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074" w:rsidRPr="007B4074" w:rsidRDefault="007B4074" w:rsidP="007B4074">
      <w:pPr>
        <w:spacing w:line="480" w:lineRule="auto"/>
        <w:rPr>
          <w:rFonts w:ascii="Times New Roman" w:hAnsi="Times New Roman" w:cs="Times New Roman"/>
          <w:b/>
          <w:sz w:val="28"/>
          <w:szCs w:val="28"/>
          <w:lang w:val="en-ZA"/>
        </w:rPr>
      </w:pPr>
      <w:r w:rsidRPr="007B4074">
        <w:rPr>
          <w:rFonts w:ascii="Times New Roman" w:hAnsi="Times New Roman" w:cs="Times New Roman"/>
          <w:b/>
          <w:sz w:val="28"/>
          <w:szCs w:val="28"/>
          <w:lang w:val="en-ZA"/>
        </w:rPr>
        <w:t>CHAPTER 1: LITERATURE REVIEW</w:t>
      </w: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1.1 AFRICA  </w:t>
      </w:r>
    </w:p>
    <w:p w:rsidR="007B4074"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Africa is the second largest continent with </w:t>
      </w:r>
      <w:r w:rsidRPr="007B4074">
        <w:rPr>
          <w:rFonts w:ascii="Noto Sans" w:hAnsi="Noto Sans" w:cs="Arial"/>
          <w:color w:val="222222"/>
          <w:sz w:val="23"/>
          <w:szCs w:val="23"/>
          <w:lang w:val="en"/>
        </w:rPr>
        <w:t>54</w:t>
      </w:r>
      <w:r w:rsidRPr="007B4074">
        <w:rPr>
          <w:rFonts w:ascii="Times New Roman" w:hAnsi="Times New Roman" w:cs="Times New Roman"/>
          <w:sz w:val="24"/>
          <w:szCs w:val="24"/>
          <w:lang w:val="en-ZA"/>
        </w:rPr>
        <w:t xml:space="preserve"> independent countries which differ in geography, culture and languages. Africa is also the second most populous continent;</w:t>
      </w:r>
      <w:r w:rsidR="000D728B">
        <w:rPr>
          <w:rFonts w:ascii="Times New Roman" w:hAnsi="Times New Roman" w:cs="Times New Roman"/>
          <w:sz w:val="24"/>
          <w:szCs w:val="24"/>
          <w:lang w:val="en-ZA"/>
        </w:rPr>
        <w:t xml:space="preserve"> it is home to approximately 1.3</w:t>
      </w:r>
      <w:r w:rsidRPr="007B4074">
        <w:rPr>
          <w:rFonts w:ascii="Times New Roman" w:hAnsi="Times New Roman" w:cs="Times New Roman"/>
          <w:sz w:val="24"/>
          <w:szCs w:val="24"/>
          <w:lang w:val="en-ZA"/>
        </w:rPr>
        <w:t xml:space="preserve"> billion peop</w:t>
      </w:r>
      <w:r w:rsidR="00A4344A">
        <w:rPr>
          <w:rFonts w:ascii="Times New Roman" w:hAnsi="Times New Roman" w:cs="Times New Roman"/>
          <w:sz w:val="24"/>
          <w:szCs w:val="24"/>
          <w:lang w:val="en-ZA"/>
        </w:rPr>
        <w:t>le, equivalent to 17</w:t>
      </w:r>
      <w:r w:rsidR="00A4344A" w:rsidRPr="007B4074">
        <w:rPr>
          <w:rFonts w:ascii="Times New Roman" w:hAnsi="Times New Roman" w:cs="Times New Roman"/>
          <w:sz w:val="24"/>
          <w:szCs w:val="24"/>
          <w:lang w:val="en-ZA"/>
        </w:rPr>
        <w:t>%</w:t>
      </w:r>
      <w:r w:rsidRPr="007B4074">
        <w:rPr>
          <w:rFonts w:ascii="Times New Roman" w:hAnsi="Times New Roman" w:cs="Times New Roman"/>
          <w:sz w:val="24"/>
          <w:szCs w:val="24"/>
          <w:lang w:val="en-ZA"/>
        </w:rPr>
        <w:t xml:space="preserve"> of the total world </w:t>
      </w:r>
      <w:r w:rsidR="00A4344A">
        <w:rPr>
          <w:rFonts w:ascii="Times New Roman" w:hAnsi="Times New Roman" w:cs="Times New Roman"/>
          <w:sz w:val="24"/>
          <w:szCs w:val="24"/>
          <w:lang w:val="en-ZA"/>
        </w:rPr>
        <w:t xml:space="preserve">population </w:t>
      </w:r>
      <w:r w:rsidR="00A4344A" w:rsidRPr="00F712D5">
        <w:rPr>
          <w:rFonts w:ascii="Times New Roman" w:hAnsi="Times New Roman" w:cs="Times New Roman"/>
          <w:sz w:val="24"/>
          <w:szCs w:val="24"/>
          <w:lang w:val="en-ZA"/>
        </w:rPr>
        <w:fldChar w:fldCharType="begin"/>
      </w:r>
      <w:r w:rsidR="006B7C66">
        <w:rPr>
          <w:rFonts w:ascii="Times New Roman" w:hAnsi="Times New Roman" w:cs="Times New Roman"/>
          <w:sz w:val="24"/>
          <w:szCs w:val="24"/>
          <w:lang w:val="en-ZA"/>
        </w:rPr>
        <w:instrText xml:space="preserve"> ADDIN EN.CITE &lt;EndNote&gt;&lt;Cite&gt;&lt;Author&gt;United Nations&lt;/Author&gt;&lt;Year&gt;2017&lt;/Year&gt;&lt;RecNum&gt;607&lt;/RecNum&gt;&lt;DisplayText&gt;(United Nations, 2017)&lt;/DisplayText&gt;&lt;record&gt;&lt;rec-number&gt;607&lt;/rec-number&gt;&lt;foreign-keys&gt;&lt;key app="EN" db-id="rtt5trvp3p00euerzvi5fw0dfpfxxpdfdv5w" timestamp="1493805946"&gt;607&lt;/key&gt;&lt;/foreign-keys&gt;&lt;ref-type name="Web Page"&gt;12&lt;/ref-type&gt;&lt;contributors&gt;&lt;authors&gt;&lt;author&gt;United Nations,&lt;/author&gt;&lt;/authors&gt;&lt;/contributors&gt;&lt;titles&gt;&lt;title&gt;World Population Prospects.&lt;/title&gt;&lt;/titles&gt;&lt;number&gt;19 September 2017&lt;/number&gt;&lt;dates&gt;&lt;year&gt;2017&lt;/year&gt;&lt;/dates&gt;&lt;urls&gt;&lt;related-urls&gt;&lt;url&gt;https://esa.un.org/unpd/wpp/Publications/Files/WPP2017_KeyFindings.pdf&lt;/url&gt;&lt;/related-urls&gt;&lt;/urls&gt;&lt;/record&gt;&lt;/Cite&gt;&lt;/EndNote&gt;</w:instrText>
      </w:r>
      <w:r w:rsidR="00A4344A" w:rsidRPr="00F712D5">
        <w:rPr>
          <w:rFonts w:ascii="Times New Roman" w:hAnsi="Times New Roman" w:cs="Times New Roman"/>
          <w:sz w:val="24"/>
          <w:szCs w:val="24"/>
          <w:lang w:val="en-ZA"/>
        </w:rPr>
        <w:fldChar w:fldCharType="separate"/>
      </w:r>
      <w:r w:rsidR="006B7C66">
        <w:rPr>
          <w:rFonts w:ascii="Times New Roman" w:hAnsi="Times New Roman" w:cs="Times New Roman"/>
          <w:noProof/>
          <w:sz w:val="24"/>
          <w:szCs w:val="24"/>
          <w:lang w:val="en-ZA"/>
        </w:rPr>
        <w:t>(United Nations, 2017)</w:t>
      </w:r>
      <w:r w:rsidR="00A4344A" w:rsidRPr="00F712D5">
        <w:rPr>
          <w:rFonts w:ascii="Times New Roman" w:hAnsi="Times New Roman" w:cs="Times New Roman"/>
          <w:sz w:val="24"/>
          <w:szCs w:val="24"/>
          <w:lang w:val="en-ZA"/>
        </w:rPr>
        <w:fldChar w:fldCharType="end"/>
      </w:r>
      <w:r w:rsidR="00807AB1" w:rsidRPr="00F712D5">
        <w:rPr>
          <w:rFonts w:ascii="Times New Roman" w:hAnsi="Times New Roman" w:cs="Times New Roman"/>
          <w:sz w:val="24"/>
          <w:szCs w:val="24"/>
          <w:lang w:val="en-ZA"/>
        </w:rPr>
        <w:t>.</w:t>
      </w:r>
    </w:p>
    <w:p w:rsidR="0043458E" w:rsidRDefault="0043458E" w:rsidP="00444FF8">
      <w:pPr>
        <w:spacing w:line="480" w:lineRule="auto"/>
        <w:jc w:val="both"/>
        <w:rPr>
          <w:rFonts w:ascii="Times New Roman" w:hAnsi="Times New Roman" w:cs="Times New Roman"/>
          <w:sz w:val="24"/>
          <w:szCs w:val="24"/>
          <w:lang w:val="en-ZA"/>
        </w:rPr>
      </w:pPr>
    </w:p>
    <w:p w:rsidR="007B4074" w:rsidRPr="007B4074" w:rsidRDefault="00C32048" w:rsidP="007B4074">
      <w:pPr>
        <w:spacing w:line="480" w:lineRule="auto"/>
        <w:rPr>
          <w:rFonts w:ascii="Times New Roman" w:hAnsi="Times New Roman" w:cs="Times New Roman"/>
          <w:sz w:val="24"/>
          <w:szCs w:val="24"/>
          <w:lang w:val="en-ZA"/>
        </w:rPr>
      </w:pPr>
      <w:r>
        <w:rPr>
          <w:rFonts w:ascii="Times New Roman" w:hAnsi="Times New Roman" w:cs="Times New Roman"/>
          <w:b/>
          <w:sz w:val="24"/>
          <w:szCs w:val="24"/>
          <w:lang w:val="en-ZA"/>
        </w:rPr>
        <w:t>1.1.1 ORIGINS OF MAN</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hAnsi="Times New Roman" w:cs="Times New Roman"/>
          <w:sz w:val="24"/>
          <w:szCs w:val="24"/>
          <w:lang w:val="en-ZA"/>
        </w:rPr>
        <w:t xml:space="preserve">Africa is thought to be </w:t>
      </w:r>
      <w:r w:rsidRPr="007B4074">
        <w:rPr>
          <w:rFonts w:ascii="Times New Roman" w:eastAsia="Times New Roman" w:hAnsi="Times New Roman" w:cs="Times New Roman"/>
          <w:sz w:val="24"/>
          <w:szCs w:val="24"/>
          <w:lang w:val="en"/>
        </w:rPr>
        <w:t xml:space="preserve">the ancestral homeland of all modern humans </w:t>
      </w:r>
      <w:r w:rsidRPr="007B4074">
        <w:rPr>
          <w:rFonts w:ascii="Times New Roman" w:eastAsia="Times New Roman" w:hAnsi="Times New Roman" w:cs="Times New Roman"/>
          <w:sz w:val="24"/>
          <w:szCs w:val="24"/>
          <w:lang w:val="en"/>
        </w:rPr>
        <w:fldChar w:fldCharType="begin">
          <w:fldData xml:space="preserve">PEVuZE5vdGU+PENpdGU+PEF1dGhvcj5UaXNoa29mZjwvQXV0aG9yPjxZZWFyPjIwMDI8L1llYXI+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bD48cGFnZXM+NjExLTIxPC9wYWdlcz48dm9sdW1lPjM8L3ZvbHVtZT48bnVtYmVyPjg8L251bWJl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PEVuZE5vdGU+PENpdGU+PEF1dGhvcj5UaXNoa29mZjwvQXV0aG9yPjxZZWFyPjIwMDI8L1llYXI+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bD48cGFnZXM+NjExLTIxPC9wYWdlcz48dm9sdW1lPjM8L3ZvbHVtZT48bnVtYmVyPjg8L251bWJl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Williams, 2002, Campbell and Tishkoff,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According to the Recent African Origin (RAO) model of human evolution, commonly referred to as the “Out of Africa” model, all non-African populations are descendants of a </w:t>
      </w:r>
      <w:r w:rsidRPr="007B4074">
        <w:rPr>
          <w:rFonts w:ascii="Times New Roman" w:eastAsia="Times New Roman" w:hAnsi="Times New Roman" w:cs="Times New Roman"/>
          <w:i/>
          <w:sz w:val="24"/>
          <w:szCs w:val="24"/>
          <w:lang w:val="en"/>
        </w:rPr>
        <w:t>Homo sapiens</w:t>
      </w:r>
      <w:r w:rsidRPr="007B4074">
        <w:rPr>
          <w:rFonts w:ascii="Times New Roman" w:eastAsia="Times New Roman" w:hAnsi="Times New Roman" w:cs="Times New Roman"/>
          <w:sz w:val="24"/>
          <w:szCs w:val="24"/>
          <w:lang w:val="en"/>
        </w:rPr>
        <w:t xml:space="preserve"> ancestor that evolved in Africa 100 to 200 thousand years before present </w:t>
      </w:r>
      <w:r w:rsidRPr="007B4074">
        <w:rPr>
          <w:rFonts w:ascii="Times New Roman" w:eastAsia="Times New Roman" w:hAnsi="Times New Roman" w:cs="Times New Roman"/>
          <w:sz w:val="24"/>
          <w:szCs w:val="24"/>
          <w:lang w:val="en"/>
        </w:rPr>
        <w:fldChar w:fldCharType="begin">
          <w:fldData xml:space="preserve">PEVuZE5vdGU+PENpdGU+PEF1dGhvcj5UaXNoa29mZjwvQXV0aG9yPjxZZWFyPjIwMDM8L1llYXI+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PEVuZE5vdGU+PENpdGU+PEF1dGhvcj5UaXNoa29mZjwvQXV0aG9yPjxZZWFyPjIwMDM8L1llYXI+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Verrelli, 2003, Campbell and Tishkoff,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This ancestor then expanded worldwide, replacing primitive </w:t>
      </w:r>
      <w:r w:rsidRPr="007B4074">
        <w:rPr>
          <w:rFonts w:ascii="Times New Roman" w:eastAsia="Times New Roman" w:hAnsi="Times New Roman" w:cs="Times New Roman"/>
          <w:i/>
          <w:sz w:val="24"/>
          <w:szCs w:val="24"/>
          <w:lang w:val="en"/>
        </w:rPr>
        <w:t>Homo</w:t>
      </w:r>
      <w:r w:rsidRPr="007B4074">
        <w:rPr>
          <w:rFonts w:ascii="Times New Roman" w:eastAsia="Times New Roman" w:hAnsi="Times New Roman" w:cs="Times New Roman"/>
          <w:sz w:val="24"/>
          <w:szCs w:val="24"/>
          <w:lang w:val="en"/>
        </w:rPr>
        <w:t xml:space="preserve"> populations like the Neanderthals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&lt;EndNote&gt;&lt;Cite&gt;&lt;Author&gt;Tishkoff&lt;/Author&gt;&lt;Year&gt;2002&lt;/Year&gt;&lt;RecNum&gt;155&lt;/RecNum&gt;&lt;DisplayText&gt;(Tishkoff and Williams, 2002)&lt;/DisplayText&gt;&lt;record&gt;&lt;rec-number&gt;155&lt;/rec-number&gt;&lt;foreign-keys&gt;&lt;key app="EN" db-id="rtt5trvp3p00euerzvi5fw0dfpfxxpdfdv5w" timestamp="1471609237"&gt;155&lt;/key&gt;&lt;/foreign-keys&gt;&lt;ref-type name="Journal Article"&gt;17&lt;/ref-type&gt;&lt;contributors&gt;&lt;authors&gt;&lt;author&gt;Tishkoff, S. A.&lt;/author&gt;&lt;author&gt;Williams, S. M.&lt;/author&gt;&lt;/authors&gt;&lt;/contributors&gt;&lt;auth-address&gt;Department of Biology, University of Maryland, College Park, Maryland 20742, USA. tishkoff@umail.umd.edu&lt;/auth-address&gt;&lt;titles&gt;&lt;title&gt;Genetic analysis of African populations: human evolution and complex disease&lt;/title&gt;&lt;secondary-title&gt;Nat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Genetics&lt;/abbr-1&gt;&lt;/alt-periodical&gt;&lt;pages&gt;611-21&lt;/pages&gt;&lt;volume&gt;3&lt;/volume&gt;&lt;number&gt;8&lt;/number&gt;&lt;keywords&gt;&lt;keyword&gt;Africa&lt;/keyword&gt;&lt;keyword&gt;Demography&lt;/keyword&gt;&lt;keyword&gt;*Evolution, Molecular&lt;/keyword&gt;&lt;keyword&gt;Genetic Markers&lt;/keyword&gt;&lt;keyword&gt;*Genetic Variation&lt;/keyword&gt;&lt;keyword&gt;Genetics, Population&lt;/keyword&gt;&lt;keyword&gt;Humans&lt;/keyword&gt;&lt;keyword&gt;*Linkage Disequilibrium&lt;/keyword&gt;&lt;/keywords&gt;&lt;dates&gt;&lt;year&gt;2002&lt;/year&gt;&lt;pub-dates&gt;&lt;date&gt;Aug&lt;/date&gt;&lt;/pub-dates&gt;&lt;/dates&gt;&lt;isbn&gt;1471-0056 (Print)&amp;#xD;1471-0056 (Linking)&lt;/isbn&gt;&lt;accession-num&gt;12154384&lt;/accession-num&gt;&lt;urls&gt;&lt;related-urls&gt;&lt;url&gt;http://www.ncbi.nlm.nih.gov/pubmed/12154384&lt;/url&gt;&lt;/related-urls&gt;&lt;/urls&gt;&lt;electronic-resource-num&gt;10.1038/nrg865&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Williams, 2002)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 first split between African and non-African populations is estimated to have happened from 44 to 200 thousand years before present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&lt;EndNote&gt;&lt;Cite&gt;&lt;Author&gt;Ingman&lt;/Author&gt;&lt;Year&gt;2000&lt;/Year&gt;&lt;RecNum&gt;594&lt;/RecNum&gt;&lt;DisplayText&gt;(Ingman et al., 2000)&lt;/DisplayText&gt;&lt;record&gt;&lt;rec-number&gt;594&lt;/rec-number&gt;&lt;foreign-keys&gt;&lt;key app="EN" db-id="rtt5trvp3p00euerzvi5fw0dfpfxxpdfdv5w" timestamp="1492082484"&gt;594&lt;/key&gt;&lt;/foreign-keys&gt;&lt;ref-type name="Journal Article"&gt;17&lt;/ref-type&gt;&lt;contributors&gt;&lt;authors&gt;&lt;author&gt;Ingman, M.&lt;/author&gt;&lt;author&gt;Kaessmann, H.&lt;/author&gt;&lt;author&gt;Paabo, S.&lt;/author&gt;&lt;author&gt;Gyllensten, U.&lt;/author&gt;&lt;/authors&gt;&lt;/contributors&gt;&lt;auth-address&gt;Department of Genetics and Pathology, Section of Medical Genetics, University of Uppsala, Sweden.&lt;/auth-address&gt;&lt;titles&gt;&lt;title&gt;Mitochondrial genome variation and the origin of modern humans&lt;/title&gt;&lt;secondary-title&gt;Nature&lt;/secondary-title&gt;&lt;/titles&gt;&lt;periodical&gt;&lt;full-title&gt;Nature&lt;/full-title&gt;&lt;/periodical&gt;&lt;pages&gt;708-13&lt;/pages&gt;&lt;volume&gt;408&lt;/volume&gt;&lt;number&gt;6813&lt;/number&gt;&lt;keywords&gt;&lt;keyword&gt;Africa&lt;/keyword&gt;&lt;keyword&gt;Animals&lt;/keyword&gt;&lt;keyword&gt;*DNA, Mitochondrial&lt;/keyword&gt;&lt;keyword&gt;*Evolution, Molecular&lt;/keyword&gt;&lt;keyword&gt;*Genetic Variation&lt;/keyword&gt;&lt;keyword&gt;Genome&lt;/keyword&gt;&lt;keyword&gt;Humans&lt;/keyword&gt;&lt;keyword&gt;Mitochondria/*genetics&lt;/keyword&gt;&lt;keyword&gt;Molecular Sequence Data&lt;/keyword&gt;&lt;keyword&gt;Phylogeny&lt;/keyword&gt;&lt;keyword&gt;X Chromosome&lt;/keyword&gt;&lt;/keywords&gt;&lt;dates&gt;&lt;year&gt;2000&lt;/year&gt;&lt;pub-dates&gt;&lt;date&gt;Dec 07&lt;/date&gt;&lt;/pub-dates&gt;&lt;/dates&gt;&lt;isbn&gt;0028-0836 (Print)&amp;#xD;0028-0836 (Linking)&lt;/isbn&gt;&lt;accession-num&gt;11130070&lt;/accession-num&gt;&lt;urls&gt;&lt;related-urls&gt;&lt;url&gt;https://www.ncbi.nlm.nih.gov/pubmed/11130070&lt;/url&gt;&lt;/related-urls&gt;&lt;/urls&gt;&lt;electronic-resource-num&gt;10.1038/35047064&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(Ingman et al., 2000)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There is archeological and genetic data to support the Recent African Origin model </w:t>
      </w:r>
      <w:r w:rsidRPr="007B4074">
        <w:rPr>
          <w:rFonts w:ascii="Times New Roman" w:eastAsia="Times New Roman" w:hAnsi="Times New Roman" w:cs="Times New Roman"/>
          <w:sz w:val="24"/>
          <w:szCs w:val="24"/>
          <w:lang w:val="en"/>
        </w:rPr>
        <w:fldChar w:fldCharType="begin">
          <w:fldData xml:space="preserve">PEVuZE5vdGU+PENpdGU+PEF1dGhvcj5UaXNoa29mZjwvQXV0aG9yPjxZZWFyPjIwMDI8L1llYXI+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PEVuZE5vdGU+PENpdGU+PEF1dGhvcj5UaXNoa29mZjwvQXV0aG9yPjxZZWFyPjIwMDI8L1llYXI+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Williams, 2002, Ramsay, 2012)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However, there are other theories of modern human evolution, including the multiregional and the assimilation models. According to the multiregional model, modern humans did not originate from one geographical region. It is thought that </w:t>
      </w:r>
      <w:r w:rsidRPr="007B4074">
        <w:rPr>
          <w:rFonts w:ascii="Times New Roman" w:eastAsia="Times New Roman" w:hAnsi="Times New Roman" w:cs="Times New Roman"/>
          <w:i/>
          <w:sz w:val="24"/>
          <w:szCs w:val="24"/>
          <w:lang w:val="en"/>
        </w:rPr>
        <w:t xml:space="preserve">Homo erectus </w:t>
      </w:r>
      <w:r w:rsidRPr="007B4074">
        <w:rPr>
          <w:rFonts w:ascii="Times New Roman" w:eastAsia="Times New Roman" w:hAnsi="Times New Roman" w:cs="Times New Roman"/>
          <w:sz w:val="24"/>
          <w:szCs w:val="24"/>
          <w:lang w:val="en"/>
        </w:rPr>
        <w:t>diverged</w:t>
      </w:r>
      <w:r w:rsidRPr="007B4074">
        <w:rPr>
          <w:rFonts w:ascii="Times New Roman" w:eastAsia="Times New Roman" w:hAnsi="Times New Roman" w:cs="Times New Roman"/>
          <w:i/>
          <w:sz w:val="24"/>
          <w:szCs w:val="24"/>
          <w:lang w:val="en"/>
        </w:rPr>
        <w:t xml:space="preserve"> </w:t>
      </w:r>
      <w:r w:rsidRPr="007B4074">
        <w:rPr>
          <w:rFonts w:ascii="Times New Roman" w:eastAsia="Times New Roman" w:hAnsi="Times New Roman" w:cs="Times New Roman"/>
          <w:sz w:val="24"/>
          <w:szCs w:val="24"/>
          <w:lang w:val="en"/>
        </w:rPr>
        <w:t xml:space="preserve">from Africa into Europe and Asia ~ 800,000 -1.8 million years before present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&lt;EndNote&gt;&lt;Cite&gt;&lt;Author&gt;Tishkoff&lt;/Author&gt;&lt;Year&gt;2002&lt;/Year&gt;&lt;RecNum&gt;155&lt;/RecNum&gt;&lt;DisplayText&gt;(Tishkoff and Williams, 2002)&lt;/DisplayText&gt;&lt;record&gt;&lt;rec-number&gt;155&lt;/rec-number&gt;&lt;foreign-keys&gt;&lt;key app="EN" db-id="rtt5trvp3p00euerzvi5fw0dfpfxxpdfdv5w" timestamp="1471609237"&gt;155&lt;/key&gt;&lt;/foreign-keys&gt;&lt;ref-type name="Journal Article"&gt;17&lt;/ref-type&gt;&lt;contributors&gt;&lt;authors&gt;&lt;author&gt;Tishkoff, S. A.&lt;/author&gt;&lt;author&gt;Williams, S. M.&lt;/author&gt;&lt;/authors&gt;&lt;/contributors&gt;&lt;auth-address&gt;Department of Biology, University of Maryland, College Park, Maryland 20742, USA. tishkoff@umail.umd.edu&lt;/auth-address&gt;&lt;titles&gt;&lt;title&gt;Genetic analysis of African populations: human evolution and complex disease&lt;/title&gt;&lt;secondary-title&gt;Nat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Genetics&lt;/abbr-1&gt;&lt;/alt-periodical&gt;&lt;pages&gt;611-21&lt;/pages&gt;&lt;volume&gt;3&lt;/volume&gt;&lt;number&gt;8&lt;/number&gt;&lt;keywords&gt;&lt;keyword&gt;Africa&lt;/keyword&gt;&lt;keyword&gt;Demography&lt;/keyword&gt;&lt;keyword&gt;*Evolution, Molecular&lt;/keyword&gt;&lt;keyword&gt;Genetic Markers&lt;/keyword&gt;&lt;keyword&gt;*Genetic Variation&lt;/keyword&gt;&lt;keyword&gt;Genetics, Population&lt;/keyword&gt;&lt;keyword&gt;Humans&lt;/keyword&gt;&lt;keyword&gt;*Linkage Disequilibrium&lt;/keyword&gt;&lt;/keywords&gt;&lt;dates&gt;&lt;year&gt;2002&lt;/year&gt;&lt;pub-dates&gt;&lt;date&gt;Aug&lt;/date&gt;&lt;/pub-dates&gt;&lt;/dates&gt;&lt;isbn&gt;1471-0056 (Print)&amp;#xD;1471-0056 (Linking)&lt;/isbn&gt;&lt;accession-num&gt;12154384&lt;/accession-num&gt;&lt;urls&gt;&lt;related-urls&gt;&lt;url&gt;http://www.ncbi.nlm.nih.gov/pubmed/12154384&lt;/url&gt;&lt;/related-urls&gt;&lt;/urls&gt;&lt;electronic-resource-num&gt;10.1038/nrg865&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Williams, 2002)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This was followed </w:t>
      </w:r>
      <w:r w:rsidRPr="007B4074">
        <w:rPr>
          <w:rFonts w:ascii="Times New Roman" w:eastAsia="Times New Roman" w:hAnsi="Times New Roman" w:cs="Times New Roman"/>
          <w:sz w:val="24"/>
          <w:szCs w:val="24"/>
          <w:lang w:val="en"/>
        </w:rPr>
        <w:lastRenderedPageBreak/>
        <w:t xml:space="preserve">by independent transformations from </w:t>
      </w:r>
      <w:r w:rsidRPr="007B4074">
        <w:rPr>
          <w:rFonts w:ascii="Times New Roman" w:eastAsia="Times New Roman" w:hAnsi="Times New Roman" w:cs="Times New Roman"/>
          <w:i/>
          <w:sz w:val="24"/>
          <w:szCs w:val="24"/>
          <w:lang w:val="en"/>
        </w:rPr>
        <w:t xml:space="preserve">Homo erectus to Homo sapiens </w:t>
      </w:r>
      <w:r w:rsidRPr="007B4074">
        <w:rPr>
          <w:rFonts w:ascii="Times New Roman" w:eastAsia="Times New Roman" w:hAnsi="Times New Roman" w:cs="Times New Roman"/>
          <w:sz w:val="24"/>
          <w:szCs w:val="24"/>
          <w:lang w:val="en"/>
        </w:rPr>
        <w:t>in different regions</w:t>
      </w:r>
      <w:r w:rsidRPr="007B4074">
        <w:rPr>
          <w:rFonts w:ascii="Times New Roman" w:eastAsia="Times New Roman" w:hAnsi="Times New Roman" w:cs="Times New Roman"/>
          <w:i/>
          <w:sz w:val="24"/>
          <w:szCs w:val="24"/>
          <w:lang w:val="en"/>
        </w:rPr>
        <w:t xml:space="preserve">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&lt;EndNote&gt;&lt;Cite&gt;&lt;Author&gt;Tishkoff&lt;/Author&gt;&lt;Year&gt;2002&lt;/Year&gt;&lt;RecNum&gt;155&lt;/RecNum&gt;&lt;DisplayText&gt;(Tishkoff and Williams, 2002)&lt;/DisplayText&gt;&lt;record&gt;&lt;rec-number&gt;155&lt;/rec-number&gt;&lt;foreign-keys&gt;&lt;key app="EN" db-id="rtt5trvp3p00euerzvi5fw0dfpfxxpdfdv5w" timestamp="1471609237"&gt;155&lt;/key&gt;&lt;/foreign-keys&gt;&lt;ref-type name="Journal Article"&gt;17&lt;/ref-type&gt;&lt;contributors&gt;&lt;authors&gt;&lt;author&gt;Tishkoff, S. A.&lt;/author&gt;&lt;author&gt;Williams, S. M.&lt;/author&gt;&lt;/authors&gt;&lt;/contributors&gt;&lt;auth-address&gt;Department of Biology, University of Maryland, College Park, Maryland 20742, USA. tishkoff@umail.umd.edu&lt;/auth-address&gt;&lt;titles&gt;&lt;title&gt;Genetic analysis of African populations: human evolution and complex disease&lt;/title&gt;&lt;secondary-title&gt;Nat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Genetics&lt;/abbr-1&gt;&lt;/alt-periodical&gt;&lt;pages&gt;611-21&lt;/pages&gt;&lt;volume&gt;3&lt;/volume&gt;&lt;number&gt;8&lt;/number&gt;&lt;keywords&gt;&lt;keyword&gt;Africa&lt;/keyword&gt;&lt;keyword&gt;Demography&lt;/keyword&gt;&lt;keyword&gt;*Evolution, Molecular&lt;/keyword&gt;&lt;keyword&gt;Genetic Markers&lt;/keyword&gt;&lt;keyword&gt;*Genetic Variation&lt;/keyword&gt;&lt;keyword&gt;Genetics, Population&lt;/keyword&gt;&lt;keyword&gt;Humans&lt;/keyword&gt;&lt;keyword&gt;*Linkage Disequilibrium&lt;/keyword&gt;&lt;/keywords&gt;&lt;dates&gt;&lt;year&gt;2002&lt;/year&gt;&lt;pub-dates&gt;&lt;date&gt;Aug&lt;/date&gt;&lt;/pub-dates&gt;&lt;/dates&gt;&lt;isbn&gt;1471-0056 (Print)&amp;#xD;1471-0056 (Linking)&lt;/isbn&gt;&lt;accession-num&gt;12154384&lt;/accession-num&gt;&lt;urls&gt;&lt;related-urls&gt;&lt;url&gt;http://www.ncbi.nlm.nih.gov/pubmed/12154384&lt;/url&gt;&lt;/related-urls&gt;&lt;/urls&gt;&lt;electronic-resource-num&gt;10.1038/nrg865&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Williams, 2002)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In the assimilation model, there was gene flow between modern humans who migrated out of Africa and primitive populations outside Africa, thus making the modern gene pool a combination of contributions from African and non-African populations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&lt;EndNote&gt;&lt;Cite&gt;&lt;Author&gt;Tishkoff&lt;/Author&gt;&lt;Year&gt;2002&lt;/Year&gt;&lt;RecNum&gt;155&lt;/RecNum&gt;&lt;DisplayText&gt;(Tishkoff and Williams, 2002)&lt;/DisplayText&gt;&lt;record&gt;&lt;rec-number&gt;155&lt;/rec-number&gt;&lt;foreign-keys&gt;&lt;key app="EN" db-id="rtt5trvp3p00euerzvi5fw0dfpfxxpdfdv5w" timestamp="1471609237"&gt;155&lt;/key&gt;&lt;/foreign-keys&gt;&lt;ref-type name="Journal Article"&gt;17&lt;/ref-type&gt;&lt;contributors&gt;&lt;authors&gt;&lt;author&gt;Tishkoff, S. A.&lt;/author&gt;&lt;author&gt;Williams, S. M.&lt;/author&gt;&lt;/authors&gt;&lt;/contributors&gt;&lt;auth-address&gt;Department of Biology, University of Maryland, College Park, Maryland 20742, USA. tishkoff@umail.umd.edu&lt;/auth-address&gt;&lt;titles&gt;&lt;title&gt;Genetic analysis of African populations: human evolution and complex disease&lt;/title&gt;&lt;secondary-title&gt;Nat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Genetics&lt;/abbr-1&gt;&lt;/alt-periodical&gt;&lt;pages&gt;611-21&lt;/pages&gt;&lt;volume&gt;3&lt;/volume&gt;&lt;number&gt;8&lt;/number&gt;&lt;keywords&gt;&lt;keyword&gt;Africa&lt;/keyword&gt;&lt;keyword&gt;Demography&lt;/keyword&gt;&lt;keyword&gt;*Evolution, Molecular&lt;/keyword&gt;&lt;keyword&gt;Genetic Markers&lt;/keyword&gt;&lt;keyword&gt;*Genetic Variation&lt;/keyword&gt;&lt;keyword&gt;Genetics, Population&lt;/keyword&gt;&lt;keyword&gt;Humans&lt;/keyword&gt;&lt;keyword&gt;*Linkage Disequilibrium&lt;/keyword&gt;&lt;/keywords&gt;&lt;dates&gt;&lt;year&gt;2002&lt;/year&gt;&lt;pub-dates&gt;&lt;date&gt;Aug&lt;/date&gt;&lt;/pub-dates&gt;&lt;/dates&gt;&lt;isbn&gt;1471-0056 (Print)&amp;#xD;1471-0056 (Linking)&lt;/isbn&gt;&lt;accession-num&gt;12154384&lt;/accession-num&gt;&lt;urls&gt;&lt;related-urls&gt;&lt;url&gt;http://www.ncbi.nlm.nih.gov/pubmed/12154384&lt;/url&gt;&lt;/related-urls&gt;&lt;/urls&gt;&lt;electronic-resource-num&gt;10.1038/nrg865&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Williams, 2002)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Based on studies using mitochondrial and nuclear DNA markers, Africa has been shown to be the most genetically diverse region of the world </w:t>
      </w:r>
      <w:r w:rsidRPr="007B4074">
        <w:rPr>
          <w:rFonts w:ascii="Times New Roman" w:eastAsia="Times New Roman" w:hAnsi="Times New Roman" w:cs="Times New Roman"/>
          <w:sz w:val="24"/>
          <w:szCs w:val="24"/>
          <w:lang w:val="en"/>
        </w:rPr>
        <w:fldChar w:fldCharType="begin">
          <w:fldData xml:space="preserve">PEVuZE5vdGU+PENpdGU+PEF1dGhvcj5UaXNoa29mZjwvQXV0aG9yPjxZZWFyPjIwMDI8L1llYXI+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bD48cGFnZXM+NjExLTIxPC9wYWdlcz48dm9sdW1lPjM8L3ZvbHVtZT48bnVtYmVyPjg8L251bWJl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PEVuZE5vdGU+PENpdGU+PEF1dGhvcj5UaXNoa29mZjwvQXV0aG9yPjxZZWFyPjIwMDI8L1llYXI+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bD48cGFnZXM+NjExLTIxPC9wYWdlcz48dm9sdW1lPjM8L3ZvbHVtZT48bnVtYmVyPjg8L251bWJl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Williams, 2002, Campbell and Tishkoff,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with only a small proportion of this diversity occurring in non-Africans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&lt;EndNote&gt;&lt;Cite&gt;&lt;Author&gt;Garrigan&lt;/Author&gt;&lt;Year&gt;2006&lt;/Year&gt;&lt;RecNum&gt;611&lt;/RecNum&gt;&lt;DisplayText&gt;(Garrigan and Hammer, 2006)&lt;/DisplayText&gt;&lt;record&gt;&lt;rec-number&gt;611&lt;/rec-number&gt;&lt;foreign-keys&gt;&lt;key app="EN" db-id="rtt5trvp3p00euerzvi5fw0dfpfxxpdfdv5w" timestamp="1493812440"&gt;611&lt;/key&gt;&lt;/foreign-keys&gt;&lt;ref-type name="Journal Article"&gt;17&lt;/ref-type&gt;&lt;contributors&gt;&lt;authors&gt;&lt;author&gt;Garrigan, D.&lt;/author&gt;&lt;author&gt;Hammer, M. F.&lt;/author&gt;&lt;/authors&gt;&lt;/contributors&gt;&lt;auth-address&gt;Division of Biotechnology, University of Arizona, Tucson, AZ 85721, USA.&lt;/auth-address&gt;&lt;titles&gt;&lt;title&gt;Reconstructing human origins in the genomic era&lt;/title&gt;&lt;secondary-title&gt;Nat Rev Genet&lt;/secondary-title&gt;&lt;/titles&gt;&lt;periodical&gt;&lt;full-title&gt;Nat Rev Genet&lt;/full-title&gt;&lt;abbr-1&gt;Nature reviews. Genetics&lt;/abbr-1&gt;&lt;/periodical&gt;&lt;pages&gt;669-80&lt;/pages&gt;&lt;volume&gt;7&lt;/volume&gt;&lt;number&gt;9&lt;/number&gt;&lt;keywords&gt;&lt;keyword&gt;Africa&lt;/keyword&gt;&lt;keyword&gt;*Biological Evolution&lt;/keyword&gt;&lt;keyword&gt;Chromosomes, Human, Y/genetics&lt;/keyword&gt;&lt;keyword&gt;DNA, Mitochondrial/genetics&lt;/keyword&gt;&lt;keyword&gt;Data Interpretation, Statistical&lt;/keyword&gt;&lt;keyword&gt;Emigration and Immigration&lt;/keyword&gt;&lt;keyword&gt;Evolution, Molecular&lt;/keyword&gt;&lt;keyword&gt;Female&lt;/keyword&gt;&lt;keyword&gt;Genetics, Population&lt;/keyword&gt;&lt;keyword&gt;*Genome, Human&lt;/keyword&gt;&lt;keyword&gt;Humans&lt;/keyword&gt;&lt;keyword&gt;Male&lt;/keyword&gt;&lt;keyword&gt;Models, Genetic&lt;/keyword&gt;&lt;keyword&gt;Polymorphism, Genetic&lt;/keyword&gt;&lt;/keywords&gt;&lt;dates&gt;&lt;year&gt;2006&lt;/year&gt;&lt;pub-dates&gt;&lt;date&gt;Sep&lt;/date&gt;&lt;/pub-dates&gt;&lt;/dates&gt;&lt;isbn&gt;1471-0056 (Print)&amp;#xD;1471-0056 (Linking)&lt;/isbn&gt;&lt;accession-num&gt;16921345&lt;/accession-num&gt;&lt;urls&gt;&lt;related-urls&gt;&lt;url&gt;https://www.ncbi.nlm.nih.gov/pubmed/16921345&lt;/url&gt;&lt;/related-urls&gt;&lt;/urls&gt;&lt;electronic-resource-num&gt;10.1038/nrg1941&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(Garrigan and Hammer, 2006)</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7B4074">
      <w:pPr>
        <w:spacing w:line="480" w:lineRule="auto"/>
        <w:rPr>
          <w:rFonts w:ascii="Times New Roman" w:eastAsia="Times New Roman" w:hAnsi="Times New Roman" w:cs="Times New Roman"/>
          <w:sz w:val="24"/>
          <w:szCs w:val="24"/>
          <w:lang w:val="en"/>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1.1.2 LANGUAGES IN AFRICA</w:t>
      </w:r>
    </w:p>
    <w:p w:rsidR="007B4074" w:rsidRPr="007B4074" w:rsidRDefault="007B4074" w:rsidP="00662D5A">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Africa contains diverse cultural, phenotypic, genetic and linguistic differences </w:t>
      </w:r>
      <w:r w:rsidRPr="007B4074">
        <w:rPr>
          <w:rFonts w:ascii="Times New Roman" w:eastAsia="Times New Roman" w:hAnsi="Times New Roman" w:cs="Times New Roman"/>
          <w:sz w:val="24"/>
          <w:szCs w:val="24"/>
          <w:lang w:val="en"/>
        </w:rPr>
        <w:fldChar w:fldCharType="begin">
          <w:fldData xml:space="preserve">PEVuZE5vdGU+PENpdGU+PEF1dGhvcj5DYW1wYmVsbDwvQXV0aG9yPjxZZWFyPjIwMDg8L1llYXI+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PEVuZE5vdGU+PENpdGU+PEF1dGhvcj5DYW1wYmVsbDwvQXV0aG9yPjxZZWFyPjIwMDg8L1llYXI+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(Campbell and Tishkoff,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There are currently 2,144 living languages in Africa, of which 48 are spoken in Southern </w:t>
      </w:r>
      <w:r w:rsidRPr="00F712D5">
        <w:rPr>
          <w:rFonts w:ascii="Times New Roman" w:eastAsia="Times New Roman" w:hAnsi="Times New Roman" w:cs="Times New Roman"/>
          <w:sz w:val="24"/>
          <w:szCs w:val="24"/>
          <w:lang w:val="en"/>
        </w:rPr>
        <w:t>Africa</w:t>
      </w:r>
      <w:r w:rsidR="00C4528B" w:rsidRPr="00F712D5">
        <w:rPr>
          <w:rFonts w:ascii="Times New Roman" w:eastAsia="Times New Roman" w:hAnsi="Times New Roman" w:cs="Times New Roman"/>
          <w:sz w:val="24"/>
          <w:szCs w:val="24"/>
          <w:lang w:val="en"/>
        </w:rPr>
        <w:t xml:space="preserve"> </w:t>
      </w:r>
      <w:r w:rsidR="00C4528B"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&lt;EndNote&gt;&lt;Cite&gt;&lt;Author&gt;Ethnologue&lt;/Author&gt;&lt;Year&gt;2017&lt;/Year&gt;&lt;RecNum&gt;609&lt;/RecNum&gt;&lt;DisplayText&gt;(Ethnologue, 2017)&lt;/DisplayText&gt;&lt;record&gt;&lt;rec-number&gt;609&lt;/rec-number&gt;&lt;foreign-keys&gt;&lt;key app="EN" db-id="rtt5trvp3p00euerzvi5fw0dfpfxxpdfdv5w" timestamp="1493809350"&gt;609&lt;/key&gt;&lt;/foreign-keys&gt;&lt;ref-type name="Web Page"&gt;12&lt;/ref-type&gt;&lt;contributors&gt;&lt;authors&gt;&lt;author&gt;Ethnologue,&lt;/author&gt;&lt;/authors&gt;&lt;/contributors&gt;&lt;titles&gt;&lt;title&gt;Languages of the world.&lt;/title&gt;&lt;/titles&gt;&lt;volume&gt;03 May 2017&lt;/volume&gt;&lt;dates&gt;&lt;year&gt;2017&lt;/year&gt;&lt;/dates&gt;&lt;urls&gt;&lt;related-urls&gt;&lt;url&gt;www.ethnologue.com/region/Africa&lt;/url&gt;&lt;/related-urls&gt;&lt;/urls&gt;&lt;/record&gt;&lt;/Cite&gt;&lt;/EndNote&gt;</w:instrText>
      </w:r>
      <w:r w:rsidR="00C4528B"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(Ethnologue, 2017)</w:t>
      </w:r>
      <w:r w:rsidR="00C4528B" w:rsidRPr="00F712D5">
        <w:rPr>
          <w:rFonts w:ascii="Times New Roman" w:eastAsia="Times New Roman" w:hAnsi="Times New Roman" w:cs="Times New Roman"/>
          <w:sz w:val="24"/>
          <w:szCs w:val="24"/>
          <w:lang w:val="en"/>
        </w:rPr>
        <w:fldChar w:fldCharType="end"/>
      </w:r>
      <w:r w:rsidRPr="00F712D5">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t xml:space="preserve">Most of these languages have been classified into four major macrofamilies, as shown in Figure 1.1 </w:t>
      </w:r>
      <w:r w:rsid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&lt;EndNote&gt;&lt;Cite&gt;&lt;Author&gt;Reed&lt;/Author&gt;&lt;Year&gt;2006&lt;/Year&gt;&lt;RecNum&gt;596&lt;/RecNum&gt;&lt;DisplayText&gt;(Reed and Tishkoff, 2006)&lt;/DisplayText&gt;&lt;record&gt;&lt;rec-number&gt;596&lt;/rec-number&gt;&lt;foreign-keys&gt;&lt;key app="EN" db-id="rtt5trvp3p00euerzvi5fw0dfpfxxpdfdv5w" timestamp="1492086043"&gt;596&lt;/key&gt;&lt;/foreign-keys&gt;&lt;ref-type name="Journal Article"&gt;17&lt;/ref-type&gt;&lt;contributors&gt;&lt;authors&gt;&lt;author&gt;Reed, F. A.&lt;/author&gt;&lt;author&gt;Tishkoff, S. A.&lt;/author&gt;&lt;/authors&gt;&lt;/contributors&gt;&lt;auth-address&gt;Department of Biology, University of Maryland, College Park, MD 20742, USA.&lt;/auth-address&gt;&lt;titles&gt;&lt;title&gt;African human diversity, origins and migrations&lt;/title&gt;&lt;secondary-title&gt;Curr Opin Genet Dev&lt;/secondary-title&gt;&lt;/titles&gt;&lt;periodical&gt;&lt;full-title&gt;Curr Opin Genet Dev&lt;/full-title&gt;&lt;/periodical&gt;&lt;pages&gt;597-605&lt;/pages&gt;&lt;volume&gt;16&lt;/volume&gt;&lt;number&gt;6&lt;/number&gt;&lt;keywords&gt;&lt;keyword&gt;Adaptation, Biological/*genetics&lt;/keyword&gt;&lt;keyword&gt;Africa&lt;/keyword&gt;&lt;keyword&gt;*Emigration and Immigration&lt;/keyword&gt;&lt;keyword&gt;*Genetic Variation&lt;/keyword&gt;&lt;keyword&gt;Humans&lt;/keyword&gt;&lt;keyword&gt;Population/*genetics&lt;/keyword&gt;&lt;/keywords&gt;&lt;dates&gt;&lt;year&gt;2006&lt;/year&gt;&lt;pub-dates&gt;&lt;date&gt;Dec&lt;/date&gt;&lt;/pub-dates&gt;&lt;/dates&gt;&lt;isbn&gt;0959-437X (Print)&amp;#xD;0959-437X (Linking)&lt;/isbn&gt;&lt;accession-num&gt;17056248&lt;/accession-num&gt;&lt;urls&gt;&lt;related-urls&gt;&lt;url&gt;https://www.ncbi.nlm.nih.gov/pubmed/17056248&lt;/url&gt;&lt;url&gt;http://ac.els-cdn.com/S0959437X06002073/1-s2.0-S0959437X06002073-main.pdf?_tid=a8f2b206-2043-11e7-96a9-00000aacb360&amp;amp;acdnat=1492086242_307c388205ce6b02b45470a0d8d3bea1&lt;/url&gt;&lt;/related-urls&gt;&lt;/urls&gt;&lt;electronic-resource-num&gt;10.1016/j.gde.2006.10.008&lt;/electronic-resource-num&gt;&lt;/record&gt;&lt;/Cite&gt;&lt;/EndNote&gt;</w:instrText>
      </w:r>
      <w:r w:rsid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(Reed and Tishkoff, 2006)</w:t>
      </w:r>
      <w:r w:rsidR="00F712D5">
        <w:rPr>
          <w:rFonts w:ascii="Times New Roman" w:eastAsia="Times New Roman" w:hAnsi="Times New Roman" w:cs="Times New Roman"/>
          <w:sz w:val="24"/>
          <w:szCs w:val="24"/>
          <w:lang w:val="en"/>
        </w:rPr>
        <w:fldChar w:fldCharType="end"/>
      </w:r>
      <w:r w:rsidR="00F712D5">
        <w:rPr>
          <w:rFonts w:ascii="Times New Roman" w:eastAsia="Times New Roman" w:hAnsi="Times New Roman" w:cs="Times New Roman"/>
          <w:sz w:val="24"/>
          <w:szCs w:val="24"/>
          <w:lang w:val="en"/>
        </w:rPr>
        <w:t>.</w:t>
      </w:r>
    </w:p>
    <w:p w:rsidR="007B4074" w:rsidRPr="007B4074" w:rsidRDefault="007B4074" w:rsidP="00662D5A">
      <w:pPr>
        <w:numPr>
          <w:ilvl w:val="0"/>
          <w:numId w:val="1"/>
        </w:numPr>
        <w:spacing w:line="480" w:lineRule="auto"/>
        <w:contextualSpacing/>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Niger-Kordofanian -spoken across a wide area of Africa, including parts of western, central, and southern Africa</w:t>
      </w:r>
    </w:p>
    <w:p w:rsidR="007B4074" w:rsidRPr="007B4074" w:rsidRDefault="007B4074" w:rsidP="00662D5A">
      <w:pPr>
        <w:numPr>
          <w:ilvl w:val="0"/>
          <w:numId w:val="1"/>
        </w:numPr>
        <w:spacing w:line="480" w:lineRule="auto"/>
        <w:contextualSpacing/>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Afro-Asiatic- spoken predominantly in Saharan, northeastern and eastern Africa</w:t>
      </w:r>
    </w:p>
    <w:p w:rsidR="007B4074" w:rsidRPr="007B4074" w:rsidRDefault="007B4074" w:rsidP="00662D5A">
      <w:pPr>
        <w:numPr>
          <w:ilvl w:val="0"/>
          <w:numId w:val="1"/>
        </w:numPr>
        <w:spacing w:line="480" w:lineRule="auto"/>
        <w:contextualSpacing/>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Nilo-Saharan - spoken predominantly in Sudanic, Saharan and eastern Africa </w:t>
      </w:r>
    </w:p>
    <w:p w:rsidR="007B4074" w:rsidRPr="007B4074" w:rsidRDefault="007B4074" w:rsidP="00662D5A">
      <w:pPr>
        <w:numPr>
          <w:ilvl w:val="0"/>
          <w:numId w:val="1"/>
        </w:numPr>
        <w:spacing w:line="480" w:lineRule="auto"/>
        <w:contextualSpacing/>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Khoeasan - spoken by San in southern Africa and by Had</w:t>
      </w:r>
      <w:r w:rsidR="00091A85">
        <w:rPr>
          <w:rFonts w:ascii="Times New Roman" w:eastAsia="Times New Roman" w:hAnsi="Times New Roman" w:cs="Times New Roman"/>
          <w:sz w:val="24"/>
          <w:szCs w:val="24"/>
          <w:lang w:val="en"/>
        </w:rPr>
        <w:t>a and Sandawe in eastern Africa</w:t>
      </w:r>
    </w:p>
    <w:p w:rsidR="007B4074" w:rsidRPr="007B4074" w:rsidRDefault="007B4074" w:rsidP="00662D5A">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People self-identify based on shared cultural, ethnicity and/or linguistic characteristics and then form population clusters. Admixture also occurs betw</w:t>
      </w:r>
      <w:r w:rsidR="00C075AC">
        <w:rPr>
          <w:rFonts w:ascii="Times New Roman" w:eastAsia="Times New Roman" w:hAnsi="Times New Roman" w:cs="Times New Roman"/>
          <w:sz w:val="24"/>
          <w:szCs w:val="24"/>
          <w:lang w:val="en"/>
        </w:rPr>
        <w:t xml:space="preserve">een ancestral populations. The </w:t>
      </w:r>
      <w:r w:rsidR="00785BBE">
        <w:rPr>
          <w:rFonts w:ascii="Times New Roman" w:eastAsia="Times New Roman" w:hAnsi="Times New Roman" w:cs="Times New Roman"/>
          <w:sz w:val="24"/>
          <w:szCs w:val="24"/>
          <w:lang w:val="en"/>
        </w:rPr>
        <w:t>West</w:t>
      </w:r>
      <w:r w:rsidRPr="007B4074">
        <w:rPr>
          <w:rFonts w:ascii="Times New Roman" w:eastAsia="Times New Roman" w:hAnsi="Times New Roman" w:cs="Times New Roman"/>
          <w:sz w:val="24"/>
          <w:szCs w:val="24"/>
          <w:lang w:val="en"/>
        </w:rPr>
        <w:t xml:space="preserve"> African </w:t>
      </w:r>
      <w:r w:rsidRPr="007B4074">
        <w:rPr>
          <w:rFonts w:ascii="Times New Roman" w:eastAsia="Times New Roman" w:hAnsi="Times New Roman" w:cs="Times New Roman"/>
          <w:sz w:val="24"/>
          <w:szCs w:val="24"/>
          <w:lang w:val="en"/>
        </w:rPr>
        <w:lastRenderedPageBreak/>
        <w:t xml:space="preserve">Niger-Kordofanian speakers seem to be more genetically homogenous than other African populations </w:t>
      </w:r>
      <w:r w:rsidRPr="007B4074">
        <w:rPr>
          <w:rFonts w:ascii="Times New Roman" w:eastAsia="Times New Roman" w:hAnsi="Times New Roman" w:cs="Times New Roman"/>
          <w:sz w:val="24"/>
          <w:szCs w:val="24"/>
          <w:lang w:val="en"/>
        </w:rPr>
        <w:fldChar w:fldCharType="begin">
          <w:fldData xml:space="preserve">PEVuZE5vdGU+PENpdGU+PEF1dGhvcj5DYW1wYmVsbDwvQXV0aG9yPjxZZWFyPjIwMDg8L1llYXI+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PEVuZE5vdGU+PENpdGU+PEF1dGhvcj5DYW1wYmVsbDwvQXV0aG9yPjxZZWFyPjIwMDg8L1llYXI+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(Campbell and Tishkoff,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7B4074">
      <w:pPr>
        <w:spacing w:line="480" w:lineRule="auto"/>
        <w:rPr>
          <w:rFonts w:ascii="Times New Roman" w:eastAsia="Times New Roman" w:hAnsi="Times New Roman" w:cs="Times New Roman"/>
          <w:sz w:val="24"/>
          <w:szCs w:val="24"/>
          <w:lang w:val="en"/>
        </w:rPr>
      </w:pPr>
      <w:r w:rsidRPr="007B4074">
        <w:rPr>
          <w:rFonts w:ascii="Times New Roman" w:eastAsia="Times New Roman" w:hAnsi="Times New Roman" w:cs="Times New Roman"/>
          <w:noProof/>
          <w:sz w:val="24"/>
          <w:szCs w:val="24"/>
        </w:rPr>
        <w:drawing>
          <wp:inline distT="0" distB="0" distL="0" distR="0" wp14:anchorId="0C93B328" wp14:editId="194CAADA">
            <wp:extent cx="5732145" cy="64484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6448425"/>
                    </a:xfrm>
                    <a:prstGeom prst="rect">
                      <a:avLst/>
                    </a:prstGeom>
                    <a:noFill/>
                    <a:ln>
                      <a:noFill/>
                    </a:ln>
                  </pic:spPr>
                </pic:pic>
              </a:graphicData>
            </a:graphic>
          </wp:inline>
        </w:drawing>
      </w:r>
    </w:p>
    <w:p w:rsidR="007B4074" w:rsidRPr="007B4074" w:rsidRDefault="007B4074" w:rsidP="007B4074">
      <w:pPr>
        <w:spacing w:after="0" w:line="240" w:lineRule="auto"/>
        <w:rPr>
          <w:rFonts w:ascii="Times New Roman" w:eastAsia="Times New Roman" w:hAnsi="Times New Roman" w:cs="Times New Roman"/>
          <w:sz w:val="24"/>
          <w:szCs w:val="24"/>
          <w:lang w:val="en"/>
        </w:rPr>
      </w:pPr>
      <w:r w:rsidRPr="007B4074">
        <w:rPr>
          <w:rFonts w:ascii="Times New Roman" w:eastAsia="Times New Roman" w:hAnsi="Times New Roman" w:cs="Times New Roman"/>
          <w:b/>
          <w:sz w:val="24"/>
          <w:szCs w:val="24"/>
          <w:lang w:val="en"/>
        </w:rPr>
        <w:t xml:space="preserve">Figure 1.1: </w:t>
      </w:r>
      <w:r w:rsidRPr="007B4074">
        <w:rPr>
          <w:rFonts w:ascii="Times New Roman" w:eastAsia="Times New Roman" w:hAnsi="Times New Roman" w:cs="Times New Roman"/>
          <w:sz w:val="24"/>
          <w:szCs w:val="24"/>
          <w:lang w:val="en"/>
        </w:rPr>
        <w:t xml:space="preserve">Map of African languages. </w:t>
      </w:r>
    </w:p>
    <w:p w:rsidR="007B4074" w:rsidRPr="007B4074" w:rsidRDefault="00C32048" w:rsidP="007B4074">
      <w:pPr>
        <w:spacing w:after="0"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Reproduced with p</w:t>
      </w:r>
      <w:r w:rsidR="007B4074" w:rsidRPr="007B4074">
        <w:rPr>
          <w:rFonts w:ascii="Times New Roman" w:eastAsia="Times New Roman" w:hAnsi="Times New Roman" w:cs="Times New Roman"/>
          <w:sz w:val="24"/>
          <w:szCs w:val="24"/>
          <w:lang w:val="en"/>
        </w:rPr>
        <w:t xml:space="preserve">ermission from Elsevier Licensing </w:t>
      </w:r>
      <w:r w:rsidR="007B4074" w:rsidRPr="00F712D5">
        <w:rPr>
          <w:rFonts w:ascii="Times New Roman" w:eastAsia="Times New Roman" w:hAnsi="Times New Roman" w:cs="Times New Roman"/>
          <w:sz w:val="24"/>
          <w:szCs w:val="24"/>
          <w:lang w:val="en"/>
        </w:rPr>
        <w:t xml:space="preserve">Group </w:t>
      </w:r>
      <w:r w:rsidR="007B4074"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&lt;EndNote&gt;&lt;Cite&gt;&lt;Author&gt;Reed&lt;/Author&gt;&lt;Year&gt;2006&lt;/Year&gt;&lt;RecNum&gt;596&lt;/RecNum&gt;&lt;DisplayText&gt;(Reed and Tishkoff, 2006)&lt;/DisplayText&gt;&lt;record&gt;&lt;rec-number&gt;596&lt;/rec-number&gt;&lt;foreign-keys&gt;&lt;key app="EN" db-id="rtt5trvp3p00euerzvi5fw0dfpfxxpdfdv5w" timestamp="1492086043"&gt;596&lt;/key&gt;&lt;/foreign-keys&gt;&lt;ref-type name="Journal Article"&gt;17&lt;/ref-type&gt;&lt;contributors&gt;&lt;authors&gt;&lt;author&gt;Reed, F. A.&lt;/author&gt;&lt;author&gt;Tishkoff, S. A.&lt;/author&gt;&lt;/authors&gt;&lt;/contributors&gt;&lt;auth-address&gt;Department of Biology, University of Maryland, College Park, MD 20742, USA.&lt;/auth-address&gt;&lt;titles&gt;&lt;title&gt;African human diversity, origins and migrations&lt;/title&gt;&lt;secondary-title&gt;Curr Opin Genet Dev&lt;/secondary-title&gt;&lt;/titles&gt;&lt;periodical&gt;&lt;full-title&gt;Curr Opin Genet Dev&lt;/full-title&gt;&lt;/periodical&gt;&lt;pages&gt;597-605&lt;/pages&gt;&lt;volume&gt;16&lt;/volume&gt;&lt;number&gt;6&lt;/number&gt;&lt;keywords&gt;&lt;keyword&gt;Adaptation, Biological/*genetics&lt;/keyword&gt;&lt;keyword&gt;Africa&lt;/keyword&gt;&lt;keyword&gt;*Emigration and Immigration&lt;/keyword&gt;&lt;keyword&gt;*Genetic Variation&lt;/keyword&gt;&lt;keyword&gt;Humans&lt;/keyword&gt;&lt;keyword&gt;Population/*genetics&lt;/keyword&gt;&lt;/keywords&gt;&lt;dates&gt;&lt;year&gt;2006&lt;/year&gt;&lt;pub-dates&gt;&lt;date&gt;Dec&lt;/date&gt;&lt;/pub-dates&gt;&lt;/dates&gt;&lt;isbn&gt;0959-437X (Print)&amp;#xD;0959-437X (Linking)&lt;/isbn&gt;&lt;accession-num&gt;17056248&lt;/accession-num&gt;&lt;urls&gt;&lt;related-urls&gt;&lt;url&gt;https://www.ncbi.nlm.nih.gov/pubmed/17056248&lt;/url&gt;&lt;url&gt;http://ac.els-cdn.com/S0959437X06002073/1-s2.0-S0959437X06002073-main.pdf?_tid=a8f2b206-2043-11e7-96a9-00000aacb360&amp;amp;acdnat=1492086242_307c388205ce6b02b45470a0d8d3bea1&lt;/url&gt;&lt;/related-urls&gt;&lt;/urls&gt;&lt;electronic-resource-num&gt;10.1016/j.gde.2006.10.008&lt;/electronic-resource-num&gt;&lt;/record&gt;&lt;/Cite&gt;&lt;/EndNote&gt;</w:instrText>
      </w:r>
      <w:r w:rsidR="007B4074"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(Reed and Tishkoff, 2006)</w:t>
      </w:r>
      <w:r w:rsidR="007B4074" w:rsidRPr="00F712D5">
        <w:rPr>
          <w:rFonts w:ascii="Times New Roman" w:eastAsia="Times New Roman" w:hAnsi="Times New Roman" w:cs="Times New Roman"/>
          <w:sz w:val="24"/>
          <w:szCs w:val="24"/>
          <w:lang w:val="en"/>
        </w:rPr>
        <w:fldChar w:fldCharType="end"/>
      </w:r>
      <w:r w:rsidR="007B4074" w:rsidRPr="00F712D5">
        <w:rPr>
          <w:rFonts w:ascii="Times New Roman" w:eastAsia="Times New Roman" w:hAnsi="Times New Roman" w:cs="Times New Roman"/>
          <w:sz w:val="24"/>
          <w:szCs w:val="24"/>
          <w:lang w:val="en"/>
        </w:rPr>
        <w:t>,</w:t>
      </w:r>
      <w:r w:rsidR="007B4074" w:rsidRPr="007B4074">
        <w:rPr>
          <w:rFonts w:ascii="Times New Roman" w:eastAsia="Times New Roman" w:hAnsi="Times New Roman" w:cs="Times New Roman"/>
          <w:sz w:val="24"/>
          <w:szCs w:val="24"/>
          <w:lang w:val="en"/>
        </w:rPr>
        <w:t xml:space="preserve"> Appendix A.</w:t>
      </w:r>
    </w:p>
    <w:p w:rsidR="007B4074" w:rsidRPr="007B4074" w:rsidRDefault="007B4074" w:rsidP="007B4074">
      <w:pPr>
        <w:spacing w:line="480" w:lineRule="auto"/>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lastRenderedPageBreak/>
        <w:t>1.1.3 SOUTHERN AFRICA</w:t>
      </w:r>
    </w:p>
    <w:p w:rsidR="007B4074" w:rsidRPr="00F712D5"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United Nations Statistics Division prepared  the “Standard Country or Area Codes for Statistical Use”, commonly referred to as </w:t>
      </w:r>
      <w:r w:rsidR="00091A85">
        <w:rPr>
          <w:rFonts w:ascii="Times New Roman" w:eastAsia="Times New Roman" w:hAnsi="Times New Roman" w:cs="Times New Roman"/>
          <w:sz w:val="24"/>
          <w:szCs w:val="24"/>
          <w:lang w:val="en"/>
        </w:rPr>
        <w:t xml:space="preserve">the </w:t>
      </w:r>
      <w:r w:rsidRPr="007B4074">
        <w:rPr>
          <w:rFonts w:ascii="Times New Roman" w:eastAsia="Times New Roman" w:hAnsi="Times New Roman" w:cs="Times New Roman"/>
          <w:sz w:val="24"/>
          <w:szCs w:val="24"/>
          <w:lang w:val="en"/>
        </w:rPr>
        <w:t xml:space="preserve">M49 standard, primarily for use in publications and </w:t>
      </w:r>
      <w:r w:rsidRPr="00F712D5">
        <w:rPr>
          <w:rFonts w:ascii="Times New Roman" w:eastAsia="Times New Roman" w:hAnsi="Times New Roman" w:cs="Times New Roman"/>
          <w:sz w:val="24"/>
          <w:szCs w:val="24"/>
          <w:lang w:val="en"/>
        </w:rPr>
        <w:t xml:space="preserve">databases </w:t>
      </w:r>
      <w:r w:rsidR="00C4528B"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&lt;EndNote&gt;&lt;Cite&gt;&lt;Author&gt;United Nations Statistics Division&lt;/Author&gt;&lt;Year&gt;2017&lt;/Year&gt;&lt;RecNum&gt;612&lt;/RecNum&gt;&lt;DisplayText&gt;(United Nations Statistics Division, 2017)&lt;/DisplayText&gt;&lt;record&gt;&lt;rec-number&gt;612&lt;/rec-number&gt;&lt;foreign-keys&gt;&lt;key app="EN" db-id="rtt5trvp3p00euerzvi5fw0dfpfxxpdfdv5w" timestamp="1493821220"&gt;612&lt;/key&gt;&lt;/foreign-keys&gt;&lt;ref-type name="Web Page"&gt;12&lt;/ref-type&gt;&lt;contributors&gt;&lt;authors&gt;&lt;author&gt;United Nations Statistics Division,&lt;/author&gt;&lt;/authors&gt;&lt;/contributors&gt;&lt;titles&gt;&lt;title&gt;Standard Country or area codes for statistical use (M49).&lt;/title&gt;&lt;/titles&gt;&lt;number&gt;03 May 2017&lt;/number&gt;&lt;dates&gt;&lt;year&gt;2017&lt;/year&gt;&lt;/dates&gt;&lt;urls&gt;&lt;related-urls&gt;&lt;url&gt;http://unstats.un.org/unsd/methodology/m49/&lt;/url&gt;&lt;/related-urls&gt;&lt;/urls&gt;&lt;/record&gt;&lt;/Cite&gt;&lt;/EndNote&gt;</w:instrText>
      </w:r>
      <w:r w:rsidR="00C4528B"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(United Nations Statistics Division, 2017)</w:t>
      </w:r>
      <w:r w:rsidR="00C4528B" w:rsidRPr="00F712D5">
        <w:rPr>
          <w:rFonts w:ascii="Times New Roman" w:eastAsia="Times New Roman" w:hAnsi="Times New Roman" w:cs="Times New Roman"/>
          <w:sz w:val="24"/>
          <w:szCs w:val="24"/>
          <w:lang w:val="en"/>
        </w:rPr>
        <w:fldChar w:fldCharType="end"/>
      </w:r>
      <w:r w:rsidRPr="00F712D5">
        <w:rPr>
          <w:rFonts w:ascii="Times New Roman" w:eastAsia="Times New Roman" w:hAnsi="Times New Roman" w:cs="Times New Roman"/>
          <w:sz w:val="24"/>
          <w:szCs w:val="24"/>
          <w:lang w:val="en"/>
        </w:rPr>
        <w:t>. Southern Africa is thus defined as a collection of the following countries; Lesotho, Botswana, Namibia, South Africa and Swaziland. Bantu-speakers are the p</w:t>
      </w:r>
      <w:r w:rsidR="00785BBE" w:rsidRPr="00F712D5">
        <w:rPr>
          <w:rFonts w:ascii="Times New Roman" w:eastAsia="Times New Roman" w:hAnsi="Times New Roman" w:cs="Times New Roman"/>
          <w:sz w:val="24"/>
          <w:szCs w:val="24"/>
          <w:lang w:val="en"/>
        </w:rPr>
        <w:t>redominant population group in S</w:t>
      </w:r>
      <w:r w:rsidRPr="00F712D5">
        <w:rPr>
          <w:rFonts w:ascii="Times New Roman" w:eastAsia="Times New Roman" w:hAnsi="Times New Roman" w:cs="Times New Roman"/>
          <w:sz w:val="24"/>
          <w:szCs w:val="24"/>
          <w:lang w:val="en"/>
        </w:rPr>
        <w:t xml:space="preserve">outhern Africa.  They are a sub-group of the Niger-Kordofanian (NK) linguistic group </w:t>
      </w:r>
      <w:r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&lt;EndNote&gt;&lt;Cite&gt;&lt;Author&gt;Campbell&lt;/Author&gt;&lt;Year&gt;2010&lt;/Year&gt;&lt;RecNum&gt;613&lt;/RecNum&gt;&lt;DisplayText&gt;(Campbell and Tishkoff, 2010)&lt;/DisplayText&gt;&lt;record&gt;&lt;rec-number&gt;613&lt;/rec-number&gt;&lt;foreign-keys&gt;&lt;key app="EN" db-id="rtt5trvp3p00euerzvi5fw0dfpfxxpdfdv5w" timestamp="1493885865"&gt;613&lt;/key&gt;&lt;/foreign-keys&gt;&lt;ref-type name="Journal Article"&gt;17&lt;/ref-type&gt;&lt;contributors&gt;&lt;authors&gt;&lt;author&gt;Campbell, M. C.&lt;/author&gt;&lt;author&gt;Tishkoff, S. A.&lt;/author&gt;&lt;/authors&gt;&lt;/contributors&gt;&lt;auth-address&gt;Department of Genetics, University of Pennsylvania School of Medicine, Philadelphia, PA 19104, USA.&lt;/auth-address&gt;&lt;titles&gt;&lt;title&gt;The evolution of human genetic and phenotypic variation in Africa&lt;/title&gt;&lt;secondary-title&gt;Curr Biol&lt;/secondary-title&gt;&lt;/titles&gt;&lt;periodical&gt;&lt;full-title&gt;Curr Biol&lt;/full-title&gt;&lt;/periodical&gt;&lt;pages&gt;R166-73&lt;/pages&gt;&lt;volume&gt;20&lt;/volume&gt;&lt;number&gt;4&lt;/number&gt;&lt;keywords&gt;&lt;keyword&gt;Africa&lt;/keyword&gt;&lt;keyword&gt;African Continental Ancestry Group/*genetics/*history&lt;/keyword&gt;&lt;keyword&gt;*Biological Evolution&lt;/keyword&gt;&lt;keyword&gt;Diet&lt;/keyword&gt;&lt;keyword&gt;*Emigration and Immigration&lt;/keyword&gt;&lt;keyword&gt;Environment&lt;/keyword&gt;&lt;keyword&gt;*Genetic Variation&lt;/keyword&gt;&lt;keyword&gt;*Genetics, Population&lt;/keyword&gt;&lt;keyword&gt;History, Ancient&lt;/keyword&gt;&lt;keyword&gt;Humans&lt;/keyword&gt;&lt;keyword&gt;Linguistics&lt;/keyword&gt;&lt;keyword&gt;Models, Theoretical&lt;/keyword&gt;&lt;keyword&gt;*Phenotype&lt;/keyword&gt;&lt;keyword&gt;*Population Dynamics&lt;/keyword&gt;&lt;/keywords&gt;&lt;dates&gt;&lt;year&gt;2010&lt;/year&gt;&lt;pub-dates&gt;&lt;date&gt;Feb 23&lt;/date&gt;&lt;/pub-dates&gt;&lt;/dates&gt;&lt;isbn&gt;1879-0445 (Electronic)&amp;#xD;0960-9822 (Linking)&lt;/isbn&gt;&lt;accession-num&gt;20178763&lt;/accession-num&gt;&lt;urls&gt;&lt;related-urls&gt;&lt;url&gt;https://www.ncbi.nlm.nih.gov/pubmed/20178763&lt;/url&gt;&lt;url&gt;https://www.ncbi.nlm.nih.gov/pmc/articles/PMC2945812/pdf/nihms235952.pdf&lt;/url&gt;&lt;/related-urls&gt;&lt;/urls&gt;&lt;custom2&gt;PMC2945812&lt;/custom2&gt;&lt;electronic-resource-num&gt;10.1016/j.cub.2009.11.050&lt;/electronic-resource-num&gt;&lt;/record&gt;&lt;/Cite&gt;&lt;/EndNote&gt;</w:instrText>
      </w:r>
      <w:r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(Campbell and Tishkoff, 2010)</w:t>
      </w:r>
      <w:r w:rsidRPr="00F712D5">
        <w:rPr>
          <w:rFonts w:ascii="Times New Roman" w:eastAsia="Times New Roman" w:hAnsi="Times New Roman" w:cs="Times New Roman"/>
          <w:sz w:val="24"/>
          <w:szCs w:val="24"/>
          <w:lang w:val="en"/>
        </w:rPr>
        <w:fldChar w:fldCharType="end"/>
      </w:r>
      <w:r w:rsidRPr="00F712D5">
        <w:rPr>
          <w:rFonts w:ascii="Times New Roman" w:eastAsia="Times New Roman" w:hAnsi="Times New Roman" w:cs="Times New Roman"/>
          <w:sz w:val="24"/>
          <w:szCs w:val="24"/>
          <w:lang w:val="en"/>
        </w:rPr>
        <w:t>. It is t</w:t>
      </w:r>
      <w:r w:rsidR="00785BBE" w:rsidRPr="00F712D5">
        <w:rPr>
          <w:rFonts w:ascii="Times New Roman" w:eastAsia="Times New Roman" w:hAnsi="Times New Roman" w:cs="Times New Roman"/>
          <w:sz w:val="24"/>
          <w:szCs w:val="24"/>
          <w:lang w:val="en"/>
        </w:rPr>
        <w:t>hought that they originated in W</w:t>
      </w:r>
      <w:r w:rsidRPr="00F712D5">
        <w:rPr>
          <w:rFonts w:ascii="Times New Roman" w:eastAsia="Times New Roman" w:hAnsi="Times New Roman" w:cs="Times New Roman"/>
          <w:sz w:val="24"/>
          <w:szCs w:val="24"/>
          <w:lang w:val="en"/>
        </w:rPr>
        <w:t xml:space="preserve">est Africa, in the region between modern day Nigeria and Cameroon, approximately five thousand years ago, reaching South Africa ~1,500 to 1,000 years ago </w:t>
      </w:r>
      <w:r w:rsidRPr="00F712D5">
        <w:rPr>
          <w:rFonts w:ascii="Times New Roman" w:eastAsia="Times New Roman" w:hAnsi="Times New Roman" w:cs="Times New Roman"/>
          <w:sz w:val="24"/>
          <w:szCs w:val="24"/>
          <w:lang w:val="en"/>
        </w:rPr>
        <w:fldChar w:fldCharType="begin">
          <w:fldData xml:space="preserve">PEVuZE5vdGU+PENpdGU+PEF1dGhvcj5DYW1wYmVsbDwvQXV0aG9yPjxZZWFyPjIwMTA8L1llYXI+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PEVuZE5vdGU+PENpdGU+PEF1dGhvcj5DYW1wYmVsbDwvQXV0aG9yPjxZZWFyPjIwMTA8L1llYXI+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F712D5">
        <w:rPr>
          <w:rFonts w:ascii="Times New Roman" w:eastAsia="Times New Roman" w:hAnsi="Times New Roman" w:cs="Times New Roman"/>
          <w:sz w:val="24"/>
          <w:szCs w:val="24"/>
          <w:lang w:val="en"/>
        </w:rPr>
      </w:r>
      <w:r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(Campbell and Tishkoff, 2010, Campbell and Tishkoff, 2008)</w:t>
      </w:r>
      <w:r w:rsidRPr="00F712D5">
        <w:rPr>
          <w:rFonts w:ascii="Times New Roman" w:eastAsia="Times New Roman" w:hAnsi="Times New Roman" w:cs="Times New Roman"/>
          <w:sz w:val="24"/>
          <w:szCs w:val="24"/>
          <w:lang w:val="en"/>
        </w:rPr>
        <w:fldChar w:fldCharType="end"/>
      </w:r>
      <w:r w:rsidRPr="00F712D5">
        <w:rPr>
          <w:rFonts w:ascii="Times New Roman" w:eastAsia="Times New Roman" w:hAnsi="Times New Roman" w:cs="Times New Roman"/>
          <w:sz w:val="24"/>
          <w:szCs w:val="24"/>
          <w:lang w:val="en"/>
        </w:rPr>
        <w:t>. They belong to the “S” group of Bantu speakers, comprised largely of Sotho</w:t>
      </w:r>
      <w:r w:rsidR="00C075AC" w:rsidRPr="00F712D5">
        <w:rPr>
          <w:rFonts w:ascii="Times New Roman" w:eastAsia="Times New Roman" w:hAnsi="Times New Roman" w:cs="Times New Roman"/>
          <w:sz w:val="24"/>
          <w:szCs w:val="24"/>
          <w:lang w:val="en"/>
        </w:rPr>
        <w:t xml:space="preserve"> </w:t>
      </w:r>
      <w:r w:rsidRPr="00F712D5">
        <w:rPr>
          <w:rFonts w:ascii="Times New Roman" w:eastAsia="Times New Roman" w:hAnsi="Times New Roman" w:cs="Times New Roman"/>
          <w:sz w:val="24"/>
          <w:szCs w:val="24"/>
          <w:lang w:val="en"/>
        </w:rPr>
        <w:t xml:space="preserve">-Tswana, Venda and Nguni languages </w:t>
      </w:r>
      <w:r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&lt;EndNote&gt;&lt;Cite&gt;&lt;Author&gt;NUGL Online&lt;/Author&gt;&lt;Year&gt;2009&lt;/Year&gt;&lt;RecNum&gt;616&lt;/RecNum&gt;&lt;DisplayText&gt;(NUGL Online, 2009)&lt;/DisplayText&gt;&lt;record&gt;&lt;rec-number&gt;616&lt;/rec-number&gt;&lt;foreign-keys&gt;&lt;key app="EN" db-id="rtt5trvp3p00euerzvi5fw0dfpfxxpdfdv5w" timestamp="1493888375"&gt;616&lt;/key&gt;&lt;/foreign-keys&gt;&lt;ref-type name="Web Page"&gt;12&lt;/ref-type&gt;&lt;contributors&gt;&lt;authors&gt;&lt;author&gt;NUGL Online,&lt;/author&gt;&lt;/authors&gt;&lt;/contributors&gt;&lt;titles&gt;&lt;title&gt;The online version of the New Updated Guthrie List, a referential classification of the Bantu languages.&lt;/title&gt;&lt;/titles&gt;&lt;number&gt;04 May 2017&lt;/number&gt;&lt;dates&gt;&lt;year&gt;2009&lt;/year&gt;&lt;/dates&gt;&lt;urls&gt;&lt;related-urls&gt;&lt;url&gt;http://goto.glocalnet.net/mahopapers/nuglonline.pdf&lt;/url&gt;&lt;/related-urls&gt;&lt;/urls&gt;&lt;/record&gt;&lt;/Cite&gt;&lt;Cite&gt;&lt;Author&gt;NUGL Online&lt;/Author&gt;&lt;Year&gt;2009&lt;/Year&gt;&lt;RecNum&gt;616&lt;/RecNum&gt;&lt;record&gt;&lt;rec-number&gt;616&lt;/rec-number&gt;&lt;foreign-keys&gt;&lt;key app="EN" db-id="rtt5trvp3p00euerzvi5fw0dfpfxxpdfdv5w" timestamp="1493888375"&gt;616&lt;/key&gt;&lt;/foreign-keys&gt;&lt;ref-type name="Web Page"&gt;12&lt;/ref-type&gt;&lt;contributors&gt;&lt;authors&gt;&lt;author&gt;NUGL Online,&lt;/author&gt;&lt;/authors&gt;&lt;/contributors&gt;&lt;titles&gt;&lt;title&gt;The online version of the New Updated Guthrie List, a referential classification of the Bantu languages.&lt;/title&gt;&lt;/titles&gt;&lt;number&gt;04 May 2017&lt;/number&gt;&lt;dates&gt;&lt;year&gt;2009&lt;/year&gt;&lt;/dates&gt;&lt;urls&gt;&lt;related-urls&gt;&lt;url&gt;http://goto.glocalnet.net/mahopapers/nuglonline.pdf&lt;/url&gt;&lt;/related-urls&gt;&lt;/urls&gt;&lt;/record&gt;&lt;/Cite&gt;&lt;/EndNote&gt;</w:instrText>
      </w:r>
      <w:r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(NUGL Online, 2009)</w:t>
      </w:r>
      <w:r w:rsidRPr="00F712D5">
        <w:rPr>
          <w:rFonts w:ascii="Times New Roman" w:eastAsia="Times New Roman" w:hAnsi="Times New Roman" w:cs="Times New Roman"/>
          <w:sz w:val="24"/>
          <w:szCs w:val="24"/>
          <w:lang w:val="en"/>
        </w:rPr>
        <w:fldChar w:fldCharType="end"/>
      </w:r>
      <w:r w:rsidRPr="00F712D5">
        <w:rPr>
          <w:rFonts w:ascii="Times New Roman" w:eastAsia="Times New Roman" w:hAnsi="Times New Roman" w:cs="Times New Roman"/>
          <w:sz w:val="24"/>
          <w:szCs w:val="24"/>
          <w:lang w:val="en"/>
        </w:rPr>
        <w:t>.</w:t>
      </w:r>
    </w:p>
    <w:p w:rsidR="007B4074" w:rsidRPr="007B4074" w:rsidRDefault="007B4074" w:rsidP="007B4074">
      <w:pPr>
        <w:spacing w:line="480" w:lineRule="auto"/>
        <w:rPr>
          <w:rFonts w:ascii="Times New Roman" w:eastAsia="Times New Roman" w:hAnsi="Times New Roman" w:cs="Times New Roman"/>
          <w:sz w:val="24"/>
          <w:szCs w:val="24"/>
          <w:lang w:val="en"/>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1.1.4 AFRICAN AMERICANS </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Millions of African Americans trace their most recent place of origin as Africa. Migration has existed throughout history, occurring within and between countries. One of the largest migration events in the recent history of humans was the millions of Africans who were brought as slaves to the Americas and Europe. This trans-Atlantic slave trade occurred from the 16</w:t>
      </w:r>
      <w:r w:rsidRPr="007B4074">
        <w:rPr>
          <w:rFonts w:ascii="Times New Roman" w:eastAsia="Times New Roman" w:hAnsi="Times New Roman" w:cs="Times New Roman"/>
          <w:sz w:val="24"/>
          <w:szCs w:val="24"/>
          <w:vertAlign w:val="superscript"/>
          <w:lang w:val="en"/>
        </w:rPr>
        <w:t>th</w:t>
      </w:r>
      <w:r w:rsidRPr="007B4074">
        <w:rPr>
          <w:rFonts w:ascii="Times New Roman" w:eastAsia="Times New Roman" w:hAnsi="Times New Roman" w:cs="Times New Roman"/>
          <w:sz w:val="24"/>
          <w:szCs w:val="24"/>
          <w:lang w:val="en"/>
        </w:rPr>
        <w:t xml:space="preserve"> to the 19</w:t>
      </w:r>
      <w:r w:rsidRPr="007B4074">
        <w:rPr>
          <w:rFonts w:ascii="Times New Roman" w:eastAsia="Times New Roman" w:hAnsi="Times New Roman" w:cs="Times New Roman"/>
          <w:sz w:val="24"/>
          <w:szCs w:val="24"/>
          <w:vertAlign w:val="superscript"/>
          <w:lang w:val="en"/>
        </w:rPr>
        <w:t>th</w:t>
      </w:r>
      <w:r w:rsidRPr="007B4074">
        <w:rPr>
          <w:rFonts w:ascii="Times New Roman" w:eastAsia="Times New Roman" w:hAnsi="Times New Roman" w:cs="Times New Roman"/>
          <w:sz w:val="24"/>
          <w:szCs w:val="24"/>
          <w:lang w:val="en"/>
        </w:rPr>
        <w:t xml:space="preserve"> century. Ancestors of most African Americans, approximately 8 million individuals, were forcibly removed from Africa and brought to the Americas and the Caribbean as slaves, mostly from t</w:t>
      </w:r>
      <w:r w:rsidR="00785BBE">
        <w:rPr>
          <w:rFonts w:ascii="Times New Roman" w:eastAsia="Times New Roman" w:hAnsi="Times New Roman" w:cs="Times New Roman"/>
          <w:sz w:val="24"/>
          <w:szCs w:val="24"/>
          <w:lang w:val="en"/>
        </w:rPr>
        <w:t>he Atlantic coastal regions of W</w:t>
      </w:r>
      <w:r w:rsidRPr="007B4074">
        <w:rPr>
          <w:rFonts w:ascii="Times New Roman" w:eastAsia="Times New Roman" w:hAnsi="Times New Roman" w:cs="Times New Roman"/>
          <w:sz w:val="24"/>
          <w:szCs w:val="24"/>
          <w:lang w:val="en"/>
        </w:rPr>
        <w:t xml:space="preserve">est Africa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&lt;EndNote&gt;&lt;Cite&gt;&lt;Author&gt;Reed&lt;/Author&gt;&lt;Year&gt;2006&lt;/Year&gt;&lt;RecNum&gt;596&lt;/RecNum&gt;&lt;DisplayText&gt;(Reed and Tishkoff, 2006)&lt;/DisplayText&gt;&lt;record&gt;&lt;rec-number&gt;596&lt;/rec-number&gt;&lt;foreign-keys&gt;&lt;key app="EN" db-id="rtt5trvp3p00euerzvi5fw0dfpfxxpdfdv5w" timestamp="1492086043"&gt;596&lt;/key&gt;&lt;/foreign-keys&gt;&lt;ref-type name="Journal Article"&gt;17&lt;/ref-type&gt;&lt;contributors&gt;&lt;authors&gt;&lt;author&gt;Reed, F. A.&lt;/author&gt;&lt;author&gt;Tishkoff, S. A.&lt;/author&gt;&lt;/authors&gt;&lt;/contributors&gt;&lt;auth-address&gt;Department of Biology, University of Maryland, College Park, MD 20742, USA.&lt;/auth-address&gt;&lt;titles&gt;&lt;title&gt;African human diversity, origins and migrations&lt;/title&gt;&lt;secondary-title&gt;Curr Opin Genet Dev&lt;/secondary-title&gt;&lt;/titles&gt;&lt;periodical&gt;&lt;full-title&gt;Curr Opin Genet Dev&lt;/full-title&gt;&lt;/periodical&gt;&lt;pages&gt;597-605&lt;/pages&gt;&lt;volume&gt;16&lt;/volume&gt;&lt;number&gt;6&lt;/number&gt;&lt;keywords&gt;&lt;keyword&gt;Adaptation, Biological/*genetics&lt;/keyword&gt;&lt;keyword&gt;Africa&lt;/keyword&gt;&lt;keyword&gt;*Emigration and Immigration&lt;/keyword&gt;&lt;keyword&gt;*Genetic Variation&lt;/keyword&gt;&lt;keyword&gt;Humans&lt;/keyword&gt;&lt;keyword&gt;Population/*genetics&lt;/keyword&gt;&lt;/keywords&gt;&lt;dates&gt;&lt;year&gt;2006&lt;/year&gt;&lt;pub-dates&gt;&lt;date&gt;Dec&lt;/date&gt;&lt;/pub-dates&gt;&lt;/dates&gt;&lt;isbn&gt;0959-437X (Print)&amp;#xD;0959-437X (Linking)&lt;/isbn&gt;&lt;accession-num&gt;17056248&lt;/accession-num&gt;&lt;urls&gt;&lt;related-urls&gt;&lt;url&gt;https://www.ncbi.nlm.nih.gov/pubmed/17056248&lt;/url&gt;&lt;url&gt;http://ac.els-cdn.com/S0959437X06002073/1-s2.0-S0959437X06002073-main.pdf?_tid=a8f2b206-2043-11e7-96a9-00000aacb360&amp;amp;acdnat=1492086242_307c388205ce6b02b45470a0d8d3bea1&lt;/url&gt;&lt;/related-urls&gt;&lt;/urls&gt;&lt;electronic-resource-num&gt;10.1016/j.gde.2006.10.008&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(Reed and Tishkoff, 2006)</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r w:rsidRPr="007B4074">
        <w:rPr>
          <w:rFonts w:ascii="Times New Roman" w:eastAsia="Times New Roman" w:hAnsi="Times New Roman" w:cs="Times New Roman"/>
          <w:b/>
          <w:sz w:val="24"/>
          <w:szCs w:val="24"/>
          <w:lang w:val="en"/>
        </w:rPr>
        <w:t xml:space="preserve"> </w:t>
      </w:r>
      <w:r w:rsidRPr="007B4074">
        <w:rPr>
          <w:rFonts w:ascii="Times New Roman" w:eastAsia="Times New Roman" w:hAnsi="Times New Roman" w:cs="Times New Roman"/>
          <w:sz w:val="24"/>
          <w:szCs w:val="24"/>
          <w:lang w:val="en"/>
        </w:rPr>
        <w:t xml:space="preserve">Four million more people were removed </w:t>
      </w:r>
      <w:r w:rsidRPr="007B4074">
        <w:rPr>
          <w:rFonts w:ascii="Times New Roman" w:eastAsia="Times New Roman" w:hAnsi="Times New Roman" w:cs="Times New Roman"/>
          <w:sz w:val="24"/>
          <w:szCs w:val="24"/>
          <w:lang w:val="en"/>
        </w:rPr>
        <w:lastRenderedPageBreak/>
        <w:t>from central Afr</w:t>
      </w:r>
      <w:r w:rsidR="00785BBE">
        <w:rPr>
          <w:rFonts w:ascii="Times New Roman" w:eastAsia="Times New Roman" w:hAnsi="Times New Roman" w:cs="Times New Roman"/>
          <w:sz w:val="24"/>
          <w:szCs w:val="24"/>
          <w:lang w:val="en"/>
        </w:rPr>
        <w:t>ica and about one million from S</w:t>
      </w:r>
      <w:r w:rsidRPr="007B4074">
        <w:rPr>
          <w:rFonts w:ascii="Times New Roman" w:eastAsia="Times New Roman" w:hAnsi="Times New Roman" w:cs="Times New Roman"/>
          <w:sz w:val="24"/>
          <w:szCs w:val="24"/>
          <w:lang w:val="en"/>
        </w:rPr>
        <w:t xml:space="preserve">outhern Africa and Madagascar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&lt;EndNote&gt;&lt;Cite&gt;&lt;Author&gt;Salas&lt;/Author&gt;&lt;Year&gt;2004&lt;/Year&gt;&lt;RecNum&gt;631&lt;/RecNum&gt;&lt;DisplayText&gt;(Salas et al., 2004)&lt;/DisplayText&gt;&lt;record&gt;&lt;rec-number&gt;631&lt;/rec-number&gt;&lt;foreign-keys&gt;&lt;key app="EN" db-id="rtt5trvp3p00euerzvi5fw0dfpfxxpdfdv5w" timestamp="1495447760"&gt;631&lt;/key&gt;&lt;/foreign-keys&gt;&lt;ref-type name="Journal Article"&gt;17&lt;/ref-type&gt;&lt;contributors&gt;&lt;authors&gt;&lt;author&gt;Salas, A.&lt;/author&gt;&lt;author&gt;Richards, M.&lt;/author&gt;&lt;author&gt;Lareu, M. V.&lt;/author&gt;&lt;author&gt;Scozzari, R.&lt;/author&gt;&lt;author&gt;Coppa, A.&lt;/author&gt;&lt;author&gt;Torroni, A.&lt;/author&gt;&lt;author&gt;Macaulay, V.&lt;/author&gt;&lt;author&gt;Carracedo, A.&lt;/author&gt;&lt;/authors&gt;&lt;/contributors&gt;&lt;auth-address&gt;Unidad de Genetica Forense, Instituto de Medicina Legal, Universidad de Santiago de Compostela, Galicia, Spain. apimlase@usc.es&lt;/auth-address&gt;&lt;titles&gt;&lt;title&gt;The African diaspora: mitochondrial DNA and the Atlantic slave trade&lt;/title&gt;&lt;secondary-title&gt;Am J Hum Genet&lt;/secondary-title&gt;&lt;/titles&gt;&lt;periodical&gt;&lt;full-title&gt;Am J Hum Genet&lt;/full-title&gt;&lt;abbr-1&gt;American journal of human genetics&lt;/abbr-1&gt;&lt;/periodical&gt;&lt;pages&gt;454-65&lt;/pages&gt;&lt;volume&gt;74&lt;/volume&gt;&lt;number&gt;3&lt;/number&gt;&lt;keywords&gt;&lt;keyword&gt;African Continental Ancestry Group/*genetics&lt;/keyword&gt;&lt;keyword&gt;*DNA, Mitochondrial&lt;/keyword&gt;&lt;keyword&gt;*Data Interpretation, Statistical&lt;/keyword&gt;&lt;keyword&gt;Genetic Markers&lt;/keyword&gt;&lt;keyword&gt;History, 17th Century&lt;/keyword&gt;&lt;keyword&gt;History, 18th Century&lt;/keyword&gt;&lt;keyword&gt;History, 19th Century&lt;/keyword&gt;&lt;keyword&gt;Humans&lt;/keyword&gt;&lt;keyword&gt;Mitochondria/genetics&lt;/keyword&gt;&lt;keyword&gt;Social Problems/history&lt;/keyword&gt;&lt;/keywords&gt;&lt;dates&gt;&lt;year&gt;2004&lt;/year&gt;&lt;pub-dates&gt;&lt;date&gt;Mar&lt;/date&gt;&lt;/pub-dates&gt;&lt;/dates&gt;&lt;isbn&gt;0002-9297 (Print)&amp;#xD;0002-9297 (Linking)&lt;/isbn&gt;&lt;accession-num&gt;14872407&lt;/accession-num&gt;&lt;urls&gt;&lt;related-urls&gt;&lt;url&gt;https://www.ncbi.nlm.nih.gov/pubmed/14872407&lt;/url&gt;&lt;url&gt;https://www.ncbi.nlm.nih.gov/pmc/articles/PMC1182259/pdf/AJHGv74p454.pdf&lt;/url&gt;&lt;/related-urls&gt;&lt;/urls&gt;&lt;custom2&gt;PMC1182259&lt;/custom2&gt;&lt;electronic-resource-num&gt;10.1086/382194&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(Salas et al., 2004)</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In the Americas and the Caribbean, these individuals admixed with each other, as well as with people of European descent, resulting in a heterogonous genetic pool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&lt;EndNote&gt;&lt;Cite&gt;&lt;Author&gt;Tishkoff&lt;/Author&gt;&lt;Year&gt;2002&lt;/Year&gt;&lt;RecNum&gt;155&lt;/RecNum&gt;&lt;DisplayText&gt;(Tishkoff and Williams, 2002)&lt;/DisplayText&gt;&lt;record&gt;&lt;rec-number&gt;155&lt;/rec-number&gt;&lt;foreign-keys&gt;&lt;key app="EN" db-id="rtt5trvp3p00euerzvi5fw0dfpfxxpdfdv5w" timestamp="1471609237"&gt;155&lt;/key&gt;&lt;/foreign-keys&gt;&lt;ref-type name="Journal Article"&gt;17&lt;/ref-type&gt;&lt;contributors&gt;&lt;authors&gt;&lt;author&gt;Tishkoff, S. A.&lt;/author&gt;&lt;author&gt;Williams, S. M.&lt;/author&gt;&lt;/authors&gt;&lt;/contributors&gt;&lt;auth-address&gt;Department of Biology, University of Maryland, College Park, Maryland 20742, USA. tishkoff@umail.umd.edu&lt;/auth-address&gt;&lt;titles&gt;&lt;title&gt;Genetic analysis of African populations: human evolution and complex disease&lt;/title&gt;&lt;secondary-title&gt;Nat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Genetics&lt;/abbr-1&gt;&lt;/alt-periodical&gt;&lt;pages&gt;611-21&lt;/pages&gt;&lt;volume&gt;3&lt;/volume&gt;&lt;number&gt;8&lt;/number&gt;&lt;keywords&gt;&lt;keyword&gt;Africa&lt;/keyword&gt;&lt;keyword&gt;Demography&lt;/keyword&gt;&lt;keyword&gt;*Evolution, Molecular&lt;/keyword&gt;&lt;keyword&gt;Genetic Markers&lt;/keyword&gt;&lt;keyword&gt;*Genetic Variation&lt;/keyword&gt;&lt;keyword&gt;Genetics, Population&lt;/keyword&gt;&lt;keyword&gt;Humans&lt;/keyword&gt;&lt;keyword&gt;*Linkage Disequilibrium&lt;/keyword&gt;&lt;/keywords&gt;&lt;dates&gt;&lt;year&gt;2002&lt;/year&gt;&lt;pub-dates&gt;&lt;date&gt;Aug&lt;/date&gt;&lt;/pub-dates&gt;&lt;/dates&gt;&lt;isbn&gt;1471-0056 (Print)&amp;#xD;1471-0056 (Linking)&lt;/isbn&gt;&lt;accession-num&gt;12154384&lt;/accession-num&gt;&lt;urls&gt;&lt;related-urls&gt;&lt;url&gt;http://www.ncbi.nlm.nih.gov/pubmed/12154384&lt;/url&gt;&lt;/related-urls&gt;&lt;/urls&gt;&lt;electronic-resource-num&gt;10.1038/nrg865&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and Williams, 2002)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In a study by Tishkoff et al, genome-wide nuclear markers from different African populations were used to infer ancestry of African Americans </w:t>
      </w:r>
      <w:r w:rsidRPr="007B4074">
        <w:rPr>
          <w:rFonts w:ascii="Times New Roman" w:eastAsia="Times New Roman" w:hAnsi="Times New Roman" w:cs="Times New Roman"/>
          <w:sz w:val="24"/>
          <w:szCs w:val="24"/>
          <w:lang w:val="en"/>
        </w:rPr>
        <w:fldChar w:fldCharType="begin">
          <w:fldData xml:space="preserve">PEVuZE5vdGU+PENpdGU+PEF1dGhvcj5UaXNoa29mZjwvQXV0aG9yPjxZZWFyPjIwMDk8L1llYXI+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PEVuZE5vdGU+PENpdGU+PEF1dGhvcj5UaXNoa29mZjwvQXV0aG9yPjxZZWFyPjIwMDk8L1llYXI+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et al., 2009)</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They found substantial Niger-Kordofanian ancestry and ancestry from European-Middle Eastern population clusters in African Americans from Chicago, Baltimore, Pittsburg and North Carolina </w:t>
      </w:r>
      <w:r w:rsidRPr="007B4074">
        <w:rPr>
          <w:rFonts w:ascii="Times New Roman" w:eastAsia="Times New Roman" w:hAnsi="Times New Roman" w:cs="Times New Roman"/>
          <w:sz w:val="24"/>
          <w:szCs w:val="24"/>
          <w:lang w:val="en"/>
        </w:rPr>
        <w:fldChar w:fldCharType="begin">
          <w:fldData xml:space="preserve">PEVuZE5vdGU+PENpdGU+PEF1dGhvcj5UaXNoa29mZjwvQXV0aG9yPjxZZWFyPjIwMDk8L1llYXI+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PEVuZE5vdGU+PENpdGU+PEF1dGhvcj5UaXNoa29mZjwvQXV0aG9yPjxZZWFyPjIwMDk8L1llYXI+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(Tishkoff et al., 2009)</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This is highly consistent with the history of the slave trade.</w:t>
      </w:r>
    </w:p>
    <w:p w:rsidR="007B4074" w:rsidRPr="007B4074" w:rsidRDefault="007B4074" w:rsidP="007B4074">
      <w:pPr>
        <w:spacing w:line="480" w:lineRule="auto"/>
        <w:rPr>
          <w:rFonts w:ascii="Times New Roman" w:eastAsia="Times New Roman" w:hAnsi="Times New Roman" w:cs="Times New Roman"/>
          <w:sz w:val="24"/>
          <w:szCs w:val="24"/>
          <w:lang w:val="en"/>
        </w:rPr>
      </w:pPr>
    </w:p>
    <w:p w:rsidR="007B4074" w:rsidRPr="007B4074" w:rsidRDefault="007B4074" w:rsidP="007B4074">
      <w:pPr>
        <w:spacing w:line="480" w:lineRule="auto"/>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1.2 GENETIC STUDIES IN AFRICA</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Genetic variation among persons and populations </w:t>
      </w:r>
      <w:r w:rsidR="00091A85">
        <w:rPr>
          <w:rFonts w:ascii="Times New Roman" w:eastAsia="Times New Roman" w:hAnsi="Times New Roman" w:cs="Times New Roman"/>
          <w:sz w:val="24"/>
          <w:szCs w:val="24"/>
          <w:lang w:val="en"/>
        </w:rPr>
        <w:t>must</w:t>
      </w:r>
      <w:r w:rsidRPr="007B4074">
        <w:rPr>
          <w:rFonts w:ascii="Times New Roman" w:eastAsia="Times New Roman" w:hAnsi="Times New Roman" w:cs="Times New Roman"/>
          <w:sz w:val="24"/>
          <w:szCs w:val="24"/>
          <w:lang w:val="en"/>
        </w:rPr>
        <w:t xml:space="preserve"> be studied to enable us to better understand the different susceptibility to disease, the interactions between gene and environment and why people respond differently to pharmacological agents. </w:t>
      </w:r>
      <w:r w:rsidRPr="007B4074">
        <w:rPr>
          <w:rFonts w:ascii="Times New Roman" w:eastAsia="Times New Roman" w:hAnsi="Times New Roman" w:cs="Times New Roman"/>
          <w:color w:val="000000" w:themeColor="text1"/>
          <w:sz w:val="24"/>
          <w:szCs w:val="24"/>
          <w:lang w:val="en"/>
        </w:rPr>
        <w:t xml:space="preserve">Unfortunately, Africa has not been well represented in human genetic studies </w:t>
      </w:r>
      <w:r w:rsidRPr="007B4074">
        <w:rPr>
          <w:rFonts w:ascii="Times New Roman" w:eastAsia="Times New Roman" w:hAnsi="Times New Roman" w:cs="Times New Roman"/>
          <w:color w:val="000000" w:themeColor="text1"/>
          <w:sz w:val="24"/>
          <w:szCs w:val="24"/>
          <w:lang w:val="en"/>
        </w:rPr>
        <w:fldChar w:fldCharType="begin"/>
      </w:r>
      <w:r w:rsidR="006E261D">
        <w:rPr>
          <w:rFonts w:ascii="Times New Roman" w:eastAsia="Times New Roman" w:hAnsi="Times New Roman" w:cs="Times New Roman"/>
          <w:color w:val="000000" w:themeColor="text1"/>
          <w:sz w:val="24"/>
          <w:szCs w:val="24"/>
          <w:lang w:val="en"/>
        </w:rPr>
        <w:instrText xml:space="preserve"> ADDIN EN.CITE &lt;EndNote&gt;&lt;Cite&gt;&lt;Author&gt;Reed&lt;/Author&gt;&lt;Year&gt;2006&lt;/Year&gt;&lt;RecNum&gt;596&lt;/RecNum&gt;&lt;DisplayText&gt;(Reed and Tishkoff, 2006)&lt;/DisplayText&gt;&lt;record&gt;&lt;rec-number&gt;596&lt;/rec-number&gt;&lt;foreign-keys&gt;&lt;key app="EN" db-id="rtt5trvp3p00euerzvi5fw0dfpfxxpdfdv5w" timestamp="1492086043"&gt;596&lt;/key&gt;&lt;/foreign-keys&gt;&lt;ref-type name="Journal Article"&gt;17&lt;/ref-type&gt;&lt;contributors&gt;&lt;authors&gt;&lt;author&gt;Reed, F. A.&lt;/author&gt;&lt;author&gt;Tishkoff, S. A.&lt;/author&gt;&lt;/authors&gt;&lt;/contributors&gt;&lt;auth-address&gt;Department of Biology, University of Maryland, College Park, MD 20742, USA.&lt;/auth-address&gt;&lt;titles&gt;&lt;title&gt;African human diversity, origins and migrations&lt;/title&gt;&lt;secondary-title&gt;Curr Opin Genet Dev&lt;/secondary-title&gt;&lt;/titles&gt;&lt;periodical&gt;&lt;full-title&gt;Curr Opin Genet Dev&lt;/full-title&gt;&lt;/periodical&gt;&lt;pages&gt;597-605&lt;/pages&gt;&lt;volume&gt;16&lt;/volume&gt;&lt;number&gt;6&lt;/number&gt;&lt;keywords&gt;&lt;keyword&gt;Adaptation, Biological/*genetics&lt;/keyword&gt;&lt;keyword&gt;Africa&lt;/keyword&gt;&lt;keyword&gt;*Emigration and Immigration&lt;/keyword&gt;&lt;keyword&gt;*Genetic Variation&lt;/keyword&gt;&lt;keyword&gt;Humans&lt;/keyword&gt;&lt;keyword&gt;Population/*genetics&lt;/keyword&gt;&lt;/keywords&gt;&lt;dates&gt;&lt;year&gt;2006&lt;/year&gt;&lt;pub-dates&gt;&lt;date&gt;Dec&lt;/date&gt;&lt;/pub-dates&gt;&lt;/dates&gt;&lt;isbn&gt;0959-437X (Print)&amp;#xD;0959-437X (Linking)&lt;/isbn&gt;&lt;accession-num&gt;17056248&lt;/accession-num&gt;&lt;urls&gt;&lt;related-urls&gt;&lt;url&gt;https://www.ncbi.nlm.nih.gov/pubmed/17056248&lt;/url&gt;&lt;url&gt;http://ac.els-cdn.com/S0959437X06002073/1-s2.0-S0959437X06002073-main.pdf?_tid=a8f2b206-2043-11e7-96a9-00000aacb360&amp;amp;acdnat=1492086242_307c388205ce6b02b45470a0d8d3bea1&lt;/url&gt;&lt;/related-urls&gt;&lt;/urls&gt;&lt;electronic-resource-num&gt;10.1016/j.gde.2006.10.008&lt;/electronic-resource-num&gt;&lt;/record&gt;&lt;/Cite&gt;&lt;/EndNote&gt;</w:instrText>
      </w:r>
      <w:r w:rsidRPr="007B4074">
        <w:rPr>
          <w:rFonts w:ascii="Times New Roman" w:eastAsia="Times New Roman" w:hAnsi="Times New Roman" w:cs="Times New Roman"/>
          <w:color w:val="000000" w:themeColor="text1"/>
          <w:sz w:val="24"/>
          <w:szCs w:val="24"/>
          <w:lang w:val="en"/>
        </w:rPr>
        <w:fldChar w:fldCharType="separate"/>
      </w:r>
      <w:r w:rsidR="006E261D">
        <w:rPr>
          <w:rFonts w:ascii="Times New Roman" w:eastAsia="Times New Roman" w:hAnsi="Times New Roman" w:cs="Times New Roman"/>
          <w:noProof/>
          <w:color w:val="000000" w:themeColor="text1"/>
          <w:sz w:val="24"/>
          <w:szCs w:val="24"/>
          <w:lang w:val="en"/>
        </w:rPr>
        <w:t>(Reed and Tishkoff, 2006)</w:t>
      </w:r>
      <w:r w:rsidRPr="007B4074">
        <w:rPr>
          <w:rFonts w:ascii="Times New Roman" w:eastAsia="Times New Roman" w:hAnsi="Times New Roman" w:cs="Times New Roman"/>
          <w:color w:val="000000" w:themeColor="text1"/>
          <w:sz w:val="24"/>
          <w:szCs w:val="24"/>
          <w:lang w:val="en"/>
        </w:rPr>
        <w:fldChar w:fldCharType="end"/>
      </w:r>
      <w:r w:rsidRPr="007B4074">
        <w:rPr>
          <w:rFonts w:ascii="Times New Roman" w:eastAsia="Times New Roman" w:hAnsi="Times New Roman" w:cs="Times New Roman"/>
          <w:color w:val="000000" w:themeColor="text1"/>
          <w:sz w:val="24"/>
          <w:szCs w:val="24"/>
          <w:lang w:val="en"/>
        </w:rPr>
        <w:t xml:space="preserve">. Very few of the approximately 2,000 ethno-linguistic groups in Africa have been included in genetic studies </w:t>
      </w:r>
      <w:r w:rsidRPr="007B4074">
        <w:rPr>
          <w:rFonts w:ascii="Times New Roman" w:eastAsia="Times New Roman" w:hAnsi="Times New Roman" w:cs="Times New Roman"/>
          <w:color w:val="000000" w:themeColor="text1"/>
          <w:sz w:val="24"/>
          <w:szCs w:val="24"/>
          <w:lang w:val="en"/>
        </w:rPr>
        <w:fldChar w:fldCharType="begin">
          <w:fldData xml:space="preserve">PEVuZE5vdGU+PENpdGU+PEF1dGhvcj5DYW1wYmVsbDwvQXV0aG9yPjxZZWFyPjIwMDg8L1llYXI+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</w:fldData>
        </w:fldChar>
      </w:r>
      <w:r w:rsidR="006E261D">
        <w:rPr>
          <w:rFonts w:ascii="Times New Roman" w:eastAsia="Times New Roman" w:hAnsi="Times New Roman" w:cs="Times New Roman"/>
          <w:color w:val="000000" w:themeColor="text1"/>
          <w:sz w:val="24"/>
          <w:szCs w:val="24"/>
          <w:lang w:val="en"/>
        </w:rPr>
        <w:instrText xml:space="preserve"> ADDIN EN.CITE </w:instrText>
      </w:r>
      <w:r w:rsidR="006E261D">
        <w:rPr>
          <w:rFonts w:ascii="Times New Roman" w:eastAsia="Times New Roman" w:hAnsi="Times New Roman" w:cs="Times New Roman"/>
          <w:color w:val="000000" w:themeColor="text1"/>
          <w:sz w:val="24"/>
          <w:szCs w:val="24"/>
          <w:lang w:val="en"/>
        </w:rPr>
        <w:fldChar w:fldCharType="begin">
          <w:fldData xml:space="preserve">PEVuZE5vdGU+PENpdGU+PEF1dGhvcj5DYW1wYmVsbDwvQXV0aG9yPjxZZWFyPjIwMDg8L1llYXI+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</w:fldData>
        </w:fldChar>
      </w:r>
      <w:r w:rsidR="006E261D">
        <w:rPr>
          <w:rFonts w:ascii="Times New Roman" w:eastAsia="Times New Roman" w:hAnsi="Times New Roman" w:cs="Times New Roman"/>
          <w:color w:val="000000" w:themeColor="text1"/>
          <w:sz w:val="24"/>
          <w:szCs w:val="24"/>
          <w:lang w:val="en"/>
        </w:rPr>
        <w:instrText xml:space="preserve"> ADDIN EN.CITE.DATA </w:instrText>
      </w:r>
      <w:r w:rsidR="006E261D">
        <w:rPr>
          <w:rFonts w:ascii="Times New Roman" w:eastAsia="Times New Roman" w:hAnsi="Times New Roman" w:cs="Times New Roman"/>
          <w:color w:val="000000" w:themeColor="text1"/>
          <w:sz w:val="24"/>
          <w:szCs w:val="24"/>
          <w:lang w:val="en"/>
        </w:rPr>
      </w:r>
      <w:r w:rsidR="006E261D">
        <w:rPr>
          <w:rFonts w:ascii="Times New Roman" w:eastAsia="Times New Roman" w:hAnsi="Times New Roman" w:cs="Times New Roman"/>
          <w:color w:val="000000" w:themeColor="text1"/>
          <w:sz w:val="24"/>
          <w:szCs w:val="24"/>
          <w:lang w:val="en"/>
        </w:rPr>
        <w:fldChar w:fldCharType="end"/>
      </w:r>
      <w:r w:rsidRPr="007B4074">
        <w:rPr>
          <w:rFonts w:ascii="Times New Roman" w:eastAsia="Times New Roman" w:hAnsi="Times New Roman" w:cs="Times New Roman"/>
          <w:color w:val="000000" w:themeColor="text1"/>
          <w:sz w:val="24"/>
          <w:szCs w:val="24"/>
          <w:lang w:val="en"/>
        </w:rPr>
      </w:r>
      <w:r w:rsidRPr="007B4074">
        <w:rPr>
          <w:rFonts w:ascii="Times New Roman" w:eastAsia="Times New Roman" w:hAnsi="Times New Roman" w:cs="Times New Roman"/>
          <w:color w:val="000000" w:themeColor="text1"/>
          <w:sz w:val="24"/>
          <w:szCs w:val="24"/>
          <w:lang w:val="en"/>
        </w:rPr>
        <w:fldChar w:fldCharType="separate"/>
      </w:r>
      <w:r w:rsidR="006E261D">
        <w:rPr>
          <w:rFonts w:ascii="Times New Roman" w:eastAsia="Times New Roman" w:hAnsi="Times New Roman" w:cs="Times New Roman"/>
          <w:noProof/>
          <w:color w:val="000000" w:themeColor="text1"/>
          <w:sz w:val="24"/>
          <w:szCs w:val="24"/>
          <w:lang w:val="en"/>
        </w:rPr>
        <w:t>(Campbell and Tishkoff, 2008)</w:t>
      </w:r>
      <w:r w:rsidRPr="007B4074">
        <w:rPr>
          <w:rFonts w:ascii="Times New Roman" w:eastAsia="Times New Roman" w:hAnsi="Times New Roman" w:cs="Times New Roman"/>
          <w:color w:val="000000" w:themeColor="text1"/>
          <w:sz w:val="24"/>
          <w:szCs w:val="24"/>
          <w:lang w:val="en"/>
        </w:rPr>
        <w:fldChar w:fldCharType="end"/>
      </w:r>
      <w:r w:rsidRPr="007B4074">
        <w:rPr>
          <w:rFonts w:ascii="Times New Roman" w:eastAsia="Times New Roman" w:hAnsi="Times New Roman" w:cs="Times New Roman"/>
          <w:color w:val="000000" w:themeColor="text1"/>
          <w:sz w:val="24"/>
          <w:szCs w:val="24"/>
          <w:lang w:val="en"/>
        </w:rPr>
        <w:t xml:space="preserve">. </w:t>
      </w:r>
      <w:r w:rsidRPr="007B4074">
        <w:rPr>
          <w:rFonts w:ascii="Times New Roman" w:eastAsia="Times New Roman" w:hAnsi="Times New Roman" w:cs="Times New Roman"/>
          <w:sz w:val="24"/>
          <w:szCs w:val="24"/>
          <w:lang w:val="en"/>
        </w:rPr>
        <w:t xml:space="preserve">The two most abundant sources of African genome data are the International HapMap Project and the 1000 Genomes Project, with some information available from the Human Genetic Diversity Project. The African populations sampled in most of these projects are mainly from western and central Africa, with an underrepresentation of populations residing in southern and north Africa. </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p>
    <w:p w:rsidR="007B4074" w:rsidRPr="007B4074" w:rsidRDefault="007B4074" w:rsidP="007B4074">
      <w:pPr>
        <w:spacing w:line="480" w:lineRule="auto"/>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lastRenderedPageBreak/>
        <w:t>1.2.1 HUMAN GENETIC DIVERSITY PROJECT</w:t>
      </w:r>
    </w:p>
    <w:p w:rsidR="007B4074" w:rsidRPr="00F712D5" w:rsidRDefault="007B4074" w:rsidP="00444FF8">
      <w:pPr>
        <w:spacing w:line="480" w:lineRule="auto"/>
        <w:jc w:val="both"/>
        <w:rPr>
          <w:rFonts w:ascii="Times New Roman" w:hAnsi="Times New Roman" w:cs="Times New Roman"/>
          <w:color w:val="000000"/>
          <w:sz w:val="24"/>
          <w:szCs w:val="24"/>
          <w:lang w:val="en-ZA"/>
        </w:rPr>
      </w:pPr>
      <w:r w:rsidRPr="007B4074">
        <w:rPr>
          <w:rFonts w:ascii="Times New Roman" w:hAnsi="Times New Roman" w:cs="Times New Roman"/>
          <w:color w:val="000000"/>
          <w:sz w:val="24"/>
          <w:szCs w:val="24"/>
          <w:lang w:val="en-ZA"/>
        </w:rPr>
        <w:t xml:space="preserve">The Human Genetic Diversity Project was a collaboration by scientists from Stanford University, who undertook a large collaborative study to understand genetic diversity in human populations. They analysed genomic DNA from 1,043 individuals representing 51 different populations from Africa, Europe, the Middle East, South and Central Asia, East Asia, Oceania and the Americas </w:t>
      </w:r>
      <w:r w:rsidRPr="00F712D5">
        <w:rPr>
          <w:rFonts w:ascii="Times New Roman" w:hAnsi="Times New Roman" w:cs="Times New Roman"/>
          <w:color w:val="000000"/>
          <w:sz w:val="24"/>
          <w:szCs w:val="24"/>
          <w:lang w:val="en-ZA"/>
        </w:rPr>
        <w:fldChar w:fldCharType="begin"/>
      </w:r>
      <w:r w:rsidR="006E261D">
        <w:rPr>
          <w:rFonts w:ascii="Times New Roman" w:hAnsi="Times New Roman" w:cs="Times New Roman"/>
          <w:color w:val="000000"/>
          <w:sz w:val="24"/>
          <w:szCs w:val="24"/>
          <w:lang w:val="en-ZA"/>
        </w:rPr>
        <w:instrText xml:space="preserve"> ADDIN EN.CITE &lt;EndNote&gt;&lt;Cite&gt;&lt;Author&gt;Stanford Human Genome Center&lt;/Author&gt;&lt;Year&gt;2007&lt;/Year&gt;&lt;RecNum&gt;617&lt;/RecNum&gt;&lt;DisplayText&gt;(Stanford Human Genome Center, 2007)&lt;/DisplayText&gt;&lt;record&gt;&lt;rec-number&gt;617&lt;/rec-number&gt;&lt;foreign-keys&gt;&lt;key app="EN" db-id="rtt5trvp3p00euerzvi5fw0dfpfxxpdfdv5w" timestamp="1493890032"&gt;617&lt;/key&gt;&lt;/foreign-keys&gt;&lt;ref-type name="Web Page"&gt;12&lt;/ref-type&gt;&lt;contributors&gt;&lt;authors&gt;&lt;author&gt;Stanford Human Genome Center,&lt;/author&gt;&lt;/authors&gt;&lt;/contributors&gt;&lt;titles&gt;&lt;title&gt;Human Genetic Diversity Project&lt;/title&gt;&lt;/titles&gt;&lt;number&gt;04 May 2017&lt;/number&gt;&lt;dates&gt;&lt;year&gt;2007&lt;/year&gt;&lt;/dates&gt;&lt;urls&gt;&lt;related-urls&gt;&lt;url&gt;www.hagsc.org/hgdp/&lt;/url&gt;&lt;/related-urls&gt;&lt;/urls&gt;&lt;/record&gt;&lt;/Cite&gt;&lt;/EndNote&gt;</w:instrText>
      </w:r>
      <w:r w:rsidRPr="00F712D5">
        <w:rPr>
          <w:rFonts w:ascii="Times New Roman" w:hAnsi="Times New Roman" w:cs="Times New Roman"/>
          <w:color w:val="000000"/>
          <w:sz w:val="24"/>
          <w:szCs w:val="24"/>
          <w:lang w:val="en-ZA"/>
        </w:rPr>
        <w:fldChar w:fldCharType="separate"/>
      </w:r>
      <w:r w:rsidR="006E261D">
        <w:rPr>
          <w:rFonts w:ascii="Times New Roman" w:hAnsi="Times New Roman" w:cs="Times New Roman"/>
          <w:noProof/>
          <w:color w:val="000000"/>
          <w:sz w:val="24"/>
          <w:szCs w:val="24"/>
          <w:lang w:val="en-ZA"/>
        </w:rPr>
        <w:t>(Stanford Human Genome Center, 2007)</w:t>
      </w:r>
      <w:r w:rsidRPr="00F712D5">
        <w:rPr>
          <w:rFonts w:ascii="Times New Roman" w:hAnsi="Times New Roman" w:cs="Times New Roman"/>
          <w:color w:val="000000"/>
          <w:sz w:val="24"/>
          <w:szCs w:val="24"/>
          <w:lang w:val="en-ZA"/>
        </w:rPr>
        <w:fldChar w:fldCharType="end"/>
      </w:r>
      <w:r w:rsidRPr="00F712D5">
        <w:rPr>
          <w:rFonts w:ascii="Times New Roman" w:hAnsi="Times New Roman" w:cs="Times New Roman"/>
          <w:color w:val="000000"/>
          <w:sz w:val="24"/>
          <w:szCs w:val="24"/>
          <w:lang w:val="en-ZA"/>
        </w:rPr>
        <w:t xml:space="preserve">. The African populations included were the following: Bantu, Biaka, Mandeka, Mbuti pygmy, Mozabite, San and Yoruba </w:t>
      </w:r>
      <w:r w:rsidRPr="00F712D5">
        <w:rPr>
          <w:rFonts w:ascii="Times New Roman" w:hAnsi="Times New Roman" w:cs="Times New Roman"/>
          <w:color w:val="000000"/>
          <w:sz w:val="24"/>
          <w:szCs w:val="24"/>
          <w:lang w:val="en-ZA"/>
        </w:rPr>
        <w:fldChar w:fldCharType="begin"/>
      </w:r>
      <w:r w:rsidR="006E261D">
        <w:rPr>
          <w:rFonts w:ascii="Times New Roman" w:hAnsi="Times New Roman" w:cs="Times New Roman"/>
          <w:color w:val="000000"/>
          <w:sz w:val="24"/>
          <w:szCs w:val="24"/>
          <w:lang w:val="en-ZA"/>
        </w:rPr>
        <w:instrText xml:space="preserve"> ADDIN EN.CITE &lt;EndNote&gt;&lt;Cite&gt;&lt;Author&gt;Stanford Human Genome Center&lt;/Author&gt;&lt;Year&gt;2007&lt;/Year&gt;&lt;RecNum&gt;617&lt;/RecNum&gt;&lt;DisplayText&gt;(Stanford Human Genome Center, 2007)&lt;/DisplayText&gt;&lt;record&gt;&lt;rec-number&gt;617&lt;/rec-number&gt;&lt;foreign-keys&gt;&lt;key app="EN" db-id="rtt5trvp3p00euerzvi5fw0dfpfxxpdfdv5w" timestamp="1493890032"&gt;617&lt;/key&gt;&lt;/foreign-keys&gt;&lt;ref-type name="Web Page"&gt;12&lt;/ref-type&gt;&lt;contributors&gt;&lt;authors&gt;&lt;author&gt;Stanford Human Genome Center,&lt;/author&gt;&lt;/authors&gt;&lt;/contributors&gt;&lt;titles&gt;&lt;title&gt;Human Genetic Diversity Project&lt;/title&gt;&lt;/titles&gt;&lt;number&gt;04 May 2017&lt;/number&gt;&lt;dates&gt;&lt;year&gt;2007&lt;/year&gt;&lt;/dates&gt;&lt;urls&gt;&lt;related-urls&gt;&lt;url&gt;www.hagsc.org/hgdp/&lt;/url&gt;&lt;/related-urls&gt;&lt;/urls&gt;&lt;/record&gt;&lt;/Cite&gt;&lt;/EndNote&gt;</w:instrText>
      </w:r>
      <w:r w:rsidRPr="00F712D5">
        <w:rPr>
          <w:rFonts w:ascii="Times New Roman" w:hAnsi="Times New Roman" w:cs="Times New Roman"/>
          <w:color w:val="000000"/>
          <w:sz w:val="24"/>
          <w:szCs w:val="24"/>
          <w:lang w:val="en-ZA"/>
        </w:rPr>
        <w:fldChar w:fldCharType="separate"/>
      </w:r>
      <w:r w:rsidR="006E261D">
        <w:rPr>
          <w:rFonts w:ascii="Times New Roman" w:hAnsi="Times New Roman" w:cs="Times New Roman"/>
          <w:noProof/>
          <w:color w:val="000000"/>
          <w:sz w:val="24"/>
          <w:szCs w:val="24"/>
          <w:lang w:val="en-ZA"/>
        </w:rPr>
        <w:t>(Stanford Human Genome Center, 2007)</w:t>
      </w:r>
      <w:r w:rsidRPr="00F712D5">
        <w:rPr>
          <w:rFonts w:ascii="Times New Roman" w:hAnsi="Times New Roman" w:cs="Times New Roman"/>
          <w:color w:val="000000"/>
          <w:sz w:val="24"/>
          <w:szCs w:val="24"/>
          <w:lang w:val="en-ZA"/>
        </w:rPr>
        <w:fldChar w:fldCharType="end"/>
      </w:r>
      <w:r w:rsidRPr="00F712D5">
        <w:rPr>
          <w:rFonts w:ascii="Times New Roman" w:hAnsi="Times New Roman" w:cs="Times New Roman"/>
          <w:color w:val="000000"/>
          <w:sz w:val="24"/>
          <w:szCs w:val="24"/>
          <w:lang w:val="en-ZA"/>
        </w:rPr>
        <w:t xml:space="preserve">. Unfortunately, they included a very small sample of only eight southern Bantu-speakers from South Africa </w:t>
      </w:r>
      <w:r w:rsidRPr="00F712D5">
        <w:rPr>
          <w:rFonts w:ascii="Times New Roman" w:hAnsi="Times New Roman" w:cs="Times New Roman"/>
          <w:color w:val="000000"/>
          <w:sz w:val="24"/>
          <w:szCs w:val="24"/>
          <w:lang w:val="en-ZA"/>
        </w:rPr>
        <w:fldChar w:fldCharType="begin"/>
      </w:r>
      <w:r w:rsidR="006E261D">
        <w:rPr>
          <w:rFonts w:ascii="Times New Roman" w:hAnsi="Times New Roman" w:cs="Times New Roman"/>
          <w:color w:val="000000"/>
          <w:sz w:val="24"/>
          <w:szCs w:val="24"/>
          <w:lang w:val="en-ZA"/>
        </w:rPr>
        <w:instrText xml:space="preserve"> ADDIN EN.CITE &lt;EndNote&gt;&lt;Cite&gt;&lt;Author&gt;May&lt;/Author&gt;&lt;Year&gt;2013&lt;/Year&gt;&lt;RecNum&gt;597&lt;/RecNum&gt;&lt;DisplayText&gt;(May et al., 2013)&lt;/DisplayText&gt;&lt;record&gt;&lt;rec-number&gt;597&lt;/rec-number&gt;&lt;foreign-keys&gt;&lt;key app="EN" db-id="rtt5trvp3p00euerzvi5fw0dfpfxxpdfdv5w" timestamp="1493803152"&gt;597&lt;/key&gt;&lt;/foreign-keys&gt;&lt;ref-type name="Journal Article"&gt;17&lt;/ref-type&gt;&lt;contributors&gt;&lt;authors&gt;&lt;author&gt;May, A.&lt;/author&gt;&lt;author&gt;Hazelhurst, S.&lt;/author&gt;&lt;author&gt;Li, Y.&lt;/author&gt;&lt;author&gt;Norris, S. A.&lt;/author&gt;&lt;author&gt;Govind, N.&lt;/author&gt;&lt;author&gt;Tikly, M.&lt;/author&gt;&lt;author&gt;Hon, C.&lt;/author&gt;&lt;author&gt;Johnson, K. J.&lt;/author&gt;&lt;author&gt;Hartmann, N.&lt;/author&gt;&lt;author&gt;Staedtler, F.&lt;/author&gt;&lt;author&gt;Ramsay, M.&lt;/author&gt;&lt;/authors&gt;&lt;/contributors&gt;&lt;auth-address&gt;Division of Human Genetics, School of Pathology, University of the Witwatersrand, Faculty of Health Sciences, Johannesburg, South Africa. michele.ramsay@nhls.ac.za.&lt;/auth-address&gt;&lt;titles&gt;&lt;title&gt;Genetic diversity in black South Africans from Soweto&lt;/title&gt;&lt;secondary-title&gt;BMC Genomics&lt;/secondary-title&gt;&lt;/titles&gt;&lt;periodical&gt;&lt;full-title&gt;BMC Genomics&lt;/full-title&gt;&lt;/periodical&gt;&lt;pages&gt;644&lt;/pages&gt;&lt;volume&gt;14&lt;/volume&gt;&lt;keywords&gt;&lt;keyword&gt;African Continental Ancestry Group/*genetics&lt;/keyword&gt;&lt;keyword&gt;Female&lt;/keyword&gt;&lt;keyword&gt;*Genetics, Population&lt;/keyword&gt;&lt;keyword&gt;Genotyping Techniques&lt;/keyword&gt;&lt;keyword&gt;Humans&lt;/keyword&gt;&lt;keyword&gt;Male&lt;/keyword&gt;&lt;keyword&gt;*Polymorphism, Single Nucleotide&lt;/keyword&gt;&lt;keyword&gt;Principal Component Analysis&lt;/keyword&gt;&lt;keyword&gt;South Africa&lt;/keyword&gt;&lt;/keywords&gt;&lt;dates&gt;&lt;year&gt;2013&lt;/year&gt;&lt;pub-dates&gt;&lt;date&gt;Sep 23&lt;/date&gt;&lt;/pub-dates&gt;&lt;/dates&gt;&lt;isbn&gt;1471-2164 (Electronic)&amp;#xD;1471-2164 (Linking)&lt;/isbn&gt;&lt;accession-num&gt;24059264&lt;/accession-num&gt;&lt;urls&gt;&lt;related-urls&gt;&lt;url&gt;https://www.ncbi.nlm.nih.gov/pubmed/24059264&lt;/url&gt;&lt;url&gt;https://www.ncbi.nlm.nih.gov/pmc/articles/PMC3850641/pdf/1471-2164-14-644.pdf&lt;/url&gt;&lt;/related-urls&gt;&lt;/urls&gt;&lt;custom2&gt;PMC3850641&lt;/custom2&gt;&lt;electronic-resource-num&gt;10.1186/1471-2164-14-644&lt;/electronic-resource-num&gt;&lt;/record&gt;&lt;/Cite&gt;&lt;/EndNote&gt;</w:instrText>
      </w:r>
      <w:r w:rsidRPr="00F712D5">
        <w:rPr>
          <w:rFonts w:ascii="Times New Roman" w:hAnsi="Times New Roman" w:cs="Times New Roman"/>
          <w:color w:val="000000"/>
          <w:sz w:val="24"/>
          <w:szCs w:val="24"/>
          <w:lang w:val="en-ZA"/>
        </w:rPr>
        <w:fldChar w:fldCharType="separate"/>
      </w:r>
      <w:r w:rsidR="006E261D">
        <w:rPr>
          <w:rFonts w:ascii="Times New Roman" w:hAnsi="Times New Roman" w:cs="Times New Roman"/>
          <w:noProof/>
          <w:color w:val="000000"/>
          <w:sz w:val="24"/>
          <w:szCs w:val="24"/>
          <w:lang w:val="en-ZA"/>
        </w:rPr>
        <w:t>(May et al., 2013)</w:t>
      </w:r>
      <w:r w:rsidRPr="00F712D5">
        <w:rPr>
          <w:rFonts w:ascii="Times New Roman" w:hAnsi="Times New Roman" w:cs="Times New Roman"/>
          <w:color w:val="000000"/>
          <w:sz w:val="24"/>
          <w:szCs w:val="24"/>
          <w:lang w:val="en-ZA"/>
        </w:rPr>
        <w:fldChar w:fldCharType="end"/>
      </w:r>
      <w:r w:rsidRPr="00F712D5">
        <w:rPr>
          <w:rFonts w:ascii="Times New Roman" w:hAnsi="Times New Roman" w:cs="Times New Roman"/>
          <w:color w:val="000000"/>
          <w:sz w:val="24"/>
          <w:szCs w:val="24"/>
          <w:lang w:val="en-ZA"/>
        </w:rPr>
        <w:t>.</w:t>
      </w:r>
    </w:p>
    <w:p w:rsidR="007B4074" w:rsidRPr="00F712D5" w:rsidRDefault="007B4074" w:rsidP="007B4074">
      <w:pPr>
        <w:spacing w:line="480" w:lineRule="auto"/>
        <w:rPr>
          <w:rFonts w:ascii="Times New Roman" w:hAnsi="Times New Roman" w:cs="Times New Roman"/>
          <w:color w:val="000000"/>
          <w:sz w:val="24"/>
          <w:szCs w:val="24"/>
          <w:lang w:val="en-ZA"/>
        </w:rPr>
      </w:pPr>
    </w:p>
    <w:p w:rsidR="007B4074" w:rsidRPr="00F712D5" w:rsidRDefault="007B4074" w:rsidP="007B4074">
      <w:pPr>
        <w:spacing w:line="480" w:lineRule="auto"/>
        <w:rPr>
          <w:rFonts w:ascii="Times New Roman" w:eastAsia="Times New Roman" w:hAnsi="Times New Roman" w:cs="Times New Roman"/>
          <w:b/>
          <w:sz w:val="24"/>
          <w:szCs w:val="24"/>
          <w:lang w:val="en"/>
        </w:rPr>
      </w:pPr>
      <w:r w:rsidRPr="00F712D5">
        <w:rPr>
          <w:rFonts w:ascii="Times New Roman" w:eastAsia="Times New Roman" w:hAnsi="Times New Roman" w:cs="Times New Roman"/>
          <w:b/>
          <w:sz w:val="24"/>
          <w:szCs w:val="24"/>
          <w:lang w:val="en"/>
        </w:rPr>
        <w:t>1.2.2 INTERNATIONAL HAPMAP PROJECT</w:t>
      </w:r>
    </w:p>
    <w:p w:rsidR="00D765FA" w:rsidRDefault="007B4074" w:rsidP="00444FF8">
      <w:pPr>
        <w:spacing w:line="480" w:lineRule="auto"/>
        <w:jc w:val="both"/>
        <w:rPr>
          <w:rFonts w:ascii="Times New Roman" w:eastAsia="Times New Roman" w:hAnsi="Times New Roman" w:cs="Times New Roman"/>
          <w:sz w:val="24"/>
          <w:szCs w:val="24"/>
          <w:lang w:val="en"/>
        </w:rPr>
      </w:pPr>
      <w:r w:rsidRPr="00F712D5">
        <w:rPr>
          <w:rFonts w:ascii="Times New Roman" w:eastAsia="Times New Roman" w:hAnsi="Times New Roman" w:cs="Times New Roman"/>
          <w:sz w:val="24"/>
          <w:szCs w:val="24"/>
          <w:lang w:val="en"/>
        </w:rPr>
        <w:t>The International HapMap Project, was formed with the aim of developing a haplotype ma</w:t>
      </w:r>
      <w:r w:rsidR="00785BBE" w:rsidRPr="00F712D5">
        <w:rPr>
          <w:rFonts w:ascii="Times New Roman" w:eastAsia="Times New Roman" w:hAnsi="Times New Roman" w:cs="Times New Roman"/>
          <w:sz w:val="24"/>
          <w:szCs w:val="24"/>
          <w:lang w:val="en"/>
        </w:rPr>
        <w:t xml:space="preserve">p (HapMap) of the human genome </w:t>
      </w:r>
      <w:r w:rsidRPr="00F712D5">
        <w:rPr>
          <w:rFonts w:ascii="Times New Roman" w:eastAsia="Times New Roman" w:hAnsi="Times New Roman" w:cs="Times New Roman"/>
          <w:sz w:val="24"/>
          <w:szCs w:val="24"/>
          <w:lang w:val="en"/>
        </w:rPr>
        <w:t xml:space="preserve">for the purpose of describing common patterns of human genetic variation. The HapMap initially included samples from four populations: Yoruba in Ibadan, Nigeria (YRI), Utah residents of northern and western European ancestry (CEU), Japanese in Tokyo, Japan (JPT) and Han Chinese individuals from Beijing China (CHB) </w:t>
      </w:r>
      <w:r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&lt;EndNote&gt;&lt;Cite&gt;&lt;Author&gt;National Human Genome Research Institute&lt;/Author&gt;&lt;Year&gt;2012&lt;/Year&gt;&lt;RecNum&gt;618&lt;/RecNum&gt;&lt;DisplayText&gt;(National Human Genome Research Institute, 2012)&lt;/DisplayText&gt;&lt;record&gt;&lt;rec-number&gt;618&lt;/rec-number&gt;&lt;foreign-keys&gt;&lt;key app="EN" db-id="rtt5trvp3p00euerzvi5fw0dfpfxxpdfdv5w" timestamp="1493899201"&gt;618&lt;/key&gt;&lt;/foreign-keys&gt;&lt;ref-type name="Web Page"&gt;12&lt;/ref-type&gt;&lt;contributors&gt;&lt;authors&gt;&lt;author&gt;National Human Genome Research Institute,&lt;/author&gt;&lt;/authors&gt;&lt;/contributors&gt;&lt;titles&gt;&lt;title&gt;International HapMap Project.&lt;/title&gt;&lt;/titles&gt;&lt;number&gt;04 May 2017&lt;/number&gt;&lt;dates&gt;&lt;year&gt;2012&lt;/year&gt;&lt;/dates&gt;&lt;urls&gt;&lt;related-urls&gt;&lt;url&gt;https://www.genome.gov/10001688/international-hapmap-project/&lt;/url&gt;&lt;/related-urls&gt;&lt;/urls&gt;&lt;/record&gt;&lt;/Cite&gt;&lt;Cite&gt;&lt;Author&gt;National Human Genome Research Institute&lt;/Author&gt;&lt;Year&gt;2012&lt;/Year&gt;&lt;RecNum&gt;618&lt;/RecNum&gt;&lt;record&gt;&lt;rec-number&gt;618&lt;/rec-number&gt;&lt;foreign-keys&gt;&lt;key app="EN" db-id="rtt5trvp3p00euerzvi5fw0dfpfxxpdfdv5w" timestamp="1493899201"&gt;618&lt;/key&gt;&lt;/foreign-keys&gt;&lt;ref-type name="Web Page"&gt;12&lt;/ref-type&gt;&lt;contributors&gt;&lt;authors&gt;&lt;author&gt;National Human Genome Research Institute,&lt;/author&gt;&lt;/authors&gt;&lt;/contributors&gt;&lt;titles&gt;&lt;title&gt;International HapMap Project.&lt;/title&gt;&lt;/titles&gt;&lt;number&gt;04 May 2017&lt;/number&gt;&lt;dates&gt;&lt;year&gt;2012&lt;/year&gt;&lt;/dates&gt;&lt;urls&gt;&lt;related-urls&gt;&lt;url&gt;https://www.genome.gov/10001688/international-hapmap-project/&lt;/url&gt;&lt;/related-urls&gt;&lt;/urls&gt;&lt;/record&gt;&lt;/Cite&gt;&lt;/EndNote&gt;</w:instrText>
      </w:r>
      <w:r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(National Human Genome Research Institute, 2012)</w:t>
      </w:r>
      <w:r w:rsidRPr="00F712D5">
        <w:rPr>
          <w:rFonts w:ascii="Times New Roman" w:eastAsia="Times New Roman" w:hAnsi="Times New Roman" w:cs="Times New Roman"/>
          <w:sz w:val="24"/>
          <w:szCs w:val="24"/>
          <w:lang w:val="en"/>
        </w:rPr>
        <w:fldChar w:fldCharType="end"/>
      </w:r>
      <w:r w:rsidRPr="00F712D5">
        <w:rPr>
          <w:rFonts w:ascii="Times New Roman" w:eastAsia="Times New Roman" w:hAnsi="Times New Roman" w:cs="Times New Roman"/>
          <w:sz w:val="24"/>
          <w:szCs w:val="24"/>
          <w:lang w:val="en"/>
        </w:rPr>
        <w:t>. Subseq</w:t>
      </w:r>
      <w:r w:rsidRPr="007B4074">
        <w:rPr>
          <w:rFonts w:ascii="Times New Roman" w:eastAsia="Times New Roman" w:hAnsi="Times New Roman" w:cs="Times New Roman"/>
          <w:sz w:val="24"/>
          <w:szCs w:val="24"/>
          <w:lang w:val="en"/>
        </w:rPr>
        <w:t xml:space="preserve">uently, in phase III of the project, eleven global ancestry groups have been gathered, including a further two populations in Africa; Luhya in Webuye, Kenya (LWK) and Maasai in Kinyawa, Kenya (MKK). </w:t>
      </w:r>
    </w:p>
    <w:p w:rsidR="00D765FA" w:rsidRDefault="00D765FA" w:rsidP="00444FF8">
      <w:pPr>
        <w:spacing w:line="480" w:lineRule="auto"/>
        <w:jc w:val="both"/>
        <w:rPr>
          <w:rFonts w:ascii="Times New Roman" w:eastAsia="Times New Roman" w:hAnsi="Times New Roman" w:cs="Times New Roman"/>
          <w:b/>
          <w:sz w:val="24"/>
          <w:szCs w:val="24"/>
          <w:lang w:val="en"/>
        </w:rPr>
      </w:pPr>
    </w:p>
    <w:p w:rsidR="00D765FA" w:rsidRDefault="00D765FA" w:rsidP="007B4074">
      <w:pPr>
        <w:spacing w:line="480" w:lineRule="auto"/>
        <w:rPr>
          <w:rFonts w:ascii="Times New Roman" w:eastAsia="Times New Roman" w:hAnsi="Times New Roman" w:cs="Times New Roman"/>
          <w:b/>
          <w:sz w:val="24"/>
          <w:szCs w:val="24"/>
          <w:lang w:val="en"/>
        </w:rPr>
      </w:pPr>
    </w:p>
    <w:p w:rsidR="007B4074" w:rsidRPr="007B4074" w:rsidRDefault="007B4074" w:rsidP="007B4074">
      <w:pPr>
        <w:spacing w:line="480" w:lineRule="auto"/>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lastRenderedPageBreak/>
        <w:t>1.2.3 The 1000 GENOMES PROJECT</w:t>
      </w:r>
    </w:p>
    <w:p w:rsidR="007B4074" w:rsidRPr="007B4074" w:rsidRDefault="00091A85" w:rsidP="00444FF8">
      <w:pPr>
        <w:spacing w:line="48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The 1000 G</w:t>
      </w:r>
      <w:r w:rsidR="007B4074" w:rsidRPr="007B4074">
        <w:rPr>
          <w:rFonts w:ascii="Times New Roman" w:eastAsia="Times New Roman" w:hAnsi="Times New Roman" w:cs="Times New Roman"/>
          <w:sz w:val="24"/>
          <w:szCs w:val="24"/>
          <w:lang w:val="en"/>
        </w:rPr>
        <w:t>enome</w:t>
      </w:r>
      <w:r>
        <w:rPr>
          <w:rFonts w:ascii="Times New Roman" w:eastAsia="Times New Roman" w:hAnsi="Times New Roman" w:cs="Times New Roman"/>
          <w:sz w:val="24"/>
          <w:szCs w:val="24"/>
          <w:lang w:val="en"/>
        </w:rPr>
        <w:t>s</w:t>
      </w:r>
      <w:r w:rsidR="007B4074" w:rsidRPr="007B4074">
        <w:rPr>
          <w:rFonts w:ascii="Times New Roman" w:eastAsia="Times New Roman" w:hAnsi="Times New Roman" w:cs="Times New Roman"/>
          <w:sz w:val="24"/>
          <w:szCs w:val="24"/>
          <w:lang w:val="en"/>
        </w:rPr>
        <w:t xml:space="preserve"> project was formed with the aim of finding human genetic variations with frequencies of at least 1% in the studied </w:t>
      </w:r>
      <w:r w:rsidR="007B4074" w:rsidRPr="00F712D5">
        <w:rPr>
          <w:rFonts w:ascii="Times New Roman" w:eastAsia="Times New Roman" w:hAnsi="Times New Roman" w:cs="Times New Roman"/>
          <w:sz w:val="24"/>
          <w:szCs w:val="24"/>
          <w:lang w:val="en"/>
        </w:rPr>
        <w:t xml:space="preserve">populations </w:t>
      </w:r>
      <w:r w:rsidR="007B4074"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&lt;EndNote&gt;&lt;Cite&gt;&lt;Author&gt;The International Genome Sample Resource&lt;/Author&gt;&lt;Year&gt;2008&lt;/Year&gt;&lt;RecNum&gt;619&lt;/RecNum&gt;&lt;DisplayText&gt;(The International Genome Sample Resource, 2008)&lt;/DisplayText&gt;&lt;record&gt;&lt;rec-number&gt;619&lt;/rec-number&gt;&lt;foreign-keys&gt;&lt;key app="EN" db-id="rtt5trvp3p00euerzvi5fw0dfpfxxpdfdv5w" timestamp="1493900157"&gt;619&lt;/key&gt;&lt;/foreign-keys&gt;&lt;ref-type name="Web Page"&gt;12&lt;/ref-type&gt;&lt;contributors&gt;&lt;authors&gt;&lt;author&gt;The International Genome Sample Resource,&lt;/author&gt;&lt;/authors&gt;&lt;/contributors&gt;&lt;titles&gt;&lt;title&gt;The 1000 Genomes Project.&lt;/title&gt;&lt;/titles&gt;&lt;number&gt;05 May 2017&lt;/number&gt;&lt;dates&gt;&lt;year&gt;2008&lt;/year&gt;&lt;/dates&gt;&lt;urls&gt;&lt;related-urls&gt;&lt;url&gt;http://www.internationalgenome.org/about/&lt;/url&gt;&lt;/related-urls&gt;&lt;/urls&gt;&lt;/record&gt;&lt;/Cite&gt;&lt;Cite&gt;&lt;Author&gt;The International Genome Sample Resource&lt;/Author&gt;&lt;Year&gt;2008&lt;/Year&gt;&lt;RecNum&gt;619&lt;/RecNum&gt;&lt;record&gt;&lt;rec-number&gt;619&lt;/rec-number&gt;&lt;foreign-keys&gt;&lt;key app="EN" db-id="rtt5trvp3p00euerzvi5fw0dfpfxxpdfdv5w" timestamp="1493900157"&gt;619&lt;/key&gt;&lt;/foreign-keys&gt;&lt;ref-type name="Web Page"&gt;12&lt;/ref-type&gt;&lt;contributors&gt;&lt;authors&gt;&lt;author&gt;The International Genome Sample Resource,&lt;/author&gt;&lt;/authors&gt;&lt;/contributors&gt;&lt;titles&gt;&lt;title&gt;The 1000 Genomes Project.&lt;/title&gt;&lt;/titles&gt;&lt;number&gt;05 May 2017&lt;/number&gt;&lt;dates&gt;&lt;year&gt;2008&lt;/year&gt;&lt;/dates&gt;&lt;urls&gt;&lt;related-urls&gt;&lt;url&gt;http://www.internationalgenome.org/about/&lt;/url&gt;&lt;/related-urls&gt;&lt;/urls&gt;&lt;/record&gt;&lt;/Cite&gt;&lt;/EndNote&gt;</w:instrText>
      </w:r>
      <w:r w:rsidR="007B4074"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(The International Genome Sample Resource, 2008)</w:t>
      </w:r>
      <w:r w:rsidR="007B4074" w:rsidRPr="00F712D5">
        <w:rPr>
          <w:rFonts w:ascii="Times New Roman" w:eastAsia="Times New Roman" w:hAnsi="Times New Roman" w:cs="Times New Roman"/>
          <w:sz w:val="24"/>
          <w:szCs w:val="24"/>
          <w:lang w:val="en"/>
        </w:rPr>
        <w:fldChar w:fldCharType="end"/>
      </w:r>
      <w:r w:rsidR="007B4074" w:rsidRPr="00F712D5">
        <w:rPr>
          <w:rFonts w:ascii="Times New Roman" w:eastAsia="Times New Roman" w:hAnsi="Times New Roman" w:cs="Times New Roman"/>
          <w:sz w:val="24"/>
          <w:szCs w:val="24"/>
          <w:lang w:val="en"/>
        </w:rPr>
        <w:t xml:space="preserve">. The objective of the project was to use next generation sequencing to sequence the entire genome of over 1,000 people in the world (with an initial goal of 2,500 individuals from 27 populations). Currently, the 1000 Genomes project has the largest public database of human variation and genotypic information </w:t>
      </w:r>
      <w:r w:rsidR="007B4074"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&lt;EndNote&gt;&lt;Cite&gt;&lt;Author&gt;The International Genome Sample Resource&lt;/Author&gt;&lt;Year&gt;2008&lt;/Year&gt;&lt;RecNum&gt;619&lt;/RecNum&gt;&lt;DisplayText&gt;(The International Genome Sample Resource, 2008)&lt;/DisplayText&gt;&lt;record&gt;&lt;rec-number&gt;619&lt;/rec-number&gt;&lt;foreign-keys&gt;&lt;key app="EN" db-id="rtt5trvp3p00euerzvi5fw0dfpfxxpdfdv5w" timestamp="1493900157"&gt;619&lt;/key&gt;&lt;/foreign-keys&gt;&lt;ref-type name="Web Page"&gt;12&lt;/ref-type&gt;&lt;contributors&gt;&lt;authors&gt;&lt;author&gt;The International Genome Sample Resource,&lt;/author&gt;&lt;/authors&gt;&lt;/contributors&gt;&lt;titles&gt;&lt;title&gt;The 1000 Genomes Project.&lt;/title&gt;&lt;/titles&gt;&lt;number&gt;05 May 2017&lt;/number&gt;&lt;dates&gt;&lt;year&gt;2008&lt;/year&gt;&lt;/dates&gt;&lt;urls&gt;&lt;related-urls&gt;&lt;url&gt;http://www.internationalgenome.org/about/&lt;/url&gt;&lt;/related-urls&gt;&lt;/urls&gt;&lt;/record&gt;&lt;/Cite&gt;&lt;/EndNote&gt;</w:instrText>
      </w:r>
      <w:r w:rsidR="007B4074"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(The International Genome Sample Resource, 2008)</w:t>
      </w:r>
      <w:r w:rsidR="007B4074" w:rsidRPr="00F712D5">
        <w:rPr>
          <w:rFonts w:ascii="Times New Roman" w:eastAsia="Times New Roman" w:hAnsi="Times New Roman" w:cs="Times New Roman"/>
          <w:sz w:val="24"/>
          <w:szCs w:val="24"/>
          <w:lang w:val="en"/>
        </w:rPr>
        <w:fldChar w:fldCharType="end"/>
      </w:r>
      <w:r w:rsidR="007B4074" w:rsidRPr="00F712D5">
        <w:rPr>
          <w:rFonts w:ascii="Times New Roman" w:eastAsia="Times New Roman" w:hAnsi="Times New Roman" w:cs="Times New Roman"/>
          <w:sz w:val="24"/>
          <w:szCs w:val="24"/>
          <w:lang w:val="en"/>
        </w:rPr>
        <w:t xml:space="preserve">. Ascertainment bias is expected to occur infrequently in this database </w:t>
      </w:r>
      <w:r w:rsidR="007B4074" w:rsidRPr="00F712D5">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&lt;EndNote&gt;&lt;Cite&gt;&lt;Author&gt;Genovese&lt;/Author&gt;&lt;Year&gt;2013&lt;/Year&gt;&lt;RecNum&gt;23&lt;/RecNum&gt;&lt;DisplayText&gt;(Genovese et al., 2013)&lt;/DisplayText&gt;&lt;record&gt;&lt;rec-number&gt;23&lt;/rec-number&gt;&lt;foreign-keys&gt;&lt;key app="EN" db-id="rtt5trvp3p00euerzvi5fw0dfpfxxpdfdv5w" timestamp="1471609057"&gt;23&lt;/key&gt;&lt;/foreign-keys&gt;&lt;ref-type name="Journal Article"&gt;17&lt;/ref-type&gt;&lt;contributors&gt;&lt;authors&gt;&lt;author&gt;Genovese, G.&lt;/author&gt;&lt;author&gt;Friedman, D. J.&lt;/author&gt;&lt;author&gt;Pollak, M. R.&lt;/author&gt;&lt;/authors&gt;&lt;/contributors&gt;&lt;auth-address&gt;Stanley Center, Broad Institute, Cambridge, MA 02142, USA.&lt;/auth-address&gt;&lt;titles&gt;&lt;title&gt;APOL1 variants and kidney disease in people of recent African ancestry&lt;/title&gt;&lt;secondary-title&gt;Nat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Nephrology&lt;/abbr-1&gt;&lt;/alt-periodical&gt;&lt;pages&gt;240-4&lt;/pages&gt;&lt;volume&gt;9&lt;/volume&gt;&lt;number&gt;4&lt;/number&gt;&lt;keywords&gt;&lt;keyword&gt;African Continental Ancestry Group/*genetics/statistics &amp;amp; numerical data&lt;/keyword&gt;&lt;keyword&gt;Apolipoproteins/*genetics&lt;/keyword&gt;&lt;keyword&gt;Gene Frequency&lt;/keyword&gt;&lt;keyword&gt;Genetic Predisposition to Disease/ethnology/genetics&lt;/keyword&gt;&lt;keyword&gt;Genetic Variation&lt;/keyword&gt;&lt;keyword&gt;Genome, Human&lt;/keyword&gt;&lt;keyword&gt;Humans&lt;/keyword&gt;&lt;keyword&gt;Linkage Disequilibrium&lt;/keyword&gt;&lt;keyword&gt;Lipoproteins, HDL/*genetics&lt;/keyword&gt;&lt;keyword&gt;Recombination, Genetic/genetics&lt;/keyword&gt;&lt;keyword&gt;Renal Insufficiency, Chronic/*ethnology/*genetics&lt;/keyword&gt;&lt;/keywords&gt;&lt;dates&gt;&lt;year&gt;2013&lt;/year&gt;&lt;pub-dates&gt;&lt;date&gt;Apr&lt;/date&gt;&lt;/pub-dates&gt;&lt;/dates&gt;&lt;isbn&gt;1759-507X (Electronic)&amp;#xD;1759-5061 (Linking)&lt;/isbn&gt;&lt;accession-num&gt;23438974&lt;/accession-num&gt;&lt;urls&gt;&lt;related-urls&gt;&lt;url&gt;http://www.ncbi.nlm.nih.gov/pubmed/23438974&lt;/url&gt;&lt;/related-urls&gt;&lt;/urls&gt;&lt;electronic-resource-num&gt;10.1038/nrneph.2013.34&lt;/electronic-resource-num&gt;&lt;/record&gt;&lt;/Cite&gt;&lt;/EndNote&gt;</w:instrText>
      </w:r>
      <w:r w:rsidR="007B4074" w:rsidRPr="00F712D5">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2013)</w:t>
      </w:r>
      <w:r w:rsidR="007B4074" w:rsidRPr="00F712D5">
        <w:rPr>
          <w:rFonts w:ascii="Times New Roman" w:eastAsia="Times New Roman" w:hAnsi="Times New Roman" w:cs="Times New Roman"/>
          <w:sz w:val="24"/>
          <w:szCs w:val="24"/>
          <w:lang w:val="en"/>
        </w:rPr>
        <w:fldChar w:fldCharType="end"/>
      </w:r>
      <w:r w:rsidR="007B4074" w:rsidRPr="00F712D5">
        <w:rPr>
          <w:rFonts w:ascii="Times New Roman" w:eastAsia="Times New Roman" w:hAnsi="Times New Roman" w:cs="Times New Roman"/>
          <w:sz w:val="24"/>
          <w:szCs w:val="24"/>
          <w:lang w:val="en"/>
        </w:rPr>
        <w:t>.</w:t>
      </w:r>
    </w:p>
    <w:p w:rsidR="007B4074" w:rsidRPr="007B4074" w:rsidRDefault="007B4074" w:rsidP="007B4074">
      <w:pPr>
        <w:spacing w:line="480" w:lineRule="auto"/>
        <w:rPr>
          <w:rFonts w:ascii="Times New Roman" w:eastAsia="Times New Roman" w:hAnsi="Times New Roman" w:cs="Times New Roman"/>
          <w:sz w:val="24"/>
          <w:szCs w:val="24"/>
          <w:lang w:val="en"/>
        </w:rPr>
      </w:pPr>
    </w:p>
    <w:p w:rsidR="007B4074" w:rsidRPr="007B4074" w:rsidRDefault="007B4074" w:rsidP="007B4074">
      <w:pPr>
        <w:spacing w:line="480" w:lineRule="auto"/>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 xml:space="preserve">1.3 GENETIC STUDIES IN </w:t>
      </w:r>
      <w:r w:rsidR="00C32048">
        <w:rPr>
          <w:rFonts w:ascii="Times New Roman" w:eastAsia="Times New Roman" w:hAnsi="Times New Roman" w:cs="Times New Roman"/>
          <w:b/>
          <w:sz w:val="24"/>
          <w:szCs w:val="24"/>
          <w:lang w:val="en"/>
        </w:rPr>
        <w:t xml:space="preserve">SUB-SAHARAN </w:t>
      </w:r>
      <w:r w:rsidRPr="007B4074">
        <w:rPr>
          <w:rFonts w:ascii="Times New Roman" w:eastAsia="Times New Roman" w:hAnsi="Times New Roman" w:cs="Times New Roman"/>
          <w:b/>
          <w:sz w:val="24"/>
          <w:szCs w:val="24"/>
          <w:lang w:val="en"/>
        </w:rPr>
        <w:t>AFRICAN POPULATIONS</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Genetic studies for both communicable and non-communicable diseases in Africa have utilized the HapMap reference data for Yoruba and Luhya populations to guide study design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&lt;EndNote&gt;&lt;Cite&gt;&lt;Author&gt;May&lt;/Author&gt;&lt;Year&gt;2013&lt;/Year&gt;&lt;RecNum&gt;597&lt;/RecNum&gt;&lt;DisplayText&gt;(May et al., 2013)&lt;/DisplayText&gt;&lt;record&gt;&lt;rec-number&gt;597&lt;/rec-number&gt;&lt;foreign-keys&gt;&lt;key app="EN" db-id="rtt5trvp3p00euerzvi5fw0dfpfxxpdfdv5w" timestamp="1493803152"&gt;597&lt;/key&gt;&lt;/foreign-keys&gt;&lt;ref-type name="Journal Article"&gt;17&lt;/ref-type&gt;&lt;contributors&gt;&lt;authors&gt;&lt;author&gt;May, A.&lt;/author&gt;&lt;author&gt;Hazelhurst, S.&lt;/author&gt;&lt;author&gt;Li, Y.&lt;/author&gt;&lt;author&gt;Norris, S. A.&lt;/author&gt;&lt;author&gt;Govind, N.&lt;/author&gt;&lt;author&gt;Tikly, M.&lt;/author&gt;&lt;author&gt;Hon, C.&lt;/author&gt;&lt;author&gt;Johnson, K. J.&lt;/author&gt;&lt;author&gt;Hartmann, N.&lt;/author&gt;&lt;author&gt;Staedtler, F.&lt;/author&gt;&lt;author&gt;Ramsay, M.&lt;/author&gt;&lt;/authors&gt;&lt;/contributors&gt;&lt;auth-address&gt;Division of Human Genetics, School of Pathology, University of the Witwatersrand, Faculty of Health Sciences, Johannesburg, South Africa. michele.ramsay@nhls.ac.za.&lt;/auth-address&gt;&lt;titles&gt;&lt;title&gt;Genetic diversity in black South Africans from Soweto&lt;/title&gt;&lt;secondary-title&gt;BMC Genomics&lt;/secondary-title&gt;&lt;/titles&gt;&lt;periodical&gt;&lt;full-title&gt;BMC Genomics&lt;/full-title&gt;&lt;/periodical&gt;&lt;pages&gt;644&lt;/pages&gt;&lt;volume&gt;14&lt;/volume&gt;&lt;keywords&gt;&lt;keyword&gt;African Continental Ancestry Group/*genetics&lt;/keyword&gt;&lt;keyword&gt;Female&lt;/keyword&gt;&lt;keyword&gt;*Genetics, Population&lt;/keyword&gt;&lt;keyword&gt;Genotyping Techniques&lt;/keyword&gt;&lt;keyword&gt;Humans&lt;/keyword&gt;&lt;keyword&gt;Male&lt;/keyword&gt;&lt;keyword&gt;*Polymorphism, Single Nucleotide&lt;/keyword&gt;&lt;keyword&gt;Principal Component Analysis&lt;/keyword&gt;&lt;keyword&gt;South Africa&lt;/keyword&gt;&lt;/keywords&gt;&lt;dates&gt;&lt;year&gt;2013&lt;/year&gt;&lt;pub-dates&gt;&lt;date&gt;Sep 23&lt;/date&gt;&lt;/pub-dates&gt;&lt;/dates&gt;&lt;isbn&gt;1471-2164 (Electronic)&amp;#xD;1471-2164 (Linking)&lt;/isbn&gt;&lt;accession-num&gt;24059264&lt;/accession-num&gt;&lt;urls&gt;&lt;related-urls&gt;&lt;url&gt;https://www.ncbi.nlm.nih.gov/pubmed/24059264&lt;/url&gt;&lt;url&gt;https://www.ncbi.nlm.nih.gov/pmc/articles/PMC3850641/pdf/1471-2164-14-644.pdf&lt;/url&gt;&lt;/related-urls&gt;&lt;/urls&gt;&lt;custom2&gt;PMC3850641&lt;/custom2&gt;&lt;electronic-resource-num&gt;10.1186/1471-2164-14-644&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(May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However, in the past two to three thousand years, migration of populations has increased due to changes in climate, agricultural practices and animal husbandry </w:t>
      </w:r>
      <w:r w:rsidRPr="007B4074">
        <w:rPr>
          <w:rFonts w:ascii="Times New Roman" w:eastAsia="Times New Roman" w:hAnsi="Times New Roman" w:cs="Times New Roman"/>
          <w:sz w:val="24"/>
          <w:szCs w:val="24"/>
          <w:lang w:val="en"/>
        </w:rPr>
        <w:fldChar w:fldCharType="begin">
          <w:fldData xml:space="preserve">PEVuZE5vdGU+PENpdGU+PEF1dGhvcj5SYW1zYXk8L0F1dGhvcj48WWVhcj4yMDEyPC9ZZWFyPjxS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PEVuZE5vdGU+PENpdGU+PEF1dGhvcj5SYW1zYXk8L0F1dGhvcj48WWVhcj4yMDEyPC9ZZWFyPjxS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(Ramsay, 2012, Campbell and Tishkoff,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When people migrate, they take with them their genes, language, cultural practices, microbiota and pathogens. In addition, there is also admixture with different indigenous groups.</w:t>
      </w:r>
    </w:p>
    <w:p w:rsidR="007B4074" w:rsidRPr="007B4074" w:rsidRDefault="007B4074" w:rsidP="007B4074">
      <w:pPr>
        <w:spacing w:line="480" w:lineRule="auto"/>
        <w:rPr>
          <w:rFonts w:ascii="Times New Roman" w:eastAsia="Times New Roman" w:hAnsi="Times New Roman" w:cs="Times New Roman"/>
          <w:b/>
          <w:sz w:val="24"/>
          <w:szCs w:val="24"/>
          <w:lang w:val="en"/>
        </w:rPr>
      </w:pPr>
    </w:p>
    <w:p w:rsidR="007B4074" w:rsidRPr="007B4074" w:rsidRDefault="007B4074" w:rsidP="007B4074">
      <w:pPr>
        <w:spacing w:line="480" w:lineRule="auto"/>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1.3.1 BLACK SOUTH AFRICANS</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Principal component analysis (PCA) is a statistical method used to explore and analyze datasets with large numbers of measurements, where the measurements are reduced to a few principal </w:t>
      </w:r>
      <w:r w:rsidRPr="007B4074">
        <w:rPr>
          <w:rFonts w:ascii="Times New Roman" w:eastAsia="Times New Roman" w:hAnsi="Times New Roman" w:cs="Times New Roman"/>
          <w:sz w:val="24"/>
          <w:szCs w:val="24"/>
          <w:lang w:val="en"/>
        </w:rPr>
        <w:lastRenderedPageBreak/>
        <w:t>components that explain the main patterns. It has been extensively used in the study of human migration</w:t>
      </w:r>
      <w:r w:rsidR="00091A85">
        <w:rPr>
          <w:rFonts w:ascii="Times New Roman" w:eastAsia="Times New Roman" w:hAnsi="Times New Roman" w:cs="Times New Roman"/>
          <w:sz w:val="24"/>
          <w:szCs w:val="24"/>
          <w:lang w:val="en"/>
        </w:rPr>
        <w:t>,</w:t>
      </w:r>
      <w:r w:rsidRPr="007B4074">
        <w:rPr>
          <w:rFonts w:ascii="Times New Roman" w:eastAsia="Times New Roman" w:hAnsi="Times New Roman" w:cs="Times New Roman"/>
          <w:sz w:val="24"/>
          <w:szCs w:val="24"/>
          <w:lang w:val="en"/>
        </w:rPr>
        <w:t xml:space="preserve"> but it can also be used</w:t>
      </w:r>
      <w:r w:rsidR="006B162D">
        <w:rPr>
          <w:rFonts w:ascii="Times New Roman" w:eastAsia="Times New Roman" w:hAnsi="Times New Roman" w:cs="Times New Roman"/>
          <w:sz w:val="24"/>
          <w:szCs w:val="24"/>
          <w:lang w:val="en"/>
        </w:rPr>
        <w:t xml:space="preserve"> to detect population structure </w:t>
      </w:r>
      <w:r w:rsidR="00D765FA">
        <w:rPr>
          <w:rFonts w:ascii="Times New Roman" w:eastAsia="Times New Roman" w:hAnsi="Times New Roman" w:cs="Times New Roman"/>
          <w:sz w:val="24"/>
          <w:szCs w:val="24"/>
          <w:lang w:val="en"/>
        </w:rPr>
        <w:fldChar w:fldCharType="begin"/>
      </w:r>
      <w:r w:rsidR="00D765FA">
        <w:rPr>
          <w:rFonts w:ascii="Times New Roman" w:eastAsia="Times New Roman" w:hAnsi="Times New Roman" w:cs="Times New Roman"/>
          <w:sz w:val="24"/>
          <w:szCs w:val="24"/>
          <w:lang w:val="en"/>
        </w:rPr>
        <w:instrText xml:space="preserve"> ADDIN EN.CITE &lt;EndNote&gt;&lt;Cite&gt;&lt;Author&gt;Patterson&lt;/Author&gt;&lt;Year&gt;2006&lt;/Year&gt;&lt;RecNum&gt;838&lt;/RecNum&gt;&lt;DisplayText&gt;(Patterson et al., 2006)&lt;/DisplayText&gt;&lt;record&gt;&lt;rec-number&gt;838&lt;/rec-number&gt;&lt;foreign-keys&gt;&lt;key app="EN" db-id="rtt5trvp3p00euerzvi5fw0dfpfxxpdfdv5w" timestamp="1521184378"&gt;838&lt;/key&gt;&lt;/foreign-keys&gt;&lt;ref-type name="Journal Article"&gt;17&lt;/ref-type&gt;&lt;contributors&gt;&lt;authors&gt;&lt;author&gt;Patterson, N.&lt;/author&gt;&lt;author&gt;Price, A. L.&lt;/author&gt;&lt;author&gt;Reich, D.&lt;/author&gt;&lt;/authors&gt;&lt;/contributors&gt;&lt;auth-address&gt;Broad Institute of Harvard and MIT, Cambridge, Massachusetts, United States of America.&lt;/auth-address&gt;&lt;titles&gt;&lt;title&gt;Population structure and eigenanalysis&lt;/title&gt;&lt;secondary-title&gt;PLoS Genet&lt;/secondary-title&gt;&lt;/titles&gt;&lt;periodical&gt;&lt;full-title&gt;PLoS Genet&lt;/full-title&gt;&lt;abbr-1&gt;PLoS genetics&lt;/abbr-1&gt;&lt;/periodical&gt;&lt;pages&gt;e190&lt;/pages&gt;&lt;volume&gt;2&lt;/volume&gt;&lt;number&gt;12&lt;/number&gt;&lt;keywords&gt;&lt;keyword&gt;Computer Simulation/statistics &amp;amp; numerical data&lt;/keyword&gt;&lt;keyword&gt;Genetic Markers&lt;/keyword&gt;&lt;keyword&gt;*Genetic Variation&lt;/keyword&gt;&lt;keyword&gt;Genetics, Medical/*methods/statistics &amp;amp; numerical data&lt;/keyword&gt;&lt;keyword&gt;Genetics, Population/*methods/statistics &amp;amp; numerical data&lt;/keyword&gt;&lt;keyword&gt;Humans&lt;/keyword&gt;&lt;keyword&gt;*Models, Genetic&lt;/keyword&gt;&lt;keyword&gt;Models, Statistical&lt;/keyword&gt;&lt;keyword&gt;Principal Component Analysis/*methods&lt;/keyword&gt;&lt;/keywords&gt;&lt;dates&gt;&lt;year&gt;2006&lt;/year&gt;&lt;pub-dates&gt;&lt;date&gt;Dec&lt;/date&gt;&lt;/pub-dates&gt;&lt;/dates&gt;&lt;isbn&gt;1553-7404 (Electronic)&amp;#xD;1553-7390 (Linking)&lt;/isbn&gt;&lt;accession-num&gt;17194218&lt;/accession-num&gt;&lt;urls&gt;&lt;related-urls&gt;&lt;url&gt;https://www.ncbi.nlm.nih.gov/pubmed/17194218&lt;/url&gt;&lt;/related-urls&gt;&lt;/urls&gt;&lt;custom2&gt;PMC1713260&lt;/custom2&gt;&lt;electronic-resource-num&gt;10.1371/journal.pgen.0020190&lt;/electronic-resource-num&gt;&lt;/record&gt;&lt;/Cite&gt;&lt;/EndNote&gt;</w:instrText>
      </w:r>
      <w:r w:rsidR="00D765FA">
        <w:rPr>
          <w:rFonts w:ascii="Times New Roman" w:eastAsia="Times New Roman" w:hAnsi="Times New Roman" w:cs="Times New Roman"/>
          <w:sz w:val="24"/>
          <w:szCs w:val="24"/>
          <w:lang w:val="en"/>
        </w:rPr>
        <w:fldChar w:fldCharType="separate"/>
      </w:r>
      <w:r w:rsidR="00D765FA">
        <w:rPr>
          <w:rFonts w:ascii="Times New Roman" w:eastAsia="Times New Roman" w:hAnsi="Times New Roman" w:cs="Times New Roman"/>
          <w:noProof/>
          <w:sz w:val="24"/>
          <w:szCs w:val="24"/>
          <w:lang w:val="en"/>
        </w:rPr>
        <w:t>(Patterson et al., 2006)</w:t>
      </w:r>
      <w:r w:rsidR="00D765FA">
        <w:rPr>
          <w:rFonts w:ascii="Times New Roman" w:eastAsia="Times New Roman" w:hAnsi="Times New Roman" w:cs="Times New Roman"/>
          <w:sz w:val="24"/>
          <w:szCs w:val="24"/>
          <w:lang w:val="en"/>
        </w:rPr>
        <w:fldChar w:fldCharType="end"/>
      </w:r>
      <w:r w:rsidR="00D765FA">
        <w:rPr>
          <w:rFonts w:ascii="Times New Roman" w:eastAsia="Times New Roman" w:hAnsi="Times New Roman" w:cs="Times New Roman"/>
          <w:sz w:val="24"/>
          <w:szCs w:val="24"/>
          <w:lang w:val="en"/>
        </w:rPr>
        <w:t>.</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5A5751">
        <w:rPr>
          <w:rFonts w:ascii="Times New Roman" w:eastAsia="Times New Roman" w:hAnsi="Times New Roman" w:cs="Times New Roman"/>
          <w:sz w:val="24"/>
          <w:szCs w:val="24"/>
          <w:lang w:val="en"/>
        </w:rPr>
        <w:t>In a study on black South Africans from Soweto, Johannesburg, South Africa, May et al</w:t>
      </w:r>
      <w:r w:rsidRPr="005A5751">
        <w:rPr>
          <w:rFonts w:ascii="Times New Roman" w:eastAsia="Times New Roman" w:hAnsi="Times New Roman" w:cs="Times New Roman"/>
          <w:i/>
          <w:sz w:val="24"/>
          <w:szCs w:val="24"/>
          <w:lang w:val="en"/>
        </w:rPr>
        <w:t xml:space="preserve"> </w:t>
      </w:r>
      <w:r w:rsidRPr="005A5751">
        <w:rPr>
          <w:rFonts w:ascii="Times New Roman" w:eastAsia="Times New Roman" w:hAnsi="Times New Roman" w:cs="Times New Roman"/>
          <w:sz w:val="24"/>
          <w:szCs w:val="24"/>
          <w:lang w:val="en"/>
        </w:rPr>
        <w:t xml:space="preserve">used PCA to show that </w:t>
      </w:r>
      <w:r w:rsidR="00494062" w:rsidRPr="005A5751">
        <w:rPr>
          <w:rFonts w:ascii="Times New Roman" w:eastAsia="Times New Roman" w:hAnsi="Times New Roman" w:cs="Times New Roman"/>
          <w:sz w:val="24"/>
          <w:szCs w:val="24"/>
          <w:lang w:val="en"/>
        </w:rPr>
        <w:t>black Sowetans (</w:t>
      </w:r>
      <w:r w:rsidRPr="005A5751">
        <w:rPr>
          <w:rFonts w:ascii="Times New Roman" w:eastAsia="Times New Roman" w:hAnsi="Times New Roman" w:cs="Times New Roman"/>
          <w:sz w:val="24"/>
          <w:szCs w:val="24"/>
          <w:lang w:val="en"/>
        </w:rPr>
        <w:t>BSO</w:t>
      </w:r>
      <w:r w:rsidR="00494062" w:rsidRPr="005A5751">
        <w:rPr>
          <w:rFonts w:ascii="Times New Roman" w:eastAsia="Times New Roman" w:hAnsi="Times New Roman" w:cs="Times New Roman"/>
          <w:sz w:val="24"/>
          <w:szCs w:val="24"/>
          <w:lang w:val="en"/>
        </w:rPr>
        <w:t>)</w:t>
      </w:r>
      <w:r w:rsidRPr="005A5751">
        <w:rPr>
          <w:rFonts w:ascii="Times New Roman" w:eastAsia="Times New Roman" w:hAnsi="Times New Roman" w:cs="Times New Roman"/>
          <w:sz w:val="24"/>
          <w:szCs w:val="24"/>
          <w:lang w:val="en"/>
        </w:rPr>
        <w:t xml:space="preserve"> clustered with other black African populations speaking </w:t>
      </w:r>
      <w:r w:rsidR="00C32048" w:rsidRPr="005A5751">
        <w:rPr>
          <w:rFonts w:ascii="Times New Roman" w:eastAsia="Times New Roman" w:hAnsi="Times New Roman" w:cs="Times New Roman"/>
          <w:sz w:val="24"/>
          <w:szCs w:val="24"/>
          <w:lang w:val="en"/>
        </w:rPr>
        <w:t xml:space="preserve">the </w:t>
      </w:r>
      <w:r w:rsidRPr="005A5751">
        <w:rPr>
          <w:rFonts w:ascii="Times New Roman" w:eastAsia="Times New Roman" w:hAnsi="Times New Roman" w:cs="Times New Roman"/>
          <w:sz w:val="24"/>
          <w:szCs w:val="24"/>
          <w:lang w:val="en"/>
        </w:rPr>
        <w:t xml:space="preserve">Niger-Kordofanian language (Yoruba, LWK and south eastern Bantu), while the Nilo-Saharan speaking Maasai appeared as a </w:t>
      </w:r>
      <w:r w:rsidR="00195A8C" w:rsidRPr="005A5751">
        <w:rPr>
          <w:rFonts w:ascii="Times New Roman" w:eastAsia="Times New Roman" w:hAnsi="Times New Roman" w:cs="Times New Roman"/>
          <w:sz w:val="24"/>
          <w:szCs w:val="24"/>
          <w:lang w:val="en"/>
        </w:rPr>
        <w:t>separate</w:t>
      </w:r>
      <w:r w:rsidRPr="005A5751">
        <w:rPr>
          <w:rFonts w:ascii="Times New Roman" w:eastAsia="Times New Roman" w:hAnsi="Times New Roman" w:cs="Times New Roman"/>
          <w:sz w:val="24"/>
          <w:szCs w:val="24"/>
          <w:lang w:val="en"/>
        </w:rPr>
        <w:t xml:space="preserve"> group </w:t>
      </w:r>
      <w:r w:rsidRPr="005A5751">
        <w:rPr>
          <w:rFonts w:ascii="Times New Roman" w:eastAsia="Times New Roman" w:hAnsi="Times New Roman" w:cs="Times New Roman"/>
          <w:sz w:val="24"/>
          <w:szCs w:val="24"/>
          <w:lang w:val="en"/>
        </w:rPr>
        <w:fldChar w:fldCharType="begin"/>
      </w:r>
      <w:r w:rsidR="006E261D" w:rsidRPr="005A5751">
        <w:rPr>
          <w:rFonts w:ascii="Times New Roman" w:eastAsia="Times New Roman" w:hAnsi="Times New Roman" w:cs="Times New Roman"/>
          <w:sz w:val="24"/>
          <w:szCs w:val="24"/>
          <w:lang w:val="en"/>
        </w:rPr>
        <w:instrText xml:space="preserve"> ADDIN EN.CITE &lt;EndNote&gt;&lt;Cite&gt;&lt;Author&gt;May&lt;/Author&gt;&lt;Year&gt;2013&lt;/Year&gt;&lt;RecNum&gt;597&lt;/RecNum&gt;&lt;DisplayText&gt;(May et al., 2013)&lt;/DisplayText&gt;&lt;record&gt;&lt;rec-number&gt;597&lt;/rec-number&gt;&lt;foreign-keys&gt;&lt;key app="EN" db-id="rtt5trvp3p00euerzvi5fw0dfpfxxpdfdv5w" timestamp="1493803152"&gt;597&lt;/key&gt;&lt;/foreign-keys&gt;&lt;ref-type name="Journal Article"&gt;17&lt;/ref-type&gt;&lt;contributors&gt;&lt;authors&gt;&lt;author&gt;May, A.&lt;/author&gt;&lt;author&gt;Hazelhurst, S.&lt;/author&gt;&lt;author&gt;Li, Y.&lt;/author&gt;&lt;author&gt;Norris, S. A.&lt;/author&gt;&lt;author&gt;Govind, N.&lt;/author&gt;&lt;author&gt;Tikly, M.&lt;/author&gt;&lt;author&gt;Hon, C.&lt;/author&gt;&lt;author&gt;Johnson, K. J.&lt;/author&gt;&lt;author&gt;Hartmann, N.&lt;/author&gt;&lt;author&gt;Staedtler, F.&lt;/author&gt;&lt;author&gt;Ramsay, M.&lt;/author&gt;&lt;/authors&gt;&lt;/contributors&gt;&lt;auth-address&gt;Division of Human Genetics, School of Pathology, University of the Witwatersrand, Faculty of Health Sciences, Johannesburg, South Africa. michele.ramsay@nhls.ac.za.&lt;/auth-address&gt;&lt;titles&gt;&lt;title&gt;Genetic diversity in black South Africans from Soweto&lt;/title&gt;&lt;secondary-title&gt;BMC Genomics&lt;/secondary-title&gt;&lt;/titles&gt;&lt;periodical&gt;&lt;full-title&gt;BMC Genomics&lt;/full-title&gt;&lt;/periodical&gt;&lt;pages&gt;644&lt;/pages&gt;&lt;volume&gt;14&lt;/volume&gt;&lt;keywords&gt;&lt;keyword&gt;African Continental Ancestry Group/*genetics&lt;/keyword&gt;&lt;keyword&gt;Female&lt;/keyword&gt;&lt;keyword&gt;*Genetics, Population&lt;/keyword&gt;&lt;keyword&gt;Genotyping Techniques&lt;/keyword&gt;&lt;keyword&gt;Humans&lt;/keyword&gt;&lt;keyword&gt;Male&lt;/keyword&gt;&lt;keyword&gt;*Polymorphism, Single Nucleotide&lt;/keyword&gt;&lt;keyword&gt;Principal Component Analysis&lt;/keyword&gt;&lt;keyword&gt;South Africa&lt;/keyword&gt;&lt;/keywords&gt;&lt;dates&gt;&lt;year&gt;2013&lt;/year&gt;&lt;pub-dates&gt;&lt;date&gt;Sep 23&lt;/date&gt;&lt;/pub-dates&gt;&lt;/dates&gt;&lt;isbn&gt;1471-2164 (Electronic)&amp;#xD;1471-2164 (Linking)&lt;/isbn&gt;&lt;accession-num&gt;24059264&lt;/accession-num&gt;&lt;urls&gt;&lt;related-urls&gt;&lt;url&gt;https://www.ncbi.nlm.nih.gov/pubmed/24059264&lt;/url&gt;&lt;url&gt;https://www.ncbi.nlm.nih.gov/pmc/articles/PMC3850641/pdf/1471-2164-14-644.pdf&lt;/url&gt;&lt;/related-urls&gt;&lt;/urls&gt;&lt;custom2&gt;PMC3850641&lt;/custom2&gt;&lt;electronic-resource-num&gt;10.1186/1471-2164-14-644&lt;/electronic-resource-num&gt;&lt;/record&gt;&lt;/Cite&gt;&lt;/EndNote&gt;</w:instrText>
      </w:r>
      <w:r w:rsidRPr="005A5751">
        <w:rPr>
          <w:rFonts w:ascii="Times New Roman" w:eastAsia="Times New Roman" w:hAnsi="Times New Roman" w:cs="Times New Roman"/>
          <w:sz w:val="24"/>
          <w:szCs w:val="24"/>
          <w:lang w:val="en"/>
        </w:rPr>
        <w:fldChar w:fldCharType="separate"/>
      </w:r>
      <w:r w:rsidR="006E261D" w:rsidRPr="005A5751">
        <w:rPr>
          <w:rFonts w:ascii="Times New Roman" w:eastAsia="Times New Roman" w:hAnsi="Times New Roman" w:cs="Times New Roman"/>
          <w:noProof/>
          <w:sz w:val="24"/>
          <w:szCs w:val="24"/>
          <w:lang w:val="en"/>
        </w:rPr>
        <w:t>(May et al., 2013)</w:t>
      </w:r>
      <w:r w:rsidRPr="005A5751">
        <w:rPr>
          <w:rFonts w:ascii="Times New Roman" w:eastAsia="Times New Roman" w:hAnsi="Times New Roman" w:cs="Times New Roman"/>
          <w:sz w:val="24"/>
          <w:szCs w:val="24"/>
          <w:lang w:val="en"/>
        </w:rPr>
        <w:fldChar w:fldCharType="end"/>
      </w:r>
      <w:r w:rsidRPr="005A5751">
        <w:rPr>
          <w:rFonts w:ascii="Times New Roman" w:eastAsia="Times New Roman" w:hAnsi="Times New Roman" w:cs="Times New Roman"/>
          <w:sz w:val="24"/>
          <w:szCs w:val="24"/>
          <w:lang w:val="en"/>
        </w:rPr>
        <w:t>. Using the same method, it was possible to clearly distinguish Afric</w:t>
      </w:r>
      <w:r w:rsidR="00195A8C" w:rsidRPr="005A5751">
        <w:rPr>
          <w:rFonts w:ascii="Times New Roman" w:eastAsia="Times New Roman" w:hAnsi="Times New Roman" w:cs="Times New Roman"/>
          <w:sz w:val="24"/>
          <w:szCs w:val="24"/>
          <w:lang w:val="en"/>
        </w:rPr>
        <w:t>an populations from one another.</w:t>
      </w:r>
      <w:r w:rsidR="004E4D6D" w:rsidRPr="005A5751">
        <w:rPr>
          <w:rFonts w:ascii="Times New Roman" w:eastAsia="Times New Roman" w:hAnsi="Times New Roman" w:cs="Times New Roman"/>
          <w:sz w:val="24"/>
          <w:szCs w:val="24"/>
          <w:lang w:val="en"/>
        </w:rPr>
        <w:t xml:space="preserve"> </w:t>
      </w:r>
      <w:r w:rsidRPr="005A5751">
        <w:rPr>
          <w:rFonts w:ascii="Times New Roman" w:eastAsia="Times New Roman" w:hAnsi="Times New Roman" w:cs="Times New Roman"/>
          <w:sz w:val="24"/>
          <w:szCs w:val="24"/>
          <w:lang w:val="en"/>
        </w:rPr>
        <w:t xml:space="preserve">African populations separated along a north-south gradient, clearly distinguishing black </w:t>
      </w:r>
      <w:r w:rsidR="000C0591" w:rsidRPr="005A5751">
        <w:rPr>
          <w:rFonts w:ascii="Times New Roman" w:eastAsia="Times New Roman" w:hAnsi="Times New Roman" w:cs="Times New Roman"/>
          <w:sz w:val="24"/>
          <w:szCs w:val="24"/>
          <w:lang w:val="en"/>
        </w:rPr>
        <w:t>Sowetans</w:t>
      </w:r>
      <w:r w:rsidRPr="005A5751">
        <w:rPr>
          <w:rFonts w:ascii="Times New Roman" w:eastAsia="Times New Roman" w:hAnsi="Times New Roman" w:cs="Times New Roman"/>
          <w:sz w:val="24"/>
          <w:szCs w:val="24"/>
          <w:lang w:val="en"/>
        </w:rPr>
        <w:t xml:space="preserve"> from the more northern African groups </w:t>
      </w:r>
      <w:r w:rsidRPr="005A5751">
        <w:rPr>
          <w:rFonts w:ascii="Times New Roman" w:eastAsia="Times New Roman" w:hAnsi="Times New Roman" w:cs="Times New Roman"/>
          <w:sz w:val="24"/>
          <w:szCs w:val="24"/>
          <w:lang w:val="en"/>
        </w:rPr>
        <w:fldChar w:fldCharType="begin"/>
      </w:r>
      <w:r w:rsidR="006E261D" w:rsidRPr="005A5751">
        <w:rPr>
          <w:rFonts w:ascii="Times New Roman" w:eastAsia="Times New Roman" w:hAnsi="Times New Roman" w:cs="Times New Roman"/>
          <w:sz w:val="24"/>
          <w:szCs w:val="24"/>
          <w:lang w:val="en"/>
        </w:rPr>
        <w:instrText xml:space="preserve"> ADDIN EN.CITE &lt;EndNote&gt;&lt;Cite&gt;&lt;Author&gt;May&lt;/Author&gt;&lt;Year&gt;2013&lt;/Year&gt;&lt;RecNum&gt;597&lt;/RecNum&gt;&lt;DisplayText&gt;(May et al., 2013)&lt;/DisplayText&gt;&lt;record&gt;&lt;rec-number&gt;597&lt;/rec-number&gt;&lt;foreign-keys&gt;&lt;key app="EN" db-id="rtt5trvp3p00euerzvi5fw0dfpfxxpdfdv5w" timestamp="1493803152"&gt;597&lt;/key&gt;&lt;/foreign-keys&gt;&lt;ref-type name="Journal Article"&gt;17&lt;/ref-type&gt;&lt;contributors&gt;&lt;authors&gt;&lt;author&gt;May, A.&lt;/author&gt;&lt;author&gt;Hazelhurst, S.&lt;/author&gt;&lt;author&gt;Li, Y.&lt;/author&gt;&lt;author&gt;Norris, S. A.&lt;/author&gt;&lt;author&gt;Govind, N.&lt;/author&gt;&lt;author&gt;Tikly, M.&lt;/author&gt;&lt;author&gt;Hon, C.&lt;/author&gt;&lt;author&gt;Johnson, K. J.&lt;/author&gt;&lt;author&gt;Hartmann, N.&lt;/author&gt;&lt;author&gt;Staedtler, F.&lt;/author&gt;&lt;author&gt;Ramsay, M.&lt;/author&gt;&lt;/authors&gt;&lt;/contributors&gt;&lt;auth-address&gt;Division of Human Genetics, School of Pathology, University of the Witwatersrand, Faculty of Health Sciences, Johannesburg, South Africa. michele.ramsay@nhls.ac.za.&lt;/auth-address&gt;&lt;titles&gt;&lt;title&gt;Genetic diversity in black South Africans from Soweto&lt;/title&gt;&lt;secondary-title&gt;BMC Genomics&lt;/secondary-title&gt;&lt;/titles&gt;&lt;periodical&gt;&lt;full-title&gt;BMC Genomics&lt;/full-title&gt;&lt;/periodical&gt;&lt;pages&gt;644&lt;/pages&gt;&lt;volume&gt;14&lt;/volume&gt;&lt;keywords&gt;&lt;keyword&gt;African Continental Ancestry Group/*genetics&lt;/keyword&gt;&lt;keyword&gt;Female&lt;/keyword&gt;&lt;keyword&gt;*Genetics, Population&lt;/keyword&gt;&lt;keyword&gt;Genotyping Techniques&lt;/keyword&gt;&lt;keyword&gt;Humans&lt;/keyword&gt;&lt;keyword&gt;Male&lt;/keyword&gt;&lt;keyword&gt;*Polymorphism, Single Nucleotide&lt;/keyword&gt;&lt;keyword&gt;Principal Component Analysis&lt;/keyword&gt;&lt;keyword&gt;South Africa&lt;/keyword&gt;&lt;/keywords&gt;&lt;dates&gt;&lt;year&gt;2013&lt;/year&gt;&lt;pub-dates&gt;&lt;date&gt;Sep 23&lt;/date&gt;&lt;/pub-dates&gt;&lt;/dates&gt;&lt;isbn&gt;1471-2164 (Electronic)&amp;#xD;1471-2164 (Linking)&lt;/isbn&gt;&lt;accession-num&gt;24059264&lt;/accession-num&gt;&lt;urls&gt;&lt;related-urls&gt;&lt;url&gt;https://www.ncbi.nlm.nih.gov/pubmed/24059264&lt;/url&gt;&lt;url&gt;https://www.ncbi.nlm.nih.gov/pmc/articles/PMC3850641/pdf/1471-2164-14-644.pdf&lt;/url&gt;&lt;/related-urls&gt;&lt;/urls&gt;&lt;custom2&gt;PMC3850641&lt;/custom2&gt;&lt;electronic-resource-num&gt;10.1186/1471-2164-14-644&lt;/electronic-resource-num&gt;&lt;/record&gt;&lt;/Cite&gt;&lt;/EndNote&gt;</w:instrText>
      </w:r>
      <w:r w:rsidRPr="005A5751">
        <w:rPr>
          <w:rFonts w:ascii="Times New Roman" w:eastAsia="Times New Roman" w:hAnsi="Times New Roman" w:cs="Times New Roman"/>
          <w:sz w:val="24"/>
          <w:szCs w:val="24"/>
          <w:lang w:val="en"/>
        </w:rPr>
        <w:fldChar w:fldCharType="separate"/>
      </w:r>
      <w:r w:rsidR="006E261D" w:rsidRPr="005A5751">
        <w:rPr>
          <w:rFonts w:ascii="Times New Roman" w:eastAsia="Times New Roman" w:hAnsi="Times New Roman" w:cs="Times New Roman"/>
          <w:noProof/>
          <w:sz w:val="24"/>
          <w:szCs w:val="24"/>
          <w:lang w:val="en"/>
        </w:rPr>
        <w:t>(May et al., 2013)</w:t>
      </w:r>
      <w:r w:rsidRPr="005A5751">
        <w:rPr>
          <w:rFonts w:ascii="Times New Roman" w:eastAsia="Times New Roman" w:hAnsi="Times New Roman" w:cs="Times New Roman"/>
          <w:sz w:val="24"/>
          <w:szCs w:val="24"/>
          <w:lang w:val="en"/>
        </w:rPr>
        <w:fldChar w:fldCharType="end"/>
      </w:r>
      <w:r w:rsidRPr="005A5751">
        <w:rPr>
          <w:rFonts w:ascii="Times New Roman" w:eastAsia="Times New Roman" w:hAnsi="Times New Roman" w:cs="Times New Roman"/>
          <w:sz w:val="24"/>
          <w:szCs w:val="24"/>
          <w:lang w:val="en"/>
        </w:rPr>
        <w:t xml:space="preserve">. </w:t>
      </w:r>
      <w:r w:rsidR="00195A8C" w:rsidRPr="005A5751">
        <w:rPr>
          <w:rFonts w:ascii="Times New Roman" w:eastAsia="Times New Roman" w:hAnsi="Times New Roman" w:cs="Times New Roman"/>
          <w:sz w:val="24"/>
          <w:szCs w:val="24"/>
          <w:lang w:val="en"/>
        </w:rPr>
        <w:t xml:space="preserve">African populations are </w:t>
      </w:r>
      <w:r w:rsidRPr="005A5751">
        <w:rPr>
          <w:rFonts w:ascii="Times New Roman" w:eastAsia="Times New Roman" w:hAnsi="Times New Roman" w:cs="Times New Roman"/>
          <w:sz w:val="24"/>
          <w:szCs w:val="24"/>
          <w:lang w:val="en"/>
        </w:rPr>
        <w:t xml:space="preserve"> homogenous when considered on a global scale,</w:t>
      </w:r>
      <w:r w:rsidR="00195A8C" w:rsidRPr="005A5751">
        <w:rPr>
          <w:rFonts w:ascii="Times New Roman" w:eastAsia="Times New Roman" w:hAnsi="Times New Roman" w:cs="Times New Roman"/>
          <w:sz w:val="24"/>
          <w:szCs w:val="24"/>
          <w:lang w:val="en"/>
        </w:rPr>
        <w:t xml:space="preserve"> but </w:t>
      </w:r>
      <w:r w:rsidRPr="005A5751">
        <w:rPr>
          <w:rFonts w:ascii="Times New Roman" w:eastAsia="Times New Roman" w:hAnsi="Times New Roman" w:cs="Times New Roman"/>
          <w:sz w:val="24"/>
          <w:szCs w:val="24"/>
          <w:lang w:val="en"/>
        </w:rPr>
        <w:t xml:space="preserve">on an intracontinental level, there </w:t>
      </w:r>
      <w:r w:rsidRPr="007B4074">
        <w:rPr>
          <w:rFonts w:ascii="Times New Roman" w:eastAsia="Times New Roman" w:hAnsi="Times New Roman" w:cs="Times New Roman"/>
          <w:sz w:val="24"/>
          <w:szCs w:val="24"/>
          <w:lang w:val="en"/>
        </w:rPr>
        <w:t xml:space="preserve">is significant heterogeneity between western (YRI), central (LWK) and the southern (BSO) NK-speakers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&lt;EndNote&gt;&lt;Cite&gt;&lt;Author&gt;May&lt;/Author&gt;&lt;Year&gt;2013&lt;/Year&gt;&lt;RecNum&gt;597&lt;/RecNum&gt;&lt;DisplayText&gt;(May et al., 2013)&lt;/DisplayText&gt;&lt;record&gt;&lt;rec-number&gt;597&lt;/rec-number&gt;&lt;foreign-keys&gt;&lt;key app="EN" db-id="rtt5trvp3p00euerzvi5fw0dfpfxxpdfdv5w" timestamp="1493803152"&gt;597&lt;/key&gt;&lt;/foreign-keys&gt;&lt;ref-type name="Journal Article"&gt;17&lt;/ref-type&gt;&lt;contributors&gt;&lt;authors&gt;&lt;author&gt;May, A.&lt;/author&gt;&lt;author&gt;Hazelhurst, S.&lt;/author&gt;&lt;author&gt;Li, Y.&lt;/author&gt;&lt;author&gt;Norris, S. A.&lt;/author&gt;&lt;author&gt;Govind, N.&lt;/author&gt;&lt;author&gt;Tikly, M.&lt;/author&gt;&lt;author&gt;Hon, C.&lt;/author&gt;&lt;author&gt;Johnson, K. J.&lt;/author&gt;&lt;author&gt;Hartmann, N.&lt;/author&gt;&lt;author&gt;Staedtler, F.&lt;/author&gt;&lt;author&gt;Ramsay, M.&lt;/author&gt;&lt;/authors&gt;&lt;/contributors&gt;&lt;auth-address&gt;Division of Human Genetics, School of Pathology, University of the Witwatersrand, Faculty of Health Sciences, Johannesburg, South Africa. michele.ramsay@nhls.ac.za.&lt;/auth-address&gt;&lt;titles&gt;&lt;title&gt;Genetic diversity in black South Africans from Soweto&lt;/title&gt;&lt;secondary-title&gt;BMC Genomics&lt;/secondary-title&gt;&lt;/titles&gt;&lt;periodical&gt;&lt;full-title&gt;BMC Genomics&lt;/full-title&gt;&lt;/periodical&gt;&lt;pages&gt;644&lt;/pages&gt;&lt;volume&gt;14&lt;/volume&gt;&lt;keywords&gt;&lt;keyword&gt;African Continental Ancestry Group/*genetics&lt;/keyword&gt;&lt;keyword&gt;Female&lt;/keyword&gt;&lt;keyword&gt;*Genetics, Population&lt;/keyword&gt;&lt;keyword&gt;Genotyping Techniques&lt;/keyword&gt;&lt;keyword&gt;Humans&lt;/keyword&gt;&lt;keyword&gt;Male&lt;/keyword&gt;&lt;keyword&gt;*Polymorphism, Single Nucleotide&lt;/keyword&gt;&lt;keyword&gt;Principal Component Analysis&lt;/keyword&gt;&lt;keyword&gt;South Africa&lt;/keyword&gt;&lt;/keywords&gt;&lt;dates&gt;&lt;year&gt;2013&lt;/year&gt;&lt;pub-dates&gt;&lt;date&gt;Sep 23&lt;/date&gt;&lt;/pub-dates&gt;&lt;/dates&gt;&lt;isbn&gt;1471-2164 (Electronic)&amp;#xD;1471-2164 (Linking)&lt;/isbn&gt;&lt;accession-num&gt;24059264&lt;/accession-num&gt;&lt;urls&gt;&lt;related-urls&gt;&lt;url&gt;https://www.ncbi.nlm.nih.gov/pubmed/24059264&lt;/url&gt;&lt;url&gt;https://www.ncbi.nlm.nih.gov/pmc/articles/PMC3850641/pdf/1471-2164-14-644.pdf&lt;/url&gt;&lt;/related-urls&gt;&lt;/urls&gt;&lt;custom2&gt;PMC3850641&lt;/custom2&gt;&lt;electronic-resource-num&gt;10.1186/1471-2164-14-644&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(May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As a result of this extensive genetic variation among Africans, there is not one African population that can be used to represent all the different populations on the continent </w:t>
      </w:r>
      <w:r w:rsidRPr="007B4074">
        <w:rPr>
          <w:rFonts w:ascii="Times New Roman" w:eastAsia="Times New Roman" w:hAnsi="Times New Roman" w:cs="Times New Roman"/>
          <w:sz w:val="24"/>
          <w:szCs w:val="24"/>
          <w:lang w:val="en"/>
        </w:rPr>
        <w:fldChar w:fldCharType="begin">
          <w:fldData xml:space="preserve">PEVuZE5vdGU+PENpdGU+PEF1dGhvcj5NYXk8L0F1dGhvcj48WWVhcj4yMDEzPC9ZZWFyPjxSZWNO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PEVuZE5vdGU+PENpdGU+PEF1dGhvcj5NYXk8L0F1dGhvcj48WWVhcj4yMDEzPC9ZZWFyPjxSZWNO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(May et al., 2013, Tishkoff et al., 2009)</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7B4074">
      <w:pPr>
        <w:spacing w:after="200" w:line="480" w:lineRule="auto"/>
        <w:rPr>
          <w:rFonts w:ascii="Times New Roman" w:hAnsi="Times New Roman" w:cs="Times New Roman"/>
          <w:b/>
          <w:sz w:val="24"/>
          <w:szCs w:val="24"/>
          <w:lang w:val="en-ZA"/>
        </w:rPr>
      </w:pPr>
    </w:p>
    <w:p w:rsidR="007B4074" w:rsidRPr="007B4074" w:rsidRDefault="007B4074" w:rsidP="007B4074">
      <w:pPr>
        <w:spacing w:after="200" w:line="480" w:lineRule="auto"/>
        <w:rPr>
          <w:rFonts w:ascii="Times New Roman" w:hAnsi="Times New Roman" w:cs="Times New Roman"/>
          <w:sz w:val="24"/>
          <w:szCs w:val="24"/>
          <w:lang w:val="en-ZA"/>
        </w:rPr>
      </w:pPr>
      <w:r w:rsidRPr="007B4074">
        <w:rPr>
          <w:rFonts w:ascii="Times New Roman" w:hAnsi="Times New Roman" w:cs="Times New Roman"/>
          <w:b/>
          <w:sz w:val="24"/>
          <w:szCs w:val="24"/>
          <w:lang w:val="en-ZA"/>
        </w:rPr>
        <w:t>1.4 CHRONIC KIDNEY DISEASE</w:t>
      </w:r>
    </w:p>
    <w:p w:rsidR="007B4074" w:rsidRPr="007B4074"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Chronic kidney disease (CKD) is defined as the presence of kidney damage and/or decreased level of kidney function for three months or more, irrespective of diagnosis. Chronic kidney disease can thus manifest either by structural or functional abnormalities of the kidney and/or a glo</w:t>
      </w:r>
      <w:r w:rsidR="00195A8C">
        <w:rPr>
          <w:rFonts w:ascii="Times New Roman" w:hAnsi="Times New Roman" w:cs="Times New Roman"/>
          <w:sz w:val="24"/>
          <w:szCs w:val="24"/>
          <w:lang w:val="en-ZA"/>
        </w:rPr>
        <w:t>merular filtration rate (GFR) &lt;</w:t>
      </w:r>
      <w:r w:rsidRPr="007B4074">
        <w:rPr>
          <w:rFonts w:ascii="Times New Roman" w:hAnsi="Times New Roman" w:cs="Times New Roman"/>
          <w:sz w:val="24"/>
          <w:szCs w:val="24"/>
          <w:lang w:val="en-ZA"/>
        </w:rPr>
        <w:t>60mL/min/1.73m</w:t>
      </w:r>
      <w:r w:rsidRPr="007B4074">
        <w:rPr>
          <w:rFonts w:ascii="Times New Roman" w:hAnsi="Times New Roman" w:cs="Times New Roman"/>
          <w:sz w:val="24"/>
          <w:szCs w:val="24"/>
          <w:vertAlign w:val="superscript"/>
          <w:lang w:val="en-ZA"/>
        </w:rPr>
        <w:t>2</w:t>
      </w:r>
      <w:r w:rsidR="00195A8C">
        <w:rPr>
          <w:rFonts w:ascii="Times New Roman" w:hAnsi="Times New Roman" w:cs="Times New Roman"/>
          <w:sz w:val="24"/>
          <w:szCs w:val="24"/>
          <w:lang w:val="en-ZA"/>
        </w:rPr>
        <w:t xml:space="preserve"> for ≥</w:t>
      </w:r>
      <w:r w:rsidRPr="007B4074">
        <w:rPr>
          <w:rFonts w:ascii="Times New Roman" w:hAnsi="Times New Roman" w:cs="Times New Roman"/>
          <w:sz w:val="24"/>
          <w:szCs w:val="24"/>
          <w:lang w:val="en-ZA"/>
        </w:rPr>
        <w:t xml:space="preserve">3 months. The negative outcomes for patients with CKD include kidney failure, cardiovascular disease and premature death </w:t>
      </w:r>
      <w:r w:rsidRPr="007B4074">
        <w:rPr>
          <w:rFonts w:ascii="Times New Roman" w:hAnsi="Times New Roman" w:cs="Times New Roman"/>
          <w:sz w:val="24"/>
          <w:szCs w:val="24"/>
          <w:lang w:val="en-ZA"/>
        </w:rPr>
        <w:fldChar w:fldCharType="begin">
          <w:fldData xml:space="preserve">PEVuZE5vdGU+PENpdGU+PEF1dGhvcj5MZXZleTwvQXV0aG9yPjxZZWFyPjIwMDc8L1llYXI+PFJl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PEVuZE5vdGU+PENpdGU+PEF1dGhvcj5MZXZleTwvQXV0aG9yPjxZZWFyPjIwMDc8L1llYXI+PFJl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(Levey et al., 2007)</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p>
    <w:p w:rsidR="00B82503" w:rsidRPr="005A5751"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lastRenderedPageBreak/>
        <w:t xml:space="preserve">Chronic kidney disease is classified into 5 stages based on the GFR, as shown in Table 1.1 </w:t>
      </w:r>
      <w:r w:rsidRPr="00F712D5">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&lt;EndNote&gt;&lt;Cite&gt;&lt;Author&gt;National Kidney Foundation&lt;/Author&gt;&lt;Year&gt;2002&lt;/Year&gt;&lt;RecNum&gt;639&lt;/RecNum&gt;&lt;DisplayText&gt;(National Kidney Foundation, 2002)&lt;/DisplayText&gt;&lt;record&gt;&lt;rec-number&gt;639&lt;/rec-number&gt;&lt;foreign-keys&gt;&lt;key app="EN" db-id="rtt5trvp3p00euerzvi5fw0dfpfxxpdfdv5w" timestamp="1496047280"&gt;639&lt;/key&gt;&lt;/foreign-keys&gt;&lt;ref-type name="Web Page"&gt;12&lt;/ref-type&gt;&lt;contributors&gt;&lt;authors&gt;&lt;author&gt;National Kidney Foundation,&lt;/author&gt;&lt;/authors&gt;&lt;/contributors&gt;&lt;titles&gt;&lt;title&gt;NKF KDOQI Guidelines.&lt;/title&gt;&lt;/titles&gt;&lt;number&gt;29 May 2017&lt;/number&gt;&lt;dates&gt;&lt;year&gt;2002&lt;/year&gt;&lt;/dates&gt;&lt;urls&gt;&lt;related-urls&gt;&lt;url&gt;http://www2.kidney.org/professionals/kdoqi/guidelines_ckd/p4_class_g1.htm&lt;/url&gt;&lt;/related-urls&gt;&lt;/urls&gt;&lt;/record&gt;&lt;/Cite&gt;&lt;Cite&gt;&lt;Author&gt;National Kidney Foundation&lt;/Author&gt;&lt;Year&gt;2002&lt;/Year&gt;&lt;RecNum&gt;639&lt;/RecNum&gt;&lt;record&gt;&lt;rec-number&gt;639&lt;/rec-number&gt;&lt;foreign-keys&gt;&lt;key app="EN" db-id="rtt5trvp3p00euerzvi5fw0dfpfxxpdfdv5w" timestamp="1496047280"&gt;639&lt;/key&gt;&lt;/foreign-keys&gt;&lt;ref-type name="Web Page"&gt;12&lt;/ref-type&gt;&lt;contributors&gt;&lt;authors&gt;&lt;author&gt;National Kidney Foundation,&lt;/author&gt;&lt;/authors&gt;&lt;/contributors&gt;&lt;titles&gt;&lt;title&gt;NKF KDOQI Guidelines.&lt;/title&gt;&lt;/titles&gt;&lt;number&gt;29 May 2017&lt;/number&gt;&lt;dates&gt;&lt;year&gt;2002&lt;/year&gt;&lt;/dates&gt;&lt;urls&gt;&lt;related-urls&gt;&lt;url&gt;http://www2.kidney.org/professionals/kdoqi/guidelines_ckd/p4_class_g1.htm&lt;/url&gt;&lt;/related-urls&gt;&lt;/urls&gt;&lt;/record&gt;&lt;/Cite&gt;&lt;/EndNote&gt;</w:instrText>
      </w:r>
      <w:r w:rsidRPr="00F712D5">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(National Kidney Foundation, 2002)</w:t>
      </w:r>
      <w:r w:rsidRPr="00F712D5">
        <w:rPr>
          <w:rFonts w:ascii="Times New Roman" w:hAnsi="Times New Roman" w:cs="Times New Roman"/>
          <w:sz w:val="24"/>
          <w:szCs w:val="24"/>
          <w:lang w:val="en-ZA"/>
        </w:rPr>
        <w:fldChar w:fldCharType="end"/>
      </w:r>
      <w:r w:rsidR="00083B9C" w:rsidRPr="00F712D5">
        <w:rPr>
          <w:rFonts w:ascii="Times New Roman" w:hAnsi="Times New Roman" w:cs="Times New Roman"/>
          <w:sz w:val="24"/>
          <w:szCs w:val="24"/>
          <w:lang w:val="en-ZA"/>
        </w:rPr>
        <w:t>. Stage 5 CKD (GFR &lt;</w:t>
      </w:r>
      <w:r w:rsidRPr="00F712D5">
        <w:rPr>
          <w:rFonts w:ascii="Times New Roman" w:hAnsi="Times New Roman" w:cs="Times New Roman"/>
          <w:sz w:val="24"/>
          <w:szCs w:val="24"/>
          <w:lang w:val="en-ZA"/>
        </w:rPr>
        <w:t>15 mL/min/1.73m</w:t>
      </w:r>
      <w:r w:rsidRPr="00F712D5">
        <w:rPr>
          <w:rFonts w:ascii="Times New Roman" w:hAnsi="Times New Roman" w:cs="Times New Roman"/>
          <w:sz w:val="24"/>
          <w:szCs w:val="24"/>
          <w:vertAlign w:val="superscript"/>
          <w:lang w:val="en-ZA"/>
        </w:rPr>
        <w:t xml:space="preserve">2 </w:t>
      </w:r>
      <w:r w:rsidRPr="00F712D5">
        <w:rPr>
          <w:rFonts w:ascii="Times New Roman" w:hAnsi="Times New Roman" w:cs="Times New Roman"/>
          <w:sz w:val="24"/>
          <w:szCs w:val="24"/>
          <w:lang w:val="en-ZA"/>
        </w:rPr>
        <w:t>or dialysis) is also known as end stage kidney disease (ESKD).</w:t>
      </w:r>
      <w:r w:rsidR="00C53D06">
        <w:rPr>
          <w:rFonts w:ascii="Times New Roman" w:hAnsi="Times New Roman" w:cs="Times New Roman"/>
          <w:sz w:val="24"/>
          <w:szCs w:val="24"/>
          <w:lang w:val="en-ZA"/>
        </w:rPr>
        <w:t xml:space="preserve"> </w:t>
      </w:r>
      <w:r w:rsidR="00587ACC" w:rsidRPr="005A5751">
        <w:rPr>
          <w:rFonts w:ascii="Times New Roman" w:hAnsi="Times New Roman" w:cs="Times New Roman"/>
          <w:sz w:val="24"/>
          <w:szCs w:val="24"/>
        </w:rPr>
        <w:t xml:space="preserve">The updated Kidney Disease Improving Global Outcomes (KDIGO) classification of CKD, which includes risk stratification of CKD based on GFR and level of albuminuria is included in </w:t>
      </w:r>
      <w:r w:rsidR="00FF5267" w:rsidRPr="005A5751">
        <w:rPr>
          <w:rFonts w:ascii="Times New Roman" w:hAnsi="Times New Roman" w:cs="Times New Roman"/>
          <w:sz w:val="24"/>
          <w:szCs w:val="24"/>
          <w:lang w:val="en-ZA"/>
        </w:rPr>
        <w:t xml:space="preserve">Appendix </w:t>
      </w:r>
      <w:r w:rsidR="00016E56" w:rsidRPr="005A5751">
        <w:rPr>
          <w:rFonts w:ascii="Times New Roman" w:hAnsi="Times New Roman" w:cs="Times New Roman"/>
          <w:sz w:val="24"/>
          <w:szCs w:val="24"/>
          <w:lang w:val="en-ZA"/>
        </w:rPr>
        <w:t>B</w:t>
      </w:r>
      <w:r w:rsidR="009D1F80" w:rsidRPr="005A5751">
        <w:rPr>
          <w:rFonts w:ascii="Times New Roman" w:hAnsi="Times New Roman" w:cs="Times New Roman"/>
          <w:sz w:val="24"/>
          <w:szCs w:val="24"/>
          <w:lang w:val="en-ZA"/>
        </w:rPr>
        <w:t xml:space="preserve"> </w:t>
      </w:r>
      <w:r w:rsidR="007D55B5" w:rsidRPr="005A5751">
        <w:rPr>
          <w:rFonts w:ascii="Times New Roman" w:hAnsi="Times New Roman" w:cs="Times New Roman"/>
          <w:sz w:val="24"/>
          <w:szCs w:val="24"/>
          <w:lang w:val="en-ZA"/>
        </w:rPr>
        <w:fldChar w:fldCharType="begin"/>
      </w:r>
      <w:r w:rsidR="007D55B5" w:rsidRPr="005A5751">
        <w:rPr>
          <w:rFonts w:ascii="Times New Roman" w:hAnsi="Times New Roman" w:cs="Times New Roman"/>
          <w:sz w:val="24"/>
          <w:szCs w:val="24"/>
          <w:lang w:val="en-ZA"/>
        </w:rPr>
        <w:instrText xml:space="preserve"> ADDIN EN.CITE &lt;EndNote&gt;&lt;Cite&gt;&lt;Author&gt;Kidney Disease Improving Global Outcomes&lt;/Author&gt;&lt;Year&gt;2013&lt;/Year&gt;&lt;RecNum&gt;870&lt;/RecNum&gt;&lt;DisplayText&gt;(Kidney Disease Improving Global Outcomes, 2013)&lt;/DisplayText&gt;&lt;record&gt;&lt;rec-number&gt;870&lt;/rec-number&gt;&lt;foreign-keys&gt;&lt;key app="EN" db-id="rtt5trvp3p00euerzvi5fw0dfpfxxpdfdv5w" timestamp="1535438434"&gt;870&lt;/key&gt;&lt;/foreign-keys&gt;&lt;ref-type name="Journal Article"&gt;17&lt;/ref-type&gt;&lt;contributors&gt;&lt;authors&gt;&lt;author&gt;Kidney Disease Improving Global Outcomes,&lt;/author&gt;&lt;/authors&gt;&lt;/contributors&gt;&lt;titles&gt;&lt;title&gt;Summary of Recommendation Statements&lt;/title&gt;&lt;secondary-title&gt;Kidney Int Suppl (2011)&lt;/secondary-title&gt;&lt;/titles&gt;&lt;periodical&gt;&lt;full-title&gt;Kidney Int Suppl (2011)&lt;/full-title&gt;&lt;abbr-1&gt;Kidney international supplements&lt;/abbr-1&gt;&lt;/periodical&gt;&lt;pages&gt;263-265&lt;/pages&gt;&lt;volume&gt;3&lt;/volume&gt;&lt;number&gt;3&lt;/number&gt;&lt;dates&gt;&lt;year&gt;2013&lt;/year&gt;&lt;pub-dates&gt;&lt;date&gt;Nov&lt;/date&gt;&lt;/pub-dates&gt;&lt;/dates&gt;&lt;isbn&gt;2157-1724 (Print)&amp;#xD;2157-1716 (Linking)&lt;/isbn&gt;&lt;accession-num&gt;25018998&lt;/accession-num&gt;&lt;urls&gt;&lt;related-urls&gt;&lt;url&gt;https://www.ncbi.nlm.nih.gov/pubmed/25018998&lt;/url&gt;&lt;/related-urls&gt;&lt;/urls&gt;&lt;custom2&gt;PMC4089618&lt;/custom2&gt;&lt;electronic-resource-num&gt;10.1038/kisup.2013.31&lt;/electronic-resource-num&gt;&lt;/record&gt;&lt;/Cite&gt;&lt;/EndNote&gt;</w:instrText>
      </w:r>
      <w:r w:rsidR="007D55B5" w:rsidRPr="005A5751">
        <w:rPr>
          <w:rFonts w:ascii="Times New Roman" w:hAnsi="Times New Roman" w:cs="Times New Roman"/>
          <w:sz w:val="24"/>
          <w:szCs w:val="24"/>
          <w:lang w:val="en-ZA"/>
        </w:rPr>
        <w:fldChar w:fldCharType="separate"/>
      </w:r>
      <w:r w:rsidR="007D55B5" w:rsidRPr="005A5751">
        <w:rPr>
          <w:rFonts w:ascii="Times New Roman" w:hAnsi="Times New Roman" w:cs="Times New Roman"/>
          <w:noProof/>
          <w:sz w:val="24"/>
          <w:szCs w:val="24"/>
          <w:lang w:val="en-ZA"/>
        </w:rPr>
        <w:t>(Kidney Disease Improving Global Outcomes, 2013)</w:t>
      </w:r>
      <w:r w:rsidR="007D55B5" w:rsidRPr="005A5751">
        <w:rPr>
          <w:rFonts w:ascii="Times New Roman" w:hAnsi="Times New Roman" w:cs="Times New Roman"/>
          <w:sz w:val="24"/>
          <w:szCs w:val="24"/>
          <w:lang w:val="en-ZA"/>
        </w:rPr>
        <w:fldChar w:fldCharType="end"/>
      </w:r>
      <w:r w:rsidR="007D55B5" w:rsidRPr="005A5751">
        <w:rPr>
          <w:rFonts w:ascii="Times New Roman" w:hAnsi="Times New Roman" w:cs="Times New Roman"/>
          <w:sz w:val="24"/>
          <w:szCs w:val="24"/>
          <w:lang w:val="en-ZA"/>
        </w:rPr>
        <w:t>.</w:t>
      </w:r>
    </w:p>
    <w:p w:rsidR="007D55B5" w:rsidRDefault="007D55B5" w:rsidP="00444FF8">
      <w:pPr>
        <w:spacing w:line="480" w:lineRule="auto"/>
        <w:jc w:val="both"/>
        <w:rPr>
          <w:rFonts w:ascii="Times New Roman" w:hAnsi="Times New Roman" w:cs="Times New Roman"/>
          <w:color w:val="00B050"/>
          <w:sz w:val="24"/>
          <w:szCs w:val="24"/>
          <w:lang w:val="en-ZA"/>
        </w:rPr>
      </w:pPr>
    </w:p>
    <w:p w:rsidR="007B4074" w:rsidRPr="007D55B5" w:rsidRDefault="007B4074" w:rsidP="007D55B5">
      <w:pPr>
        <w:spacing w:line="480" w:lineRule="auto"/>
        <w:jc w:val="both"/>
        <w:rPr>
          <w:rFonts w:ascii="Times New Roman" w:hAnsi="Times New Roman" w:cs="Times New Roman"/>
          <w:color w:val="00B050"/>
          <w:sz w:val="24"/>
          <w:szCs w:val="24"/>
          <w:lang w:val="en-ZA"/>
        </w:rPr>
      </w:pPr>
      <w:r w:rsidRPr="00F712D5">
        <w:rPr>
          <w:rFonts w:ascii="Times New Roman" w:hAnsi="Times New Roman" w:cs="Times New Roman"/>
          <w:b/>
          <w:sz w:val="24"/>
          <w:szCs w:val="24"/>
          <w:lang w:val="en-ZA"/>
        </w:rPr>
        <w:t xml:space="preserve">Table 1.1 </w:t>
      </w:r>
      <w:r w:rsidRPr="00F712D5">
        <w:rPr>
          <w:rFonts w:ascii="Times New Roman" w:hAnsi="Times New Roman" w:cs="Times New Roman"/>
          <w:sz w:val="24"/>
          <w:szCs w:val="24"/>
          <w:lang w:val="en-ZA"/>
        </w:rPr>
        <w:t xml:space="preserve">Stages of Chronic </w:t>
      </w:r>
      <w:r w:rsidRPr="00D765FA">
        <w:rPr>
          <w:rFonts w:ascii="Times New Roman" w:hAnsi="Times New Roman" w:cs="Times New Roman"/>
          <w:sz w:val="24"/>
          <w:szCs w:val="24"/>
          <w:lang w:val="en-ZA"/>
        </w:rPr>
        <w:t>Kidney Disease</w:t>
      </w:r>
      <w:r w:rsidRPr="00D765FA">
        <w:rPr>
          <w:rFonts w:ascii="Times New Roman" w:hAnsi="Times New Roman" w:cs="Times New Roman"/>
          <w:b/>
          <w:sz w:val="24"/>
          <w:szCs w:val="24"/>
          <w:lang w:val="en-ZA"/>
        </w:rPr>
        <w:t xml:space="preserve"> </w:t>
      </w:r>
      <w:r w:rsidRPr="00F712D5">
        <w:rPr>
          <w:rFonts w:ascii="Times New Roman" w:hAnsi="Times New Roman" w:cs="Times New Roman"/>
          <w:sz w:val="24"/>
          <w:szCs w:val="24"/>
          <w:lang w:val="en-ZA"/>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4532"/>
        <w:gridCol w:w="3108"/>
      </w:tblGrid>
      <w:tr w:rsidR="00F712D5" w:rsidRPr="00F712D5" w:rsidTr="00107F90">
        <w:trPr>
          <w:trHeight w:val="471"/>
        </w:trPr>
        <w:tc>
          <w:tcPr>
            <w:tcW w:w="1101" w:type="dxa"/>
            <w:tcBorders>
              <w:bottom w:val="single" w:sz="4" w:space="0" w:color="auto"/>
            </w:tcBorders>
          </w:tcPr>
          <w:p w:rsidR="007B4074" w:rsidRPr="00F712D5" w:rsidRDefault="007B4074" w:rsidP="007B4074">
            <w:pPr>
              <w:rPr>
                <w:rFonts w:ascii="Times New Roman" w:hAnsi="Times New Roman" w:cs="Times New Roman"/>
                <w:b/>
                <w:sz w:val="24"/>
                <w:szCs w:val="24"/>
              </w:rPr>
            </w:pPr>
            <w:r w:rsidRPr="00F712D5">
              <w:rPr>
                <w:rFonts w:ascii="Times New Roman" w:hAnsi="Times New Roman" w:cs="Times New Roman"/>
                <w:b/>
                <w:sz w:val="24"/>
                <w:szCs w:val="24"/>
              </w:rPr>
              <w:t>Stage</w:t>
            </w:r>
          </w:p>
        </w:tc>
        <w:tc>
          <w:tcPr>
            <w:tcW w:w="4532" w:type="dxa"/>
            <w:tcBorders>
              <w:bottom w:val="single" w:sz="4" w:space="0" w:color="auto"/>
            </w:tcBorders>
          </w:tcPr>
          <w:p w:rsidR="007B4074" w:rsidRPr="00F712D5" w:rsidRDefault="007B4074" w:rsidP="007B4074">
            <w:pPr>
              <w:rPr>
                <w:rFonts w:ascii="Times New Roman" w:hAnsi="Times New Roman" w:cs="Times New Roman"/>
                <w:b/>
                <w:sz w:val="24"/>
                <w:szCs w:val="24"/>
              </w:rPr>
            </w:pPr>
            <w:r w:rsidRPr="00F712D5">
              <w:rPr>
                <w:rFonts w:ascii="Times New Roman" w:hAnsi="Times New Roman" w:cs="Times New Roman"/>
                <w:b/>
                <w:sz w:val="24"/>
                <w:szCs w:val="24"/>
              </w:rPr>
              <w:t xml:space="preserve"> Description</w:t>
            </w:r>
          </w:p>
        </w:tc>
        <w:tc>
          <w:tcPr>
            <w:tcW w:w="3108" w:type="dxa"/>
            <w:tcBorders>
              <w:bottom w:val="single" w:sz="4" w:space="0" w:color="auto"/>
            </w:tcBorders>
          </w:tcPr>
          <w:p w:rsidR="007B4074" w:rsidRPr="00F712D5" w:rsidRDefault="007B4074" w:rsidP="007B4074">
            <w:pPr>
              <w:rPr>
                <w:rFonts w:ascii="Times New Roman" w:hAnsi="Times New Roman" w:cs="Times New Roman"/>
                <w:b/>
                <w:sz w:val="24"/>
                <w:szCs w:val="24"/>
              </w:rPr>
            </w:pPr>
            <w:r w:rsidRPr="00F712D5">
              <w:rPr>
                <w:rFonts w:ascii="Times New Roman" w:hAnsi="Times New Roman" w:cs="Times New Roman"/>
                <w:b/>
                <w:sz w:val="24"/>
                <w:szCs w:val="24"/>
              </w:rPr>
              <w:t>GFR (mL/min/1.73m</w:t>
            </w:r>
            <w:r w:rsidRPr="00F712D5">
              <w:rPr>
                <w:rFonts w:ascii="Times New Roman" w:hAnsi="Times New Roman" w:cs="Times New Roman"/>
                <w:b/>
                <w:sz w:val="24"/>
                <w:szCs w:val="24"/>
                <w:vertAlign w:val="superscript"/>
              </w:rPr>
              <w:t>2</w:t>
            </w:r>
            <w:r w:rsidRPr="00F712D5">
              <w:rPr>
                <w:rFonts w:ascii="Times New Roman" w:hAnsi="Times New Roman" w:cs="Times New Roman"/>
                <w:b/>
                <w:sz w:val="24"/>
                <w:szCs w:val="24"/>
              </w:rPr>
              <w:t>)</w:t>
            </w:r>
          </w:p>
        </w:tc>
      </w:tr>
      <w:tr w:rsidR="00F712D5" w:rsidRPr="00F712D5" w:rsidTr="00107F90">
        <w:trPr>
          <w:trHeight w:val="452"/>
        </w:trPr>
        <w:tc>
          <w:tcPr>
            <w:tcW w:w="1101" w:type="dxa"/>
            <w:tcBorders>
              <w:top w:val="single" w:sz="4" w:space="0" w:color="auto"/>
            </w:tcBorders>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1</w:t>
            </w:r>
          </w:p>
        </w:tc>
        <w:tc>
          <w:tcPr>
            <w:tcW w:w="4532" w:type="dxa"/>
            <w:tcBorders>
              <w:top w:val="single" w:sz="4" w:space="0" w:color="auto"/>
            </w:tcBorders>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Kidney damage with normal or ↑ GFR</w:t>
            </w:r>
          </w:p>
        </w:tc>
        <w:tc>
          <w:tcPr>
            <w:tcW w:w="3108" w:type="dxa"/>
            <w:tcBorders>
              <w:top w:val="single" w:sz="4" w:space="0" w:color="auto"/>
            </w:tcBorders>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 xml:space="preserve">  ≥ 90</w:t>
            </w:r>
          </w:p>
          <w:p w:rsidR="007B4074" w:rsidRPr="00F712D5" w:rsidRDefault="007B4074" w:rsidP="007B4074">
            <w:pPr>
              <w:rPr>
                <w:rFonts w:ascii="Times New Roman" w:hAnsi="Times New Roman" w:cs="Times New Roman"/>
                <w:sz w:val="24"/>
                <w:szCs w:val="24"/>
              </w:rPr>
            </w:pPr>
          </w:p>
        </w:tc>
      </w:tr>
      <w:tr w:rsidR="00F712D5" w:rsidRPr="00F712D5" w:rsidTr="00107F90">
        <w:trPr>
          <w:trHeight w:val="463"/>
        </w:trPr>
        <w:tc>
          <w:tcPr>
            <w:tcW w:w="1101"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2</w:t>
            </w:r>
          </w:p>
        </w:tc>
        <w:tc>
          <w:tcPr>
            <w:tcW w:w="4532"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Kidney damage with mild ↓ GFR</w:t>
            </w:r>
          </w:p>
        </w:tc>
        <w:tc>
          <w:tcPr>
            <w:tcW w:w="3108"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60-89</w:t>
            </w:r>
          </w:p>
        </w:tc>
      </w:tr>
      <w:tr w:rsidR="00F712D5" w:rsidRPr="00F712D5" w:rsidTr="00107F90">
        <w:trPr>
          <w:trHeight w:val="264"/>
        </w:trPr>
        <w:tc>
          <w:tcPr>
            <w:tcW w:w="1101"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3</w:t>
            </w:r>
          </w:p>
        </w:tc>
        <w:tc>
          <w:tcPr>
            <w:tcW w:w="4532"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Moderate ↓ GFR</w:t>
            </w:r>
          </w:p>
          <w:p w:rsidR="007B4074" w:rsidRPr="00F712D5" w:rsidRDefault="007B4074" w:rsidP="007B4074">
            <w:pPr>
              <w:rPr>
                <w:rFonts w:ascii="Times New Roman" w:hAnsi="Times New Roman" w:cs="Times New Roman"/>
                <w:sz w:val="24"/>
                <w:szCs w:val="24"/>
              </w:rPr>
            </w:pPr>
          </w:p>
        </w:tc>
        <w:tc>
          <w:tcPr>
            <w:tcW w:w="3108"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30-59</w:t>
            </w:r>
          </w:p>
        </w:tc>
      </w:tr>
      <w:tr w:rsidR="00F712D5" w:rsidRPr="00F712D5" w:rsidTr="00221FEF">
        <w:trPr>
          <w:trHeight w:val="290"/>
        </w:trPr>
        <w:tc>
          <w:tcPr>
            <w:tcW w:w="1101"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4</w:t>
            </w:r>
          </w:p>
        </w:tc>
        <w:tc>
          <w:tcPr>
            <w:tcW w:w="4532"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Severely ↓ GFR</w:t>
            </w:r>
          </w:p>
          <w:p w:rsidR="007B4074" w:rsidRPr="00F712D5" w:rsidRDefault="007B4074" w:rsidP="007B4074">
            <w:pPr>
              <w:rPr>
                <w:rFonts w:ascii="Times New Roman" w:hAnsi="Times New Roman" w:cs="Times New Roman"/>
                <w:sz w:val="24"/>
                <w:szCs w:val="24"/>
              </w:rPr>
            </w:pPr>
          </w:p>
        </w:tc>
        <w:tc>
          <w:tcPr>
            <w:tcW w:w="3108" w:type="dxa"/>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15-29</w:t>
            </w:r>
          </w:p>
        </w:tc>
      </w:tr>
      <w:tr w:rsidR="00F712D5" w:rsidRPr="00F712D5" w:rsidTr="00221FEF">
        <w:trPr>
          <w:trHeight w:val="483"/>
        </w:trPr>
        <w:tc>
          <w:tcPr>
            <w:tcW w:w="1101" w:type="dxa"/>
            <w:tcBorders>
              <w:bottom w:val="single" w:sz="4" w:space="0" w:color="auto"/>
            </w:tcBorders>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5</w:t>
            </w:r>
          </w:p>
        </w:tc>
        <w:tc>
          <w:tcPr>
            <w:tcW w:w="4532" w:type="dxa"/>
            <w:tcBorders>
              <w:bottom w:val="single" w:sz="4" w:space="0" w:color="auto"/>
            </w:tcBorders>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Kidney failure</w:t>
            </w:r>
          </w:p>
          <w:p w:rsidR="007B4074" w:rsidRPr="00F712D5" w:rsidRDefault="007B4074" w:rsidP="007B4074">
            <w:pPr>
              <w:rPr>
                <w:rFonts w:ascii="Times New Roman" w:hAnsi="Times New Roman" w:cs="Times New Roman"/>
                <w:sz w:val="24"/>
                <w:szCs w:val="24"/>
              </w:rPr>
            </w:pPr>
          </w:p>
        </w:tc>
        <w:tc>
          <w:tcPr>
            <w:tcW w:w="3108" w:type="dxa"/>
            <w:tcBorders>
              <w:bottom w:val="single" w:sz="4" w:space="0" w:color="auto"/>
            </w:tcBorders>
          </w:tcPr>
          <w:p w:rsidR="007B4074" w:rsidRPr="00F712D5" w:rsidRDefault="007B4074" w:rsidP="007B4074">
            <w:pPr>
              <w:rPr>
                <w:rFonts w:ascii="Times New Roman" w:hAnsi="Times New Roman" w:cs="Times New Roman"/>
                <w:sz w:val="24"/>
                <w:szCs w:val="24"/>
              </w:rPr>
            </w:pPr>
            <w:r w:rsidRPr="00F712D5">
              <w:rPr>
                <w:rFonts w:ascii="Times New Roman" w:hAnsi="Times New Roman" w:cs="Times New Roman"/>
                <w:sz w:val="24"/>
                <w:szCs w:val="24"/>
              </w:rPr>
              <w:t>&lt; 15 or dialysis</w:t>
            </w:r>
          </w:p>
        </w:tc>
      </w:tr>
    </w:tbl>
    <w:p w:rsidR="007B4074" w:rsidRPr="00D765FA" w:rsidRDefault="00D765FA" w:rsidP="00D26438">
      <w:pPr>
        <w:spacing w:before="240" w:line="240" w:lineRule="auto"/>
        <w:rPr>
          <w:rFonts w:ascii="Times New Roman" w:hAnsi="Times New Roman" w:cs="Times New Roman"/>
          <w:sz w:val="24"/>
          <w:szCs w:val="24"/>
          <w:lang w:val="en-ZA"/>
        </w:rPr>
      </w:pPr>
      <w:r w:rsidRPr="00D765FA">
        <w:rPr>
          <w:rFonts w:ascii="Times New Roman" w:hAnsi="Times New Roman" w:cs="Times New Roman"/>
          <w:sz w:val="24"/>
          <w:szCs w:val="24"/>
          <w:lang w:val="en-ZA"/>
        </w:rPr>
        <w:t xml:space="preserve">[Source: </w:t>
      </w:r>
      <w:r w:rsidRPr="00D765FA">
        <w:rPr>
          <w:rFonts w:ascii="Times New Roman" w:hAnsi="Times New Roman" w:cs="Times New Roman"/>
          <w:sz w:val="24"/>
          <w:szCs w:val="24"/>
          <w:lang w:val="en-ZA"/>
        </w:rPr>
        <w:fldChar w:fldCharType="begin"/>
      </w:r>
      <w:r w:rsidRPr="00D765FA">
        <w:rPr>
          <w:rFonts w:ascii="Times New Roman" w:hAnsi="Times New Roman" w:cs="Times New Roman"/>
          <w:sz w:val="24"/>
          <w:szCs w:val="24"/>
          <w:lang w:val="en-ZA"/>
        </w:rPr>
        <w:instrText xml:space="preserve"> ADDIN EN.CITE &lt;EndNote&gt;&lt;Cite&gt;&lt;Author&gt;National Kidney Foundation&lt;/Author&gt;&lt;Year&gt;2002&lt;/Year&gt;&lt;RecNum&gt;639&lt;/RecNum&gt;&lt;DisplayText&gt;(National Kidney Foundation, 2002)&lt;/DisplayText&gt;&lt;record&gt;&lt;rec-number&gt;639&lt;/rec-number&gt;&lt;foreign-keys&gt;&lt;key app="EN" db-id="rtt5trvp3p00euerzvi5fw0dfpfxxpdfdv5w" timestamp="1496047280"&gt;639&lt;/key&gt;&lt;/foreign-keys&gt;&lt;ref-type name="Web Page"&gt;12&lt;/ref-type&gt;&lt;contributors&gt;&lt;authors&gt;&lt;author&gt;National Kidney Foundation,&lt;/author&gt;&lt;/authors&gt;&lt;/contributors&gt;&lt;titles&gt;&lt;title&gt;NKF KDOQI Guidelines.&lt;/title&gt;&lt;/titles&gt;&lt;number&gt;29 May 2017&lt;/number&gt;&lt;dates&gt;&lt;year&gt;2002&lt;/year&gt;&lt;/dates&gt;&lt;urls&gt;&lt;related-urls&gt;&lt;url&gt;http://www2.kidney.org/professionals/kdoqi/guidelines_ckd/p4_class_g1.htm&lt;/url&gt;&lt;/related-urls&gt;&lt;/urls&gt;&lt;/record&gt;&lt;/Cite&gt;&lt;/EndNote&gt;</w:instrText>
      </w:r>
      <w:r w:rsidRPr="00D765FA">
        <w:rPr>
          <w:rFonts w:ascii="Times New Roman" w:hAnsi="Times New Roman" w:cs="Times New Roman"/>
          <w:sz w:val="24"/>
          <w:szCs w:val="24"/>
          <w:lang w:val="en-ZA"/>
        </w:rPr>
        <w:fldChar w:fldCharType="separate"/>
      </w:r>
      <w:r w:rsidRPr="00D765FA">
        <w:rPr>
          <w:rFonts w:ascii="Times New Roman" w:hAnsi="Times New Roman" w:cs="Times New Roman"/>
          <w:noProof/>
          <w:sz w:val="24"/>
          <w:szCs w:val="24"/>
          <w:lang w:val="en-ZA"/>
        </w:rPr>
        <w:t>(National Kidney Foundation, 2002)</w:t>
      </w:r>
      <w:r w:rsidRPr="00D765FA">
        <w:rPr>
          <w:rFonts w:ascii="Times New Roman" w:hAnsi="Times New Roman" w:cs="Times New Roman"/>
          <w:sz w:val="24"/>
          <w:szCs w:val="24"/>
          <w:lang w:val="en-ZA"/>
        </w:rPr>
        <w:fldChar w:fldCharType="end"/>
      </w:r>
      <w:r w:rsidR="00D26438">
        <w:rPr>
          <w:rFonts w:ascii="Times New Roman" w:hAnsi="Times New Roman" w:cs="Times New Roman"/>
          <w:sz w:val="24"/>
          <w:szCs w:val="24"/>
          <w:lang w:val="en-ZA"/>
        </w:rPr>
        <w:t>]</w:t>
      </w:r>
    </w:p>
    <w:p w:rsidR="00D765FA" w:rsidRDefault="00D765FA" w:rsidP="007B4074">
      <w:pPr>
        <w:spacing w:line="480" w:lineRule="auto"/>
        <w:rPr>
          <w:rFonts w:ascii="Times New Roman" w:hAnsi="Times New Roman" w:cs="Times New Roman"/>
          <w:b/>
          <w:sz w:val="24"/>
          <w:szCs w:val="24"/>
          <w:lang w:val="en-ZA"/>
        </w:rPr>
      </w:pPr>
    </w:p>
    <w:p w:rsidR="007B4074" w:rsidRPr="00F712D5" w:rsidRDefault="007B4074" w:rsidP="007B4074">
      <w:pPr>
        <w:spacing w:line="480" w:lineRule="auto"/>
        <w:rPr>
          <w:rFonts w:ascii="Times New Roman" w:hAnsi="Times New Roman" w:cs="Times New Roman"/>
          <w:b/>
          <w:sz w:val="24"/>
          <w:szCs w:val="24"/>
          <w:lang w:val="en-ZA"/>
        </w:rPr>
      </w:pPr>
      <w:r w:rsidRPr="00F712D5">
        <w:rPr>
          <w:rFonts w:ascii="Times New Roman" w:hAnsi="Times New Roman" w:cs="Times New Roman"/>
          <w:b/>
          <w:sz w:val="24"/>
          <w:szCs w:val="24"/>
          <w:lang w:val="en-ZA"/>
        </w:rPr>
        <w:t xml:space="preserve">1.4.1 INCIDENCE AND PREVALENCE OF CHRONIC KIDNEY DISEASE </w:t>
      </w:r>
    </w:p>
    <w:p w:rsidR="007B4074" w:rsidRPr="007B4074" w:rsidRDefault="007B4074" w:rsidP="00444FF8">
      <w:pPr>
        <w:spacing w:line="480" w:lineRule="auto"/>
        <w:jc w:val="both"/>
        <w:rPr>
          <w:rFonts w:ascii="Times New Roman" w:hAnsi="Times New Roman" w:cs="Times New Roman"/>
          <w:sz w:val="24"/>
          <w:szCs w:val="24"/>
          <w:lang w:val="en-ZA"/>
        </w:rPr>
      </w:pPr>
      <w:r w:rsidRPr="00F712D5">
        <w:rPr>
          <w:rFonts w:ascii="Times New Roman" w:hAnsi="Times New Roman" w:cs="Times New Roman"/>
          <w:sz w:val="24"/>
          <w:szCs w:val="24"/>
          <w:lang w:val="en-ZA"/>
        </w:rPr>
        <w:t>In the</w:t>
      </w:r>
      <w:r w:rsidRPr="00F712D5">
        <w:rPr>
          <w:rFonts w:ascii="Times New Roman" w:hAnsi="Times New Roman" w:cs="Times New Roman"/>
          <w:b/>
          <w:sz w:val="24"/>
          <w:szCs w:val="24"/>
          <w:lang w:val="en-ZA"/>
        </w:rPr>
        <w:t xml:space="preserve"> </w:t>
      </w:r>
      <w:r w:rsidRPr="00F712D5">
        <w:rPr>
          <w:rFonts w:ascii="Times New Roman" w:hAnsi="Times New Roman" w:cs="Times New Roman"/>
          <w:sz w:val="24"/>
          <w:szCs w:val="24"/>
          <w:lang w:val="en-ZA"/>
        </w:rPr>
        <w:t>United States general population, the overall prevale</w:t>
      </w:r>
      <w:r w:rsidR="00083B9C" w:rsidRPr="00F712D5">
        <w:rPr>
          <w:rFonts w:ascii="Times New Roman" w:hAnsi="Times New Roman" w:cs="Times New Roman"/>
          <w:sz w:val="24"/>
          <w:szCs w:val="24"/>
          <w:lang w:val="en-ZA"/>
        </w:rPr>
        <w:t>nce of CKD for the period 2011-</w:t>
      </w:r>
      <w:r w:rsidRPr="00F712D5">
        <w:rPr>
          <w:rFonts w:ascii="Times New Roman" w:hAnsi="Times New Roman" w:cs="Times New Roman"/>
          <w:sz w:val="24"/>
          <w:szCs w:val="24"/>
          <w:lang w:val="en-ZA"/>
        </w:rPr>
        <w:t xml:space="preserve">2014 was 14.8% </w:t>
      </w:r>
      <w:r w:rsidRPr="00F712D5">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&lt;EndNote&gt;&lt;Cite&gt;&lt;Author&gt;United States Renal Data System&lt;/Author&gt;&lt;Year&gt;2016&lt;/Year&gt;&lt;RecNum&gt;633&lt;/RecNum&gt;&lt;DisplayText&gt;(United States Renal Data System, 2016)&lt;/DisplayText&gt;&lt;record&gt;&lt;rec-number&gt;633&lt;/rec-number&gt;&lt;foreign-keys&gt;&lt;key app="EN" db-id="rtt5trvp3p00euerzvi5fw0dfpfxxpdfdv5w" timestamp="1495880427"&gt;633&lt;/key&gt;&lt;/foreign-keys&gt;&lt;ref-type name="Web Page"&gt;12&lt;/ref-type&gt;&lt;contributors&gt;&lt;authors&gt;&lt;author&gt;United States Renal Data System,&lt;/author&gt;&lt;/authors&gt;&lt;/contributors&gt;&lt;titles&gt;&lt;title&gt;2016 Annual Data Report.&lt;/title&gt;&lt;/titles&gt;&lt;number&gt;27 May 2017&lt;/number&gt;&lt;dates&gt;&lt;year&gt;2016&lt;/year&gt;&lt;/dates&gt;&lt;urls&gt;&lt;related-urls&gt;&lt;url&gt;https://www.usrds.org/adr.aspx&lt;/url&gt;&lt;/related-urls&gt;&lt;/urls&gt;&lt;/record&gt;&lt;/Cite&gt;&lt;Cite&gt;&lt;Author&gt;United States Renal Data System&lt;/Author&gt;&lt;Year&gt;2016&lt;/Year&gt;&lt;RecNum&gt;633&lt;/RecNum&gt;&lt;record&gt;&lt;rec-number&gt;633&lt;/rec-number&gt;&lt;foreign-keys&gt;&lt;key app="EN" db-id="rtt5trvp3p00euerzvi5fw0dfpfxxpdfdv5w" timestamp="1495880427"&gt;633&lt;/key&gt;&lt;/foreign-keys&gt;&lt;ref-type name="Web Page"&gt;12&lt;/ref-type&gt;&lt;contributors&gt;&lt;authors&gt;&lt;author&gt;United States Renal Data System,&lt;/author&gt;&lt;/authors&gt;&lt;/contributors&gt;&lt;titles&gt;&lt;title&gt;2016 Annual Data Report.&lt;/title&gt;&lt;/titles&gt;&lt;number&gt;27 May 2017&lt;/number&gt;&lt;dates&gt;&lt;year&gt;2016&lt;/year&gt;&lt;/dates&gt;&lt;urls&gt;&lt;related-urls&gt;&lt;url&gt;https://www.usrds.org/adr.aspx&lt;/url&gt;&lt;/related-urls&gt;&lt;/urls&gt;&lt;/record&gt;&lt;/Cite&gt;&lt;/EndNote&gt;</w:instrText>
      </w:r>
      <w:r w:rsidRPr="00F712D5">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(United States Renal Data System, 2016)</w:t>
      </w:r>
      <w:r w:rsidRPr="00F712D5">
        <w:rPr>
          <w:rFonts w:ascii="Times New Roman" w:hAnsi="Times New Roman" w:cs="Times New Roman"/>
          <w:sz w:val="24"/>
          <w:szCs w:val="24"/>
          <w:lang w:val="en-ZA"/>
        </w:rPr>
        <w:fldChar w:fldCharType="end"/>
      </w:r>
      <w:r w:rsidRPr="00F712D5">
        <w:rPr>
          <w:rFonts w:ascii="Times New Roman" w:hAnsi="Times New Roman" w:cs="Times New Roman"/>
          <w:sz w:val="24"/>
          <w:szCs w:val="24"/>
          <w:lang w:val="en-ZA"/>
        </w:rPr>
        <w:t xml:space="preserve">. </w:t>
      </w:r>
      <w:r w:rsidR="00C32048" w:rsidRPr="00F712D5">
        <w:rPr>
          <w:rFonts w:ascii="Times New Roman" w:hAnsi="Times New Roman" w:cs="Times New Roman"/>
          <w:sz w:val="24"/>
          <w:szCs w:val="24"/>
          <w:lang w:val="en-ZA"/>
        </w:rPr>
        <w:t>Of the patients with CKD, approximatel</w:t>
      </w:r>
      <w:r w:rsidR="00D26438">
        <w:rPr>
          <w:rFonts w:ascii="Times New Roman" w:hAnsi="Times New Roman" w:cs="Times New Roman"/>
          <w:sz w:val="24"/>
          <w:szCs w:val="24"/>
          <w:lang w:val="en-ZA"/>
        </w:rPr>
        <w:t>y 40% had diabetes mellitus</w:t>
      </w:r>
      <w:r w:rsidR="00083B9C" w:rsidRPr="00F712D5">
        <w:rPr>
          <w:rFonts w:ascii="Times New Roman" w:hAnsi="Times New Roman" w:cs="Times New Roman"/>
          <w:sz w:val="24"/>
          <w:szCs w:val="24"/>
          <w:lang w:val="en-ZA"/>
        </w:rPr>
        <w:t>, while 32% had hypertension</w:t>
      </w:r>
      <w:r w:rsidR="00C32048" w:rsidRPr="00F712D5">
        <w:rPr>
          <w:rFonts w:ascii="Times New Roman" w:hAnsi="Times New Roman" w:cs="Times New Roman"/>
          <w:sz w:val="24"/>
          <w:szCs w:val="24"/>
          <w:lang w:val="en-ZA"/>
        </w:rPr>
        <w:t xml:space="preserve"> </w:t>
      </w:r>
      <w:r w:rsidRPr="00F712D5">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&lt;EndNote&gt;&lt;Cite&gt;&lt;Author&gt;United States Renal Data System&lt;/Author&gt;&lt;Year&gt;2016&lt;/Year&gt;&lt;RecNum&gt;633&lt;/RecNum&gt;&lt;DisplayText&gt;(United States Renal Data System, 2016)&lt;/DisplayText&gt;&lt;record&gt;&lt;rec-number&gt;633&lt;/rec-number&gt;&lt;foreign-keys&gt;&lt;key app="EN" db-id="rtt5trvp3p00euerzvi5fw0dfpfxxpdfdv5w" timestamp="1495880427"&gt;633&lt;/key&gt;&lt;/foreign-keys&gt;&lt;ref-type name="Web Page"&gt;12&lt;/ref-type&gt;&lt;contributors&gt;&lt;authors&gt;&lt;author&gt;United States Renal Data System,&lt;/author&gt;&lt;/authors&gt;&lt;/contributors&gt;&lt;titles&gt;&lt;title&gt;2016 Annual Data Report.&lt;/title&gt;&lt;/titles&gt;&lt;number&gt;27 May 2017&lt;/number&gt;&lt;dates&gt;&lt;year&gt;2016&lt;/year&gt;&lt;/dates&gt;&lt;urls&gt;&lt;related-urls&gt;&lt;url&gt;https://www.usrds.org/adr.aspx&lt;/url&gt;&lt;/related-urls&gt;&lt;/urls&gt;&lt;/record&gt;&lt;/Cite&gt;&lt;/EndNote&gt;</w:instrText>
      </w:r>
      <w:r w:rsidRPr="00F712D5">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(United States Renal Data System, 2016)</w:t>
      </w:r>
      <w:r w:rsidRPr="00F712D5">
        <w:rPr>
          <w:rFonts w:ascii="Times New Roman" w:hAnsi="Times New Roman" w:cs="Times New Roman"/>
          <w:sz w:val="24"/>
          <w:szCs w:val="24"/>
          <w:lang w:val="en-ZA"/>
        </w:rPr>
        <w:fldChar w:fldCharType="end"/>
      </w:r>
      <w:r w:rsidRPr="00F712D5">
        <w:rPr>
          <w:rFonts w:ascii="Times New Roman" w:hAnsi="Times New Roman" w:cs="Times New Roman"/>
          <w:sz w:val="24"/>
          <w:szCs w:val="24"/>
          <w:lang w:val="en-ZA"/>
        </w:rPr>
        <w:t xml:space="preserve">. The life expectancy of individuals with more severe CKD is shorter than that for </w:t>
      </w:r>
      <w:r w:rsidRPr="007B4074">
        <w:rPr>
          <w:rFonts w:ascii="Times New Roman" w:hAnsi="Times New Roman" w:cs="Times New Roman"/>
          <w:sz w:val="24"/>
          <w:szCs w:val="24"/>
          <w:lang w:val="en-ZA"/>
        </w:rPr>
        <w:t>individuals with milder disease.</w:t>
      </w:r>
    </w:p>
    <w:p w:rsidR="007B4074" w:rsidRPr="007B4074" w:rsidRDefault="007B4074" w:rsidP="007B4074">
      <w:pPr>
        <w:spacing w:line="480" w:lineRule="auto"/>
        <w:rPr>
          <w:rFonts w:ascii="Times New Roman" w:hAnsi="Times New Roman" w:cs="Times New Roman"/>
          <w:sz w:val="24"/>
          <w:szCs w:val="24"/>
          <w:lang w:val="en-ZA"/>
        </w:rPr>
      </w:pPr>
      <w:r w:rsidRPr="007B4074">
        <w:rPr>
          <w:rFonts w:ascii="Times New Roman" w:hAnsi="Times New Roman" w:cs="Times New Roman"/>
          <w:sz w:val="24"/>
          <w:szCs w:val="24"/>
          <w:lang w:val="en-ZA"/>
        </w:rPr>
        <w:lastRenderedPageBreak/>
        <w:t xml:space="preserve">According to the United States Renal Data System of 2016, at the end of the 2014: </w:t>
      </w:r>
    </w:p>
    <w:p w:rsidR="007B4074" w:rsidRPr="007B4074" w:rsidRDefault="007B4074" w:rsidP="00444FF8">
      <w:pPr>
        <w:numPr>
          <w:ilvl w:val="0"/>
          <w:numId w:val="4"/>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The unadjusted prevalence (crude proportion) of ESKD in the U.S p</w:t>
      </w:r>
      <w:r w:rsidR="000564E0">
        <w:rPr>
          <w:rFonts w:ascii="Times New Roman" w:hAnsi="Times New Roman" w:cs="Times New Roman"/>
          <w:sz w:val="24"/>
          <w:szCs w:val="24"/>
          <w:lang w:val="en-ZA"/>
        </w:rPr>
        <w:t>opulation was 2,067 per million</w:t>
      </w:r>
    </w:p>
    <w:p w:rsidR="007B4074" w:rsidRPr="007B4074" w:rsidRDefault="007B4074" w:rsidP="00444FF8">
      <w:pPr>
        <w:numPr>
          <w:ilvl w:val="0"/>
          <w:numId w:val="4"/>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ESKD prevalence was approximately 3.7 times greater in African Americans compared to </w:t>
      </w:r>
      <w:r w:rsidR="00091A85">
        <w:rPr>
          <w:rFonts w:ascii="Times New Roman" w:hAnsi="Times New Roman" w:cs="Times New Roman"/>
          <w:sz w:val="24"/>
          <w:szCs w:val="24"/>
          <w:lang w:val="en-ZA"/>
        </w:rPr>
        <w:t>w</w:t>
      </w:r>
      <w:r w:rsidR="000564E0">
        <w:rPr>
          <w:rFonts w:ascii="Times New Roman" w:hAnsi="Times New Roman" w:cs="Times New Roman"/>
          <w:sz w:val="24"/>
          <w:szCs w:val="24"/>
          <w:lang w:val="en-ZA"/>
        </w:rPr>
        <w:t>hites</w:t>
      </w:r>
    </w:p>
    <w:p w:rsidR="007B4074" w:rsidRPr="007B4074" w:rsidRDefault="007B4074" w:rsidP="00444FF8">
      <w:pPr>
        <w:numPr>
          <w:ilvl w:val="0"/>
          <w:numId w:val="4"/>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The unadjusted (crude) incidence rate for incident ESKD cases was 370 per mill</w:t>
      </w:r>
      <w:r w:rsidR="000564E0">
        <w:rPr>
          <w:rFonts w:ascii="Times New Roman" w:hAnsi="Times New Roman" w:cs="Times New Roman"/>
          <w:sz w:val="24"/>
          <w:szCs w:val="24"/>
          <w:lang w:val="en-ZA"/>
        </w:rPr>
        <w:t>ion/year</w:t>
      </w:r>
      <w:r w:rsidRPr="007B4074">
        <w:rPr>
          <w:rFonts w:ascii="Times New Roman" w:hAnsi="Times New Roman" w:cs="Times New Roman"/>
          <w:sz w:val="24"/>
          <w:szCs w:val="24"/>
          <w:lang w:val="en-ZA"/>
        </w:rPr>
        <w:t xml:space="preserve"> </w:t>
      </w:r>
    </w:p>
    <w:p w:rsidR="007B4074" w:rsidRPr="007B4074" w:rsidRDefault="007B4074" w:rsidP="00444FF8">
      <w:pPr>
        <w:numPr>
          <w:ilvl w:val="0"/>
          <w:numId w:val="4"/>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There has been a decline in the adjusted incidence rates</w:t>
      </w:r>
      <w:r w:rsidR="006B162D">
        <w:rPr>
          <w:rFonts w:ascii="Times New Roman" w:hAnsi="Times New Roman" w:cs="Times New Roman"/>
          <w:sz w:val="24"/>
          <w:szCs w:val="24"/>
          <w:lang w:val="en-ZA"/>
        </w:rPr>
        <w:t xml:space="preserve"> of CKD</w:t>
      </w:r>
      <w:r w:rsidRPr="007B4074">
        <w:rPr>
          <w:rFonts w:ascii="Times New Roman" w:hAnsi="Times New Roman" w:cs="Times New Roman"/>
          <w:sz w:val="24"/>
          <w:szCs w:val="24"/>
          <w:lang w:val="en-ZA"/>
        </w:rPr>
        <w:t xml:space="preserve"> </w:t>
      </w:r>
      <w:r w:rsidR="00091A85">
        <w:rPr>
          <w:rFonts w:ascii="Times New Roman" w:hAnsi="Times New Roman" w:cs="Times New Roman"/>
          <w:sz w:val="24"/>
          <w:szCs w:val="24"/>
          <w:lang w:val="en-ZA"/>
        </w:rPr>
        <w:t>for African Americans over a 20-</w:t>
      </w:r>
      <w:r w:rsidRPr="007B4074">
        <w:rPr>
          <w:rFonts w:ascii="Times New Roman" w:hAnsi="Times New Roman" w:cs="Times New Roman"/>
          <w:sz w:val="24"/>
          <w:szCs w:val="24"/>
          <w:lang w:val="en-ZA"/>
        </w:rPr>
        <w:t xml:space="preserve">year period; the adjusted ESKD incidence rate ratio for African Americans compared to </w:t>
      </w:r>
      <w:r w:rsidR="00091A85">
        <w:rPr>
          <w:rFonts w:ascii="Times New Roman" w:hAnsi="Times New Roman" w:cs="Times New Roman"/>
          <w:sz w:val="24"/>
          <w:szCs w:val="24"/>
          <w:lang w:val="en-ZA"/>
        </w:rPr>
        <w:t>w</w:t>
      </w:r>
      <w:r w:rsidRPr="007B4074">
        <w:rPr>
          <w:rFonts w:ascii="Times New Roman" w:hAnsi="Times New Roman" w:cs="Times New Roman"/>
          <w:sz w:val="24"/>
          <w:szCs w:val="24"/>
          <w:lang w:val="en-ZA"/>
        </w:rPr>
        <w:t>hites was 3.1 in 2014, com</w:t>
      </w:r>
      <w:r w:rsidR="000564E0">
        <w:rPr>
          <w:rFonts w:ascii="Times New Roman" w:hAnsi="Times New Roman" w:cs="Times New Roman"/>
          <w:sz w:val="24"/>
          <w:szCs w:val="24"/>
          <w:lang w:val="en-ZA"/>
        </w:rPr>
        <w:t>pared to a ratio of 3.8 in 2000</w:t>
      </w:r>
      <w:r w:rsidR="001C3970">
        <w:rPr>
          <w:rFonts w:ascii="Times New Roman" w:hAnsi="Times New Roman" w:cs="Times New Roman"/>
          <w:sz w:val="24"/>
          <w:szCs w:val="24"/>
          <w:lang w:val="en-ZA"/>
        </w:rPr>
        <w:t>.</w:t>
      </w:r>
      <w:r w:rsidRPr="007B4074">
        <w:rPr>
          <w:rFonts w:ascii="Times New Roman" w:hAnsi="Times New Roman" w:cs="Times New Roman"/>
          <w:sz w:val="24"/>
          <w:szCs w:val="24"/>
          <w:lang w:val="en-ZA"/>
        </w:rPr>
        <w:t xml:space="preserve"> </w:t>
      </w:r>
    </w:p>
    <w:p w:rsidR="007B4074" w:rsidRPr="007B4074"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African Americans have a threefold increase in the incidence of ESKD attributed to hypertension </w:t>
      </w:r>
      <w:r w:rsidRPr="007B4074">
        <w:rPr>
          <w:rFonts w:ascii="Times New Roman" w:hAnsi="Times New Roman" w:cs="Times New Roman"/>
          <w:sz w:val="24"/>
          <w:szCs w:val="24"/>
          <w:lang w:val="en-ZA"/>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(Lipkowitz et al., 2013)</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In all age groups, the incidence rate of ESKD with hypertension registered as the primary cause is dramatically higher among African American</w:t>
      </w:r>
      <w:r w:rsidR="006B162D">
        <w:rPr>
          <w:rFonts w:ascii="Times New Roman" w:hAnsi="Times New Roman" w:cs="Times New Roman"/>
          <w:sz w:val="24"/>
          <w:szCs w:val="24"/>
          <w:lang w:val="en-ZA"/>
        </w:rPr>
        <w:t>s</w:t>
      </w:r>
      <w:r w:rsidRPr="007B4074">
        <w:rPr>
          <w:rFonts w:ascii="Times New Roman" w:hAnsi="Times New Roman" w:cs="Times New Roman"/>
          <w:sz w:val="24"/>
          <w:szCs w:val="24"/>
          <w:lang w:val="en-ZA"/>
        </w:rPr>
        <w:t xml:space="preserve"> than among </w:t>
      </w:r>
      <w:r w:rsidR="00091A85">
        <w:rPr>
          <w:rFonts w:ascii="Times New Roman" w:hAnsi="Times New Roman" w:cs="Times New Roman"/>
          <w:sz w:val="24"/>
          <w:szCs w:val="24"/>
          <w:lang w:val="en-ZA"/>
        </w:rPr>
        <w:t>w</w:t>
      </w:r>
      <w:r w:rsidRPr="007B4074">
        <w:rPr>
          <w:rFonts w:ascii="Times New Roman" w:hAnsi="Times New Roman" w:cs="Times New Roman"/>
          <w:sz w:val="24"/>
          <w:szCs w:val="24"/>
          <w:lang w:val="en-ZA"/>
        </w:rPr>
        <w:t>hites or Hispanic</w:t>
      </w:r>
      <w:r w:rsidR="006B162D">
        <w:rPr>
          <w:rFonts w:ascii="Times New Roman" w:hAnsi="Times New Roman" w:cs="Times New Roman"/>
          <w:sz w:val="24"/>
          <w:szCs w:val="24"/>
          <w:lang w:val="en-ZA"/>
        </w:rPr>
        <w:t>s</w:t>
      </w:r>
      <w:r w:rsidRPr="007B4074">
        <w:rPr>
          <w:rFonts w:ascii="Times New Roman" w:hAnsi="Times New Roman" w:cs="Times New Roman"/>
          <w:sz w:val="24"/>
          <w:szCs w:val="24"/>
          <w:lang w:val="en-ZA"/>
        </w:rPr>
        <w:t xml:space="preserve">, though ascertainment bias among nephrologists cannot be excluded </w:t>
      </w:r>
      <w:r w:rsidRPr="00A8736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&lt;EndNote&gt;&lt;Cite&gt;&lt;Author&gt;United States Renal Data System&lt;/Author&gt;&lt;Year&gt;2016&lt;/Year&gt;&lt;RecNum&gt;633&lt;/RecNum&gt;&lt;DisplayText&gt;(United States Renal Data System, 2016)&lt;/DisplayText&gt;&lt;record&gt;&lt;rec-number&gt;633&lt;/rec-number&gt;&lt;foreign-keys&gt;&lt;key app="EN" db-id="rtt5trvp3p00euerzvi5fw0dfpfxxpdfdv5w" timestamp="1495880427"&gt;633&lt;/key&gt;&lt;/foreign-keys&gt;&lt;ref-type name="Web Page"&gt;12&lt;/ref-type&gt;&lt;contributors&gt;&lt;authors&gt;&lt;author&gt;United States Renal Data System,&lt;/author&gt;&lt;/authors&gt;&lt;/contributors&gt;&lt;titles&gt;&lt;title&gt;2016 Annual Data Report.&lt;/title&gt;&lt;/titles&gt;&lt;number&gt;27 May 2017&lt;/number&gt;&lt;dates&gt;&lt;year&gt;2016&lt;/year&gt;&lt;/dates&gt;&lt;urls&gt;&lt;related-urls&gt;&lt;url&gt;https://www.usrds.org/adr.aspx&lt;/url&gt;&lt;/related-urls&gt;&lt;/urls&gt;&lt;/record&gt;&lt;/Cite&gt;&lt;/EndNote&gt;</w:instrText>
      </w:r>
      <w:r w:rsidRPr="00A8736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(United States Renal Data System, 2016)</w:t>
      </w:r>
      <w:r w:rsidRPr="00A87364">
        <w:rPr>
          <w:rFonts w:ascii="Times New Roman" w:hAnsi="Times New Roman" w:cs="Times New Roman"/>
          <w:sz w:val="24"/>
          <w:szCs w:val="24"/>
          <w:lang w:val="en-ZA"/>
        </w:rPr>
        <w:fldChar w:fldCharType="end"/>
      </w:r>
      <w:r w:rsidRPr="00A87364">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Nephrologist are more likely to </w:t>
      </w:r>
      <w:r w:rsidR="00083B9C">
        <w:rPr>
          <w:rFonts w:ascii="Times New Roman" w:hAnsi="Times New Roman" w:cs="Times New Roman"/>
          <w:sz w:val="24"/>
          <w:szCs w:val="24"/>
          <w:lang w:val="en-ZA"/>
        </w:rPr>
        <w:t xml:space="preserve">attribute </w:t>
      </w:r>
      <w:r w:rsidRPr="007B4074">
        <w:rPr>
          <w:rFonts w:ascii="Times New Roman" w:hAnsi="Times New Roman" w:cs="Times New Roman"/>
          <w:sz w:val="24"/>
          <w:szCs w:val="24"/>
          <w:lang w:val="en-ZA"/>
        </w:rPr>
        <w:t xml:space="preserve">hypertension as the causative factor of CKD in persons of African descent than in </w:t>
      </w:r>
      <w:r w:rsidR="00091A85">
        <w:rPr>
          <w:rFonts w:ascii="Times New Roman" w:hAnsi="Times New Roman" w:cs="Times New Roman"/>
          <w:sz w:val="24"/>
          <w:szCs w:val="24"/>
          <w:lang w:val="en-ZA"/>
        </w:rPr>
        <w:t>w</w:t>
      </w:r>
      <w:r w:rsidRPr="007B4074">
        <w:rPr>
          <w:rFonts w:ascii="Times New Roman" w:hAnsi="Times New Roman" w:cs="Times New Roman"/>
          <w:sz w:val="24"/>
          <w:szCs w:val="24"/>
          <w:lang w:val="en-ZA"/>
        </w:rPr>
        <w:t>hites.</w:t>
      </w:r>
    </w:p>
    <w:p w:rsidR="0078274F" w:rsidRPr="00B175D7"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prevalence </w:t>
      </w:r>
      <w:r w:rsidR="00083B9C">
        <w:rPr>
          <w:rFonts w:ascii="Times New Roman" w:hAnsi="Times New Roman" w:cs="Times New Roman"/>
          <w:sz w:val="24"/>
          <w:szCs w:val="24"/>
          <w:lang w:val="en-ZA"/>
        </w:rPr>
        <w:t xml:space="preserve">and aetiology </w:t>
      </w:r>
      <w:r w:rsidRPr="007B4074">
        <w:rPr>
          <w:rFonts w:ascii="Times New Roman" w:hAnsi="Times New Roman" w:cs="Times New Roman"/>
          <w:sz w:val="24"/>
          <w:szCs w:val="24"/>
          <w:lang w:val="en-ZA"/>
        </w:rPr>
        <w:t xml:space="preserve">of CKD and ESKD has not been accurately determined in African countries, including South </w:t>
      </w:r>
      <w:r w:rsidRPr="00A87364">
        <w:rPr>
          <w:rFonts w:ascii="Times New Roman" w:hAnsi="Times New Roman" w:cs="Times New Roman"/>
          <w:sz w:val="24"/>
          <w:szCs w:val="24"/>
          <w:lang w:val="en-ZA"/>
        </w:rPr>
        <w:t xml:space="preserve">Africa </w:t>
      </w:r>
      <w:r w:rsidR="00A8736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&lt;EndNote&gt;&lt;Cite&gt;&lt;Author&gt;Naicker&lt;/Author&gt;&lt;Year&gt;2003&lt;/Year&gt;&lt;RecNum&gt;195&lt;/RecNum&gt;&lt;DisplayText&gt;(Naicker, 2003)&lt;/DisplayText&gt;&lt;record&gt;&lt;rec-number&gt;195&lt;/rec-number&gt;&lt;foreign-keys&gt;&lt;key app="EN" db-id="rtt5trvp3p00euerzvi5fw0dfpfxxpdfdv5w" timestamp="1471609403"&gt;195&lt;/key&gt;&lt;key app="ENWeb" db-id=""&gt;0&lt;/key&gt;&lt;/foreign-keys&gt;&lt;ref-type name="Journal Article"&gt;17&lt;/ref-type&gt;&lt;contributors&gt;&lt;authors&gt;&lt;author&gt;Naicker, S.&lt;/author&gt;&lt;/authors&gt;&lt;/contributors&gt;&lt;auth-address&gt;Division of Nephrology, Department of Medicine, University of Witwatersrand Medical School, Johannesburg, South Africa. naikersd@medicine.wits.ac.za&lt;/auth-address&gt;&lt;titles&gt;&lt;title&gt;End-stage renal disease in sub-Saharan and South Africa&lt;/title&gt;&lt;secondary-title&gt;Kidney Int Suppl&lt;/secondary-title&gt;&lt;alt-title&gt;Kidney international. Supplement&lt;/alt-title&gt;&lt;/titles&gt;&lt;periodical&gt;&lt;full-title&gt;Kidney Int Suppl&lt;/full-title&gt;&lt;abbr-1&gt;Kidney international. Supplement&lt;/abbr-1&gt;&lt;/periodical&gt;&lt;alt-periodical&gt;&lt;full-title&gt;Kidney Int Suppl&lt;/full-title&gt;&lt;abbr-1&gt;Kidney international. Supplement&lt;/abbr-1&gt;&lt;/alt-periodical&gt;&lt;pages&gt;S119-22&lt;/pages&gt;&lt;number&gt;83&lt;/number&gt;&lt;keywords&gt;&lt;keyword&gt;Africa South of the Sahara/epidemiology&lt;/keyword&gt;&lt;keyword&gt;Humans&lt;/keyword&gt;&lt;keyword&gt;Kidney Failure, Chronic/*epidemiology/therapy&lt;/keyword&gt;&lt;keyword&gt;Prevalence&lt;/keyword&gt;&lt;keyword&gt;South Africa/epidemiology&lt;/keyword&gt;&lt;/keywords&gt;&lt;dates&gt;&lt;year&gt;2003&lt;/year&gt;&lt;pub-dates&gt;&lt;date&gt;Feb&lt;/date&gt;&lt;/pub-dates&gt;&lt;/dates&gt;&lt;isbn&gt;0098-6577 (Print)&amp;#xD;0098-6577 (Linking)&lt;/isbn&gt;&lt;accession-num&gt;12864889&lt;/accession-num&gt;&lt;urls&gt;&lt;related-urls&gt;&lt;url&gt;http://www.ncbi.nlm.nih.gov/pubmed/12864889&lt;/url&gt;&lt;url&gt;http://ac.els-cdn.com/S0085253815491975/1-s2.0-S0085253815491975-main.pdf?_tid=d64f7b2a-f72d-11e5-aacc-00000aacb362&amp;amp;acdnat=1459421374_e374e78c1a2e56851552212061e4f554&lt;/url&gt;&lt;/related-urls&gt;&lt;/urls&gt;&lt;electronic-resource-num&gt;10.1046/j.1523-1755.63.s83.25.x&lt;/electronic-resource-num&gt;&lt;/record&gt;&lt;/Cite&gt;&lt;/EndNote&gt;</w:instrText>
      </w:r>
      <w:r w:rsidR="00A8736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(Naicker, 2003)</w:t>
      </w:r>
      <w:r w:rsidR="00A87364">
        <w:rPr>
          <w:rFonts w:ascii="Times New Roman" w:hAnsi="Times New Roman" w:cs="Times New Roman"/>
          <w:sz w:val="24"/>
          <w:szCs w:val="24"/>
          <w:lang w:val="en-ZA"/>
        </w:rPr>
        <w:fldChar w:fldCharType="end"/>
      </w:r>
      <w:r w:rsidRPr="00A87364">
        <w:rPr>
          <w:rFonts w:ascii="Times New Roman" w:hAnsi="Times New Roman" w:cs="Times New Roman"/>
          <w:sz w:val="24"/>
          <w:szCs w:val="24"/>
          <w:lang w:val="en-ZA"/>
        </w:rPr>
        <w:t>.</w:t>
      </w:r>
      <w:r w:rsidR="00A87364">
        <w:rPr>
          <w:rFonts w:ascii="Times New Roman" w:hAnsi="Times New Roman" w:cs="Times New Roman"/>
          <w:sz w:val="24"/>
          <w:szCs w:val="24"/>
          <w:lang w:val="en-ZA"/>
        </w:rPr>
        <w:t xml:space="preserve"> </w:t>
      </w:r>
      <w:r w:rsidRPr="00A87364">
        <w:rPr>
          <w:rFonts w:ascii="Times New Roman" w:hAnsi="Times New Roman" w:cs="Times New Roman"/>
          <w:sz w:val="24"/>
          <w:szCs w:val="24"/>
          <w:lang w:val="en-ZA"/>
        </w:rPr>
        <w:t xml:space="preserve">In </w:t>
      </w:r>
      <w:r w:rsidR="00091A85">
        <w:rPr>
          <w:rFonts w:ascii="Times New Roman" w:hAnsi="Times New Roman" w:cs="Times New Roman"/>
          <w:sz w:val="24"/>
          <w:szCs w:val="24"/>
          <w:lang w:val="en-ZA"/>
        </w:rPr>
        <w:t>s</w:t>
      </w:r>
      <w:r w:rsidRPr="00A87364">
        <w:rPr>
          <w:rFonts w:ascii="Times New Roman" w:hAnsi="Times New Roman" w:cs="Times New Roman"/>
          <w:sz w:val="24"/>
          <w:szCs w:val="24"/>
          <w:lang w:val="en-ZA"/>
        </w:rPr>
        <w:t>ub</w:t>
      </w:r>
      <w:r w:rsidRPr="007B4074">
        <w:rPr>
          <w:rFonts w:ascii="Times New Roman" w:hAnsi="Times New Roman" w:cs="Times New Roman"/>
          <w:sz w:val="24"/>
          <w:szCs w:val="24"/>
          <w:lang w:val="en-ZA"/>
        </w:rPr>
        <w:t>-Saharan Africa, CKD aff</w:t>
      </w:r>
      <w:r w:rsidR="002A2CD2">
        <w:rPr>
          <w:rFonts w:ascii="Times New Roman" w:hAnsi="Times New Roman" w:cs="Times New Roman"/>
          <w:sz w:val="24"/>
          <w:szCs w:val="24"/>
          <w:lang w:val="en-ZA"/>
        </w:rPr>
        <w:t>ects young patients mainly, aged</w:t>
      </w:r>
      <w:r w:rsidRPr="007B4074">
        <w:rPr>
          <w:rFonts w:ascii="Times New Roman" w:hAnsi="Times New Roman" w:cs="Times New Roman"/>
          <w:sz w:val="24"/>
          <w:szCs w:val="24"/>
          <w:lang w:val="en-ZA"/>
        </w:rPr>
        <w:t xml:space="preserve"> 20-50 years and is primarily due to hypert</w:t>
      </w:r>
      <w:r w:rsidR="00F31D6F">
        <w:rPr>
          <w:rFonts w:ascii="Times New Roman" w:hAnsi="Times New Roman" w:cs="Times New Roman"/>
          <w:sz w:val="24"/>
          <w:szCs w:val="24"/>
          <w:lang w:val="en-ZA"/>
        </w:rPr>
        <w:t xml:space="preserve">ension and glomerular </w:t>
      </w:r>
      <w:r w:rsidR="00F31D6F" w:rsidRPr="00F31D6F">
        <w:rPr>
          <w:rFonts w:ascii="Times New Roman" w:hAnsi="Times New Roman" w:cs="Times New Roman"/>
          <w:sz w:val="24"/>
          <w:szCs w:val="24"/>
          <w:lang w:val="en-ZA"/>
        </w:rPr>
        <w:t xml:space="preserve">diseases </w:t>
      </w:r>
      <w:r w:rsidR="00A8736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&lt;EndNote&gt;&lt;Cite&gt;&lt;Author&gt;Naicker&lt;/Author&gt;&lt;Year&gt;2003&lt;/Year&gt;&lt;RecNum&gt;195&lt;/RecNum&gt;&lt;DisplayText&gt;(Naicker, 2003)&lt;/DisplayText&gt;&lt;record&gt;&lt;rec-number&gt;195&lt;/rec-number&gt;&lt;foreign-keys&gt;&lt;key app="EN" db-id="rtt5trvp3p00euerzvi5fw0dfpfxxpdfdv5w" timestamp="1471609403"&gt;195&lt;/key&gt;&lt;key app="ENWeb" db-id=""&gt;0&lt;/key&gt;&lt;/foreign-keys&gt;&lt;ref-type name="Journal Article"&gt;17&lt;/ref-type&gt;&lt;contributors&gt;&lt;authors&gt;&lt;author&gt;Naicker, S.&lt;/author&gt;&lt;/authors&gt;&lt;/contributors&gt;&lt;auth-address&gt;Division of Nephrology, Department of Medicine, University of Witwatersrand Medical School, Johannesburg, South Africa. naikersd@medicine.wits.ac.za&lt;/auth-address&gt;&lt;titles&gt;&lt;title&gt;End-stage renal disease in sub-Saharan and South Africa&lt;/title&gt;&lt;secondary-title&gt;Kidney Int Suppl&lt;/secondary-title&gt;&lt;alt-title&gt;Kidney international. Supplement&lt;/alt-title&gt;&lt;/titles&gt;&lt;periodical&gt;&lt;full-title&gt;Kidney Int Suppl&lt;/full-title&gt;&lt;abbr-1&gt;Kidney international. Supplement&lt;/abbr-1&gt;&lt;/periodical&gt;&lt;alt-periodical&gt;&lt;full-title&gt;Kidney Int Suppl&lt;/full-title&gt;&lt;abbr-1&gt;Kidney international. Supplement&lt;/abbr-1&gt;&lt;/alt-periodical&gt;&lt;pages&gt;S119-22&lt;/pages&gt;&lt;number&gt;83&lt;/number&gt;&lt;keywords&gt;&lt;keyword&gt;Africa South of the Sahara/epidemiology&lt;/keyword&gt;&lt;keyword&gt;Humans&lt;/keyword&gt;&lt;keyword&gt;Kidney Failure, Chronic/*epidemiology/therapy&lt;/keyword&gt;&lt;keyword&gt;Prevalence&lt;/keyword&gt;&lt;keyword&gt;South Africa/epidemiology&lt;/keyword&gt;&lt;/keywords&gt;&lt;dates&gt;&lt;year&gt;2003&lt;/year&gt;&lt;pub-dates&gt;&lt;date&gt;Feb&lt;/date&gt;&lt;/pub-dates&gt;&lt;/dates&gt;&lt;isbn&gt;0098-6577 (Print)&amp;#xD;0098-6577 (Linking)&lt;/isbn&gt;&lt;accession-num&gt;12864889&lt;/accession-num&gt;&lt;urls&gt;&lt;related-urls&gt;&lt;url&gt;http://www.ncbi.nlm.nih.gov/pubmed/12864889&lt;/url&gt;&lt;url&gt;http://ac.els-cdn.com/S0085253815491975/1-s2.0-S0085253815491975-main.pdf?_tid=d64f7b2a-f72d-11e5-aacc-00000aacb362&amp;amp;acdnat=1459421374_e374e78c1a2e56851552212061e4f554&lt;/url&gt;&lt;/related-urls&gt;&lt;/urls&gt;&lt;electronic-resource-num&gt;10.1046/j.1523-1755.63.s83.25.x&lt;/electronic-resource-num&gt;&lt;/record&gt;&lt;/Cite&gt;&lt;/EndNote&gt;</w:instrText>
      </w:r>
      <w:r w:rsidR="00A8736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(Naicker, 2003)</w:t>
      </w:r>
      <w:r w:rsidR="00A87364">
        <w:rPr>
          <w:rFonts w:ascii="Times New Roman" w:hAnsi="Times New Roman" w:cs="Times New Roman"/>
          <w:sz w:val="24"/>
          <w:szCs w:val="24"/>
          <w:lang w:val="en-ZA"/>
        </w:rPr>
        <w:fldChar w:fldCharType="end"/>
      </w:r>
      <w:r w:rsidRPr="00F31D6F">
        <w:rPr>
          <w:rFonts w:ascii="Times New Roman" w:hAnsi="Times New Roman" w:cs="Times New Roman"/>
          <w:sz w:val="24"/>
          <w:szCs w:val="24"/>
          <w:lang w:val="en-ZA"/>
        </w:rPr>
        <w:t>.</w:t>
      </w:r>
      <w:r w:rsidR="00B26712">
        <w:rPr>
          <w:rFonts w:ascii="Times New Roman" w:hAnsi="Times New Roman" w:cs="Times New Roman"/>
          <w:sz w:val="24"/>
          <w:szCs w:val="24"/>
          <w:lang w:val="en-ZA"/>
        </w:rPr>
        <w:t xml:space="preserve"> </w:t>
      </w:r>
      <w:r w:rsidR="0078274F" w:rsidRPr="00B175D7">
        <w:rPr>
          <w:rFonts w:ascii="Times New Roman" w:hAnsi="Times New Roman" w:cs="Times New Roman"/>
          <w:sz w:val="24"/>
          <w:szCs w:val="24"/>
          <w:lang w:val="en-ZA"/>
        </w:rPr>
        <w:t>In the South African Renal registry</w:t>
      </w:r>
      <w:r w:rsidR="009D1F80">
        <w:rPr>
          <w:rFonts w:ascii="Times New Roman" w:hAnsi="Times New Roman" w:cs="Times New Roman"/>
          <w:sz w:val="24"/>
          <w:szCs w:val="24"/>
          <w:lang w:val="en-ZA"/>
        </w:rPr>
        <w:t>,</w:t>
      </w:r>
      <w:r w:rsidR="0078274F" w:rsidRPr="00B175D7">
        <w:rPr>
          <w:rFonts w:ascii="Times New Roman" w:hAnsi="Times New Roman" w:cs="Times New Roman"/>
          <w:sz w:val="24"/>
          <w:szCs w:val="24"/>
          <w:lang w:val="en-ZA"/>
        </w:rPr>
        <w:t xml:space="preserve"> which collects and publishes information on the treatment of patients with ESKD, the cause of ESKD was uncertain in 34% of cases, w</w:t>
      </w:r>
      <w:r w:rsidR="001C3970">
        <w:rPr>
          <w:rFonts w:ascii="Times New Roman" w:hAnsi="Times New Roman" w:cs="Times New Roman"/>
          <w:sz w:val="24"/>
          <w:szCs w:val="24"/>
          <w:lang w:val="en-ZA"/>
        </w:rPr>
        <w:t>ith 33.7% cases reported to having</w:t>
      </w:r>
      <w:r w:rsidR="0078274F" w:rsidRPr="00B175D7">
        <w:rPr>
          <w:rFonts w:ascii="Times New Roman" w:hAnsi="Times New Roman" w:cs="Times New Roman"/>
          <w:sz w:val="24"/>
          <w:szCs w:val="24"/>
          <w:lang w:val="en-ZA"/>
        </w:rPr>
        <w:t xml:space="preserve"> hypertensive renal disease </w:t>
      </w:r>
      <w:r w:rsidR="0078274F" w:rsidRPr="0078274F">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&lt;EndNote&gt;&lt;Cite&gt;&lt;Author&gt;Davids&lt;/Author&gt;&lt;Year&gt;2017&lt;/Year&gt;&lt;RecNum&gt;812&lt;/RecNum&gt;&lt;DisplayText&gt;(Davids et al., 2017)&lt;/DisplayText&gt;&lt;record&gt;&lt;rec-number&gt;812&lt;/rec-number&gt;&lt;foreign-keys&gt;&lt;key app="EN" db-id="rtt5trvp3p00euerzvi5fw0dfpfxxpdfdv5w" timestamp="1515239946"&gt;812&lt;/key&gt;&lt;/foreign-keys&gt;&lt;ref-type name="Journal Article"&gt;17&lt;/ref-type&gt;&lt;contributors&gt;&lt;authors&gt;&lt;author&gt;Davids,  MR.&lt;/author&gt;&lt;author&gt;Marais,  N.&lt;/author&gt;&lt;author&gt;Jacobs,  J.&lt;/author&gt;&lt;/authors&gt;&lt;/contributors&gt;&lt;titles&gt;&lt;title&gt;South African Renal Registry Annual Report 2015&lt;/title&gt;&lt;secondary-title&gt;African Journal of Nephrology&lt;/secondary-title&gt;&lt;/titles&gt;&lt;periodical&gt;&lt;full-title&gt;African Journal of Nephrology&lt;/full-title&gt;&lt;/periodical&gt;&lt;pages&gt;201-213&lt;/pages&gt;&lt;volume&gt;20&lt;/volume&gt;&lt;number&gt;1&lt;/number&gt;&lt;dates&gt;&lt;year&gt;2017&lt;/year&gt;&lt;/dates&gt;&lt;urls&gt;&lt;/urls&gt;&lt;/record&gt;&lt;/Cite&gt;&lt;/EndNote&gt;</w:instrText>
      </w:r>
      <w:r w:rsidR="0078274F" w:rsidRPr="0078274F">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(Davids et al., 2017)</w:t>
      </w:r>
      <w:r w:rsidR="0078274F" w:rsidRPr="0078274F">
        <w:rPr>
          <w:rFonts w:ascii="Times New Roman" w:hAnsi="Times New Roman" w:cs="Times New Roman"/>
          <w:sz w:val="24"/>
          <w:szCs w:val="24"/>
          <w:lang w:val="en-ZA"/>
        </w:rPr>
        <w:fldChar w:fldCharType="end"/>
      </w:r>
      <w:r w:rsidR="0078274F">
        <w:rPr>
          <w:rFonts w:ascii="Times New Roman" w:hAnsi="Times New Roman" w:cs="Times New Roman"/>
          <w:sz w:val="24"/>
          <w:szCs w:val="24"/>
          <w:lang w:val="en-ZA"/>
        </w:rPr>
        <w:t>.</w:t>
      </w: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1.5 HYPERTENSION</w:t>
      </w:r>
    </w:p>
    <w:p w:rsidR="007B4074" w:rsidRPr="00A87364"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Hypertension is defined as a systolic an</w:t>
      </w:r>
      <w:r w:rsidR="00F31D6F">
        <w:rPr>
          <w:rFonts w:ascii="Times New Roman" w:hAnsi="Times New Roman" w:cs="Times New Roman"/>
          <w:sz w:val="24"/>
          <w:szCs w:val="24"/>
          <w:lang w:val="en-ZA"/>
        </w:rPr>
        <w:t>d/or diastolic blood pressure ≥140/90 mmHg in adults ≥</w:t>
      </w:r>
      <w:r w:rsidR="006B162D">
        <w:rPr>
          <w:rFonts w:ascii="Times New Roman" w:hAnsi="Times New Roman" w:cs="Times New Roman"/>
          <w:sz w:val="24"/>
          <w:szCs w:val="24"/>
          <w:lang w:val="en-ZA"/>
        </w:rPr>
        <w:t>18 years</w:t>
      </w:r>
      <w:r w:rsidR="006B7A43">
        <w:rPr>
          <w:rFonts w:ascii="Times New Roman" w:hAnsi="Times New Roman" w:cs="Times New Roman"/>
          <w:sz w:val="24"/>
          <w:szCs w:val="24"/>
          <w:lang w:val="en-ZA"/>
        </w:rPr>
        <w:t xml:space="preserve"> </w:t>
      </w:r>
      <w:r w:rsidR="006B7A43">
        <w:rPr>
          <w:rFonts w:ascii="Times New Roman" w:hAnsi="Times New Roman" w:cs="Times New Roman"/>
          <w:sz w:val="24"/>
          <w:szCs w:val="24"/>
          <w:lang w:val="en-ZA"/>
        </w:rPr>
        <w:fldChar w:fldCharType="begin"/>
      </w:r>
      <w:r w:rsidR="006B7A43">
        <w:rPr>
          <w:rFonts w:ascii="Times New Roman" w:hAnsi="Times New Roman" w:cs="Times New Roman"/>
          <w:sz w:val="24"/>
          <w:szCs w:val="24"/>
          <w:lang w:val="en-ZA"/>
        </w:rPr>
        <w:instrText xml:space="preserve"> ADDIN EN.CITE &lt;EndNote&gt;&lt;Cite&gt;&lt;Author&gt;Cifu&lt;/Author&gt;&lt;Year&gt;2017&lt;/Year&gt;&lt;RecNum&gt;839&lt;/RecNum&gt;&lt;DisplayText&gt;(Cifu and Davis, 2017)&lt;/DisplayText&gt;&lt;record&gt;&lt;rec-number&gt;839&lt;/rec-number&gt;&lt;foreign-keys&gt;&lt;key app="EN" db-id="rtt5trvp3p00euerzvi5fw0dfpfxxpdfdv5w" timestamp="1521185431"&gt;839&lt;/key&gt;&lt;/foreign-keys&gt;&lt;ref-type name="Journal Article"&gt;17&lt;/ref-type&gt;&lt;contributors&gt;&lt;authors&gt;&lt;author&gt;Cifu, A. S.&lt;/author&gt;&lt;author&gt;Davis, A. M.&lt;/author&gt;&lt;/authors&gt;&lt;/contributors&gt;&lt;auth-address&gt;University of Chicago, Chicago, Illinois.&lt;/auth-address&gt;&lt;titles&gt;&lt;title&gt;Prevention, Detection, Evaluation, and Management of High Blood Pressure in Adults&lt;/title&gt;&lt;secondary-title&gt;JAMA&lt;/secondary-title&gt;&lt;/titles&gt;&lt;periodical&gt;&lt;full-title&gt;JAMA&lt;/full-title&gt;&lt;abbr-1&gt;Jama&lt;/abbr-1&gt;&lt;/periodical&gt;&lt;pages&gt;2132-2134&lt;/pages&gt;&lt;volume&gt;318&lt;/volume&gt;&lt;number&gt;21&lt;/number&gt;&lt;keywords&gt;&lt;keyword&gt;Adult&lt;/keyword&gt;&lt;keyword&gt;*Antihypertensive Agents&lt;/keyword&gt;&lt;keyword&gt;Blood Pressure/drug effects&lt;/keyword&gt;&lt;keyword&gt;Humans&lt;/keyword&gt;&lt;keyword&gt;*Hypertension&lt;/keyword&gt;&lt;/keywords&gt;&lt;dates&gt;&lt;year&gt;2017&lt;/year&gt;&lt;pub-dates&gt;&lt;date&gt;Dec 5&lt;/date&gt;&lt;/pub-dates&gt;&lt;/dates&gt;&lt;isbn&gt;1538-3598 (Electronic)&amp;#xD;0098-7484 (Linking)&lt;/isbn&gt;&lt;accession-num&gt;29159416&lt;/accession-num&gt;&lt;urls&gt;&lt;related-urls&gt;&lt;url&gt;https://www.ncbi.nlm.nih.gov/pubmed/29159416&lt;/url&gt;&lt;/related-urls&gt;&lt;/urls&gt;&lt;electronic-resource-num&gt;10.1001/jama.2017.18706&lt;/electronic-resource-num&gt;&lt;/record&gt;&lt;/Cite&gt;&lt;/EndNote&gt;</w:instrText>
      </w:r>
      <w:r w:rsidR="006B7A43">
        <w:rPr>
          <w:rFonts w:ascii="Times New Roman" w:hAnsi="Times New Roman" w:cs="Times New Roman"/>
          <w:sz w:val="24"/>
          <w:szCs w:val="24"/>
          <w:lang w:val="en-ZA"/>
        </w:rPr>
        <w:fldChar w:fldCharType="separate"/>
      </w:r>
      <w:r w:rsidR="006B7A43">
        <w:rPr>
          <w:rFonts w:ascii="Times New Roman" w:hAnsi="Times New Roman" w:cs="Times New Roman"/>
          <w:noProof/>
          <w:sz w:val="24"/>
          <w:szCs w:val="24"/>
          <w:lang w:val="en-ZA"/>
        </w:rPr>
        <w:t>(Cifu and Davis, 2017)</w:t>
      </w:r>
      <w:r w:rsidR="006B7A43">
        <w:rPr>
          <w:rFonts w:ascii="Times New Roman" w:hAnsi="Times New Roman" w:cs="Times New Roman"/>
          <w:sz w:val="24"/>
          <w:szCs w:val="24"/>
          <w:lang w:val="en-ZA"/>
        </w:rPr>
        <w:fldChar w:fldCharType="end"/>
      </w:r>
      <w:r w:rsidR="006B7A43">
        <w:rPr>
          <w:rFonts w:ascii="Times New Roman" w:hAnsi="Times New Roman" w:cs="Times New Roman"/>
          <w:sz w:val="24"/>
          <w:szCs w:val="24"/>
          <w:lang w:val="en-ZA"/>
        </w:rPr>
        <w:t>.</w:t>
      </w:r>
      <w:r w:rsidR="006B162D">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It is one of the leading risk factors for death globally. In 2010, hypertension was estimated to have caused 9.4 </w:t>
      </w:r>
      <w:r w:rsidRPr="00A87364">
        <w:rPr>
          <w:rFonts w:ascii="Times New Roman" w:hAnsi="Times New Roman" w:cs="Times New Roman"/>
          <w:sz w:val="24"/>
          <w:szCs w:val="24"/>
          <w:lang w:val="en-ZA"/>
        </w:rPr>
        <w:t xml:space="preserve">million deaths </w:t>
      </w:r>
      <w:r w:rsidRPr="00A8736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&lt;EndNote&gt;&lt;Cite&gt;&lt;Author&gt;World Health Organization&lt;/Author&gt;&lt;Year&gt;2014&lt;/Year&gt;&lt;RecNum&gt;634&lt;/RecNum&gt;&lt;DisplayText&gt;(World Health Organization, 2014)&lt;/DisplayText&gt;&lt;record&gt;&lt;rec-number&gt;634&lt;/rec-number&gt;&lt;foreign-keys&gt;&lt;key app="EN" db-id="rtt5trvp3p00euerzvi5fw0dfpfxxpdfdv5w" timestamp="1495881688"&gt;634&lt;/key&gt;&lt;/foreign-keys&gt;&lt;ref-type name="Web Page"&gt;12&lt;/ref-type&gt;&lt;contributors&gt;&lt;authors&gt;&lt;author&gt;World Health Organization,&lt;/author&gt;&lt;/authors&gt;&lt;/contributors&gt;&lt;titles&gt;&lt;title&gt;Global status report on noncommunicable diseases 2014.&lt;/title&gt;&lt;/titles&gt;&lt;number&gt;27 May 2017&lt;/number&gt;&lt;dates&gt;&lt;year&gt;2014&lt;/year&gt;&lt;/dates&gt;&lt;urls&gt;&lt;related-urls&gt;&lt;url&gt;http://www.who.int/nmh/publications/ncd-status-report-2014/en/&lt;/url&gt;&lt;/related-urls&gt;&lt;/urls&gt;&lt;/record&gt;&lt;/Cite&gt;&lt;Cite&gt;&lt;Author&gt;World Health Organization&lt;/Author&gt;&lt;Year&gt;2014&lt;/Year&gt;&lt;RecNum&gt;634&lt;/RecNum&gt;&lt;record&gt;&lt;rec-number&gt;634&lt;/rec-number&gt;&lt;foreign-keys&gt;&lt;key app="EN" db-id="rtt5trvp3p00euerzvi5fw0dfpfxxpdfdv5w" timestamp="1495881688"&gt;634&lt;/key&gt;&lt;/foreign-keys&gt;&lt;ref-type name="Web Page"&gt;12&lt;/ref-type&gt;&lt;contributors&gt;&lt;authors&gt;&lt;author&gt;World Health Organization,&lt;/author&gt;&lt;/authors&gt;&lt;/contributors&gt;&lt;titles&gt;&lt;title&gt;Global status report on noncommunicable diseases 2014.&lt;/title&gt;&lt;/titles&gt;&lt;number&gt;27 May 2017&lt;/number&gt;&lt;dates&gt;&lt;year&gt;2014&lt;/year&gt;&lt;/dates&gt;&lt;urls&gt;&lt;related-urls&gt;&lt;url&gt;http://www.who.int/nmh/publications/ncd-status-report-2014/en/&lt;/url&gt;&lt;/related-urls&gt;&lt;/urls&gt;&lt;/record&gt;&lt;/Cite&gt;&lt;/EndNote&gt;</w:instrText>
      </w:r>
      <w:r w:rsidRPr="00A8736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(World Health Organization, 2014)</w:t>
      </w:r>
      <w:r w:rsidRPr="00A87364">
        <w:rPr>
          <w:rFonts w:ascii="Times New Roman" w:hAnsi="Times New Roman" w:cs="Times New Roman"/>
          <w:sz w:val="24"/>
          <w:szCs w:val="24"/>
          <w:lang w:val="en-ZA"/>
        </w:rPr>
        <w:fldChar w:fldCharType="end"/>
      </w:r>
      <w:r w:rsidRPr="00A87364">
        <w:rPr>
          <w:rFonts w:ascii="Times New Roman" w:hAnsi="Times New Roman" w:cs="Times New Roman"/>
          <w:sz w:val="24"/>
          <w:szCs w:val="24"/>
          <w:lang w:val="en-ZA"/>
        </w:rPr>
        <w:t>.  In 2014, the global prevale</w:t>
      </w:r>
      <w:r w:rsidR="00F31D6F" w:rsidRPr="00A87364">
        <w:rPr>
          <w:rFonts w:ascii="Times New Roman" w:hAnsi="Times New Roman" w:cs="Times New Roman"/>
          <w:sz w:val="24"/>
          <w:szCs w:val="24"/>
          <w:lang w:val="en-ZA"/>
        </w:rPr>
        <w:t>nce of hypertension in adults ≥</w:t>
      </w:r>
      <w:r w:rsidRPr="00A87364">
        <w:rPr>
          <w:rFonts w:ascii="Times New Roman" w:hAnsi="Times New Roman" w:cs="Times New Roman"/>
          <w:sz w:val="24"/>
          <w:szCs w:val="24"/>
          <w:lang w:val="en-ZA"/>
        </w:rPr>
        <w:t xml:space="preserve">18 years was 22% </w:t>
      </w:r>
      <w:r w:rsidRPr="00A8736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&lt;EndNote&gt;&lt;Cite&gt;&lt;Author&gt;World Health Organization&lt;/Author&gt;&lt;Year&gt;2014&lt;/Year&gt;&lt;RecNum&gt;634&lt;/RecNum&gt;&lt;DisplayText&gt;(World Health Organization, 2014)&lt;/DisplayText&gt;&lt;record&gt;&lt;rec-number&gt;634&lt;/rec-number&gt;&lt;foreign-keys&gt;&lt;key app="EN" db-id="rtt5trvp3p00euerzvi5fw0dfpfxxpdfdv5w" timestamp="1495881688"&gt;634&lt;/key&gt;&lt;/foreign-keys&gt;&lt;ref-type name="Web Page"&gt;12&lt;/ref-type&gt;&lt;contributors&gt;&lt;authors&gt;&lt;author&gt;World Health Organization,&lt;/author&gt;&lt;/authors&gt;&lt;/contributors&gt;&lt;titles&gt;&lt;title&gt;Global status report on noncommunicable diseases 2014.&lt;/title&gt;&lt;/titles&gt;&lt;number&gt;27 May 2017&lt;/number&gt;&lt;dates&gt;&lt;year&gt;2014&lt;/year&gt;&lt;/dates&gt;&lt;urls&gt;&lt;related-urls&gt;&lt;url&gt;http://www.who.int/nmh/publications/ncd-status-report-2014/en/&lt;/url&gt;&lt;/related-urls&gt;&lt;/urls&gt;&lt;/record&gt;&lt;/Cite&gt;&lt;/EndNote&gt;</w:instrText>
      </w:r>
      <w:r w:rsidRPr="00A8736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(World Health Organization, 2014)</w:t>
      </w:r>
      <w:r w:rsidRPr="00A87364">
        <w:rPr>
          <w:rFonts w:ascii="Times New Roman" w:hAnsi="Times New Roman" w:cs="Times New Roman"/>
          <w:sz w:val="24"/>
          <w:szCs w:val="24"/>
          <w:lang w:val="en-ZA"/>
        </w:rPr>
        <w:fldChar w:fldCharType="end"/>
      </w:r>
      <w:r w:rsidRPr="00A87364">
        <w:rPr>
          <w:rFonts w:ascii="Times New Roman" w:hAnsi="Times New Roman" w:cs="Times New Roman"/>
          <w:sz w:val="24"/>
          <w:szCs w:val="24"/>
          <w:lang w:val="en-ZA"/>
        </w:rPr>
        <w:t xml:space="preserve">. Across the World Health Organization regions, the prevalence of hypertension was highest in Africa at 30% for all adults, with the lowest prevalence (18%) reported in the region of the Americas </w:t>
      </w:r>
      <w:r w:rsidRPr="00A8736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&lt;EndNote&gt;&lt;Cite&gt;&lt;Author&gt;World Health Organization&lt;/Author&gt;&lt;Year&gt;2014&lt;/Year&gt;&lt;RecNum&gt;634&lt;/RecNum&gt;&lt;DisplayText&gt;(World Health Organization, 2014)&lt;/DisplayText&gt;&lt;record&gt;&lt;rec-number&gt;634&lt;/rec-number&gt;&lt;foreign-keys&gt;&lt;key app="EN" db-id="rtt5trvp3p00euerzvi5fw0dfpfxxpdfdv5w" timestamp="1495881688"&gt;634&lt;/key&gt;&lt;/foreign-keys&gt;&lt;ref-type name="Web Page"&gt;12&lt;/ref-type&gt;&lt;contributors&gt;&lt;authors&gt;&lt;author&gt;World Health Organization,&lt;/author&gt;&lt;/authors&gt;&lt;/contributors&gt;&lt;titles&gt;&lt;title&gt;Global status report on noncommunicable diseases 2014.&lt;/title&gt;&lt;/titles&gt;&lt;number&gt;27 May 2017&lt;/number&gt;&lt;dates&gt;&lt;year&gt;2014&lt;/year&gt;&lt;/dates&gt;&lt;urls&gt;&lt;related-urls&gt;&lt;url&gt;http://www.who.int/nmh/publications/ncd-status-report-2014/en/&lt;/url&gt;&lt;/related-urls&gt;&lt;/urls&gt;&lt;/record&gt;&lt;/Cite&gt;&lt;/EndNote&gt;</w:instrText>
      </w:r>
      <w:r w:rsidRPr="00A8736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(World Health Organization, 2014)</w:t>
      </w:r>
      <w:r w:rsidRPr="00A87364">
        <w:rPr>
          <w:rFonts w:ascii="Times New Roman" w:hAnsi="Times New Roman" w:cs="Times New Roman"/>
          <w:sz w:val="24"/>
          <w:szCs w:val="24"/>
          <w:lang w:val="en-ZA"/>
        </w:rPr>
        <w:fldChar w:fldCharType="end"/>
      </w:r>
      <w:r w:rsidRPr="00A87364">
        <w:rPr>
          <w:rFonts w:ascii="Times New Roman" w:hAnsi="Times New Roman" w:cs="Times New Roman"/>
          <w:sz w:val="24"/>
          <w:szCs w:val="24"/>
          <w:lang w:val="en-ZA"/>
        </w:rPr>
        <w:t xml:space="preserve">. In Africa, Seychelles, Carbo Verde and Sao Tome have the highest prevalence of hypertension at 40%, 39% and 39%, respectively; Mali has the lowest prevalence at 16%, followed by Eritrea, Democratic Republic of Congo, Cameroon and Togo, all at 17% </w:t>
      </w:r>
      <w:r w:rsidR="005332D9" w:rsidRPr="00A8736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&lt;EndNote&gt;&lt;Cite&gt;&lt;Author&gt;World Health Organization Regional Office for Africa&lt;/Author&gt;&lt;Year&gt;2015&lt;/Year&gt;&lt;RecNum&gt;635&lt;/RecNum&gt;&lt;DisplayText&gt;(World Health Organization Regional Office for Africa, 2015)&lt;/DisplayText&gt;&lt;record&gt;&lt;rec-number&gt;635&lt;/rec-number&gt;&lt;foreign-keys&gt;&lt;key app="EN" db-id="rtt5trvp3p00euerzvi5fw0dfpfxxpdfdv5w" timestamp="1495884726"&gt;635&lt;/key&gt;&lt;/foreign-keys&gt;&lt;ref-type name="Web Page"&gt;12&lt;/ref-type&gt;&lt;contributors&gt;&lt;authors&gt;&lt;author&gt;World Health Organization Regional Office for Africa,&lt;/author&gt;&lt;/authors&gt;&lt;/contributors&gt;&lt;titles&gt;&lt;title&gt;Report on the status of major health risk factors for noncommunicable diseases: WHO African Region, 2015.&lt;/title&gt;&lt;/titles&gt;&lt;number&gt;27 May 2017&lt;/number&gt;&lt;dates&gt;&lt;year&gt;2015&lt;/year&gt;&lt;/dates&gt;&lt;urls&gt;&lt;related-urls&gt;&lt;url&gt;http://www.afro.who.int/sites/default/files/2017-06/15264_who_afr-situation-ncds-15-12-2016-for-web_0.pdf&lt;/url&gt;&lt;/related-urls&gt;&lt;/urls&gt;&lt;/record&gt;&lt;/Cite&gt;&lt;/EndNote&gt;</w:instrText>
      </w:r>
      <w:r w:rsidR="005332D9" w:rsidRPr="00A8736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(World Health Organization Regional Office for Africa, 2015)</w:t>
      </w:r>
      <w:r w:rsidR="005332D9" w:rsidRPr="00A87364">
        <w:rPr>
          <w:rFonts w:ascii="Times New Roman" w:hAnsi="Times New Roman" w:cs="Times New Roman"/>
          <w:sz w:val="24"/>
          <w:szCs w:val="24"/>
          <w:lang w:val="en-ZA"/>
        </w:rPr>
        <w:fldChar w:fldCharType="end"/>
      </w:r>
      <w:r w:rsidR="00413F27" w:rsidRPr="00A87364">
        <w:rPr>
          <w:rFonts w:ascii="Times New Roman" w:hAnsi="Times New Roman" w:cs="Times New Roman"/>
          <w:sz w:val="24"/>
          <w:szCs w:val="24"/>
          <w:lang w:val="en-ZA"/>
        </w:rPr>
        <w:t>.</w:t>
      </w:r>
      <w:r w:rsidRPr="00A87364">
        <w:rPr>
          <w:rFonts w:ascii="Times New Roman" w:hAnsi="Times New Roman" w:cs="Times New Roman"/>
          <w:sz w:val="24"/>
          <w:szCs w:val="24"/>
          <w:lang w:val="en-ZA"/>
        </w:rPr>
        <w:t xml:space="preserve">    </w:t>
      </w:r>
    </w:p>
    <w:p w:rsidR="007B4074" w:rsidRPr="007B4074" w:rsidRDefault="007B4074" w:rsidP="00444FF8">
      <w:pPr>
        <w:spacing w:line="480" w:lineRule="auto"/>
        <w:jc w:val="both"/>
        <w:rPr>
          <w:rFonts w:ascii="Times New Roman" w:hAnsi="Times New Roman" w:cs="Times New Roman"/>
          <w:sz w:val="24"/>
          <w:szCs w:val="24"/>
          <w:lang w:val="en-ZA"/>
        </w:rPr>
      </w:pPr>
      <w:r w:rsidRPr="00A87364">
        <w:rPr>
          <w:rFonts w:ascii="Times New Roman" w:hAnsi="Times New Roman" w:cs="Times New Roman"/>
          <w:sz w:val="24"/>
          <w:szCs w:val="24"/>
          <w:lang w:val="en-ZA"/>
        </w:rPr>
        <w:t>In a population-based cross-sectional study performed at 6 sites in 4 sub-Saharan countries (Burkina Faso, Ghana, Kenya and South Africa), there was a difference in the</w:t>
      </w:r>
      <w:r w:rsidRPr="007B4074">
        <w:rPr>
          <w:rFonts w:ascii="Times New Roman" w:hAnsi="Times New Roman" w:cs="Times New Roman"/>
          <w:sz w:val="24"/>
          <w:szCs w:val="24"/>
          <w:lang w:val="en-ZA"/>
        </w:rPr>
        <w:t xml:space="preserve"> prevalence of hypertension between these countries. For the entire cohort, the prevalence of hypertension was 33.3%, which was significantly higher in women (35%; 95% CI 33.7 to 36.2) compared to men (31%; 95% CI 30.0 to 32.6) </w:t>
      </w:r>
      <w:r w:rsidRPr="007B4074">
        <w:rPr>
          <w:rFonts w:ascii="Times New Roman" w:hAnsi="Times New Roman" w:cs="Times New Roman"/>
          <w:sz w:val="24"/>
          <w:szCs w:val="24"/>
          <w:lang w:val="en-ZA"/>
        </w:rPr>
        <w:fldChar w:fldCharType="begin">
          <w:fldData xml:space="preserve">PEVuZE5vdGU+PENpdGU+PEF1dGhvcj5Hb21lei1PbGl2ZTwvQXV0aG9yPjxZZWFyPjIwMTc8L1ll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PEVuZE5vdGU+PENpdGU+PEF1dGhvcj5Hb21lei1PbGl2ZTwvQXV0aG9yPjxZZWFyPjIwMTc8L1ll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(Gomez-Olive et al., 2017)</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South Africa had the highest prevalence, ranging from 41.6% to 54.1% (in 3 different sites), while Burkina Faso had the lowest at 15% </w:t>
      </w:r>
      <w:r w:rsidRPr="007B4074">
        <w:rPr>
          <w:rFonts w:ascii="Times New Roman" w:hAnsi="Times New Roman" w:cs="Times New Roman"/>
          <w:sz w:val="24"/>
          <w:szCs w:val="24"/>
          <w:lang w:val="en-ZA"/>
        </w:rPr>
        <w:fldChar w:fldCharType="begin">
          <w:fldData xml:space="preserve">PEVuZE5vdGU+PENpdGU+PEF1dGhvcj5Hb21lei1PbGl2ZTwvQXV0aG9yPjxZZWFyPjIwMTc8L1ll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PEVuZE5vdGU+PENpdGU+PEF1dGhvcj5Hb21lei1PbGl2ZTwvQXV0aG9yPjxZZWFyPjIwMTc8L1ll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(Gomez-Olive et al., 2017)</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The World Health Organization Study on Global Ageing and Adult Health study (WHO-SAGE) included 35,125 people </w:t>
      </w:r>
      <w:r w:rsidR="00F31D6F">
        <w:rPr>
          <w:rFonts w:ascii="Times New Roman" w:hAnsi="Times New Roman" w:cs="Times New Roman"/>
          <w:sz w:val="24"/>
          <w:szCs w:val="24"/>
          <w:lang w:val="en-ZA"/>
        </w:rPr>
        <w:t>aged ≥</w:t>
      </w:r>
      <w:r w:rsidRPr="007B4074">
        <w:rPr>
          <w:rFonts w:ascii="Times New Roman" w:hAnsi="Times New Roman" w:cs="Times New Roman"/>
          <w:sz w:val="24"/>
          <w:szCs w:val="24"/>
          <w:lang w:val="en-ZA"/>
        </w:rPr>
        <w:t xml:space="preserve">50 years from China, Ghana, India, Mexico, the Russian Federation and South Africa. Of all these countries, South Africa had the highest prevalence of hypertension at 77.9% </w:t>
      </w:r>
      <w:r w:rsidRPr="007B4074">
        <w:rPr>
          <w:rFonts w:ascii="Times New Roman" w:hAnsi="Times New Roman" w:cs="Times New Roman"/>
          <w:sz w:val="24"/>
          <w:szCs w:val="24"/>
          <w:lang w:val="en-ZA"/>
        </w:rPr>
        <w:fldChar w:fldCharType="begin">
          <w:fldData xml:space="preserve">PEVuZE5vdGU+PENpdGU+PEF1dGhvcj5MbG95ZC1TaGVybG9jazwvQXV0aG9yPjxZZWFyPjIwMTQ8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PEVuZE5vdGU+PENpdGU+PEF1dGhvcj5MbG95ZC1TaGVybG9jazwvQXV0aG9yPjxZZWFyPjIwMTQ8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(Lloyd-Sherlock et al., 2014)</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Systolic blood pressure in black South Africans was found to be 9.7 mmHg higher compared to African Americans </w:t>
      </w:r>
      <w:r w:rsidRPr="007B4074">
        <w:rPr>
          <w:rFonts w:ascii="Times New Roman" w:hAnsi="Times New Roman" w:cs="Times New Roman"/>
          <w:sz w:val="24"/>
          <w:szCs w:val="24"/>
          <w:lang w:val="en-ZA"/>
        </w:rPr>
        <w:lastRenderedPageBreak/>
        <w:fldChar w:fldCharType="begin">
          <w:fldData xml:space="preserve">PEVuZE5vdGU+PENpdGU+PEF1dGhvcj5Db29wZXI8L0F1dGhvcj48WWVhcj4yMDE1PC9ZZWFyPjxS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PEVuZE5vdGU+PENpdGU+PEF1dGhvcj5Db29wZXI8L0F1dGhvcj48WWVhcj4yMDE1PC9ZZWFyPjxS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(Cooper et al., 2015)</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Furthermore, resistant hypertension and target organ damage are more frequent in black South Africans compared to other racial groups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&lt;EndNote&gt;&lt;Cite&gt;&lt;Author&gt;Rayner&lt;/Author&gt;&lt;Year&gt;2017&lt;/Year&gt;&lt;RecNum&gt;643&lt;/RecNum&gt;&lt;DisplayText&gt;(Rayner and Spence, 2017)&lt;/DisplayText&gt;&lt;record&gt;&lt;rec-number&gt;643&lt;/rec-number&gt;&lt;foreign-keys&gt;&lt;key app="EN" db-id="rtt5trvp3p00euerzvi5fw0dfpfxxpdfdv5w" timestamp="1496130096"&gt;643&lt;/key&gt;&lt;/foreign-keys&gt;&lt;ref-type name="Journal Article"&gt;17&lt;/ref-type&gt;&lt;contributors&gt;&lt;authors&gt;&lt;author&gt;Rayner, B. L.&lt;/author&gt;&lt;author&gt;Spence, J. D.&lt;/author&gt;&lt;/authors&gt;&lt;/contributors&gt;&lt;auth-address&gt;aDivision of Nephrology and Hypertension, University of Cape Town, Cape Town, South Africa bStroke Prevention and Atherosclerosis Research Centre, Robarts Research Institute, Western University, London, Ontario, Canada.&lt;/auth-address&gt;&lt;titles&gt;&lt;title&gt;Hypertension in blacks: insights from Africa&lt;/title&gt;&lt;secondary-title&gt;J Hypertens&lt;/secondary-title&gt;&lt;/titles&gt;&lt;periodical&gt;&lt;full-title&gt;J Hypertens&lt;/full-title&gt;&lt;abbr-1&gt;Journal of hypertension&lt;/abbr-1&gt;&lt;/periodical&gt;&lt;pages&gt;234-239&lt;/pages&gt;&lt;volume&gt;35&lt;/volume&gt;&lt;number&gt;2&lt;/number&gt;&lt;dates&gt;&lt;year&gt;2017&lt;/year&gt;&lt;pub-dates&gt;&lt;date&gt;Feb&lt;/date&gt;&lt;/pub-dates&gt;&lt;/dates&gt;&lt;isbn&gt;1473-5598 (Electronic)&amp;#xD;0263-6352 (Linking)&lt;/isbn&gt;&lt;accession-num&gt;27841780&lt;/accession-num&gt;&lt;urls&gt;&lt;related-urls&gt;&lt;url&gt;https://www.ncbi.nlm.nih.gov/pubmed/27841780&lt;/url&gt;&lt;/related-urls&gt;&lt;/urls&gt;&lt;electronic-resource-num&gt;10.1097/HJH.0000000000001171&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(Rayner and Spence, 2017)</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p>
    <w:p w:rsidR="00FC738F" w:rsidRDefault="00FC738F"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1.5.1 HYPERTENSION-ATTRIBUTED CKD</w:t>
      </w:r>
    </w:p>
    <w:p w:rsidR="007B4074" w:rsidRPr="007B4074"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diagnosis of hypertension-attributed CKD is often made on clinical grounds as kidney biopsy is not performed in most cases. The classical presentation of hypertension-attributed CKD includes the presence of an elevated blood pressure, no or mild proteinuria and other signs of target organ damage from the hypertension, such as left ventricular hypertrophy, retinal vascular changes and small kidneys on a renal ultrasound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&lt;EndNote&gt;&lt;Cite&gt;&lt;Author&gt;Luke&lt;/Author&gt;&lt;Year&gt;1999&lt;/Year&gt;&lt;RecNum&gt;470&lt;/RecNum&gt;&lt;DisplayText&gt;(Luke, 1999)&lt;/DisplayText&gt;&lt;record&gt;&lt;rec-number&gt;470&lt;/rec-number&gt;&lt;foreign-keys&gt;&lt;key app="EN" db-id="rtt5trvp3p00euerzvi5fw0dfpfxxpdfdv5w" timestamp="1472126283"&gt;470&lt;/key&gt;&lt;/foreign-keys&gt;&lt;ref-type name="Journal Article"&gt;17&lt;/ref-type&gt;&lt;contributors&gt;&lt;authors&gt;&lt;author&gt;Luke, R. G.&lt;/author&gt;&lt;/authors&gt;&lt;/contributors&gt;&lt;auth-address&gt;Department of Internal Medicine, University of Cincinnati, College of Medicine, Ohio 45267-0557, USA.&lt;/auth-address&gt;&lt;titles&gt;&lt;title&gt;Hypertensive nephrosclerosis: pathogenesis and prevalence. Essential hypertension is an important cause of end-stage renal disease&lt;/title&gt;&lt;secondary-title&gt;Nephrol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Transplant&lt;/full-title&gt;&lt;abbr-1&gt;Nephrology, dialysis, transplantation : official publication of the European Dialysis and Transplant Association - European Renal Association&lt;/abbr-1&gt;&lt;/periodical&gt;&lt;alt-periodical&gt;&lt;full-title&gt;Nephrol Dial Transplant&lt;/full-title&gt;&lt;abbr-1&gt;Nephrology, dialysis, transplantation : official publication of the European Dialysis and Transplant Association - European Renal Association&lt;/abbr-1&gt;&lt;/alt-periodical&gt;&lt;pages&gt;2271-8&lt;/pages&gt;&lt;volume&gt;14&lt;/volume&gt;&lt;number&gt;10&lt;/number&gt;&lt;keywords&gt;&lt;keyword&gt;Humans&lt;/keyword&gt;&lt;keyword&gt;Hypertension/*complications&lt;/keyword&gt;&lt;keyword&gt;Kidney Failure, Chronic/etiology&lt;/keyword&gt;&lt;keyword&gt;Nephrosclerosis/diagnosis/*epidemiology/*etiology/therapy&lt;/keyword&gt;&lt;keyword&gt;Prevalence&lt;/keyword&gt;&lt;/keywords&gt;&lt;dates&gt;&lt;year&gt;1999&lt;/year&gt;&lt;pub-dates&gt;&lt;date&gt;Oct&lt;/date&gt;&lt;/pub-dates&gt;&lt;/dates&gt;&lt;isbn&gt;0931-0509 (Print)&amp;#xD;0931-0509 (Linking)&lt;/isbn&gt;&lt;accession-num&gt;10528641&lt;/accession-num&gt;&lt;urls&gt;&lt;related-urls&gt;&lt;url&gt;http://www.ncbi.nlm.nih.gov/pubmed/10528641&lt;/url&gt;&lt;url&gt;http://ndt.oxfordjournals.org/content/14/10/2271.full.pdf&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(Luke, 1999)</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Before a diagnosis of hypertension-attributed CKD can be made, all other causes of primary renal disease need to be excluded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&lt;EndNote&gt;&lt;Cite&gt;&lt;Author&gt;Luke&lt;/Author&gt;&lt;Year&gt;1999&lt;/Year&gt;&lt;RecNum&gt;470&lt;/RecNum&gt;&lt;DisplayText&gt;(Luke, 1999)&lt;/DisplayText&gt;&lt;record&gt;&lt;rec-number&gt;470&lt;/rec-number&gt;&lt;foreign-keys&gt;&lt;key app="EN" db-id="rtt5trvp3p00euerzvi5fw0dfpfxxpdfdv5w" timestamp="1472126283"&gt;470&lt;/key&gt;&lt;/foreign-keys&gt;&lt;ref-type name="Journal Article"&gt;17&lt;/ref-type&gt;&lt;contributors&gt;&lt;authors&gt;&lt;author&gt;Luke, R. G.&lt;/author&gt;&lt;/authors&gt;&lt;/contributors&gt;&lt;auth-address&gt;Department of Internal Medicine, University of Cincinnati, College of Medicine, Ohio 45267-0557, USA.&lt;/auth-address&gt;&lt;titles&gt;&lt;title&gt;Hypertensive nephrosclerosis: pathogenesis and prevalence. Essential hypertension is an important cause of end-stage renal disease&lt;/title&gt;&lt;secondary-title&gt;Nephrol Dial Transplant&lt;/secondary-title&gt;&lt;alt-title&gt;Nephrology, dialysis, transplantation : official publication of the European Dialysis and Transplant Association - European Renal Association&lt;/alt-title&gt;&lt;/titles&gt;&lt;periodical&gt;&lt;full-title&gt;Nephrol Dial Transplant&lt;/full-title&gt;&lt;abbr-1&gt;Nephrology, dialysis, transplantation : official publication of the European Dialysis and Transplant Association - European Renal Association&lt;/abbr-1&gt;&lt;/periodical&gt;&lt;alt-periodical&gt;&lt;full-title&gt;Nephrol Dial Transplant&lt;/full-title&gt;&lt;abbr-1&gt;Nephrology, dialysis, transplantation : official publication of the European Dialysis and Transplant Association - European Renal Association&lt;/abbr-1&gt;&lt;/alt-periodical&gt;&lt;pages&gt;2271-8&lt;/pages&gt;&lt;volume&gt;14&lt;/volume&gt;&lt;number&gt;10&lt;/number&gt;&lt;keywords&gt;&lt;keyword&gt;Humans&lt;/keyword&gt;&lt;keyword&gt;Hypertension/*complications&lt;/keyword&gt;&lt;keyword&gt;Kidney Failure, Chronic/etiology&lt;/keyword&gt;&lt;keyword&gt;Nephrosclerosis/diagnosis/*epidemiology/*etiology/therapy&lt;/keyword&gt;&lt;keyword&gt;Prevalence&lt;/keyword&gt;&lt;/keywords&gt;&lt;dates&gt;&lt;year&gt;1999&lt;/year&gt;&lt;pub-dates&gt;&lt;date&gt;Oct&lt;/date&gt;&lt;/pub-dates&gt;&lt;/dates&gt;&lt;isbn&gt;0931-0509 (Print)&amp;#xD;0931-0509 (Linking)&lt;/isbn&gt;&lt;accession-num&gt;10528641&lt;/accession-num&gt;&lt;urls&gt;&lt;related-urls&gt;&lt;url&gt;http://www.ncbi.nlm.nih.gov/pubmed/10528641&lt;/url&gt;&lt;url&gt;http://ndt.oxfordjournals.org/content/14/10/2271.full.pdf&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(Luke, 1999)</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In biopsies of patients with hypertension-attributed CKD, there can be associated secondary focal or global glomerulosclerotic lesions. The typical histological features of hypertensive nephrosclerosis include vascular wall medial thickening, intimal fibrosis, focal glomerular ischaemic changes with thickening and wrinkling of the basement membrane, tubular atrophy and interstitial fibrosis </w:t>
      </w:r>
      <w:r w:rsidRPr="007B4074">
        <w:rPr>
          <w:rFonts w:ascii="Times New Roman" w:hAnsi="Times New Roman" w:cs="Times New Roman"/>
          <w:sz w:val="24"/>
          <w:szCs w:val="24"/>
          <w:lang w:val="en-ZA"/>
        </w:rPr>
        <w:fldChar w:fldCharType="begin">
          <w:fldData xml:space="preserve">PEVuZE5vdGU+PENpdGU+PEF1dGhvcj5Gb2dvPC9BdXRob3I+PFllYXI+MTk5NzwvWWVhcj48UmVj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==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PEVuZE5vdGU+PENpdGU+PEF1dGhvcj5Gb2dvPC9BdXRob3I+PFllYXI+MTk5NzwvWWVhcj48UmVj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==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(Fogo et al., 1997, Tracy, 2011)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p>
    <w:p w:rsidR="007B4074" w:rsidRPr="007B4074"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There has been </w:t>
      </w:r>
      <w:r w:rsidR="000443F0">
        <w:rPr>
          <w:rFonts w:ascii="Times New Roman" w:hAnsi="Times New Roman" w:cs="Times New Roman"/>
          <w:sz w:val="24"/>
          <w:szCs w:val="24"/>
          <w:lang w:val="en-ZA"/>
        </w:rPr>
        <w:t xml:space="preserve">controversy </w:t>
      </w:r>
      <w:r w:rsidRPr="007B4074">
        <w:rPr>
          <w:rFonts w:ascii="Times New Roman" w:hAnsi="Times New Roman" w:cs="Times New Roman"/>
          <w:sz w:val="24"/>
          <w:szCs w:val="24"/>
          <w:lang w:val="en-ZA"/>
        </w:rPr>
        <w:t xml:space="preserve">as to whether untreated or inadequately treated, non-malignant hypertension causes hypertensive nephrosclerosis </w:t>
      </w:r>
      <w:r w:rsidRPr="007B4074">
        <w:rPr>
          <w:rFonts w:ascii="Times New Roman" w:hAnsi="Times New Roman" w:cs="Times New Roman"/>
          <w:sz w:val="24"/>
          <w:szCs w:val="24"/>
          <w:lang w:val="en-ZA"/>
        </w:rPr>
        <w:fldChar w:fldCharType="begin">
          <w:fldData xml:space="preserve">PEVuZE5vdGU+PENpdGU+PEF1dGhvcj5Lb3BwPC9BdXRob3I+PFllYXI+MjAxMzwvWWVhcj48UmVj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PEVuZE5vdGU+PENpdGU+PEF1dGhvcj5Lb3BwPC9BdXRob3I+PFllYXI+MjAxMzwvWWVhcj48UmVj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(Kopp, 2013)</w:t>
      </w:r>
      <w:r w:rsidRPr="007B4074">
        <w:rPr>
          <w:rFonts w:ascii="Times New Roman" w:hAnsi="Times New Roman" w:cs="Times New Roman"/>
          <w:sz w:val="24"/>
          <w:szCs w:val="24"/>
          <w:lang w:val="en-ZA"/>
        </w:rPr>
        <w:fldChar w:fldCharType="end"/>
      </w:r>
      <w:r w:rsidR="004042AE">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The</w:t>
      </w:r>
      <w:r w:rsidR="004042AE">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“chicken-and-egg” phenomenon of hypertension and renal insufficiency has been a long standing discussion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&lt;EndNote&gt;&lt;Cite&gt;&lt;Author&gt;Hsu&lt;/Author&gt;&lt;Year&gt;2002&lt;/Year&gt;&lt;RecNum&gt;479&lt;/RecNum&gt;&lt;DisplayText&gt;(Hsu, 2002)&lt;/DisplayText&gt;&lt;record&gt;&lt;rec-number&gt;479&lt;/rec-number&gt;&lt;foreign-keys&gt;&lt;key app="EN" db-id="rtt5trvp3p00euerzvi5fw0dfpfxxpdfdv5w" timestamp="1472126554"&gt;479&lt;/key&gt;&lt;/foreign-keys&gt;&lt;ref-type name="Journal Article"&gt;17&lt;/ref-type&gt;&lt;contributors&gt;&lt;authors&gt;&lt;author&gt;Hsu, C. Y.&lt;/author&gt;&lt;/authors&gt;&lt;/contributors&gt;&lt;auth-address&gt;Division of Nephrology, University of California, San Francisco, California, USA. hsuchi@medicine.ucsf.edu&lt;/auth-address&gt;&lt;titles&gt;&lt;title&gt;Does non-malignant hypertension cause renal insufficiency? Evidence-based perspective&lt;/title&gt;&lt;secondary-title&gt;Curr Opin Nephrol Hypertens&lt;/secondary-title&gt;&lt;alt-title&gt;Current opinion in nephrology and hypertension&lt;/alt-title&gt;&lt;/titles&gt;&lt;periodical&gt;&lt;full-title&gt;Curr Opin Nephrol Hypertens&lt;/full-title&gt;&lt;abbr-1&gt;Current opinion in nephrology and hypertension&lt;/abbr-1&gt;&lt;/periodical&gt;&lt;alt-periodical&gt;&lt;full-title&gt;Curr Opin Nephrol Hypertens&lt;/full-title&gt;&lt;abbr-1&gt;Current opinion in nephrology and hypertension&lt;/abbr-1&gt;&lt;/alt-periodical&gt;&lt;pages&gt;267-72&lt;/pages&gt;&lt;volume&gt;11&lt;/volume&gt;&lt;number&gt;3&lt;/number&gt;&lt;keywords&gt;&lt;keyword&gt;Evidence-Based Medicine&lt;/keyword&gt;&lt;keyword&gt;Humans&lt;/keyword&gt;&lt;keyword&gt;Hypertension/*complications&lt;/keyword&gt;&lt;keyword&gt;Randomized Controlled Trials as Topic&lt;/keyword&gt;&lt;keyword&gt;Renal Insufficiency/epidemiology/*etiology&lt;/keyword&gt;&lt;/keywords&gt;&lt;dates&gt;&lt;year&gt;2002&lt;/year&gt;&lt;pub-dates&gt;&lt;date&gt;May&lt;/date&gt;&lt;/pub-dates&gt;&lt;/dates&gt;&lt;isbn&gt;1062-4821 (Print)&amp;#xD;1062-4821 (Linking)&lt;/isbn&gt;&lt;accession-num&gt;11981255&lt;/accession-num&gt;&lt;urls&gt;&lt;related-urls&gt;&lt;url&gt;http://www.ncbi.nlm.nih.gov/pubmed/11981255&lt;/url&gt;&lt;url&gt;http://ovidsp.tx.ovid.com/ovftpdfs/FPDDNCGCABNIMH00/fs033/ovft/live/gv017/00041552/00041552-200205000-00001.pdf&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(Hsu, 2002)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This is because hypertension can cause kidney disease and kidney disease can cause hypertension. </w:t>
      </w:r>
    </w:p>
    <w:p w:rsidR="007B4074" w:rsidRPr="007B4074"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In the Multiple Risk Factor Intervention trial (MRFIT), where a large cohort of men was followed up for 16 years, elevations of blood pressure were shown to be a strong independent risk factor for </w:t>
      </w:r>
      <w:r w:rsidRPr="007B4074">
        <w:rPr>
          <w:rFonts w:ascii="Times New Roman" w:hAnsi="Times New Roman" w:cs="Times New Roman"/>
          <w:sz w:val="24"/>
          <w:szCs w:val="24"/>
          <w:lang w:val="en-ZA"/>
        </w:rPr>
        <w:lastRenderedPageBreak/>
        <w:t xml:space="preserve">ESKD </w:t>
      </w:r>
      <w:r w:rsidRPr="007B4074">
        <w:rPr>
          <w:rFonts w:ascii="Times New Roman" w:hAnsi="Times New Roman" w:cs="Times New Roman"/>
          <w:sz w:val="24"/>
          <w:szCs w:val="24"/>
          <w:lang w:val="en-ZA"/>
        </w:rPr>
        <w:fldChar w:fldCharType="begin">
          <w:fldData xml:space="preserve">PEVuZE5vdGU+PENpdGU+PEF1dGhvcj5LbGFnPC9BdXRob3I+PFllYXI+MTk5NjwvWWVhcj48UmVj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Y2FsPjxwYWdlcz4xMy04PC9wYWdlcz48dm9sdW1lPjMzNDwvdm9sdW1lPjxudW1iZXI+MTwvbnVt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PEVuZE5vdGU+PENpdGU+PEF1dGhvcj5LbGFnPC9BdXRob3I+PFllYXI+MTk5NjwvWWVhcj48UmVj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Y2FsPjxwYWdlcz4xMy04PC9wYWdlcz48dm9sdW1lPjMzNDwvdm9sdW1lPjxudW1iZXI+MTwvbnVt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(Klag et al., 1996)</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There was a strong association between both elevated systolic and diastolic blood pressures and the development of ESKD. The relative risk of ESKD for men with stage 4 hy</w:t>
      </w:r>
      <w:r w:rsidR="00F31D6F">
        <w:rPr>
          <w:rFonts w:ascii="Times New Roman" w:hAnsi="Times New Roman" w:cs="Times New Roman"/>
          <w:sz w:val="24"/>
          <w:szCs w:val="24"/>
          <w:lang w:val="en-ZA"/>
        </w:rPr>
        <w:t>pertension (systolic pressure ≥</w:t>
      </w:r>
      <w:r w:rsidRPr="007B4074">
        <w:rPr>
          <w:rFonts w:ascii="Times New Roman" w:hAnsi="Times New Roman" w:cs="Times New Roman"/>
          <w:sz w:val="24"/>
          <w:szCs w:val="24"/>
          <w:lang w:val="en-ZA"/>
        </w:rPr>
        <w:t>2</w:t>
      </w:r>
      <w:r w:rsidR="00F31D6F">
        <w:rPr>
          <w:rFonts w:ascii="Times New Roman" w:hAnsi="Times New Roman" w:cs="Times New Roman"/>
          <w:sz w:val="24"/>
          <w:szCs w:val="24"/>
          <w:lang w:val="en-ZA"/>
        </w:rPr>
        <w:t>10 mmHg or diastolic pressure ≥120 mmHg) was 22.1 (P &lt;</w:t>
      </w:r>
      <w:r w:rsidRPr="007B4074">
        <w:rPr>
          <w:rFonts w:ascii="Times New Roman" w:hAnsi="Times New Roman" w:cs="Times New Roman"/>
          <w:sz w:val="24"/>
          <w:szCs w:val="24"/>
          <w:lang w:val="en-ZA"/>
        </w:rPr>
        <w:t>0.001), compared to men with optimal blood press</w:t>
      </w:r>
      <w:r w:rsidR="00F31D6F">
        <w:rPr>
          <w:rFonts w:ascii="Times New Roman" w:hAnsi="Times New Roman" w:cs="Times New Roman"/>
          <w:sz w:val="24"/>
          <w:szCs w:val="24"/>
          <w:lang w:val="en-ZA"/>
        </w:rPr>
        <w:t>ure levels (systolic pressure &lt;120 mmHg and diastolic &lt;</w:t>
      </w:r>
      <w:r w:rsidRPr="007B4074">
        <w:rPr>
          <w:rFonts w:ascii="Times New Roman" w:hAnsi="Times New Roman" w:cs="Times New Roman"/>
          <w:sz w:val="24"/>
          <w:szCs w:val="24"/>
          <w:lang w:val="en-ZA"/>
        </w:rPr>
        <w:t xml:space="preserve">80 mmHg) </w:t>
      </w:r>
      <w:r w:rsidRPr="007B4074">
        <w:rPr>
          <w:rFonts w:ascii="Times New Roman" w:hAnsi="Times New Roman" w:cs="Times New Roman"/>
          <w:sz w:val="24"/>
          <w:szCs w:val="24"/>
          <w:lang w:val="en-ZA"/>
        </w:rPr>
        <w:fldChar w:fldCharType="begin">
          <w:fldData xml:space="preserve">PEVuZE5vdGU+PENpdGU+PEF1dGhvcj5LbGFnPC9BdXRob3I+PFllYXI+MTk5NjwvWWVhcj48UmVj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Y2FsPjxwYWdlcz4xMy04PC9wYWdlcz48dm9sdW1lPjMzNDwvdm9sdW1lPjxudW1iZXI+MTwvbnVt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PEVuZE5vdGU+PENpdGU+PEF1dGhvcj5LbGFnPC9BdXRob3I+PFllYXI+MTk5NjwvWWVhcj48UmVj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Y2FsPjxwYWdlcz4xMy04PC9wYWdlcz48dm9sdW1lPjMzNDwvdm9sdW1lPjxudW1iZXI+MTwvbnVt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(Klag et al., 1996)</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Unfortunately, no women were included in this study. </w:t>
      </w:r>
    </w:p>
    <w:p w:rsidR="007B4074" w:rsidRPr="007B4074"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Similarly, in a study by Alvestrand et al, there was a significant correlation between blood pressure and the rate of decline of renal function </w:t>
      </w:r>
      <w:r w:rsidRPr="007B4074">
        <w:rPr>
          <w:rFonts w:ascii="Times New Roman" w:hAnsi="Times New Roman" w:cs="Times New Roman"/>
          <w:sz w:val="24"/>
          <w:szCs w:val="24"/>
          <w:lang w:val="en-ZA"/>
        </w:rPr>
        <w:fldChar w:fldCharType="begin">
          <w:fldData xml:space="preserve">PEVuZE5vdGU+PENpdGU+PEF1dGhvcj5BbHZlc3RyYW5kPC9BdXRob3I+PFllYXI+MTk4ODwvWWVh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ZGljYWw+PHBhZ2VzPjYyNC0zMTwvcGFnZXM+PHZvbHVtZT4zPC92b2x1bWU+PG51bWJlcj41PC9u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=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PEVuZE5vdGU+PENpdGU+PEF1dGhvcj5BbHZlc3RyYW5kPC9BdXRob3I+PFllYXI+MTk4ODwvWWVh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ZGljYWw+PHBhZ2VzPjYyNC0zMTwvcGFnZXM+PHZvbHVtZT4zPC92b2x1bWU+PG51bWJlcj41PC9u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=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(Alvestrand et al., 1988)</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The rate of progression of CKD was approximately 50% lower in patients whose mean arterial pressure (MAP) decreased from 109 ± 2 mmHg to 102 ± 2 mmHg on antihypertensive agents </w:t>
      </w:r>
      <w:r w:rsidRPr="007B4074">
        <w:rPr>
          <w:rFonts w:ascii="Times New Roman" w:hAnsi="Times New Roman" w:cs="Times New Roman"/>
          <w:sz w:val="24"/>
          <w:szCs w:val="24"/>
          <w:lang w:val="en-ZA"/>
        </w:rPr>
        <w:fldChar w:fldCharType="begin">
          <w:fldData xml:space="preserve">PEVuZE5vdGU+PENpdGU+PEF1dGhvcj5BbHZlc3RyYW5kPC9BdXRob3I+PFllYXI+MTk4ODwvWWVh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ZGljYWw+PHBhZ2VzPjYyNC0zMTwvcGFnZXM+PHZvbHVtZT4zPC92b2x1bWU+PG51bWJlcj41PC9u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=
</w:fldData>
        </w:fldChar>
      </w:r>
      <w:r w:rsidR="007D7B84">
        <w:rPr>
          <w:rFonts w:ascii="Times New Roman" w:hAnsi="Times New Roman" w:cs="Times New Roman"/>
          <w:sz w:val="24"/>
          <w:szCs w:val="24"/>
          <w:lang w:val="en-ZA"/>
        </w:rPr>
        <w:instrText xml:space="preserve"> ADDIN EN.CITE </w:instrText>
      </w:r>
      <w:r w:rsidR="007D7B84">
        <w:rPr>
          <w:rFonts w:ascii="Times New Roman" w:hAnsi="Times New Roman" w:cs="Times New Roman"/>
          <w:sz w:val="24"/>
          <w:szCs w:val="24"/>
          <w:lang w:val="en-ZA"/>
        </w:rPr>
        <w:fldChar w:fldCharType="begin">
          <w:fldData xml:space="preserve">PEVuZE5vdGU+PENpdGU+PEF1dGhvcj5BbHZlc3RyYW5kPC9BdXRob3I+PFllYXI+MTk4ODwvWWVh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ZGljYWw+PHBhZ2VzPjYyNC0zMTwvcGFnZXM+PHZvbHVtZT4zPC92b2x1bWU+PG51bWJlcj41PC9u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=
</w:fldData>
        </w:fldChar>
      </w:r>
      <w:r w:rsidR="007D7B84">
        <w:rPr>
          <w:rFonts w:ascii="Times New Roman" w:hAnsi="Times New Roman" w:cs="Times New Roman"/>
          <w:sz w:val="24"/>
          <w:szCs w:val="24"/>
          <w:lang w:val="en-ZA"/>
        </w:rPr>
        <w:instrText xml:space="preserve"> ADDIN EN.CITE.DATA </w:instrText>
      </w:r>
      <w:r w:rsidR="007D7B84">
        <w:rPr>
          <w:rFonts w:ascii="Times New Roman" w:hAnsi="Times New Roman" w:cs="Times New Roman"/>
          <w:sz w:val="24"/>
          <w:szCs w:val="24"/>
          <w:lang w:val="en-ZA"/>
        </w:rPr>
      </w:r>
      <w:r w:rsidR="007D7B8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7D7B84">
        <w:rPr>
          <w:rFonts w:ascii="Times New Roman" w:hAnsi="Times New Roman" w:cs="Times New Roman"/>
          <w:noProof/>
          <w:sz w:val="24"/>
          <w:szCs w:val="24"/>
          <w:lang w:val="en-ZA"/>
        </w:rPr>
        <w:t>(Alvestrand et al., 1988)</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In those whose MAP increased from 105 ± 2 mmHg to 108 ± 2 mmHg, there was no change in the rate of progression of CKD </w:t>
      </w:r>
      <w:r w:rsidRPr="007B4074">
        <w:rPr>
          <w:rFonts w:ascii="Times New Roman" w:hAnsi="Times New Roman" w:cs="Times New Roman"/>
          <w:sz w:val="24"/>
          <w:szCs w:val="24"/>
          <w:lang w:val="en-ZA"/>
        </w:rPr>
        <w:fldChar w:fldCharType="begin">
          <w:fldData xml:space="preserve">PEVuZE5vdGU+PENpdGU+PEF1dGhvcj5BbHZlc3RyYW5kPC9BdXRob3I+PFllYXI+MTk4ODwvWWVh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ZGljYWw+PHBhZ2VzPjYyNC0zMTwvcGFnZXM+PHZvbHVtZT4zPC92b2x1bWU+PG51bWJlcj41PC9u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=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PEVuZE5vdGU+PENpdGU+PEF1dGhvcj5BbHZlc3RyYW5kPC9BdXRob3I+PFllYXI+MTk4ODwvWWVh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ZGljYWw+PHBhZ2VzPjYyNC0zMTwvcGFnZXM+PHZvbHVtZT4zPC92b2x1bWU+PG51bWJlcj41PC9u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=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(Alvestrand et al., 1988)</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p>
    <w:p w:rsidR="007B4074" w:rsidRPr="005A5751" w:rsidRDefault="007B4074" w:rsidP="00444FF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Proponents of the theory that non-malignant hypertension does not cause CKD argue that if non-malignant hypertension was the cause of kidney disease, then more effective treatment of hypertension would reduce the incidence of CKD. In the African American Study of Kidney Disease and Hypertension (AASK) trial, intensive control of blood pressure and the use of renoprotective renin-angiotensin system (RAS) inhibitors did not reduce progression of CKD </w:t>
      </w:r>
      <w:r w:rsidRPr="007B4074">
        <w:rPr>
          <w:rFonts w:ascii="Times New Roman" w:hAnsi="Times New Roman" w:cs="Times New Roman"/>
          <w:sz w:val="24"/>
          <w:szCs w:val="24"/>
          <w:lang w:val="en-ZA"/>
        </w:rPr>
        <w:fldChar w:fldCharType="begin">
          <w:fldData xml:space="preserve">PEVuZE5vdGU+PENpdGU+PEF1dGhvcj5XcmlnaHQ8L0F1dGhvcj48WWVhcj4yMDAyPC9ZZWFyPjxS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L2FiYnItMT48L2FsdC1wZXJpb2RpY2FsPjxwYWdlcz4yNDIxLTMxPC9wYWdlcz48dm9sdW1lPjI4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PEVuZE5vdGU+PENpdGU+PEF1dGhvcj5XcmlnaHQ8L0F1dGhvcj48WWVhcj4yMDAyPC9ZZWFyPjxS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L2FiYnItMT48L2FsdC1wZXJpb2RpY2FsPjxwYWdlcz4yNDIxLTMxPC9wYWdlcz48dm9sdW1lPjI4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(Wright et al., 2002)</w:t>
      </w:r>
      <w:r w:rsidRPr="007B4074">
        <w:rPr>
          <w:rFonts w:ascii="Times New Roman" w:hAnsi="Times New Roman" w:cs="Times New Roman"/>
          <w:sz w:val="24"/>
          <w:szCs w:val="24"/>
          <w:lang w:val="en-ZA"/>
        </w:rPr>
        <w:fldChar w:fldCharType="end"/>
      </w:r>
      <w:r w:rsidR="00FE4679">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In this trial, participants were randomly assigned to either a MAP of 102 to 107 mmHg (usual BP target) or to a MAP of 92 mmHg or less (lower BP target). There was no difference in the mean (standard error) GFR decline between the lower and the usual BP groups throughout the study period (2.21 [0.17] vs 1.95 [0.17] ml/min/1.73m</w:t>
      </w:r>
      <w:r w:rsidRPr="007B4074">
        <w:rPr>
          <w:rFonts w:ascii="Times New Roman" w:hAnsi="Times New Roman" w:cs="Times New Roman"/>
          <w:sz w:val="24"/>
          <w:szCs w:val="24"/>
          <w:vertAlign w:val="superscript"/>
          <w:lang w:val="en-ZA"/>
        </w:rPr>
        <w:t>2</w:t>
      </w:r>
      <w:r w:rsidRPr="007B4074">
        <w:rPr>
          <w:rFonts w:ascii="Times New Roman" w:hAnsi="Times New Roman" w:cs="Times New Roman"/>
          <w:sz w:val="24"/>
          <w:szCs w:val="24"/>
          <w:lang w:val="en-ZA"/>
        </w:rPr>
        <w:t xml:space="preserve"> per year; P = 0.24 </w:t>
      </w:r>
      <w:r w:rsidRPr="007B4074">
        <w:rPr>
          <w:rFonts w:ascii="Times New Roman" w:hAnsi="Times New Roman" w:cs="Times New Roman"/>
          <w:sz w:val="24"/>
          <w:szCs w:val="24"/>
          <w:lang w:val="en-ZA"/>
        </w:rPr>
        <w:fldChar w:fldCharType="begin">
          <w:fldData xml:space="preserve">PEVuZE5vdGU+PENpdGU+PEF1dGhvcj5XcmlnaHQ8L0F1dGhvcj48WWVhcj4yMDAyPC9ZZWFyPjxS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L2FiYnItMT48L2FsdC1wZXJpb2RpY2FsPjxwYWdlcz4yNDIxLTMxPC9wYWdlcz48dm9sdW1lPjI4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PEVuZE5vdGU+PENpdGU+PEF1dGhvcj5XcmlnaHQ8L0F1dGhvcj48WWVhcj4yMDAyPC9ZZWFyPjxS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L2FiYnItMT48L2FsdC1wZXJpb2RpY2FsPjxwYWdlcz4yNDIxLTMxPC9wYWdlcz48dm9sdW1lPjI4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(Wright et al., 2002)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r w:rsidR="00C729A2" w:rsidRPr="005A5751">
        <w:rPr>
          <w:rFonts w:ascii="Times New Roman" w:hAnsi="Times New Roman" w:cs="Times New Roman"/>
          <w:sz w:val="24"/>
          <w:szCs w:val="24"/>
          <w:lang w:val="en-ZA"/>
        </w:rPr>
        <w:t>In a meta-analysis of prospective controlled trial</w:t>
      </w:r>
      <w:r w:rsidR="008858DD" w:rsidRPr="005A5751">
        <w:rPr>
          <w:rFonts w:ascii="Times New Roman" w:hAnsi="Times New Roman" w:cs="Times New Roman"/>
          <w:sz w:val="24"/>
          <w:szCs w:val="24"/>
          <w:lang w:val="en-ZA"/>
        </w:rPr>
        <w:t>s</w:t>
      </w:r>
      <w:r w:rsidR="00C729A2" w:rsidRPr="005A5751">
        <w:rPr>
          <w:rFonts w:ascii="Times New Roman" w:hAnsi="Times New Roman" w:cs="Times New Roman"/>
          <w:sz w:val="24"/>
          <w:szCs w:val="24"/>
          <w:lang w:val="en-ZA"/>
        </w:rPr>
        <w:t xml:space="preserve"> of treatment of hypertension</w:t>
      </w:r>
      <w:r w:rsidR="008858DD" w:rsidRPr="005A5751">
        <w:rPr>
          <w:rFonts w:ascii="Times New Roman" w:hAnsi="Times New Roman" w:cs="Times New Roman"/>
          <w:sz w:val="24"/>
          <w:szCs w:val="24"/>
          <w:lang w:val="en-ZA"/>
        </w:rPr>
        <w:t>, patients randomized to antihypertensive therapy did not have a significant reduc</w:t>
      </w:r>
      <w:r w:rsidR="00EB372D" w:rsidRPr="005A5751">
        <w:rPr>
          <w:rFonts w:ascii="Times New Roman" w:hAnsi="Times New Roman" w:cs="Times New Roman"/>
          <w:sz w:val="24"/>
          <w:szCs w:val="24"/>
          <w:lang w:val="en-ZA"/>
        </w:rPr>
        <w:t>tion in the</w:t>
      </w:r>
      <w:r w:rsidR="008858DD" w:rsidRPr="005A5751">
        <w:rPr>
          <w:rFonts w:ascii="Times New Roman" w:hAnsi="Times New Roman" w:cs="Times New Roman"/>
          <w:sz w:val="24"/>
          <w:szCs w:val="24"/>
          <w:lang w:val="en-ZA"/>
        </w:rPr>
        <w:t xml:space="preserve"> risk of developing renal dysfunction </w:t>
      </w:r>
      <w:r w:rsidR="00EB372D" w:rsidRPr="005A5751">
        <w:rPr>
          <w:rFonts w:ascii="Times New Roman" w:hAnsi="Times New Roman" w:cs="Times New Roman"/>
          <w:sz w:val="24"/>
          <w:szCs w:val="24"/>
          <w:lang w:val="en-ZA"/>
        </w:rPr>
        <w:t xml:space="preserve">compared to controls </w:t>
      </w:r>
      <w:r w:rsidR="008858DD" w:rsidRPr="005A5751">
        <w:rPr>
          <w:rFonts w:ascii="Times New Roman" w:hAnsi="Times New Roman" w:cs="Times New Roman"/>
          <w:sz w:val="24"/>
          <w:szCs w:val="24"/>
          <w:lang w:val="en-ZA"/>
        </w:rPr>
        <w:t xml:space="preserve">(relative risk 0.97 (95% CI 0.79 – 1.21, P = </w:t>
      </w:r>
      <w:r w:rsidR="008858DD" w:rsidRPr="005A5751">
        <w:rPr>
          <w:rFonts w:ascii="Times New Roman" w:hAnsi="Times New Roman" w:cs="Times New Roman"/>
          <w:sz w:val="24"/>
          <w:szCs w:val="24"/>
          <w:lang w:val="en-ZA"/>
        </w:rPr>
        <w:lastRenderedPageBreak/>
        <w:t xml:space="preserve">0.77) </w:t>
      </w:r>
      <w:r w:rsidR="008858DD" w:rsidRPr="005A5751">
        <w:rPr>
          <w:rFonts w:ascii="Times New Roman" w:hAnsi="Times New Roman" w:cs="Times New Roman"/>
          <w:sz w:val="24"/>
          <w:szCs w:val="24"/>
          <w:lang w:val="en-ZA"/>
        </w:rPr>
        <w:fldChar w:fldCharType="begin">
          <w:fldData xml:space="preserve">PEVuZE5vdGU+PENpdGU+PEF1dGhvcj5Ic3U8L0F1dGhvcj48WWVhcj4yMDAxPC9ZZWFyPjxSZWNO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==
</w:fldData>
        </w:fldChar>
      </w:r>
      <w:r w:rsidR="008858DD" w:rsidRPr="005A5751">
        <w:rPr>
          <w:rFonts w:ascii="Times New Roman" w:hAnsi="Times New Roman" w:cs="Times New Roman"/>
          <w:sz w:val="24"/>
          <w:szCs w:val="24"/>
          <w:lang w:val="en-ZA"/>
        </w:rPr>
        <w:instrText xml:space="preserve"> ADDIN EN.CITE </w:instrText>
      </w:r>
      <w:r w:rsidR="008858DD" w:rsidRPr="005A5751">
        <w:rPr>
          <w:rFonts w:ascii="Times New Roman" w:hAnsi="Times New Roman" w:cs="Times New Roman"/>
          <w:sz w:val="24"/>
          <w:szCs w:val="24"/>
          <w:lang w:val="en-ZA"/>
        </w:rPr>
        <w:fldChar w:fldCharType="begin">
          <w:fldData xml:space="preserve">PEVuZE5vdGU+PENpdGU+PEF1dGhvcj5Ic3U8L0F1dGhvcj48WWVhcj4yMDAxPC9ZZWFyPjxSZWNO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==
</w:fldData>
        </w:fldChar>
      </w:r>
      <w:r w:rsidR="008858DD" w:rsidRPr="005A5751">
        <w:rPr>
          <w:rFonts w:ascii="Times New Roman" w:hAnsi="Times New Roman" w:cs="Times New Roman"/>
          <w:sz w:val="24"/>
          <w:szCs w:val="24"/>
          <w:lang w:val="en-ZA"/>
        </w:rPr>
        <w:instrText xml:space="preserve"> ADDIN EN.CITE.DATA </w:instrText>
      </w:r>
      <w:r w:rsidR="008858DD" w:rsidRPr="005A5751">
        <w:rPr>
          <w:rFonts w:ascii="Times New Roman" w:hAnsi="Times New Roman" w:cs="Times New Roman"/>
          <w:sz w:val="24"/>
          <w:szCs w:val="24"/>
          <w:lang w:val="en-ZA"/>
        </w:rPr>
      </w:r>
      <w:r w:rsidR="008858DD" w:rsidRPr="005A5751">
        <w:rPr>
          <w:rFonts w:ascii="Times New Roman" w:hAnsi="Times New Roman" w:cs="Times New Roman"/>
          <w:sz w:val="24"/>
          <w:szCs w:val="24"/>
          <w:lang w:val="en-ZA"/>
        </w:rPr>
        <w:fldChar w:fldCharType="end"/>
      </w:r>
      <w:r w:rsidR="008858DD" w:rsidRPr="005A5751">
        <w:rPr>
          <w:rFonts w:ascii="Times New Roman" w:hAnsi="Times New Roman" w:cs="Times New Roman"/>
          <w:sz w:val="24"/>
          <w:szCs w:val="24"/>
          <w:lang w:val="en-ZA"/>
        </w:rPr>
      </w:r>
      <w:r w:rsidR="008858DD" w:rsidRPr="005A5751">
        <w:rPr>
          <w:rFonts w:ascii="Times New Roman" w:hAnsi="Times New Roman" w:cs="Times New Roman"/>
          <w:sz w:val="24"/>
          <w:szCs w:val="24"/>
          <w:lang w:val="en-ZA"/>
        </w:rPr>
        <w:fldChar w:fldCharType="separate"/>
      </w:r>
      <w:r w:rsidR="008858DD" w:rsidRPr="005A5751">
        <w:rPr>
          <w:rFonts w:ascii="Times New Roman" w:hAnsi="Times New Roman" w:cs="Times New Roman"/>
          <w:noProof/>
          <w:sz w:val="24"/>
          <w:szCs w:val="24"/>
          <w:lang w:val="en-ZA"/>
        </w:rPr>
        <w:t>(Hsu, 2001)</w:t>
      </w:r>
      <w:r w:rsidR="008858DD" w:rsidRPr="005A5751">
        <w:rPr>
          <w:rFonts w:ascii="Times New Roman" w:hAnsi="Times New Roman" w:cs="Times New Roman"/>
          <w:sz w:val="24"/>
          <w:szCs w:val="24"/>
          <w:lang w:val="en-ZA"/>
        </w:rPr>
        <w:fldChar w:fldCharType="end"/>
      </w:r>
      <w:r w:rsidR="008858DD" w:rsidRPr="005A5751">
        <w:rPr>
          <w:rFonts w:ascii="Times New Roman" w:hAnsi="Times New Roman" w:cs="Times New Roman"/>
          <w:sz w:val="24"/>
          <w:szCs w:val="24"/>
          <w:lang w:val="en-ZA"/>
        </w:rPr>
        <w:t>.</w:t>
      </w:r>
      <w:r w:rsidR="00EB372D" w:rsidRPr="005A5751">
        <w:rPr>
          <w:rFonts w:ascii="Times New Roman" w:hAnsi="Times New Roman" w:cs="Times New Roman"/>
          <w:sz w:val="24"/>
          <w:szCs w:val="24"/>
          <w:lang w:val="en-ZA"/>
        </w:rPr>
        <w:t xml:space="preserve"> </w:t>
      </w:r>
      <w:r w:rsidR="002A689C" w:rsidRPr="005A5751">
        <w:rPr>
          <w:rFonts w:ascii="Times New Roman" w:hAnsi="Times New Roman" w:cs="Times New Roman"/>
          <w:sz w:val="24"/>
          <w:szCs w:val="24"/>
          <w:lang w:val="en-ZA"/>
        </w:rPr>
        <w:t xml:space="preserve">It is also postulated that there </w:t>
      </w:r>
      <w:r w:rsidR="00B50F53" w:rsidRPr="005A5751">
        <w:rPr>
          <w:rFonts w:ascii="Times New Roman" w:hAnsi="Times New Roman" w:cs="Times New Roman"/>
          <w:sz w:val="24"/>
          <w:szCs w:val="24"/>
          <w:lang w:val="en-ZA"/>
        </w:rPr>
        <w:t xml:space="preserve">is </w:t>
      </w:r>
      <w:r w:rsidR="002A689C" w:rsidRPr="005A5751">
        <w:rPr>
          <w:rFonts w:ascii="Times New Roman" w:hAnsi="Times New Roman" w:cs="Times New Roman"/>
          <w:sz w:val="24"/>
          <w:szCs w:val="24"/>
          <w:lang w:val="en-ZA"/>
        </w:rPr>
        <w:t xml:space="preserve">a relationship between insulin-resistance and CKD, with suggestions that hypertensive nephrosclerosis could be linked more to an increased body mass index and insulin resistance than blood pressure </w:t>
      </w:r>
      <w:r w:rsidR="002A689C" w:rsidRPr="005A5751">
        <w:rPr>
          <w:rFonts w:ascii="Times New Roman" w:hAnsi="Times New Roman" w:cs="Times New Roman"/>
          <w:sz w:val="24"/>
          <w:szCs w:val="24"/>
          <w:lang w:val="en-ZA"/>
        </w:rPr>
        <w:fldChar w:fldCharType="begin"/>
      </w:r>
      <w:r w:rsidR="002A689C" w:rsidRPr="005A5751">
        <w:rPr>
          <w:rFonts w:ascii="Times New Roman" w:hAnsi="Times New Roman" w:cs="Times New Roman"/>
          <w:sz w:val="24"/>
          <w:szCs w:val="24"/>
          <w:lang w:val="en-ZA"/>
        </w:rPr>
        <w:instrText xml:space="preserve"> ADDIN EN.CITE &lt;EndNote&gt;&lt;Cite&gt;&lt;Author&gt;Kincaid-Smith&lt;/Author&gt;&lt;Year&gt;2004&lt;/Year&gt;&lt;RecNum&gt;848&lt;/RecNum&gt;&lt;DisplayText&gt;(Kincaid-Smith, 2004)&lt;/DisplayText&gt;&lt;record&gt;&lt;rec-number&gt;848&lt;/rec-number&gt;&lt;foreign-keys&gt;&lt;key app="EN" db-id="rtt5trvp3p00euerzvi5fw0dfpfxxpdfdv5w" timestamp="1531556133"&gt;848&lt;/key&gt;&lt;/foreign-keys&gt;&lt;ref-type name="Journal Article"&gt;17&lt;/ref-type&gt;&lt;contributors&gt;&lt;authors&gt;&lt;author&gt;Kincaid-Smith, P.&lt;/author&gt;&lt;/authors&gt;&lt;/contributors&gt;&lt;auth-address&gt;University of Melbourne, Epworth Medical Centre, Richmond, Victoria, Australia. pksmith@unimelb.edu.au&lt;/auth-address&gt;&lt;titles&gt;&lt;title&gt;Hypothesis: obesity and the insulin resistance syndrome play a major role in end-stage renal failure attributed to hypertension and labelled &amp;apos;hypertensive nephrosclerosis&amp;apos;&lt;/title&gt;&lt;secondary-title&gt;J Hypertens&lt;/secondary-title&gt;&lt;/titles&gt;&lt;periodical&gt;&lt;full-title&gt;J Hypertens&lt;/full-title&gt;&lt;abbr-1&gt;Journal of hypertension&lt;/abbr-1&gt;&lt;/periodical&gt;&lt;pages&gt;1051-5&lt;/pages&gt;&lt;volume&gt;22&lt;/volume&gt;&lt;number&gt;6&lt;/number&gt;&lt;keywords&gt;&lt;keyword&gt;Animals&lt;/keyword&gt;&lt;keyword&gt;Clinical Trials as Topic&lt;/keyword&gt;&lt;keyword&gt;Humans&lt;/keyword&gt;&lt;keyword&gt;Hypertension, Renal/*complications/physiopathology&lt;/keyword&gt;&lt;keyword&gt;*Insulin Resistance&lt;/keyword&gt;&lt;keyword&gt;Kidney Failure, Chronic/*etiology/physiopathology&lt;/keyword&gt;&lt;keyword&gt;Metabolic Syndrome/*complications/physiopathology&lt;/keyword&gt;&lt;keyword&gt;Nephrosclerosis/*etiology/pathology/physiopathology&lt;/keyword&gt;&lt;keyword&gt;Obesity/*complications/physiopathology&lt;/keyword&gt;&lt;/keywords&gt;&lt;dates&gt;&lt;year&gt;2004&lt;/year&gt;&lt;pub-dates&gt;&lt;date&gt;Jun&lt;/date&gt;&lt;/pub-dates&gt;&lt;/dates&gt;&lt;isbn&gt;0263-6352 (Print)&amp;#xD;0263-6352 (Linking)&lt;/isbn&gt;&lt;accession-num&gt;15167435&lt;/accession-num&gt;&lt;urls&gt;&lt;related-urls&gt;&lt;url&gt;https://www.ncbi.nlm.nih.gov/pubmed/15167435&lt;/url&gt;&lt;/related-urls&gt;&lt;/urls&gt;&lt;/record&gt;&lt;/Cite&gt;&lt;/EndNote&gt;</w:instrText>
      </w:r>
      <w:r w:rsidR="002A689C" w:rsidRPr="005A5751">
        <w:rPr>
          <w:rFonts w:ascii="Times New Roman" w:hAnsi="Times New Roman" w:cs="Times New Roman"/>
          <w:sz w:val="24"/>
          <w:szCs w:val="24"/>
          <w:lang w:val="en-ZA"/>
        </w:rPr>
        <w:fldChar w:fldCharType="separate"/>
      </w:r>
      <w:r w:rsidR="002A689C" w:rsidRPr="005A5751">
        <w:rPr>
          <w:rFonts w:ascii="Times New Roman" w:hAnsi="Times New Roman" w:cs="Times New Roman"/>
          <w:noProof/>
          <w:sz w:val="24"/>
          <w:szCs w:val="24"/>
          <w:lang w:val="en-ZA"/>
        </w:rPr>
        <w:t>(Kincaid-Smith, 2004)</w:t>
      </w:r>
      <w:r w:rsidR="002A689C" w:rsidRPr="005A5751">
        <w:rPr>
          <w:rFonts w:ascii="Times New Roman" w:hAnsi="Times New Roman" w:cs="Times New Roman"/>
          <w:sz w:val="24"/>
          <w:szCs w:val="24"/>
          <w:lang w:val="en-ZA"/>
        </w:rPr>
        <w:fldChar w:fldCharType="end"/>
      </w:r>
      <w:r w:rsidR="002A689C" w:rsidRPr="005A5751">
        <w:rPr>
          <w:rFonts w:ascii="Times New Roman" w:hAnsi="Times New Roman" w:cs="Times New Roman"/>
          <w:sz w:val="24"/>
          <w:szCs w:val="24"/>
          <w:lang w:val="en-ZA"/>
        </w:rPr>
        <w:t>.</w:t>
      </w:r>
    </w:p>
    <w:p w:rsidR="007B4074" w:rsidRDefault="00B11A2C" w:rsidP="00444FF8">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 xml:space="preserve">As hypertension is one of the commonest causes of CKD, both in South Africa </w:t>
      </w:r>
      <w:r w:rsidRPr="005A5751">
        <w:rPr>
          <w:rFonts w:ascii="Times New Roman" w:hAnsi="Times New Roman" w:cs="Times New Roman"/>
          <w:sz w:val="24"/>
          <w:szCs w:val="24"/>
          <w:lang w:val="en-ZA"/>
        </w:rPr>
        <w:fldChar w:fldCharType="begin"/>
      </w:r>
      <w:r w:rsidRPr="005A5751">
        <w:rPr>
          <w:rFonts w:ascii="Times New Roman" w:hAnsi="Times New Roman" w:cs="Times New Roman"/>
          <w:sz w:val="24"/>
          <w:szCs w:val="24"/>
          <w:lang w:val="en-ZA"/>
        </w:rPr>
        <w:instrText xml:space="preserve"> ADDIN EN.CITE &lt;EndNote&gt;&lt;Cite&gt;&lt;Author&gt;Davids&lt;/Author&gt;&lt;Year&gt;2017&lt;/Year&gt;&lt;RecNum&gt;812&lt;/RecNum&gt;&lt;DisplayText&gt;(Davids et al., 2017)&lt;/DisplayText&gt;&lt;record&gt;&lt;rec-number&gt;812&lt;/rec-number&gt;&lt;foreign-keys&gt;&lt;key app="EN" db-id="rtt5trvp3p00euerzvi5fw0dfpfxxpdfdv5w" timestamp="1515239946"&gt;812&lt;/key&gt;&lt;/foreign-keys&gt;&lt;ref-type name="Journal Article"&gt;17&lt;/ref-type&gt;&lt;contributors&gt;&lt;authors&gt;&lt;author&gt;Davids,  MR.&lt;/author&gt;&lt;author&gt;Marais,  N.&lt;/author&gt;&lt;author&gt;Jacobs,  J.&lt;/author&gt;&lt;/authors&gt;&lt;/contributors&gt;&lt;titles&gt;&lt;title&gt;South African Renal Registry Annual Report 2015&lt;/title&gt;&lt;secondary-title&gt;African Journal of Nephrology&lt;/secondary-title&gt;&lt;/titles&gt;&lt;periodical&gt;&lt;full-title&gt;African Journal of Nephrology&lt;/full-title&gt;&lt;/periodical&gt;&lt;pages&gt;201-213&lt;/pages&gt;&lt;volume&gt;20&lt;/volume&gt;&lt;number&gt;1&lt;/number&gt;&lt;dates&gt;&lt;year&gt;2017&lt;/year&gt;&lt;/dates&gt;&lt;urls&gt;&lt;/urls&gt;&lt;/record&gt;&lt;/Cite&gt;&lt;/EndNote&gt;</w:instrText>
      </w:r>
      <w:r w:rsidRPr="005A5751">
        <w:rPr>
          <w:rFonts w:ascii="Times New Roman" w:hAnsi="Times New Roman" w:cs="Times New Roman"/>
          <w:sz w:val="24"/>
          <w:szCs w:val="24"/>
          <w:lang w:val="en-ZA"/>
        </w:rPr>
        <w:fldChar w:fldCharType="separate"/>
      </w:r>
      <w:r w:rsidRPr="005A5751">
        <w:rPr>
          <w:rFonts w:ascii="Times New Roman" w:hAnsi="Times New Roman" w:cs="Times New Roman"/>
          <w:noProof/>
          <w:sz w:val="24"/>
          <w:szCs w:val="24"/>
          <w:lang w:val="en-ZA"/>
        </w:rPr>
        <w:t>(Davids et al., 2017)</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and in the USA </w:t>
      </w:r>
      <w:r w:rsidRPr="005A5751">
        <w:rPr>
          <w:rFonts w:ascii="Times New Roman" w:hAnsi="Times New Roman" w:cs="Times New Roman"/>
          <w:sz w:val="24"/>
          <w:szCs w:val="24"/>
          <w:lang w:val="en-ZA"/>
        </w:rPr>
        <w:fldChar w:fldCharType="begin"/>
      </w:r>
      <w:r w:rsidRPr="005A5751">
        <w:rPr>
          <w:rFonts w:ascii="Times New Roman" w:hAnsi="Times New Roman" w:cs="Times New Roman"/>
          <w:sz w:val="24"/>
          <w:szCs w:val="24"/>
          <w:lang w:val="en-ZA"/>
        </w:rPr>
        <w:instrText xml:space="preserve"> ADDIN EN.CITE &lt;EndNote&gt;&lt;Cite&gt;&lt;Author&gt;United States Renal Data System&lt;/Author&gt;&lt;Year&gt;2016&lt;/Year&gt;&lt;RecNum&gt;633&lt;/RecNum&gt;&lt;DisplayText&gt;(United States Renal Data System, 2016)&lt;/DisplayText&gt;&lt;record&gt;&lt;rec-number&gt;633&lt;/rec-number&gt;&lt;foreign-keys&gt;&lt;key app="EN" db-id="rtt5trvp3p00euerzvi5fw0dfpfxxpdfdv5w" timestamp="1495880427"&gt;633&lt;/key&gt;&lt;/foreign-keys&gt;&lt;ref-type name="Web Page"&gt;12&lt;/ref-type&gt;&lt;contributors&gt;&lt;authors&gt;&lt;author&gt;United States Renal Data System,&lt;/author&gt;&lt;/authors&gt;&lt;/contributors&gt;&lt;titles&gt;&lt;title&gt;2016 Annual Data Report.&lt;/title&gt;&lt;/titles&gt;&lt;number&gt;27 May 2017&lt;/number&gt;&lt;dates&gt;&lt;year&gt;2016&lt;/year&gt;&lt;/dates&gt;&lt;urls&gt;&lt;related-urls&gt;&lt;url&gt;https://www.usrds.org/adr.aspx&lt;/url&gt;&lt;/related-urls&gt;&lt;/urls&gt;&lt;/record&gt;&lt;/Cite&gt;&lt;/EndNote&gt;</w:instrText>
      </w:r>
      <w:r w:rsidRPr="005A5751">
        <w:rPr>
          <w:rFonts w:ascii="Times New Roman" w:hAnsi="Times New Roman" w:cs="Times New Roman"/>
          <w:sz w:val="24"/>
          <w:szCs w:val="24"/>
          <w:lang w:val="en-ZA"/>
        </w:rPr>
        <w:fldChar w:fldCharType="separate"/>
      </w:r>
      <w:r w:rsidRPr="005A5751">
        <w:rPr>
          <w:rFonts w:ascii="Times New Roman" w:hAnsi="Times New Roman" w:cs="Times New Roman"/>
          <w:noProof/>
          <w:sz w:val="24"/>
          <w:szCs w:val="24"/>
          <w:lang w:val="en-ZA"/>
        </w:rPr>
        <w:t>(United States Renal Data System, 2016)</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it is </w:t>
      </w:r>
      <w:r w:rsidR="00902935" w:rsidRPr="005A5751">
        <w:rPr>
          <w:rFonts w:ascii="Times New Roman" w:hAnsi="Times New Roman" w:cs="Times New Roman"/>
          <w:sz w:val="24"/>
          <w:szCs w:val="24"/>
          <w:lang w:val="en-ZA"/>
        </w:rPr>
        <w:t xml:space="preserve">crucial </w:t>
      </w:r>
      <w:r w:rsidRPr="005A5751">
        <w:rPr>
          <w:rFonts w:ascii="Times New Roman" w:hAnsi="Times New Roman" w:cs="Times New Roman"/>
          <w:sz w:val="24"/>
          <w:szCs w:val="24"/>
          <w:lang w:val="en-ZA"/>
        </w:rPr>
        <w:t xml:space="preserve"> that studies addressing this large group of people continues, with meticulous attention paid to the clinical features of the participants</w:t>
      </w:r>
      <w:r w:rsidR="00902935" w:rsidRPr="005A5751">
        <w:rPr>
          <w:rFonts w:ascii="Times New Roman" w:hAnsi="Times New Roman" w:cs="Times New Roman"/>
          <w:sz w:val="24"/>
          <w:szCs w:val="24"/>
          <w:lang w:val="en-ZA"/>
        </w:rPr>
        <w:t>. T</w:t>
      </w:r>
      <w:r w:rsidR="002A2CD2" w:rsidRPr="005A5751">
        <w:rPr>
          <w:rFonts w:ascii="Times New Roman" w:hAnsi="Times New Roman" w:cs="Times New Roman"/>
          <w:sz w:val="24"/>
          <w:szCs w:val="24"/>
          <w:lang w:val="en-ZA"/>
        </w:rPr>
        <w:t>he</w:t>
      </w:r>
      <w:r w:rsidR="007B4074" w:rsidRPr="005A5751">
        <w:rPr>
          <w:rFonts w:ascii="Times New Roman" w:hAnsi="Times New Roman" w:cs="Times New Roman"/>
          <w:sz w:val="24"/>
          <w:szCs w:val="24"/>
          <w:lang w:val="en-ZA"/>
        </w:rPr>
        <w:t xml:space="preserve"> diagnosis of hypertensive nephrosclerosis is commonly made on clinical grounds, </w:t>
      </w:r>
      <w:r w:rsidR="00902935" w:rsidRPr="005A5751">
        <w:rPr>
          <w:rFonts w:ascii="Times New Roman" w:hAnsi="Times New Roman" w:cs="Times New Roman"/>
          <w:sz w:val="24"/>
          <w:szCs w:val="24"/>
          <w:lang w:val="en-ZA"/>
        </w:rPr>
        <w:t xml:space="preserve">thus </w:t>
      </w:r>
      <w:r w:rsidR="007B4074" w:rsidRPr="005A5751">
        <w:rPr>
          <w:rFonts w:ascii="Times New Roman" w:hAnsi="Times New Roman" w:cs="Times New Roman"/>
          <w:sz w:val="24"/>
          <w:szCs w:val="24"/>
          <w:lang w:val="en-ZA"/>
        </w:rPr>
        <w:t xml:space="preserve">there is concern that this diagnosis can be inaccurate. Furthermore, undiagnosed primary focal segmental glomerulosclerosis (FSGS) can be mislabelled as hypertension-attributed CKD, especially if there is late presentation with advanced CKD. This question of accuracy of the clinical diagnosis of hypertensive nephrosclerosis was addressed in participants of the AASK trial, where 39 patients who had had a clinical diagnosis of hypertensive nephrosclerosis underwent a kidney biopsy to assess the accuracy of the diagnosis </w:t>
      </w:r>
      <w:r w:rsidR="007B4074" w:rsidRPr="005A5751">
        <w:rPr>
          <w:rFonts w:ascii="Times New Roman" w:hAnsi="Times New Roman" w:cs="Times New Roman"/>
          <w:sz w:val="24"/>
          <w:szCs w:val="24"/>
          <w:lang w:val="en-ZA"/>
        </w:rPr>
        <w:fldChar w:fldCharType="begin">
          <w:fldData xml:space="preserve">PEVuZE5vdGU+PENpdGU+PEF1dGhvcj5Gb2dvPC9BdXRob3I+PFllYXI+MTk5NzwvWWVhcj48UmVj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PEVuZE5vdGU+PENpdGU+PEF1dGhvcj5Gb2dvPC9BdXRob3I+PFllYXI+MTk5NzwvWWVhcj48UmVj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007B4074" w:rsidRPr="005A5751">
        <w:rPr>
          <w:rFonts w:ascii="Times New Roman" w:hAnsi="Times New Roman" w:cs="Times New Roman"/>
          <w:sz w:val="24"/>
          <w:szCs w:val="24"/>
          <w:lang w:val="en-ZA"/>
        </w:rPr>
      </w:r>
      <w:r w:rsidR="007B4074"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(Fogo et al., 1997)</w:t>
      </w:r>
      <w:r w:rsidR="007B4074" w:rsidRPr="005A5751">
        <w:rPr>
          <w:rFonts w:ascii="Times New Roman" w:hAnsi="Times New Roman" w:cs="Times New Roman"/>
          <w:sz w:val="24"/>
          <w:szCs w:val="24"/>
          <w:lang w:val="en-ZA"/>
        </w:rPr>
        <w:fldChar w:fldCharType="end"/>
      </w:r>
      <w:r w:rsidR="007B4074" w:rsidRPr="005A5751">
        <w:rPr>
          <w:rFonts w:ascii="Times New Roman" w:hAnsi="Times New Roman" w:cs="Times New Roman"/>
          <w:sz w:val="24"/>
          <w:szCs w:val="24"/>
          <w:lang w:val="en-ZA"/>
        </w:rPr>
        <w:t>.</w:t>
      </w:r>
      <w:r w:rsidR="00FE4679" w:rsidRPr="005A5751">
        <w:rPr>
          <w:rFonts w:ascii="Times New Roman" w:hAnsi="Times New Roman" w:cs="Times New Roman"/>
          <w:sz w:val="24"/>
          <w:szCs w:val="24"/>
          <w:lang w:val="en-ZA"/>
        </w:rPr>
        <w:t xml:space="preserve"> </w:t>
      </w:r>
      <w:r w:rsidR="0059720C" w:rsidRPr="005A5751">
        <w:rPr>
          <w:rFonts w:ascii="Times New Roman" w:hAnsi="Times New Roman" w:cs="Times New Roman"/>
          <w:sz w:val="24"/>
          <w:szCs w:val="24"/>
          <w:lang w:val="en-ZA"/>
        </w:rPr>
        <w:t xml:space="preserve">In this series, </w:t>
      </w:r>
      <w:r w:rsidR="007B4074" w:rsidRPr="005A5751">
        <w:rPr>
          <w:rFonts w:ascii="Times New Roman" w:hAnsi="Times New Roman" w:cs="Times New Roman"/>
          <w:sz w:val="24"/>
          <w:szCs w:val="24"/>
          <w:lang w:val="en-ZA"/>
        </w:rPr>
        <w:t>kidney biopsies in 38 participants revealed arteriosclerosis and/or arterioloscl</w:t>
      </w:r>
      <w:r w:rsidR="00FE4679" w:rsidRPr="005A5751">
        <w:rPr>
          <w:rFonts w:ascii="Times New Roman" w:hAnsi="Times New Roman" w:cs="Times New Roman"/>
          <w:sz w:val="24"/>
          <w:szCs w:val="24"/>
          <w:lang w:val="en-ZA"/>
        </w:rPr>
        <w:t>erosis and one biopsy showed ESK</w:t>
      </w:r>
      <w:r w:rsidR="007B4074" w:rsidRPr="005A5751">
        <w:rPr>
          <w:rFonts w:ascii="Times New Roman" w:hAnsi="Times New Roman" w:cs="Times New Roman"/>
          <w:sz w:val="24"/>
          <w:szCs w:val="24"/>
          <w:lang w:val="en-ZA"/>
        </w:rPr>
        <w:t>D</w:t>
      </w:r>
      <w:r w:rsidR="007B4074" w:rsidRPr="007B4074">
        <w:rPr>
          <w:rFonts w:ascii="Times New Roman" w:hAnsi="Times New Roman" w:cs="Times New Roman"/>
          <w:sz w:val="24"/>
          <w:szCs w:val="24"/>
          <w:lang w:val="en-ZA"/>
        </w:rPr>
        <w:t>. Of the whole cohort, only one case had clinical and morphologic findings consistent with idiopathic FSGS (proteinuria of 3g/24h and GFR of 56 ml/min/1.73m</w:t>
      </w:r>
      <w:r w:rsidR="007B4074" w:rsidRPr="007B4074">
        <w:rPr>
          <w:rFonts w:ascii="Times New Roman" w:hAnsi="Times New Roman" w:cs="Times New Roman"/>
          <w:sz w:val="24"/>
          <w:szCs w:val="24"/>
          <w:vertAlign w:val="superscript"/>
          <w:lang w:val="en-ZA"/>
        </w:rPr>
        <w:t>2</w:t>
      </w:r>
      <w:r w:rsidR="007B4074" w:rsidRPr="007B4074">
        <w:rPr>
          <w:rFonts w:ascii="Times New Roman" w:hAnsi="Times New Roman" w:cs="Times New Roman"/>
          <w:sz w:val="24"/>
          <w:szCs w:val="24"/>
          <w:lang w:val="en-ZA"/>
        </w:rPr>
        <w:t xml:space="preserve">). These results confirmed that in nondiabetic hypertensive African Americans with renal insufficiency of mild to moderate severity and non-nephrotic ranges of proteinuria, kidney biopsies are most likely to show morphological lesions consistent with hypertensive nephrosclerosis </w:t>
      </w:r>
      <w:r w:rsidR="007B4074" w:rsidRPr="007B4074">
        <w:rPr>
          <w:rFonts w:ascii="Times New Roman" w:hAnsi="Times New Roman" w:cs="Times New Roman"/>
          <w:sz w:val="24"/>
          <w:szCs w:val="24"/>
          <w:lang w:val="en-ZA"/>
        </w:rPr>
        <w:fldChar w:fldCharType="begin">
          <w:fldData xml:space="preserve">PEVuZE5vdGU+PENpdGU+PEF1dGhvcj5Gb2dvPC9BdXRob3I+PFllYXI+MTk5NzwvWWVhcj48UmVj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PEVuZE5vdGU+PENpdGU+PEF1dGhvcj5Gb2dvPC9BdXRob3I+PFllYXI+MTk5NzwvWWVhcj48UmVj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007B4074" w:rsidRPr="007B4074">
        <w:rPr>
          <w:rFonts w:ascii="Times New Roman" w:hAnsi="Times New Roman" w:cs="Times New Roman"/>
          <w:sz w:val="24"/>
          <w:szCs w:val="24"/>
          <w:lang w:val="en-ZA"/>
        </w:rPr>
      </w:r>
      <w:r w:rsidR="007B4074"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(Fogo et al., 1997)</w:t>
      </w:r>
      <w:r w:rsidR="007B4074" w:rsidRPr="007B4074">
        <w:rPr>
          <w:rFonts w:ascii="Times New Roman" w:hAnsi="Times New Roman" w:cs="Times New Roman"/>
          <w:sz w:val="24"/>
          <w:szCs w:val="24"/>
          <w:lang w:val="en-ZA"/>
        </w:rPr>
        <w:fldChar w:fldCharType="end"/>
      </w:r>
      <w:r w:rsidR="0078274F">
        <w:rPr>
          <w:rFonts w:ascii="Times New Roman" w:hAnsi="Times New Roman" w:cs="Times New Roman"/>
          <w:sz w:val="24"/>
          <w:szCs w:val="24"/>
          <w:lang w:val="en-ZA"/>
        </w:rPr>
        <w:t xml:space="preserve">. </w:t>
      </w:r>
    </w:p>
    <w:p w:rsidR="00E803C2" w:rsidRPr="0078274F" w:rsidRDefault="00E803C2" w:rsidP="00444FF8">
      <w:pPr>
        <w:spacing w:line="480" w:lineRule="auto"/>
        <w:jc w:val="both"/>
        <w:rPr>
          <w:rFonts w:ascii="Times New Roman" w:hAnsi="Times New Roman" w:cs="Times New Roman"/>
          <w:sz w:val="24"/>
          <w:szCs w:val="24"/>
          <w:lang w:val="en-ZA"/>
        </w:rPr>
      </w:pPr>
    </w:p>
    <w:p w:rsidR="00902935" w:rsidRDefault="00902935" w:rsidP="00444FF8">
      <w:pPr>
        <w:spacing w:line="480" w:lineRule="auto"/>
        <w:jc w:val="both"/>
        <w:rPr>
          <w:rFonts w:ascii="Times New Roman" w:eastAsia="Times New Roman" w:hAnsi="Times New Roman" w:cs="Times New Roman"/>
          <w:b/>
          <w:sz w:val="24"/>
          <w:szCs w:val="24"/>
          <w:lang w:val="en"/>
        </w:rPr>
      </w:pPr>
    </w:p>
    <w:p w:rsidR="00902935" w:rsidRDefault="00902935" w:rsidP="00444FF8">
      <w:pPr>
        <w:spacing w:line="480" w:lineRule="auto"/>
        <w:jc w:val="both"/>
        <w:rPr>
          <w:rFonts w:ascii="Times New Roman" w:eastAsia="Times New Roman" w:hAnsi="Times New Roman" w:cs="Times New Roman"/>
          <w:b/>
          <w:sz w:val="24"/>
          <w:szCs w:val="24"/>
          <w:lang w:val="en"/>
        </w:rPr>
      </w:pPr>
    </w:p>
    <w:p w:rsidR="007B4074" w:rsidRPr="007B4074" w:rsidRDefault="007B4074" w:rsidP="00444FF8">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lastRenderedPageBreak/>
        <w:t xml:space="preserve">1.6. POPULATION GENETICS </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Single nucleotide polymorphisms (SNPs) occur when there are errors in germline DNA replication at a specific nucleotide position, which is then transmitted to subsequent generations. They are one of the most frequent mutations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&lt;EndNote&gt;&lt;Cite&gt;&lt;Author&gt;Rosset&lt;/Author&gt;&lt;Year&gt;2011&lt;/Year&gt;&lt;RecNum&gt;272&lt;/RecNum&gt;&lt;DisplayText&gt;(Rosset et al., 2011)&lt;/DisplayText&gt;&lt;record&gt;&lt;rec-number&gt;272&lt;/rec-number&gt;&lt;foreign-keys&gt;&lt;key app="EN" db-id="rtt5trvp3p00euerzvi5fw0dfpfxxpdfdv5w" timestamp="1471609564"&gt;272&lt;/key&gt;&lt;/foreign-keys&gt;&lt;ref-type name="Journal Article"&gt;17&lt;/ref-type&gt;&lt;contributors&gt;&lt;authors&gt;&lt;author&gt;Rosset, S.&lt;/author&gt;&lt;author&gt;Tzur, S.&lt;/author&gt;&lt;author&gt;Behar, D. M.&lt;/author&gt;&lt;author&gt;Wasser, W. G.&lt;/author&gt;&lt;author&gt;Skorecki, K.&lt;/author&gt;&lt;/authors&gt;&lt;/contributors&gt;&lt;auth-address&gt;Department of Statistics and Operations Research, Tel Aviv University, Tel Aviv 69978, Israel.&lt;/auth-address&gt;&lt;titles&gt;&lt;title&gt;The population genetics of chronic kidney disease: insights from the MYH9-APOL1 locus&lt;/title&gt;&lt;secondary-title&gt;Nat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Nephrology&lt;/abbr-1&gt;&lt;/alt-periodical&gt;&lt;pages&gt;313-26&lt;/pages&gt;&lt;volume&gt;7&lt;/volume&gt;&lt;number&gt;6&lt;/number&gt;&lt;keywords&gt;&lt;keyword&gt;Apolipoproteins/*genetics&lt;/keyword&gt;&lt;keyword&gt;Genetic Predisposition to Disease/epidemiology&lt;/keyword&gt;&lt;keyword&gt;Genetics, Population&lt;/keyword&gt;&lt;keyword&gt;Humans&lt;/keyword&gt;&lt;keyword&gt;Kidney Failure, Chronic/epidemiology/*genetics&lt;/keyword&gt;&lt;keyword&gt;Lipoproteins, HDL/*genetics&lt;/keyword&gt;&lt;keyword&gt;Molecular Motor Proteins/*genetics&lt;/keyword&gt;&lt;keyword&gt;Myosin Heavy Chains/*genetics&lt;/keyword&gt;&lt;keyword&gt;Prevalence&lt;/keyword&gt;&lt;keyword&gt;Risk Factors&lt;/keyword&gt;&lt;/keywords&gt;&lt;dates&gt;&lt;year&gt;2011&lt;/year&gt;&lt;pub-dates&gt;&lt;date&gt;Jun&lt;/date&gt;&lt;/pub-dates&gt;&lt;/dates&gt;&lt;isbn&gt;1759-507X (Electronic)&amp;#xD;1759-5061 (Linking)&lt;/isbn&gt;&lt;accession-num&gt;21537348&lt;/accession-num&gt;&lt;urls&gt;&lt;related-urls&gt;&lt;url&gt;http://www.ncbi.nlm.nih.gov/pubmed/21537348&lt;/url&gt;&lt;/related-urls&gt;&lt;/urls&gt;&lt;electronic-resource-num&gt;10.1038/nrneph.2011.52&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(Rosset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7B4074" w:rsidRPr="007B4074" w:rsidRDefault="007B4074" w:rsidP="00444FF8">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Mapping by admixture linkage disequilibrium (MALD) is a subtype of genome-wide association studies (GWAS), where samples with a limited size and fewer markers are used to infer large regions of genomic association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&lt;EndNote&gt;&lt;Cite&gt;&lt;Author&gt;Rosset&lt;/Author&gt;&lt;Year&gt;2011&lt;/Year&gt;&lt;RecNum&gt;272&lt;/RecNum&gt;&lt;DisplayText&gt;(Rosset et al., 2011)&lt;/DisplayText&gt;&lt;record&gt;&lt;rec-number&gt;272&lt;/rec-number&gt;&lt;foreign-keys&gt;&lt;key app="EN" db-id="rtt5trvp3p00euerzvi5fw0dfpfxxpdfdv5w" timestamp="1471609564"&gt;272&lt;/key&gt;&lt;/foreign-keys&gt;&lt;ref-type name="Journal Article"&gt;17&lt;/ref-type&gt;&lt;contributors&gt;&lt;authors&gt;&lt;author&gt;Rosset, S.&lt;/author&gt;&lt;author&gt;Tzur, S.&lt;/author&gt;&lt;author&gt;Behar, D. M.&lt;/author&gt;&lt;author&gt;Wasser, W. G.&lt;/author&gt;&lt;author&gt;Skorecki, K.&lt;/author&gt;&lt;/authors&gt;&lt;/contributors&gt;&lt;auth-address&gt;Department of Statistics and Operations Research, Tel Aviv University, Tel Aviv 69978, Israel.&lt;/auth-address&gt;&lt;titles&gt;&lt;title&gt;The population genetics of chronic kidney disease: insights from the MYH9-APOL1 locus&lt;/title&gt;&lt;secondary-title&gt;Nat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Nephrology&lt;/abbr-1&gt;&lt;/alt-periodical&gt;&lt;pages&gt;313-26&lt;/pages&gt;&lt;volume&gt;7&lt;/volume&gt;&lt;number&gt;6&lt;/number&gt;&lt;keywords&gt;&lt;keyword&gt;Apolipoproteins/*genetics&lt;/keyword&gt;&lt;keyword&gt;Genetic Predisposition to Disease/epidemiology&lt;/keyword&gt;&lt;keyword&gt;Genetics, Population&lt;/keyword&gt;&lt;keyword&gt;Humans&lt;/keyword&gt;&lt;keyword&gt;Kidney Failure, Chronic/epidemiology/*genetics&lt;/keyword&gt;&lt;keyword&gt;Lipoproteins, HDL/*genetics&lt;/keyword&gt;&lt;keyword&gt;Molecular Motor Proteins/*genetics&lt;/keyword&gt;&lt;keyword&gt;Myosin Heavy Chains/*genetics&lt;/keyword&gt;&lt;keyword&gt;Prevalence&lt;/keyword&gt;&lt;keyword&gt;Risk Factors&lt;/keyword&gt;&lt;/keywords&gt;&lt;dates&gt;&lt;year&gt;2011&lt;/year&gt;&lt;pub-dates&gt;&lt;date&gt;Jun&lt;/date&gt;&lt;/pub-dates&gt;&lt;/dates&gt;&lt;isbn&gt;1759-507X (Electronic)&amp;#xD;1759-5061 (Linking)&lt;/isbn&gt;&lt;accession-num&gt;21537348&lt;/accession-num&gt;&lt;urls&gt;&lt;related-urls&gt;&lt;url&gt;http://www.ncbi.nlm.nih.gov/pubmed/21537348&lt;/url&gt;&lt;/related-urls&gt;&lt;/urls&gt;&lt;electronic-resource-num&gt;10.1038/nrneph.2011.52&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(Rosset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It is particularly useful for diseases or traits that show differences in risk based on ancestry and which occur in populations where there has been recent admixture between ancestral population groups. If a certain gene which causes a specific disease is found more commonly in one ancestral population, the section of the chromosome that contains the disease allele should be found more frequently in cases relative to controls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&lt;EndNote&gt;&lt;Cite&gt;&lt;Author&gt;Winkler&lt;/Author&gt;&lt;Year&gt;2010&lt;/Year&gt;&lt;RecNum&gt;626&lt;/RecNum&gt;&lt;DisplayText&gt;(Winkler et al., 2010)&lt;/DisplayText&gt;&lt;record&gt;&lt;rec-number&gt;626&lt;/rec-number&gt;&lt;foreign-keys&gt;&lt;key app="EN" db-id="rtt5trvp3p00euerzvi5fw0dfpfxxpdfdv5w" timestamp="1494075750"&gt;626&lt;/key&gt;&lt;/foreign-keys&gt;&lt;ref-type name="Journal Article"&gt;17&lt;/ref-type&gt;&lt;contributors&gt;&lt;authors&gt;&lt;author&gt;Winkler, C. A.&lt;/author&gt;&lt;author&gt;Nelson, G.&lt;/author&gt;&lt;author&gt;Oleksyk, T. K.&lt;/author&gt;&lt;author&gt;Nava, M. B.&lt;/author&gt;&lt;author&gt;Kopp, J. B.&lt;/author&gt;&lt;/authors&gt;&lt;/contributors&gt;&lt;auth-address&gt;Scientific Applications International Corporation-Frederick, Inc., Laboratory of Genomic Diversity, Center for Cancer Research, National Cancer Institute-Frederick, National Institutes of Health, Frederick, MD, USA.&lt;/auth-address&gt;&lt;titles&gt;&lt;title&gt;Genetics of focal segmental glomerulosclerosis and human immunodeficiency virus-associated collapsing glomerulopathy: the role of MYH9 genetic variation&lt;/title&gt;&lt;secondary-title&gt;Semin Nephrol&lt;/secondary-title&gt;&lt;/titles&gt;&lt;periodical&gt;&lt;full-title&gt;Semin Nephrol&lt;/full-title&gt;&lt;abbr-1&gt;Seminars in nephrology&lt;/abbr-1&gt;&lt;/periodical&gt;&lt;pages&gt;111-25&lt;/pages&gt;&lt;volume&gt;30&lt;/volume&gt;&lt;number&gt;2&lt;/number&gt;&lt;keywords&gt;&lt;keyword&gt;Genetic Association Studies&lt;/keyword&gt;&lt;keyword&gt;Glomerulosclerosis, Focal Segmental/*genetics&lt;/keyword&gt;&lt;keyword&gt;HIV Infections/complications&lt;/keyword&gt;&lt;keyword&gt;Humans&lt;/keyword&gt;&lt;keyword&gt;Kidney Diseases/etiology/genetics&lt;/keyword&gt;&lt;keyword&gt;Molecular Motor Proteins/*genetics&lt;/keyword&gt;&lt;keyword&gt;Myosin Heavy Chains/*genetics&lt;/keyword&gt;&lt;/keywords&gt;&lt;dates&gt;&lt;year&gt;2010&lt;/year&gt;&lt;pub-dates&gt;&lt;date&gt;Mar&lt;/date&gt;&lt;/pub-dates&gt;&lt;/dates&gt;&lt;isbn&gt;1558-4488 (Electronic)&amp;#xD;0270-9295 (Linking)&lt;/isbn&gt;&lt;accession-num&gt;20347641&lt;/accession-num&gt;&lt;urls&gt;&lt;related-urls&gt;&lt;url&gt;https://www.ncbi.nlm.nih.gov/pubmed/20347641&lt;/url&gt;&lt;url&gt;https://www.ncbi.nlm.nih.gov/pmc/articles/PMC2862292/pdf/nihms181159.pdf&lt;/url&gt;&lt;/related-urls&gt;&lt;/urls&gt;&lt;custom2&gt;PMC2862292&lt;/custom2&gt;&lt;electronic-resource-num&gt;10.1016/j.semnephrol.2010.01.003&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(Winkler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Mapping by admixture linkage disequilib</w:t>
      </w:r>
      <w:r w:rsidR="004F55A8">
        <w:rPr>
          <w:rFonts w:ascii="Times New Roman" w:eastAsia="Times New Roman" w:hAnsi="Times New Roman" w:cs="Times New Roman"/>
          <w:sz w:val="24"/>
          <w:szCs w:val="24"/>
          <w:lang w:val="en"/>
        </w:rPr>
        <w:t xml:space="preserve">rium has been used for mapping of </w:t>
      </w:r>
      <w:r w:rsidRPr="007B4074">
        <w:rPr>
          <w:rFonts w:ascii="Times New Roman" w:eastAsia="Times New Roman" w:hAnsi="Times New Roman" w:cs="Times New Roman"/>
          <w:sz w:val="24"/>
          <w:szCs w:val="24"/>
          <w:lang w:val="en"/>
        </w:rPr>
        <w:t xml:space="preserve">genes of African Americans who trace their ancestry to West Africans and Europeans </w:t>
      </w:r>
      <w:r w:rsidRPr="007B4074">
        <w:rPr>
          <w:rFonts w:ascii="Times New Roman" w:eastAsia="Times New Roman" w:hAnsi="Times New Roman" w:cs="Times New Roman"/>
          <w:sz w:val="24"/>
          <w:szCs w:val="24"/>
          <w:lang w:val="en"/>
        </w:rPr>
        <w:fldChar w:fldCharType="begin">
          <w:fldData xml:space="preserve">PEVuZE5vdGU+PENpdGU+PEF1dGhvcj5TaHJpbmVyPC9BdXRob3I+PFllYXI+MjAxMTwvWWVhcj48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PEVuZE5vdGU+PENpdGU+PEF1dGhvcj5TaHJpbmVyPC9BdXRob3I+PFllYXI+MjAxMTwvWWVhcj48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(Shriner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7B4074">
      <w:pPr>
        <w:spacing w:line="480" w:lineRule="auto"/>
        <w:rPr>
          <w:rFonts w:ascii="Times New Roman" w:eastAsia="Times New Roman" w:hAnsi="Times New Roman" w:cs="Times New Roman"/>
          <w:sz w:val="24"/>
          <w:szCs w:val="24"/>
          <w:lang w:val="en"/>
        </w:rPr>
      </w:pPr>
    </w:p>
    <w:p w:rsidR="007B4074" w:rsidRPr="007B4074" w:rsidRDefault="007B4074" w:rsidP="007B4074">
      <w:pPr>
        <w:spacing w:line="480" w:lineRule="auto"/>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1.7 NON-MUSCLE MYOSIN HEAVY CHAIN 9 GENE</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Persons of African descent have higher rates of kidney disease and progress faster to ESKD. To identify risk alleles associated with FSGS, human immunodeficiency virus associated nephropathy (HIVAN) and ESKD among African Americans, genome-wide admixture scans were used by two groups of investigators.</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The first group performed a genome-wide admixture scan on 1,372 ESKD cases and 806 controls with normal</w:t>
      </w:r>
      <w:r w:rsidR="006B162D">
        <w:rPr>
          <w:rFonts w:ascii="Times New Roman" w:eastAsia="Times New Roman" w:hAnsi="Times New Roman" w:cs="Times New Roman"/>
          <w:sz w:val="24"/>
          <w:szCs w:val="24"/>
          <w:lang w:val="en"/>
        </w:rPr>
        <w:t xml:space="preserve"> serum</w:t>
      </w:r>
      <w:r w:rsidRPr="007B4074">
        <w:rPr>
          <w:rFonts w:ascii="Times New Roman" w:eastAsia="Times New Roman" w:hAnsi="Times New Roman" w:cs="Times New Roman"/>
          <w:sz w:val="24"/>
          <w:szCs w:val="24"/>
          <w:lang w:val="en"/>
        </w:rPr>
        <w:t xml:space="preserve"> creatinine level</w:t>
      </w:r>
      <w:r w:rsidR="006B162D">
        <w:rPr>
          <w:rFonts w:ascii="Times New Roman" w:eastAsia="Times New Roman" w:hAnsi="Times New Roman" w:cs="Times New Roman"/>
          <w:sz w:val="24"/>
          <w:szCs w:val="24"/>
          <w:lang w:val="en"/>
        </w:rPr>
        <w:t>s</w:t>
      </w:r>
      <w:r w:rsidRPr="007B4074">
        <w:rPr>
          <w:rFonts w:ascii="Times New Roman" w:eastAsia="Times New Roman" w:hAnsi="Times New Roman" w:cs="Times New Roman"/>
          <w:sz w:val="24"/>
          <w:szCs w:val="24"/>
          <w:lang w:val="en"/>
        </w:rPr>
        <w:t xml:space="preserve"> and no albuminuria </w:t>
      </w:r>
      <w:r w:rsidRPr="007B4074">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(Kao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Diabetic nephropathy </w:t>
      </w:r>
      <w:r w:rsidRPr="007B4074">
        <w:rPr>
          <w:rFonts w:ascii="Times New Roman" w:eastAsia="Times New Roman" w:hAnsi="Times New Roman" w:cs="Times New Roman"/>
          <w:sz w:val="24"/>
          <w:szCs w:val="24"/>
          <w:lang w:val="en"/>
        </w:rPr>
        <w:lastRenderedPageBreak/>
        <w:t xml:space="preserve">was the cause of ESKD in 51% of the cases, with the rest labelled as having nondiabetic ESKD. In the subgroup with nondiabetic ESKD, hypertension was the cause of ESKD in the majority of these cases </w:t>
      </w:r>
      <w:r w:rsidRPr="007B4074">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(Kao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initial admixture scan was performed on all the participants (1,372 ESKD cases and 806 controls) using 1,354 ancestry informative markers. This scan revealed a suggestive but non-significant association with ESKD, based on a genome-wide lod score of 1.67 (with values greater than two considered significant) </w:t>
      </w:r>
      <w:r w:rsidRPr="007B4074">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(Kao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In a subgroup analysis, the admixture scan was performed in the diabetic (n = 703) and nondiabetic (n = 669) ESKD groups, using the same controls. In the diabetic ESKD scan, there were no genome-wide significant associations observed, with a genome-wide score of 0.47. In the nondiabetic ESKD group, a highly significant genome-wide s</w:t>
      </w:r>
      <w:r w:rsidR="006B162D">
        <w:rPr>
          <w:rFonts w:ascii="Times New Roman" w:eastAsia="Times New Roman" w:hAnsi="Times New Roman" w:cs="Times New Roman"/>
          <w:sz w:val="24"/>
          <w:szCs w:val="24"/>
          <w:lang w:val="en"/>
        </w:rPr>
        <w:t>c</w:t>
      </w:r>
      <w:r w:rsidRPr="007B4074">
        <w:rPr>
          <w:rFonts w:ascii="Times New Roman" w:eastAsia="Times New Roman" w:hAnsi="Times New Roman" w:cs="Times New Roman"/>
          <w:sz w:val="24"/>
          <w:szCs w:val="24"/>
          <w:lang w:val="en"/>
        </w:rPr>
        <w:t xml:space="preserve">ore of 5.70 was detected, with the peak genome-wide lod score of 8.56 detected on chromosome 22 </w:t>
      </w:r>
      <w:r w:rsidRPr="007B4074">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(Kao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A region on chromosome 22, with 22 genes was identified as the position where the genetic variants associated with the increased risk for nondiabetic ESKD in African Americans were likely to be found, as depicted in Figure 1.2 </w:t>
      </w:r>
      <w:r w:rsidRPr="007B4074">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(Kao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Non-muscle myosin heavy chain 9 gene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gene was chosen as the most probable candidate gene, both from a positional and functional perspective</w:t>
      </w:r>
      <w:r w:rsidRPr="007B4074">
        <w:rPr>
          <w:rFonts w:ascii="Times New Roman" w:eastAsia="Times New Roman" w:hAnsi="Times New Roman" w:cs="Times New Roman"/>
          <w:color w:val="C00000"/>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Mutations in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were already known to be significant in other kidney diseases like Epstein syndrome, which is an autosomal dominant disease characterized by nephritis, mild hearing loss and </w:t>
      </w:r>
      <w:r w:rsidR="000443F0" w:rsidRPr="007B4074">
        <w:rPr>
          <w:rFonts w:ascii="Times New Roman" w:eastAsia="Times New Roman" w:hAnsi="Times New Roman" w:cs="Times New Roman"/>
          <w:sz w:val="24"/>
          <w:szCs w:val="24"/>
          <w:lang w:val="en"/>
        </w:rPr>
        <w:t>thrombocytop</w:t>
      </w:r>
      <w:r w:rsidR="000443F0">
        <w:rPr>
          <w:rFonts w:ascii="Times New Roman" w:eastAsia="Times New Roman" w:hAnsi="Times New Roman" w:cs="Times New Roman"/>
          <w:sz w:val="24"/>
          <w:szCs w:val="24"/>
          <w:lang w:val="en"/>
        </w:rPr>
        <w:t>e</w:t>
      </w:r>
      <w:r w:rsidR="000443F0" w:rsidRPr="007B4074">
        <w:rPr>
          <w:rFonts w:ascii="Times New Roman" w:eastAsia="Times New Roman" w:hAnsi="Times New Roman" w:cs="Times New Roman"/>
          <w:sz w:val="24"/>
          <w:szCs w:val="24"/>
          <w:lang w:val="en"/>
        </w:rPr>
        <w:t>nia</w:t>
      </w:r>
      <w:r w:rsidRPr="007B4074">
        <w:rPr>
          <w:rFonts w:ascii="Times New Roman" w:eastAsia="Times New Roman" w:hAnsi="Times New Roman" w:cs="Times New Roman"/>
          <w:sz w:val="24"/>
          <w:szCs w:val="24"/>
          <w:lang w:val="en"/>
        </w:rPr>
        <w:t xml:space="preserve"> with giant platelets </w:t>
      </w:r>
      <w:r w:rsidRPr="007B4074">
        <w:rPr>
          <w:rFonts w:ascii="Times New Roman" w:eastAsia="Times New Roman" w:hAnsi="Times New Roman" w:cs="Times New Roman"/>
          <w:sz w:val="24"/>
          <w:szCs w:val="24"/>
          <w:lang w:val="en"/>
        </w:rPr>
        <w:fldChar w:fldCharType="begin">
          <w:fldData xml:space="preserve">PEVuZE5vdGU+PENpdGU+PEF1dGhvcj5TZXJpPC9BdXRob3I+PFllYXI+MjAwMjwvWWVhcj48UmVj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PEVuZE5vdGU+PENpdGU+PEF1dGhvcj5TZXJpPC9BdXRob3I+PFllYXI+MjAwMjwvWWVhcj48UmVj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(Seri et al., 2002)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p>
    <w:p w:rsidR="007B4074" w:rsidRPr="007B4074" w:rsidRDefault="007B4074" w:rsidP="0043458E">
      <w:pPr>
        <w:spacing w:line="480" w:lineRule="auto"/>
        <w:jc w:val="both"/>
        <w:rPr>
          <w:rFonts w:ascii="Times New Roman" w:eastAsia="Times New Roman" w:hAnsi="Times New Roman" w:cs="Times New Roman"/>
          <w:sz w:val="24"/>
          <w:szCs w:val="24"/>
          <w:lang w:val="en"/>
        </w:rPr>
      </w:pPr>
    </w:p>
    <w:p w:rsidR="007B4074" w:rsidRPr="007B4074" w:rsidRDefault="007B4074" w:rsidP="007B4074">
      <w:pPr>
        <w:spacing w:line="480" w:lineRule="auto"/>
        <w:rPr>
          <w:rFonts w:ascii="Times New Roman" w:eastAsia="Times New Roman" w:hAnsi="Times New Roman" w:cs="Times New Roman"/>
          <w:sz w:val="24"/>
          <w:szCs w:val="24"/>
          <w:lang w:val="en"/>
        </w:rPr>
      </w:pPr>
      <w:r w:rsidRPr="007B4074">
        <w:rPr>
          <w:noProof/>
        </w:rPr>
        <w:lastRenderedPageBreak/>
        <w:drawing>
          <wp:inline distT="0" distB="0" distL="0" distR="0" wp14:anchorId="2D4322D6" wp14:editId="039C386F">
            <wp:extent cx="5934075" cy="4400550"/>
            <wp:effectExtent l="19050" t="19050" r="28575" b="19050"/>
            <wp:docPr id="2" name="Picture 2" descr="http://0-imageserver.ebscohost.com.innopac.wits.ac.za/img/imageqv/actual/1hh/20081001/7390192.jpg?ephost1=dGJyMNLr40Sepq84v%2bvlOLCmr0%2bepq5Srqa4SK6WxW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imageserver.ebscohost.com.innopac.wits.ac.za/img/imageqv/actual/1hh/20081001/7390192.jpg?ephost1=dGJyMNLr40Sepq84v%2bvlOLCmr0%2bepq5Srqa4SK6WxWXS"/>
                    <pic:cNvPicPr>
                      <a:picLocks noChangeAspect="1" noChangeArrowheads="1"/>
                    </pic:cNvPicPr>
                  </pic:nvPicPr>
                  <pic:blipFill rotWithShape="1">
                    <a:blip r:embed="rId9">
                      <a:extLst>
                        <a:ext uri="{28A0092B-C50C-407E-A947-70E740481C1C}">
                          <a14:useLocalDpi xmlns:a14="http://schemas.microsoft.com/office/drawing/2010/main" val="0"/>
                        </a:ext>
                      </a:extLst>
                    </a:blip>
                    <a:srcRect b="16397"/>
                    <a:stretch/>
                  </pic:blipFill>
                  <pic:spPr bwMode="auto">
                    <a:xfrm>
                      <a:off x="0" y="0"/>
                      <a:ext cx="5934075" cy="44005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7B4074" w:rsidRPr="007B4074" w:rsidRDefault="007B4074" w:rsidP="007B4074">
      <w:pPr>
        <w:spacing w:line="240" w:lineRule="auto"/>
        <w:rPr>
          <w:rFonts w:ascii="Times New Roman" w:eastAsia="Times New Roman" w:hAnsi="Times New Roman" w:cs="Times New Roman"/>
          <w:sz w:val="24"/>
          <w:szCs w:val="24"/>
          <w:lang w:val="en"/>
        </w:rPr>
      </w:pPr>
      <w:r w:rsidRPr="007B4074">
        <w:rPr>
          <w:rFonts w:ascii="Times New Roman" w:eastAsia="Times New Roman" w:hAnsi="Times New Roman" w:cs="Times New Roman"/>
          <w:b/>
          <w:sz w:val="24"/>
          <w:szCs w:val="24"/>
          <w:lang w:val="en"/>
        </w:rPr>
        <w:t>Figure 1.2</w:t>
      </w:r>
      <w:r w:rsidRPr="007B4074">
        <w:rPr>
          <w:rFonts w:ascii="Times New Roman" w:eastAsia="Times New Roman" w:hAnsi="Times New Roman" w:cs="Times New Roman"/>
          <w:sz w:val="24"/>
          <w:szCs w:val="24"/>
          <w:lang w:val="en"/>
        </w:rPr>
        <w:t xml:space="preserve"> Region of association with nondiabetic ESKD on chromosome 22. The peak lod score was 9.31, and the 95% CI spanned from 31.388650 to 35.039798 Mb, covering 22 genes. </w:t>
      </w:r>
      <w:r w:rsidR="002A2CD2">
        <w:rPr>
          <w:rFonts w:ascii="Times New Roman" w:eastAsia="Times New Roman" w:hAnsi="Times New Roman" w:cs="Times New Roman"/>
          <w:sz w:val="24"/>
          <w:szCs w:val="24"/>
          <w:lang w:val="en"/>
        </w:rPr>
        <w:t>Reproduc</w:t>
      </w:r>
      <w:r w:rsidR="000443F0">
        <w:rPr>
          <w:rFonts w:ascii="Times New Roman" w:eastAsia="Times New Roman" w:hAnsi="Times New Roman" w:cs="Times New Roman"/>
          <w:sz w:val="24"/>
          <w:szCs w:val="24"/>
          <w:lang w:val="en"/>
        </w:rPr>
        <w:t>ed</w:t>
      </w:r>
      <w:r w:rsidR="002A2CD2">
        <w:rPr>
          <w:rFonts w:ascii="Times New Roman" w:eastAsia="Times New Roman" w:hAnsi="Times New Roman" w:cs="Times New Roman"/>
          <w:sz w:val="24"/>
          <w:szCs w:val="24"/>
          <w:lang w:val="en"/>
        </w:rPr>
        <w:t xml:space="preserve"> with p</w:t>
      </w:r>
      <w:r w:rsidRPr="007B4074">
        <w:rPr>
          <w:rFonts w:ascii="Times New Roman" w:eastAsia="Times New Roman" w:hAnsi="Times New Roman" w:cs="Times New Roman"/>
          <w:sz w:val="24"/>
          <w:szCs w:val="24"/>
          <w:lang w:val="en"/>
        </w:rPr>
        <w:t>ermission from the Nature Publishing Group</w:t>
      </w:r>
      <w:r w:rsidRPr="007B4074">
        <w:rPr>
          <w:rFonts w:ascii="Times New Roman" w:eastAsia="Times New Roman" w:hAnsi="Times New Roman" w:cs="Times New Roman"/>
          <w:sz w:val="24"/>
          <w:szCs w:val="24"/>
          <w:vertAlign w:val="superscript"/>
          <w:lang w:val="en"/>
        </w:rPr>
        <w:t>©</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(Kao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Appendix </w:t>
      </w:r>
      <w:r w:rsidR="00587ACC">
        <w:rPr>
          <w:rFonts w:ascii="Times New Roman" w:eastAsia="Times New Roman" w:hAnsi="Times New Roman" w:cs="Times New Roman"/>
          <w:sz w:val="24"/>
          <w:szCs w:val="24"/>
          <w:lang w:val="en"/>
        </w:rPr>
        <w:t>C</w:t>
      </w:r>
      <w:r w:rsidRPr="007B4074">
        <w:rPr>
          <w:rFonts w:ascii="Times New Roman" w:eastAsia="Times New Roman" w:hAnsi="Times New Roman" w:cs="Times New Roman"/>
          <w:sz w:val="24"/>
          <w:szCs w:val="24"/>
          <w:lang w:val="en"/>
        </w:rPr>
        <w:t xml:space="preserve">. </w:t>
      </w:r>
    </w:p>
    <w:p w:rsidR="004F55A8" w:rsidRDefault="004F55A8" w:rsidP="007B4074">
      <w:pPr>
        <w:spacing w:line="480" w:lineRule="auto"/>
        <w:rPr>
          <w:rFonts w:ascii="Times New Roman" w:eastAsia="Times New Roman" w:hAnsi="Times New Roman" w:cs="Times New Roman"/>
          <w:sz w:val="24"/>
          <w:szCs w:val="24"/>
          <w:lang w:val="en"/>
        </w:rPr>
      </w:pP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Fourteen SNPs in the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gene which had high allele frequency differences between European ancestry samples from Utah and the samples with African ancestry from Yoruba in the International HapMap dataset were genotyped </w:t>
      </w:r>
      <w:r w:rsidRPr="007B4074">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(Kao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There were highly signif</w:t>
      </w:r>
      <w:r w:rsidR="00091A85">
        <w:rPr>
          <w:rFonts w:ascii="Times New Roman" w:eastAsia="Times New Roman" w:hAnsi="Times New Roman" w:cs="Times New Roman"/>
          <w:sz w:val="24"/>
          <w:szCs w:val="24"/>
          <w:lang w:val="en"/>
        </w:rPr>
        <w:t xml:space="preserve">icant associations between all </w:t>
      </w:r>
      <w:r w:rsidRPr="007B4074">
        <w:rPr>
          <w:rFonts w:ascii="Times New Roman" w:eastAsia="Times New Roman" w:hAnsi="Times New Roman" w:cs="Times New Roman"/>
          <w:sz w:val="24"/>
          <w:szCs w:val="24"/>
          <w:lang w:val="en"/>
        </w:rPr>
        <w:t xml:space="preserve">these SNPs and nondiabetic ESKD, with </w:t>
      </w:r>
      <w:r w:rsidR="004F55A8">
        <w:rPr>
          <w:rFonts w:ascii="Times New Roman" w:eastAsia="Times New Roman" w:hAnsi="Times New Roman" w:cs="Times New Roman"/>
          <w:sz w:val="24"/>
          <w:szCs w:val="24"/>
          <w:lang w:val="en"/>
        </w:rPr>
        <w:t xml:space="preserve">very low </w:t>
      </w:r>
      <w:r w:rsidRPr="007B4074">
        <w:rPr>
          <w:rFonts w:ascii="Times New Roman" w:eastAsia="Times New Roman" w:hAnsi="Times New Roman" w:cs="Times New Roman"/>
          <w:sz w:val="24"/>
          <w:szCs w:val="24"/>
          <w:lang w:val="en"/>
        </w:rPr>
        <w:t xml:space="preserve">probability values </w:t>
      </w:r>
      <w:r w:rsidR="004F55A8">
        <w:rPr>
          <w:rFonts w:ascii="Times New Roman" w:eastAsia="Times New Roman" w:hAnsi="Times New Roman" w:cs="Times New Roman"/>
          <w:sz w:val="24"/>
          <w:szCs w:val="24"/>
          <w:lang w:val="en"/>
        </w:rPr>
        <w:t xml:space="preserve">of </w:t>
      </w:r>
      <w:r w:rsidRPr="007B4074">
        <w:rPr>
          <w:rFonts w:ascii="Times New Roman" w:eastAsia="Times New Roman" w:hAnsi="Times New Roman" w:cs="Times New Roman"/>
          <w:sz w:val="24"/>
          <w:szCs w:val="24"/>
          <w:lang w:val="en"/>
        </w:rPr>
        <w:t>3.63 x 10</w:t>
      </w:r>
      <w:r w:rsidRPr="007B4074">
        <w:rPr>
          <w:rFonts w:ascii="Times New Roman" w:eastAsia="Times New Roman" w:hAnsi="Times New Roman" w:cs="Times New Roman"/>
          <w:sz w:val="24"/>
          <w:szCs w:val="24"/>
          <w:vertAlign w:val="superscript"/>
          <w:lang w:val="en"/>
        </w:rPr>
        <w:t>-15</w:t>
      </w:r>
      <w:r w:rsidRPr="007B4074">
        <w:rPr>
          <w:rFonts w:ascii="Times New Roman" w:eastAsia="Times New Roman" w:hAnsi="Times New Roman" w:cs="Times New Roman"/>
          <w:sz w:val="24"/>
          <w:szCs w:val="24"/>
          <w:lang w:val="en"/>
        </w:rPr>
        <w:t xml:space="preserve"> when using a recessive genetic model. There was no association between any these SNPs and diabetic ESKD, with the lowest P value of 0.03 for rs16996677 </w:t>
      </w:r>
      <w:r w:rsidRPr="007B4074">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PEVuZE5vdGU+PENpdGU+PEF1dGhvcj5LYW88L0F1dGhvcj48WWVhcj4yMDA4PC9ZZWFyPjxSZWNO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cz4xMTg1LTkyPC9wYWdlcz48dm9sdW1lPjQwPC92b2x1bWU+PG51bWJlcj4xMDwvbnVtYmVyPjxl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(Kao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7B4074">
      <w:pPr>
        <w:autoSpaceDE w:val="0"/>
        <w:autoSpaceDN w:val="0"/>
        <w:adjustRightInd w:val="0"/>
        <w:spacing w:after="0" w:line="240" w:lineRule="auto"/>
        <w:rPr>
          <w:rFonts w:ascii="Segoe UI" w:hAnsi="Segoe UI" w:cs="Segoe UI"/>
          <w:sz w:val="18"/>
          <w:szCs w:val="18"/>
        </w:rPr>
      </w:pP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lastRenderedPageBreak/>
        <w:t>African Americans have the greatest risk of ESKD due to primary FSGS, with a fourfold greater risk t</w:t>
      </w:r>
      <w:r w:rsidR="00FA3665">
        <w:rPr>
          <w:rFonts w:ascii="Times New Roman" w:eastAsia="Times New Roman" w:hAnsi="Times New Roman" w:cs="Times New Roman"/>
          <w:sz w:val="24"/>
          <w:szCs w:val="24"/>
          <w:lang w:val="en"/>
        </w:rPr>
        <w:t>han w</w:t>
      </w:r>
      <w:r w:rsidR="00FE4679">
        <w:rPr>
          <w:rFonts w:ascii="Times New Roman" w:eastAsia="Times New Roman" w:hAnsi="Times New Roman" w:cs="Times New Roman"/>
          <w:sz w:val="24"/>
          <w:szCs w:val="24"/>
          <w:lang w:val="en"/>
        </w:rPr>
        <w:t xml:space="preserve">hite or Asian individuals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&lt;EndNote&gt;&lt;Cite&gt;&lt;Author&gt;Kitiyakara&lt;/Author&gt;&lt;Year&gt;2004&lt;/Year&gt;&lt;RecNum&gt;629&lt;/RecNum&gt;&lt;DisplayText&gt;(Kitiyakara et al., 2004)&lt;/DisplayText&gt;&lt;record&gt;&lt;rec-number&gt;629&lt;/rec-number&gt;&lt;foreign-keys&gt;&lt;key app="EN" db-id="rtt5trvp3p00euerzvi5fw0dfpfxxpdfdv5w" timestamp="1494160191"&gt;629&lt;/key&gt;&lt;/foreign-keys&gt;&lt;ref-type name="Journal Article"&gt;17&lt;/ref-type&gt;&lt;contributors&gt;&lt;authors&gt;&lt;author&gt;Kitiyakara, C.&lt;/author&gt;&lt;author&gt;Eggers, P.&lt;/author&gt;&lt;author&gt;Kopp, J. B.&lt;/author&gt;&lt;/authors&gt;&lt;/contributors&gt;&lt;auth-address&gt;Kidney Disease Section, National Institute of Diabetes and Digestive and Kidney Diseases, The National Institutes of Health, Department of Health and Human Services, Bethesda, MD USA.&lt;/auth-address&gt;&lt;titles&gt;&lt;title&gt;Twenty-one-year trend in ESRD due to focal segmental glomerulosclerosis in the United States&lt;/title&gt;&lt;secondary-title&gt;Am J Kidney Dis&lt;/secondary-title&gt;&lt;/titles&gt;&lt;periodical&gt;&lt;full-title&gt;Am J Kidney Dis&lt;/full-title&gt;&lt;abbr-1&gt;American journal of kidney diseases : the official journal of the National Kidney Foundation&lt;/abbr-1&gt;&lt;/periodical&gt;&lt;pages&gt;815-25&lt;/pages&gt;&lt;volume&gt;44&lt;/volume&gt;&lt;number&gt;5&lt;/number&gt;&lt;keywords&gt;&lt;keyword&gt;Adolescent&lt;/keyword&gt;&lt;keyword&gt;Adult&lt;/keyword&gt;&lt;keyword&gt;Aged&lt;/keyword&gt;&lt;keyword&gt;Child&lt;/keyword&gt;&lt;keyword&gt;Child, Preschool&lt;/keyword&gt;&lt;keyword&gt;Female&lt;/keyword&gt;&lt;keyword&gt;Glomerulosclerosis, Focal Segmental/*epidemiology&lt;/keyword&gt;&lt;keyword&gt;Humans&lt;/keyword&gt;&lt;keyword&gt;Incidence&lt;/keyword&gt;&lt;keyword&gt;Infant&lt;/keyword&gt;&lt;keyword&gt;Infant, Newborn&lt;/keyword&gt;&lt;keyword&gt;Kidney Failure, Chronic/*epidemiology&lt;/keyword&gt;&lt;keyword&gt;Male&lt;/keyword&gt;&lt;keyword&gt;Middle Aged&lt;/keyword&gt;&lt;keyword&gt;Sex Distribution&lt;/keyword&gt;&lt;keyword&gt;*Time&lt;/keyword&gt;&lt;keyword&gt;United States/epidemiology&lt;/keyword&gt;&lt;/keywords&gt;&lt;dates&gt;&lt;year&gt;2004&lt;/year&gt;&lt;pub-dates&gt;&lt;date&gt;Nov&lt;/date&gt;&lt;/pub-dates&gt;&lt;/dates&gt;&lt;isbn&gt;1523-6838 (Electronic)&amp;#xD;0272-6386 (Linking)&lt;/isbn&gt;&lt;accession-num&gt;15492947&lt;/accession-num&gt;&lt;urls&gt;&lt;related-urls&gt;&lt;url&gt;https://www.ncbi.nlm.nih.gov/pubmed/15492947&lt;/url&gt;&lt;/related-urls&gt;&lt;/urls&gt;&lt;/record&gt;&lt;/Cite&gt;&lt;/EndNote&gt;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(Kitiyakara et al., 2004)</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They are also highly predisposed to HIV-associated kidney diseases, with an 18 to 50-fold risk of HIV-1-associated FSGS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&lt;EndNote&gt;&lt;Cite&gt;&lt;Author&gt;Kopp&lt;/Author&gt;&lt;Year&gt;2003&lt;/Year&gt;&lt;RecNum&gt;628&lt;/RecNum&gt;&lt;DisplayText&gt;(Kopp and Winkler, 2003)&lt;/DisplayText&gt;&lt;record&gt;&lt;rec-number&gt;628&lt;/rec-number&gt;&lt;foreign-keys&gt;&lt;key app="EN" db-id="rtt5trvp3p00euerzvi5fw0dfpfxxpdfdv5w" timestamp="1494160129"&gt;628&lt;/key&gt;&lt;/foreign-keys&gt;&lt;ref-type name="Journal Article"&gt;17&lt;/ref-type&gt;&lt;contributors&gt;&lt;authors&gt;&lt;author&gt;Kopp, J. B.&lt;/author&gt;&lt;author&gt;Winkler, C.&lt;/author&gt;&lt;/authors&gt;&lt;/contributors&gt;&lt;auth-address&gt;Kidney Disease Section, National Institute of Diabetes and Digestive and Kidney Diseases, Bethesda, Maryland 20892, USA. jbkopp@nih.gov&lt;/auth-address&gt;&lt;titles&gt;&lt;title&gt;HIV-associated nephropathy in African Americans&lt;/title&gt;&lt;secondary-title&gt;Kidney Int Suppl&lt;/secondary-title&gt;&lt;/titles&gt;&lt;periodical&gt;&lt;full-title&gt;Kidney Int Suppl&lt;/full-title&gt;&lt;abbr-1&gt;Kidney international. Supplement&lt;/abbr-1&gt;&lt;/periodical&gt;&lt;pages&gt;S43-9&lt;/pages&gt;&lt;number&gt;83&lt;/number&gt;&lt;keywords&gt;&lt;keyword&gt;AIDS-Associated Nephropathy/*ethnology/*genetics&lt;/keyword&gt;&lt;keyword&gt;African Americans/*statistics &amp;amp; numerical data&lt;/keyword&gt;&lt;keyword&gt;Humans&lt;/keyword&gt;&lt;keyword&gt;*Linkage Disequilibrium&lt;/keyword&gt;&lt;keyword&gt;Prevalence&lt;/keyword&gt;&lt;keyword&gt;United States/epidemiology&lt;/keyword&gt;&lt;/keywords&gt;&lt;dates&gt;&lt;year&gt;2003&lt;/year&gt;&lt;pub-dates&gt;&lt;date&gt;Feb&lt;/date&gt;&lt;/pub-dates&gt;&lt;/dates&gt;&lt;isbn&gt;0098-6577 (Print)&amp;#xD;0098-6577 (Linking)&lt;/isbn&gt;&lt;accession-num&gt;12864874&lt;/accession-num&gt;&lt;urls&gt;&lt;related-urls&gt;&lt;url&gt;https://www.ncbi.nlm.nih.gov/pubmed/12864874&lt;/url&gt;&lt;/related-urls&gt;&lt;/urls&gt;&lt;electronic-resource-num&gt;10.1046/j.1523-1755.63.s83.10.x&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and Winkler, 2003)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Another group of investigators performed a MALD scan of 1,272 SNPs on 190 African American FSGS cases and 222 African American controls matched for age, sex and HIV-1 infection status </w:t>
      </w:r>
      <w:r w:rsidRPr="007B4074">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 genome wide lod score of 9.2 was detected, with a single prominent peak with a lod score of 12.4 also located on chromosome 22. The tip of this MALD peak was found at rs735853, which is found at an intron nearby the 3’ end of the </w:t>
      </w:r>
      <w:r w:rsidRPr="007B4074">
        <w:rPr>
          <w:rFonts w:ascii="Times New Roman" w:eastAsia="Times New Roman" w:hAnsi="Times New Roman" w:cs="Times New Roman"/>
          <w:i/>
          <w:sz w:val="24"/>
          <w:szCs w:val="24"/>
          <w:lang w:val="en"/>
        </w:rPr>
        <w:t xml:space="preserve">MYH9 </w:t>
      </w:r>
      <w:r w:rsidRPr="007B4074">
        <w:rPr>
          <w:rFonts w:ascii="Times New Roman" w:eastAsia="Times New Roman" w:hAnsi="Times New Roman" w:cs="Times New Roman"/>
          <w:sz w:val="24"/>
          <w:szCs w:val="24"/>
          <w:lang w:val="en"/>
        </w:rPr>
        <w:t xml:space="preserve">gene </w:t>
      </w:r>
      <w:r w:rsidRPr="007B4074">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Twenty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SNPs were selected for association testing with FSGS cases. Nine SNPs within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were found to be strongly associated with FSGS (OR = 1.76-2.96; 0.0004 ≥ P ≥ 1 x 10</w:t>
      </w:r>
      <w:r w:rsidRPr="007B4074">
        <w:rPr>
          <w:rFonts w:ascii="Times New Roman" w:eastAsia="Times New Roman" w:hAnsi="Times New Roman" w:cs="Times New Roman"/>
          <w:sz w:val="24"/>
          <w:szCs w:val="24"/>
          <w:vertAlign w:val="superscript"/>
          <w:lang w:val="en"/>
        </w:rPr>
        <w:t>-7</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r w:rsidRPr="000D517B">
        <w:rPr>
          <w:rFonts w:ascii="Times New Roman" w:eastAsia="Times New Roman" w:hAnsi="Times New Roman" w:cs="Times New Roman"/>
          <w:sz w:val="24"/>
          <w:szCs w:val="24"/>
          <w:lang w:val="en"/>
        </w:rPr>
        <w:t xml:space="preserve">In a subgroup analysis, 11 and 8 </w:t>
      </w:r>
      <w:r w:rsidRPr="000D517B">
        <w:rPr>
          <w:rFonts w:ascii="Times New Roman" w:eastAsia="Times New Roman" w:hAnsi="Times New Roman" w:cs="Times New Roman"/>
          <w:i/>
          <w:sz w:val="24"/>
          <w:szCs w:val="24"/>
          <w:lang w:val="en"/>
        </w:rPr>
        <w:t>MYH9</w:t>
      </w:r>
      <w:r w:rsidRPr="000D517B">
        <w:rPr>
          <w:rFonts w:ascii="Times New Roman" w:eastAsia="Times New Roman" w:hAnsi="Times New Roman" w:cs="Times New Roman"/>
          <w:sz w:val="24"/>
          <w:szCs w:val="24"/>
          <w:lang w:val="en"/>
        </w:rPr>
        <w:t xml:space="preserve"> SNPs were found </w:t>
      </w:r>
      <w:r w:rsidR="00091A85">
        <w:rPr>
          <w:rFonts w:ascii="Times New Roman" w:eastAsia="Times New Roman" w:hAnsi="Times New Roman" w:cs="Times New Roman"/>
          <w:sz w:val="24"/>
          <w:szCs w:val="24"/>
          <w:lang w:val="en"/>
        </w:rPr>
        <w:t xml:space="preserve">to be strongly associated with </w:t>
      </w:r>
      <w:r w:rsidRPr="000D517B">
        <w:rPr>
          <w:rFonts w:ascii="Times New Roman" w:eastAsia="Times New Roman" w:hAnsi="Times New Roman" w:cs="Times New Roman"/>
          <w:sz w:val="24"/>
          <w:szCs w:val="24"/>
          <w:lang w:val="en"/>
        </w:rPr>
        <w:t>idiopathic FSGS and HIV-1-associated FSGS</w:t>
      </w:r>
      <w:r w:rsidR="000D517B">
        <w:rPr>
          <w:rFonts w:ascii="Times New Roman" w:eastAsia="Times New Roman" w:hAnsi="Times New Roman" w:cs="Times New Roman"/>
          <w:sz w:val="24"/>
          <w:szCs w:val="24"/>
          <w:lang w:val="en"/>
        </w:rPr>
        <w:t xml:space="preserve">, respectively; </w:t>
      </w:r>
      <w:r w:rsidRPr="000D517B">
        <w:rPr>
          <w:rFonts w:ascii="Times New Roman" w:eastAsia="Times New Roman" w:hAnsi="Times New Roman" w:cs="Times New Roman"/>
          <w:sz w:val="24"/>
          <w:szCs w:val="24"/>
          <w:lang w:val="en"/>
        </w:rPr>
        <w:t xml:space="preserve">OR 3.5-6.7, P &lt; 0.0005 </w:t>
      </w:r>
      <w:r w:rsidRPr="000D517B">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sidRPr="000D517B">
        <w:rPr>
          <w:rFonts w:ascii="Times New Roman" w:eastAsia="Times New Roman" w:hAnsi="Times New Roman" w:cs="Times New Roman"/>
          <w:sz w:val="24"/>
          <w:szCs w:val="24"/>
          <w:lang w:val="en"/>
        </w:rPr>
        <w:instrText xml:space="preserve"> ADDIN EN.CITE </w:instrText>
      </w:r>
      <w:r w:rsidR="006E261D" w:rsidRPr="000D517B">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sidRPr="000D517B">
        <w:rPr>
          <w:rFonts w:ascii="Times New Roman" w:eastAsia="Times New Roman" w:hAnsi="Times New Roman" w:cs="Times New Roman"/>
          <w:sz w:val="24"/>
          <w:szCs w:val="24"/>
          <w:lang w:val="en"/>
        </w:rPr>
        <w:instrText xml:space="preserve"> ADDIN EN.CITE.DATA </w:instrText>
      </w:r>
      <w:r w:rsidR="006E261D" w:rsidRPr="000D517B">
        <w:rPr>
          <w:rFonts w:ascii="Times New Roman" w:eastAsia="Times New Roman" w:hAnsi="Times New Roman" w:cs="Times New Roman"/>
          <w:sz w:val="24"/>
          <w:szCs w:val="24"/>
          <w:lang w:val="en"/>
        </w:rPr>
      </w:r>
      <w:r w:rsidR="006E261D" w:rsidRPr="000D517B">
        <w:rPr>
          <w:rFonts w:ascii="Times New Roman" w:eastAsia="Times New Roman" w:hAnsi="Times New Roman" w:cs="Times New Roman"/>
          <w:sz w:val="24"/>
          <w:szCs w:val="24"/>
          <w:lang w:val="en"/>
        </w:rPr>
        <w:fldChar w:fldCharType="end"/>
      </w:r>
      <w:r w:rsidRPr="000D517B">
        <w:rPr>
          <w:rFonts w:ascii="Times New Roman" w:eastAsia="Times New Roman" w:hAnsi="Times New Roman" w:cs="Times New Roman"/>
          <w:sz w:val="24"/>
          <w:szCs w:val="24"/>
          <w:lang w:val="en"/>
        </w:rPr>
      </w:r>
      <w:r w:rsidRPr="000D517B">
        <w:rPr>
          <w:rFonts w:ascii="Times New Roman" w:eastAsia="Times New Roman" w:hAnsi="Times New Roman" w:cs="Times New Roman"/>
          <w:sz w:val="24"/>
          <w:szCs w:val="24"/>
          <w:lang w:val="en"/>
        </w:rPr>
        <w:fldChar w:fldCharType="separate"/>
      </w:r>
      <w:r w:rsidR="006E261D" w:rsidRPr="000D517B">
        <w:rPr>
          <w:rFonts w:ascii="Times New Roman" w:eastAsia="Times New Roman" w:hAnsi="Times New Roman" w:cs="Times New Roman"/>
          <w:noProof/>
          <w:sz w:val="24"/>
          <w:szCs w:val="24"/>
          <w:lang w:val="en"/>
        </w:rPr>
        <w:t>(Kopp et al., 2008)</w:t>
      </w:r>
      <w:r w:rsidRPr="000D517B">
        <w:rPr>
          <w:rFonts w:ascii="Times New Roman" w:eastAsia="Times New Roman" w:hAnsi="Times New Roman" w:cs="Times New Roman"/>
          <w:sz w:val="24"/>
          <w:szCs w:val="24"/>
          <w:lang w:val="en"/>
        </w:rPr>
        <w:fldChar w:fldCharType="end"/>
      </w:r>
      <w:r w:rsidRPr="000D517B">
        <w:rPr>
          <w:rFonts w:ascii="Times New Roman" w:eastAsia="Times New Roman" w:hAnsi="Times New Roman" w:cs="Times New Roman"/>
          <w:sz w:val="24"/>
          <w:szCs w:val="24"/>
          <w:lang w:val="en"/>
        </w:rPr>
        <w:t>.</w:t>
      </w:r>
      <w:r w:rsidRPr="007B4074">
        <w:rPr>
          <w:rFonts w:ascii="Times New Roman" w:eastAsia="Times New Roman" w:hAnsi="Times New Roman" w:cs="Times New Roman"/>
          <w:sz w:val="24"/>
          <w:szCs w:val="24"/>
          <w:lang w:val="en"/>
        </w:rPr>
        <w:t xml:space="preserve"> </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Freedman et al genotyped DNA from 871 non-diabetic ESKD cases (of whom</w:t>
      </w:r>
      <w:r w:rsidR="000443F0">
        <w:rPr>
          <w:rFonts w:ascii="Times New Roman" w:eastAsia="Times New Roman" w:hAnsi="Times New Roman" w:cs="Times New Roman"/>
          <w:sz w:val="24"/>
          <w:szCs w:val="24"/>
          <w:lang w:val="en"/>
        </w:rPr>
        <w:t>,</w:t>
      </w:r>
      <w:r w:rsidRPr="007B4074">
        <w:rPr>
          <w:rFonts w:ascii="Times New Roman" w:eastAsia="Times New Roman" w:hAnsi="Times New Roman" w:cs="Times New Roman"/>
          <w:sz w:val="24"/>
          <w:szCs w:val="24"/>
          <w:lang w:val="en"/>
        </w:rPr>
        <w:t xml:space="preserve"> 696 individuals were clinically diagnosed to have hypertensive ESKD) and 948 unrelated non-renal disease controls </w:t>
      </w:r>
      <w:r w:rsidRPr="007B4074">
        <w:rPr>
          <w:rFonts w:ascii="Times New Roman" w:eastAsia="Times New Roman" w:hAnsi="Times New Roman" w:cs="Times New Roman"/>
          <w:sz w:val="24"/>
          <w:szCs w:val="24"/>
          <w:lang w:val="en"/>
        </w:rPr>
        <w:fldChar w:fldCharType="begin">
          <w:fldData xml:space="preserve">PEVuZE5vdGU+PENpdGU+PEF1dGhvcj5GcmVlZG1hbjwvQXV0aG9yPjxZZWFyPjIwMDk8L1llYXI+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PEVuZE5vdGU+PENpdGU+PEF1dGhvcj5GcmVlZG1hbjwvQXV0aG9yPjxZZWFyPjIwMDk8L1llYXI+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(Freedman et al., 2009)</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All participants were African Americans born in</w:t>
      </w:r>
      <w:r w:rsidR="008E1988">
        <w:rPr>
          <w:rFonts w:ascii="Times New Roman" w:eastAsia="Times New Roman" w:hAnsi="Times New Roman" w:cs="Times New Roman"/>
          <w:sz w:val="24"/>
          <w:szCs w:val="24"/>
          <w:lang w:val="en"/>
        </w:rPr>
        <w:t xml:space="preserve"> the</w:t>
      </w:r>
      <w:r w:rsidRPr="007B4074">
        <w:rPr>
          <w:rFonts w:ascii="Times New Roman" w:eastAsia="Times New Roman" w:hAnsi="Times New Roman" w:cs="Times New Roman"/>
          <w:sz w:val="24"/>
          <w:szCs w:val="24"/>
          <w:lang w:val="en"/>
        </w:rPr>
        <w:t xml:space="preserve"> southeastern USA. This region has the </w:t>
      </w:r>
      <w:r w:rsidR="004F55A8">
        <w:rPr>
          <w:rFonts w:ascii="Times New Roman" w:eastAsia="Times New Roman" w:hAnsi="Times New Roman" w:cs="Times New Roman"/>
          <w:sz w:val="24"/>
          <w:szCs w:val="24"/>
          <w:lang w:val="en"/>
        </w:rPr>
        <w:t xml:space="preserve">highest differences </w:t>
      </w:r>
      <w:r w:rsidRPr="007B4074">
        <w:rPr>
          <w:rFonts w:ascii="Times New Roman" w:eastAsia="Times New Roman" w:hAnsi="Times New Roman" w:cs="Times New Roman"/>
          <w:sz w:val="24"/>
          <w:szCs w:val="24"/>
          <w:lang w:val="en"/>
        </w:rPr>
        <w:t xml:space="preserve">in the rates of hypertensive ESKD between African Americans and European Americans </w:t>
      </w:r>
      <w:r w:rsidRPr="007B4074">
        <w:rPr>
          <w:rFonts w:ascii="Times New Roman" w:eastAsia="Times New Roman" w:hAnsi="Times New Roman" w:cs="Times New Roman"/>
          <w:sz w:val="24"/>
          <w:szCs w:val="24"/>
          <w:lang w:val="en"/>
        </w:rPr>
        <w:fldChar w:fldCharType="begin">
          <w:fldData xml:space="preserve">PEVuZE5vdGU+PENpdGU+PEF1dGhvcj5GcmVlZG1hbjwvQXV0aG9yPjxZZWFyPjIwMDk8L1llYXI+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PEVuZE5vdGU+PENpdGU+PEF1dGhvcj5GcmVlZG1hbjwvQXV0aG9yPjxZZWFyPjIwMDk8L1llYXI+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(Freedman et al., 2009)</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 total of 15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SNPs were evaluated. Fourteen of the 15 SNPs showed significant associations with ESKD in all 871 patients with nondiabetic ESKD </w:t>
      </w:r>
      <w:r w:rsidRPr="007B4074">
        <w:rPr>
          <w:rFonts w:ascii="Times New Roman" w:eastAsia="Times New Roman" w:hAnsi="Times New Roman" w:cs="Times New Roman"/>
          <w:sz w:val="24"/>
          <w:szCs w:val="24"/>
          <w:lang w:val="en"/>
        </w:rPr>
        <w:fldChar w:fldCharType="begin">
          <w:fldData xml:space="preserve">PEVuZE5vdGU+PENpdGU+PEF1dGhvcj5GcmVlZG1hbjwvQXV0aG9yPjxZZWFyPjIwMDk8L1llYXI+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PEVuZE5vdGU+PENpdGU+PEF1dGhvcj5GcmVlZG1hbjwvQXV0aG9yPjxZZWFyPjIwMDk8L1llYXI+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(Freedman et al., 2009)</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In a subset analysis of 434 cases with hypertensive ESKD, there were significant SNP associations (P values </w:t>
      </w:r>
      <w:r w:rsidR="004F55A8">
        <w:rPr>
          <w:rFonts w:ascii="Times New Roman" w:eastAsia="Times New Roman" w:hAnsi="Times New Roman" w:cs="Times New Roman"/>
          <w:sz w:val="24"/>
          <w:szCs w:val="24"/>
          <w:lang w:val="en"/>
        </w:rPr>
        <w:t xml:space="preserve">ranged </w:t>
      </w:r>
      <w:r w:rsidRPr="007B4074">
        <w:rPr>
          <w:rFonts w:ascii="Times New Roman" w:eastAsia="Times New Roman" w:hAnsi="Times New Roman" w:cs="Times New Roman"/>
          <w:sz w:val="24"/>
          <w:szCs w:val="24"/>
          <w:lang w:val="en"/>
        </w:rPr>
        <w:t xml:space="preserve">from 0.05 to 9.1 X 10 </w:t>
      </w:r>
      <w:r w:rsidRPr="007B4074">
        <w:rPr>
          <w:rFonts w:ascii="Times New Roman" w:eastAsia="Times New Roman" w:hAnsi="Times New Roman" w:cs="Times New Roman"/>
          <w:sz w:val="24"/>
          <w:szCs w:val="24"/>
          <w:vertAlign w:val="superscript"/>
          <w:lang w:val="en"/>
        </w:rPr>
        <w:t>-11</w:t>
      </w:r>
      <w:r w:rsidRPr="007B4074">
        <w:rPr>
          <w:rFonts w:ascii="Times New Roman" w:eastAsia="Times New Roman" w:hAnsi="Times New Roman" w:cs="Times New Roman"/>
          <w:sz w:val="24"/>
          <w:szCs w:val="24"/>
          <w:lang w:val="en"/>
        </w:rPr>
        <w:t xml:space="preserve"> recessive; admixture adjusted OR 1.35-3.23), thus further corroborating the association of </w:t>
      </w:r>
      <w:r w:rsidRPr="007B4074">
        <w:rPr>
          <w:rFonts w:ascii="Times New Roman" w:eastAsia="Times New Roman" w:hAnsi="Times New Roman" w:cs="Times New Roman"/>
          <w:i/>
          <w:sz w:val="24"/>
          <w:szCs w:val="24"/>
          <w:lang w:val="en"/>
        </w:rPr>
        <w:lastRenderedPageBreak/>
        <w:t>MYH9</w:t>
      </w:r>
      <w:r w:rsidRPr="007B4074">
        <w:rPr>
          <w:rFonts w:ascii="Times New Roman" w:eastAsia="Times New Roman" w:hAnsi="Times New Roman" w:cs="Times New Roman"/>
          <w:sz w:val="24"/>
          <w:szCs w:val="24"/>
          <w:lang w:val="en"/>
        </w:rPr>
        <w:t xml:space="preserve"> with ESKD attributed to essential hypertension in African Americans </w:t>
      </w:r>
      <w:r w:rsidRPr="007B4074">
        <w:rPr>
          <w:rFonts w:ascii="Times New Roman" w:eastAsia="Times New Roman" w:hAnsi="Times New Roman" w:cs="Times New Roman"/>
          <w:sz w:val="24"/>
          <w:szCs w:val="24"/>
          <w:lang w:val="en"/>
        </w:rPr>
        <w:fldChar w:fldCharType="begin">
          <w:fldData xml:space="preserve">PEVuZE5vdGU+PENpdGU+PEF1dGhvcj5GcmVlZG1hbjwvQXV0aG9yPjxZZWFyPjIwMDk8L1llYXI+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PEVuZE5vdGU+PENpdGU+PEF1dGhvcj5GcmVlZG1hbjwvQXV0aG9yPjxZZWFyPjIwMDk8L1llYXI+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(Freedman et al., 2009)</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gene encodes nonmuscle myosin heavy chain IIA </w:t>
      </w:r>
      <w:r w:rsidRPr="007B4074">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PEVuZE5vdGU+PENpdGU+PEF1dGhvcj5Lb3BwPC9BdXRob3I+PFllYXI+MjAwODwvWWVhcj48UmVj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cmUgZ2VuZXRpY3M8L2FiYnItMT48L2FsdC1wZXJpb2RpY2FsPjxwYWdlcz4xMTc1LTg0PC9wYWdl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2008)</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Nonmuscle myosin heavy chain IIA is a cytoskeletal nanomotor protein which is present in many types of cells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and is involved in motility, adhesion and intracellular trafficking </w:t>
      </w:r>
      <w:r w:rsidRPr="007B4074">
        <w:rPr>
          <w:rFonts w:ascii="Times New Roman" w:eastAsia="Times New Roman" w:hAnsi="Times New Roman" w:cs="Times New Roman"/>
          <w:sz w:val="24"/>
          <w:szCs w:val="24"/>
          <w:lang w:val="en"/>
        </w:rPr>
        <w:fldChar w:fldCharType="begin">
          <w:fldData xml:space="preserve">PEVuZE5vdGU+PENpdGU+PEF1dGhvcj5OZWxzb248L0F1dGhvcj48WWVhcj4yMDEwPC9ZZWFyPjxS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==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PEVuZE5vdGU+PENpdGU+PEF1dGhvcj5OZWxzb248L0F1dGhvcj48WWVhcj4yMDEwPC9ZZWFyPjxS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==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(Nelson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In the kidney, it can be found in the podocytes of the renal glomerulus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Fine mapping of the </w:t>
      </w:r>
      <w:r w:rsidRPr="007B4074">
        <w:rPr>
          <w:rFonts w:ascii="Times New Roman" w:eastAsia="Times New Roman" w:hAnsi="Times New Roman" w:cs="Times New Roman"/>
          <w:i/>
          <w:sz w:val="24"/>
          <w:szCs w:val="24"/>
          <w:lang w:val="en"/>
        </w:rPr>
        <w:t xml:space="preserve">MYH9 </w:t>
      </w:r>
      <w:r w:rsidRPr="007B4074">
        <w:rPr>
          <w:rFonts w:ascii="Times New Roman" w:eastAsia="Times New Roman" w:hAnsi="Times New Roman" w:cs="Times New Roman"/>
          <w:sz w:val="24"/>
          <w:szCs w:val="24"/>
          <w:lang w:val="en"/>
        </w:rPr>
        <w:t xml:space="preserve">gene was done to further understand the region of SNP association and to isolate the causal alleles or sequence variations </w:t>
      </w:r>
      <w:r w:rsidRPr="007B4074">
        <w:rPr>
          <w:rFonts w:ascii="Times New Roman" w:eastAsia="Times New Roman" w:hAnsi="Times New Roman" w:cs="Times New Roman"/>
          <w:sz w:val="24"/>
          <w:szCs w:val="24"/>
          <w:lang w:val="en"/>
        </w:rPr>
        <w:fldChar w:fldCharType="begin">
          <w:fldData xml:space="preserve">PEVuZE5vdGU+PENpdGU+PEF1dGhvcj5OZWxzb248L0F1dGhvcj48WWVhcj4yMDEwPC9ZZWFyPjxS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PEVuZE5vdGU+PENpdGU+PEF1dGhvcj5OZWxzb248L0F1dGhvcj48WWVhcj4yMDEwPC9ZZWFyPjxS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(Nelson et al., 2010, Winkler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This was done in </w:t>
      </w:r>
      <w:r w:rsidR="00FE4679">
        <w:rPr>
          <w:rFonts w:ascii="Times New Roman" w:eastAsia="Times New Roman" w:hAnsi="Times New Roman" w:cs="Times New Roman"/>
          <w:sz w:val="24"/>
          <w:szCs w:val="24"/>
          <w:lang w:val="en"/>
        </w:rPr>
        <w:t xml:space="preserve">a </w:t>
      </w:r>
      <w:r w:rsidRPr="007B4074">
        <w:rPr>
          <w:rFonts w:ascii="Times New Roman" w:eastAsia="Times New Roman" w:hAnsi="Times New Roman" w:cs="Times New Roman"/>
          <w:sz w:val="24"/>
          <w:szCs w:val="24"/>
          <w:lang w:val="en"/>
        </w:rPr>
        <w:t xml:space="preserve">large group of African American </w:t>
      </w:r>
      <w:r w:rsidR="008E1988">
        <w:rPr>
          <w:rFonts w:ascii="Times New Roman" w:eastAsia="Times New Roman" w:hAnsi="Times New Roman" w:cs="Times New Roman"/>
          <w:sz w:val="24"/>
          <w:szCs w:val="24"/>
          <w:lang w:val="en"/>
        </w:rPr>
        <w:t xml:space="preserve">CKD </w:t>
      </w:r>
      <w:r w:rsidRPr="007B4074">
        <w:rPr>
          <w:rFonts w:ascii="Times New Roman" w:eastAsia="Times New Roman" w:hAnsi="Times New Roman" w:cs="Times New Roman"/>
          <w:sz w:val="24"/>
          <w:szCs w:val="24"/>
          <w:lang w:val="en"/>
        </w:rPr>
        <w:t xml:space="preserve">cases with biopsy proven HIVAN, biopsy proven FSGS and those with hypertension-attributed ESKD, diseases which had been shown to have the highest association with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The entire </w:t>
      </w:r>
      <w:r w:rsidRPr="007B4074">
        <w:rPr>
          <w:rFonts w:ascii="Times New Roman" w:eastAsia="Times New Roman" w:hAnsi="Times New Roman" w:cs="Times New Roman"/>
          <w:i/>
          <w:sz w:val="24"/>
          <w:szCs w:val="24"/>
          <w:lang w:val="en"/>
        </w:rPr>
        <w:t xml:space="preserve">MYH9 </w:t>
      </w:r>
      <w:r w:rsidRPr="007B4074">
        <w:rPr>
          <w:rFonts w:ascii="Times New Roman" w:eastAsia="Times New Roman" w:hAnsi="Times New Roman" w:cs="Times New Roman"/>
          <w:sz w:val="24"/>
          <w:szCs w:val="24"/>
          <w:lang w:val="en"/>
        </w:rPr>
        <w:t xml:space="preserve">gene was included in the area for fine mapping (Chr 22 coordinates 35007272 to 35113927, 106.5 kb, Build 36.3) </w:t>
      </w:r>
      <w:r w:rsidRPr="007B4074">
        <w:rPr>
          <w:rFonts w:ascii="Times New Roman" w:eastAsia="Times New Roman" w:hAnsi="Times New Roman" w:cs="Times New Roman"/>
          <w:sz w:val="24"/>
          <w:szCs w:val="24"/>
          <w:lang w:val="en"/>
        </w:rPr>
        <w:fldChar w:fldCharType="begin">
          <w:fldData xml:space="preserve">PEVuZE5vdGU+PENpdGU+PEF1dGhvcj5OZWxzb248L0F1dGhvcj48WWVhcj4yMDEwPC9ZZWFyPjxS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==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PEVuZE5vdGU+PENpdGU+PEF1dGhvcj5OZWxzb248L0F1dGhvcj48WWVhcj4yMDEwPC9ZZWFyPjxS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==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(Nelson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There was also resequencing of 40 HIVAN and FSGS cases and controls. Unfortunately, there were no functional mutations identified </w:t>
      </w:r>
      <w:r w:rsidRPr="007B4074">
        <w:rPr>
          <w:rFonts w:ascii="Times New Roman" w:eastAsia="Times New Roman" w:hAnsi="Times New Roman" w:cs="Times New Roman"/>
          <w:sz w:val="24"/>
          <w:szCs w:val="24"/>
          <w:lang w:val="en"/>
        </w:rPr>
        <w:fldChar w:fldCharType="begin">
          <w:fldData xml:space="preserve">PEVuZE5vdGU+PENpdGU+PEF1dGhvcj5XaW5rbGVyPC9BdXRob3I+PFllYXI+MjAxMDwvWWVhcj48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PEVuZE5vdGU+PENpdGU+PEF1dGhvcj5XaW5rbGVyPC9BdXRob3I+PFllYXI+MjAxMDwvWWVhcj48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(Winkler et al., 2010, Nelson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 highly associated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SNPs were located in the noncoding sections of </w:t>
      </w:r>
      <w:r w:rsidRPr="007B4074">
        <w:rPr>
          <w:rFonts w:ascii="Times New Roman" w:eastAsia="Times New Roman" w:hAnsi="Times New Roman" w:cs="Times New Roman"/>
          <w:i/>
          <w:sz w:val="24"/>
          <w:szCs w:val="24"/>
          <w:lang w:val="en"/>
        </w:rPr>
        <w:t xml:space="preserve">MYH9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&lt;EndNote&gt;&lt;Cite&gt;&lt;Author&gt;Rosset&lt;/Author&gt;&lt;Year&gt;2011&lt;/Year&gt;&lt;RecNum&gt;272&lt;/RecNum&gt;&lt;DisplayText&gt;(Rosset et al., 2011)&lt;/DisplayText&gt;&lt;record&gt;&lt;rec-number&gt;272&lt;/rec-number&gt;&lt;foreign-keys&gt;&lt;key app="EN" db-id="rtt5trvp3p00euerzvi5fw0dfpfxxpdfdv5w" timestamp="1471609564"&gt;272&lt;/key&gt;&lt;/foreign-keys&gt;&lt;ref-type name="Journal Article"&gt;17&lt;/ref-type&gt;&lt;contributors&gt;&lt;authors&gt;&lt;author&gt;Rosset, S.&lt;/author&gt;&lt;author&gt;Tzur, S.&lt;/author&gt;&lt;author&gt;Behar, D. M.&lt;/author&gt;&lt;author&gt;Wasser, W. G.&lt;/author&gt;&lt;author&gt;Skorecki, K.&lt;/author&gt;&lt;/authors&gt;&lt;/contributors&gt;&lt;auth-address&gt;Department of Statistics and Operations Research, Tel Aviv University, Tel Aviv 69978, Israel.&lt;/auth-address&gt;&lt;titles&gt;&lt;title&gt;The population genetics of chronic kidney disease: insights from the MYH9-APOL1 locus&lt;/title&gt;&lt;secondary-title&gt;Nat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Nephrology&lt;/abbr-1&gt;&lt;/alt-periodical&gt;&lt;pages&gt;313-26&lt;/pages&gt;&lt;volume&gt;7&lt;/volume&gt;&lt;number&gt;6&lt;/number&gt;&lt;keywords&gt;&lt;keyword&gt;Apolipoproteins/*genetics&lt;/keyword&gt;&lt;keyword&gt;Genetic Predisposition to Disease/epidemiology&lt;/keyword&gt;&lt;keyword&gt;Genetics, Population&lt;/keyword&gt;&lt;keyword&gt;Humans&lt;/keyword&gt;&lt;keyword&gt;Kidney Failure, Chronic/epidemiology/*genetics&lt;/keyword&gt;&lt;keyword&gt;Lipoproteins, HDL/*genetics&lt;/keyword&gt;&lt;keyword&gt;Molecular Motor Proteins/*genetics&lt;/keyword&gt;&lt;keyword&gt;Myosin Heavy Chains/*genetics&lt;/keyword&gt;&lt;keyword&gt;Prevalence&lt;/keyword&gt;&lt;keyword&gt;Risk Factors&lt;/keyword&gt;&lt;/keywords&gt;&lt;dates&gt;&lt;year&gt;2011&lt;/year&gt;&lt;pub-dates&gt;&lt;date&gt;Jun&lt;/date&gt;&lt;/pub-dates&gt;&lt;/dates&gt;&lt;isbn&gt;1759-507X (Electronic)&amp;#xD;1759-5061 (Linking)&lt;/isbn&gt;&lt;accession-num&gt;21537348&lt;/accession-num&gt;&lt;urls&gt;&lt;related-urls&gt;&lt;url&gt;http://www.ncbi.nlm.nih.gov/pubmed/21537348&lt;/url&gt;&lt;/related-urls&gt;&lt;/urls&gt;&lt;electronic-resource-num&gt;10.1038/nrneph.2011.52&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(Rosset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D27640" w:rsidRDefault="00D27640" w:rsidP="0043458E">
      <w:pPr>
        <w:spacing w:line="480" w:lineRule="auto"/>
        <w:jc w:val="both"/>
        <w:rPr>
          <w:rFonts w:ascii="Times New Roman" w:eastAsia="Times New Roman" w:hAnsi="Times New Roman" w:cs="Times New Roman"/>
          <w:b/>
          <w:sz w:val="24"/>
          <w:szCs w:val="24"/>
          <w:lang w:val="en"/>
        </w:rPr>
      </w:pPr>
    </w:p>
    <w:p w:rsidR="007B4074" w:rsidRP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1.8 APOLIPOPROTEIN L1 GENE</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As no functional mutations were identified on the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gene, researchers began to investigate the region surrounding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and the neighboring apolipoprotein L1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gene. At this stage, the more detailed and extensive 1000 Genomes Project database had been released. Tzur et al performed an analysis of whole genome sequences, consisting of 60 individuals of European origin and 59 of West African origin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After applying filtering criteria to identify </w:t>
      </w:r>
      <w:r w:rsidRPr="007B4074">
        <w:rPr>
          <w:rFonts w:ascii="Times New Roman" w:eastAsia="Times New Roman" w:hAnsi="Times New Roman" w:cs="Times New Roman"/>
          <w:sz w:val="24"/>
          <w:szCs w:val="24"/>
          <w:lang w:val="en"/>
        </w:rPr>
        <w:lastRenderedPageBreak/>
        <w:t xml:space="preserve">candidates for further consideration, 250 variants remained from an initial number of 7,479 SNPs in the interval on chromosome 22 surrounding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Four of these SNPs were coding region nonsynonymous mutations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It is worthwhile to note that none of these four SNPs were reported in the HapMap database, which had been used prior to the release of the 1000 Genomes Project database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Two of these SNPs were missense mutations in the last exon of the </w:t>
      </w:r>
      <w:r w:rsidRPr="007B4074">
        <w:rPr>
          <w:rFonts w:ascii="Times New Roman" w:eastAsia="Times New Roman" w:hAnsi="Times New Roman" w:cs="Times New Roman"/>
          <w:i/>
          <w:sz w:val="24"/>
          <w:szCs w:val="24"/>
          <w:lang w:val="en"/>
        </w:rPr>
        <w:t xml:space="preserve">APOL1 </w:t>
      </w:r>
      <w:r w:rsidRPr="007B4074">
        <w:rPr>
          <w:rFonts w:ascii="Times New Roman" w:eastAsia="Times New Roman" w:hAnsi="Times New Roman" w:cs="Times New Roman"/>
          <w:sz w:val="24"/>
          <w:szCs w:val="24"/>
          <w:lang w:val="en"/>
        </w:rPr>
        <w:t xml:space="preserve">gene, rs73885319 and rs60910145, which result in the amino acid substitution Ser342Gly and Ile384Met, respectively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 third SNP identified was rs11089781, which is a nonsense mutation (Q58X) in the </w:t>
      </w:r>
      <w:r w:rsidRPr="007B4074">
        <w:rPr>
          <w:rFonts w:ascii="Times New Roman" w:eastAsia="Times New Roman" w:hAnsi="Times New Roman" w:cs="Times New Roman"/>
          <w:i/>
          <w:sz w:val="24"/>
          <w:szCs w:val="24"/>
          <w:lang w:val="en"/>
        </w:rPr>
        <w:t>APOL3</w:t>
      </w:r>
      <w:r w:rsidRPr="007B4074">
        <w:rPr>
          <w:rFonts w:ascii="Times New Roman" w:eastAsia="Times New Roman" w:hAnsi="Times New Roman" w:cs="Times New Roman"/>
          <w:sz w:val="24"/>
          <w:szCs w:val="24"/>
          <w:lang w:val="en"/>
        </w:rPr>
        <w:t xml:space="preserve"> gene. Rs56767103, a missense mutation (R71C) in the gene </w:t>
      </w:r>
      <w:r w:rsidRPr="007B4074">
        <w:rPr>
          <w:rFonts w:ascii="Times New Roman" w:eastAsia="Times New Roman" w:hAnsi="Times New Roman" w:cs="Times New Roman"/>
          <w:i/>
          <w:sz w:val="24"/>
          <w:szCs w:val="24"/>
          <w:lang w:val="en"/>
        </w:rPr>
        <w:t>FOXRED2</w:t>
      </w:r>
      <w:r w:rsidRPr="007B4074">
        <w:rPr>
          <w:rFonts w:ascii="Times New Roman" w:eastAsia="Times New Roman" w:hAnsi="Times New Roman" w:cs="Times New Roman"/>
          <w:sz w:val="24"/>
          <w:szCs w:val="24"/>
          <w:lang w:val="en"/>
        </w:rPr>
        <w:t xml:space="preserve"> was the fourth SNP identified. Apolipoprotein L1 is located at the 3’end of </w:t>
      </w:r>
      <w:r w:rsidRPr="007B4074">
        <w:rPr>
          <w:rFonts w:ascii="Times New Roman" w:eastAsia="Times New Roman" w:hAnsi="Times New Roman" w:cs="Times New Roman"/>
          <w:i/>
          <w:sz w:val="24"/>
          <w:szCs w:val="24"/>
          <w:lang w:val="en"/>
        </w:rPr>
        <w:t xml:space="preserve">MYH9 </w:t>
      </w:r>
      <w:r w:rsidRPr="007B4074">
        <w:rPr>
          <w:rFonts w:ascii="Times New Roman" w:eastAsia="Times New Roman" w:hAnsi="Times New Roman" w:cs="Times New Roman"/>
          <w:sz w:val="24"/>
          <w:szCs w:val="24"/>
          <w:lang w:val="en"/>
        </w:rPr>
        <w:t xml:space="preserve">and is its closest neighbor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Genotyping of these four variants was performed in a sample set of 955 participants of African American and Hispanic American origin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variants rs73885319 and rs60910145 were found to be more strongly associated with ESKD compared to the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risk variants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These missense mutations were found in 21% of African American controls compared to 37% of cases with nondiabetic ESKD. Eight</w:t>
      </w:r>
      <w:r w:rsidR="007F3AA1">
        <w:rPr>
          <w:rFonts w:ascii="Times New Roman" w:eastAsia="Times New Roman" w:hAnsi="Times New Roman" w:cs="Times New Roman"/>
          <w:sz w:val="24"/>
          <w:szCs w:val="24"/>
          <w:lang w:val="en"/>
        </w:rPr>
        <w:t>een percent of African American</w:t>
      </w:r>
      <w:r w:rsidRPr="007B4074">
        <w:rPr>
          <w:rFonts w:ascii="Times New Roman" w:eastAsia="Times New Roman" w:hAnsi="Times New Roman" w:cs="Times New Roman"/>
          <w:sz w:val="24"/>
          <w:szCs w:val="24"/>
          <w:lang w:val="en"/>
        </w:rPr>
        <w:t xml:space="preserve"> participants with nondiabetic ESKD were homozygous for these risk alleles compared to 3% of controls. In contrast, 11% percent of Hispanic American cases were found to be homozygous for the h</w:t>
      </w:r>
      <w:r w:rsidR="00091A85">
        <w:rPr>
          <w:rFonts w:ascii="Times New Roman" w:eastAsia="Times New Roman" w:hAnsi="Times New Roman" w:cs="Times New Roman"/>
          <w:sz w:val="24"/>
          <w:szCs w:val="24"/>
          <w:lang w:val="en"/>
        </w:rPr>
        <w:t>igh-</w:t>
      </w:r>
      <w:r w:rsidRPr="007B4074">
        <w:rPr>
          <w:rFonts w:ascii="Times New Roman" w:eastAsia="Times New Roman" w:hAnsi="Times New Roman" w:cs="Times New Roman"/>
          <w:sz w:val="24"/>
          <w:szCs w:val="24"/>
          <w:lang w:val="en"/>
        </w:rPr>
        <w:t xml:space="preserve">risk alleles compared to 0.5% of controls. Non-muscle myosin heavy chain 9 gene and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are in linkage disequilibrium (LD)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TnVtPjMwMDwvUmVjTnVtPjxEaXNwbGF5VGV4dD4oVHp1ciBldCBhbC4sIDIwMTAsIEdlbm92ZXNl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TnVtPjMwMDwvUmVjTnVtPjxEaXNwbGF5VGV4dD4oVHp1ciBldCBhbC4sIDIwMTAsIEdlbm92ZXNl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It is possible that LD with the </w:t>
      </w:r>
      <w:r w:rsidRPr="007B4074">
        <w:rPr>
          <w:rFonts w:ascii="Times New Roman" w:eastAsia="Times New Roman" w:hAnsi="Times New Roman" w:cs="Times New Roman"/>
          <w:i/>
          <w:sz w:val="24"/>
          <w:szCs w:val="24"/>
          <w:lang w:val="en"/>
        </w:rPr>
        <w:t xml:space="preserve">APOL1 </w:t>
      </w:r>
      <w:r w:rsidRPr="007B4074">
        <w:rPr>
          <w:rFonts w:ascii="Times New Roman" w:eastAsia="Times New Roman" w:hAnsi="Times New Roman" w:cs="Times New Roman"/>
          <w:sz w:val="24"/>
          <w:szCs w:val="24"/>
          <w:lang w:val="en"/>
        </w:rPr>
        <w:t xml:space="preserve">SNPs was responsible for most of the significant associations with ESKD previously attributed to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Genovese et al also performed an association analysis comparing 205 African Americans with biopsy-proven FSGS with 180 African American controls using data from the 1000 Genomes </w:t>
      </w:r>
      <w:r w:rsidRPr="007B4074">
        <w:rPr>
          <w:rFonts w:ascii="Times New Roman" w:eastAsia="Times New Roman" w:hAnsi="Times New Roman" w:cs="Times New Roman"/>
          <w:sz w:val="24"/>
          <w:szCs w:val="24"/>
          <w:lang w:val="en"/>
        </w:rPr>
        <w:lastRenderedPageBreak/>
        <w:t xml:space="preserve">Project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 region in the last exon of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was the area where the strongest genetic associations with FSGS were located. A two-locus allele, referred to as G1, consisting of the two nonsynonymous coding variants rs73885319 and rs60910145 was where the strongest signal was obtained. The G1 allele was found more frequently in FSGS cases (52%) compared to controls (18%) (P = 1.07 x 10</w:t>
      </w:r>
      <w:r w:rsidRPr="007B4074">
        <w:rPr>
          <w:rFonts w:ascii="Times New Roman" w:eastAsia="Times New Roman" w:hAnsi="Times New Roman" w:cs="Times New Roman"/>
          <w:sz w:val="24"/>
          <w:szCs w:val="24"/>
          <w:vertAlign w:val="superscript"/>
          <w:lang w:val="en"/>
        </w:rPr>
        <w:t>-23</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After controlling for G1 using logistic regression, another strong signal was detected, which was a 6 base pair deletion rs71785313, referred to as G2. This resulted in an Asn388–Tyr389del protein change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&lt;EndNote&gt;&lt;Cite&gt;&lt;Author&gt;Genovese&lt;/Author&gt;&lt;Year&gt;2013&lt;/Year&gt;&lt;RecNum&gt;23&lt;/RecNum&gt;&lt;DisplayText&gt;(Genovese et al., 2013)&lt;/DisplayText&gt;&lt;record&gt;&lt;rec-number&gt;23&lt;/rec-number&gt;&lt;foreign-keys&gt;&lt;key app="EN" db-id="rtt5trvp3p00euerzvi5fw0dfpfxxpdfdv5w" timestamp="1471609057"&gt;23&lt;/key&gt;&lt;/foreign-keys&gt;&lt;ref-type name="Journal Article"&gt;17&lt;/ref-type&gt;&lt;contributors&gt;&lt;authors&gt;&lt;author&gt;Genovese, G.&lt;/author&gt;&lt;author&gt;Friedman, D. J.&lt;/author&gt;&lt;author&gt;Pollak, M. R.&lt;/author&gt;&lt;/authors&gt;&lt;/contributors&gt;&lt;auth-address&gt;Stanley Center, Broad Institute, Cambridge, MA 02142, USA.&lt;/auth-address&gt;&lt;titles&gt;&lt;title&gt;APOL1 variants and kidney disease in people of recent African ancestry&lt;/title&gt;&lt;secondary-title&gt;Nat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Nephrology&lt;/abbr-1&gt;&lt;/alt-periodical&gt;&lt;pages&gt;240-4&lt;/pages&gt;&lt;volume&gt;9&lt;/volume&gt;&lt;number&gt;4&lt;/number&gt;&lt;keywords&gt;&lt;keyword&gt;African Continental Ancestry Group/*genetics/statistics &amp;amp; numerical data&lt;/keyword&gt;&lt;keyword&gt;Apolipoproteins/*genetics&lt;/keyword&gt;&lt;keyword&gt;Gene Frequency&lt;/keyword&gt;&lt;keyword&gt;Genetic Predisposition to Disease/ethnology/genetics&lt;/keyword&gt;&lt;keyword&gt;Genetic Variation&lt;/keyword&gt;&lt;keyword&gt;Genome, Human&lt;/keyword&gt;&lt;keyword&gt;Humans&lt;/keyword&gt;&lt;keyword&gt;Linkage Disequilibrium&lt;/keyword&gt;&lt;keyword&gt;Lipoproteins, HDL/*genetics&lt;/keyword&gt;&lt;keyword&gt;Recombination, Genetic/genetics&lt;/keyword&gt;&lt;keyword&gt;Renal Insufficiency, Chronic/*ethnology/*genetics&lt;/keyword&gt;&lt;/keywords&gt;&lt;dates&gt;&lt;year&gt;2013&lt;/year&gt;&lt;pub-dates&gt;&lt;date&gt;Apr&lt;/date&gt;&lt;/pub-dates&gt;&lt;/dates&gt;&lt;isbn&gt;1759-507X (Electronic)&amp;#xD;1759-5061 (Linking)&lt;/isbn&gt;&lt;accession-num&gt;23438974&lt;/accession-num&gt;&lt;urls&gt;&lt;related-urls&gt;&lt;url&gt;http://www.ncbi.nlm.nih.gov/pubmed/23438974&lt;/url&gt;&lt;/related-urls&gt;&lt;/urls&gt;&lt;electronic-resource-num&gt;10.1038/nrneph.2013.34&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Allele G2, which is in close proximity to G1, was present in 23% of FSGS cases and 15% of controls. Logistic regression controlling for both G1 and G2 was done and no further significant associations were observed. Furthermore,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signal remained significant after controlling for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When comparing participants with zero or one risk allele to those with two risk alleles, the odds ratio for FSGS was 10.5 (</w:t>
      </w:r>
      <w:r w:rsidR="00D27640">
        <w:rPr>
          <w:rFonts w:ascii="Times New Roman" w:eastAsia="Times New Roman" w:hAnsi="Times New Roman" w:cs="Times New Roman"/>
          <w:sz w:val="24"/>
          <w:szCs w:val="24"/>
          <w:lang w:val="en"/>
        </w:rPr>
        <w:t xml:space="preserve">95% </w:t>
      </w:r>
      <w:r w:rsidRPr="007B4074">
        <w:rPr>
          <w:rFonts w:ascii="Times New Roman" w:eastAsia="Times New Roman" w:hAnsi="Times New Roman" w:cs="Times New Roman"/>
          <w:sz w:val="24"/>
          <w:szCs w:val="24"/>
          <w:lang w:val="en"/>
        </w:rPr>
        <w:t xml:space="preserve">CI 6.0-18.4), favoring a recessive mode of inheritance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A cohort of 1,030 African Americans with hypertensive ESKD and 1,025 African American controls was used to test for associations of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variants and renal disease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In this cohort, 36 variants, as well as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G1 and G2 and the </w:t>
      </w:r>
      <w:r w:rsidRPr="007B4074">
        <w:rPr>
          <w:rFonts w:ascii="Times New Roman" w:eastAsia="Times New Roman" w:hAnsi="Times New Roman" w:cs="Times New Roman"/>
          <w:i/>
          <w:sz w:val="24"/>
          <w:szCs w:val="24"/>
          <w:lang w:val="en"/>
        </w:rPr>
        <w:t>MYH9</w:t>
      </w:r>
      <w:r w:rsidRPr="007B4074">
        <w:rPr>
          <w:rFonts w:ascii="Times New Roman" w:eastAsia="Times New Roman" w:hAnsi="Times New Roman" w:cs="Times New Roman"/>
          <w:sz w:val="24"/>
          <w:szCs w:val="24"/>
          <w:lang w:val="en"/>
        </w:rPr>
        <w:t xml:space="preserve"> SNPs were chosen for testing. The strongest signal was with rs73885319, P = 1.1 x10</w:t>
      </w:r>
      <w:r w:rsidRPr="007B4074">
        <w:rPr>
          <w:rFonts w:ascii="Times New Roman" w:eastAsia="Times New Roman" w:hAnsi="Times New Roman" w:cs="Times New Roman"/>
          <w:sz w:val="24"/>
          <w:szCs w:val="24"/>
          <w:vertAlign w:val="superscript"/>
          <w:lang w:val="en"/>
        </w:rPr>
        <w:t>-39</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After controlling for rs73885319, rs71785313 emerged as the strongest signal, P = 8.8 x 10</w:t>
      </w:r>
      <w:r w:rsidRPr="007B4074">
        <w:rPr>
          <w:rFonts w:ascii="Times New Roman" w:eastAsia="Times New Roman" w:hAnsi="Times New Roman" w:cs="Times New Roman"/>
          <w:sz w:val="24"/>
          <w:szCs w:val="24"/>
          <w:vertAlign w:val="superscript"/>
          <w:lang w:val="en"/>
        </w:rPr>
        <w:t>-18</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After controlling for both G1 and G2, there were no further significant associations observed.</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presence of one risk allele was associated with a small increase in the risk of renal disease (OR = 1.26, CI 1.01 to 1.56)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When comparing two risk alleles versus zero risk alleles, the odds ratio was 7.3 (CI 5.6 to 9.5) and for two risk alleles versus one risk allele, </w:t>
      </w:r>
      <w:r w:rsidRPr="007B4074">
        <w:rPr>
          <w:rFonts w:ascii="Times New Roman" w:eastAsia="Times New Roman" w:hAnsi="Times New Roman" w:cs="Times New Roman"/>
          <w:sz w:val="24"/>
          <w:szCs w:val="24"/>
          <w:lang w:val="en"/>
        </w:rPr>
        <w:lastRenderedPageBreak/>
        <w:t xml:space="preserve">the odds ratio was 5.8 (CI 4.5 to 7.5) </w:t>
      </w:r>
      <w:r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The presence of the missense mutations on one parental allele results in an increased risk of nondiabetic kidney disease, which becomes even higher when these mutations are present on both parental alleles.</w:t>
      </w:r>
    </w:p>
    <w:p w:rsidR="007B4074" w:rsidRPr="007B4074" w:rsidRDefault="007B4074" w:rsidP="0043458E">
      <w:pPr>
        <w:spacing w:line="480" w:lineRule="auto"/>
        <w:jc w:val="both"/>
        <w:rPr>
          <w:rFonts w:ascii="Times New Roman" w:eastAsia="Times New Roman" w:hAnsi="Times New Roman" w:cs="Times New Roman"/>
          <w:b/>
          <w:sz w:val="24"/>
          <w:szCs w:val="24"/>
          <w:lang w:val="en"/>
        </w:rPr>
      </w:pPr>
    </w:p>
    <w:p w:rsidR="007B4074" w:rsidRP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 xml:space="preserve">1.8.1 POPULATION-BASED STUDIES ON </w:t>
      </w:r>
      <w:r w:rsidRPr="007B4074">
        <w:rPr>
          <w:rFonts w:ascii="Times New Roman" w:eastAsia="Times New Roman" w:hAnsi="Times New Roman" w:cs="Times New Roman"/>
          <w:b/>
          <w:i/>
          <w:sz w:val="24"/>
          <w:szCs w:val="24"/>
          <w:lang w:val="en"/>
        </w:rPr>
        <w:t>APOL1</w:t>
      </w:r>
      <w:r w:rsidRPr="007B4074">
        <w:rPr>
          <w:rFonts w:ascii="Times New Roman" w:eastAsia="Times New Roman" w:hAnsi="Times New Roman" w:cs="Times New Roman"/>
          <w:b/>
          <w:sz w:val="24"/>
          <w:szCs w:val="24"/>
          <w:lang w:val="en"/>
        </w:rPr>
        <w:t xml:space="preserve"> ASSOCIATED KIDNEY DISEASE</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Case-control studies are prone to bias, particularly selection bias. The studies that had shown strong associations of </w:t>
      </w:r>
      <w:r w:rsidRPr="007B4074">
        <w:rPr>
          <w:rFonts w:ascii="Times New Roman" w:eastAsia="Times New Roman" w:hAnsi="Times New Roman" w:cs="Times New Roman"/>
          <w:i/>
          <w:sz w:val="24"/>
          <w:szCs w:val="24"/>
          <w:lang w:val="en"/>
        </w:rPr>
        <w:t xml:space="preserve">APOL1 </w:t>
      </w:r>
      <w:r w:rsidRPr="007B4074">
        <w:rPr>
          <w:rFonts w:ascii="Times New Roman" w:eastAsia="Times New Roman" w:hAnsi="Times New Roman" w:cs="Times New Roman"/>
          <w:sz w:val="24"/>
          <w:szCs w:val="24"/>
          <w:lang w:val="en"/>
        </w:rPr>
        <w:t xml:space="preserve">risk alleles with various forms of kidney disease selected patients with advanced kidney disease in a case-control design. There was thus a concern that there could have been an overestimation of the risk associated with these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risk variants </w:t>
      </w:r>
      <w:r w:rsidRPr="007B4074">
        <w:rPr>
          <w:rFonts w:ascii="Times New Roman" w:eastAsia="Times New Roman" w:hAnsi="Times New Roman" w:cs="Times New Roman"/>
          <w:sz w:val="24"/>
          <w:szCs w:val="24"/>
          <w:lang w:val="en"/>
        </w:rPr>
        <w:fldChar w:fldCharType="begin">
          <w:fldData xml:space="preserve">PEVuZE5vdGU+PENpdGU+PEF1dGhvcj5LcnV6ZWwtRGF2aWxhPC9BdXRob3I+PFllYXI+MjAxNjwv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dGlvbiAtIEV1cm9wZWFuIFJlbmFsIEFzc29jaWF0aW9uPC9hYmJyLTE+PC9hbHQtcGVyaW9kaWNh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PEVuZE5vdGU+PENpdGU+PEF1dGhvcj5LcnV6ZWwtRGF2aWxhPC9BdXRob3I+PFllYXI+MjAxNjwv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dGlvbiAtIEV1cm9wZWFuIFJlbmFsIEFzc29jaWF0aW9uPC9hYmJyLTE+PC9hbHQtcGVyaW9kaWNh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(Kruzel-Davila et al., 2016)</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Population based studies were thus essential to verify these results. </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Dallas Heart Study was a population based study which enrolled &gt; 3,500 participants from multiple ethnic groups in the USA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&lt;EndNote&gt;&lt;Cite&gt;&lt;Author&gt;Friedman&lt;/Author&gt;&lt;Year&gt;2011&lt;/Year&gt;&lt;RecNum&gt;295&lt;/RecNum&gt;&lt;DisplayText&gt;(Friedman et al., 2011)&lt;/DisplayText&gt;&lt;record&gt;&lt;rec-number&gt;295&lt;/rec-number&gt;&lt;foreign-keys&gt;&lt;key app="EN" db-id="rtt5trvp3p00euerzvi5fw0dfpfxxpdfdv5w" timestamp="1471609573"&gt;295&lt;/key&gt;&lt;key app="ENWeb" db-id=""&gt;0&lt;/key&gt;&lt;/foreign-keys&gt;&lt;ref-type name="Journal Article"&gt;17&lt;/ref-type&gt;&lt;contributors&gt;&lt;authors&gt;&lt;author&gt;Friedman, David J.&lt;/author&gt;&lt;author&gt;Kozlitina, Julia&lt;/author&gt;&lt;author&gt;Genovese, Giulio&lt;/author&gt;&lt;author&gt;Jog, Prachi&lt;/author&gt;&lt;author&gt;Pollak, Martin R.&lt;/author&gt;&lt;/authors&gt;&lt;/contributors&gt;&lt;titles&gt;&lt;title&gt;Population-Based Risk Assessment of APOL1 on Renal Disease&lt;/title&gt;&lt;secondary-title&gt;Journal of the American Society of Nephrology&lt;/secondary-title&gt;&lt;/titles&gt;&lt;periodical&gt;&lt;full-title&gt;Journal of the American Society of Nephrology&lt;/full-title&gt;&lt;/periodical&gt;&lt;pages&gt;2098-2105&lt;/pages&gt;&lt;volume&gt;22&lt;/volume&gt;&lt;number&gt;11&lt;/number&gt;&lt;dates&gt;&lt;year&gt;2011&lt;/year&gt;&lt;pub-dates&gt;&lt;date&gt;November 1, 2011&lt;/date&gt;&lt;/pub-dates&gt;&lt;/dates&gt;&lt;urls&gt;&lt;related-urls&gt;&lt;url&gt;http://jasn.asnjournals.org/content/22/11/2098.abstract&lt;/url&gt;&lt;url&gt;http://jasn.asnjournals.org/content/22/11/2098.full.pdf&lt;/url&gt;&lt;/related-urls&gt;&lt;/urls&gt;&lt;electronic-resource-num&gt;10.1681/asn.2011050519&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(Friedman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The mean (± SD) a</w:t>
      </w:r>
      <w:r w:rsidR="000443F0">
        <w:rPr>
          <w:rFonts w:ascii="Times New Roman" w:eastAsia="Times New Roman" w:hAnsi="Times New Roman" w:cs="Times New Roman"/>
          <w:sz w:val="24"/>
          <w:szCs w:val="24"/>
          <w:lang w:val="en"/>
        </w:rPr>
        <w:t>ge of the participants was 44.8 (</w:t>
      </w:r>
      <w:r w:rsidRPr="007B4074">
        <w:rPr>
          <w:rFonts w:ascii="Times New Roman" w:eastAsia="Times New Roman" w:hAnsi="Times New Roman" w:cs="Times New Roman"/>
          <w:sz w:val="24"/>
          <w:szCs w:val="24"/>
          <w:lang w:val="en"/>
        </w:rPr>
        <w:t>± 10</w:t>
      </w:r>
      <w:r w:rsidR="000443F0">
        <w:rPr>
          <w:rFonts w:ascii="Times New Roman" w:eastAsia="Times New Roman" w:hAnsi="Times New Roman" w:cs="Times New Roman"/>
          <w:sz w:val="24"/>
          <w:szCs w:val="24"/>
          <w:lang w:val="en"/>
        </w:rPr>
        <w:t>)</w:t>
      </w:r>
      <w:r w:rsidRPr="007B4074">
        <w:rPr>
          <w:rFonts w:ascii="Times New Roman" w:eastAsia="Times New Roman" w:hAnsi="Times New Roman" w:cs="Times New Roman"/>
          <w:sz w:val="24"/>
          <w:szCs w:val="24"/>
          <w:lang w:val="en"/>
        </w:rPr>
        <w:t xml:space="preserve"> years. There was a higher prevalence of hypertension among African Americans compared to Europeans (41.5% vs 20.1%). The rates of eGFR &lt; 60 ml/min/1.73m</w:t>
      </w:r>
      <w:r w:rsidRPr="007B4074">
        <w:rPr>
          <w:rFonts w:ascii="Times New Roman" w:eastAsia="Times New Roman" w:hAnsi="Times New Roman" w:cs="Times New Roman"/>
          <w:sz w:val="24"/>
          <w:szCs w:val="24"/>
          <w:vertAlign w:val="superscript"/>
          <w:lang w:val="en"/>
        </w:rPr>
        <w:t>2</w:t>
      </w:r>
      <w:r w:rsidRPr="007B4074">
        <w:rPr>
          <w:rFonts w:ascii="Times New Roman" w:eastAsia="Times New Roman" w:hAnsi="Times New Roman" w:cs="Times New Roman"/>
          <w:sz w:val="24"/>
          <w:szCs w:val="24"/>
          <w:lang w:val="en"/>
        </w:rPr>
        <w:t xml:space="preserve"> among African Americans were similar to</w:t>
      </w:r>
      <w:r w:rsidR="000443F0">
        <w:rPr>
          <w:rFonts w:ascii="Times New Roman" w:eastAsia="Times New Roman" w:hAnsi="Times New Roman" w:cs="Times New Roman"/>
          <w:sz w:val="24"/>
          <w:szCs w:val="24"/>
          <w:lang w:val="en"/>
        </w:rPr>
        <w:t xml:space="preserve"> those in Europeans (2.8% vs 2%;</w:t>
      </w:r>
      <w:r w:rsidRPr="007B4074">
        <w:rPr>
          <w:rFonts w:ascii="Times New Roman" w:eastAsia="Times New Roman" w:hAnsi="Times New Roman" w:cs="Times New Roman"/>
          <w:sz w:val="24"/>
          <w:szCs w:val="24"/>
          <w:lang w:val="en"/>
        </w:rPr>
        <w:t xml:space="preserve"> P = 0.82 to 0.85)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&lt;EndNote&gt;&lt;Cite&gt;&lt;Author&gt;Friedman&lt;/Author&gt;&lt;Year&gt;2011&lt;/Year&gt;&lt;RecNum&gt;295&lt;/RecNum&gt;&lt;DisplayText&gt;(Friedman et al., 2011)&lt;/DisplayText&gt;&lt;record&gt;&lt;rec-number&gt;295&lt;/rec-number&gt;&lt;foreign-keys&gt;&lt;key app="EN" db-id="rtt5trvp3p00euerzvi5fw0dfpfxxpdfdv5w" timestamp="1471609573"&gt;295&lt;/key&gt;&lt;key app="ENWeb" db-id=""&gt;0&lt;/key&gt;&lt;/foreign-keys&gt;&lt;ref-type name="Journal Article"&gt;17&lt;/ref-type&gt;&lt;contributors&gt;&lt;authors&gt;&lt;author&gt;Friedman, David J.&lt;/author&gt;&lt;author&gt;Kozlitina, Julia&lt;/author&gt;&lt;author&gt;Genovese, Giulio&lt;/author&gt;&lt;author&gt;Jog, Prachi&lt;/author&gt;&lt;author&gt;Pollak, Martin R.&lt;/author&gt;&lt;/authors&gt;&lt;/contributors&gt;&lt;titles&gt;&lt;title&gt;Population-Based Risk Assessment of APOL1 on Renal Disease&lt;/title&gt;&lt;secondary-title&gt;Journal of the American Society of Nephrology&lt;/secondary-title&gt;&lt;/titles&gt;&lt;periodical&gt;&lt;full-title&gt;Journal of the American Society of Nephrology&lt;/full-title&gt;&lt;/periodical&gt;&lt;pages&gt;2098-2105&lt;/pages&gt;&lt;volume&gt;22&lt;/volume&gt;&lt;number&gt;11&lt;/number&gt;&lt;dates&gt;&lt;year&gt;2011&lt;/year&gt;&lt;pub-dates&gt;&lt;date&gt;November 1, 2011&lt;/date&gt;&lt;/pub-dates&gt;&lt;/dates&gt;&lt;urls&gt;&lt;related-urls&gt;&lt;url&gt;http://jasn.asnjournals.org/content/22/11/2098.abstract&lt;/url&gt;&lt;url&gt;http://jasn.asnjournals.org/content/22/11/2098.full.pdf&lt;/url&gt;&lt;/related-urls&gt;&lt;/urls&gt;&lt;electronic-resource-num&gt;10.1681/asn.2011050519&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(Friedman et al., 2011)</w:t>
      </w:r>
      <w:r w:rsidRPr="007B4074">
        <w:rPr>
          <w:rFonts w:ascii="Times New Roman" w:eastAsia="Times New Roman" w:hAnsi="Times New Roman" w:cs="Times New Roman"/>
          <w:sz w:val="24"/>
          <w:szCs w:val="24"/>
          <w:lang w:val="en"/>
        </w:rPr>
        <w:fldChar w:fldCharType="end"/>
      </w:r>
      <w:r w:rsidR="000443F0">
        <w:rPr>
          <w:rFonts w:ascii="Times New Roman" w:eastAsia="Times New Roman" w:hAnsi="Times New Roman" w:cs="Times New Roman"/>
          <w:sz w:val="24"/>
          <w:szCs w:val="24"/>
          <w:lang w:val="en"/>
        </w:rPr>
        <w:t>. H</w:t>
      </w:r>
      <w:r w:rsidRPr="007B4074">
        <w:rPr>
          <w:rFonts w:ascii="Times New Roman" w:eastAsia="Times New Roman" w:hAnsi="Times New Roman" w:cs="Times New Roman"/>
          <w:sz w:val="24"/>
          <w:szCs w:val="24"/>
          <w:lang w:val="en"/>
        </w:rPr>
        <w:t xml:space="preserve">igh risk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risk variants were genotyped in 1,825 African Americans and in 1,042 nonblack participants. A total of 22.5 % of all chromosomes in African Americans carried the G1 risk allele, 14.6% carried the G2 risk allele, while 13% carried two risk alleles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&lt;EndNote&gt;&lt;Cite&gt;&lt;Author&gt;Friedman&lt;/Author&gt;&lt;Year&gt;2011&lt;/Year&gt;&lt;RecNum&gt;295&lt;/RecNum&gt;&lt;DisplayText&gt;(Friedman et al., 2011)&lt;/DisplayText&gt;&lt;record&gt;&lt;rec-number&gt;295&lt;/rec-number&gt;&lt;foreign-keys&gt;&lt;key app="EN" db-id="rtt5trvp3p00euerzvi5fw0dfpfxxpdfdv5w" timestamp="1471609573"&gt;295&lt;/key&gt;&lt;key app="ENWeb" db-id=""&gt;0&lt;/key&gt;&lt;/foreign-keys&gt;&lt;ref-type name="Journal Article"&gt;17&lt;/ref-type&gt;&lt;contributors&gt;&lt;authors&gt;&lt;author&gt;Friedman, David J.&lt;/author&gt;&lt;author&gt;Kozlitina, Julia&lt;/author&gt;&lt;author&gt;Genovese, Giulio&lt;/author&gt;&lt;author&gt;Jog, Prachi&lt;/author&gt;&lt;author&gt;Pollak, Martin R.&lt;/author&gt;&lt;/authors&gt;&lt;/contributors&gt;&lt;titles&gt;&lt;title&gt;Population-Based Risk Assessment of APOL1 on Renal Disease&lt;/title&gt;&lt;secondary-title&gt;Journal of the American Society of Nephrology&lt;/secondary-title&gt;&lt;/titles&gt;&lt;periodical&gt;&lt;full-title&gt;Journal of the American Society of Nephrology&lt;/full-title&gt;&lt;/periodical&gt;&lt;pages&gt;2098-2105&lt;/pages&gt;&lt;volume&gt;22&lt;/volume&gt;&lt;number&gt;11&lt;/number&gt;&lt;dates&gt;&lt;year&gt;2011&lt;/year&gt;&lt;pub-dates&gt;&lt;date&gt;November 1, 2011&lt;/date&gt;&lt;/pub-dates&gt;&lt;/dates&gt;&lt;urls&gt;&lt;related-urls&gt;&lt;url&gt;http://jasn.asnjournals.org/content/22/11/2098.abstract&lt;/url&gt;&lt;url&gt;http://jasn.asnjournals.org/content/22/11/2098.full.pdf&lt;/url&gt;&lt;/related-urls&gt;&lt;/urls&gt;&lt;electronic-resource-num&gt;10.1681/asn.2011050519&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(Friedman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There was a</w:t>
      </w:r>
      <w:r w:rsidR="00D27640">
        <w:rPr>
          <w:rFonts w:ascii="Times New Roman" w:eastAsia="Times New Roman" w:hAnsi="Times New Roman" w:cs="Times New Roman"/>
          <w:sz w:val="24"/>
          <w:szCs w:val="24"/>
          <w:lang w:val="en"/>
        </w:rPr>
        <w:t xml:space="preserve">n association of the G1 and G2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variants with a moderate increase in the risk of albuminuria (odds ratio =</w:t>
      </w:r>
      <w:r w:rsidR="000443F0">
        <w:rPr>
          <w:rFonts w:ascii="Times New Roman" w:eastAsia="Times New Roman" w:hAnsi="Times New Roman" w:cs="Times New Roman"/>
          <w:sz w:val="24"/>
          <w:szCs w:val="24"/>
          <w:lang w:val="en"/>
        </w:rPr>
        <w:t xml:space="preserve"> 1.5 per each additional allele;</w:t>
      </w:r>
      <w:r w:rsidRPr="007B4074">
        <w:rPr>
          <w:rFonts w:ascii="Times New Roman" w:eastAsia="Times New Roman" w:hAnsi="Times New Roman" w:cs="Times New Roman"/>
          <w:sz w:val="24"/>
          <w:szCs w:val="24"/>
          <w:lang w:val="en"/>
        </w:rPr>
        <w:t xml:space="preserve"> P = 0.01 and 0.02, respectively)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&lt;EndNote&gt;&lt;Cite&gt;&lt;Author&gt;Friedman&lt;/Author&gt;&lt;Year&gt;2011&lt;/Year&gt;&lt;RecNum&gt;295&lt;/RecNum&gt;&lt;DisplayText&gt;(Friedman et al., 2011)&lt;/DisplayText&gt;&lt;record&gt;&lt;rec-number&gt;295&lt;/rec-number&gt;&lt;foreign-keys&gt;&lt;key app="EN" db-id="rtt5trvp3p00euerzvi5fw0dfpfxxpdfdv5w" timestamp="1471609573"&gt;295&lt;/key&gt;&lt;key app="ENWeb" db-id=""&gt;0&lt;/key&gt;&lt;/foreign-keys&gt;&lt;ref-type name="Journal Article"&gt;17&lt;/ref-type&gt;&lt;contributors&gt;&lt;authors&gt;&lt;author&gt;Friedman, David J.&lt;/author&gt;&lt;author&gt;Kozlitina, Julia&lt;/author&gt;&lt;author&gt;Genovese, Giulio&lt;/author&gt;&lt;author&gt;Jog, Prachi&lt;/author&gt;&lt;author&gt;Pollak, Martin R.&lt;/author&gt;&lt;/authors&gt;&lt;/contributors&gt;&lt;titles&gt;&lt;title&gt;Population-Based Risk Assessment of APOL1 on Renal Disease&lt;/title&gt;&lt;secondary-title&gt;Journal of the American Society of Nephrology&lt;/secondary-title&gt;&lt;/titles&gt;&lt;periodical&gt;&lt;full-title&gt;Journal of the American Society of Nephrology&lt;/full-title&gt;&lt;/periodical&gt;&lt;pages&gt;2098-2105&lt;/pages&gt;&lt;volume&gt;22&lt;/volume&gt;&lt;number&gt;11&lt;/number&gt;&lt;dates&gt;&lt;year&gt;2011&lt;/year&gt;&lt;pub-dates&gt;&lt;date&gt;November 1, 2011&lt;/date&gt;&lt;/pub-dates&gt;&lt;/dates&gt;&lt;urls&gt;&lt;related-urls&gt;&lt;url&gt;http://jasn.asnjournals.org/content/22/11/2098.abstract&lt;/url&gt;&lt;url&gt;http://jasn.asnjournals.org/content/22/11/2098.full.pdf&lt;/url&gt;&lt;/related-urls&gt;&lt;/urls&gt;&lt;electronic-resource-num&gt;10.1681/asn.2011050519&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(Friedman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This was more so in non-diabetic subjects where albuminuria was present in 2.3% of Europeans, 6% of African Americans with no/one risk allele and 16.5% of African </w:t>
      </w:r>
      <w:r w:rsidRPr="007B4074">
        <w:rPr>
          <w:rFonts w:ascii="Times New Roman" w:eastAsia="Times New Roman" w:hAnsi="Times New Roman" w:cs="Times New Roman"/>
          <w:sz w:val="24"/>
          <w:szCs w:val="24"/>
          <w:lang w:val="en"/>
        </w:rPr>
        <w:lastRenderedPageBreak/>
        <w:t>Americans with two risk alleles. One and a half percent of Europeans, 1.7% of  African Americans with no/one risk allele and 6.7% of  African Americans with two risk allele had an eGFR &lt; 60 ml/min/1.73m</w:t>
      </w:r>
      <w:r w:rsidRPr="007B4074">
        <w:rPr>
          <w:rFonts w:ascii="Times New Roman" w:eastAsia="Times New Roman" w:hAnsi="Times New Roman" w:cs="Times New Roman"/>
          <w:sz w:val="24"/>
          <w:szCs w:val="24"/>
          <w:vertAlign w:val="superscript"/>
          <w:lang w:val="en"/>
        </w:rPr>
        <w:t>2</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&lt;EndNote&gt;&lt;Cite&gt;&lt;Author&gt;Friedman&lt;/Author&gt;&lt;Year&gt;2011&lt;/Year&gt;&lt;RecNum&gt;295&lt;/RecNum&gt;&lt;DisplayText&gt;(Friedman et al., 2011)&lt;/DisplayText&gt;&lt;record&gt;&lt;rec-number&gt;295&lt;/rec-number&gt;&lt;foreign-keys&gt;&lt;key app="EN" db-id="rtt5trvp3p00euerzvi5fw0dfpfxxpdfdv5w" timestamp="1471609573"&gt;295&lt;/key&gt;&lt;key app="ENWeb" db-id=""&gt;0&lt;/key&gt;&lt;/foreign-keys&gt;&lt;ref-type name="Journal Article"&gt;17&lt;/ref-type&gt;&lt;contributors&gt;&lt;authors&gt;&lt;author&gt;Friedman, David J.&lt;/author&gt;&lt;author&gt;Kozlitina, Julia&lt;/author&gt;&lt;author&gt;Genovese, Giulio&lt;/author&gt;&lt;author&gt;Jog, Prachi&lt;/author&gt;&lt;author&gt;Pollak, Martin R.&lt;/author&gt;&lt;/authors&gt;&lt;/contributors&gt;&lt;titles&gt;&lt;title&gt;Population-Based Risk Assessment of APOL1 on Renal Disease&lt;/title&gt;&lt;secondary-title&gt;Journal of the American Society of Nephrology&lt;/secondary-title&gt;&lt;/titles&gt;&lt;periodical&gt;&lt;full-title&gt;Journal of the American Society of Nephrology&lt;/full-title&gt;&lt;/periodical&gt;&lt;pages&gt;2098-2105&lt;/pages&gt;&lt;volume&gt;22&lt;/volume&gt;&lt;number&gt;11&lt;/number&gt;&lt;dates&gt;&lt;year&gt;2011&lt;/year&gt;&lt;pub-dates&gt;&lt;date&gt;November 1, 2011&lt;/date&gt;&lt;/pub-dates&gt;&lt;/dates&gt;&lt;urls&gt;&lt;related-urls&gt;&lt;url&gt;http://jasn.asnjournals.org/content/22/11/2098.abstract&lt;/url&gt;&lt;url&gt;http://jasn.asnjournals.org/content/22/11/2098.full.pdf&lt;/url&gt;&lt;/related-urls&gt;&lt;/urls&gt;&lt;electronic-resource-num&gt;10.1681/asn.2011050519&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(Friedman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There was a 3-fold increase in the risk of albuminuria and a 4-fold increase in the risk of CKD in non-diabetic African Americans with two </w:t>
      </w:r>
      <w:r w:rsidRPr="007B4074">
        <w:rPr>
          <w:rFonts w:ascii="Times New Roman" w:eastAsia="Times New Roman" w:hAnsi="Times New Roman" w:cs="Times New Roman"/>
          <w:i/>
          <w:sz w:val="24"/>
          <w:szCs w:val="24"/>
          <w:lang w:val="en"/>
        </w:rPr>
        <w:t xml:space="preserve">APOL1 </w:t>
      </w:r>
      <w:r w:rsidRPr="007B4074">
        <w:rPr>
          <w:rFonts w:ascii="Times New Roman" w:eastAsia="Times New Roman" w:hAnsi="Times New Roman" w:cs="Times New Roman"/>
          <w:sz w:val="24"/>
          <w:szCs w:val="24"/>
          <w:lang w:val="en"/>
        </w:rPr>
        <w:t xml:space="preserve">risk alleles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&lt;EndNote&gt;&lt;Cite&gt;&lt;Author&gt;Friedman&lt;/Author&gt;&lt;Year&gt;2011&lt;/Year&gt;&lt;RecNum&gt;295&lt;/RecNum&gt;&lt;DisplayText&gt;(Friedman et al., 2011)&lt;/DisplayText&gt;&lt;record&gt;&lt;rec-number&gt;295&lt;/rec-number&gt;&lt;foreign-keys&gt;&lt;key app="EN" db-id="rtt5trvp3p00euerzvi5fw0dfpfxxpdfdv5w" timestamp="1471609573"&gt;295&lt;/key&gt;&lt;key app="ENWeb" db-id=""&gt;0&lt;/key&gt;&lt;/foreign-keys&gt;&lt;ref-type name="Journal Article"&gt;17&lt;/ref-type&gt;&lt;contributors&gt;&lt;authors&gt;&lt;author&gt;Friedman, David J.&lt;/author&gt;&lt;author&gt;Kozlitina, Julia&lt;/author&gt;&lt;author&gt;Genovese, Giulio&lt;/author&gt;&lt;author&gt;Jog, Prachi&lt;/author&gt;&lt;author&gt;Pollak, Martin R.&lt;/author&gt;&lt;/authors&gt;&lt;/contributors&gt;&lt;titles&gt;&lt;title&gt;Population-Based Risk Assessment of APOL1 on Renal Disease&lt;/title&gt;&lt;secondary-title&gt;Journal of the American Society of Nephrology&lt;/secondary-title&gt;&lt;/titles&gt;&lt;periodical&gt;&lt;full-title&gt;Journal of the American Society of Nephrology&lt;/full-title&gt;&lt;/periodical&gt;&lt;pages&gt;2098-2105&lt;/pages&gt;&lt;volume&gt;22&lt;/volume&gt;&lt;number&gt;11&lt;/number&gt;&lt;dates&gt;&lt;year&gt;2011&lt;/year&gt;&lt;pub-dates&gt;&lt;date&gt;November 1, 2011&lt;/date&gt;&lt;/pub-dates&gt;&lt;/dates&gt;&lt;urls&gt;&lt;related-urls&gt;&lt;url&gt;http://jasn.asnjournals.org/content/22/11/2098.abstract&lt;/url&gt;&lt;url&gt;http://jasn.asnjournals.org/content/22/11/2098.full.pdf&lt;/url&gt;&lt;/related-urls&gt;&lt;/urls&gt;&lt;electronic-resource-num&gt;10.1681/asn.2011050519&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(Friedman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This population-based study thus provided further evidence for the association of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risk variants with nondiabetic CKD.</w:t>
      </w:r>
    </w:p>
    <w:p w:rsidR="007B4074" w:rsidRPr="007B4074" w:rsidRDefault="007B4074" w:rsidP="0043458E">
      <w:pPr>
        <w:spacing w:line="480" w:lineRule="auto"/>
        <w:jc w:val="both"/>
        <w:rPr>
          <w:rFonts w:ascii="Times New Roman" w:eastAsia="Times New Roman" w:hAnsi="Times New Roman" w:cs="Times New Roman"/>
          <w:b/>
          <w:sz w:val="24"/>
          <w:szCs w:val="24"/>
          <w:lang w:val="en"/>
        </w:rPr>
      </w:pPr>
    </w:p>
    <w:p w:rsidR="007B4074" w:rsidRP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 xml:space="preserve">1.8.2 </w:t>
      </w:r>
      <w:r w:rsidRPr="007B4074">
        <w:rPr>
          <w:rFonts w:ascii="Times New Roman" w:eastAsia="Times New Roman" w:hAnsi="Times New Roman" w:cs="Times New Roman"/>
          <w:b/>
          <w:i/>
          <w:sz w:val="24"/>
          <w:szCs w:val="24"/>
          <w:lang w:val="en"/>
        </w:rPr>
        <w:t xml:space="preserve">APOL1 </w:t>
      </w:r>
      <w:r w:rsidRPr="007B4074">
        <w:rPr>
          <w:rFonts w:ascii="Times New Roman" w:eastAsia="Times New Roman" w:hAnsi="Times New Roman" w:cs="Times New Roman"/>
          <w:b/>
          <w:sz w:val="24"/>
          <w:szCs w:val="24"/>
          <w:lang w:val="en"/>
        </w:rPr>
        <w:t>ASSOCIATIONS WITH HYPERTENSION-ATTRIBUTED CKD</w:t>
      </w:r>
    </w:p>
    <w:p w:rsid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As part of the AASK trial, the effects of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risk variants on the progression of CKD were examined in nondiabetic black patients with hypertension-attributed CKD </w:t>
      </w:r>
      <w:r w:rsidRPr="007B4074">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(Parsa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 total of 693 participants were included, of which 160 (23.1%) had 2 copies of the </w:t>
      </w:r>
      <w:r w:rsidRPr="007B4074">
        <w:rPr>
          <w:rFonts w:ascii="Times New Roman" w:eastAsia="Times New Roman" w:hAnsi="Times New Roman" w:cs="Times New Roman"/>
          <w:i/>
          <w:sz w:val="24"/>
          <w:szCs w:val="24"/>
          <w:lang w:val="en"/>
        </w:rPr>
        <w:t xml:space="preserve">APOL1 </w:t>
      </w:r>
      <w:r w:rsidRPr="007B4074">
        <w:rPr>
          <w:rFonts w:ascii="Times New Roman" w:eastAsia="Times New Roman" w:hAnsi="Times New Roman" w:cs="Times New Roman"/>
          <w:sz w:val="24"/>
          <w:szCs w:val="24"/>
          <w:lang w:val="en"/>
        </w:rPr>
        <w:t>high risk variants. Participants with 2 copies of the high risk variants had the lowest mean GFR (44 ml/min/1.73 m</w:t>
      </w:r>
      <w:r w:rsidRPr="007B4074">
        <w:rPr>
          <w:rFonts w:ascii="Times New Roman" w:eastAsia="Times New Roman" w:hAnsi="Times New Roman" w:cs="Times New Roman"/>
          <w:sz w:val="24"/>
          <w:szCs w:val="24"/>
          <w:vertAlign w:val="superscript"/>
          <w:lang w:val="en"/>
        </w:rPr>
        <w:t>2</w:t>
      </w:r>
      <w:r w:rsidR="000443F0">
        <w:rPr>
          <w:rFonts w:ascii="Times New Roman" w:eastAsia="Times New Roman" w:hAnsi="Times New Roman" w:cs="Times New Roman"/>
          <w:sz w:val="24"/>
          <w:szCs w:val="24"/>
          <w:lang w:val="en"/>
        </w:rPr>
        <w:t>;</w:t>
      </w:r>
      <w:r w:rsidRPr="007B4074">
        <w:rPr>
          <w:rFonts w:ascii="Times New Roman" w:eastAsia="Times New Roman" w:hAnsi="Times New Roman" w:cs="Times New Roman"/>
          <w:sz w:val="24"/>
          <w:szCs w:val="24"/>
          <w:lang w:val="en"/>
        </w:rPr>
        <w:t xml:space="preserve"> P = 0.01) and the highest prevalence of proteinur</w:t>
      </w:r>
      <w:r w:rsidR="000443F0">
        <w:rPr>
          <w:rFonts w:ascii="Times New Roman" w:eastAsia="Times New Roman" w:hAnsi="Times New Roman" w:cs="Times New Roman"/>
          <w:sz w:val="24"/>
          <w:szCs w:val="24"/>
          <w:lang w:val="en"/>
        </w:rPr>
        <w:t xml:space="preserve">ia at </w:t>
      </w:r>
      <w:r w:rsidR="00D5072D">
        <w:rPr>
          <w:rFonts w:ascii="Times New Roman" w:eastAsia="Times New Roman" w:hAnsi="Times New Roman" w:cs="Times New Roman"/>
          <w:sz w:val="24"/>
          <w:szCs w:val="24"/>
          <w:lang w:val="en"/>
        </w:rPr>
        <w:t>baseline</w:t>
      </w:r>
      <w:r w:rsidR="000443F0">
        <w:rPr>
          <w:rFonts w:ascii="Times New Roman" w:eastAsia="Times New Roman" w:hAnsi="Times New Roman" w:cs="Times New Roman"/>
          <w:sz w:val="24"/>
          <w:szCs w:val="24"/>
          <w:lang w:val="en"/>
        </w:rPr>
        <w:t xml:space="preserve"> (48.1%;</w:t>
      </w:r>
      <w:r w:rsidRPr="007B4074">
        <w:rPr>
          <w:rFonts w:ascii="Times New Roman" w:eastAsia="Times New Roman" w:hAnsi="Times New Roman" w:cs="Times New Roman"/>
          <w:sz w:val="24"/>
          <w:szCs w:val="24"/>
          <w:lang w:val="en"/>
        </w:rPr>
        <w:t xml:space="preserve"> P &lt; 0.001) </w:t>
      </w:r>
      <w:r w:rsidRPr="007B4074">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(Parsa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Over a median follow-up of 9 years, 58.1% of participants with 2 high risk alleles reached the composite renal outcome (ESKD or a</w:t>
      </w:r>
      <w:r w:rsidR="00252A6E">
        <w:rPr>
          <w:rFonts w:ascii="Times New Roman" w:eastAsia="Times New Roman" w:hAnsi="Times New Roman" w:cs="Times New Roman"/>
          <w:sz w:val="24"/>
          <w:szCs w:val="24"/>
          <w:lang w:val="en"/>
        </w:rPr>
        <w:t>t</w:t>
      </w:r>
      <w:r w:rsidRPr="007B4074">
        <w:rPr>
          <w:rFonts w:ascii="Times New Roman" w:eastAsia="Times New Roman" w:hAnsi="Times New Roman" w:cs="Times New Roman"/>
          <w:sz w:val="24"/>
          <w:szCs w:val="24"/>
          <w:lang w:val="en"/>
        </w:rPr>
        <w:t xml:space="preserve"> least a 50% reduction in GFR from baseline) </w:t>
      </w:r>
      <w:r w:rsidRPr="007B4074">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(Parsa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Using a recessive genetic model, the hazard ratio for the composite renal outcome in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high risk group, in comparison to the low risk group</w:t>
      </w:r>
      <w:r w:rsidR="002A2CD2">
        <w:rPr>
          <w:rFonts w:ascii="Times New Roman" w:eastAsia="Times New Roman" w:hAnsi="Times New Roman" w:cs="Times New Roman"/>
          <w:sz w:val="24"/>
          <w:szCs w:val="24"/>
          <w:lang w:val="en"/>
        </w:rPr>
        <w:t>, was 1.88;</w:t>
      </w:r>
      <w:r w:rsidRPr="007B4074">
        <w:rPr>
          <w:rFonts w:ascii="Times New Roman" w:eastAsia="Times New Roman" w:hAnsi="Times New Roman" w:cs="Times New Roman"/>
          <w:sz w:val="24"/>
          <w:szCs w:val="24"/>
          <w:lang w:val="en"/>
        </w:rPr>
        <w:t xml:space="preserve"> P &lt; 0.001 </w:t>
      </w:r>
      <w:r w:rsidRPr="007B4074">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(Parsa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Mean blood pressure levels in the </w:t>
      </w:r>
      <w:r w:rsidRPr="007B4074">
        <w:rPr>
          <w:rFonts w:ascii="Times New Roman" w:eastAsia="Times New Roman" w:hAnsi="Times New Roman" w:cs="Times New Roman"/>
          <w:i/>
          <w:sz w:val="24"/>
          <w:szCs w:val="24"/>
          <w:lang w:val="en"/>
        </w:rPr>
        <w:t xml:space="preserve">APOL1 </w:t>
      </w:r>
      <w:r w:rsidRPr="007B4074">
        <w:rPr>
          <w:rFonts w:ascii="Times New Roman" w:eastAsia="Times New Roman" w:hAnsi="Times New Roman" w:cs="Times New Roman"/>
          <w:sz w:val="24"/>
          <w:szCs w:val="24"/>
          <w:lang w:val="en"/>
        </w:rPr>
        <w:t>high risk group were similar to those in the low risk group throughout the whole study period.</w:t>
      </w:r>
    </w:p>
    <w:p w:rsidR="0074077E" w:rsidRPr="005A5751" w:rsidRDefault="00587ACC" w:rsidP="0043458E">
      <w:pPr>
        <w:spacing w:line="480" w:lineRule="auto"/>
        <w:jc w:val="both"/>
        <w:rPr>
          <w:rFonts w:ascii="Times New Roman" w:eastAsia="Times New Roman" w:hAnsi="Times New Roman" w:cs="Times New Roman"/>
          <w:sz w:val="24"/>
          <w:szCs w:val="24"/>
          <w:lang w:val="en"/>
        </w:rPr>
      </w:pPr>
      <w:r w:rsidRPr="005A5751">
        <w:rPr>
          <w:rFonts w:ascii="Times New Roman" w:eastAsia="Times New Roman" w:hAnsi="Times New Roman" w:cs="Times New Roman"/>
          <w:sz w:val="24"/>
          <w:szCs w:val="24"/>
          <w:lang w:val="en"/>
        </w:rPr>
        <w:t xml:space="preserve">In the </w:t>
      </w:r>
      <w:r w:rsidR="00DD5060" w:rsidRPr="005A5751">
        <w:rPr>
          <w:rFonts w:ascii="Times New Roman" w:eastAsia="Times New Roman" w:hAnsi="Times New Roman" w:cs="Times New Roman"/>
          <w:sz w:val="24"/>
          <w:szCs w:val="24"/>
          <w:lang w:val="en"/>
        </w:rPr>
        <w:t>Chronic Re</w:t>
      </w:r>
      <w:r w:rsidRPr="005A5751">
        <w:rPr>
          <w:rFonts w:ascii="Times New Roman" w:eastAsia="Times New Roman" w:hAnsi="Times New Roman" w:cs="Times New Roman"/>
          <w:sz w:val="24"/>
          <w:szCs w:val="24"/>
          <w:lang w:val="en"/>
        </w:rPr>
        <w:t>nal Insuff</w:t>
      </w:r>
      <w:r w:rsidR="00EA7495" w:rsidRPr="005A5751">
        <w:rPr>
          <w:rFonts w:ascii="Times New Roman" w:eastAsia="Times New Roman" w:hAnsi="Times New Roman" w:cs="Times New Roman"/>
          <w:sz w:val="24"/>
          <w:szCs w:val="24"/>
          <w:lang w:val="en"/>
        </w:rPr>
        <w:t>iciency Cohort (CRIC)</w:t>
      </w:r>
      <w:r w:rsidRPr="005A5751">
        <w:rPr>
          <w:rFonts w:ascii="Times New Roman" w:eastAsia="Times New Roman" w:hAnsi="Times New Roman" w:cs="Times New Roman"/>
          <w:sz w:val="24"/>
          <w:szCs w:val="24"/>
          <w:lang w:val="en"/>
        </w:rPr>
        <w:t xml:space="preserve">, </w:t>
      </w:r>
      <w:r w:rsidR="00DD5060" w:rsidRPr="005A5751">
        <w:rPr>
          <w:rFonts w:ascii="Times New Roman" w:eastAsia="Times New Roman" w:hAnsi="Times New Roman" w:cs="Times New Roman"/>
          <w:sz w:val="24"/>
          <w:szCs w:val="24"/>
          <w:lang w:val="en"/>
        </w:rPr>
        <w:t>2</w:t>
      </w:r>
      <w:r w:rsidR="00AE5393" w:rsidRPr="005A5751">
        <w:rPr>
          <w:rFonts w:ascii="Times New Roman" w:eastAsia="Times New Roman" w:hAnsi="Times New Roman" w:cs="Times New Roman"/>
          <w:sz w:val="24"/>
          <w:szCs w:val="24"/>
          <w:lang w:val="en"/>
        </w:rPr>
        <w:t>,</w:t>
      </w:r>
      <w:r w:rsidR="00750F39" w:rsidRPr="005A5751">
        <w:rPr>
          <w:rFonts w:ascii="Times New Roman" w:eastAsia="Times New Roman" w:hAnsi="Times New Roman" w:cs="Times New Roman"/>
          <w:sz w:val="24"/>
          <w:szCs w:val="24"/>
          <w:lang w:val="en"/>
        </w:rPr>
        <w:t xml:space="preserve"> </w:t>
      </w:r>
      <w:r w:rsidR="00DD5060" w:rsidRPr="005A5751">
        <w:rPr>
          <w:rFonts w:ascii="Times New Roman" w:eastAsia="Times New Roman" w:hAnsi="Times New Roman" w:cs="Times New Roman"/>
          <w:sz w:val="24"/>
          <w:szCs w:val="24"/>
          <w:lang w:val="en"/>
        </w:rPr>
        <w:t xml:space="preserve">955 patients with CKD, of whom 48% were black and 45.5% had diabetes </w:t>
      </w:r>
      <w:r w:rsidR="00AE5393" w:rsidRPr="005A5751">
        <w:rPr>
          <w:rFonts w:ascii="Times New Roman" w:eastAsia="Times New Roman" w:hAnsi="Times New Roman" w:cs="Times New Roman"/>
          <w:sz w:val="24"/>
          <w:szCs w:val="24"/>
          <w:lang w:val="en"/>
        </w:rPr>
        <w:t>mellitus</w:t>
      </w:r>
      <w:r w:rsidRPr="005A5751">
        <w:rPr>
          <w:rFonts w:ascii="Times New Roman" w:eastAsia="Times New Roman" w:hAnsi="Times New Roman" w:cs="Times New Roman"/>
          <w:sz w:val="24"/>
          <w:szCs w:val="24"/>
          <w:lang w:val="en"/>
        </w:rPr>
        <w:t xml:space="preserve"> were evaluated </w:t>
      </w:r>
      <w:r w:rsidR="00DD5060" w:rsidRPr="005A5751">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DD5060" w:rsidRPr="005A5751">
        <w:rPr>
          <w:rFonts w:ascii="Times New Roman" w:eastAsia="Times New Roman" w:hAnsi="Times New Roman" w:cs="Times New Roman"/>
          <w:sz w:val="24"/>
          <w:szCs w:val="24"/>
          <w:lang w:val="en"/>
        </w:rPr>
        <w:instrText xml:space="preserve"> ADDIN EN.CITE </w:instrText>
      </w:r>
      <w:r w:rsidR="00DD5060" w:rsidRPr="005A5751">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DD5060" w:rsidRPr="005A5751">
        <w:rPr>
          <w:rFonts w:ascii="Times New Roman" w:eastAsia="Times New Roman" w:hAnsi="Times New Roman" w:cs="Times New Roman"/>
          <w:sz w:val="24"/>
          <w:szCs w:val="24"/>
          <w:lang w:val="en"/>
        </w:rPr>
        <w:instrText xml:space="preserve"> ADDIN EN.CITE.DATA </w:instrText>
      </w:r>
      <w:r w:rsidR="00DD5060" w:rsidRPr="005A5751">
        <w:rPr>
          <w:rFonts w:ascii="Times New Roman" w:eastAsia="Times New Roman" w:hAnsi="Times New Roman" w:cs="Times New Roman"/>
          <w:sz w:val="24"/>
          <w:szCs w:val="24"/>
          <w:lang w:val="en"/>
        </w:rPr>
      </w:r>
      <w:r w:rsidR="00DD5060" w:rsidRPr="005A5751">
        <w:rPr>
          <w:rFonts w:ascii="Times New Roman" w:eastAsia="Times New Roman" w:hAnsi="Times New Roman" w:cs="Times New Roman"/>
          <w:sz w:val="24"/>
          <w:szCs w:val="24"/>
          <w:lang w:val="en"/>
        </w:rPr>
        <w:fldChar w:fldCharType="end"/>
      </w:r>
      <w:r w:rsidR="00DD5060" w:rsidRPr="005A5751">
        <w:rPr>
          <w:rFonts w:ascii="Times New Roman" w:eastAsia="Times New Roman" w:hAnsi="Times New Roman" w:cs="Times New Roman"/>
          <w:sz w:val="24"/>
          <w:szCs w:val="24"/>
          <w:lang w:val="en"/>
        </w:rPr>
      </w:r>
      <w:r w:rsidR="00DD5060" w:rsidRPr="005A5751">
        <w:rPr>
          <w:rFonts w:ascii="Times New Roman" w:eastAsia="Times New Roman" w:hAnsi="Times New Roman" w:cs="Times New Roman"/>
          <w:sz w:val="24"/>
          <w:szCs w:val="24"/>
          <w:lang w:val="en"/>
        </w:rPr>
        <w:fldChar w:fldCharType="separate"/>
      </w:r>
      <w:r w:rsidR="00DD5060" w:rsidRPr="005A5751">
        <w:rPr>
          <w:rFonts w:ascii="Times New Roman" w:eastAsia="Times New Roman" w:hAnsi="Times New Roman" w:cs="Times New Roman"/>
          <w:noProof/>
          <w:sz w:val="24"/>
          <w:szCs w:val="24"/>
          <w:lang w:val="en"/>
        </w:rPr>
        <w:t>(Parsa et al., 2013)</w:t>
      </w:r>
      <w:r w:rsidR="00DD5060" w:rsidRPr="005A5751">
        <w:rPr>
          <w:rFonts w:ascii="Times New Roman" w:eastAsia="Times New Roman" w:hAnsi="Times New Roman" w:cs="Times New Roman"/>
          <w:sz w:val="24"/>
          <w:szCs w:val="24"/>
          <w:lang w:val="en"/>
        </w:rPr>
        <w:fldChar w:fldCharType="end"/>
      </w:r>
      <w:r w:rsidR="00DD5060" w:rsidRPr="005A5751">
        <w:rPr>
          <w:rFonts w:ascii="Times New Roman" w:eastAsia="Times New Roman" w:hAnsi="Times New Roman" w:cs="Times New Roman"/>
          <w:sz w:val="24"/>
          <w:szCs w:val="24"/>
          <w:lang w:val="en"/>
        </w:rPr>
        <w:t xml:space="preserve">. </w:t>
      </w:r>
      <w:r w:rsidR="00142EDF" w:rsidRPr="005A5751">
        <w:rPr>
          <w:rFonts w:ascii="Times New Roman" w:eastAsia="Times New Roman" w:hAnsi="Times New Roman" w:cs="Times New Roman"/>
          <w:sz w:val="24"/>
          <w:szCs w:val="24"/>
          <w:lang w:val="en"/>
        </w:rPr>
        <w:t>A sub</w:t>
      </w:r>
      <w:r w:rsidR="00DD5060" w:rsidRPr="005A5751">
        <w:rPr>
          <w:rFonts w:ascii="Times New Roman" w:eastAsia="Times New Roman" w:hAnsi="Times New Roman" w:cs="Times New Roman"/>
          <w:sz w:val="24"/>
          <w:szCs w:val="24"/>
          <w:lang w:val="en"/>
        </w:rPr>
        <w:t xml:space="preserve">group analysis </w:t>
      </w:r>
      <w:r w:rsidR="00142EDF" w:rsidRPr="005A5751">
        <w:rPr>
          <w:rFonts w:ascii="Times New Roman" w:eastAsia="Times New Roman" w:hAnsi="Times New Roman" w:cs="Times New Roman"/>
          <w:sz w:val="24"/>
          <w:szCs w:val="24"/>
          <w:lang w:val="en"/>
        </w:rPr>
        <w:t xml:space="preserve">done in the diabetic </w:t>
      </w:r>
      <w:r w:rsidR="00B9001E" w:rsidRPr="005A5751">
        <w:rPr>
          <w:rFonts w:ascii="Times New Roman" w:eastAsia="Times New Roman" w:hAnsi="Times New Roman" w:cs="Times New Roman"/>
          <w:sz w:val="24"/>
          <w:szCs w:val="24"/>
          <w:lang w:val="en"/>
        </w:rPr>
        <w:t xml:space="preserve">group </w:t>
      </w:r>
      <w:r w:rsidR="00142EDF" w:rsidRPr="005A5751">
        <w:rPr>
          <w:rFonts w:ascii="Times New Roman" w:eastAsia="Times New Roman" w:hAnsi="Times New Roman" w:cs="Times New Roman"/>
          <w:sz w:val="24"/>
          <w:szCs w:val="24"/>
          <w:lang w:val="en"/>
        </w:rPr>
        <w:t xml:space="preserve">revealed a more </w:t>
      </w:r>
      <w:r w:rsidR="00DD5060" w:rsidRPr="005A5751">
        <w:rPr>
          <w:rFonts w:ascii="Times New Roman" w:eastAsia="Times New Roman" w:hAnsi="Times New Roman" w:cs="Times New Roman"/>
          <w:sz w:val="24"/>
          <w:szCs w:val="24"/>
          <w:lang w:val="en"/>
        </w:rPr>
        <w:t xml:space="preserve">rapid decline in kidney function among black patients </w:t>
      </w:r>
      <w:r w:rsidR="00142EDF" w:rsidRPr="005A5751">
        <w:rPr>
          <w:rFonts w:ascii="Times New Roman" w:eastAsia="Times New Roman" w:hAnsi="Times New Roman" w:cs="Times New Roman"/>
          <w:sz w:val="24"/>
          <w:szCs w:val="24"/>
          <w:lang w:val="en"/>
        </w:rPr>
        <w:lastRenderedPageBreak/>
        <w:t xml:space="preserve">with high-risk </w:t>
      </w:r>
      <w:r w:rsidR="00142EDF" w:rsidRPr="005A5751">
        <w:rPr>
          <w:rFonts w:ascii="Times New Roman" w:eastAsia="Times New Roman" w:hAnsi="Times New Roman" w:cs="Times New Roman"/>
          <w:i/>
          <w:sz w:val="24"/>
          <w:szCs w:val="24"/>
          <w:lang w:val="en"/>
        </w:rPr>
        <w:t>APOL1</w:t>
      </w:r>
      <w:r w:rsidR="00142EDF" w:rsidRPr="005A5751">
        <w:rPr>
          <w:rFonts w:ascii="Times New Roman" w:eastAsia="Times New Roman" w:hAnsi="Times New Roman" w:cs="Times New Roman"/>
          <w:sz w:val="24"/>
          <w:szCs w:val="24"/>
          <w:lang w:val="en"/>
        </w:rPr>
        <w:t xml:space="preserve"> risk variants than among w</w:t>
      </w:r>
      <w:r w:rsidR="00DD5060" w:rsidRPr="005A5751">
        <w:rPr>
          <w:rFonts w:ascii="Times New Roman" w:eastAsia="Times New Roman" w:hAnsi="Times New Roman" w:cs="Times New Roman"/>
          <w:sz w:val="24"/>
          <w:szCs w:val="24"/>
          <w:lang w:val="en"/>
        </w:rPr>
        <w:t xml:space="preserve">hite </w:t>
      </w:r>
      <w:r w:rsidR="00142EDF" w:rsidRPr="005A5751">
        <w:rPr>
          <w:rFonts w:ascii="Times New Roman" w:eastAsia="Times New Roman" w:hAnsi="Times New Roman" w:cs="Times New Roman"/>
          <w:sz w:val="24"/>
          <w:szCs w:val="24"/>
          <w:lang w:val="en"/>
        </w:rPr>
        <w:t>patient</w:t>
      </w:r>
      <w:r w:rsidR="00750F39" w:rsidRPr="005A5751">
        <w:rPr>
          <w:rFonts w:ascii="Times New Roman" w:eastAsia="Times New Roman" w:hAnsi="Times New Roman" w:cs="Times New Roman"/>
          <w:sz w:val="24"/>
          <w:szCs w:val="24"/>
          <w:lang w:val="en"/>
        </w:rPr>
        <w:t>s</w:t>
      </w:r>
      <w:r w:rsidR="00DD5060" w:rsidRPr="005A5751">
        <w:rPr>
          <w:rFonts w:ascii="Times New Roman" w:eastAsia="Times New Roman" w:hAnsi="Times New Roman" w:cs="Times New Roman"/>
          <w:sz w:val="24"/>
          <w:szCs w:val="24"/>
          <w:lang w:val="en"/>
        </w:rPr>
        <w:t xml:space="preserve"> </w:t>
      </w:r>
      <w:r w:rsidR="00142EDF" w:rsidRPr="005A5751">
        <w:rPr>
          <w:rFonts w:ascii="Times New Roman" w:eastAsia="Times New Roman" w:hAnsi="Times New Roman" w:cs="Times New Roman"/>
          <w:sz w:val="24"/>
          <w:szCs w:val="24"/>
          <w:lang w:val="en"/>
        </w:rPr>
        <w:t xml:space="preserve">and black patients with the low-risk </w:t>
      </w:r>
      <w:r w:rsidR="00142EDF" w:rsidRPr="005A5751">
        <w:rPr>
          <w:rFonts w:ascii="Times New Roman" w:eastAsia="Times New Roman" w:hAnsi="Times New Roman" w:cs="Times New Roman"/>
          <w:i/>
          <w:sz w:val="24"/>
          <w:szCs w:val="24"/>
          <w:lang w:val="en"/>
        </w:rPr>
        <w:t>APOL1</w:t>
      </w:r>
      <w:r w:rsidR="00142EDF" w:rsidRPr="005A5751">
        <w:rPr>
          <w:rFonts w:ascii="Times New Roman" w:eastAsia="Times New Roman" w:hAnsi="Times New Roman" w:cs="Times New Roman"/>
          <w:sz w:val="24"/>
          <w:szCs w:val="24"/>
          <w:lang w:val="en"/>
        </w:rPr>
        <w:t xml:space="preserve"> risk variants </w:t>
      </w:r>
      <w:r w:rsidR="00142EDF" w:rsidRPr="005A5751">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142EDF" w:rsidRPr="005A5751">
        <w:rPr>
          <w:rFonts w:ascii="Times New Roman" w:eastAsia="Times New Roman" w:hAnsi="Times New Roman" w:cs="Times New Roman"/>
          <w:sz w:val="24"/>
          <w:szCs w:val="24"/>
          <w:lang w:val="en"/>
        </w:rPr>
        <w:instrText xml:space="preserve"> ADDIN EN.CITE </w:instrText>
      </w:r>
      <w:r w:rsidR="00142EDF" w:rsidRPr="005A5751">
        <w:rPr>
          <w:rFonts w:ascii="Times New Roman" w:eastAsia="Times New Roman" w:hAnsi="Times New Roman" w:cs="Times New Roman"/>
          <w:sz w:val="24"/>
          <w:szCs w:val="24"/>
          <w:lang w:val="en"/>
        </w:rPr>
        <w:fldChar w:fldCharType="begin">
          <w:fldData xml:space="preserve">PEVuZE5vdGU+PENpdGU+PEF1dGhvcj5QYXJzYTwvQXV0aG9yPjxZZWFyPjIwMTM8L1llYXI+PFJl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IG9mIG1lZGljaW5lPC9hYmJyLTE+PC9hbHQtcGVyaW9kaWNhbD48cGFnZXM+MjE4My05NjwvcGFn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</w:fldData>
        </w:fldChar>
      </w:r>
      <w:r w:rsidR="00142EDF" w:rsidRPr="005A5751">
        <w:rPr>
          <w:rFonts w:ascii="Times New Roman" w:eastAsia="Times New Roman" w:hAnsi="Times New Roman" w:cs="Times New Roman"/>
          <w:sz w:val="24"/>
          <w:szCs w:val="24"/>
          <w:lang w:val="en"/>
        </w:rPr>
        <w:instrText xml:space="preserve"> ADDIN EN.CITE.DATA </w:instrText>
      </w:r>
      <w:r w:rsidR="00142EDF" w:rsidRPr="005A5751">
        <w:rPr>
          <w:rFonts w:ascii="Times New Roman" w:eastAsia="Times New Roman" w:hAnsi="Times New Roman" w:cs="Times New Roman"/>
          <w:sz w:val="24"/>
          <w:szCs w:val="24"/>
          <w:lang w:val="en"/>
        </w:rPr>
      </w:r>
      <w:r w:rsidR="00142EDF" w:rsidRPr="005A5751">
        <w:rPr>
          <w:rFonts w:ascii="Times New Roman" w:eastAsia="Times New Roman" w:hAnsi="Times New Roman" w:cs="Times New Roman"/>
          <w:sz w:val="24"/>
          <w:szCs w:val="24"/>
          <w:lang w:val="en"/>
        </w:rPr>
        <w:fldChar w:fldCharType="end"/>
      </w:r>
      <w:r w:rsidR="00142EDF" w:rsidRPr="005A5751">
        <w:rPr>
          <w:rFonts w:ascii="Times New Roman" w:eastAsia="Times New Roman" w:hAnsi="Times New Roman" w:cs="Times New Roman"/>
          <w:sz w:val="24"/>
          <w:szCs w:val="24"/>
          <w:lang w:val="en"/>
        </w:rPr>
      </w:r>
      <w:r w:rsidR="00142EDF" w:rsidRPr="005A5751">
        <w:rPr>
          <w:rFonts w:ascii="Times New Roman" w:eastAsia="Times New Roman" w:hAnsi="Times New Roman" w:cs="Times New Roman"/>
          <w:sz w:val="24"/>
          <w:szCs w:val="24"/>
          <w:lang w:val="en"/>
        </w:rPr>
        <w:fldChar w:fldCharType="separate"/>
      </w:r>
      <w:r w:rsidR="00142EDF" w:rsidRPr="005A5751">
        <w:rPr>
          <w:rFonts w:ascii="Times New Roman" w:eastAsia="Times New Roman" w:hAnsi="Times New Roman" w:cs="Times New Roman"/>
          <w:noProof/>
          <w:sz w:val="24"/>
          <w:szCs w:val="24"/>
          <w:lang w:val="en"/>
        </w:rPr>
        <w:t>(Parsa et al., 2013)</w:t>
      </w:r>
      <w:r w:rsidR="00142EDF" w:rsidRPr="005A5751">
        <w:rPr>
          <w:rFonts w:ascii="Times New Roman" w:eastAsia="Times New Roman" w:hAnsi="Times New Roman" w:cs="Times New Roman"/>
          <w:sz w:val="24"/>
          <w:szCs w:val="24"/>
          <w:lang w:val="en"/>
        </w:rPr>
        <w:fldChar w:fldCharType="end"/>
      </w:r>
      <w:r w:rsidR="00142EDF" w:rsidRPr="005A5751">
        <w:rPr>
          <w:rFonts w:ascii="Times New Roman" w:eastAsia="Times New Roman" w:hAnsi="Times New Roman" w:cs="Times New Roman"/>
          <w:sz w:val="24"/>
          <w:szCs w:val="24"/>
          <w:lang w:val="en"/>
        </w:rPr>
        <w:t xml:space="preserve">. It is important to note that the </w:t>
      </w:r>
      <w:r w:rsidR="0074077E" w:rsidRPr="005A5751">
        <w:rPr>
          <w:rFonts w:ascii="Times New Roman" w:eastAsia="Times New Roman" w:hAnsi="Times New Roman" w:cs="Times New Roman"/>
          <w:sz w:val="24"/>
          <w:szCs w:val="24"/>
          <w:lang w:val="en"/>
        </w:rPr>
        <w:t xml:space="preserve">initial case-control studies on </w:t>
      </w:r>
      <w:r w:rsidR="0074077E" w:rsidRPr="005A5751">
        <w:rPr>
          <w:rFonts w:ascii="Times New Roman" w:eastAsia="Times New Roman" w:hAnsi="Times New Roman" w:cs="Times New Roman"/>
          <w:i/>
          <w:sz w:val="24"/>
          <w:szCs w:val="24"/>
          <w:lang w:val="en"/>
        </w:rPr>
        <w:t>APOL1</w:t>
      </w:r>
      <w:r w:rsidR="0074077E" w:rsidRPr="005A5751">
        <w:rPr>
          <w:rFonts w:ascii="Times New Roman" w:eastAsia="Times New Roman" w:hAnsi="Times New Roman" w:cs="Times New Roman"/>
          <w:sz w:val="24"/>
          <w:szCs w:val="24"/>
          <w:lang w:val="en"/>
        </w:rPr>
        <w:t xml:space="preserve"> gene variants showed no association between the </w:t>
      </w:r>
      <w:r w:rsidR="0074077E" w:rsidRPr="005A5751">
        <w:rPr>
          <w:rFonts w:ascii="Times New Roman" w:eastAsia="Times New Roman" w:hAnsi="Times New Roman" w:cs="Times New Roman"/>
          <w:i/>
          <w:sz w:val="24"/>
          <w:szCs w:val="24"/>
          <w:lang w:val="en"/>
        </w:rPr>
        <w:t>APOL1</w:t>
      </w:r>
      <w:r w:rsidR="0074077E" w:rsidRPr="005A5751">
        <w:rPr>
          <w:rFonts w:ascii="Times New Roman" w:eastAsia="Times New Roman" w:hAnsi="Times New Roman" w:cs="Times New Roman"/>
          <w:sz w:val="24"/>
          <w:szCs w:val="24"/>
          <w:lang w:val="en"/>
        </w:rPr>
        <w:t xml:space="preserve"> risk variants and kidney disease in diabetic patients </w:t>
      </w:r>
      <w:r w:rsidR="0074077E" w:rsidRPr="005A5751">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PFJlY051bT42MTwvUmVjTnVtPjxEaXNwbGF5VGV4dD4oR2Vub3Zlc2UgZXQgYWwuLCAyMDEwLCBU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bHQtcGVyaW9kaWNhbD48cGFnZXM+ODQxLTU8L3BhZ2VzPjx2b2x1bWU+MzI5PC92b2x1bWU+PG51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</w:fldData>
        </w:fldChar>
      </w:r>
      <w:r w:rsidR="0074077E" w:rsidRPr="005A5751">
        <w:rPr>
          <w:rFonts w:ascii="Times New Roman" w:eastAsia="Times New Roman" w:hAnsi="Times New Roman" w:cs="Times New Roman"/>
          <w:sz w:val="24"/>
          <w:szCs w:val="24"/>
          <w:lang w:val="en"/>
        </w:rPr>
        <w:instrText xml:space="preserve"> ADDIN EN.CITE </w:instrText>
      </w:r>
      <w:r w:rsidR="0074077E" w:rsidRPr="005A5751">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PFJlY051bT42MTwvUmVjTnVtPjxEaXNwbGF5VGV4dD4oR2Vub3Zlc2UgZXQgYWwuLCAyMDEwLCBU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bHQtcGVyaW9kaWNhbD48cGFnZXM+ODQxLTU8L3BhZ2VzPjx2b2x1bWU+MzI5PC92b2x1bWU+PG51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</w:fldData>
        </w:fldChar>
      </w:r>
      <w:r w:rsidR="0074077E" w:rsidRPr="005A5751">
        <w:rPr>
          <w:rFonts w:ascii="Times New Roman" w:eastAsia="Times New Roman" w:hAnsi="Times New Roman" w:cs="Times New Roman"/>
          <w:sz w:val="24"/>
          <w:szCs w:val="24"/>
          <w:lang w:val="en"/>
        </w:rPr>
        <w:instrText xml:space="preserve"> ADDIN EN.CITE.DATA </w:instrText>
      </w:r>
      <w:r w:rsidR="0074077E" w:rsidRPr="005A5751">
        <w:rPr>
          <w:rFonts w:ascii="Times New Roman" w:eastAsia="Times New Roman" w:hAnsi="Times New Roman" w:cs="Times New Roman"/>
          <w:sz w:val="24"/>
          <w:szCs w:val="24"/>
          <w:lang w:val="en"/>
        </w:rPr>
      </w:r>
      <w:r w:rsidR="0074077E" w:rsidRPr="005A5751">
        <w:rPr>
          <w:rFonts w:ascii="Times New Roman" w:eastAsia="Times New Roman" w:hAnsi="Times New Roman" w:cs="Times New Roman"/>
          <w:sz w:val="24"/>
          <w:szCs w:val="24"/>
          <w:lang w:val="en"/>
        </w:rPr>
        <w:fldChar w:fldCharType="end"/>
      </w:r>
      <w:r w:rsidR="0074077E" w:rsidRPr="005A5751">
        <w:rPr>
          <w:rFonts w:ascii="Times New Roman" w:eastAsia="Times New Roman" w:hAnsi="Times New Roman" w:cs="Times New Roman"/>
          <w:sz w:val="24"/>
          <w:szCs w:val="24"/>
          <w:lang w:val="en"/>
        </w:rPr>
      </w:r>
      <w:r w:rsidR="0074077E" w:rsidRPr="005A5751">
        <w:rPr>
          <w:rFonts w:ascii="Times New Roman" w:eastAsia="Times New Roman" w:hAnsi="Times New Roman" w:cs="Times New Roman"/>
          <w:sz w:val="24"/>
          <w:szCs w:val="24"/>
          <w:lang w:val="en"/>
        </w:rPr>
        <w:fldChar w:fldCharType="separate"/>
      </w:r>
      <w:r w:rsidR="0074077E" w:rsidRPr="005A5751">
        <w:rPr>
          <w:rFonts w:ascii="Times New Roman" w:eastAsia="Times New Roman" w:hAnsi="Times New Roman" w:cs="Times New Roman"/>
          <w:noProof/>
          <w:sz w:val="24"/>
          <w:szCs w:val="24"/>
          <w:lang w:val="en"/>
        </w:rPr>
        <w:t>(Genovese et al., 2010, Tzur et al., 2010)</w:t>
      </w:r>
      <w:r w:rsidR="0074077E" w:rsidRPr="005A5751">
        <w:rPr>
          <w:rFonts w:ascii="Times New Roman" w:eastAsia="Times New Roman" w:hAnsi="Times New Roman" w:cs="Times New Roman"/>
          <w:sz w:val="24"/>
          <w:szCs w:val="24"/>
          <w:lang w:val="en"/>
        </w:rPr>
        <w:fldChar w:fldCharType="end"/>
      </w:r>
      <w:r w:rsidR="0074077E" w:rsidRPr="005A5751">
        <w:rPr>
          <w:rFonts w:ascii="Times New Roman" w:eastAsia="Times New Roman" w:hAnsi="Times New Roman" w:cs="Times New Roman"/>
          <w:sz w:val="24"/>
          <w:szCs w:val="24"/>
          <w:lang w:val="en"/>
        </w:rPr>
        <w:t xml:space="preserve">. </w:t>
      </w:r>
      <w:r w:rsidR="00B9001E" w:rsidRPr="005A5751">
        <w:rPr>
          <w:rFonts w:ascii="Times New Roman" w:eastAsia="Times New Roman" w:hAnsi="Times New Roman" w:cs="Times New Roman"/>
          <w:sz w:val="24"/>
          <w:szCs w:val="24"/>
          <w:lang w:val="en"/>
        </w:rPr>
        <w:t>It is postulated that the association</w:t>
      </w:r>
      <w:r w:rsidR="00142EDF" w:rsidRPr="005A5751">
        <w:rPr>
          <w:rFonts w:ascii="Times New Roman" w:eastAsia="Times New Roman" w:hAnsi="Times New Roman" w:cs="Times New Roman"/>
          <w:sz w:val="24"/>
          <w:szCs w:val="24"/>
          <w:lang w:val="en"/>
        </w:rPr>
        <w:t xml:space="preserve"> </w:t>
      </w:r>
      <w:r w:rsidR="00B9001E" w:rsidRPr="005A5751">
        <w:rPr>
          <w:rFonts w:ascii="Times New Roman" w:eastAsia="Times New Roman" w:hAnsi="Times New Roman" w:cs="Times New Roman"/>
          <w:sz w:val="24"/>
          <w:szCs w:val="24"/>
          <w:lang w:val="en"/>
        </w:rPr>
        <w:t xml:space="preserve">between </w:t>
      </w:r>
      <w:r w:rsidR="00B9001E" w:rsidRPr="005A5751">
        <w:rPr>
          <w:rFonts w:ascii="Times New Roman" w:eastAsia="Times New Roman" w:hAnsi="Times New Roman" w:cs="Times New Roman"/>
          <w:i/>
          <w:sz w:val="24"/>
          <w:szCs w:val="24"/>
          <w:lang w:val="en"/>
        </w:rPr>
        <w:t>APOL1</w:t>
      </w:r>
      <w:r w:rsidR="00142EDF" w:rsidRPr="005A5751">
        <w:rPr>
          <w:rFonts w:ascii="Times New Roman" w:eastAsia="Times New Roman" w:hAnsi="Times New Roman" w:cs="Times New Roman"/>
          <w:sz w:val="24"/>
          <w:szCs w:val="24"/>
          <w:lang w:val="en"/>
        </w:rPr>
        <w:t xml:space="preserve"> risk variants</w:t>
      </w:r>
      <w:r w:rsidR="00750F39" w:rsidRPr="005A5751">
        <w:rPr>
          <w:rFonts w:ascii="Times New Roman" w:eastAsia="Times New Roman" w:hAnsi="Times New Roman" w:cs="Times New Roman"/>
          <w:sz w:val="24"/>
          <w:szCs w:val="24"/>
          <w:lang w:val="en"/>
        </w:rPr>
        <w:t xml:space="preserve"> and kidney disease in diabetics demonstrated</w:t>
      </w:r>
      <w:r w:rsidR="00B9001E" w:rsidRPr="005A5751">
        <w:rPr>
          <w:rFonts w:ascii="Times New Roman" w:eastAsia="Times New Roman" w:hAnsi="Times New Roman" w:cs="Times New Roman"/>
          <w:sz w:val="24"/>
          <w:szCs w:val="24"/>
          <w:lang w:val="en"/>
        </w:rPr>
        <w:t xml:space="preserve"> in the CRIC trial is </w:t>
      </w:r>
      <w:r w:rsidR="00142EDF" w:rsidRPr="005A5751">
        <w:rPr>
          <w:rFonts w:ascii="Times New Roman" w:eastAsia="Times New Roman" w:hAnsi="Times New Roman" w:cs="Times New Roman"/>
          <w:sz w:val="24"/>
          <w:szCs w:val="24"/>
          <w:lang w:val="en"/>
        </w:rPr>
        <w:t xml:space="preserve">due to underlying </w:t>
      </w:r>
      <w:r w:rsidR="00142EDF" w:rsidRPr="005A5751">
        <w:rPr>
          <w:rFonts w:ascii="Times New Roman" w:eastAsia="Times New Roman" w:hAnsi="Times New Roman" w:cs="Times New Roman"/>
          <w:i/>
          <w:sz w:val="24"/>
          <w:szCs w:val="24"/>
          <w:lang w:val="en"/>
        </w:rPr>
        <w:t>APOL1</w:t>
      </w:r>
      <w:r w:rsidR="00142EDF" w:rsidRPr="005A5751">
        <w:rPr>
          <w:rFonts w:ascii="Times New Roman" w:eastAsia="Times New Roman" w:hAnsi="Times New Roman" w:cs="Times New Roman"/>
          <w:sz w:val="24"/>
          <w:szCs w:val="24"/>
          <w:lang w:val="en"/>
        </w:rPr>
        <w:t xml:space="preserve">-asociated nephropathies in diabetics and </w:t>
      </w:r>
      <w:r w:rsidR="00B9001E" w:rsidRPr="005A5751">
        <w:rPr>
          <w:rFonts w:ascii="Times New Roman" w:eastAsia="Times New Roman" w:hAnsi="Times New Roman" w:cs="Times New Roman"/>
          <w:sz w:val="24"/>
          <w:szCs w:val="24"/>
          <w:lang w:val="en"/>
        </w:rPr>
        <w:t xml:space="preserve">does not represent </w:t>
      </w:r>
      <w:r w:rsidR="00142EDF" w:rsidRPr="005A5751">
        <w:rPr>
          <w:rFonts w:ascii="Times New Roman" w:eastAsia="Times New Roman" w:hAnsi="Times New Roman" w:cs="Times New Roman"/>
          <w:sz w:val="24"/>
          <w:szCs w:val="24"/>
          <w:lang w:val="en"/>
        </w:rPr>
        <w:t xml:space="preserve">diabetic nephropathy </w:t>
      </w:r>
      <w:r w:rsidR="00DD5060" w:rsidRPr="005A5751">
        <w:rPr>
          <w:rFonts w:ascii="Times New Roman" w:eastAsia="Times New Roman" w:hAnsi="Times New Roman" w:cs="Times New Roman"/>
          <w:sz w:val="24"/>
          <w:szCs w:val="24"/>
          <w:lang w:val="en"/>
        </w:rPr>
        <w:fldChar w:fldCharType="begin">
          <w:fldData xml:space="preserve">PEVuZE5vdGU+PENpdGU+PEF1dGhvcj5LcnV6ZWwtRGF2aWxhPC9BdXRob3I+PFllYXI+MjAxNjwv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dGlvbiAtIEV1cm9wZWFuIFJlbmFsIEFzc29jaWF0aW9uPC9hYmJyLTE+PC9hbHQtcGVyaW9kaWNh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</w:fldData>
        </w:fldChar>
      </w:r>
      <w:r w:rsidR="00DD5060" w:rsidRPr="005A5751">
        <w:rPr>
          <w:rFonts w:ascii="Times New Roman" w:eastAsia="Times New Roman" w:hAnsi="Times New Roman" w:cs="Times New Roman"/>
          <w:sz w:val="24"/>
          <w:szCs w:val="24"/>
          <w:lang w:val="en"/>
        </w:rPr>
        <w:instrText xml:space="preserve"> ADDIN EN.CITE </w:instrText>
      </w:r>
      <w:r w:rsidR="00DD5060" w:rsidRPr="005A5751">
        <w:rPr>
          <w:rFonts w:ascii="Times New Roman" w:eastAsia="Times New Roman" w:hAnsi="Times New Roman" w:cs="Times New Roman"/>
          <w:sz w:val="24"/>
          <w:szCs w:val="24"/>
          <w:lang w:val="en"/>
        </w:rPr>
        <w:fldChar w:fldCharType="begin">
          <w:fldData xml:space="preserve">PEVuZE5vdGU+PENpdGU+PEF1dGhvcj5LcnV6ZWwtRGF2aWxhPC9BdXRob3I+PFllYXI+MjAxNjwv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dGlvbiAtIEV1cm9wZWFuIFJlbmFsIEFzc29jaWF0aW9uPC9hYmJyLTE+PC9hbHQtcGVyaW9kaWNh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</w:fldData>
        </w:fldChar>
      </w:r>
      <w:r w:rsidR="00DD5060" w:rsidRPr="005A5751">
        <w:rPr>
          <w:rFonts w:ascii="Times New Roman" w:eastAsia="Times New Roman" w:hAnsi="Times New Roman" w:cs="Times New Roman"/>
          <w:sz w:val="24"/>
          <w:szCs w:val="24"/>
          <w:lang w:val="en"/>
        </w:rPr>
        <w:instrText xml:space="preserve"> ADDIN EN.CITE.DATA </w:instrText>
      </w:r>
      <w:r w:rsidR="00DD5060" w:rsidRPr="005A5751">
        <w:rPr>
          <w:rFonts w:ascii="Times New Roman" w:eastAsia="Times New Roman" w:hAnsi="Times New Roman" w:cs="Times New Roman"/>
          <w:sz w:val="24"/>
          <w:szCs w:val="24"/>
          <w:lang w:val="en"/>
        </w:rPr>
      </w:r>
      <w:r w:rsidR="00DD5060" w:rsidRPr="005A5751">
        <w:rPr>
          <w:rFonts w:ascii="Times New Roman" w:eastAsia="Times New Roman" w:hAnsi="Times New Roman" w:cs="Times New Roman"/>
          <w:sz w:val="24"/>
          <w:szCs w:val="24"/>
          <w:lang w:val="en"/>
        </w:rPr>
        <w:fldChar w:fldCharType="end"/>
      </w:r>
      <w:r w:rsidR="00DD5060" w:rsidRPr="005A5751">
        <w:rPr>
          <w:rFonts w:ascii="Times New Roman" w:eastAsia="Times New Roman" w:hAnsi="Times New Roman" w:cs="Times New Roman"/>
          <w:sz w:val="24"/>
          <w:szCs w:val="24"/>
          <w:lang w:val="en"/>
        </w:rPr>
      </w:r>
      <w:r w:rsidR="00DD5060" w:rsidRPr="005A5751">
        <w:rPr>
          <w:rFonts w:ascii="Times New Roman" w:eastAsia="Times New Roman" w:hAnsi="Times New Roman" w:cs="Times New Roman"/>
          <w:sz w:val="24"/>
          <w:szCs w:val="24"/>
          <w:lang w:val="en"/>
        </w:rPr>
        <w:fldChar w:fldCharType="separate"/>
      </w:r>
      <w:r w:rsidR="00DD5060" w:rsidRPr="005A5751">
        <w:rPr>
          <w:rFonts w:ascii="Times New Roman" w:eastAsia="Times New Roman" w:hAnsi="Times New Roman" w:cs="Times New Roman"/>
          <w:noProof/>
          <w:sz w:val="24"/>
          <w:szCs w:val="24"/>
          <w:lang w:val="en"/>
        </w:rPr>
        <w:t>(Kruzel-Davila et al., 2016)</w:t>
      </w:r>
      <w:r w:rsidR="00DD5060" w:rsidRPr="005A5751">
        <w:rPr>
          <w:rFonts w:ascii="Times New Roman" w:eastAsia="Times New Roman" w:hAnsi="Times New Roman" w:cs="Times New Roman"/>
          <w:sz w:val="24"/>
          <w:szCs w:val="24"/>
          <w:lang w:val="en"/>
        </w:rPr>
        <w:fldChar w:fldCharType="end"/>
      </w:r>
      <w:r w:rsidR="00142EDF" w:rsidRPr="005A5751">
        <w:rPr>
          <w:rFonts w:ascii="Times New Roman" w:eastAsia="Times New Roman" w:hAnsi="Times New Roman" w:cs="Times New Roman"/>
          <w:sz w:val="24"/>
          <w:szCs w:val="24"/>
          <w:lang w:val="en"/>
        </w:rPr>
        <w:t>.</w:t>
      </w:r>
      <w:r w:rsidR="0074077E" w:rsidRPr="005A5751">
        <w:rPr>
          <w:rFonts w:ascii="Times New Roman" w:eastAsia="Times New Roman" w:hAnsi="Times New Roman" w:cs="Times New Roman"/>
          <w:sz w:val="24"/>
          <w:szCs w:val="24"/>
          <w:lang w:val="en"/>
        </w:rPr>
        <w:t xml:space="preserve"> </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Lipkowitz et al evaluated the rate of decline of measured iothalamate GFR in African Americans with clinically diagnosed hypertension-attributed CKD, who were part of the AASK cohort and who had subnephrotic or no proteinuria and a measured iothalamate GFR &lt; 65 ml/min/1.73 m</w:t>
      </w:r>
      <w:r w:rsidRPr="007B4074">
        <w:rPr>
          <w:rFonts w:ascii="Times New Roman" w:eastAsia="Times New Roman" w:hAnsi="Times New Roman" w:cs="Times New Roman"/>
          <w:sz w:val="24"/>
          <w:szCs w:val="24"/>
          <w:vertAlign w:val="superscript"/>
          <w:lang w:val="en"/>
        </w:rPr>
        <w:t>2</w:t>
      </w:r>
      <w:r w:rsidRPr="007B4074">
        <w:rPr>
          <w:rFonts w:ascii="Times New Roman" w:eastAsia="Times New Roman" w:hAnsi="Times New Roman" w:cs="Times New Roman"/>
          <w:sz w:val="24"/>
          <w:szCs w:val="24"/>
          <w:lang w:val="en"/>
        </w:rPr>
        <w:t xml:space="preserve"> at baseline </w:t>
      </w:r>
      <w:r w:rsidRPr="007B4074">
        <w:rPr>
          <w:rFonts w:ascii="Times New Roman" w:eastAsia="Times New Roman" w:hAnsi="Times New Roman" w:cs="Times New Roman"/>
          <w:sz w:val="24"/>
          <w:szCs w:val="24"/>
          <w:lang w:val="en"/>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(Lipkowitz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Controls were African Americans with normal renal function, some of whom were hypertensive. A total of 675 cases and 618 controls were included in the study. The G1 SNPs were associated with a 3.5 fold increased risk for CKD and there were no significant associations for G2, though the G2 SNPs were present at lower allele frequencies </w:t>
      </w:r>
      <w:r w:rsidRPr="007B4074">
        <w:rPr>
          <w:rFonts w:ascii="Times New Roman" w:eastAsia="Times New Roman" w:hAnsi="Times New Roman" w:cs="Times New Roman"/>
          <w:sz w:val="24"/>
          <w:szCs w:val="24"/>
          <w:lang w:val="en"/>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(Lipkowitz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G1 and combined G1-G2 association</w:t>
      </w:r>
      <w:r w:rsidR="000443F0">
        <w:rPr>
          <w:rFonts w:ascii="Times New Roman" w:eastAsia="Times New Roman" w:hAnsi="Times New Roman" w:cs="Times New Roman"/>
          <w:sz w:val="24"/>
          <w:szCs w:val="24"/>
          <w:lang w:val="en"/>
        </w:rPr>
        <w:t>s</w:t>
      </w:r>
      <w:r w:rsidRPr="007B4074">
        <w:rPr>
          <w:rFonts w:ascii="Times New Roman" w:eastAsia="Times New Roman" w:hAnsi="Times New Roman" w:cs="Times New Roman"/>
          <w:sz w:val="24"/>
          <w:szCs w:val="24"/>
          <w:lang w:val="en"/>
        </w:rPr>
        <w:t xml:space="preserve"> were stronger than the </w:t>
      </w:r>
      <w:r w:rsidRPr="007B4074">
        <w:rPr>
          <w:rFonts w:ascii="Times New Roman" w:eastAsia="Times New Roman" w:hAnsi="Times New Roman" w:cs="Times New Roman"/>
          <w:i/>
          <w:sz w:val="24"/>
          <w:szCs w:val="24"/>
          <w:lang w:val="en"/>
        </w:rPr>
        <w:t>MYH9</w:t>
      </w:r>
      <w:r w:rsidR="00B9001E">
        <w:rPr>
          <w:rFonts w:ascii="Times New Roman" w:eastAsia="Times New Roman" w:hAnsi="Times New Roman" w:cs="Times New Roman"/>
          <w:sz w:val="24"/>
          <w:szCs w:val="24"/>
          <w:lang w:val="en"/>
        </w:rPr>
        <w:t xml:space="preserve"> SNP </w:t>
      </w:r>
      <w:r w:rsidRPr="007B4074">
        <w:rPr>
          <w:rFonts w:ascii="Times New Roman" w:eastAsia="Times New Roman" w:hAnsi="Times New Roman" w:cs="Times New Roman"/>
          <w:sz w:val="24"/>
          <w:szCs w:val="24"/>
          <w:lang w:val="en"/>
        </w:rPr>
        <w:t xml:space="preserve">associations and were more </w:t>
      </w:r>
      <w:r w:rsidR="000443F0">
        <w:rPr>
          <w:rFonts w:ascii="Times New Roman" w:eastAsia="Times New Roman" w:hAnsi="Times New Roman" w:cs="Times New Roman"/>
          <w:sz w:val="24"/>
          <w:szCs w:val="24"/>
          <w:lang w:val="en"/>
        </w:rPr>
        <w:t>robust</w:t>
      </w:r>
      <w:r w:rsidRPr="007B4074">
        <w:rPr>
          <w:rFonts w:ascii="Times New Roman" w:eastAsia="Times New Roman" w:hAnsi="Times New Roman" w:cs="Times New Roman"/>
          <w:sz w:val="24"/>
          <w:szCs w:val="24"/>
          <w:lang w:val="en"/>
        </w:rPr>
        <w:t xml:space="preserve"> in participants with progressive decline in kidney function and in those with higher levels of proteinuria at baseline </w:t>
      </w:r>
      <w:r w:rsidRPr="007B4074">
        <w:rPr>
          <w:rFonts w:ascii="Times New Roman" w:eastAsia="Times New Roman" w:hAnsi="Times New Roman" w:cs="Times New Roman"/>
          <w:sz w:val="24"/>
          <w:szCs w:val="24"/>
          <w:lang w:val="en"/>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(Lipkowitz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7B4074" w:rsidRPr="007B4074" w:rsidRDefault="007B4074" w:rsidP="0043458E">
      <w:pPr>
        <w:spacing w:line="480" w:lineRule="auto"/>
        <w:jc w:val="both"/>
        <w:rPr>
          <w:rFonts w:ascii="Times New Roman" w:eastAsia="Times New Roman" w:hAnsi="Times New Roman" w:cs="Times New Roman"/>
          <w:b/>
          <w:sz w:val="24"/>
          <w:szCs w:val="24"/>
          <w:lang w:val="en"/>
        </w:rPr>
      </w:pPr>
    </w:p>
    <w:p w:rsidR="007B4074" w:rsidRP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 xml:space="preserve">1.8.3 </w:t>
      </w:r>
      <w:r w:rsidRPr="007B4074">
        <w:rPr>
          <w:rFonts w:ascii="Times New Roman" w:eastAsia="Times New Roman" w:hAnsi="Times New Roman" w:cs="Times New Roman"/>
          <w:b/>
          <w:i/>
          <w:sz w:val="24"/>
          <w:szCs w:val="24"/>
          <w:lang w:val="en"/>
        </w:rPr>
        <w:t>APOL1</w:t>
      </w:r>
      <w:r w:rsidRPr="007B4074">
        <w:rPr>
          <w:rFonts w:ascii="Times New Roman" w:eastAsia="Times New Roman" w:hAnsi="Times New Roman" w:cs="Times New Roman"/>
          <w:b/>
          <w:sz w:val="24"/>
          <w:szCs w:val="24"/>
          <w:lang w:val="en"/>
        </w:rPr>
        <w:t>, MORTALITY AND BLOOD PRESSURE CONTROL</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To evaluate the association between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status and the risk of death, Ku et al performed a retrospective analysis of the AASK trial participants </w:t>
      </w:r>
      <w:r w:rsidRPr="007B4074">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(Ku et al., 2017)</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These participants were black African Americans with CKD</w:t>
      </w:r>
      <w:r w:rsidR="00DF0078">
        <w:rPr>
          <w:rFonts w:ascii="Times New Roman" w:eastAsia="Times New Roman" w:hAnsi="Times New Roman" w:cs="Times New Roman"/>
          <w:sz w:val="24"/>
          <w:szCs w:val="24"/>
          <w:lang w:val="en"/>
        </w:rPr>
        <w:t>,</w:t>
      </w:r>
      <w:r w:rsidRPr="007B4074">
        <w:rPr>
          <w:rFonts w:ascii="Times New Roman" w:eastAsia="Times New Roman" w:hAnsi="Times New Roman" w:cs="Times New Roman"/>
          <w:sz w:val="24"/>
          <w:szCs w:val="24"/>
          <w:lang w:val="en"/>
        </w:rPr>
        <w:t xml:space="preserve"> randomized to strict</w:t>
      </w:r>
      <w:r w:rsidR="00DF0078">
        <w:rPr>
          <w:rFonts w:ascii="Times New Roman" w:eastAsia="Times New Roman" w:hAnsi="Times New Roman" w:cs="Times New Roman"/>
          <w:sz w:val="24"/>
          <w:szCs w:val="24"/>
          <w:lang w:val="en"/>
        </w:rPr>
        <w:t xml:space="preserve"> (mean arterial pressure [MAP] ≤ 92 </w:t>
      </w:r>
      <w:r w:rsidR="00DF0078">
        <w:rPr>
          <w:rFonts w:ascii="Times New Roman" w:eastAsia="Times New Roman" w:hAnsi="Times New Roman" w:cs="Times New Roman"/>
          <w:sz w:val="24"/>
          <w:szCs w:val="24"/>
          <w:lang w:val="en"/>
        </w:rPr>
        <w:lastRenderedPageBreak/>
        <w:t xml:space="preserve">mmHg) </w:t>
      </w:r>
      <w:r w:rsidR="00DF0078" w:rsidRPr="007B4074">
        <w:rPr>
          <w:rFonts w:ascii="Times New Roman" w:eastAsia="Times New Roman" w:hAnsi="Times New Roman" w:cs="Times New Roman"/>
          <w:sz w:val="24"/>
          <w:szCs w:val="24"/>
          <w:lang w:val="en"/>
        </w:rPr>
        <w:t>versus</w:t>
      </w:r>
      <w:r w:rsidRPr="007B4074">
        <w:rPr>
          <w:rFonts w:ascii="Times New Roman" w:eastAsia="Times New Roman" w:hAnsi="Times New Roman" w:cs="Times New Roman"/>
          <w:sz w:val="24"/>
          <w:szCs w:val="24"/>
          <w:lang w:val="en"/>
        </w:rPr>
        <w:t xml:space="preserve"> usual </w:t>
      </w:r>
      <w:r w:rsidR="00DF0078">
        <w:rPr>
          <w:rFonts w:ascii="Times New Roman" w:eastAsia="Times New Roman" w:hAnsi="Times New Roman" w:cs="Times New Roman"/>
          <w:sz w:val="24"/>
          <w:szCs w:val="24"/>
          <w:lang w:val="en"/>
        </w:rPr>
        <w:t xml:space="preserve">(MAP 102-107 mmHg) </w:t>
      </w:r>
      <w:r w:rsidRPr="007B4074">
        <w:rPr>
          <w:rFonts w:ascii="Times New Roman" w:eastAsia="Times New Roman" w:hAnsi="Times New Roman" w:cs="Times New Roman"/>
          <w:sz w:val="24"/>
          <w:szCs w:val="24"/>
          <w:lang w:val="en"/>
        </w:rPr>
        <w:t xml:space="preserve">blood pressure control. There were 682 participants, 157 of whom had the high risk genotypes. The follow up period, from randomization to death, was of 14.5 (IQR 11.4 to 15.9) years. There were 276 deaths in total, with 62 in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high-risk group and 214 in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low-risk group </w:t>
      </w:r>
      <w:r w:rsidRPr="007B4074">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(Ku et al., 2017)</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There was no statistically significant difference in the risk of death between participants with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high risk genotypes compared to participants with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low risk genotypes (unadjusted hazard ratio 1.00 [95% CI 0.76 to 1.33]) </w:t>
      </w:r>
      <w:r w:rsidRPr="007B4074">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(Ku et al., 2017)</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DF0078" w:rsidP="0043458E">
      <w:pPr>
        <w:spacing w:line="48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 further objective</w:t>
      </w:r>
      <w:r w:rsidR="007B4074" w:rsidRPr="007B4074">
        <w:rPr>
          <w:rFonts w:ascii="Times New Roman" w:eastAsia="Times New Roman" w:hAnsi="Times New Roman" w:cs="Times New Roman"/>
          <w:sz w:val="24"/>
          <w:szCs w:val="24"/>
          <w:lang w:val="en"/>
        </w:rPr>
        <w:t xml:space="preserve"> was to determine whether </w:t>
      </w:r>
      <w:r w:rsidR="007B4074" w:rsidRPr="007B4074">
        <w:rPr>
          <w:rFonts w:ascii="Times New Roman" w:eastAsia="Times New Roman" w:hAnsi="Times New Roman" w:cs="Times New Roman"/>
          <w:i/>
          <w:sz w:val="24"/>
          <w:szCs w:val="24"/>
          <w:lang w:val="en"/>
        </w:rPr>
        <w:t>APOL1</w:t>
      </w:r>
      <w:r w:rsidR="007B4074" w:rsidRPr="007B4074">
        <w:rPr>
          <w:rFonts w:ascii="Times New Roman" w:eastAsia="Times New Roman" w:hAnsi="Times New Roman" w:cs="Times New Roman"/>
          <w:sz w:val="24"/>
          <w:szCs w:val="24"/>
          <w:lang w:val="en"/>
        </w:rPr>
        <w:t xml:space="preserve"> status modifies the association between strict versus usual blood pressure control and mortality risk; there was a statistically significant lower risk of death in </w:t>
      </w:r>
      <w:r w:rsidR="007B4074" w:rsidRPr="007B4074">
        <w:rPr>
          <w:rFonts w:ascii="Times New Roman" w:eastAsia="Times New Roman" w:hAnsi="Times New Roman" w:cs="Times New Roman"/>
          <w:i/>
          <w:sz w:val="24"/>
          <w:szCs w:val="24"/>
          <w:lang w:val="en"/>
        </w:rPr>
        <w:t>APOL1</w:t>
      </w:r>
      <w:r w:rsidR="007B4074" w:rsidRPr="007B4074">
        <w:rPr>
          <w:rFonts w:ascii="Times New Roman" w:eastAsia="Times New Roman" w:hAnsi="Times New Roman" w:cs="Times New Roman"/>
          <w:sz w:val="24"/>
          <w:szCs w:val="24"/>
          <w:lang w:val="en"/>
        </w:rPr>
        <w:t xml:space="preserve"> high risk participants who had been assigned to strict blood pressure control compared to those whose blood pressure had been controlled to the usual targets (unadjusted HR 0.58 [95% CI 0.35 to 0.97]) </w:t>
      </w:r>
      <w:r w:rsidR="007B4074" w:rsidRPr="007B4074">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007B4074" w:rsidRPr="007B4074">
        <w:rPr>
          <w:rFonts w:ascii="Times New Roman" w:eastAsia="Times New Roman" w:hAnsi="Times New Roman" w:cs="Times New Roman"/>
          <w:sz w:val="24"/>
          <w:szCs w:val="24"/>
          <w:lang w:val="en"/>
        </w:rPr>
      </w:r>
      <w:r w:rsidR="007B4074"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(Ku et al., 2017)</w:t>
      </w:r>
      <w:r w:rsidR="007B4074" w:rsidRPr="007B4074">
        <w:rPr>
          <w:rFonts w:ascii="Times New Roman" w:eastAsia="Times New Roman" w:hAnsi="Times New Roman" w:cs="Times New Roman"/>
          <w:sz w:val="24"/>
          <w:szCs w:val="24"/>
          <w:lang w:val="en"/>
        </w:rPr>
        <w:fldChar w:fldCharType="end"/>
      </w:r>
      <w:r w:rsidR="007B4074" w:rsidRPr="007B4074">
        <w:rPr>
          <w:rFonts w:ascii="Times New Roman" w:eastAsia="Times New Roman" w:hAnsi="Times New Roman" w:cs="Times New Roman"/>
          <w:sz w:val="24"/>
          <w:szCs w:val="24"/>
          <w:lang w:val="en"/>
        </w:rPr>
        <w:t xml:space="preserve">. In the </w:t>
      </w:r>
      <w:r w:rsidR="007B4074" w:rsidRPr="007B4074">
        <w:rPr>
          <w:rFonts w:ascii="Times New Roman" w:eastAsia="Times New Roman" w:hAnsi="Times New Roman" w:cs="Times New Roman"/>
          <w:i/>
          <w:sz w:val="24"/>
          <w:szCs w:val="24"/>
          <w:lang w:val="en"/>
        </w:rPr>
        <w:t>APOL1</w:t>
      </w:r>
      <w:r w:rsidR="007B4074" w:rsidRPr="007B4074">
        <w:rPr>
          <w:rFonts w:ascii="Times New Roman" w:eastAsia="Times New Roman" w:hAnsi="Times New Roman" w:cs="Times New Roman"/>
          <w:sz w:val="24"/>
          <w:szCs w:val="24"/>
          <w:lang w:val="en"/>
        </w:rPr>
        <w:t xml:space="preserve"> low-risk participants, there was no difference in risk of death by blood pressure arm assignment (unadjusted HR 1.09 [95% CI 0.84 to 1.43]) </w:t>
      </w:r>
      <w:r w:rsidR="007B4074" w:rsidRPr="007B4074">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PEVuZE5vdGU+PENpdGU+PEF1dGhvcj5LdTwvQXV0aG9yPjxZZWFyPjIwMTc8L1llYXI+PFJlY051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007B4074" w:rsidRPr="007B4074">
        <w:rPr>
          <w:rFonts w:ascii="Times New Roman" w:eastAsia="Times New Roman" w:hAnsi="Times New Roman" w:cs="Times New Roman"/>
          <w:sz w:val="24"/>
          <w:szCs w:val="24"/>
          <w:lang w:val="en"/>
        </w:rPr>
      </w:r>
      <w:r w:rsidR="007B4074"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(Ku et al., 2017)</w:t>
      </w:r>
      <w:r w:rsidR="007B4074" w:rsidRPr="007B4074">
        <w:rPr>
          <w:rFonts w:ascii="Times New Roman" w:eastAsia="Times New Roman" w:hAnsi="Times New Roman" w:cs="Times New Roman"/>
          <w:sz w:val="24"/>
          <w:szCs w:val="24"/>
          <w:lang w:val="en"/>
        </w:rPr>
        <w:fldChar w:fldCharType="end"/>
      </w:r>
      <w:r w:rsidR="007B4074" w:rsidRPr="007B4074">
        <w:rPr>
          <w:rFonts w:ascii="Times New Roman" w:eastAsia="Times New Roman" w:hAnsi="Times New Roman" w:cs="Times New Roman"/>
          <w:sz w:val="24"/>
          <w:szCs w:val="24"/>
          <w:lang w:val="en"/>
        </w:rPr>
        <w:t>.</w:t>
      </w:r>
    </w:p>
    <w:p w:rsidR="007B4074" w:rsidRPr="007B4074" w:rsidRDefault="007B4074" w:rsidP="0043458E">
      <w:pPr>
        <w:spacing w:line="480" w:lineRule="auto"/>
        <w:jc w:val="both"/>
        <w:rPr>
          <w:rFonts w:ascii="Times New Roman" w:eastAsia="Times New Roman" w:hAnsi="Times New Roman" w:cs="Times New Roman"/>
          <w:b/>
          <w:sz w:val="24"/>
          <w:szCs w:val="24"/>
          <w:lang w:val="en"/>
        </w:rPr>
      </w:pPr>
    </w:p>
    <w:p w:rsidR="007B4074" w:rsidRPr="008E1988" w:rsidRDefault="007B4074" w:rsidP="0043458E">
      <w:pPr>
        <w:spacing w:line="480" w:lineRule="auto"/>
        <w:jc w:val="both"/>
        <w:rPr>
          <w:rFonts w:ascii="Times New Roman" w:eastAsia="Times New Roman" w:hAnsi="Times New Roman" w:cs="Times New Roman"/>
          <w:b/>
          <w:sz w:val="24"/>
          <w:szCs w:val="24"/>
        </w:rPr>
      </w:pPr>
      <w:r w:rsidRPr="007B4074">
        <w:rPr>
          <w:rFonts w:ascii="Times New Roman" w:eastAsia="Times New Roman" w:hAnsi="Times New Roman" w:cs="Times New Roman"/>
          <w:b/>
          <w:sz w:val="24"/>
          <w:szCs w:val="24"/>
          <w:lang w:val="en"/>
        </w:rPr>
        <w:t xml:space="preserve">1.8.4 </w:t>
      </w:r>
      <w:r w:rsidRPr="007B4074">
        <w:rPr>
          <w:rFonts w:ascii="Times New Roman" w:eastAsia="Times New Roman" w:hAnsi="Times New Roman" w:cs="Times New Roman"/>
          <w:b/>
          <w:i/>
          <w:sz w:val="24"/>
          <w:szCs w:val="24"/>
          <w:lang w:val="en"/>
        </w:rPr>
        <w:t>APOL1</w:t>
      </w:r>
      <w:r w:rsidR="00DF0078">
        <w:rPr>
          <w:rFonts w:ascii="Times New Roman" w:eastAsia="Times New Roman" w:hAnsi="Times New Roman" w:cs="Times New Roman"/>
          <w:b/>
          <w:sz w:val="24"/>
          <w:szCs w:val="24"/>
          <w:lang w:val="en"/>
        </w:rPr>
        <w:t xml:space="preserve"> AND AGE AT H</w:t>
      </w:r>
      <w:r w:rsidRPr="007B4074">
        <w:rPr>
          <w:rFonts w:ascii="Times New Roman" w:eastAsia="Times New Roman" w:hAnsi="Times New Roman" w:cs="Times New Roman"/>
          <w:b/>
          <w:sz w:val="24"/>
          <w:szCs w:val="24"/>
          <w:lang w:val="en"/>
        </w:rPr>
        <w:t>EMODIALYSIS INITIATION</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Accelerated Mortality on Renal Replacement (ArMORR) study </w:t>
      </w:r>
      <w:r w:rsidRPr="008E1988">
        <w:rPr>
          <w:rFonts w:ascii="Times New Roman" w:eastAsia="Times New Roman" w:hAnsi="Times New Roman" w:cs="Times New Roman"/>
          <w:sz w:val="24"/>
          <w:szCs w:val="24"/>
        </w:rPr>
        <w:t>enrolled</w:t>
      </w:r>
      <w:r w:rsidRPr="007B4074">
        <w:rPr>
          <w:rFonts w:ascii="Times New Roman" w:eastAsia="Times New Roman" w:hAnsi="Times New Roman" w:cs="Times New Roman"/>
          <w:sz w:val="24"/>
          <w:szCs w:val="24"/>
          <w:lang w:val="en"/>
        </w:rPr>
        <w:t xml:space="preserve"> 10, 044 African American participants with nondiabetic ESKD from chronic </w:t>
      </w:r>
      <w:r w:rsidR="008E1988" w:rsidRPr="007B4074">
        <w:rPr>
          <w:rFonts w:ascii="Times New Roman" w:eastAsia="Times New Roman" w:hAnsi="Times New Roman" w:cs="Times New Roman"/>
          <w:sz w:val="24"/>
          <w:szCs w:val="24"/>
          <w:lang w:val="en"/>
        </w:rPr>
        <w:t>h</w:t>
      </w:r>
      <w:r w:rsidR="008E1988">
        <w:rPr>
          <w:rFonts w:ascii="Times New Roman" w:eastAsia="Times New Roman" w:hAnsi="Times New Roman" w:cs="Times New Roman"/>
          <w:sz w:val="24"/>
          <w:szCs w:val="24"/>
          <w:lang w:val="en"/>
        </w:rPr>
        <w:t>em</w:t>
      </w:r>
      <w:r w:rsidR="008E1988" w:rsidRPr="007B4074">
        <w:rPr>
          <w:rFonts w:ascii="Times New Roman" w:eastAsia="Times New Roman" w:hAnsi="Times New Roman" w:cs="Times New Roman"/>
          <w:sz w:val="24"/>
          <w:szCs w:val="24"/>
          <w:lang w:val="en"/>
        </w:rPr>
        <w:t>odialysis</w:t>
      </w:r>
      <w:r w:rsidRPr="007B4074">
        <w:rPr>
          <w:rFonts w:ascii="Times New Roman" w:eastAsia="Times New Roman" w:hAnsi="Times New Roman" w:cs="Times New Roman"/>
          <w:sz w:val="24"/>
          <w:szCs w:val="24"/>
          <w:lang w:val="en"/>
        </w:rPr>
        <w:t xml:space="preserve"> centers in the USA. Blood samples from 407 of these participants were </w:t>
      </w:r>
      <w:r w:rsidRPr="008E1988">
        <w:rPr>
          <w:rFonts w:ascii="Times New Roman" w:eastAsia="Times New Roman" w:hAnsi="Times New Roman" w:cs="Times New Roman"/>
          <w:sz w:val="24"/>
          <w:szCs w:val="24"/>
          <w:lang w:val="en-ZA"/>
        </w:rPr>
        <w:t>genotyped</w:t>
      </w:r>
      <w:r w:rsidRPr="007B4074">
        <w:rPr>
          <w:rFonts w:ascii="Times New Roman" w:eastAsia="Times New Roman" w:hAnsi="Times New Roman" w:cs="Times New Roman"/>
          <w:sz w:val="24"/>
          <w:szCs w:val="24"/>
          <w:lang w:val="en"/>
        </w:rPr>
        <w:t xml:space="preserve"> for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risk variants to test the hypothesis that those with two risk alleles would progress to ESKD at a younger age </w:t>
      </w:r>
      <w:r w:rsidRPr="007B4074">
        <w:rPr>
          <w:rFonts w:ascii="Times New Roman" w:eastAsia="Times New Roman" w:hAnsi="Times New Roman" w:cs="Times New Roman"/>
          <w:sz w:val="24"/>
          <w:szCs w:val="24"/>
          <w:lang w:val="en"/>
        </w:rPr>
        <w:fldChar w:fldCharType="begin">
          <w:fldData xml:space="preserve">PEVuZE5vdGU+PENpdGU+PEF1dGhvcj5LYW5qaTwvQXV0aG9yPjxZZWFyPjIwMTE8L1llYXI+PFJl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PEVuZE5vdGU+PENpdGU+PEF1dGhvcj5LYW5qaTwvQXV0aG9yPjxZZWFyPjIwMTE8L1llYXI+PFJl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(Kanji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For the whole group, the mean age at commencement of hemodialysis was 55.2 ± 17.1 years. The mean age at dialysis initiation was lower for those with two copies of the G1 risk allele </w:t>
      </w:r>
      <w:r w:rsidRPr="007B4074">
        <w:rPr>
          <w:rFonts w:ascii="Times New Roman" w:eastAsia="Times New Roman" w:hAnsi="Times New Roman" w:cs="Times New Roman"/>
          <w:sz w:val="24"/>
          <w:szCs w:val="24"/>
          <w:lang w:val="en"/>
        </w:rPr>
        <w:lastRenderedPageBreak/>
        <w:t>(mean age of 49 ± 14.9 years) compared to those with one copy (55.9 ± 16.7 years, P = 0.014) and those who did not have any of these risk alleles (61.8 ± 17.1, P = 6.2 x10</w:t>
      </w:r>
      <w:r w:rsidRPr="007B4074">
        <w:rPr>
          <w:rFonts w:ascii="Times New Roman" w:eastAsia="Times New Roman" w:hAnsi="Times New Roman" w:cs="Times New Roman"/>
          <w:sz w:val="24"/>
          <w:szCs w:val="24"/>
          <w:vertAlign w:val="superscript"/>
          <w:lang w:val="en"/>
        </w:rPr>
        <w:t>-7</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PEVuZE5vdGU+PENpdGU+PEF1dGhvcj5LYW5qaTwvQXV0aG9yPjxZZWFyPjIwMTE8L1llYXI+PFJl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PEVuZE5vdGU+PENpdGU+PEF1dGhvcj5LYW5qaTwvQXV0aG9yPjxZZWFyPjIwMTE8L1llYXI+PFJl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(Kanji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Participants with two copies of the G1 risk allele commenced renal replacement therapy approximately 10 years earlier than those without these high risk allele</w:t>
      </w:r>
      <w:r w:rsidR="00DF0078">
        <w:rPr>
          <w:rFonts w:ascii="Times New Roman" w:eastAsia="Times New Roman" w:hAnsi="Times New Roman" w:cs="Times New Roman"/>
          <w:sz w:val="24"/>
          <w:szCs w:val="24"/>
          <w:lang w:val="en"/>
        </w:rPr>
        <w:t>s</w:t>
      </w:r>
      <w:r w:rsidRPr="007B4074">
        <w:rPr>
          <w:rFonts w:ascii="Times New Roman" w:eastAsia="Times New Roman" w:hAnsi="Times New Roman" w:cs="Times New Roman"/>
          <w:sz w:val="24"/>
          <w:szCs w:val="24"/>
          <w:lang w:val="en"/>
        </w:rPr>
        <w:t>, while those with one copy</w:t>
      </w:r>
      <w:r w:rsidR="00DF0078">
        <w:rPr>
          <w:rFonts w:ascii="Times New Roman" w:eastAsia="Times New Roman" w:hAnsi="Times New Roman" w:cs="Times New Roman"/>
          <w:sz w:val="24"/>
          <w:szCs w:val="24"/>
          <w:lang w:val="en"/>
        </w:rPr>
        <w:t xml:space="preserve"> of the</w:t>
      </w:r>
      <w:r w:rsidRPr="007B4074">
        <w:rPr>
          <w:rFonts w:ascii="Times New Roman" w:eastAsia="Times New Roman" w:hAnsi="Times New Roman" w:cs="Times New Roman"/>
          <w:sz w:val="24"/>
          <w:szCs w:val="24"/>
          <w:lang w:val="en"/>
        </w:rPr>
        <w:t xml:space="preserve"> G1 allele initiated hemodialysis approximately 6 years earlier </w:t>
      </w:r>
      <w:r w:rsidRPr="007B4074">
        <w:rPr>
          <w:rFonts w:ascii="Times New Roman" w:eastAsia="Times New Roman" w:hAnsi="Times New Roman" w:cs="Times New Roman"/>
          <w:sz w:val="24"/>
          <w:szCs w:val="24"/>
          <w:lang w:val="en"/>
        </w:rPr>
        <w:fldChar w:fldCharType="begin">
          <w:fldData xml:space="preserve">PEVuZE5vdGU+PENpdGU+PEF1dGhvcj5LYW5qaTwvQXV0aG9yPjxZZWFyPjIwMTE8L1llYXI+PFJl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PEVuZE5vdGU+PENpdGU+PEF1dGhvcj5LYW5qaTwvQXV0aG9yPjxZZWFyPjIwMTE8L1llYXI+PFJl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(Kanji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In similar study, Tzur et al tested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associations and age of initiation of hemodialysis in 955 African Americans and Hispanic Americans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&lt;EndNote&gt;&lt;Cite&gt;&lt;Author&gt;Tzur&lt;/Author&gt;&lt;Year&gt;2012&lt;/Year&gt;&lt;RecNum&gt;298&lt;/RecNum&gt;&lt;DisplayText&gt;(Tzur et al., 2012)&lt;/DisplayText&gt;&lt;record&gt;&lt;rec-number&gt;298&lt;/rec-number&gt;&lt;foreign-keys&gt;&lt;key app="EN" db-id="rtt5trvp3p00euerzvi5fw0dfpfxxpdfdv5w" timestamp="1471609586"&gt;298&lt;/key&gt;&lt;key app="ENWeb" db-id=""&gt;0&lt;/key&gt;&lt;/foreign-keys&gt;&lt;ref-type name="Journal Article"&gt;17&lt;/ref-type&gt;&lt;contributors&gt;&lt;authors&gt;&lt;author&gt;Tzur, Shay&lt;/author&gt;&lt;author&gt;Rosset, Saharon&lt;/author&gt;&lt;author&gt;Skorecki, Karl&lt;/author&gt;&lt;author&gt;Wasser, Walter G.&lt;/author&gt;&lt;/authors&gt;&lt;/contributors&gt;&lt;titles&gt;&lt;title&gt;APOL1 allelic variants are associated with lower age of dialysis initiation and thereby increased dialysis vintage in African and Hispanic Americans with non-diabetic end-stage kidney disease&lt;/title&gt;&lt;secondary-title&gt;Nephrology Dialysis Transplantation&lt;/secondary-title&gt;&lt;/titles&gt;&lt;periodical&gt;&lt;full-title&gt;Nephrology Dialysis Transplantation&lt;/full-title&gt;&lt;/periodical&gt;&lt;pages&gt;1498-1505&lt;/pages&gt;&lt;volume&gt;27&lt;/volume&gt;&lt;number&gt;4&lt;/number&gt;&lt;dates&gt;&lt;year&gt;2012&lt;/year&gt;&lt;pub-dates&gt;&lt;date&gt;April 1, 2012&lt;/date&gt;&lt;/pub-dates&gt;&lt;/dates&gt;&lt;urls&gt;&lt;related-urls&gt;&lt;url&gt;http://ndt.oxfordjournals.org/content/27/4/1498.abstract&lt;/url&gt;&lt;url&gt;http://ndt.oxfordjournals.org/content/27/4/1498.full.pdf&lt;/url&gt;&lt;/related-urls&gt;&lt;/urls&gt;&lt;electronic-resource-num&gt;10.1093/ndt/gfr796&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2012)</w:t>
      </w:r>
      <w:r w:rsidRPr="007B4074">
        <w:rPr>
          <w:rFonts w:ascii="Times New Roman" w:eastAsia="Times New Roman" w:hAnsi="Times New Roman" w:cs="Times New Roman"/>
          <w:sz w:val="24"/>
          <w:szCs w:val="24"/>
          <w:lang w:val="en"/>
        </w:rPr>
        <w:fldChar w:fldCharType="end"/>
      </w:r>
      <w:r w:rsidR="00DF0078">
        <w:rPr>
          <w:rFonts w:ascii="Times New Roman" w:eastAsia="Times New Roman" w:hAnsi="Times New Roman" w:cs="Times New Roman"/>
          <w:sz w:val="24"/>
          <w:szCs w:val="24"/>
          <w:lang w:val="en"/>
        </w:rPr>
        <w:t>. African American</w:t>
      </w:r>
      <w:r w:rsidRPr="007B4074">
        <w:rPr>
          <w:rFonts w:ascii="Times New Roman" w:eastAsia="Times New Roman" w:hAnsi="Times New Roman" w:cs="Times New Roman"/>
          <w:sz w:val="24"/>
          <w:szCs w:val="24"/>
          <w:lang w:val="en"/>
        </w:rPr>
        <w:t xml:space="preserve"> patients with nondiabetic ESKD with two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risk alleles initiated hemodialysis at a mean age &gt; 9 years earlier compared to those without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risk alleles (P</w:t>
      </w:r>
      <w:r w:rsidR="00FE4679">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t>=</w:t>
      </w:r>
      <w:r w:rsidR="00FE4679">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t xml:space="preserve">0.0003)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&lt;EndNote&gt;&lt;Cite&gt;&lt;Author&gt;Tzur&lt;/Author&gt;&lt;Year&gt;2012&lt;/Year&gt;&lt;RecNum&gt;298&lt;/RecNum&gt;&lt;DisplayText&gt;(Tzur et al., 2012)&lt;/DisplayText&gt;&lt;record&gt;&lt;rec-number&gt;298&lt;/rec-number&gt;&lt;foreign-keys&gt;&lt;key app="EN" db-id="rtt5trvp3p00euerzvi5fw0dfpfxxpdfdv5w" timestamp="1471609586"&gt;298&lt;/key&gt;&lt;key app="ENWeb" db-id=""&gt;0&lt;/key&gt;&lt;/foreign-keys&gt;&lt;ref-type name="Journal Article"&gt;17&lt;/ref-type&gt;&lt;contributors&gt;&lt;authors&gt;&lt;author&gt;Tzur, Shay&lt;/author&gt;&lt;author&gt;Rosset, Saharon&lt;/author&gt;&lt;author&gt;Skorecki, Karl&lt;/author&gt;&lt;author&gt;Wasser, Walter G.&lt;/author&gt;&lt;/authors&gt;&lt;/contributors&gt;&lt;titles&gt;&lt;title&gt;APOL1 allelic variants are associated with lower age of dialysis initiation and thereby increased dialysis vintage in African and Hispanic Americans with non-diabetic end-stage kidney disease&lt;/title&gt;&lt;secondary-title&gt;Nephrology Dialysis Transplantation&lt;/secondary-title&gt;&lt;/titles&gt;&lt;periodical&gt;&lt;full-title&gt;Nephrology Dialysis Transplantation&lt;/full-title&gt;&lt;/periodical&gt;&lt;pages&gt;1498-1505&lt;/pages&gt;&lt;volume&gt;27&lt;/volume&gt;&lt;number&gt;4&lt;/number&gt;&lt;dates&gt;&lt;year&gt;2012&lt;/year&gt;&lt;pub-dates&gt;&lt;date&gt;April 1, 2012&lt;/date&gt;&lt;/pub-dates&gt;&lt;/dates&gt;&lt;urls&gt;&lt;related-urls&gt;&lt;url&gt;http://ndt.oxfordjournals.org/content/27/4/1498.abstract&lt;/url&gt;&lt;url&gt;http://ndt.oxfordjournals.org/content/27/4/1498.full.pdf&lt;/url&gt;&lt;/related-urls&gt;&lt;/urls&gt;&lt;electronic-resource-num&gt;10.1093/ndt/gfr796&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p>
    <w:p w:rsidR="007B4074" w:rsidRP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eastAsia="Times New Roman" w:hAnsi="Times New Roman" w:cs="Times New Roman"/>
          <w:sz w:val="24"/>
          <w:szCs w:val="24"/>
          <w:lang w:val="en"/>
        </w:rPr>
        <w:t xml:space="preserve"> </w:t>
      </w:r>
      <w:r w:rsidRPr="007B4074">
        <w:rPr>
          <w:rFonts w:ascii="Times New Roman" w:hAnsi="Times New Roman" w:cs="Times New Roman"/>
          <w:b/>
          <w:sz w:val="24"/>
          <w:szCs w:val="24"/>
          <w:lang w:val="en-ZA"/>
        </w:rPr>
        <w:t>1.9 FAMILIAL CLUSTERING OF CKD</w:t>
      </w:r>
    </w:p>
    <w:p w:rsid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A family history of kidney disease is considered to be one of the strongest risk factors for CKD. To evaluate the genetic risk factors for kidney disease, Freedman et al studied the prevalence of ESKD in first- and second degree relatives of incident dialysis patients </w:t>
      </w:r>
      <w:r w:rsidRPr="007B4074">
        <w:rPr>
          <w:rFonts w:ascii="Times New Roman" w:hAnsi="Times New Roman" w:cs="Times New Roman"/>
          <w:sz w:val="24"/>
          <w:szCs w:val="24"/>
          <w:lang w:val="en-ZA"/>
        </w:rPr>
        <w:fldChar w:fldCharType="begin">
          <w:fldData xml:space="preserve">PEVuZE5vdGU+PENpdGU+PEF1dGhvcj5GcmVlZG1hbjwvQXV0aG9yPjxZZWFyPjE5OTc8L1llYXI+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PEVuZE5vdGU+PENpdGU+PEF1dGhvcj5GcmVlZG1hbjwvQXV0aG9yPjxZZWFyPjE5OTc8L1llYXI+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1997)</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Fourteen percent and 16% of Caucasian men and Caucasian women, respectively reported a positive family history of ESKD compared to 23.9% of African American women (P = 0.001) </w:t>
      </w:r>
      <w:r w:rsidRPr="007B4074">
        <w:rPr>
          <w:rFonts w:ascii="Times New Roman" w:hAnsi="Times New Roman" w:cs="Times New Roman"/>
          <w:sz w:val="24"/>
          <w:szCs w:val="24"/>
          <w:lang w:val="en-ZA"/>
        </w:rPr>
        <w:fldChar w:fldCharType="begin">
          <w:fldData xml:space="preserve">PEVuZE5vdGU+PENpdGU+PEF1dGhvcj5GcmVlZG1hbjwvQXV0aG9yPjxZZWFyPjE5OTc8L1llYXI+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PEVuZE5vdGU+PENpdGU+PEF1dGhvcj5GcmVlZG1hbjwvQXV0aG9yPjxZZWFyPjE5OTc8L1llYXI+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1997)</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In a larger population-based study on familial aggregation of kidney disease, incident dialysis patients were required to complete a questionnaire on family history of ESKD (in first-degree or second-degree relatives) </w:t>
      </w:r>
      <w:r w:rsidRPr="007B4074">
        <w:rPr>
          <w:rFonts w:ascii="Times New Roman" w:hAnsi="Times New Roman" w:cs="Times New Roman"/>
          <w:sz w:val="24"/>
          <w:szCs w:val="24"/>
          <w:lang w:val="en-ZA"/>
        </w:rPr>
        <w:fldChar w:fldCharType="begin">
          <w:fldData xml:space="preserve">PEVuZE5vdGU+PENpdGU+PEF1dGhvcj5GcmVlZG1hbjwvQXV0aG9yPjxZZWFyPjIwMDU8L1llYXI+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PEVuZE5vdGU+PENpdGU+PEF1dGhvcj5GcmVlZG1hbjwvQXV0aG9yPjxZZWFyPjIwMDU8L1llYXI+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2005)</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Of the eligible patients, 22.8% reported having a family member with ESKD, which was positively associated with female gender and younger age at onset of ESKD and </w:t>
      </w:r>
      <w:r w:rsidR="00750F39">
        <w:rPr>
          <w:rFonts w:ascii="Times New Roman" w:hAnsi="Times New Roman" w:cs="Times New Roman"/>
          <w:sz w:val="24"/>
          <w:szCs w:val="24"/>
          <w:lang w:val="en-ZA"/>
        </w:rPr>
        <w:t>was negatively associated with w</w:t>
      </w:r>
      <w:r w:rsidRPr="007B4074">
        <w:rPr>
          <w:rFonts w:ascii="Times New Roman" w:hAnsi="Times New Roman" w:cs="Times New Roman"/>
          <w:sz w:val="24"/>
          <w:szCs w:val="24"/>
          <w:lang w:val="en-ZA"/>
        </w:rPr>
        <w:t xml:space="preserve">hite race </w:t>
      </w:r>
      <w:r w:rsidRPr="007B4074">
        <w:rPr>
          <w:rFonts w:ascii="Times New Roman" w:hAnsi="Times New Roman" w:cs="Times New Roman"/>
          <w:sz w:val="24"/>
          <w:szCs w:val="24"/>
          <w:lang w:val="en-ZA"/>
        </w:rPr>
        <w:fldChar w:fldCharType="begin">
          <w:fldData xml:space="preserve">PEVuZE5vdGU+PENpdGU+PEF1dGhvcj5GcmVlZG1hbjwvQXV0aG9yPjxZZWFyPjIwMDU8L1llYXI+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PEVuZE5vdGU+PENpdGU+PEF1dGhvcj5GcmVlZG1hbjwvQXV0aG9yPjxZZWFyPjIwMDU8L1llYXI+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2005)</w:t>
      </w:r>
      <w:r w:rsidRPr="007B4074">
        <w:rPr>
          <w:rFonts w:ascii="Times New Roman" w:hAnsi="Times New Roman" w:cs="Times New Roman"/>
          <w:sz w:val="24"/>
          <w:szCs w:val="24"/>
          <w:lang w:val="en-ZA"/>
        </w:rPr>
        <w:fldChar w:fldCharType="end"/>
      </w:r>
      <w:r w:rsidR="00091A85">
        <w:rPr>
          <w:rFonts w:ascii="Times New Roman" w:hAnsi="Times New Roman" w:cs="Times New Roman"/>
          <w:sz w:val="24"/>
          <w:szCs w:val="24"/>
          <w:lang w:val="en-ZA"/>
        </w:rPr>
        <w:t>. In a community-</w:t>
      </w:r>
      <w:r w:rsidRPr="007B4074">
        <w:rPr>
          <w:rFonts w:ascii="Times New Roman" w:hAnsi="Times New Roman" w:cs="Times New Roman"/>
          <w:sz w:val="24"/>
          <w:szCs w:val="24"/>
          <w:lang w:val="en-ZA"/>
        </w:rPr>
        <w:t xml:space="preserve">based assessment of familial clustering of ESKD conducted on incident dialysis patients, 20% reported a family history of ESKD </w:t>
      </w:r>
      <w:r w:rsidRPr="007B4074">
        <w:rPr>
          <w:rFonts w:ascii="Times New Roman" w:hAnsi="Times New Roman" w:cs="Times New Roman"/>
          <w:sz w:val="24"/>
          <w:szCs w:val="24"/>
          <w:lang w:val="en-ZA"/>
        </w:rPr>
        <w:fldChar w:fldCharType="begin">
          <w:fldData xml:space="preserve">PEVuZE5vdGU+PENpdGU+PEF1dGhvcj5Tb25nPC9BdXRob3I+PFllYXI+MjAwOTwvWWVhcj48UmVj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PEVuZE5vdGU+PENpdGU+PEF1dGhvcj5Tb25nPC9BdXRob3I+PFllYXI+MjAwOTwvWWVhcj48UmVj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(Song et al., 2009)</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lastRenderedPageBreak/>
        <w:t xml:space="preserve">Bergmann et al assessed first-degree relatives of 40 dialysis patients with hypertension-attributed ESKD </w:t>
      </w:r>
      <w:r w:rsidRPr="007B4074">
        <w:rPr>
          <w:rFonts w:ascii="Times New Roman" w:hAnsi="Times New Roman" w:cs="Times New Roman"/>
          <w:sz w:val="24"/>
          <w:szCs w:val="24"/>
          <w:lang w:val="en-ZA"/>
        </w:rPr>
        <w:fldChar w:fldCharType="begin">
          <w:fldData xml:space="preserve">PEVuZE5vdGU+PENpdGU+PEF1dGhvcj5CZXJnbWFuPC9BdXRob3I+PFllYXI+MTk5NjwvWWVhcj48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PEVuZE5vdGU+PENpdGU+PEF1dGhvcj5CZXJnbWFuPC9BdXRob3I+PFllYXI+MTk5NjwvWWVhcj48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(Bergman et al., 1996)</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There was hypertension in all 40 families studied</w:t>
      </w:r>
      <w:r w:rsidR="006C4455">
        <w:rPr>
          <w:rFonts w:ascii="Times New Roman" w:hAnsi="Times New Roman" w:cs="Times New Roman"/>
          <w:sz w:val="24"/>
          <w:szCs w:val="24"/>
          <w:lang w:val="en-ZA"/>
        </w:rPr>
        <w:t>,</w:t>
      </w:r>
      <w:r w:rsidRPr="007B4074">
        <w:rPr>
          <w:rFonts w:ascii="Times New Roman" w:hAnsi="Times New Roman" w:cs="Times New Roman"/>
          <w:sz w:val="24"/>
          <w:szCs w:val="24"/>
          <w:lang w:val="en-ZA"/>
        </w:rPr>
        <w:t xml:space="preserve"> with evidence of renal disease present in 47% of these families </w:t>
      </w:r>
      <w:r w:rsidRPr="007B4074">
        <w:rPr>
          <w:rFonts w:ascii="Times New Roman" w:hAnsi="Times New Roman" w:cs="Times New Roman"/>
          <w:sz w:val="24"/>
          <w:szCs w:val="24"/>
          <w:lang w:val="en-ZA"/>
        </w:rPr>
        <w:fldChar w:fldCharType="begin">
          <w:fldData xml:space="preserve">PEVuZE5vdGU+PENpdGU+PEF1dGhvcj5CZXJnbWFuPC9BdXRob3I+PFllYXI+MTk5NjwvWWVhcj48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PEVuZE5vdGU+PENpdGU+PEF1dGhvcj5CZXJnbWFuPC9BdXRob3I+PFllYXI+MTk5NjwvWWVhcj48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(Bergman et al., 1996)</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p>
    <w:p w:rsidR="0043458E" w:rsidRDefault="0043458E" w:rsidP="0043458E">
      <w:pPr>
        <w:spacing w:line="480" w:lineRule="auto"/>
        <w:jc w:val="both"/>
        <w:rPr>
          <w:rFonts w:ascii="Times New Roman" w:hAnsi="Times New Roman" w:cs="Times New Roman"/>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1.9.1 </w:t>
      </w:r>
      <w:r w:rsidRPr="007B4074">
        <w:rPr>
          <w:rFonts w:ascii="Times New Roman" w:hAnsi="Times New Roman" w:cs="Times New Roman"/>
          <w:b/>
          <w:i/>
          <w:sz w:val="24"/>
          <w:szCs w:val="24"/>
          <w:lang w:val="en-ZA"/>
        </w:rPr>
        <w:t xml:space="preserve">APOL1 </w:t>
      </w:r>
      <w:r w:rsidRPr="007B4074">
        <w:rPr>
          <w:rFonts w:ascii="Times New Roman" w:hAnsi="Times New Roman" w:cs="Times New Roman"/>
          <w:b/>
          <w:sz w:val="24"/>
          <w:szCs w:val="24"/>
          <w:lang w:val="en-ZA"/>
        </w:rPr>
        <w:t>VARIANTS IN FIRST-DEGREE RELATIVES OF PATIENTS WITH NON</w:t>
      </w:r>
      <w:r w:rsidR="00643F46">
        <w:rPr>
          <w:rFonts w:ascii="Times New Roman" w:hAnsi="Times New Roman" w:cs="Times New Roman"/>
          <w:b/>
          <w:sz w:val="24"/>
          <w:szCs w:val="24"/>
          <w:lang w:val="en-ZA"/>
        </w:rPr>
        <w:t>-</w:t>
      </w:r>
      <w:r w:rsidRPr="007B4074">
        <w:rPr>
          <w:rFonts w:ascii="Times New Roman" w:hAnsi="Times New Roman" w:cs="Times New Roman"/>
          <w:b/>
          <w:sz w:val="24"/>
          <w:szCs w:val="24"/>
          <w:lang w:val="en-ZA"/>
        </w:rPr>
        <w:t>DIABETIC KIDNEY DISEASE</w:t>
      </w:r>
    </w:p>
    <w:p w:rsid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possibility that </w:t>
      </w:r>
      <w:r w:rsidRPr="007B4074">
        <w:rPr>
          <w:rFonts w:ascii="Times New Roman" w:hAnsi="Times New Roman" w:cs="Times New Roman"/>
          <w:i/>
          <w:sz w:val="24"/>
          <w:szCs w:val="24"/>
          <w:lang w:val="en-ZA"/>
        </w:rPr>
        <w:t xml:space="preserve">APOL1 </w:t>
      </w:r>
      <w:r w:rsidRPr="007B4074">
        <w:rPr>
          <w:rFonts w:ascii="Times New Roman" w:hAnsi="Times New Roman" w:cs="Times New Roman"/>
          <w:sz w:val="24"/>
          <w:szCs w:val="24"/>
          <w:lang w:val="en-ZA"/>
        </w:rPr>
        <w:t xml:space="preserve">gene variants could contribute to the increased incidence of kidney disease in relatives of African Americans with CKD was investigated in first-degree relatives of African American patients with non-diabetic ESKD, with the aim of assessing the relationship between different kidney disease phenotypes and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variants </w:t>
      </w:r>
      <w:r w:rsidRPr="007B4074">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The study included 786 relatives from 470 families. Of the genotyped relatives, 23.1% possessed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w:t>
      </w:r>
      <w:r w:rsidR="00091A85">
        <w:rPr>
          <w:rFonts w:ascii="Times New Roman" w:hAnsi="Times New Roman" w:cs="Times New Roman"/>
          <w:sz w:val="24"/>
          <w:szCs w:val="24"/>
          <w:lang w:val="en-ZA"/>
        </w:rPr>
        <w:t>s</w:t>
      </w:r>
      <w:r w:rsidRPr="007B4074">
        <w:rPr>
          <w:rFonts w:ascii="Times New Roman" w:hAnsi="Times New Roman" w:cs="Times New Roman"/>
          <w:sz w:val="24"/>
          <w:szCs w:val="24"/>
          <w:lang w:val="en-ZA"/>
        </w:rPr>
        <w:t xml:space="preserve">, 46.7% possessed one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 and 30.2% possessed zero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 </w:t>
      </w:r>
      <w:r w:rsidRPr="007B4074">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This is in comparison to the frequency of 12% and 39% for two and one </w:t>
      </w:r>
      <w:r w:rsidRPr="007B4074">
        <w:rPr>
          <w:rFonts w:ascii="Times New Roman" w:hAnsi="Times New Roman" w:cs="Times New Roman"/>
          <w:i/>
          <w:sz w:val="24"/>
          <w:szCs w:val="24"/>
          <w:lang w:val="en-ZA"/>
        </w:rPr>
        <w:t>APOL1</w:t>
      </w:r>
      <w:r w:rsidR="00DF0078">
        <w:rPr>
          <w:rFonts w:ascii="Times New Roman" w:hAnsi="Times New Roman" w:cs="Times New Roman"/>
          <w:sz w:val="24"/>
          <w:szCs w:val="24"/>
          <w:lang w:val="en-ZA"/>
        </w:rPr>
        <w:t xml:space="preserve"> risk variants</w:t>
      </w:r>
      <w:r w:rsidR="00E002DB">
        <w:rPr>
          <w:rFonts w:ascii="Times New Roman" w:hAnsi="Times New Roman" w:cs="Times New Roman"/>
          <w:sz w:val="24"/>
          <w:szCs w:val="24"/>
          <w:lang w:val="en-ZA"/>
        </w:rPr>
        <w:t>,</w:t>
      </w:r>
      <w:r w:rsidR="00DF0078">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respectively in the general African American population </w:t>
      </w:r>
      <w:r w:rsidRPr="007B4074">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(Genovese et al., 2010)</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However, there was no difference in albuminuria levels or eGFR in the first-degree relatives regardless of the presence of two or fewer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Mean (standard deviation) urine albumin to creatinine ratio (ACR) was 45.5 (257.4) mg/g in those with less than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compared to 58.4 (172.8) mg/g in those with two risk variants (P = 0.1006) </w:t>
      </w:r>
      <w:r w:rsidRPr="007B4074">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Kidney disease (eGFR &lt; 60ml/min/1.73 m</w:t>
      </w:r>
      <w:r w:rsidRPr="007B4074">
        <w:rPr>
          <w:rFonts w:ascii="Times New Roman" w:hAnsi="Times New Roman" w:cs="Times New Roman"/>
          <w:sz w:val="24"/>
          <w:szCs w:val="24"/>
          <w:vertAlign w:val="superscript"/>
          <w:lang w:val="en-ZA"/>
        </w:rPr>
        <w:t xml:space="preserve">2   </w:t>
      </w:r>
      <w:r w:rsidRPr="007B4074">
        <w:rPr>
          <w:rFonts w:ascii="Times New Roman" w:hAnsi="Times New Roman" w:cs="Times New Roman"/>
          <w:sz w:val="24"/>
          <w:szCs w:val="24"/>
          <w:lang w:val="en-ZA"/>
        </w:rPr>
        <w:t xml:space="preserve">and/or urine ACR ≥ 30mg/dl) was present in 22.9% of relatives with two </w:t>
      </w:r>
      <w:r w:rsidRPr="007B4074">
        <w:rPr>
          <w:rFonts w:ascii="Times New Roman" w:hAnsi="Times New Roman" w:cs="Times New Roman"/>
          <w:i/>
          <w:sz w:val="24"/>
          <w:szCs w:val="24"/>
          <w:lang w:val="en-ZA"/>
        </w:rPr>
        <w:t xml:space="preserve">APOL1 </w:t>
      </w:r>
      <w:r w:rsidRPr="007B4074">
        <w:rPr>
          <w:rFonts w:ascii="Times New Roman" w:hAnsi="Times New Roman" w:cs="Times New Roman"/>
          <w:sz w:val="24"/>
          <w:szCs w:val="24"/>
          <w:lang w:val="en-ZA"/>
        </w:rPr>
        <w:t xml:space="preserve">variants compared to 21.1% of those with less than two risk variants (P = 0.63) </w:t>
      </w:r>
      <w:r w:rsidRPr="007B4074">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This </w:t>
      </w:r>
      <w:r w:rsidR="00DF0078">
        <w:rPr>
          <w:rFonts w:ascii="Times New Roman" w:hAnsi="Times New Roman" w:cs="Times New Roman"/>
          <w:sz w:val="24"/>
          <w:szCs w:val="24"/>
          <w:lang w:val="en-ZA"/>
        </w:rPr>
        <w:t xml:space="preserve">indicates </w:t>
      </w:r>
      <w:r w:rsidRPr="007B4074">
        <w:rPr>
          <w:rFonts w:ascii="Times New Roman" w:hAnsi="Times New Roman" w:cs="Times New Roman"/>
          <w:sz w:val="24"/>
          <w:szCs w:val="24"/>
          <w:lang w:val="en-ZA"/>
        </w:rPr>
        <w:t xml:space="preserve">that most of the relatives with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(77.1%) had normal renal function (normal </w:t>
      </w:r>
      <w:r w:rsidRPr="007B4074">
        <w:rPr>
          <w:rFonts w:ascii="Times New Roman" w:hAnsi="Times New Roman" w:cs="Times New Roman"/>
          <w:sz w:val="24"/>
          <w:szCs w:val="24"/>
          <w:lang w:val="en-ZA"/>
        </w:rPr>
        <w:lastRenderedPageBreak/>
        <w:t xml:space="preserve">eGFR and normal urine ACR). Subclinical nephropathy was detected in 23% of these relatives </w:t>
      </w:r>
      <w:r w:rsidRPr="007B4074">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p>
    <w:p w:rsidR="009B709B" w:rsidRDefault="009B709B" w:rsidP="0043458E">
      <w:pPr>
        <w:spacing w:line="480" w:lineRule="auto"/>
        <w:jc w:val="both"/>
        <w:rPr>
          <w:rFonts w:ascii="Times New Roman" w:eastAsia="Times New Roman" w:hAnsi="Times New Roman" w:cs="Times New Roman"/>
          <w:b/>
          <w:sz w:val="24"/>
          <w:szCs w:val="24"/>
          <w:lang w:val="en"/>
        </w:rPr>
      </w:pPr>
    </w:p>
    <w:p w:rsidR="0043458E"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 xml:space="preserve">1.10 POPULATION GENETICS OF </w:t>
      </w:r>
      <w:r w:rsidRPr="007B4074">
        <w:rPr>
          <w:rFonts w:ascii="Times New Roman" w:eastAsia="Times New Roman" w:hAnsi="Times New Roman" w:cs="Times New Roman"/>
          <w:b/>
          <w:i/>
          <w:sz w:val="24"/>
          <w:szCs w:val="24"/>
          <w:lang w:val="en"/>
        </w:rPr>
        <w:t>APOL1</w:t>
      </w:r>
      <w:r w:rsidRPr="007B4074">
        <w:rPr>
          <w:rFonts w:ascii="Times New Roman" w:eastAsia="Times New Roman" w:hAnsi="Times New Roman" w:cs="Times New Roman"/>
          <w:b/>
          <w:sz w:val="24"/>
          <w:szCs w:val="24"/>
          <w:lang w:val="en"/>
        </w:rPr>
        <w:t xml:space="preserve"> IN POPULATIONS IN AFRICA</w:t>
      </w:r>
    </w:p>
    <w:p w:rsid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frequency of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in African Americans from the Mid-Atlantic United States has been reported to be 22.1% for G1G, 22% for G1M and 13.4% for G2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&lt;EndNote&gt;&lt;Cite&gt;&lt;Author&gt;Kopp&lt;/Author&gt;&lt;Year&gt;2011&lt;/Year&gt;&lt;RecNum&gt;49&lt;/RecNum&gt;&lt;DisplayText&gt;(Kopp et al., 2011)&lt;/DisplayText&gt;&lt;record&gt;&lt;rec-number&gt;49&lt;/rec-number&gt;&lt;foreign-keys&gt;&lt;key app="EN" db-id="rtt5trvp3p00euerzvi5fw0dfpfxxpdfdv5w" timestamp="1471609088"&gt;49&lt;/key&gt;&lt;key app="ENWeb" db-id=""&gt;0&lt;/key&gt;&lt;/foreign-keys&gt;&lt;ref-type name="Journal Article"&gt;17&lt;/ref-type&gt;&lt;contributors&gt;&lt;authors&gt;&lt;author&gt;Kopp, Jeffrey B.&lt;/author&gt;&lt;author&gt;Nelson, George W.&lt;/author&gt;&lt;author&gt;Sampath, Karmini&lt;/author&gt;&lt;author&gt;Johnson, Randall C.&lt;/author&gt;&lt;author&gt;Genovese, Giulio&lt;/author&gt;&lt;author&gt;An, Ping&lt;/author&gt;&lt;author&gt;Friedman, David&lt;/author&gt;&lt;author&gt;Briggs, William&lt;/author&gt;&lt;author&gt;Dart, Richard&lt;/author&gt;&lt;author&gt;Korbet, Stephen&lt;/author&gt;&lt;author&gt;Mokrzycki, Michele H.&lt;/author&gt;&lt;author&gt;Kimmel, Paul L.&lt;/author&gt;&lt;author&gt;Limou, Sophie&lt;/author&gt;&lt;author&gt;Ahuja, Tejinder S.&lt;/author&gt;&lt;author&gt;Berns, Jeffrey S.&lt;/author&gt;&lt;author&gt;Fryc, Justyna&lt;/author&gt;&lt;author&gt;Simon, Eric E.&lt;/author&gt;&lt;author&gt;Smith, Michael C.&lt;/author&gt;&lt;author&gt;Trachtman, Howard&lt;/author&gt;&lt;author&gt;Michel, Donna M.&lt;/author&gt;&lt;author&gt;Schelling, Jeffrey R.&lt;/author&gt;&lt;author&gt;Vlahov, David&lt;/author&gt;&lt;author&gt;Pollak, Martin&lt;/author&gt;&lt;author&gt;Winkler, Cheryl A.&lt;/author&gt;&lt;/authors&gt;&lt;/contributors&gt;&lt;titles&gt;&lt;title&gt;APOL1 Genetic Variants in Focal Segmental Glomerulosclerosis and HIV-Associated Nephropathy&lt;/title&gt;&lt;secondary-title&gt;Journal of the American Society of Nephrology&lt;/secondary-title&gt;&lt;/titles&gt;&lt;periodical&gt;&lt;full-title&gt;Journal of the American Society of Nephrology&lt;/full-title&gt;&lt;/periodical&gt;&lt;pages&gt;2129-2137&lt;/pages&gt;&lt;volume&gt;22&lt;/volume&gt;&lt;number&gt;11&lt;/number&gt;&lt;dates&gt;&lt;year&gt;2011&lt;/year&gt;&lt;pub-dates&gt;&lt;date&gt;November 1, 2011&lt;/date&gt;&lt;/pub-dates&gt;&lt;/dates&gt;&lt;urls&gt;&lt;related-urls&gt;&lt;url&gt;http://jasn.asnjournals.org/content/22/11/2129.abstract&lt;/url&gt;&lt;url&gt;http://jasn.asnjournals.org/content/22/11/2129.full.pdf&lt;/url&gt;&lt;/related-urls&gt;&lt;/urls&gt;&lt;electronic-resource-num&gt;10.1681/asn.2011040388&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In surveys of Africa Americans in Mid-Atlantic USA, Southwest USA and New York, the G1 and G2 variants were</w:t>
      </w:r>
      <w:r w:rsidR="002102FA">
        <w:rPr>
          <w:rFonts w:ascii="Times New Roman" w:eastAsia="Times New Roman" w:hAnsi="Times New Roman" w:cs="Times New Roman"/>
          <w:sz w:val="24"/>
          <w:szCs w:val="24"/>
          <w:lang w:val="en"/>
        </w:rPr>
        <w:t xml:space="preserve"> present in 20-22% and in 13-15</w:t>
      </w:r>
      <w:r w:rsidRPr="007B4074">
        <w:rPr>
          <w:rFonts w:ascii="Times New Roman" w:eastAsia="Times New Roman" w:hAnsi="Times New Roman" w:cs="Times New Roman"/>
          <w:sz w:val="24"/>
          <w:szCs w:val="24"/>
          <w:lang w:val="en"/>
        </w:rPr>
        <w:t xml:space="preserve">% of chromosomes, respectively, with 10-15% of African Americans carrying two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risk variants </w:t>
      </w:r>
      <w:r w:rsidRPr="007B4074">
        <w:rPr>
          <w:rFonts w:ascii="Times New Roman" w:eastAsia="Times New Roman" w:hAnsi="Times New Roman" w:cs="Times New Roman"/>
          <w:sz w:val="24"/>
          <w:szCs w:val="24"/>
          <w:lang w:val="en"/>
        </w:rPr>
        <w:fldChar w:fldCharType="begin">
          <w:fldData xml:space="preserve">PEVuZE5vdGU+PENpdGU+PEF1dGhvcj5MaW1vdTwvQXV0aG9yPjxZZWFyPjIwMTQ8L1llYXI+PFJl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PEVuZE5vdGU+PENpdGU+PEF1dGhvcj5MaW1vdTwvQXV0aG9yPjxZZWFyPjIwMTQ8L1llYXI+PFJl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(Limou et al., 2014)</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However, the frequencies of the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variants vary among different populations in Africa </w:t>
      </w:r>
      <w:r w:rsidRPr="007B4074">
        <w:rPr>
          <w:rFonts w:ascii="Times New Roman" w:eastAsia="Times New Roman" w:hAnsi="Times New Roman" w:cs="Times New Roman"/>
          <w:sz w:val="24"/>
          <w:szCs w:val="24"/>
          <w:lang w:val="en"/>
        </w:rPr>
        <w:fldChar w:fldCharType="begin">
          <w:fldData xml:space="preserve">PEVuZE5vdGU+PENpdGU+PEF1dGhvcj5MaW1vdTwvQXV0aG9yPjxZZWFyPjIwMTQ8L1llYXI+PFJl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PEVuZE5vdGU+PENpdGU+PEF1dGhvcj5MaW1vdTwvQXV0aG9yPjxZZWFyPjIwMTQ8L1llYXI+PFJl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(Limou et al., 2014)</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902935" w:rsidRPr="007B4074" w:rsidRDefault="00902935" w:rsidP="0043458E">
      <w:pPr>
        <w:spacing w:line="480" w:lineRule="auto"/>
        <w:jc w:val="both"/>
        <w:rPr>
          <w:rFonts w:ascii="Times New Roman" w:eastAsia="Times New Roman" w:hAnsi="Times New Roman" w:cs="Times New Roman"/>
          <w:sz w:val="24"/>
          <w:szCs w:val="24"/>
          <w:lang w:val="en"/>
        </w:rPr>
      </w:pPr>
    </w:p>
    <w:p w:rsidR="007B4074" w:rsidRP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1.10.1 WEST AFRICA</w:t>
      </w:r>
    </w:p>
    <w:p w:rsid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Asante of Ghana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&lt;EndNote&gt;&lt;Cite&gt;&lt;Author&gt;Tzur&lt;/Author&gt;&lt;Year&gt;2012&lt;/Year&gt;&lt;RecNum&gt;298&lt;/RecNum&gt;&lt;DisplayText&gt;(Tzur et al., 2012)&lt;/DisplayText&gt;&lt;record&gt;&lt;rec-number&gt;298&lt;/rec-number&gt;&lt;foreign-keys&gt;&lt;key app="EN" db-id="rtt5trvp3p00euerzvi5fw0dfpfxxpdfdv5w" timestamp="1471609586"&gt;298&lt;/key&gt;&lt;key app="ENWeb" db-id=""&gt;0&lt;/key&gt;&lt;/foreign-keys&gt;&lt;ref-type name="Journal Article"&gt;17&lt;/ref-type&gt;&lt;contributors&gt;&lt;authors&gt;&lt;author&gt;Tzur, Shay&lt;/author&gt;&lt;author&gt;Rosset, Saharon&lt;/author&gt;&lt;author&gt;Skorecki, Karl&lt;/author&gt;&lt;author&gt;Wasser, Walter G.&lt;/author&gt;&lt;/authors&gt;&lt;/contributors&gt;&lt;titles&gt;&lt;title&gt;APOL1 allelic variants are associated with lower age of dialysis initiation and thereby increased dialysis vintage in African and Hispanic Americans with non-diabetic end-stage kidney disease&lt;/title&gt;&lt;secondary-title&gt;Nephrology Dialysis Transplantation&lt;/secondary-title&gt;&lt;/titles&gt;&lt;periodical&gt;&lt;full-title&gt;Nephrology Dialysis Transplantation&lt;/full-title&gt;&lt;/periodical&gt;&lt;pages&gt;1498-1505&lt;/pages&gt;&lt;volume&gt;27&lt;/volume&gt;&lt;number&gt;4&lt;/number&gt;&lt;dates&gt;&lt;year&gt;2012&lt;/year&gt;&lt;pub-dates&gt;&lt;date&gt;April 1, 2012&lt;/date&gt;&lt;/pub-dates&gt;&lt;/dates&gt;&lt;urls&gt;&lt;related-urls&gt;&lt;url&gt;http://ndt.oxfordjournals.org/content/27/4/1498.abstract&lt;/url&gt;&lt;url&gt;http://ndt.oxfordjournals.org/content/27/4/1498.full.pdf&lt;/url&gt;&lt;/related-urls&gt;&lt;/urls&gt;&lt;electronic-resource-num&gt;10.1093/ndt/gfr796&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and the Yoruba of Nigeria </w:t>
      </w:r>
      <w:r w:rsidRPr="007B4074">
        <w:rPr>
          <w:rFonts w:ascii="Times New Roman" w:eastAsia="Times New Roman" w:hAnsi="Times New Roman" w:cs="Times New Roman"/>
          <w:sz w:val="24"/>
          <w:szCs w:val="24"/>
          <w:lang w:val="en"/>
        </w:rPr>
        <w:fldChar w:fldCharType="begin">
          <w:fldData xml:space="preserve">PEVuZE5vdGU+PENpdGU+PEF1dGhvcj5LbzwvQXV0aG9yPjxZZWFyPjIwMTM8L1llYXI+PFJlY051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PEVuZE5vdGU+PENpdGU+PEF1dGhvcj5LbzwvQXV0aG9yPjxZZWFyPjIwMTM8L1llYXI+PFJlY051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have the highest frequencies of the G1 and G2 alleles, at more 40% for G1 and 6-17% for G2. This is followed by the Igbo of Nigeria at 30% for G1 and 24% for G2 </w:t>
      </w:r>
      <w:r w:rsidRPr="007B4074">
        <w:rPr>
          <w:rFonts w:ascii="Times New Roman" w:eastAsia="Times New Roman" w:hAnsi="Times New Roman" w:cs="Times New Roman"/>
          <w:sz w:val="24"/>
          <w:szCs w:val="24"/>
          <w:lang w:val="en"/>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(Ulasi et al., 2013)</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43458E" w:rsidRPr="007B4074" w:rsidRDefault="0043458E" w:rsidP="0043458E">
      <w:pPr>
        <w:spacing w:line="480" w:lineRule="auto"/>
        <w:jc w:val="both"/>
        <w:rPr>
          <w:rFonts w:ascii="Times New Roman" w:eastAsia="Times New Roman" w:hAnsi="Times New Roman" w:cs="Times New Roman"/>
          <w:sz w:val="24"/>
          <w:szCs w:val="24"/>
          <w:lang w:val="en"/>
        </w:rPr>
      </w:pPr>
    </w:p>
    <w:p w:rsidR="007B4074" w:rsidRP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1.10.2 CENTRAL AFRICA</w:t>
      </w:r>
    </w:p>
    <w:p w:rsid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In</w:t>
      </w:r>
      <w:r w:rsidR="002102FA">
        <w:rPr>
          <w:rFonts w:ascii="Times New Roman" w:eastAsia="Times New Roman" w:hAnsi="Times New Roman" w:cs="Times New Roman"/>
          <w:sz w:val="24"/>
          <w:szCs w:val="24"/>
          <w:lang w:val="en"/>
        </w:rPr>
        <w:t xml:space="preserve"> Cameroon, there are differences in the population frequencies of the </w:t>
      </w:r>
      <w:r w:rsidR="002102FA" w:rsidRPr="002102FA">
        <w:rPr>
          <w:rFonts w:ascii="Times New Roman" w:eastAsia="Times New Roman" w:hAnsi="Times New Roman" w:cs="Times New Roman"/>
          <w:i/>
          <w:sz w:val="24"/>
          <w:szCs w:val="24"/>
          <w:lang w:val="en"/>
        </w:rPr>
        <w:t>APOL1</w:t>
      </w:r>
      <w:r w:rsidR="002102FA">
        <w:rPr>
          <w:rFonts w:ascii="Times New Roman" w:eastAsia="Times New Roman" w:hAnsi="Times New Roman" w:cs="Times New Roman"/>
          <w:sz w:val="24"/>
          <w:szCs w:val="24"/>
          <w:lang w:val="en"/>
        </w:rPr>
        <w:t xml:space="preserve"> risk alleles, with </w:t>
      </w:r>
      <w:r w:rsidRPr="007B4074">
        <w:rPr>
          <w:rFonts w:ascii="Times New Roman" w:eastAsia="Times New Roman" w:hAnsi="Times New Roman" w:cs="Times New Roman"/>
          <w:sz w:val="24"/>
          <w:szCs w:val="24"/>
          <w:lang w:val="en"/>
        </w:rPr>
        <w:t xml:space="preserve">the Somie </w:t>
      </w:r>
      <w:r w:rsidR="002102FA">
        <w:rPr>
          <w:rFonts w:ascii="Times New Roman" w:eastAsia="Times New Roman" w:hAnsi="Times New Roman" w:cs="Times New Roman"/>
          <w:sz w:val="24"/>
          <w:szCs w:val="24"/>
          <w:lang w:val="en"/>
        </w:rPr>
        <w:t>having</w:t>
      </w:r>
      <w:r w:rsidRPr="007B4074">
        <w:rPr>
          <w:rFonts w:ascii="Times New Roman" w:eastAsia="Times New Roman" w:hAnsi="Times New Roman" w:cs="Times New Roman"/>
          <w:sz w:val="24"/>
          <w:szCs w:val="24"/>
          <w:lang w:val="en"/>
        </w:rPr>
        <w:t xml:space="preserve"> frequencies of 16% for the G1 allele and 12% for the G2 allele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&lt;EndNote&gt;&lt;Cite&gt;&lt;Author&gt;Tzur&lt;/Author&gt;&lt;Year&gt;2012&lt;/Year&gt;&lt;RecNum&gt;298&lt;/RecNum&gt;&lt;DisplayText&gt;(Tzur et al., 2012)&lt;/DisplayText&gt;&lt;record&gt;&lt;rec-number&gt;298&lt;/rec-number&gt;&lt;foreign-keys&gt;&lt;key app="EN" db-id="rtt5trvp3p00euerzvi5fw0dfpfxxpdfdv5w" timestamp="1471609586"&gt;298&lt;/key&gt;&lt;key app="ENWeb" db-id=""&gt;0&lt;/key&gt;&lt;/foreign-keys&gt;&lt;ref-type name="Journal Article"&gt;17&lt;/ref-type&gt;&lt;contributors&gt;&lt;authors&gt;&lt;author&gt;Tzur, Shay&lt;/author&gt;&lt;author&gt;Rosset, Saharon&lt;/author&gt;&lt;author&gt;Skorecki, Karl&lt;/author&gt;&lt;author&gt;Wasser, Walter G.&lt;/author&gt;&lt;/authors&gt;&lt;/contributors&gt;&lt;titles&gt;&lt;title&gt;APOL1 allelic variants are associated with lower age of dialysis initiation and thereby increased dialysis vintage in African and Hispanic Americans with non-diabetic end-stage kidney disease&lt;/title&gt;&lt;secondary-title&gt;Nephrology Dialysis Transplantation&lt;/secondary-title&gt;&lt;/titles&gt;&lt;periodical&gt;&lt;full-title&gt;Nephrology Dialysis Transplantation&lt;/full-title&gt;&lt;/periodical&gt;&lt;pages&gt;1498-1505&lt;/pages&gt;&lt;volume&gt;27&lt;/volume&gt;&lt;number&gt;4&lt;/number&gt;&lt;dates&gt;&lt;year&gt;2012&lt;/year&gt;&lt;pub-dates&gt;&lt;date&gt;April 1, 2012&lt;/date&gt;&lt;/pub-dates&gt;&lt;/dates&gt;&lt;urls&gt;&lt;related-urls&gt;&lt;url&gt;http://ndt.oxfordjournals.org/content/27/4/1498.abstract&lt;/url&gt;&lt;url&gt;http://ndt.oxfordjournals.org/content/27/4/1498.full.pdf&lt;/url&gt;&lt;/related-urls&gt;&lt;/urls&gt;&lt;electronic-resource-num&gt;10.1093/ndt/gfr796&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2012)</w:t>
      </w:r>
      <w:r w:rsidRPr="007B4074">
        <w:rPr>
          <w:rFonts w:ascii="Times New Roman" w:eastAsia="Times New Roman" w:hAnsi="Times New Roman" w:cs="Times New Roman"/>
          <w:sz w:val="24"/>
          <w:szCs w:val="24"/>
          <w:lang w:val="en"/>
        </w:rPr>
        <w:fldChar w:fldCharType="end"/>
      </w:r>
      <w:r w:rsidR="002102FA">
        <w:rPr>
          <w:rFonts w:ascii="Times New Roman" w:eastAsia="Times New Roman" w:hAnsi="Times New Roman" w:cs="Times New Roman"/>
          <w:sz w:val="24"/>
          <w:szCs w:val="24"/>
          <w:lang w:val="en"/>
        </w:rPr>
        <w:t xml:space="preserve">, while the </w:t>
      </w:r>
      <w:r w:rsidRPr="007B4074">
        <w:rPr>
          <w:rFonts w:ascii="Times New Roman" w:eastAsia="Times New Roman" w:hAnsi="Times New Roman" w:cs="Times New Roman"/>
          <w:sz w:val="24"/>
          <w:szCs w:val="24"/>
          <w:lang w:val="en"/>
        </w:rPr>
        <w:t>Fulani</w:t>
      </w:r>
      <w:r w:rsidR="002102FA">
        <w:rPr>
          <w:rFonts w:ascii="Times New Roman" w:eastAsia="Times New Roman" w:hAnsi="Times New Roman" w:cs="Times New Roman"/>
          <w:sz w:val="24"/>
          <w:szCs w:val="24"/>
          <w:lang w:val="en"/>
        </w:rPr>
        <w:t xml:space="preserve"> have no G1 alleles and have a frequency of 8% for G2</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fldData xml:space="preserve">PEVuZE5vdGU+PENpdGU+PEF1dGhvcj5LbzwvQXV0aG9yPjxZZWFyPjIwMTM8L1llYXI+PFJlY051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PEVuZE5vdGU+PENpdGU+PEF1dGhvcj5LbzwvQXV0aG9yPjxZZWFyPjIwMTM8L1llYXI+PFJlY051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 et al., 2013)</w:t>
      </w:r>
      <w:r w:rsidRPr="007B4074">
        <w:rPr>
          <w:rFonts w:ascii="Times New Roman" w:eastAsia="Times New Roman" w:hAnsi="Times New Roman" w:cs="Times New Roman"/>
          <w:sz w:val="24"/>
          <w:szCs w:val="24"/>
          <w:lang w:val="en"/>
        </w:rPr>
        <w:fldChar w:fldCharType="end"/>
      </w:r>
      <w:r w:rsidR="002102FA">
        <w:rPr>
          <w:rFonts w:ascii="Times New Roman" w:eastAsia="Times New Roman" w:hAnsi="Times New Roman" w:cs="Times New Roman"/>
          <w:sz w:val="24"/>
          <w:szCs w:val="24"/>
          <w:lang w:val="en"/>
        </w:rPr>
        <w:t xml:space="preserve">. </w:t>
      </w:r>
      <w:r w:rsidR="002102FA">
        <w:rPr>
          <w:rFonts w:ascii="Times New Roman" w:eastAsia="Times New Roman" w:hAnsi="Times New Roman" w:cs="Times New Roman"/>
          <w:sz w:val="24"/>
          <w:szCs w:val="24"/>
          <w:lang w:val="en"/>
        </w:rPr>
        <w:lastRenderedPageBreak/>
        <w:t>T</w:t>
      </w:r>
      <w:r w:rsidRPr="007B4074">
        <w:rPr>
          <w:rFonts w:ascii="Times New Roman" w:eastAsia="Times New Roman" w:hAnsi="Times New Roman" w:cs="Times New Roman"/>
          <w:sz w:val="24"/>
          <w:szCs w:val="24"/>
          <w:lang w:val="en"/>
        </w:rPr>
        <w:t>he Mbuti people of the Democratic Republic of Congo</w:t>
      </w:r>
      <w:r w:rsidR="002102FA" w:rsidRPr="002102FA">
        <w:rPr>
          <w:rFonts w:ascii="Times New Roman" w:eastAsia="Times New Roman" w:hAnsi="Times New Roman" w:cs="Times New Roman"/>
          <w:sz w:val="24"/>
          <w:szCs w:val="24"/>
          <w:lang w:val="en"/>
        </w:rPr>
        <w:t xml:space="preserve"> </w:t>
      </w:r>
      <w:r w:rsidR="002102FA">
        <w:rPr>
          <w:rFonts w:ascii="Times New Roman" w:eastAsia="Times New Roman" w:hAnsi="Times New Roman" w:cs="Times New Roman"/>
          <w:sz w:val="24"/>
          <w:szCs w:val="24"/>
          <w:lang w:val="en"/>
        </w:rPr>
        <w:t xml:space="preserve">also lack </w:t>
      </w:r>
      <w:r w:rsidR="002102FA" w:rsidRPr="007B4074">
        <w:rPr>
          <w:rFonts w:ascii="Times New Roman" w:eastAsia="Times New Roman" w:hAnsi="Times New Roman" w:cs="Times New Roman"/>
          <w:sz w:val="24"/>
          <w:szCs w:val="24"/>
          <w:lang w:val="en"/>
        </w:rPr>
        <w:t>G1 alleles and have a f</w:t>
      </w:r>
      <w:r w:rsidR="002102FA">
        <w:rPr>
          <w:rFonts w:ascii="Times New Roman" w:eastAsia="Times New Roman" w:hAnsi="Times New Roman" w:cs="Times New Roman"/>
          <w:sz w:val="24"/>
          <w:szCs w:val="24"/>
          <w:lang w:val="en"/>
        </w:rPr>
        <w:t xml:space="preserve">requency of </w:t>
      </w:r>
      <w:r w:rsidR="002102FA" w:rsidRPr="007B4074">
        <w:rPr>
          <w:rFonts w:ascii="Times New Roman" w:eastAsia="Times New Roman" w:hAnsi="Times New Roman" w:cs="Times New Roman"/>
          <w:sz w:val="24"/>
          <w:szCs w:val="24"/>
          <w:lang w:val="en"/>
        </w:rPr>
        <w:t xml:space="preserve"> 4%  for G2 alleles</w:t>
      </w:r>
      <w:r w:rsidRPr="007B4074">
        <w:rPr>
          <w:rFonts w:ascii="Times New Roman" w:eastAsia="Times New Roman" w:hAnsi="Times New Roman" w:cs="Times New Roman"/>
          <w:sz w:val="24"/>
          <w:szCs w:val="24"/>
          <w:lang w:val="en"/>
        </w:rPr>
        <w:t xml:space="preserve">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&lt;EndNote&gt;&lt;Cite&gt;&lt;Author&gt;Kopp&lt;/Author&gt;&lt;Year&gt;2011&lt;/Year&gt;&lt;RecNum&gt;49&lt;/RecNum&gt;&lt;DisplayText&gt;(Kopp et al., 2011)&lt;/DisplayText&gt;&lt;record&gt;&lt;rec-number&gt;49&lt;/rec-number&gt;&lt;foreign-keys&gt;&lt;key app="EN" db-id="rtt5trvp3p00euerzvi5fw0dfpfxxpdfdv5w" timestamp="1471609088"&gt;49&lt;/key&gt;&lt;key app="ENWeb" db-id=""&gt;0&lt;/key&gt;&lt;/foreign-keys&gt;&lt;ref-type name="Journal Article"&gt;17&lt;/ref-type&gt;&lt;contributors&gt;&lt;authors&gt;&lt;author&gt;Kopp, Jeffrey B.&lt;/author&gt;&lt;author&gt;Nelson, George W.&lt;/author&gt;&lt;author&gt;Sampath, Karmini&lt;/author&gt;&lt;author&gt;Johnson, Randall C.&lt;/author&gt;&lt;author&gt;Genovese, Giulio&lt;/author&gt;&lt;author&gt;An, Ping&lt;/author&gt;&lt;author&gt;Friedman, David&lt;/author&gt;&lt;author&gt;Briggs, William&lt;/author&gt;&lt;author&gt;Dart, Richard&lt;/author&gt;&lt;author&gt;Korbet, Stephen&lt;/author&gt;&lt;author&gt;Mokrzycki, Michele H.&lt;/author&gt;&lt;author&gt;Kimmel, Paul L.&lt;/author&gt;&lt;author&gt;Limou, Sophie&lt;/author&gt;&lt;author&gt;Ahuja, Tejinder S.&lt;/author&gt;&lt;author&gt;Berns, Jeffrey S.&lt;/author&gt;&lt;author&gt;Fryc, Justyna&lt;/author&gt;&lt;author&gt;Simon, Eric E.&lt;/author&gt;&lt;author&gt;Smith, Michael C.&lt;/author&gt;&lt;author&gt;Trachtman, Howard&lt;/author&gt;&lt;author&gt;Michel, Donna M.&lt;/author&gt;&lt;author&gt;Schelling, Jeffrey R.&lt;/author&gt;&lt;author&gt;Vlahov, David&lt;/author&gt;&lt;author&gt;Pollak, Martin&lt;/author&gt;&lt;author&gt;Winkler, Cheryl A.&lt;/author&gt;&lt;/authors&gt;&lt;/contributors&gt;&lt;titles&gt;&lt;title&gt;APOL1 Genetic Variants in Focal Segmental Glomerulosclerosis and HIV-Associated Nephropathy&lt;/title&gt;&lt;secondary-title&gt;Journal of the American Society of Nephrology&lt;/secondary-title&gt;&lt;/titles&gt;&lt;periodical&gt;&lt;full-title&gt;Journal of the American Society of Nephrology&lt;/full-title&gt;&lt;/periodical&gt;&lt;pages&gt;2129-2137&lt;/pages&gt;&lt;volume&gt;22&lt;/volume&gt;&lt;number&gt;11&lt;/number&gt;&lt;dates&gt;&lt;year&gt;2011&lt;/year&gt;&lt;pub-dates&gt;&lt;date&gt;November 1, 2011&lt;/date&gt;&lt;/pub-dates&gt;&lt;/dates&gt;&lt;urls&gt;&lt;related-urls&gt;&lt;url&gt;http://jasn.asnjournals.org/content/22/11/2129.abstract&lt;/url&gt;&lt;url&gt;http://jasn.asnjournals.org/content/22/11/2129.full.pdf&lt;/url&gt;&lt;/related-urls&gt;&lt;/urls&gt;&lt;electronic-resource-num&gt;10.1681/asn.2011040388&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2011)</w:t>
      </w:r>
      <w:r w:rsidRPr="007B4074">
        <w:rPr>
          <w:rFonts w:ascii="Times New Roman" w:eastAsia="Times New Roman" w:hAnsi="Times New Roman" w:cs="Times New Roman"/>
          <w:sz w:val="24"/>
          <w:szCs w:val="24"/>
          <w:lang w:val="en"/>
        </w:rPr>
        <w:fldChar w:fldCharType="end"/>
      </w:r>
      <w:r w:rsidR="002102FA">
        <w:rPr>
          <w:rFonts w:ascii="Times New Roman" w:eastAsia="Times New Roman" w:hAnsi="Times New Roman" w:cs="Times New Roman"/>
          <w:sz w:val="24"/>
          <w:szCs w:val="24"/>
          <w:lang w:val="en"/>
        </w:rPr>
        <w:t>.</w:t>
      </w:r>
    </w:p>
    <w:p w:rsidR="00902935" w:rsidRDefault="00902935" w:rsidP="0043458E">
      <w:pPr>
        <w:spacing w:line="480" w:lineRule="auto"/>
        <w:jc w:val="both"/>
        <w:rPr>
          <w:rFonts w:ascii="Times New Roman" w:eastAsia="Times New Roman" w:hAnsi="Times New Roman" w:cs="Times New Roman"/>
          <w:sz w:val="24"/>
          <w:szCs w:val="24"/>
          <w:lang w:val="en"/>
        </w:rPr>
      </w:pPr>
    </w:p>
    <w:p w:rsidR="007B4074" w:rsidRP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1.10.3 EAST AFRICA</w:t>
      </w:r>
    </w:p>
    <w:p w:rsid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sz w:val="24"/>
          <w:szCs w:val="24"/>
          <w:lang w:val="en"/>
        </w:rPr>
        <w:t xml:space="preserve">There is complete absence of both the G1 and the G2 risk variants in the Amhara, Afar and the Maale of Ethiopia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&lt;EndNote&gt;&lt;Cite&gt;&lt;Author&gt;Tzur&lt;/Author&gt;&lt;Year&gt;2012&lt;/Year&gt;&lt;RecNum&gt;298&lt;/RecNum&gt;&lt;DisplayText&gt;(Tzur et al., 2012)&lt;/DisplayText&gt;&lt;record&gt;&lt;rec-number&gt;298&lt;/rec-number&gt;&lt;foreign-keys&gt;&lt;key app="EN" db-id="rtt5trvp3p00euerzvi5fw0dfpfxxpdfdv5w" timestamp="1471609586"&gt;298&lt;/key&gt;&lt;key app="ENWeb" db-id=""&gt;0&lt;/key&gt;&lt;/foreign-keys&gt;&lt;ref-type name="Journal Article"&gt;17&lt;/ref-type&gt;&lt;contributors&gt;&lt;authors&gt;&lt;author&gt;Tzur, Shay&lt;/author&gt;&lt;author&gt;Rosset, Saharon&lt;/author&gt;&lt;author&gt;Skorecki, Karl&lt;/author&gt;&lt;author&gt;Wasser, Walter G.&lt;/author&gt;&lt;/authors&gt;&lt;/contributors&gt;&lt;titles&gt;&lt;title&gt;APOL1 allelic variants are associated with lower age of dialysis initiation and thereby increased dialysis vintage in African and Hispanic Americans with non-diabetic end-stage kidney disease&lt;/title&gt;&lt;secondary-title&gt;Nephrology Dialysis Transplantation&lt;/secondary-title&gt;&lt;/titles&gt;&lt;periodical&gt;&lt;full-title&gt;Nephrology Dialysis Transplantation&lt;/full-title&gt;&lt;/periodical&gt;&lt;pages&gt;1498-1505&lt;/pages&gt;&lt;volume&gt;27&lt;/volume&gt;&lt;number&gt;4&lt;/number&gt;&lt;dates&gt;&lt;year&gt;2012&lt;/year&gt;&lt;pub-dates&gt;&lt;date&gt;April 1, 2012&lt;/date&gt;&lt;/pub-dates&gt;&lt;/dates&gt;&lt;urls&gt;&lt;related-urls&gt;&lt;url&gt;http://ndt.oxfordjournals.org/content/27/4/1498.abstract&lt;/url&gt;&lt;url&gt;http://ndt.oxfordjournals.org/content/27/4/1498.full.pdf&lt;/url&gt;&lt;/related-urls&gt;&lt;/urls&gt;&lt;electronic-resource-num&gt;10.1093/ndt/gfr796&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2012)</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with frequencies of 2% for both G1 and G2 alleles in the Annuak of Ethiopia </w:t>
      </w:r>
      <w:r w:rsidRPr="007B4074">
        <w:rPr>
          <w:rFonts w:ascii="Times New Roman" w:eastAsia="Times New Roman" w:hAnsi="Times New Roman" w:cs="Times New Roman"/>
          <w:sz w:val="24"/>
          <w:szCs w:val="24"/>
          <w:lang w:val="en"/>
        </w:rPr>
        <w:fldChar w:fldCharType="begin">
          <w:fldData xml:space="preserve">PEVuZE5vdGU+PENpdGU+PEF1dGhvcj5CZWhhcjwvQXV0aG9yPjxZZWFyPjIwMTE8L1llYXI+PFJl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PEVuZE5vdGU+PENpdGU+PEF1dGhvcj5CZWhhcjwvQXV0aG9yPjxZZWFyPjIwMTE8L1llYXI+PFJl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(Behar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The frequencies of G1 and G2 risk alleles in the Luhya of Kenya are 5% and 7%, respectively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&lt;EndNote&gt;&lt;Cite&gt;&lt;Author&gt;Kopp&lt;/Author&gt;&lt;Year&gt;2011&lt;/Year&gt;&lt;RecNum&gt;49&lt;/RecNum&gt;&lt;DisplayText&gt;(Kopp et al., 2011)&lt;/DisplayText&gt;&lt;record&gt;&lt;rec-number&gt;49&lt;/rec-number&gt;&lt;foreign-keys&gt;&lt;key app="EN" db-id="rtt5trvp3p00euerzvi5fw0dfpfxxpdfdv5w" timestamp="1471609088"&gt;49&lt;/key&gt;&lt;key app="ENWeb" db-id=""&gt;0&lt;/key&gt;&lt;/foreign-keys&gt;&lt;ref-type name="Journal Article"&gt;17&lt;/ref-type&gt;&lt;contributors&gt;&lt;authors&gt;&lt;author&gt;Kopp, Jeffrey B.&lt;/author&gt;&lt;author&gt;Nelson, George W.&lt;/author&gt;&lt;author&gt;Sampath, Karmini&lt;/author&gt;&lt;author&gt;Johnson, Randall C.&lt;/author&gt;&lt;author&gt;Genovese, Giulio&lt;/author&gt;&lt;author&gt;An, Ping&lt;/author&gt;&lt;author&gt;Friedman, David&lt;/author&gt;&lt;author&gt;Briggs, William&lt;/author&gt;&lt;author&gt;Dart, Richard&lt;/author&gt;&lt;author&gt;Korbet, Stephen&lt;/author&gt;&lt;author&gt;Mokrzycki, Michele H.&lt;/author&gt;&lt;author&gt;Kimmel, Paul L.&lt;/author&gt;&lt;author&gt;Limou, Sophie&lt;/author&gt;&lt;author&gt;Ahuja, Tejinder S.&lt;/author&gt;&lt;author&gt;Berns, Jeffrey S.&lt;/author&gt;&lt;author&gt;Fryc, Justyna&lt;/author&gt;&lt;author&gt;Simon, Eric E.&lt;/author&gt;&lt;author&gt;Smith, Michael C.&lt;/author&gt;&lt;author&gt;Trachtman, Howard&lt;/author&gt;&lt;author&gt;Michel, Donna M.&lt;/author&gt;&lt;author&gt;Schelling, Jeffrey R.&lt;/author&gt;&lt;author&gt;Vlahov, David&lt;/author&gt;&lt;author&gt;Pollak, Martin&lt;/author&gt;&lt;author&gt;Winkler, Cheryl A.&lt;/author&gt;&lt;/authors&gt;&lt;/contributors&gt;&lt;titles&gt;&lt;title&gt;APOL1 Genetic Variants in Focal Segmental Glomerulosclerosis and HIV-Associated Nephropathy&lt;/title&gt;&lt;secondary-title&gt;Journal of the American Society of Nephrology&lt;/secondary-title&gt;&lt;/titles&gt;&lt;periodical&gt;&lt;full-title&gt;Journal of the American Society of Nephrology&lt;/full-title&gt;&lt;/periodical&gt;&lt;pages&gt;2129-2137&lt;/pages&gt;&lt;volume&gt;22&lt;/volume&gt;&lt;number&gt;11&lt;/number&gt;&lt;dates&gt;&lt;year&gt;2011&lt;/year&gt;&lt;pub-dates&gt;&lt;date&gt;November 1, 2011&lt;/date&gt;&lt;/pub-dates&gt;&lt;/dates&gt;&lt;urls&gt;&lt;related-urls&gt;&lt;url&gt;http://jasn.asnjournals.org/content/22/11/2129.abstract&lt;/url&gt;&lt;url&gt;http://jasn.asnjournals.org/content/22/11/2129.full.pdf&lt;/url&gt;&lt;/related-urls&gt;&lt;/urls&gt;&lt;electronic-resource-num&gt;10.1681/asn.2011040388&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b/>
          <w:sz w:val="24"/>
          <w:szCs w:val="24"/>
          <w:lang w:val="en"/>
        </w:rPr>
        <w:t>.</w:t>
      </w:r>
    </w:p>
    <w:p w:rsidR="0043458E" w:rsidRPr="007B4074" w:rsidRDefault="0043458E" w:rsidP="0043458E">
      <w:pPr>
        <w:spacing w:line="480" w:lineRule="auto"/>
        <w:jc w:val="both"/>
        <w:rPr>
          <w:rFonts w:ascii="Times New Roman" w:eastAsia="Times New Roman" w:hAnsi="Times New Roman" w:cs="Times New Roman"/>
          <w:b/>
          <w:sz w:val="24"/>
          <w:szCs w:val="24"/>
          <w:lang w:val="en"/>
        </w:rPr>
      </w:pPr>
    </w:p>
    <w:p w:rsidR="007B4074" w:rsidRPr="007B4074" w:rsidRDefault="007B4074" w:rsidP="0043458E">
      <w:pPr>
        <w:spacing w:line="480" w:lineRule="auto"/>
        <w:jc w:val="both"/>
        <w:rPr>
          <w:rFonts w:ascii="Times New Roman" w:eastAsia="Times New Roman" w:hAnsi="Times New Roman" w:cs="Times New Roman"/>
          <w:b/>
          <w:sz w:val="24"/>
          <w:szCs w:val="24"/>
          <w:lang w:val="en"/>
        </w:rPr>
      </w:pPr>
      <w:r w:rsidRPr="007B4074">
        <w:rPr>
          <w:rFonts w:ascii="Times New Roman" w:eastAsia="Times New Roman" w:hAnsi="Times New Roman" w:cs="Times New Roman"/>
          <w:b/>
          <w:sz w:val="24"/>
          <w:szCs w:val="24"/>
          <w:lang w:val="en"/>
        </w:rPr>
        <w:t>1.10.4 SOUTHERN AFRICA</w:t>
      </w:r>
    </w:p>
    <w:p w:rsid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 G1 and G2 risk alleles are absent in the San people of Namibia, with frequencies of 7% for G1 and 21% for G2 in the Bantu people of South Africa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&lt;EndNote&gt;&lt;Cite&gt;&lt;Author&gt;Kopp&lt;/Author&gt;&lt;Year&gt;2011&lt;/Year&gt;&lt;RecNum&gt;49&lt;/RecNum&gt;&lt;DisplayText&gt;(Kopp et al., 2011)&lt;/DisplayText&gt;&lt;record&gt;&lt;rec-number&gt;49&lt;/rec-number&gt;&lt;foreign-keys&gt;&lt;key app="EN" db-id="rtt5trvp3p00euerzvi5fw0dfpfxxpdfdv5w" timestamp="1471609088"&gt;49&lt;/key&gt;&lt;key app="ENWeb" db-id=""&gt;0&lt;/key&gt;&lt;/foreign-keys&gt;&lt;ref-type name="Journal Article"&gt;17&lt;/ref-type&gt;&lt;contributors&gt;&lt;authors&gt;&lt;author&gt;Kopp, Jeffrey B.&lt;/author&gt;&lt;author&gt;Nelson, George W.&lt;/author&gt;&lt;author&gt;Sampath, Karmini&lt;/author&gt;&lt;author&gt;Johnson, Randall C.&lt;/author&gt;&lt;author&gt;Genovese, Giulio&lt;/author&gt;&lt;author&gt;An, Ping&lt;/author&gt;&lt;author&gt;Friedman, David&lt;/author&gt;&lt;author&gt;Briggs, William&lt;/author&gt;&lt;author&gt;Dart, Richard&lt;/author&gt;&lt;author&gt;Korbet, Stephen&lt;/author&gt;&lt;author&gt;Mokrzycki, Michele H.&lt;/author&gt;&lt;author&gt;Kimmel, Paul L.&lt;/author&gt;&lt;author&gt;Limou, Sophie&lt;/author&gt;&lt;author&gt;Ahuja, Tejinder S.&lt;/author&gt;&lt;author&gt;Berns, Jeffrey S.&lt;/author&gt;&lt;author&gt;Fryc, Justyna&lt;/author&gt;&lt;author&gt;Simon, Eric E.&lt;/author&gt;&lt;author&gt;Smith, Michael C.&lt;/author&gt;&lt;author&gt;Trachtman, Howard&lt;/author&gt;&lt;author&gt;Michel, Donna M.&lt;/author&gt;&lt;author&gt;Schelling, Jeffrey R.&lt;/author&gt;&lt;author&gt;Vlahov, David&lt;/author&gt;&lt;author&gt;Pollak, Martin&lt;/author&gt;&lt;author&gt;Winkler, Cheryl A.&lt;/author&gt;&lt;/authors&gt;&lt;/contributors&gt;&lt;titles&gt;&lt;title&gt;APOL1 Genetic Variants in Focal Segmental Glomerulosclerosis and HIV-Associated Nephropathy&lt;/title&gt;&lt;secondary-title&gt;Journal of the American Society of Nephrology&lt;/secondary-title&gt;&lt;/titles&gt;&lt;periodical&gt;&lt;full-title&gt;Journal of the American Society of Nephrology&lt;/full-title&gt;&lt;/periodical&gt;&lt;pages&gt;2129-2137&lt;/pages&gt;&lt;volume&gt;22&lt;/volume&gt;&lt;number&gt;11&lt;/number&gt;&lt;dates&gt;&lt;year&gt;2011&lt;/year&gt;&lt;pub-dates&gt;&lt;date&gt;November 1, 2011&lt;/date&gt;&lt;/pub-dates&gt;&lt;/dates&gt;&lt;urls&gt;&lt;related-urls&gt;&lt;url&gt;http://jasn.asnjournals.org/content/22/11/2129.abstract&lt;/url&gt;&lt;url&gt;http://jasn.asnjournals.org/content/22/11/2129.full.pdf&lt;/url&gt;&lt;/related-urls&gt;&lt;/urls&gt;&lt;electronic-resource-num&gt;10.1681/asn.2011040388&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(Kopp et al., 2011)</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In a study by Kasembeli et al in black South Africans, population allele frequencies were 7.3% for the G1 risk allele rs73885319 and 11.1% for the G2 deletion allele, while 1.9% </w:t>
      </w:r>
      <w:r w:rsidRPr="007B4074">
        <w:rPr>
          <w:rFonts w:ascii="Times New Roman" w:hAnsi="Times New Roman" w:cs="Times New Roman"/>
          <w:sz w:val="24"/>
          <w:szCs w:val="24"/>
          <w:lang w:val="en-ZA"/>
        </w:rPr>
        <w:t xml:space="preserve">of population controls carried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alleles </w:t>
      </w:r>
      <w:r w:rsidRPr="007B4074">
        <w:rPr>
          <w:rFonts w:ascii="Times New Roman" w:eastAsia="Times New Roman" w:hAnsi="Times New Roman" w:cs="Times New Roman"/>
          <w:sz w:val="24"/>
          <w:szCs w:val="24"/>
          <w:lang w:val="en"/>
        </w:rPr>
        <w:fldChar w:fldCharType="begin">
          <w:fldData xml:space="preserve">PEVuZE5vdGU+PENpdGU+PEF1dGhvcj5LYXNlbWJlbGk8L0F1dGhvcj48WWVhcj4yMDE1PC9ZZWFy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U29jaWV0eSBvZiBOZXBocm9sb2d5IDogSkFTTjwvYWJici0xPjwvYWx0LXBlcmlvZGljYWw+PGVk
aXRpb24+MjAxNS8wMy8yMDwvZWRpdGlvbj48ZGF0ZXM+PHllYXI+MjAxNTwveWVhcj48cHViLWRh
dGVzPjxkYXRlPk1hciAxODwvZGF0ZT48L3B1Yi1kYXRlcz48L2RhdGVzPjxpc2JuPjEwNDYtNjY3
MzwvaXNibj48YWNjZXNzaW9uLW51bT4yNTc4ODUyMzwvYWNjZXNzaW9uLW51bT48dXJscz48cmVs
YXRlZC11cmxzPjx1cmw+aHR0cDovL2phc24uYXNuam91cm5hbHMub3JnL2NvbnRlbnQvMjYvMTEv
Mjg4MjwvdXJsPjwvcmVsYXRlZC11cmxzPjwvdXJscz48ZWxlY3Ryb25pYy1yZXNvdXJjZS1udW0+
MTAuMTY4MS9hc24uMjAxNDA1MDQ2OTwvZWxlY3Ryb25pYy1yZXNvdXJjZS1udW0+PHJlbW90ZS1k
YXRhYmFzZS1wcm92aWRlcj5ObG08L3JlbW90ZS1kYXRhYmFzZS1wcm92aWRlcj48bGFuZ3VhZ2U+
RW5nPC9sYW5ndWFnZT48L3JlY29yZD48L0NpdGU+PC9FbmROb3RlPgB=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PEVuZE5vdGU+PENpdGU+PEF1dGhvcj5LYXNlbWJlbGk8L0F1dGhvcj48WWVhcj4yMDE1PC9ZZWFy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U29jaWV0eSBvZiBOZXBocm9sb2d5IDogSkFTTjwvYWJici0xPjwvYWx0LXBlcmlvZGljYWw+PGVk
aXRpb24+MjAxNS8wMy8yMDwvZWRpdGlvbj48ZGF0ZXM+PHllYXI+MjAxNTwveWVhcj48cHViLWRh
dGVzPjxkYXRlPk1hciAxODwvZGF0ZT48L3B1Yi1kYXRlcz48L2RhdGVzPjxpc2JuPjEwNDYtNjY3
MzwvaXNibj48YWNjZXNzaW9uLW51bT4yNTc4ODUyMzwvYWNjZXNzaW9uLW51bT48dXJscz48cmVs
YXRlZC11cmxzPjx1cmw+aHR0cDovL2phc24uYXNuam91cm5hbHMub3JnL2NvbnRlbnQvMjYvMTEv
Mjg4MjwvdXJsPjwvcmVsYXRlZC11cmxzPjwvdXJscz48ZWxlY3Ryb25pYy1yZXNvdXJjZS1udW0+
MTAuMTY4MS9hc24uMjAxNDA1MDQ2OTwvZWxlY3Ryb25pYy1yZXNvdXJjZS1udW0+PHJlbW90ZS1k
YXRhYmFzZS1wcm92aWRlcj5ObG08L3JlbW90ZS1kYXRhYmFzZS1wcm92aWRlcj48bGFuZ3VhZ2U+
RW5nPC9sYW5ndWFnZT48L3JlY29yZD48L0NpdGU+PC9FbmROb3RlPgB=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(Kasembeli et al., 2015)</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w:t>
      </w:r>
    </w:p>
    <w:p w:rsidR="0043458E" w:rsidRDefault="0043458E" w:rsidP="0043458E">
      <w:pPr>
        <w:spacing w:line="480" w:lineRule="auto"/>
        <w:jc w:val="both"/>
        <w:rPr>
          <w:rFonts w:ascii="Times New Roman" w:eastAsia="Times New Roman" w:hAnsi="Times New Roman" w:cs="Times New Roman"/>
          <w:sz w:val="24"/>
          <w:szCs w:val="24"/>
          <w:lang w:val="en"/>
        </w:rPr>
      </w:pPr>
    </w:p>
    <w:p w:rsidR="00DF0078" w:rsidRPr="00DF0078" w:rsidRDefault="00DF0078" w:rsidP="0043458E">
      <w:pPr>
        <w:spacing w:line="480" w:lineRule="auto"/>
        <w:jc w:val="both"/>
        <w:rPr>
          <w:rFonts w:ascii="Times New Roman" w:eastAsia="Times New Roman" w:hAnsi="Times New Roman" w:cs="Times New Roman"/>
          <w:b/>
          <w:sz w:val="24"/>
          <w:szCs w:val="24"/>
          <w:lang w:val="en"/>
        </w:rPr>
      </w:pPr>
      <w:r w:rsidRPr="00DF0078">
        <w:rPr>
          <w:rFonts w:ascii="Times New Roman" w:eastAsia="Times New Roman" w:hAnsi="Times New Roman" w:cs="Times New Roman"/>
          <w:b/>
          <w:sz w:val="24"/>
          <w:szCs w:val="24"/>
          <w:lang w:val="en"/>
        </w:rPr>
        <w:t>1.10.5 SUB-SAHARAN AFRICA</w:t>
      </w:r>
    </w:p>
    <w:p w:rsidR="00DF0078" w:rsidRDefault="00DF0078" w:rsidP="0043458E">
      <w:pPr>
        <w:spacing w:line="48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These </w:t>
      </w:r>
      <w:r w:rsidR="007B4074" w:rsidRPr="007B4074">
        <w:rPr>
          <w:rFonts w:ascii="Times New Roman" w:eastAsia="Times New Roman" w:hAnsi="Times New Roman" w:cs="Times New Roman"/>
          <w:i/>
          <w:sz w:val="24"/>
          <w:szCs w:val="24"/>
          <w:lang w:val="en"/>
        </w:rPr>
        <w:t>APOL1</w:t>
      </w:r>
      <w:r w:rsidR="007B4074" w:rsidRPr="007B4074">
        <w:rPr>
          <w:rFonts w:ascii="Times New Roman" w:eastAsia="Times New Roman" w:hAnsi="Times New Roman" w:cs="Times New Roman"/>
          <w:sz w:val="24"/>
          <w:szCs w:val="24"/>
          <w:lang w:val="en"/>
        </w:rPr>
        <w:t xml:space="preserve"> variants </w:t>
      </w:r>
      <w:r>
        <w:rPr>
          <w:rFonts w:ascii="Times New Roman" w:eastAsia="Times New Roman" w:hAnsi="Times New Roman" w:cs="Times New Roman"/>
          <w:sz w:val="24"/>
          <w:szCs w:val="24"/>
          <w:lang w:val="en"/>
        </w:rPr>
        <w:t xml:space="preserve">are reported to have arisen </w:t>
      </w:r>
      <w:r w:rsidR="007B4074" w:rsidRPr="007B4074">
        <w:rPr>
          <w:rFonts w:ascii="Times New Roman" w:eastAsia="Times New Roman" w:hAnsi="Times New Roman" w:cs="Times New Roman"/>
          <w:sz w:val="24"/>
          <w:szCs w:val="24"/>
          <w:lang w:val="en"/>
        </w:rPr>
        <w:t xml:space="preserve">on the sub-Saharan chromosomes in the last 4,000 years </w:t>
      </w:r>
      <w:r w:rsidR="007B4074" w:rsidRPr="007B4074">
        <w:rPr>
          <w:rFonts w:ascii="Times New Roman" w:eastAsia="Times New Roman" w:hAnsi="Times New Roman" w:cs="Times New Roman"/>
          <w:sz w:val="24"/>
          <w:szCs w:val="24"/>
          <w:lang w:val="en"/>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007B4074" w:rsidRPr="007B4074">
        <w:rPr>
          <w:rFonts w:ascii="Times New Roman" w:eastAsia="Times New Roman" w:hAnsi="Times New Roman" w:cs="Times New Roman"/>
          <w:sz w:val="24"/>
          <w:szCs w:val="24"/>
          <w:lang w:val="en"/>
        </w:rPr>
      </w:r>
      <w:r w:rsidR="007B4074"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(Friedman and Pollak, 2011)</w:t>
      </w:r>
      <w:r w:rsidR="007B4074" w:rsidRPr="007B4074">
        <w:rPr>
          <w:rFonts w:ascii="Times New Roman" w:eastAsia="Times New Roman" w:hAnsi="Times New Roman" w:cs="Times New Roman"/>
          <w:sz w:val="24"/>
          <w:szCs w:val="24"/>
          <w:lang w:val="en"/>
        </w:rPr>
        <w:fldChar w:fldCharType="end"/>
      </w:r>
      <w:r w:rsidR="007B4074" w:rsidRPr="007B4074">
        <w:rPr>
          <w:rFonts w:ascii="Times New Roman" w:eastAsia="Times New Roman" w:hAnsi="Times New Roman" w:cs="Times New Roman"/>
          <w:sz w:val="24"/>
          <w:szCs w:val="24"/>
          <w:lang w:val="en"/>
        </w:rPr>
        <w:t xml:space="preserve">. This most likely occurred in West Africa and they possibly provide a selective advantage </w:t>
      </w:r>
      <w:r w:rsidR="00817A88">
        <w:rPr>
          <w:rFonts w:ascii="Times New Roman" w:eastAsia="Times New Roman" w:hAnsi="Times New Roman" w:cs="Times New Roman"/>
          <w:sz w:val="24"/>
          <w:szCs w:val="24"/>
          <w:lang w:val="en"/>
        </w:rPr>
        <w:t>against</w:t>
      </w:r>
      <w:r>
        <w:rPr>
          <w:rFonts w:ascii="Times New Roman" w:eastAsia="Times New Roman" w:hAnsi="Times New Roman" w:cs="Times New Roman"/>
          <w:sz w:val="24"/>
          <w:szCs w:val="24"/>
          <w:lang w:val="en"/>
        </w:rPr>
        <w:t xml:space="preserve"> trypanosomiasis </w:t>
      </w:r>
      <w:r w:rsidR="007B4074" w:rsidRPr="007B4074">
        <w:rPr>
          <w:rFonts w:ascii="Times New Roman" w:eastAsia="Times New Roman" w:hAnsi="Times New Roman" w:cs="Times New Roman"/>
          <w:sz w:val="24"/>
          <w:szCs w:val="24"/>
          <w:lang w:val="en"/>
        </w:rPr>
        <w:t xml:space="preserve">in Africa </w:t>
      </w:r>
      <w:r w:rsidR="007B4074" w:rsidRPr="007B4074">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007B4074" w:rsidRPr="007B4074">
        <w:rPr>
          <w:rFonts w:ascii="Times New Roman" w:eastAsia="Times New Roman" w:hAnsi="Times New Roman" w:cs="Times New Roman"/>
          <w:sz w:val="24"/>
          <w:szCs w:val="24"/>
          <w:lang w:val="en"/>
        </w:rPr>
      </w:r>
      <w:r w:rsidR="007B4074"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(Genovese et al., 2010)</w:t>
      </w:r>
      <w:r w:rsidR="007B4074" w:rsidRPr="007B4074">
        <w:rPr>
          <w:rFonts w:ascii="Times New Roman" w:eastAsia="Times New Roman" w:hAnsi="Times New Roman" w:cs="Times New Roman"/>
          <w:sz w:val="24"/>
          <w:szCs w:val="24"/>
          <w:lang w:val="en"/>
        </w:rPr>
        <w:fldChar w:fldCharType="end"/>
      </w:r>
      <w:r w:rsidR="007B4074" w:rsidRPr="007B4074">
        <w:rPr>
          <w:rFonts w:ascii="Times New Roman" w:eastAsia="Times New Roman" w:hAnsi="Times New Roman" w:cs="Times New Roman"/>
          <w:sz w:val="24"/>
          <w:szCs w:val="24"/>
          <w:lang w:val="en"/>
        </w:rPr>
        <w:t xml:space="preserve">. </w:t>
      </w:r>
    </w:p>
    <w:p w:rsidR="0043458E" w:rsidRDefault="0043458E" w:rsidP="0043458E">
      <w:pPr>
        <w:spacing w:line="480" w:lineRule="auto"/>
        <w:jc w:val="both"/>
        <w:rPr>
          <w:rFonts w:ascii="Times New Roman" w:eastAsia="Times New Roman" w:hAnsi="Times New Roman" w:cs="Times New Roman"/>
          <w:b/>
          <w:sz w:val="24"/>
          <w:szCs w:val="24"/>
          <w:lang w:val="en"/>
        </w:rPr>
      </w:pPr>
    </w:p>
    <w:p w:rsidR="00DF0078" w:rsidRPr="00DF0078" w:rsidRDefault="00DF0078" w:rsidP="0043458E">
      <w:pPr>
        <w:spacing w:line="480" w:lineRule="auto"/>
        <w:jc w:val="both"/>
        <w:rPr>
          <w:rFonts w:ascii="Times New Roman" w:eastAsia="Times New Roman" w:hAnsi="Times New Roman" w:cs="Times New Roman"/>
          <w:b/>
          <w:sz w:val="24"/>
          <w:szCs w:val="24"/>
          <w:lang w:val="en"/>
        </w:rPr>
      </w:pPr>
      <w:r w:rsidRPr="00DF0078">
        <w:rPr>
          <w:rFonts w:ascii="Times New Roman" w:eastAsia="Times New Roman" w:hAnsi="Times New Roman" w:cs="Times New Roman"/>
          <w:b/>
          <w:sz w:val="24"/>
          <w:szCs w:val="24"/>
          <w:lang w:val="en"/>
        </w:rPr>
        <w:lastRenderedPageBreak/>
        <w:t>1.10.6 REST OF THE WORLD</w:t>
      </w:r>
    </w:p>
    <w:p w:rsidR="007B4074" w:rsidRPr="007B4074" w:rsidRDefault="007B4074" w:rsidP="0043458E">
      <w:pPr>
        <w:spacing w:line="480" w:lineRule="auto"/>
        <w:jc w:val="both"/>
        <w:rPr>
          <w:rFonts w:ascii="Times New Roman" w:eastAsia="Times New Roman" w:hAnsi="Times New Roman" w:cs="Times New Roman"/>
          <w:sz w:val="24"/>
          <w:szCs w:val="24"/>
          <w:lang w:val="en"/>
        </w:rPr>
      </w:pPr>
      <w:r w:rsidRPr="007B4074">
        <w:rPr>
          <w:rFonts w:ascii="Times New Roman" w:eastAsia="Times New Roman" w:hAnsi="Times New Roman" w:cs="Times New Roman"/>
          <w:sz w:val="24"/>
          <w:szCs w:val="24"/>
          <w:lang w:val="en"/>
        </w:rPr>
        <w:t xml:space="preserve">These variants are absent in European, Japanese or Chinese individuals and are found globally only in persons of recent African ancestry </w:t>
      </w:r>
      <w:r w:rsidRPr="007B4074">
        <w:rPr>
          <w:rFonts w:ascii="Times New Roman" w:eastAsia="Times New Roman" w:hAnsi="Times New Roman" w:cs="Times New Roman"/>
          <w:sz w:val="24"/>
          <w:szCs w:val="24"/>
          <w:lang w:val="en"/>
        </w:rPr>
        <w:fldChar w:fldCharType="begin">
          <w:fldData xml:space="preserve">PEVuZE5vdGU+PENpdGU+PEF1dGhvcj5MaW1vdTwvQXV0aG9yPjxZZWFyPjIwMTQ8L1llYXI+PFJl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PEVuZE5vdGU+PENpdGU+PEF1dGhvcj5MaW1vdTwvQXV0aG9yPjxZZWFyPjIwMTQ8L1llYXI+PFJl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(Limou et al., 2014)</w:t>
      </w:r>
      <w:r w:rsidRPr="007B4074">
        <w:rPr>
          <w:rFonts w:ascii="Times New Roman" w:eastAsia="Times New Roman" w:hAnsi="Times New Roman" w:cs="Times New Roman"/>
          <w:sz w:val="24"/>
          <w:szCs w:val="24"/>
          <w:lang w:val="en"/>
        </w:rPr>
        <w:fldChar w:fldCharType="end"/>
      </w:r>
      <w:r w:rsidR="00B417C1">
        <w:rPr>
          <w:rFonts w:ascii="Times New Roman" w:eastAsia="Times New Roman" w:hAnsi="Times New Roman" w:cs="Times New Roman"/>
          <w:sz w:val="24"/>
          <w:szCs w:val="24"/>
          <w:lang w:val="en"/>
        </w:rPr>
        <w:t>. Ther</w:t>
      </w:r>
      <w:r w:rsidR="00E34E25">
        <w:rPr>
          <w:rFonts w:ascii="Times New Roman" w:eastAsia="Times New Roman" w:hAnsi="Times New Roman" w:cs="Times New Roman"/>
          <w:sz w:val="24"/>
          <w:szCs w:val="24"/>
          <w:lang w:val="en"/>
        </w:rPr>
        <w:t>e has</w:t>
      </w:r>
      <w:r w:rsidRPr="007B4074">
        <w:rPr>
          <w:rFonts w:ascii="Times New Roman" w:eastAsia="Times New Roman" w:hAnsi="Times New Roman" w:cs="Times New Roman"/>
          <w:sz w:val="24"/>
          <w:szCs w:val="24"/>
          <w:lang w:val="en"/>
        </w:rPr>
        <w:t xml:space="preserve"> been </w:t>
      </w:r>
      <w:r w:rsidR="00E34E25">
        <w:rPr>
          <w:rFonts w:ascii="Times New Roman" w:eastAsia="Times New Roman" w:hAnsi="Times New Roman" w:cs="Times New Roman"/>
          <w:sz w:val="24"/>
          <w:szCs w:val="24"/>
          <w:lang w:val="en"/>
        </w:rPr>
        <w:t>a report</w:t>
      </w:r>
      <w:r w:rsidRPr="007B4074">
        <w:rPr>
          <w:rFonts w:ascii="Times New Roman" w:eastAsia="Times New Roman" w:hAnsi="Times New Roman" w:cs="Times New Roman"/>
          <w:sz w:val="24"/>
          <w:szCs w:val="24"/>
          <w:lang w:val="en"/>
        </w:rPr>
        <w:t xml:space="preserve"> of the absence of </w:t>
      </w:r>
      <w:r w:rsidRPr="007B4074">
        <w:rPr>
          <w:rFonts w:ascii="Times New Roman" w:eastAsia="Times New Roman" w:hAnsi="Times New Roman" w:cs="Times New Roman"/>
          <w:i/>
          <w:sz w:val="24"/>
          <w:szCs w:val="24"/>
          <w:lang w:val="en"/>
        </w:rPr>
        <w:t>APOL1</w:t>
      </w:r>
      <w:r w:rsidRPr="007B4074">
        <w:rPr>
          <w:rFonts w:ascii="Times New Roman" w:eastAsia="Times New Roman" w:hAnsi="Times New Roman" w:cs="Times New Roman"/>
          <w:sz w:val="24"/>
          <w:szCs w:val="24"/>
          <w:lang w:val="en"/>
        </w:rPr>
        <w:t xml:space="preserve"> G1 and G2 risk variants in Indian patients with CKD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&lt;EndNote&gt;&lt;Cite&gt;&lt;Author&gt;Yadav&lt;/Author&gt;&lt;Year&gt;2016&lt;/Year&gt;&lt;RecNum&gt;637&lt;/RecNum&gt;&lt;DisplayText&gt;(Yadav et al., 2016)&lt;/DisplayText&gt;&lt;record&gt;&lt;rec-number&gt;637&lt;/rec-number&gt;&lt;foreign-keys&gt;&lt;key app="EN" db-id="rtt5trvp3p00euerzvi5fw0dfpfxxpdfdv5w" timestamp="1496045105"&gt;637&lt;/key&gt;&lt;/foreign-keys&gt;&lt;ref-type name="Journal Article"&gt;17&lt;/ref-type&gt;&lt;contributors&gt;&lt;authors&gt;&lt;author&gt;Yadav, A. K.&lt;/author&gt;&lt;author&gt;Kumar, V.&lt;/author&gt;&lt;author&gt;Sinha, N.&lt;/author&gt;&lt;author&gt;Jha, V.&lt;/author&gt;&lt;/authors&gt;&lt;/contributors&gt;&lt;auth-address&gt;Department of Nephrology, Postgraduate Institute of Medical Education and Research, Chandigarh, India.&amp;#xD;George Institute for Global Health, New Delhi, India; University of Oxford, Oxford, UK. Electronic address: vjha@pginephro.org.&lt;/auth-address&gt;&lt;titles&gt;&lt;title&gt;APOL1 risk allele variants are absent in Indian patients with chronic kidney disease&lt;/title&gt;&lt;secondary-title&gt;Kidney Int&lt;/secondary-title&gt;&lt;/titles&gt;&lt;periodical&gt;&lt;full-title&gt;Kidney Int&lt;/full-title&gt;&lt;abbr-1&gt;Kidney international&lt;/abbr-1&gt;&lt;/periodical&gt;&lt;pages&gt;906-7&lt;/pages&gt;&lt;volume&gt;90&lt;/volume&gt;&lt;number&gt;4&lt;/number&gt;&lt;dates&gt;&lt;year&gt;2016&lt;/year&gt;&lt;pub-dates&gt;&lt;date&gt;Oct&lt;/date&gt;&lt;/pub-dates&gt;&lt;/dates&gt;&lt;isbn&gt;1523-1755 (Electronic)&amp;#xD;0085-2538 (Linking)&lt;/isbn&gt;&lt;accession-num&gt;27633872&lt;/accession-num&gt;&lt;urls&gt;&lt;related-urls&gt;&lt;url&gt;https://www.ncbi.nlm.nih.gov/pubmed/27633872&lt;/url&gt;&lt;/related-urls&gt;&lt;/urls&gt;&lt;electronic-resource-num&gt;10.1016/j.kint.2016.07.026&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(Yadav et al., 2016)</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and i</w:t>
      </w:r>
      <w:r w:rsidR="006C4455">
        <w:rPr>
          <w:rFonts w:ascii="Times New Roman" w:eastAsia="Times New Roman" w:hAnsi="Times New Roman" w:cs="Times New Roman"/>
          <w:sz w:val="24"/>
          <w:szCs w:val="24"/>
          <w:lang w:val="en"/>
        </w:rPr>
        <w:t xml:space="preserve">n Australian Aboriginal people </w:t>
      </w:r>
      <w:r w:rsidRPr="007B4074">
        <w:rPr>
          <w:rFonts w:ascii="Times New Roman" w:eastAsia="Times New Roman" w:hAnsi="Times New Roman" w:cs="Times New Roman"/>
          <w:sz w:val="24"/>
          <w:szCs w:val="24"/>
          <w:lang w:val="en"/>
        </w:rPr>
        <w:fldChar w:fldCharType="begin"/>
      </w:r>
      <w:r w:rsidR="006E261D">
        <w:rPr>
          <w:rFonts w:ascii="Times New Roman" w:eastAsia="Times New Roman" w:hAnsi="Times New Roman" w:cs="Times New Roman"/>
          <w:sz w:val="24"/>
          <w:szCs w:val="24"/>
          <w:lang w:val="en"/>
        </w:rPr>
        <w:instrText xml:space="preserve"> ADDIN EN.CITE &lt;EndNote&gt;&lt;Cite&gt;&lt;Author&gt;Hoy&lt;/Author&gt;&lt;Year&gt;2017&lt;/Year&gt;&lt;RecNum&gt;636&lt;/RecNum&gt;&lt;DisplayText&gt;(Hoy et al., 2017)&lt;/DisplayText&gt;&lt;record&gt;&lt;rec-number&gt;636&lt;/rec-number&gt;&lt;foreign-keys&gt;&lt;key app="EN" db-id="rtt5trvp3p00euerzvi5fw0dfpfxxpdfdv5w" timestamp="1496044998"&gt;636&lt;/key&gt;&lt;/foreign-keys&gt;&lt;ref-type name="Journal Article"&gt;17&lt;/ref-type&gt;&lt;contributors&gt;&lt;authors&gt;&lt;author&gt;Hoy, W. E.&lt;/author&gt;&lt;author&gt;Kopp, J. B.&lt;/author&gt;&lt;author&gt;Mott, S. A.&lt;/author&gt;&lt;author&gt;Winkler, C. A.&lt;/author&gt;&lt;/authors&gt;&lt;/contributors&gt;&lt;auth-address&gt;Centre for Chronic Disease, UQCCR, Faculty of Medicine, Herston Campus, Royal Brisbane &amp;amp; Women&amp;apos;s Hospital, Herston, Australia. Electronic address: w.hoy@uq.edu.au.&amp;#xD;Centre for Chronic Disease, UQCCR, Faculty of Medicine, Herston Campus, Royal Brisbane &amp;amp; Women&amp;apos;s Hospital, Herston, Australia.&lt;/auth-address&gt;&lt;titles&gt;&lt;title&gt;Absence of APOL1 risk alleles in a remote living Australian Aboriginal group with high rates of CKD, hypertension, diabetes, and cardiovascular disease&lt;/title&gt;&lt;secondary-title&gt;Kidney Int&lt;/secondary-title&gt;&lt;/titles&gt;&lt;periodical&gt;&lt;full-title&gt;Kidney Int&lt;/full-title&gt;&lt;abbr-1&gt;Kidney international&lt;/abbr-1&gt;&lt;/periodical&gt;&lt;pages&gt;990&lt;/pages&gt;&lt;volume&gt;91&lt;/volume&gt;&lt;number&gt;4&lt;/number&gt;&lt;dates&gt;&lt;year&gt;2017&lt;/year&gt;&lt;pub-dates&gt;&lt;date&gt;Apr&lt;/date&gt;&lt;/pub-dates&gt;&lt;/dates&gt;&lt;isbn&gt;1523-1755 (Electronic)&amp;#xD;0085-2538 (Linking)&lt;/isbn&gt;&lt;accession-num&gt;28314584&lt;/accession-num&gt;&lt;urls&gt;&lt;related-urls&gt;&lt;url&gt;https://www.ncbi.nlm.nih.gov/pubmed/28314584&lt;/url&gt;&lt;/related-urls&gt;&lt;/urls&gt;&lt;electronic-resource-num&gt;10.1016/j.kint.2016.11.031&lt;/electronic-resource-num&gt;&lt;/record&gt;&lt;/Cite&gt;&lt;/EndNote&gt;</w:instrText>
      </w:r>
      <w:r w:rsidRPr="007B4074">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(Hoy et al., 2017)</w:t>
      </w:r>
      <w:r w:rsidRPr="007B4074">
        <w:rPr>
          <w:rFonts w:ascii="Times New Roman" w:eastAsia="Times New Roman" w:hAnsi="Times New Roman" w:cs="Times New Roman"/>
          <w:sz w:val="24"/>
          <w:szCs w:val="24"/>
          <w:lang w:val="en"/>
        </w:rPr>
        <w:fldChar w:fldCharType="end"/>
      </w:r>
      <w:r w:rsidRPr="007B4074">
        <w:rPr>
          <w:rFonts w:ascii="Times New Roman" w:eastAsia="Times New Roman" w:hAnsi="Times New Roman" w:cs="Times New Roman"/>
          <w:sz w:val="24"/>
          <w:szCs w:val="24"/>
          <w:lang w:val="en"/>
        </w:rPr>
        <w:t xml:space="preserve">. </w:t>
      </w:r>
    </w:p>
    <w:p w:rsidR="007B4074" w:rsidRPr="007B4074" w:rsidRDefault="007B4074" w:rsidP="0043458E">
      <w:pPr>
        <w:spacing w:line="480" w:lineRule="auto"/>
        <w:jc w:val="both"/>
        <w:rPr>
          <w:rFonts w:ascii="Times New Roman" w:hAnsi="Times New Roman" w:cs="Times New Roman"/>
          <w:b/>
          <w:sz w:val="24"/>
          <w:szCs w:val="24"/>
          <w:lang w:val="en-ZA"/>
        </w:rPr>
        <w:sectPr w:rsidR="007B4074" w:rsidRPr="007B4074" w:rsidSect="004B3BF5">
          <w:footerReference w:type="default" r:id="rId10"/>
          <w:pgSz w:w="12240" w:h="15840"/>
          <w:pgMar w:top="1440" w:right="1440" w:bottom="1440" w:left="1440" w:header="720" w:footer="720" w:gutter="0"/>
          <w:cols w:space="720"/>
          <w:docGrid w:linePitch="360"/>
        </w:sect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 xml:space="preserve">1.11 STUDIES OF </w:t>
      </w:r>
      <w:r w:rsidRPr="007B4074">
        <w:rPr>
          <w:rFonts w:ascii="Times New Roman" w:hAnsi="Times New Roman" w:cs="Times New Roman"/>
          <w:b/>
          <w:i/>
          <w:sz w:val="24"/>
          <w:szCs w:val="24"/>
          <w:lang w:val="en-ZA"/>
        </w:rPr>
        <w:t>APOL1</w:t>
      </w:r>
      <w:r w:rsidRPr="007B4074">
        <w:rPr>
          <w:rFonts w:ascii="Times New Roman" w:hAnsi="Times New Roman" w:cs="Times New Roman"/>
          <w:b/>
          <w:sz w:val="24"/>
          <w:szCs w:val="24"/>
          <w:lang w:val="en-ZA"/>
        </w:rPr>
        <w:t xml:space="preserve"> HIGH RISK VARIANTS IN AFRICA</w:t>
      </w:r>
    </w:p>
    <w:p w:rsidR="007B4074" w:rsidRPr="007B4074" w:rsidRDefault="007B4074" w:rsidP="007B4074">
      <w:pPr>
        <w:tabs>
          <w:tab w:val="left" w:pos="7380"/>
        </w:tabs>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Table 1.2 </w:t>
      </w:r>
      <w:r w:rsidRPr="007B4074">
        <w:rPr>
          <w:rFonts w:ascii="Times New Roman" w:hAnsi="Times New Roman" w:cs="Times New Roman"/>
          <w:sz w:val="24"/>
          <w:szCs w:val="24"/>
          <w:lang w:val="en-ZA"/>
        </w:rPr>
        <w:t xml:space="preserve">African Studies of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related kidney disease</w:t>
      </w:r>
      <w:r w:rsidR="002B500A">
        <w:rPr>
          <w:rFonts w:ascii="Times New Roman" w:hAnsi="Times New Roman" w:cs="Times New Roman"/>
          <w:b/>
          <w:sz w:val="24"/>
          <w:szCs w:val="24"/>
          <w:lang w:val="en-ZA"/>
        </w:rPr>
        <w:t>s</w:t>
      </w:r>
    </w:p>
    <w:tbl>
      <w:tblPr>
        <w:tblStyle w:val="TableGrid1"/>
        <w:tblW w:w="1360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1"/>
        <w:gridCol w:w="1408"/>
        <w:gridCol w:w="1877"/>
        <w:gridCol w:w="8823"/>
      </w:tblGrid>
      <w:tr w:rsidR="007B4074" w:rsidRPr="007B4074" w:rsidTr="00107F90">
        <w:trPr>
          <w:trHeight w:val="502"/>
        </w:trPr>
        <w:tc>
          <w:tcPr>
            <w:tcW w:w="1501" w:type="dxa"/>
            <w:tcBorders>
              <w:bottom w:val="single" w:sz="4" w:space="0" w:color="auto"/>
            </w:tcBorders>
            <w:hideMark/>
          </w:tcPr>
          <w:p w:rsidR="007B4074" w:rsidRPr="00107F90" w:rsidRDefault="007B4074" w:rsidP="0043458E">
            <w:pPr>
              <w:jc w:val="both"/>
              <w:rPr>
                <w:rFonts w:ascii="Times New Roman" w:hAnsi="Times New Roman" w:cs="Times New Roman"/>
                <w:b/>
              </w:rPr>
            </w:pPr>
            <w:r w:rsidRPr="00107F90">
              <w:rPr>
                <w:rFonts w:ascii="Times New Roman" w:hAnsi="Times New Roman" w:cs="Times New Roman"/>
                <w:b/>
              </w:rPr>
              <w:t>Country and Reference</w:t>
            </w:r>
          </w:p>
        </w:tc>
        <w:tc>
          <w:tcPr>
            <w:tcW w:w="1408" w:type="dxa"/>
            <w:tcBorders>
              <w:bottom w:val="single" w:sz="4" w:space="0" w:color="auto"/>
            </w:tcBorders>
            <w:hideMark/>
          </w:tcPr>
          <w:p w:rsidR="007B4074" w:rsidRPr="00107F90" w:rsidRDefault="007B4074" w:rsidP="0043458E">
            <w:pPr>
              <w:jc w:val="both"/>
              <w:rPr>
                <w:rFonts w:ascii="Times New Roman" w:hAnsi="Times New Roman" w:cs="Times New Roman"/>
                <w:b/>
              </w:rPr>
            </w:pPr>
            <w:r w:rsidRPr="00107F90">
              <w:rPr>
                <w:rFonts w:ascii="Times New Roman" w:hAnsi="Times New Roman" w:cs="Times New Roman"/>
                <w:b/>
              </w:rPr>
              <w:t>Population and (N)</w:t>
            </w:r>
          </w:p>
        </w:tc>
        <w:tc>
          <w:tcPr>
            <w:tcW w:w="1877" w:type="dxa"/>
            <w:tcBorders>
              <w:bottom w:val="single" w:sz="4" w:space="0" w:color="auto"/>
            </w:tcBorders>
            <w:hideMark/>
          </w:tcPr>
          <w:p w:rsidR="007B4074" w:rsidRPr="00107F90" w:rsidRDefault="007B4074" w:rsidP="0043458E">
            <w:pPr>
              <w:jc w:val="both"/>
              <w:rPr>
                <w:rFonts w:ascii="Times New Roman" w:hAnsi="Times New Roman" w:cs="Times New Roman"/>
                <w:b/>
              </w:rPr>
            </w:pPr>
            <w:r w:rsidRPr="00107F90">
              <w:rPr>
                <w:rFonts w:ascii="Times New Roman" w:hAnsi="Times New Roman" w:cs="Times New Roman"/>
                <w:b/>
              </w:rPr>
              <w:t>Participants</w:t>
            </w:r>
          </w:p>
        </w:tc>
        <w:tc>
          <w:tcPr>
            <w:tcW w:w="8823" w:type="dxa"/>
            <w:tcBorders>
              <w:bottom w:val="single" w:sz="4" w:space="0" w:color="auto"/>
            </w:tcBorders>
            <w:hideMark/>
          </w:tcPr>
          <w:p w:rsidR="007B4074" w:rsidRPr="00107F90" w:rsidRDefault="007B4074" w:rsidP="0043458E">
            <w:pPr>
              <w:jc w:val="both"/>
              <w:rPr>
                <w:rFonts w:ascii="Times New Roman" w:hAnsi="Times New Roman" w:cs="Times New Roman"/>
                <w:b/>
              </w:rPr>
            </w:pPr>
            <w:r w:rsidRPr="00107F90">
              <w:rPr>
                <w:rFonts w:ascii="Times New Roman" w:hAnsi="Times New Roman" w:cs="Times New Roman"/>
                <w:b/>
              </w:rPr>
              <w:t>Outcome</w:t>
            </w:r>
          </w:p>
        </w:tc>
      </w:tr>
      <w:tr w:rsidR="007B4074" w:rsidRPr="007B4074" w:rsidTr="00107F90">
        <w:trPr>
          <w:trHeight w:val="7"/>
        </w:trPr>
        <w:tc>
          <w:tcPr>
            <w:tcW w:w="1501" w:type="dxa"/>
            <w:tcBorders>
              <w:top w:val="single" w:sz="4" w:space="0" w:color="auto"/>
            </w:tcBorders>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 xml:space="preserve">Ethiopia </w:t>
            </w:r>
            <w:r w:rsidRPr="007B4074">
              <w:rPr>
                <w:rFonts w:ascii="Times New Roman" w:hAnsi="Times New Roman" w:cs="Times New Roman"/>
              </w:rPr>
              <w:fldChar w:fldCharType="begin">
                <w:fldData xml:space="preserve">PEVuZE5vdGU+PENpdGU+PEF1dGhvcj5CZWhhcjwvQXV0aG9yPjxZZWFyPjIwMTE8L1llYXI+PFJl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</w:fldData>
              </w:fldChar>
            </w:r>
            <w:r w:rsidR="006E261D">
              <w:rPr>
                <w:rFonts w:ascii="Times New Roman" w:hAnsi="Times New Roman" w:cs="Times New Roman"/>
              </w:rPr>
              <w:instrText xml:space="preserve"> ADDIN EN.CITE </w:instrText>
            </w:r>
            <w:r w:rsidR="006E261D">
              <w:rPr>
                <w:rFonts w:ascii="Times New Roman" w:hAnsi="Times New Roman" w:cs="Times New Roman"/>
              </w:rPr>
              <w:fldChar w:fldCharType="begin">
                <w:fldData xml:space="preserve">PEVuZE5vdGU+PENpdGU+PEF1dGhvcj5CZWhhcjwvQXV0aG9yPjxZZWFyPjIwMTE8L1llYXI+PFJl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</w:fldData>
              </w:fldChar>
            </w:r>
            <w:r w:rsidR="006E261D">
              <w:rPr>
                <w:rFonts w:ascii="Times New Roman" w:hAnsi="Times New Roman" w:cs="Times New Roman"/>
              </w:rPr>
              <w:instrText xml:space="preserve"> ADDIN EN.CITE.DATA </w:instrText>
            </w:r>
            <w:r w:rsidR="006E261D">
              <w:rPr>
                <w:rFonts w:ascii="Times New Roman" w:hAnsi="Times New Roman" w:cs="Times New Roman"/>
              </w:rPr>
            </w:r>
            <w:r w:rsidR="006E261D">
              <w:rPr>
                <w:rFonts w:ascii="Times New Roman" w:hAnsi="Times New Roman" w:cs="Times New Roman"/>
              </w:rPr>
              <w:fldChar w:fldCharType="end"/>
            </w:r>
            <w:r w:rsidRPr="007B4074">
              <w:rPr>
                <w:rFonts w:ascii="Times New Roman" w:hAnsi="Times New Roman" w:cs="Times New Roman"/>
              </w:rPr>
            </w:r>
            <w:r w:rsidRPr="007B4074">
              <w:rPr>
                <w:rFonts w:ascii="Times New Roman" w:hAnsi="Times New Roman" w:cs="Times New Roman"/>
              </w:rPr>
              <w:fldChar w:fldCharType="separate"/>
            </w:r>
            <w:r w:rsidR="006E261D">
              <w:rPr>
                <w:rFonts w:ascii="Times New Roman" w:hAnsi="Times New Roman" w:cs="Times New Roman"/>
                <w:noProof/>
              </w:rPr>
              <w:t>(Behar et al., 2011)</w:t>
            </w:r>
            <w:r w:rsidRPr="007B4074">
              <w:rPr>
                <w:rFonts w:ascii="Times New Roman" w:hAnsi="Times New Roman" w:cs="Times New Roman"/>
              </w:rPr>
              <w:fldChar w:fldCharType="end"/>
            </w:r>
          </w:p>
        </w:tc>
        <w:tc>
          <w:tcPr>
            <w:tcW w:w="1408" w:type="dxa"/>
            <w:tcBorders>
              <w:top w:val="single" w:sz="4" w:space="0" w:color="auto"/>
            </w:tcBorders>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Ethiopian ancestry (338)</w:t>
            </w:r>
          </w:p>
        </w:tc>
        <w:tc>
          <w:tcPr>
            <w:tcW w:w="1877" w:type="dxa"/>
            <w:tcBorders>
              <w:top w:val="single" w:sz="4" w:space="0" w:color="auto"/>
            </w:tcBorders>
            <w:hideMark/>
          </w:tcPr>
          <w:p w:rsidR="007B4074" w:rsidRPr="007B4074" w:rsidRDefault="007B4074" w:rsidP="0043458E">
            <w:pPr>
              <w:jc w:val="both"/>
              <w:rPr>
                <w:rFonts w:ascii="Times New Roman" w:hAnsi="Times New Roman" w:cs="Times New Roman"/>
                <w:vertAlign w:val="superscript"/>
              </w:rPr>
            </w:pPr>
            <w:r w:rsidRPr="007B4074">
              <w:rPr>
                <w:rFonts w:ascii="Times New Roman" w:hAnsi="Times New Roman" w:cs="Times New Roman"/>
              </w:rPr>
              <w:t>HIV infected individuals with HIVAN*</w:t>
            </w:r>
          </w:p>
        </w:tc>
        <w:tc>
          <w:tcPr>
            <w:tcW w:w="8823" w:type="dxa"/>
            <w:tcBorders>
              <w:top w:val="single" w:sz="4" w:space="0" w:color="auto"/>
            </w:tcBorders>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G1 and G2 variants found in 0 and 2 (heterozygous state) participants, respectively.</w:t>
            </w:r>
          </w:p>
          <w:p w:rsidR="007B4074" w:rsidRDefault="007B4074" w:rsidP="0043458E">
            <w:pPr>
              <w:jc w:val="both"/>
              <w:rPr>
                <w:rFonts w:ascii="Times New Roman" w:hAnsi="Times New Roman" w:cs="Times New Roman"/>
              </w:rPr>
            </w:pPr>
            <w:r w:rsidRPr="007B4074">
              <w:rPr>
                <w:rFonts w:ascii="Times New Roman" w:hAnsi="Times New Roman" w:cs="Times New Roman"/>
              </w:rPr>
              <w:t xml:space="preserve">Frequency of </w:t>
            </w:r>
            <w:r w:rsidRPr="007B4074">
              <w:rPr>
                <w:rFonts w:ascii="Times New Roman" w:hAnsi="Times New Roman" w:cs="Times New Roman"/>
                <w:i/>
              </w:rPr>
              <w:t>APOL1</w:t>
            </w:r>
            <w:r w:rsidRPr="007B4074">
              <w:rPr>
                <w:rFonts w:ascii="Times New Roman" w:hAnsi="Times New Roman" w:cs="Times New Roman"/>
              </w:rPr>
              <w:t xml:space="preserve"> variants is similar to those of the general Ethiopian population.</w:t>
            </w:r>
          </w:p>
          <w:p w:rsidR="00107F90" w:rsidRPr="007B4074" w:rsidRDefault="00107F90" w:rsidP="0043458E">
            <w:pPr>
              <w:jc w:val="both"/>
              <w:rPr>
                <w:rFonts w:ascii="Times New Roman" w:hAnsi="Times New Roman" w:cs="Times New Roman"/>
              </w:rPr>
            </w:pPr>
          </w:p>
          <w:p w:rsidR="007B4074" w:rsidRPr="007B4074" w:rsidRDefault="007B4074" w:rsidP="0043458E">
            <w:pPr>
              <w:jc w:val="both"/>
              <w:rPr>
                <w:rFonts w:ascii="Times New Roman" w:hAnsi="Times New Roman" w:cs="Times New Roman"/>
              </w:rPr>
            </w:pPr>
          </w:p>
        </w:tc>
      </w:tr>
      <w:tr w:rsidR="007B4074" w:rsidRPr="007B4074" w:rsidTr="00107F90">
        <w:trPr>
          <w:trHeight w:val="2"/>
        </w:trPr>
        <w:tc>
          <w:tcPr>
            <w:tcW w:w="1501"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 xml:space="preserve">Nigeria </w:t>
            </w:r>
            <w:r w:rsidRPr="007B4074">
              <w:rPr>
                <w:rFonts w:ascii="Times New Roman" w:hAnsi="Times New Roman" w:cs="Times New Roman"/>
              </w:rPr>
              <w:fldChar w:fldCharType="begin">
                <w:fldData xml:space="preserve">PEVuZE5vdGU+PENpdGU+PEF1dGhvcj5UYXlvPC9BdXRob3I+PFllYXI+MjAxMzwvWWVhcj48UmVj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</w:fldData>
              </w:fldChar>
            </w:r>
            <w:r w:rsidR="006E261D">
              <w:rPr>
                <w:rFonts w:ascii="Times New Roman" w:hAnsi="Times New Roman" w:cs="Times New Roman"/>
              </w:rPr>
              <w:instrText xml:space="preserve"> ADDIN EN.CITE </w:instrText>
            </w:r>
            <w:r w:rsidR="006E261D">
              <w:rPr>
                <w:rFonts w:ascii="Times New Roman" w:hAnsi="Times New Roman" w:cs="Times New Roman"/>
              </w:rPr>
              <w:fldChar w:fldCharType="begin">
                <w:fldData xml:space="preserve">PEVuZE5vdGU+PENpdGU+PEF1dGhvcj5UYXlvPC9BdXRob3I+PFllYXI+MjAxMzwvWWVhcj48UmVj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</w:fldData>
              </w:fldChar>
            </w:r>
            <w:r w:rsidR="006E261D">
              <w:rPr>
                <w:rFonts w:ascii="Times New Roman" w:hAnsi="Times New Roman" w:cs="Times New Roman"/>
              </w:rPr>
              <w:instrText xml:space="preserve"> ADDIN EN.CITE.DATA </w:instrText>
            </w:r>
            <w:r w:rsidR="006E261D">
              <w:rPr>
                <w:rFonts w:ascii="Times New Roman" w:hAnsi="Times New Roman" w:cs="Times New Roman"/>
              </w:rPr>
            </w:r>
            <w:r w:rsidR="006E261D">
              <w:rPr>
                <w:rFonts w:ascii="Times New Roman" w:hAnsi="Times New Roman" w:cs="Times New Roman"/>
              </w:rPr>
              <w:fldChar w:fldCharType="end"/>
            </w:r>
            <w:r w:rsidRPr="007B4074">
              <w:rPr>
                <w:rFonts w:ascii="Times New Roman" w:hAnsi="Times New Roman" w:cs="Times New Roman"/>
              </w:rPr>
            </w:r>
            <w:r w:rsidRPr="007B4074">
              <w:rPr>
                <w:rFonts w:ascii="Times New Roman" w:hAnsi="Times New Roman" w:cs="Times New Roman"/>
              </w:rPr>
              <w:fldChar w:fldCharType="separate"/>
            </w:r>
            <w:r w:rsidR="006E261D">
              <w:rPr>
                <w:rFonts w:ascii="Times New Roman" w:hAnsi="Times New Roman" w:cs="Times New Roman"/>
                <w:noProof/>
              </w:rPr>
              <w:t>(Tayo et al., 2013)</w:t>
            </w:r>
            <w:r w:rsidRPr="007B4074">
              <w:rPr>
                <w:rFonts w:ascii="Times New Roman" w:hAnsi="Times New Roman" w:cs="Times New Roman"/>
              </w:rPr>
              <w:fldChar w:fldCharType="end"/>
            </w:r>
          </w:p>
          <w:p w:rsidR="007B4074" w:rsidRPr="007B4074" w:rsidRDefault="007B4074" w:rsidP="0043458E">
            <w:pPr>
              <w:jc w:val="both"/>
              <w:rPr>
                <w:rFonts w:ascii="Times New Roman" w:hAnsi="Times New Roman" w:cs="Times New Roman"/>
              </w:rPr>
            </w:pPr>
          </w:p>
        </w:tc>
        <w:tc>
          <w:tcPr>
            <w:tcW w:w="1408"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Yoruba, Nigeria</w:t>
            </w:r>
          </w:p>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(166)</w:t>
            </w:r>
          </w:p>
        </w:tc>
        <w:tc>
          <w:tcPr>
            <w:tcW w:w="1877"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Nondiabetic CKD</w:t>
            </w:r>
            <w:r w:rsidRPr="007B4074">
              <w:rPr>
                <w:rFonts w:ascii="Times New Roman" w:hAnsi="Times New Roman" w:cs="Times New Roman"/>
                <w:vertAlign w:val="superscript"/>
              </w:rPr>
              <w:t>#</w:t>
            </w:r>
          </w:p>
          <w:p w:rsidR="007B4074" w:rsidRPr="007B4074" w:rsidRDefault="007B4074" w:rsidP="0043458E">
            <w:pPr>
              <w:jc w:val="both"/>
              <w:rPr>
                <w:rFonts w:ascii="Times New Roman" w:hAnsi="Times New Roman" w:cs="Times New Roman"/>
              </w:rPr>
            </w:pPr>
          </w:p>
        </w:tc>
        <w:tc>
          <w:tcPr>
            <w:tcW w:w="8823"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There were significant associations for G1 risk alleles (odds ratio: 3.85 and 3.12 for r273885319 and rs60910145, respectively, recessive genetic mode of association).</w:t>
            </w:r>
          </w:p>
        </w:tc>
      </w:tr>
      <w:tr w:rsidR="007B4074" w:rsidRPr="007B4074" w:rsidTr="00107F90">
        <w:trPr>
          <w:trHeight w:val="827"/>
        </w:trPr>
        <w:tc>
          <w:tcPr>
            <w:tcW w:w="1501"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 xml:space="preserve">Nigeria </w:t>
            </w:r>
            <w:r w:rsidRPr="007B4074">
              <w:rPr>
                <w:rFonts w:ascii="Times New Roman" w:hAnsi="Times New Roman" w:cs="Times New Roman"/>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6E261D">
              <w:rPr>
                <w:rFonts w:ascii="Times New Roman" w:hAnsi="Times New Roman" w:cs="Times New Roman"/>
              </w:rPr>
              <w:instrText xml:space="preserve"> ADDIN EN.CITE </w:instrText>
            </w:r>
            <w:r w:rsidR="006E261D">
              <w:rPr>
                <w:rFonts w:ascii="Times New Roman" w:hAnsi="Times New Roman" w:cs="Times New Roman"/>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6E261D">
              <w:rPr>
                <w:rFonts w:ascii="Times New Roman" w:hAnsi="Times New Roman" w:cs="Times New Roman"/>
              </w:rPr>
              <w:instrText xml:space="preserve"> ADDIN EN.CITE.DATA </w:instrText>
            </w:r>
            <w:r w:rsidR="006E261D">
              <w:rPr>
                <w:rFonts w:ascii="Times New Roman" w:hAnsi="Times New Roman" w:cs="Times New Roman"/>
              </w:rPr>
            </w:r>
            <w:r w:rsidR="006E261D">
              <w:rPr>
                <w:rFonts w:ascii="Times New Roman" w:hAnsi="Times New Roman" w:cs="Times New Roman"/>
              </w:rPr>
              <w:fldChar w:fldCharType="end"/>
            </w:r>
            <w:r w:rsidRPr="007B4074">
              <w:rPr>
                <w:rFonts w:ascii="Times New Roman" w:hAnsi="Times New Roman" w:cs="Times New Roman"/>
              </w:rPr>
            </w:r>
            <w:r w:rsidRPr="007B4074">
              <w:rPr>
                <w:rFonts w:ascii="Times New Roman" w:hAnsi="Times New Roman" w:cs="Times New Roman"/>
              </w:rPr>
              <w:fldChar w:fldCharType="separate"/>
            </w:r>
            <w:r w:rsidR="006E261D">
              <w:rPr>
                <w:rFonts w:ascii="Times New Roman" w:hAnsi="Times New Roman" w:cs="Times New Roman"/>
                <w:noProof/>
              </w:rPr>
              <w:t>(Ulasi et al., 2013)</w:t>
            </w:r>
            <w:r w:rsidRPr="007B4074">
              <w:rPr>
                <w:rFonts w:ascii="Times New Roman" w:hAnsi="Times New Roman" w:cs="Times New Roman"/>
              </w:rPr>
              <w:fldChar w:fldCharType="end"/>
            </w:r>
          </w:p>
          <w:p w:rsidR="007B4074" w:rsidRPr="007B4074" w:rsidRDefault="007B4074" w:rsidP="0043458E">
            <w:pPr>
              <w:jc w:val="both"/>
              <w:rPr>
                <w:rFonts w:ascii="Times New Roman" w:hAnsi="Times New Roman" w:cs="Times New Roman"/>
              </w:rPr>
            </w:pPr>
          </w:p>
        </w:tc>
        <w:tc>
          <w:tcPr>
            <w:tcW w:w="1408"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Igbo, Nigeria</w:t>
            </w:r>
          </w:p>
          <w:p w:rsidR="007B4074" w:rsidRPr="007B4074" w:rsidRDefault="007B4074" w:rsidP="0043458E">
            <w:pPr>
              <w:spacing w:line="256" w:lineRule="auto"/>
              <w:jc w:val="both"/>
              <w:rPr>
                <w:rFonts w:ascii="Times New Roman" w:hAnsi="Times New Roman" w:cs="Times New Roman"/>
              </w:rPr>
            </w:pPr>
            <w:r w:rsidRPr="007B4074">
              <w:rPr>
                <w:rFonts w:ascii="Times New Roman" w:hAnsi="Times New Roman" w:cs="Times New Roman"/>
              </w:rPr>
              <w:t>(87)</w:t>
            </w:r>
          </w:p>
          <w:p w:rsidR="007B4074" w:rsidRPr="007B4074" w:rsidRDefault="007B4074" w:rsidP="0043458E">
            <w:pPr>
              <w:tabs>
                <w:tab w:val="left" w:pos="810"/>
              </w:tabs>
              <w:spacing w:line="256" w:lineRule="auto"/>
              <w:jc w:val="both"/>
              <w:rPr>
                <w:rFonts w:ascii="Times New Roman" w:hAnsi="Times New Roman" w:cs="Times New Roman"/>
              </w:rPr>
            </w:pPr>
            <w:r w:rsidRPr="007B4074">
              <w:rPr>
                <w:rFonts w:ascii="Times New Roman" w:hAnsi="Times New Roman" w:cs="Times New Roman"/>
              </w:rPr>
              <w:tab/>
            </w:r>
          </w:p>
          <w:p w:rsidR="007B4074" w:rsidRPr="007B4074" w:rsidRDefault="007B4074" w:rsidP="0043458E">
            <w:pPr>
              <w:tabs>
                <w:tab w:val="left" w:pos="810"/>
              </w:tabs>
              <w:spacing w:line="256" w:lineRule="auto"/>
              <w:jc w:val="both"/>
              <w:rPr>
                <w:rFonts w:ascii="Times New Roman" w:hAnsi="Times New Roman" w:cs="Times New Roman"/>
              </w:rPr>
            </w:pPr>
          </w:p>
        </w:tc>
        <w:tc>
          <w:tcPr>
            <w:tcW w:w="1877" w:type="dxa"/>
            <w:hideMark/>
          </w:tcPr>
          <w:p w:rsidR="007B4074" w:rsidRPr="007B4074" w:rsidRDefault="007B4074" w:rsidP="0043458E">
            <w:pPr>
              <w:jc w:val="both"/>
              <w:rPr>
                <w:rFonts w:ascii="Times New Roman" w:hAnsi="Times New Roman" w:cs="Times New Roman"/>
                <w:vertAlign w:val="superscript"/>
              </w:rPr>
            </w:pPr>
            <w:r w:rsidRPr="007B4074">
              <w:rPr>
                <w:rFonts w:ascii="Times New Roman" w:hAnsi="Times New Roman" w:cs="Times New Roman"/>
              </w:rPr>
              <w:t>Nondiabetic CKD</w:t>
            </w:r>
            <w:r w:rsidRPr="007B4074">
              <w:rPr>
                <w:rFonts w:ascii="Times New Roman" w:hAnsi="Times New Roman" w:cs="Times New Roman"/>
                <w:vertAlign w:val="superscript"/>
              </w:rPr>
              <w:t>╪</w:t>
            </w:r>
          </w:p>
        </w:tc>
        <w:tc>
          <w:tcPr>
            <w:tcW w:w="8823"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 xml:space="preserve">In individuals with CKD, two </w:t>
            </w:r>
            <w:r w:rsidRPr="007B4074">
              <w:rPr>
                <w:rFonts w:ascii="Times New Roman" w:hAnsi="Times New Roman" w:cs="Times New Roman"/>
                <w:i/>
              </w:rPr>
              <w:t>APOL1</w:t>
            </w:r>
            <w:r w:rsidRPr="007B4074">
              <w:rPr>
                <w:rFonts w:ascii="Times New Roman" w:hAnsi="Times New Roman" w:cs="Times New Roman"/>
              </w:rPr>
              <w:t xml:space="preserve"> risk alleles were present in 66% of the participants.</w:t>
            </w:r>
          </w:p>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Two risk alleles significantly associated with CKD, (odds ratio of 6.4, unadjusted P = 1.24E-4).</w:t>
            </w:r>
          </w:p>
        </w:tc>
      </w:tr>
      <w:tr w:rsidR="007B4074" w:rsidRPr="007B4074" w:rsidTr="00107F90">
        <w:trPr>
          <w:trHeight w:val="1034"/>
        </w:trPr>
        <w:tc>
          <w:tcPr>
            <w:tcW w:w="1501"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 xml:space="preserve">South Africa </w:t>
            </w:r>
            <w:r w:rsidRPr="007B4074">
              <w:rPr>
                <w:rFonts w:ascii="Times New Roman" w:hAnsi="Times New Roman" w:cs="Times New Roman"/>
              </w:rPr>
              <w:fldChar w:fldCharType="begin">
                <w:fldData xml:space="preserve">PEVuZE5vdGU+PENpdGU+PEF1dGhvcj5LYXNlbWJlbGk8L0F1dGhvcj48WWVhcj4yMDE1PC9ZZWFy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U29jaWV0eSBvZiBOZXBocm9sb2d5IDogSkFTTjwvYWJici0xPjwvYWx0LXBlcmlvZGljYWw+PGVk
aXRpb24+MjAxNS8wMy8yMDwvZWRpdGlvbj48ZGF0ZXM+PHllYXI+MjAxNTwveWVhcj48cHViLWRh
dGVzPjxkYXRlPk1hciAxODwvZGF0ZT48L3B1Yi1kYXRlcz48L2RhdGVzPjxpc2JuPjEwNDYtNjY3
MzwvaXNibj48YWNjZXNzaW9uLW51bT4yNTc4ODUyMzwvYWNjZXNzaW9uLW51bT48dXJscz48cmVs
YXRlZC11cmxzPjx1cmw+aHR0cDovL2phc24uYXNuam91cm5hbHMub3JnL2NvbnRlbnQvMjYvMTEv
Mjg4MjwvdXJsPjwvcmVsYXRlZC11cmxzPjwvdXJscz48ZWxlY3Ryb25pYy1yZXNvdXJjZS1udW0+
MTAuMTY4MS9hc24uMjAxNDA1MDQ2OTwvZWxlY3Ryb25pYy1yZXNvdXJjZS1udW0+PHJlbW90ZS1k
YXRhYmFzZS1wcm92aWRlcj5ObG08L3JlbW90ZS1kYXRhYmFzZS1wcm92aWRlcj48bGFuZ3VhZ2U+
RW5nPC9sYW5ndWFnZT48L3JlY29yZD48L0NpdGU+PC9FbmROb3RlPgB=
</w:fldData>
              </w:fldChar>
            </w:r>
            <w:r w:rsidR="006E261D">
              <w:rPr>
                <w:rFonts w:ascii="Times New Roman" w:hAnsi="Times New Roman" w:cs="Times New Roman"/>
              </w:rPr>
              <w:instrText xml:space="preserve"> ADDIN EN.CITE </w:instrText>
            </w:r>
            <w:r w:rsidR="006E261D">
              <w:rPr>
                <w:rFonts w:ascii="Times New Roman" w:hAnsi="Times New Roman" w:cs="Times New Roman"/>
              </w:rPr>
              <w:fldChar w:fldCharType="begin">
                <w:fldData xml:space="preserve">PEVuZE5vdGU+PENpdGU+PEF1dGhvcj5LYXNlbWJlbGk8L0F1dGhvcj48WWVhcj4yMDE1PC9ZZWFy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U29jaWV0eSBvZiBOZXBocm9sb2d5IDogSkFTTjwvYWJici0xPjwvYWx0LXBlcmlvZGljYWw+PGVk
aXRpb24+MjAxNS8wMy8yMDwvZWRpdGlvbj48ZGF0ZXM+PHllYXI+MjAxNTwveWVhcj48cHViLWRh
dGVzPjxkYXRlPk1hciAxODwvZGF0ZT48L3B1Yi1kYXRlcz48L2RhdGVzPjxpc2JuPjEwNDYtNjY3
MzwvaXNibj48YWNjZXNzaW9uLW51bT4yNTc4ODUyMzwvYWNjZXNzaW9uLW51bT48dXJscz48cmVs
YXRlZC11cmxzPjx1cmw+aHR0cDovL2phc24uYXNuam91cm5hbHMub3JnL2NvbnRlbnQvMjYvMTEv
Mjg4MjwvdXJsPjwvcmVsYXRlZC11cmxzPjwvdXJscz48ZWxlY3Ryb25pYy1yZXNvdXJjZS1udW0+
MTAuMTY4MS9hc24uMjAxNDA1MDQ2OTwvZWxlY3Ryb25pYy1yZXNvdXJjZS1udW0+PHJlbW90ZS1k
YXRhYmFzZS1wcm92aWRlcj5ObG08L3JlbW90ZS1kYXRhYmFzZS1wcm92aWRlcj48bGFuZ3VhZ2U+
RW5nPC9sYW5ndWFnZT48L3JlY29yZD48L0NpdGU+PC9FbmROb3RlPgB=
</w:fldData>
              </w:fldChar>
            </w:r>
            <w:r w:rsidR="006E261D">
              <w:rPr>
                <w:rFonts w:ascii="Times New Roman" w:hAnsi="Times New Roman" w:cs="Times New Roman"/>
              </w:rPr>
              <w:instrText xml:space="preserve"> ADDIN EN.CITE.DATA </w:instrText>
            </w:r>
            <w:r w:rsidR="006E261D">
              <w:rPr>
                <w:rFonts w:ascii="Times New Roman" w:hAnsi="Times New Roman" w:cs="Times New Roman"/>
              </w:rPr>
            </w:r>
            <w:r w:rsidR="006E261D">
              <w:rPr>
                <w:rFonts w:ascii="Times New Roman" w:hAnsi="Times New Roman" w:cs="Times New Roman"/>
              </w:rPr>
              <w:fldChar w:fldCharType="end"/>
            </w:r>
            <w:r w:rsidRPr="007B4074">
              <w:rPr>
                <w:rFonts w:ascii="Times New Roman" w:hAnsi="Times New Roman" w:cs="Times New Roman"/>
              </w:rPr>
            </w:r>
            <w:r w:rsidRPr="007B4074">
              <w:rPr>
                <w:rFonts w:ascii="Times New Roman" w:hAnsi="Times New Roman" w:cs="Times New Roman"/>
              </w:rPr>
              <w:fldChar w:fldCharType="separate"/>
            </w:r>
            <w:r w:rsidR="006E261D">
              <w:rPr>
                <w:rFonts w:ascii="Times New Roman" w:hAnsi="Times New Roman" w:cs="Times New Roman"/>
                <w:noProof/>
              </w:rPr>
              <w:t>(Kasembeli et al., 2015)</w:t>
            </w:r>
            <w:r w:rsidRPr="007B4074">
              <w:rPr>
                <w:rFonts w:ascii="Times New Roman" w:hAnsi="Times New Roman" w:cs="Times New Roman"/>
              </w:rPr>
              <w:fldChar w:fldCharType="end"/>
            </w:r>
          </w:p>
        </w:tc>
        <w:tc>
          <w:tcPr>
            <w:tcW w:w="1408"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Black South Africans</w:t>
            </w:r>
          </w:p>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(228)</w:t>
            </w:r>
          </w:p>
          <w:p w:rsidR="007B4074" w:rsidRPr="007B4074" w:rsidRDefault="007B4074" w:rsidP="0043458E">
            <w:pPr>
              <w:jc w:val="both"/>
              <w:rPr>
                <w:rFonts w:ascii="Times New Roman" w:hAnsi="Times New Roman" w:cs="Times New Roman"/>
              </w:rPr>
            </w:pPr>
          </w:p>
        </w:tc>
        <w:tc>
          <w:tcPr>
            <w:tcW w:w="1877"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Biopsy proven HIVAN, HIV- positive CKD and HIV negative CKD</w:t>
            </w:r>
          </w:p>
        </w:tc>
        <w:tc>
          <w:tcPr>
            <w:tcW w:w="8823"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79% of patients with HIVAN possessed two risk alleles compared to 2% of population controls.</w:t>
            </w:r>
          </w:p>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 xml:space="preserve">Carrying two </w:t>
            </w:r>
            <w:r w:rsidRPr="007B4074">
              <w:rPr>
                <w:rFonts w:ascii="Times New Roman" w:hAnsi="Times New Roman" w:cs="Times New Roman"/>
                <w:i/>
              </w:rPr>
              <w:t>APOL1</w:t>
            </w:r>
            <w:r w:rsidRPr="007B4074">
              <w:rPr>
                <w:rFonts w:ascii="Times New Roman" w:hAnsi="Times New Roman" w:cs="Times New Roman"/>
              </w:rPr>
              <w:t xml:space="preserve"> risk alleles resulted in an 89-fold higher odds (95% CI 18 to 918; P &lt;0.001) of developing HIVAN compared to HIV positive controls.</w:t>
            </w:r>
          </w:p>
          <w:p w:rsidR="007B4074" w:rsidRPr="007B4074" w:rsidRDefault="007B4074" w:rsidP="0043458E">
            <w:pPr>
              <w:jc w:val="both"/>
              <w:rPr>
                <w:rFonts w:ascii="Times New Roman" w:hAnsi="Times New Roman" w:cs="Times New Roman"/>
              </w:rPr>
            </w:pPr>
          </w:p>
        </w:tc>
      </w:tr>
      <w:tr w:rsidR="007B4074" w:rsidRPr="007B4074" w:rsidTr="00107F90">
        <w:trPr>
          <w:trHeight w:val="1097"/>
        </w:trPr>
        <w:tc>
          <w:tcPr>
            <w:tcW w:w="1501" w:type="dxa"/>
            <w:hideMark/>
          </w:tcPr>
          <w:p w:rsidR="007B4074" w:rsidRPr="007B4074" w:rsidRDefault="007B4074" w:rsidP="0043458E">
            <w:pPr>
              <w:jc w:val="both"/>
              <w:rPr>
                <w:rFonts w:ascii="Times New Roman" w:hAnsi="Times New Roman" w:cs="Times New Roman"/>
                <w:b/>
              </w:rPr>
            </w:pPr>
            <w:r w:rsidRPr="007B4074">
              <w:rPr>
                <w:rFonts w:ascii="Times New Roman" w:hAnsi="Times New Roman" w:cs="Times New Roman"/>
              </w:rPr>
              <w:t xml:space="preserve">South Africa </w:t>
            </w:r>
            <w:r w:rsidRPr="007B4074">
              <w:rPr>
                <w:rFonts w:ascii="Times New Roman" w:hAnsi="Times New Roman" w:cs="Times New Roman"/>
              </w:rPr>
              <w:fldChar w:fldCharType="begin">
                <w:fldData xml:space="preserve">PEVuZE5vdGU+PENpdGU+PEF1dGhvcj5NYXRzaGE8L0F1dGhvcj48WWVhcj4yMDE1PC9ZZWFyPjxS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==
</w:fldData>
              </w:fldChar>
            </w:r>
            <w:r w:rsidR="006E261D">
              <w:rPr>
                <w:rFonts w:ascii="Times New Roman" w:hAnsi="Times New Roman" w:cs="Times New Roman"/>
              </w:rPr>
              <w:instrText xml:space="preserve"> ADDIN EN.CITE </w:instrText>
            </w:r>
            <w:r w:rsidR="006E261D">
              <w:rPr>
                <w:rFonts w:ascii="Times New Roman" w:hAnsi="Times New Roman" w:cs="Times New Roman"/>
              </w:rPr>
              <w:fldChar w:fldCharType="begin">
                <w:fldData xml:space="preserve">PEVuZE5vdGU+PENpdGU+PEF1dGhvcj5NYXRzaGE8L0F1dGhvcj48WWVhcj4yMDE1PC9ZZWFyPjxS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==
</w:fldData>
              </w:fldChar>
            </w:r>
            <w:r w:rsidR="006E261D">
              <w:rPr>
                <w:rFonts w:ascii="Times New Roman" w:hAnsi="Times New Roman" w:cs="Times New Roman"/>
              </w:rPr>
              <w:instrText xml:space="preserve"> ADDIN EN.CITE.DATA </w:instrText>
            </w:r>
            <w:r w:rsidR="006E261D">
              <w:rPr>
                <w:rFonts w:ascii="Times New Roman" w:hAnsi="Times New Roman" w:cs="Times New Roman"/>
              </w:rPr>
            </w:r>
            <w:r w:rsidR="006E261D">
              <w:rPr>
                <w:rFonts w:ascii="Times New Roman" w:hAnsi="Times New Roman" w:cs="Times New Roman"/>
              </w:rPr>
              <w:fldChar w:fldCharType="end"/>
            </w:r>
            <w:r w:rsidRPr="007B4074">
              <w:rPr>
                <w:rFonts w:ascii="Times New Roman" w:hAnsi="Times New Roman" w:cs="Times New Roman"/>
              </w:rPr>
            </w:r>
            <w:r w:rsidRPr="007B4074">
              <w:rPr>
                <w:rFonts w:ascii="Times New Roman" w:hAnsi="Times New Roman" w:cs="Times New Roman"/>
              </w:rPr>
              <w:fldChar w:fldCharType="separate"/>
            </w:r>
            <w:r w:rsidR="006E261D">
              <w:rPr>
                <w:rFonts w:ascii="Times New Roman" w:hAnsi="Times New Roman" w:cs="Times New Roman"/>
                <w:noProof/>
              </w:rPr>
              <w:t>(Matsha et al., 2015)</w:t>
            </w:r>
            <w:r w:rsidRPr="007B4074">
              <w:rPr>
                <w:rFonts w:ascii="Times New Roman" w:hAnsi="Times New Roman" w:cs="Times New Roman"/>
              </w:rPr>
              <w:fldChar w:fldCharType="end"/>
            </w:r>
          </w:p>
        </w:tc>
        <w:tc>
          <w:tcPr>
            <w:tcW w:w="1408" w:type="dxa"/>
            <w:hideMark/>
          </w:tcPr>
          <w:p w:rsidR="007B4074" w:rsidRPr="007B4074" w:rsidRDefault="007B4074" w:rsidP="0043458E">
            <w:pPr>
              <w:jc w:val="both"/>
              <w:rPr>
                <w:rFonts w:ascii="Times New Roman" w:hAnsi="Times New Roman" w:cs="Times New Roman"/>
                <w:b/>
                <w:vertAlign w:val="superscript"/>
              </w:rPr>
            </w:pPr>
            <w:r w:rsidRPr="007B4074">
              <w:rPr>
                <w:rFonts w:ascii="Times New Roman" w:hAnsi="Times New Roman" w:cs="Times New Roman"/>
              </w:rPr>
              <w:t>South Africans of Mixed ancestry (859)</w:t>
            </w:r>
          </w:p>
        </w:tc>
        <w:tc>
          <w:tcPr>
            <w:tcW w:w="1877" w:type="dxa"/>
            <w:hideMark/>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General population</w:t>
            </w:r>
          </w:p>
        </w:tc>
        <w:tc>
          <w:tcPr>
            <w:tcW w:w="8823" w:type="dxa"/>
          </w:tcPr>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 xml:space="preserve">The frequency of the </w:t>
            </w:r>
            <w:r w:rsidRPr="007B4074">
              <w:rPr>
                <w:rFonts w:ascii="Times New Roman" w:hAnsi="Times New Roman" w:cs="Times New Roman"/>
                <w:i/>
              </w:rPr>
              <w:t>APOL1</w:t>
            </w:r>
            <w:r w:rsidRPr="007B4074">
              <w:rPr>
                <w:rFonts w:ascii="Times New Roman" w:hAnsi="Times New Roman" w:cs="Times New Roman"/>
              </w:rPr>
              <w:t xml:space="preserve"> two risk alleles was 1%</w:t>
            </w:r>
            <w:r w:rsidRPr="007B4074">
              <w:rPr>
                <w:rFonts w:ascii="Times New Roman" w:hAnsi="Times New Roman" w:cs="Times New Roman"/>
                <w:i/>
              </w:rPr>
              <w:t xml:space="preserve"> </w:t>
            </w:r>
            <w:r w:rsidRPr="007B4074">
              <w:rPr>
                <w:rFonts w:ascii="Times New Roman" w:hAnsi="Times New Roman" w:cs="Times New Roman"/>
              </w:rPr>
              <w:t xml:space="preserve"> </w:t>
            </w:r>
          </w:p>
          <w:p w:rsidR="007B4074" w:rsidRPr="007B4074" w:rsidRDefault="007B4074" w:rsidP="0043458E">
            <w:pPr>
              <w:jc w:val="both"/>
              <w:rPr>
                <w:rFonts w:ascii="Times New Roman" w:hAnsi="Times New Roman" w:cs="Times New Roman"/>
              </w:rPr>
            </w:pPr>
            <w:r w:rsidRPr="007B4074">
              <w:rPr>
                <w:rFonts w:ascii="Times New Roman" w:hAnsi="Times New Roman" w:cs="Times New Roman"/>
              </w:rPr>
              <w:t>Presence of two risk alleles decreased eGFR and the G1 risk allele showed a borderline association with prevalent CKD, P = 0.047.</w:t>
            </w:r>
          </w:p>
          <w:p w:rsidR="007B4074" w:rsidRPr="007B4074" w:rsidRDefault="007B4074" w:rsidP="0043458E">
            <w:pPr>
              <w:jc w:val="both"/>
              <w:rPr>
                <w:rFonts w:ascii="Times New Roman" w:hAnsi="Times New Roman" w:cs="Times New Roman"/>
              </w:rPr>
            </w:pPr>
          </w:p>
        </w:tc>
      </w:tr>
    </w:tbl>
    <w:p w:rsidR="007B4074" w:rsidRPr="007B4074" w:rsidRDefault="007B4074" w:rsidP="0043458E">
      <w:pPr>
        <w:spacing w:before="120" w:after="0" w:line="240" w:lineRule="auto"/>
        <w:jc w:val="both"/>
        <w:rPr>
          <w:rFonts w:ascii="Times New Roman" w:hAnsi="Times New Roman" w:cs="Times New Roman"/>
          <w:sz w:val="20"/>
          <w:szCs w:val="20"/>
          <w:lang w:val="en-ZA"/>
        </w:rPr>
      </w:pPr>
      <w:r w:rsidRPr="007B4074">
        <w:rPr>
          <w:rFonts w:ascii="Times New Roman" w:hAnsi="Times New Roman" w:cs="Times New Roman"/>
          <w:b/>
          <w:sz w:val="20"/>
          <w:szCs w:val="20"/>
          <w:lang w:val="en-ZA"/>
        </w:rPr>
        <w:t>*</w:t>
      </w:r>
      <w:r w:rsidRPr="007B4074">
        <w:rPr>
          <w:rFonts w:ascii="Times New Roman" w:hAnsi="Times New Roman" w:cs="Times New Roman"/>
          <w:sz w:val="20"/>
          <w:szCs w:val="20"/>
          <w:lang w:val="en-ZA"/>
        </w:rPr>
        <w:t>HIVAN based on serum creatinine &gt; 1.4 g/dl or proteinuria &gt; 30 mg/dl, of which 3 (0.8%) had evidence of renal impairment.</w:t>
      </w:r>
    </w:p>
    <w:p w:rsidR="007B4074" w:rsidRPr="007B4074" w:rsidRDefault="00F4593E" w:rsidP="0043458E">
      <w:pPr>
        <w:spacing w:before="120" w:after="0" w:line="240" w:lineRule="auto"/>
        <w:jc w:val="both"/>
        <w:rPr>
          <w:rFonts w:ascii="Times New Roman" w:hAnsi="Times New Roman" w:cs="Times New Roman"/>
          <w:sz w:val="20"/>
          <w:szCs w:val="20"/>
          <w:lang w:val="en-ZA"/>
        </w:rPr>
      </w:pPr>
      <w:r>
        <w:rPr>
          <w:rFonts w:ascii="Times New Roman" w:hAnsi="Times New Roman" w:cs="Times New Roman"/>
          <w:sz w:val="20"/>
          <w:szCs w:val="20"/>
          <w:lang w:val="en-ZA"/>
        </w:rPr>
        <w:t># I</w:t>
      </w:r>
      <w:r w:rsidR="007B4074" w:rsidRPr="007B4074">
        <w:rPr>
          <w:rFonts w:ascii="Times New Roman" w:hAnsi="Times New Roman" w:cs="Times New Roman"/>
          <w:sz w:val="20"/>
          <w:szCs w:val="20"/>
          <w:lang w:val="en-ZA"/>
        </w:rPr>
        <w:t>ncluded non-diabetic patients with CKD attributed to hypertension, CKD associated with proteinuria</w:t>
      </w:r>
      <w:r>
        <w:rPr>
          <w:rFonts w:ascii="Times New Roman" w:hAnsi="Times New Roman" w:cs="Times New Roman"/>
          <w:sz w:val="20"/>
          <w:szCs w:val="20"/>
          <w:lang w:val="en-ZA"/>
        </w:rPr>
        <w:t xml:space="preserve"> </w:t>
      </w:r>
      <w:r w:rsidRPr="007B4074">
        <w:rPr>
          <w:rFonts w:ascii="Times New Roman" w:hAnsi="Times New Roman" w:cs="Times New Roman"/>
          <w:sz w:val="20"/>
          <w:szCs w:val="20"/>
          <w:lang w:val="en-ZA"/>
        </w:rPr>
        <w:t>(≥ 2g/g)</w:t>
      </w:r>
      <w:r>
        <w:rPr>
          <w:rFonts w:ascii="Times New Roman" w:hAnsi="Times New Roman" w:cs="Times New Roman"/>
          <w:sz w:val="20"/>
          <w:szCs w:val="20"/>
          <w:lang w:val="en-ZA"/>
        </w:rPr>
        <w:t xml:space="preserve"> </w:t>
      </w:r>
      <w:r w:rsidR="007B4074" w:rsidRPr="007B4074">
        <w:rPr>
          <w:rFonts w:ascii="Times New Roman" w:hAnsi="Times New Roman" w:cs="Times New Roman"/>
          <w:sz w:val="20"/>
          <w:szCs w:val="20"/>
          <w:lang w:val="en-ZA"/>
        </w:rPr>
        <w:t xml:space="preserve">in the absence of HIV infection or CKD associated </w:t>
      </w:r>
      <w:r>
        <w:rPr>
          <w:rFonts w:ascii="Times New Roman" w:hAnsi="Times New Roman" w:cs="Times New Roman"/>
          <w:sz w:val="20"/>
          <w:szCs w:val="20"/>
          <w:lang w:val="en-ZA"/>
        </w:rPr>
        <w:t xml:space="preserve">with </w:t>
      </w:r>
      <w:r w:rsidR="007B4074" w:rsidRPr="007B4074">
        <w:rPr>
          <w:rFonts w:ascii="Times New Roman" w:hAnsi="Times New Roman" w:cs="Times New Roman"/>
          <w:sz w:val="20"/>
          <w:szCs w:val="20"/>
          <w:lang w:val="en-ZA"/>
        </w:rPr>
        <w:t>HIV infection.</w:t>
      </w:r>
    </w:p>
    <w:p w:rsidR="007B4074" w:rsidRPr="007B4074" w:rsidRDefault="007B4074" w:rsidP="0043458E">
      <w:pPr>
        <w:spacing w:before="120" w:after="0" w:line="240" w:lineRule="auto"/>
        <w:jc w:val="both"/>
        <w:rPr>
          <w:rFonts w:ascii="Times New Roman" w:hAnsi="Times New Roman" w:cs="Times New Roman"/>
          <w:sz w:val="18"/>
          <w:szCs w:val="18"/>
          <w:lang w:val="en-ZA"/>
        </w:rPr>
      </w:pPr>
      <w:r w:rsidRPr="007B4074">
        <w:rPr>
          <w:rFonts w:ascii="Times New Roman" w:hAnsi="Times New Roman" w:cs="Times New Roman"/>
          <w:sz w:val="20"/>
          <w:szCs w:val="20"/>
          <w:lang w:val="en-ZA"/>
        </w:rPr>
        <w:t>╪ Included non-diabetic patients with CKD based on a creatinine ≥ 170 mmol/l or a normal serum creatinine but dipsticks proteinuria ≥ 2+.  HIV positive patients meeting the above criteria were also included</w:t>
      </w:r>
      <w:r w:rsidRPr="007B4074">
        <w:rPr>
          <w:rFonts w:ascii="Times New Roman" w:hAnsi="Times New Roman" w:cs="Times New Roman"/>
          <w:sz w:val="18"/>
          <w:szCs w:val="18"/>
          <w:lang w:val="en-ZA"/>
        </w:rPr>
        <w:t xml:space="preserve">. </w:t>
      </w:r>
    </w:p>
    <w:p w:rsidR="007B4074" w:rsidRPr="007B4074" w:rsidRDefault="007B4074" w:rsidP="0043458E">
      <w:pPr>
        <w:spacing w:before="120" w:after="0" w:line="480" w:lineRule="auto"/>
        <w:jc w:val="both"/>
        <w:rPr>
          <w:rFonts w:ascii="Times New Roman" w:eastAsia="Times New Roman" w:hAnsi="Times New Roman" w:cs="Times New Roman"/>
          <w:color w:val="FF0000"/>
          <w:sz w:val="18"/>
          <w:szCs w:val="18"/>
          <w:lang w:val="en"/>
        </w:rPr>
        <w:sectPr w:rsidR="007B4074" w:rsidRPr="007B4074" w:rsidSect="0029783B">
          <w:pgSz w:w="15840" w:h="12240" w:orient="landscape"/>
          <w:pgMar w:top="1440" w:right="1440" w:bottom="1440" w:left="1440" w:header="720" w:footer="720" w:gutter="0"/>
          <w:cols w:space="720"/>
          <w:docGrid w:linePitch="360"/>
        </w:sect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1.12 AFRICAN TRYPANOSOMIASIS</w:t>
      </w:r>
    </w:p>
    <w:p w:rsidR="007B4074" w:rsidRPr="007B4074" w:rsidRDefault="00B417C1" w:rsidP="0043458E">
      <w:pPr>
        <w:spacing w:line="480" w:lineRule="auto"/>
        <w:jc w:val="both"/>
        <w:rPr>
          <w:rFonts w:ascii="Times New Roman" w:eastAsia="Times New Roman" w:hAnsi="Times New Roman" w:cs="Times New Roman"/>
          <w:color w:val="333333"/>
          <w:sz w:val="24"/>
          <w:szCs w:val="24"/>
        </w:rPr>
      </w:pPr>
      <w:r>
        <w:rPr>
          <w:rFonts w:ascii="Times New Roman" w:hAnsi="Times New Roman" w:cs="Times New Roman"/>
          <w:color w:val="333333"/>
          <w:sz w:val="24"/>
          <w:szCs w:val="24"/>
          <w:lang w:val="en-ZA"/>
        </w:rPr>
        <w:t>African t</w:t>
      </w:r>
      <w:r w:rsidR="007B4074" w:rsidRPr="007B4074">
        <w:rPr>
          <w:rFonts w:ascii="Times New Roman" w:hAnsi="Times New Roman" w:cs="Times New Roman"/>
          <w:color w:val="333333"/>
          <w:sz w:val="24"/>
          <w:szCs w:val="24"/>
          <w:lang w:val="en-ZA"/>
        </w:rPr>
        <w:t xml:space="preserve">rypanosomiasis, also known as "sleeping sickness,” occurs in sub-Saharan Africa and can lead to death if not treated. It is caused by flagellated protozoan parasites of the species </w:t>
      </w:r>
      <w:r w:rsidR="00817A88">
        <w:rPr>
          <w:rFonts w:ascii="Times New Roman" w:hAnsi="Times New Roman" w:cs="Times New Roman"/>
          <w:i/>
          <w:iCs/>
          <w:color w:val="333333"/>
          <w:sz w:val="24"/>
          <w:szCs w:val="24"/>
          <w:lang w:val="en-ZA"/>
        </w:rPr>
        <w:t>Trypanosoma</w:t>
      </w:r>
      <w:r w:rsidR="007B4074" w:rsidRPr="007B4074">
        <w:rPr>
          <w:rFonts w:ascii="Times New Roman" w:hAnsi="Times New Roman" w:cs="Times New Roman"/>
          <w:i/>
          <w:iCs/>
          <w:color w:val="333333"/>
          <w:sz w:val="24"/>
          <w:szCs w:val="24"/>
          <w:lang w:val="en-ZA"/>
        </w:rPr>
        <w:t xml:space="preserve"> brucei</w:t>
      </w:r>
      <w:r w:rsidR="007B4074" w:rsidRPr="007B4074">
        <w:rPr>
          <w:rFonts w:ascii="Times New Roman" w:hAnsi="Times New Roman" w:cs="Times New Roman"/>
          <w:color w:val="333333"/>
          <w:sz w:val="24"/>
          <w:szCs w:val="24"/>
          <w:lang w:val="en-ZA"/>
        </w:rPr>
        <w:t xml:space="preserve"> </w:t>
      </w:r>
      <w:r w:rsidR="007B4074" w:rsidRPr="007B4074">
        <w:rPr>
          <w:rFonts w:ascii="Times New Roman" w:hAnsi="Times New Roman" w:cs="Times New Roman"/>
          <w:color w:val="333333"/>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color w:val="333333"/>
          <w:sz w:val="24"/>
          <w:szCs w:val="24"/>
          <w:lang w:val="en-ZA"/>
        </w:rPr>
        <w:instrText xml:space="preserve"> ADDIN EN.CITE </w:instrText>
      </w:r>
      <w:r w:rsidR="006E261D">
        <w:rPr>
          <w:rFonts w:ascii="Times New Roman" w:hAnsi="Times New Roman" w:cs="Times New Roman"/>
          <w:color w:val="333333"/>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color w:val="333333"/>
          <w:sz w:val="24"/>
          <w:szCs w:val="24"/>
          <w:lang w:val="en-ZA"/>
        </w:rPr>
        <w:instrText xml:space="preserve"> ADDIN EN.CITE.DATA </w:instrText>
      </w:r>
      <w:r w:rsidR="006E261D">
        <w:rPr>
          <w:rFonts w:ascii="Times New Roman" w:hAnsi="Times New Roman" w:cs="Times New Roman"/>
          <w:color w:val="333333"/>
          <w:sz w:val="24"/>
          <w:szCs w:val="24"/>
          <w:lang w:val="en-ZA"/>
        </w:rPr>
      </w:r>
      <w:r w:rsidR="006E261D">
        <w:rPr>
          <w:rFonts w:ascii="Times New Roman" w:hAnsi="Times New Roman" w:cs="Times New Roman"/>
          <w:color w:val="333333"/>
          <w:sz w:val="24"/>
          <w:szCs w:val="24"/>
          <w:lang w:val="en-ZA"/>
        </w:rPr>
        <w:fldChar w:fldCharType="end"/>
      </w:r>
      <w:r w:rsidR="007B4074" w:rsidRPr="007B4074">
        <w:rPr>
          <w:rFonts w:ascii="Times New Roman" w:hAnsi="Times New Roman" w:cs="Times New Roman"/>
          <w:color w:val="333333"/>
          <w:sz w:val="24"/>
          <w:szCs w:val="24"/>
          <w:lang w:val="en-ZA"/>
        </w:rPr>
      </w:r>
      <w:r w:rsidR="007B4074" w:rsidRPr="007B4074">
        <w:rPr>
          <w:rFonts w:ascii="Times New Roman" w:hAnsi="Times New Roman" w:cs="Times New Roman"/>
          <w:color w:val="333333"/>
          <w:sz w:val="24"/>
          <w:szCs w:val="24"/>
          <w:lang w:val="en-ZA"/>
        </w:rPr>
        <w:fldChar w:fldCharType="separate"/>
      </w:r>
      <w:r w:rsidR="006E261D">
        <w:rPr>
          <w:rFonts w:ascii="Times New Roman" w:hAnsi="Times New Roman" w:cs="Times New Roman"/>
          <w:noProof/>
          <w:color w:val="333333"/>
          <w:sz w:val="24"/>
          <w:szCs w:val="24"/>
          <w:lang w:val="en-ZA"/>
        </w:rPr>
        <w:t>(Brun et al., 2010)</w:t>
      </w:r>
      <w:r w:rsidR="007B4074" w:rsidRPr="007B4074">
        <w:rPr>
          <w:rFonts w:ascii="Times New Roman" w:hAnsi="Times New Roman" w:cs="Times New Roman"/>
          <w:color w:val="333333"/>
          <w:sz w:val="24"/>
          <w:szCs w:val="24"/>
          <w:lang w:val="en-ZA"/>
        </w:rPr>
        <w:fldChar w:fldCharType="end"/>
      </w:r>
      <w:r w:rsidR="007B4074" w:rsidRPr="007B4074">
        <w:rPr>
          <w:rFonts w:ascii="Times New Roman" w:hAnsi="Times New Roman" w:cs="Times New Roman"/>
          <w:color w:val="333333"/>
          <w:sz w:val="24"/>
          <w:szCs w:val="24"/>
          <w:lang w:val="en-ZA"/>
        </w:rPr>
        <w:t xml:space="preserve">. </w:t>
      </w:r>
      <w:r w:rsidR="007B4074" w:rsidRPr="007B4074">
        <w:rPr>
          <w:rFonts w:ascii="Times New Roman" w:hAnsi="Times New Roman" w:cs="Times New Roman"/>
          <w:sz w:val="24"/>
          <w:szCs w:val="24"/>
          <w:lang w:val="en-ZA"/>
        </w:rPr>
        <w:t xml:space="preserve">African trypanosomes are single cell eukaryotes, from the order </w:t>
      </w:r>
      <w:r w:rsidR="007B4074" w:rsidRPr="007B4074">
        <w:rPr>
          <w:rFonts w:ascii="Times New Roman" w:hAnsi="Times New Roman" w:cs="Times New Roman"/>
          <w:i/>
          <w:sz w:val="24"/>
          <w:szCs w:val="24"/>
          <w:lang w:val="en-ZA"/>
        </w:rPr>
        <w:t>Kinetoplastida</w:t>
      </w:r>
      <w:r w:rsidR="007B4074" w:rsidRPr="007B4074">
        <w:rPr>
          <w:rFonts w:ascii="Times New Roman" w:hAnsi="Times New Roman" w:cs="Times New Roman"/>
          <w:sz w:val="24"/>
          <w:szCs w:val="24"/>
          <w:lang w:val="en-ZA"/>
        </w:rPr>
        <w:t xml:space="preserve">, which live in the bloodstream and tissues of their host </w:t>
      </w:r>
      <w:r w:rsidR="007B4074" w:rsidRPr="007B4074">
        <w:rPr>
          <w:rFonts w:ascii="Times New Roman" w:hAnsi="Times New Roman" w:cs="Times New Roman"/>
          <w:sz w:val="24"/>
          <w:szCs w:val="24"/>
          <w:lang w:val="en-ZA"/>
        </w:rPr>
        <w:fldChar w:fldCharType="begin">
          <w:fldData xml:space="preserve">PEVuZE5vdGU+PENpdGU+PEF1dGhvcj5TYW1hbm92aWM8L0F1dGhvcj48WWVhcj4yMDA5PC9ZZWFy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aG9nZW5zPC9hYmJyLTE+PC9hbHQtcGVyaW9kaWNhbD48cGFnZXM+ZTEwMDAyNzY8L3BhZ2VzPjx2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PEVuZE5vdGU+PENpdGU+PEF1dGhvcj5TYW1hbm92aWM8L0F1dGhvcj48WWVhcj4yMDA5PC9ZZWFy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aG9nZW5zPC9hYmJyLTE+PC9hbHQtcGVyaW9kaWNhbD48cGFnZXM+ZTEwMDAyNzY8L3BhZ2VzPjx2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007B4074" w:rsidRPr="007B4074">
        <w:rPr>
          <w:rFonts w:ascii="Times New Roman" w:hAnsi="Times New Roman" w:cs="Times New Roman"/>
          <w:sz w:val="24"/>
          <w:szCs w:val="24"/>
          <w:lang w:val="en-ZA"/>
        </w:rPr>
      </w:r>
      <w:r w:rsidR="007B4074"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(Samanovic et al., 2009)</w:t>
      </w:r>
      <w:r w:rsidR="007B4074" w:rsidRPr="007B4074">
        <w:rPr>
          <w:rFonts w:ascii="Times New Roman" w:hAnsi="Times New Roman" w:cs="Times New Roman"/>
          <w:sz w:val="24"/>
          <w:szCs w:val="24"/>
          <w:lang w:val="en-ZA"/>
        </w:rPr>
        <w:fldChar w:fldCharType="end"/>
      </w:r>
      <w:r w:rsidR="007B4074" w:rsidRPr="007B4074">
        <w:rPr>
          <w:rFonts w:ascii="Times New Roman" w:hAnsi="Times New Roman" w:cs="Times New Roman"/>
          <w:sz w:val="24"/>
          <w:szCs w:val="24"/>
          <w:lang w:val="en-ZA"/>
        </w:rPr>
        <w:t xml:space="preserve"> and are only found in Africa </w:t>
      </w:r>
      <w:r w:rsidR="007B4074" w:rsidRPr="007B4074">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007B4074" w:rsidRPr="007B4074">
        <w:rPr>
          <w:rFonts w:ascii="Times New Roman" w:hAnsi="Times New Roman" w:cs="Times New Roman"/>
          <w:sz w:val="24"/>
          <w:szCs w:val="24"/>
          <w:lang w:val="en-ZA"/>
        </w:rPr>
      </w:r>
      <w:r w:rsidR="007B4074"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(Genovese et al., 2010)</w:t>
      </w:r>
      <w:r w:rsidR="007B4074" w:rsidRPr="007B4074">
        <w:rPr>
          <w:rFonts w:ascii="Times New Roman" w:hAnsi="Times New Roman" w:cs="Times New Roman"/>
          <w:sz w:val="24"/>
          <w:szCs w:val="24"/>
          <w:lang w:val="en-ZA"/>
        </w:rPr>
        <w:fldChar w:fldCharType="end"/>
      </w:r>
      <w:r w:rsidR="007B4074" w:rsidRPr="007B4074">
        <w:rPr>
          <w:rFonts w:ascii="Times New Roman" w:hAnsi="Times New Roman" w:cs="Times New Roman"/>
          <w:sz w:val="24"/>
          <w:szCs w:val="24"/>
          <w:lang w:val="en-ZA"/>
        </w:rPr>
        <w:t xml:space="preserve">. </w:t>
      </w:r>
      <w:r w:rsidR="007B4074" w:rsidRPr="007B4074">
        <w:rPr>
          <w:rFonts w:ascii="Times New Roman" w:hAnsi="Times New Roman" w:cs="Times New Roman"/>
          <w:color w:val="333333"/>
          <w:sz w:val="24"/>
          <w:szCs w:val="24"/>
          <w:lang w:val="en-ZA"/>
        </w:rPr>
        <w:t>These parasites are transmitted by tsetse flies (</w:t>
      </w:r>
      <w:r w:rsidR="007B4074" w:rsidRPr="007B4074">
        <w:rPr>
          <w:rFonts w:ascii="Times New Roman" w:eastAsia="Times New Roman" w:hAnsi="Times New Roman" w:cs="Times New Roman"/>
          <w:i/>
          <w:iCs/>
          <w:color w:val="333333"/>
          <w:sz w:val="24"/>
          <w:szCs w:val="24"/>
        </w:rPr>
        <w:t>Glossina</w:t>
      </w:r>
      <w:r w:rsidR="007B4074" w:rsidRPr="007B4074">
        <w:rPr>
          <w:rFonts w:ascii="Times New Roman" w:eastAsia="Times New Roman" w:hAnsi="Times New Roman" w:cs="Times New Roman"/>
          <w:color w:val="333333"/>
          <w:sz w:val="24"/>
          <w:szCs w:val="24"/>
        </w:rPr>
        <w:t xml:space="preserve"> species)</w:t>
      </w:r>
      <w:r w:rsidR="007B4074" w:rsidRPr="007B4074">
        <w:rPr>
          <w:rFonts w:ascii="Times New Roman" w:hAnsi="Times New Roman" w:cs="Times New Roman"/>
          <w:color w:val="333333"/>
          <w:sz w:val="24"/>
          <w:szCs w:val="24"/>
          <w:lang w:val="en-ZA"/>
        </w:rPr>
        <w:t xml:space="preserve">, which are found </w:t>
      </w:r>
      <w:r w:rsidR="007B4074" w:rsidRPr="007B4074">
        <w:rPr>
          <w:rFonts w:ascii="Times New Roman" w:eastAsia="Times New Roman" w:hAnsi="Times New Roman" w:cs="Times New Roman"/>
          <w:color w:val="333333"/>
          <w:sz w:val="24"/>
          <w:szCs w:val="24"/>
        </w:rPr>
        <w:t xml:space="preserve">in the woodlands in east Africa and in forests and along streams in central and west Africa </w:t>
      </w:r>
      <w:r w:rsidR="007B4074" w:rsidRPr="007B4074">
        <w:rPr>
          <w:rFonts w:ascii="Times New Roman" w:eastAsia="Times New Roman" w:hAnsi="Times New Roman" w:cs="Times New Roman"/>
          <w:color w:val="333333"/>
          <w:sz w:val="24"/>
          <w:szCs w:val="24"/>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eastAsia="Times New Roman" w:hAnsi="Times New Roman" w:cs="Times New Roman"/>
          <w:color w:val="333333"/>
          <w:sz w:val="24"/>
          <w:szCs w:val="24"/>
        </w:rPr>
        <w:instrText xml:space="preserve"> ADDIN EN.CITE </w:instrText>
      </w:r>
      <w:r w:rsidR="006E261D">
        <w:rPr>
          <w:rFonts w:ascii="Times New Roman" w:eastAsia="Times New Roman" w:hAnsi="Times New Roman" w:cs="Times New Roman"/>
          <w:color w:val="333333"/>
          <w:sz w:val="24"/>
          <w:szCs w:val="24"/>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eastAsia="Times New Roman" w:hAnsi="Times New Roman" w:cs="Times New Roman"/>
          <w:color w:val="333333"/>
          <w:sz w:val="24"/>
          <w:szCs w:val="24"/>
        </w:rPr>
        <w:instrText xml:space="preserve"> ADDIN EN.CITE.DATA </w:instrText>
      </w:r>
      <w:r w:rsidR="006E261D">
        <w:rPr>
          <w:rFonts w:ascii="Times New Roman" w:eastAsia="Times New Roman" w:hAnsi="Times New Roman" w:cs="Times New Roman"/>
          <w:color w:val="333333"/>
          <w:sz w:val="24"/>
          <w:szCs w:val="24"/>
        </w:rPr>
      </w:r>
      <w:r w:rsidR="006E261D">
        <w:rPr>
          <w:rFonts w:ascii="Times New Roman" w:eastAsia="Times New Roman" w:hAnsi="Times New Roman" w:cs="Times New Roman"/>
          <w:color w:val="333333"/>
          <w:sz w:val="24"/>
          <w:szCs w:val="24"/>
        </w:rPr>
        <w:fldChar w:fldCharType="end"/>
      </w:r>
      <w:r w:rsidR="007B4074" w:rsidRPr="007B4074">
        <w:rPr>
          <w:rFonts w:ascii="Times New Roman" w:eastAsia="Times New Roman" w:hAnsi="Times New Roman" w:cs="Times New Roman"/>
          <w:color w:val="333333"/>
          <w:sz w:val="24"/>
          <w:szCs w:val="24"/>
        </w:rPr>
      </w:r>
      <w:r w:rsidR="007B4074" w:rsidRPr="007B4074">
        <w:rPr>
          <w:rFonts w:ascii="Times New Roman" w:eastAsia="Times New Roman" w:hAnsi="Times New Roman" w:cs="Times New Roman"/>
          <w:color w:val="333333"/>
          <w:sz w:val="24"/>
          <w:szCs w:val="24"/>
        </w:rPr>
        <w:fldChar w:fldCharType="separate"/>
      </w:r>
      <w:r w:rsidR="006E261D">
        <w:rPr>
          <w:rFonts w:ascii="Times New Roman" w:eastAsia="Times New Roman" w:hAnsi="Times New Roman" w:cs="Times New Roman"/>
          <w:noProof/>
          <w:color w:val="333333"/>
          <w:sz w:val="24"/>
          <w:szCs w:val="24"/>
        </w:rPr>
        <w:t>(Brun et al., 2010)</w:t>
      </w:r>
      <w:r w:rsidR="007B4074" w:rsidRPr="007B4074">
        <w:rPr>
          <w:rFonts w:ascii="Times New Roman" w:eastAsia="Times New Roman" w:hAnsi="Times New Roman" w:cs="Times New Roman"/>
          <w:color w:val="333333"/>
          <w:sz w:val="24"/>
          <w:szCs w:val="24"/>
        </w:rPr>
        <w:fldChar w:fldCharType="end"/>
      </w:r>
      <w:r w:rsidR="007B4074" w:rsidRPr="007B4074">
        <w:rPr>
          <w:rFonts w:ascii="Times New Roman" w:eastAsia="Times New Roman" w:hAnsi="Times New Roman" w:cs="Times New Roman"/>
          <w:color w:val="333333"/>
          <w:sz w:val="24"/>
          <w:szCs w:val="24"/>
        </w:rPr>
        <w:t>.</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i/>
          <w:sz w:val="24"/>
          <w:szCs w:val="24"/>
          <w:lang w:val="en-ZA"/>
        </w:rPr>
        <w:t xml:space="preserve">Trypanosome brucei </w:t>
      </w:r>
      <w:r w:rsidR="00B417C1">
        <w:rPr>
          <w:rFonts w:ascii="Times New Roman" w:hAnsi="Times New Roman" w:cs="Times New Roman"/>
          <w:sz w:val="24"/>
          <w:szCs w:val="24"/>
          <w:lang w:val="en-ZA"/>
        </w:rPr>
        <w:t>evolved into three subspecies:</w:t>
      </w:r>
      <w:r w:rsidRPr="007B4074">
        <w:rPr>
          <w:rFonts w:ascii="Times New Roman" w:hAnsi="Times New Roman" w:cs="Times New Roman"/>
          <w:sz w:val="24"/>
          <w:szCs w:val="24"/>
          <w:lang w:val="en-ZA"/>
        </w:rPr>
        <w:t xml:space="preserve"> </w:t>
      </w:r>
      <w:r w:rsidRPr="007B4074">
        <w:rPr>
          <w:rFonts w:ascii="Times New Roman" w:hAnsi="Times New Roman" w:cs="Times New Roman"/>
          <w:i/>
          <w:sz w:val="24"/>
          <w:szCs w:val="24"/>
          <w:lang w:val="en-ZA"/>
        </w:rPr>
        <w:t>Trypanosome brucei rhodesiense</w:t>
      </w:r>
      <w:r w:rsidRPr="007B4074">
        <w:rPr>
          <w:rFonts w:ascii="Times New Roman" w:hAnsi="Times New Roman" w:cs="Times New Roman"/>
          <w:sz w:val="24"/>
          <w:szCs w:val="24"/>
          <w:lang w:val="en-ZA"/>
        </w:rPr>
        <w:t xml:space="preserve"> and </w:t>
      </w:r>
      <w:r w:rsidRPr="007B4074">
        <w:rPr>
          <w:rFonts w:ascii="Times New Roman" w:hAnsi="Times New Roman" w:cs="Times New Roman"/>
          <w:i/>
          <w:sz w:val="24"/>
          <w:szCs w:val="24"/>
          <w:lang w:val="en-ZA"/>
        </w:rPr>
        <w:t>Trypanosome brucei gambiense</w:t>
      </w:r>
      <w:r w:rsidRPr="007B4074">
        <w:rPr>
          <w:rFonts w:ascii="Times New Roman" w:hAnsi="Times New Roman" w:cs="Times New Roman"/>
          <w:sz w:val="24"/>
          <w:szCs w:val="24"/>
          <w:lang w:val="en-ZA"/>
        </w:rPr>
        <w:t xml:space="preserve">, which both infect man and </w:t>
      </w:r>
      <w:r w:rsidRPr="007B4074">
        <w:rPr>
          <w:rFonts w:ascii="Times New Roman" w:hAnsi="Times New Roman" w:cs="Times New Roman"/>
          <w:i/>
          <w:sz w:val="24"/>
          <w:szCs w:val="24"/>
          <w:lang w:val="en-ZA"/>
        </w:rPr>
        <w:t xml:space="preserve">Trypanosome brucei brucei </w:t>
      </w:r>
      <w:r w:rsidRPr="007B4074">
        <w:rPr>
          <w:rFonts w:ascii="Times New Roman" w:hAnsi="Times New Roman" w:cs="Times New Roman"/>
          <w:sz w:val="24"/>
          <w:szCs w:val="24"/>
          <w:lang w:val="en-ZA"/>
        </w:rPr>
        <w:t xml:space="preserve">which infects domestic and wild animals </w:t>
      </w:r>
      <w:r w:rsidRPr="007B4074">
        <w:rPr>
          <w:rFonts w:ascii="Times New Roman" w:hAnsi="Times New Roman" w:cs="Times New Roman"/>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(Brun et al., 2010)</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r w:rsidRPr="007B4074">
        <w:rPr>
          <w:rFonts w:ascii="Times New Roman" w:hAnsi="Times New Roman" w:cs="Times New Roman"/>
          <w:i/>
          <w:sz w:val="24"/>
          <w:szCs w:val="24"/>
          <w:lang w:val="en-ZA"/>
        </w:rPr>
        <w:t>T. b. rhodesiense</w:t>
      </w:r>
      <w:r w:rsidRPr="007B4074">
        <w:rPr>
          <w:rFonts w:ascii="Times New Roman" w:hAnsi="Times New Roman" w:cs="Times New Roman"/>
          <w:sz w:val="24"/>
          <w:szCs w:val="24"/>
          <w:lang w:val="en-ZA"/>
        </w:rPr>
        <w:t xml:space="preserve"> is predominantly found in east and </w:t>
      </w:r>
      <w:r w:rsidR="00817A88" w:rsidRPr="007B4074">
        <w:rPr>
          <w:rFonts w:ascii="Times New Roman" w:hAnsi="Times New Roman" w:cs="Times New Roman"/>
          <w:sz w:val="24"/>
          <w:szCs w:val="24"/>
          <w:lang w:val="en-ZA"/>
        </w:rPr>
        <w:t>south-eastern</w:t>
      </w:r>
      <w:r w:rsidRPr="007B4074">
        <w:rPr>
          <w:rFonts w:ascii="Times New Roman" w:hAnsi="Times New Roman" w:cs="Times New Roman"/>
          <w:sz w:val="24"/>
          <w:szCs w:val="24"/>
          <w:lang w:val="en-ZA"/>
        </w:rPr>
        <w:t xml:space="preserve"> Africa, whereas </w:t>
      </w:r>
      <w:r w:rsidRPr="007B4074">
        <w:rPr>
          <w:rFonts w:ascii="Times New Roman" w:hAnsi="Times New Roman" w:cs="Times New Roman"/>
          <w:i/>
          <w:sz w:val="24"/>
          <w:szCs w:val="24"/>
          <w:lang w:val="en-ZA"/>
        </w:rPr>
        <w:t>T. b</w:t>
      </w:r>
      <w:r w:rsidRPr="007B4074">
        <w:rPr>
          <w:rFonts w:ascii="Times New Roman" w:hAnsi="Times New Roman" w:cs="Times New Roman"/>
          <w:sz w:val="24"/>
          <w:szCs w:val="24"/>
          <w:lang w:val="en-ZA"/>
        </w:rPr>
        <w:t xml:space="preserve"> </w:t>
      </w:r>
      <w:r w:rsidRPr="007B4074">
        <w:rPr>
          <w:rFonts w:ascii="Times New Roman" w:hAnsi="Times New Roman" w:cs="Times New Roman"/>
          <w:i/>
          <w:sz w:val="24"/>
          <w:szCs w:val="24"/>
          <w:lang w:val="en-ZA"/>
        </w:rPr>
        <w:t>gambiense</w:t>
      </w:r>
      <w:r w:rsidRPr="007B4074">
        <w:rPr>
          <w:rFonts w:ascii="Times New Roman" w:hAnsi="Times New Roman" w:cs="Times New Roman"/>
          <w:sz w:val="24"/>
          <w:szCs w:val="24"/>
          <w:lang w:val="en-ZA"/>
        </w:rPr>
        <w:t xml:space="preserve"> is predominantly found in west Africa, though some overlap is possible, as shown in Figure 1.3 </w:t>
      </w:r>
      <w:r w:rsidRPr="007B4074">
        <w:rPr>
          <w:rFonts w:ascii="Times New Roman" w:hAnsi="Times New Roman" w:cs="Times New Roman"/>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(Brun et al., 2010)</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p>
    <w:p w:rsidR="007B4074" w:rsidRPr="00A87364" w:rsidRDefault="007B4074" w:rsidP="0043458E">
      <w:pPr>
        <w:spacing w:line="480" w:lineRule="auto"/>
        <w:jc w:val="both"/>
        <w:rPr>
          <w:rFonts w:ascii="Times New Roman" w:eastAsia="Times New Roman" w:hAnsi="Times New Roman" w:cs="Times New Roman"/>
          <w:sz w:val="24"/>
          <w:szCs w:val="24"/>
        </w:rPr>
      </w:pPr>
      <w:r w:rsidRPr="007B4074">
        <w:rPr>
          <w:rFonts w:ascii="Times New Roman" w:hAnsi="Times New Roman" w:cs="Times New Roman"/>
          <w:sz w:val="24"/>
          <w:szCs w:val="24"/>
          <w:lang w:val="en-ZA"/>
        </w:rPr>
        <w:t xml:space="preserve">The west African sleeping sickness, caused by </w:t>
      </w:r>
      <w:r w:rsidRPr="007B4074">
        <w:rPr>
          <w:rFonts w:ascii="Times New Roman" w:hAnsi="Times New Roman" w:cs="Times New Roman"/>
          <w:i/>
          <w:sz w:val="24"/>
          <w:szCs w:val="24"/>
          <w:lang w:val="en-ZA"/>
        </w:rPr>
        <w:t>T. b</w:t>
      </w:r>
      <w:r w:rsidRPr="007B4074">
        <w:rPr>
          <w:rFonts w:ascii="Times New Roman" w:hAnsi="Times New Roman" w:cs="Times New Roman"/>
          <w:sz w:val="24"/>
          <w:szCs w:val="24"/>
          <w:lang w:val="en-ZA"/>
        </w:rPr>
        <w:t xml:space="preserve"> </w:t>
      </w:r>
      <w:r w:rsidRPr="007B4074">
        <w:rPr>
          <w:rFonts w:ascii="Times New Roman" w:hAnsi="Times New Roman" w:cs="Times New Roman"/>
          <w:i/>
          <w:sz w:val="24"/>
          <w:szCs w:val="24"/>
          <w:lang w:val="en-ZA"/>
        </w:rPr>
        <w:t xml:space="preserve">gambiense </w:t>
      </w:r>
      <w:r w:rsidRPr="007B4074">
        <w:rPr>
          <w:rFonts w:ascii="Times New Roman" w:hAnsi="Times New Roman" w:cs="Times New Roman"/>
          <w:sz w:val="24"/>
          <w:szCs w:val="24"/>
          <w:lang w:val="en-ZA"/>
        </w:rPr>
        <w:t xml:space="preserve">is the most common form, responsible for more than </w:t>
      </w:r>
      <w:r w:rsidRPr="007B4074">
        <w:rPr>
          <w:rFonts w:ascii="Times New Roman" w:eastAsia="Times New Roman" w:hAnsi="Times New Roman" w:cs="Times New Roman"/>
          <w:color w:val="333333"/>
          <w:sz w:val="24"/>
          <w:szCs w:val="24"/>
        </w:rPr>
        <w:t>95% of human infections, while</w:t>
      </w:r>
      <w:r w:rsidRPr="007B4074">
        <w:rPr>
          <w:rFonts w:ascii="Times New Roman" w:hAnsi="Times New Roman" w:cs="Times New Roman"/>
          <w:i/>
          <w:sz w:val="24"/>
          <w:szCs w:val="24"/>
          <w:lang w:val="en-ZA"/>
        </w:rPr>
        <w:t xml:space="preserve"> </w:t>
      </w:r>
      <w:r w:rsidRPr="007B4074">
        <w:rPr>
          <w:rFonts w:ascii="Times New Roman" w:hAnsi="Times New Roman" w:cs="Times New Roman"/>
          <w:sz w:val="24"/>
          <w:szCs w:val="24"/>
          <w:lang w:val="en-ZA"/>
        </w:rPr>
        <w:t xml:space="preserve">the east African sleeping sickness accounts for the rest </w:t>
      </w:r>
      <w:r w:rsidRPr="007B4074">
        <w:rPr>
          <w:rFonts w:ascii="Times New Roman" w:eastAsia="Times New Roman" w:hAnsi="Times New Roman" w:cs="Times New Roman"/>
          <w:color w:val="333333"/>
          <w:sz w:val="24"/>
          <w:szCs w:val="24"/>
        </w:rPr>
        <w:fldChar w:fldCharType="begin"/>
      </w:r>
      <w:r w:rsidR="006E261D">
        <w:rPr>
          <w:rFonts w:ascii="Times New Roman" w:eastAsia="Times New Roman" w:hAnsi="Times New Roman" w:cs="Times New Roman"/>
          <w:color w:val="333333"/>
          <w:sz w:val="24"/>
          <w:szCs w:val="24"/>
        </w:rPr>
        <w:instrText xml:space="preserve"> ADDIN EN.CITE &lt;EndNote&gt;&lt;Cite&gt;&lt;Author&gt;Centers for Disease Control and Prevention&lt;/Author&gt;&lt;Year&gt;2016&lt;/Year&gt;&lt;RecNum&gt;632&lt;/RecNum&gt;&lt;DisplayText&gt;(Centers for Disease Control and Prevention, 2016)&lt;/DisplayText&gt;&lt;record&gt;&lt;rec-number&gt;632&lt;/rec-number&gt;&lt;foreign-keys&gt;&lt;key app="EN" db-id="rtt5trvp3p00euerzvi5fw0dfpfxxpdfdv5w" timestamp="1495537560"&gt;632&lt;/key&gt;&lt;/foreign-keys&gt;&lt;ref-type name="Web Page"&gt;12&lt;/ref-type&gt;&lt;contributors&gt;&lt;authors&gt;&lt;author&gt;Centers for Disease Control and Prevention,&lt;/author&gt;&lt;/authors&gt;&lt;/contributors&gt;&lt;titles&gt;&lt;title&gt;Parasites - African Trypanosomiasis (also known as Sleeping Sickness).&lt;/title&gt;&lt;/titles&gt;&lt;number&gt;23 May 2017&lt;/number&gt;&lt;dates&gt;&lt;year&gt;2016&lt;/year&gt;&lt;/dates&gt;&lt;urls&gt;&lt;related-urls&gt;&lt;url&gt;https://www.cdc.gov/parasites/sleepingsickness/&lt;/url&gt;&lt;/related-urls&gt;&lt;/urls&gt;&lt;/record&gt;&lt;/Cite&gt;&lt;Cite&gt;&lt;Author&gt;Centers for Disease Control and Prevention&lt;/Author&gt;&lt;Year&gt;2016&lt;/Year&gt;&lt;RecNum&gt;632&lt;/RecNum&gt;&lt;record&gt;&lt;rec-number&gt;632&lt;/rec-number&gt;&lt;foreign-keys&gt;&lt;key app="EN" db-id="rtt5trvp3p00euerzvi5fw0dfpfxxpdfdv5w" timestamp="1495537560"&gt;632&lt;/key&gt;&lt;/foreign-keys&gt;&lt;ref-type name="Web Page"&gt;12&lt;/ref-type&gt;&lt;contributors&gt;&lt;authors&gt;&lt;author&gt;Centers for Disease Control and Prevention,&lt;/author&gt;&lt;/authors&gt;&lt;/contributors&gt;&lt;titles&gt;&lt;title&gt;Parasites - African Trypanosomiasis (also known as Sleeping Sickness).&lt;/title&gt;&lt;/titles&gt;&lt;number&gt;23 May 2017&lt;/number&gt;&lt;dates&gt;&lt;year&gt;2016&lt;/year&gt;&lt;/dates&gt;&lt;urls&gt;&lt;related-urls&gt;&lt;url&gt;https://www.cdc.gov/parasites/sleepingsickness/&lt;/url&gt;&lt;/related-urls&gt;&lt;/urls&gt;&lt;/record&gt;&lt;/Cite&gt;&lt;/EndNote&gt;</w:instrText>
      </w:r>
      <w:r w:rsidRPr="007B4074">
        <w:rPr>
          <w:rFonts w:ascii="Times New Roman" w:eastAsia="Times New Roman" w:hAnsi="Times New Roman" w:cs="Times New Roman"/>
          <w:color w:val="333333"/>
          <w:sz w:val="24"/>
          <w:szCs w:val="24"/>
        </w:rPr>
        <w:fldChar w:fldCharType="separate"/>
      </w:r>
      <w:r w:rsidR="006E261D">
        <w:rPr>
          <w:rFonts w:ascii="Times New Roman" w:eastAsia="Times New Roman" w:hAnsi="Times New Roman" w:cs="Times New Roman"/>
          <w:noProof/>
          <w:color w:val="333333"/>
          <w:sz w:val="24"/>
          <w:szCs w:val="24"/>
        </w:rPr>
        <w:t>(Centers for Disease Control and Prevention, 2016)</w:t>
      </w:r>
      <w:r w:rsidRPr="007B4074">
        <w:rPr>
          <w:rFonts w:ascii="Times New Roman" w:eastAsia="Times New Roman" w:hAnsi="Times New Roman" w:cs="Times New Roman"/>
          <w:color w:val="333333"/>
          <w:sz w:val="24"/>
          <w:szCs w:val="24"/>
        </w:rPr>
        <w:fldChar w:fldCharType="end"/>
      </w:r>
      <w:r w:rsidRPr="007B4074">
        <w:rPr>
          <w:rFonts w:ascii="Times New Roman" w:eastAsia="Times New Roman" w:hAnsi="Times New Roman" w:cs="Times New Roman"/>
          <w:color w:val="333333"/>
          <w:sz w:val="24"/>
          <w:szCs w:val="24"/>
        </w:rPr>
        <w:t xml:space="preserve">. Infections predominantly occur in the Democratic Republic of Congo, Angola, Sudan, Central African Republic, Chad, and northern </w:t>
      </w:r>
      <w:r w:rsidRPr="00A87364">
        <w:rPr>
          <w:rFonts w:ascii="Times New Roman" w:eastAsia="Times New Roman" w:hAnsi="Times New Roman" w:cs="Times New Roman"/>
          <w:sz w:val="24"/>
          <w:szCs w:val="24"/>
        </w:rPr>
        <w:t xml:space="preserve">Uganda </w:t>
      </w:r>
      <w:r w:rsidRPr="00A87364">
        <w:rPr>
          <w:rFonts w:ascii="Times New Roman" w:eastAsia="Times New Roman" w:hAnsi="Times New Roman" w:cs="Times New Roman"/>
          <w:sz w:val="24"/>
          <w:szCs w:val="24"/>
        </w:rPr>
        <w:fldChar w:fldCharType="begin"/>
      </w:r>
      <w:r w:rsidR="006E261D">
        <w:rPr>
          <w:rFonts w:ascii="Times New Roman" w:eastAsia="Times New Roman" w:hAnsi="Times New Roman" w:cs="Times New Roman"/>
          <w:sz w:val="24"/>
          <w:szCs w:val="24"/>
        </w:rPr>
        <w:instrText xml:space="preserve"> ADDIN EN.CITE &lt;EndNote&gt;&lt;Cite&gt;&lt;Author&gt;Centers for Disease Control and Prevention&lt;/Author&gt;&lt;Year&gt;2016&lt;/Year&gt;&lt;RecNum&gt;632&lt;/RecNum&gt;&lt;DisplayText&gt;(Centers for Disease Control and Prevention, 2016)&lt;/DisplayText&gt;&lt;record&gt;&lt;rec-number&gt;632&lt;/rec-number&gt;&lt;foreign-keys&gt;&lt;key app="EN" db-id="rtt5trvp3p00euerzvi5fw0dfpfxxpdfdv5w" timestamp="1495537560"&gt;632&lt;/key&gt;&lt;/foreign-keys&gt;&lt;ref-type name="Web Page"&gt;12&lt;/ref-type&gt;&lt;contributors&gt;&lt;authors&gt;&lt;author&gt;Centers for Disease Control and Prevention,&lt;/author&gt;&lt;/authors&gt;&lt;/contributors&gt;&lt;titles&gt;&lt;title&gt;Parasites - African Trypanosomiasis (also known as Sleeping Sickness).&lt;/title&gt;&lt;/titles&gt;&lt;number&gt;23 May 2017&lt;/number&gt;&lt;dates&gt;&lt;year&gt;2016&lt;/year&gt;&lt;/dates&gt;&lt;urls&gt;&lt;related-urls&gt;&lt;url&gt;https://www.cdc.gov/parasites/sleepingsickness/&lt;/url&gt;&lt;/related-urls&gt;&lt;/urls&gt;&lt;/record&gt;&lt;/Cite&gt;&lt;/EndNote&gt;</w:instrText>
      </w:r>
      <w:r w:rsidRPr="00A87364">
        <w:rPr>
          <w:rFonts w:ascii="Times New Roman" w:eastAsia="Times New Roman" w:hAnsi="Times New Roman" w:cs="Times New Roman"/>
          <w:sz w:val="24"/>
          <w:szCs w:val="24"/>
        </w:rPr>
        <w:fldChar w:fldCharType="separate"/>
      </w:r>
      <w:r w:rsidR="006E261D">
        <w:rPr>
          <w:rFonts w:ascii="Times New Roman" w:eastAsia="Times New Roman" w:hAnsi="Times New Roman" w:cs="Times New Roman"/>
          <w:noProof/>
          <w:sz w:val="24"/>
          <w:szCs w:val="24"/>
        </w:rPr>
        <w:t>(Centers for Disease Control and Prevention, 2016)</w:t>
      </w:r>
      <w:r w:rsidRPr="00A87364">
        <w:rPr>
          <w:rFonts w:ascii="Times New Roman" w:eastAsia="Times New Roman" w:hAnsi="Times New Roman" w:cs="Times New Roman"/>
          <w:sz w:val="24"/>
          <w:szCs w:val="24"/>
        </w:rPr>
        <w:fldChar w:fldCharType="end"/>
      </w:r>
      <w:r w:rsidRPr="00A87364">
        <w:rPr>
          <w:rFonts w:ascii="Times New Roman" w:eastAsia="Times New Roman" w:hAnsi="Times New Roman" w:cs="Times New Roman"/>
          <w:sz w:val="24"/>
          <w:szCs w:val="24"/>
        </w:rPr>
        <w:t xml:space="preserve">. </w:t>
      </w:r>
    </w:p>
    <w:p w:rsidR="007B4074" w:rsidRPr="007B4074" w:rsidRDefault="007B4074" w:rsidP="0043458E">
      <w:pPr>
        <w:spacing w:line="480" w:lineRule="auto"/>
        <w:jc w:val="both"/>
        <w:rPr>
          <w:rFonts w:ascii="Times New Roman" w:hAnsi="Times New Roman" w:cs="Times New Roman"/>
          <w:sz w:val="24"/>
          <w:szCs w:val="24"/>
          <w:lang w:val="en-ZA"/>
        </w:rPr>
      </w:pPr>
    </w:p>
    <w:p w:rsidR="007B4074" w:rsidRPr="007B4074" w:rsidRDefault="007B4074" w:rsidP="007B4074">
      <w:pPr>
        <w:spacing w:line="480" w:lineRule="auto"/>
        <w:rPr>
          <w:rFonts w:ascii="Times New Roman" w:eastAsia="Times New Roman" w:hAnsi="Times New Roman" w:cs="Times New Roman"/>
          <w:color w:val="333333"/>
          <w:sz w:val="24"/>
          <w:szCs w:val="24"/>
        </w:rPr>
      </w:pPr>
      <w:r w:rsidRPr="007B4074">
        <w:rPr>
          <w:noProof/>
          <w:color w:val="2E2E2E"/>
          <w:sz w:val="20"/>
          <w:szCs w:val="20"/>
        </w:rPr>
        <w:lastRenderedPageBreak/>
        <w:drawing>
          <wp:inline distT="0" distB="0" distL="0" distR="0" wp14:anchorId="1B2DBD80" wp14:editId="44CB980D">
            <wp:extent cx="5732145" cy="6076950"/>
            <wp:effectExtent l="0" t="0" r="1905" b="0"/>
            <wp:docPr id="3" name="Picture 3" descr="http://ars.els-cdn.com/content/image/1-s2.0-S0140673609608291-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els-cdn.com/content/image/1-s2.0-S0140673609608291-g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6076950"/>
                    </a:xfrm>
                    <a:prstGeom prst="rect">
                      <a:avLst/>
                    </a:prstGeom>
                    <a:noFill/>
                    <a:ln>
                      <a:noFill/>
                    </a:ln>
                  </pic:spPr>
                </pic:pic>
              </a:graphicData>
            </a:graphic>
          </wp:inline>
        </w:drawing>
      </w:r>
    </w:p>
    <w:p w:rsidR="007B4074" w:rsidRPr="007B4074" w:rsidRDefault="007B4074" w:rsidP="0043458E">
      <w:pPr>
        <w:spacing w:line="240" w:lineRule="auto"/>
        <w:jc w:val="both"/>
        <w:rPr>
          <w:rFonts w:ascii="Times New Roman" w:hAnsi="Times New Roman" w:cs="Times New Roman"/>
          <w:sz w:val="24"/>
          <w:szCs w:val="24"/>
          <w:lang w:val="en-ZA"/>
        </w:rPr>
      </w:pPr>
      <w:r w:rsidRPr="007B4074">
        <w:rPr>
          <w:rFonts w:ascii="Times New Roman" w:hAnsi="Times New Roman" w:cs="Times New Roman"/>
          <w:b/>
          <w:sz w:val="24"/>
          <w:szCs w:val="24"/>
          <w:lang w:val="en-ZA"/>
        </w:rPr>
        <w:t>Figure 1.3</w:t>
      </w:r>
      <w:r w:rsidR="00B417C1">
        <w:rPr>
          <w:rFonts w:ascii="Times New Roman" w:hAnsi="Times New Roman" w:cs="Times New Roman"/>
          <w:sz w:val="24"/>
          <w:szCs w:val="24"/>
          <w:lang w:val="en-ZA"/>
        </w:rPr>
        <w:t xml:space="preserve"> Distribution of Human African T</w:t>
      </w:r>
      <w:r w:rsidRPr="007B4074">
        <w:rPr>
          <w:rFonts w:ascii="Times New Roman" w:hAnsi="Times New Roman" w:cs="Times New Roman"/>
          <w:sz w:val="24"/>
          <w:szCs w:val="24"/>
          <w:lang w:val="en-ZA"/>
        </w:rPr>
        <w:t>rypanosomiasis</w:t>
      </w:r>
    </w:p>
    <w:p w:rsidR="007B4074" w:rsidRPr="007B4074" w:rsidRDefault="00B417C1" w:rsidP="0043458E">
      <w:pPr>
        <w:spacing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Reproduced with p</w:t>
      </w:r>
      <w:r w:rsidR="007B4074" w:rsidRPr="007B4074">
        <w:rPr>
          <w:rFonts w:ascii="Times New Roman" w:eastAsia="Times New Roman" w:hAnsi="Times New Roman" w:cs="Times New Roman"/>
          <w:sz w:val="24"/>
          <w:szCs w:val="24"/>
          <w:lang w:val="en"/>
        </w:rPr>
        <w:t xml:space="preserve">ermission obtained from the Elsevier Licensing Group </w:t>
      </w:r>
      <w:r w:rsidR="007B4074" w:rsidRPr="007B4074">
        <w:rPr>
          <w:rFonts w:ascii="Times New Roman" w:hAnsi="Times New Roman" w:cs="Times New Roman"/>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007B4074" w:rsidRPr="007B4074">
        <w:rPr>
          <w:rFonts w:ascii="Times New Roman" w:hAnsi="Times New Roman" w:cs="Times New Roman"/>
          <w:sz w:val="24"/>
          <w:szCs w:val="24"/>
          <w:lang w:val="en-ZA"/>
        </w:rPr>
      </w:r>
      <w:r w:rsidR="007B4074"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(Brun et al., 2010)</w:t>
      </w:r>
      <w:r w:rsidR="007B4074" w:rsidRPr="007B4074">
        <w:rPr>
          <w:rFonts w:ascii="Times New Roman" w:hAnsi="Times New Roman" w:cs="Times New Roman"/>
          <w:sz w:val="24"/>
          <w:szCs w:val="24"/>
          <w:lang w:val="en-ZA"/>
        </w:rPr>
        <w:fldChar w:fldCharType="end"/>
      </w:r>
      <w:r w:rsidR="007B4074" w:rsidRPr="007B4074">
        <w:rPr>
          <w:rFonts w:ascii="Times New Roman" w:hAnsi="Times New Roman" w:cs="Times New Roman"/>
          <w:sz w:val="24"/>
          <w:szCs w:val="24"/>
          <w:lang w:val="en-ZA"/>
        </w:rPr>
        <w:t xml:space="preserve">, </w:t>
      </w:r>
      <w:r w:rsidR="00902935">
        <w:rPr>
          <w:rFonts w:ascii="Times New Roman" w:eastAsia="Times New Roman" w:hAnsi="Times New Roman" w:cs="Times New Roman"/>
          <w:sz w:val="24"/>
          <w:szCs w:val="24"/>
          <w:lang w:val="en"/>
        </w:rPr>
        <w:t>Appendix D</w:t>
      </w:r>
      <w:r w:rsidR="007B4074" w:rsidRPr="007B4074">
        <w:rPr>
          <w:rFonts w:ascii="Times New Roman" w:eastAsia="Times New Roman" w:hAnsi="Times New Roman" w:cs="Times New Roman"/>
          <w:sz w:val="24"/>
          <w:szCs w:val="24"/>
          <w:lang w:val="en"/>
        </w:rPr>
        <w:t>.</w:t>
      </w:r>
    </w:p>
    <w:p w:rsidR="007B4074" w:rsidRPr="007B4074" w:rsidRDefault="007B4074"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1.13 TRYPANOSOME LYTIC FACTORS</w:t>
      </w:r>
    </w:p>
    <w:p w:rsidR="007B4074" w:rsidRPr="005A5751"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 xml:space="preserve">Trypanosome lytic factors (TLF) are a subset of high density lipoproteins (HDL) which are protective against infection by most species of the African trypanosome </w:t>
      </w:r>
      <w:r w:rsidRPr="005A5751">
        <w:rPr>
          <w:rFonts w:ascii="Times New Roman" w:hAnsi="Times New Roman" w:cs="Times New Roman"/>
          <w:sz w:val="24"/>
          <w:szCs w:val="24"/>
          <w:lang w:val="en-ZA"/>
        </w:rPr>
        <w:fldChar w:fldCharType="begin">
          <w:fldData xml:space="preserve">PEVuZE5vdGU+PENpdGU+PEF1dGhvcj5TYW1hbm92aWM8L0F1dGhvcj48WWVhcj4yMDA5PC9ZZWFy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aG9nZW5zPC9hYmJyLTE+PC9hbHQtcGVyaW9kaWNhbD48cGFnZXM+ZTEwMDAyNzY8L3BhZ2VzPjx2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PEVuZE5vdGU+PENpdGU+PEF1dGhvcj5TYW1hbm92aWM8L0F1dGhvcj48WWVhcj4yMDA5PC9ZZWFy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aG9nZW5zPC9hYmJyLTE+PC9hbHQtcGVyaW9kaWNhbD48cGFnZXM+ZTEwMDAyNzY8L3BhZ2VzPjx2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(Samanovic et al., 2009)</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Humans are resistant to </w:t>
      </w:r>
      <w:r w:rsidRPr="005A5751">
        <w:rPr>
          <w:rFonts w:ascii="Times New Roman" w:hAnsi="Times New Roman" w:cs="Times New Roman"/>
          <w:i/>
          <w:sz w:val="24"/>
          <w:szCs w:val="24"/>
          <w:lang w:val="en-ZA"/>
        </w:rPr>
        <w:t>T. b. brucei</w:t>
      </w:r>
      <w:r w:rsidRPr="005A5751">
        <w:rPr>
          <w:rFonts w:ascii="Times New Roman" w:hAnsi="Times New Roman" w:cs="Times New Roman"/>
          <w:sz w:val="24"/>
          <w:szCs w:val="24"/>
          <w:lang w:val="en-ZA"/>
        </w:rPr>
        <w:t xml:space="preserve"> infection because they have serum lytic factors which lyse the invading trypanosome </w:t>
      </w:r>
      <w:r w:rsidRPr="005A5751">
        <w:rPr>
          <w:rFonts w:ascii="Times New Roman" w:hAnsi="Times New Roman" w:cs="Times New Roman"/>
          <w:sz w:val="24"/>
          <w:szCs w:val="24"/>
          <w:lang w:val="en-ZA"/>
        </w:rPr>
        <w:fldChar w:fldCharType="begin"/>
      </w:r>
      <w:r w:rsidR="006E261D" w:rsidRPr="005A5751">
        <w:rPr>
          <w:rFonts w:ascii="Times New Roman" w:hAnsi="Times New Roman" w:cs="Times New Roman"/>
          <w:sz w:val="24"/>
          <w:szCs w:val="24"/>
          <w:lang w:val="en-ZA"/>
        </w:rPr>
        <w:instrText xml:space="preserve"> ADDIN EN.CITE &lt;EndNote&gt;&lt;Cite&gt;&lt;Author&gt;Raper&lt;/Author&gt;&lt;Year&gt;1999&lt;/Year&gt;&lt;RecNum&gt;564&lt;/RecNum&gt;&lt;DisplayText&gt;(Raper et al., 1999)&lt;/DisplayText&gt;&lt;record&gt;&lt;rec-number&gt;564&lt;/rec-number&gt;&lt;foreign-keys&gt;&lt;key app="EN" db-id="rtt5trvp3p00euerzvi5fw0dfpfxxpdfdv5w" timestamp="1487067399"&gt;564&lt;/key&gt;&lt;/foreign-keys&gt;&lt;ref-type name="Journal Article"&gt;17&lt;/ref-type&gt;&lt;contributors&gt;&lt;authors&gt;&lt;author&gt;Raper, J.&lt;/author&gt;&lt;author&gt;Fung, R.&lt;/author&gt;&lt;author&gt;Ghiso, J.&lt;/author&gt;&lt;author&gt;Nussenzweig, V.&lt;/author&gt;&lt;author&gt;Tomlinson, S.&lt;/author&gt;&lt;/authors&gt;&lt;/contributors&gt;&lt;auth-address&gt;Departments of Medical and Molecular Parasitology, New York University Medical School, New York, New York 10010, USA. raperj01@med.nyu.edu&lt;/auth-address&gt;&lt;titles&gt;&lt;title&gt;Characterization of a novel trypanosome lytic factor from human serum&lt;/title&gt;&lt;secondary-title&gt;Infect Immun&lt;/secondary-title&gt;&lt;/titles&gt;&lt;periodical&gt;&lt;full-title&gt;Infect Immun&lt;/full-title&gt;&lt;/periodical&gt;&lt;pages&gt;1910-6&lt;/pages&gt;&lt;volume&gt;67&lt;/volume&gt;&lt;number&gt;4&lt;/number&gt;&lt;keywords&gt;&lt;keyword&gt;Amino Acid Sequence&lt;/keyword&gt;&lt;keyword&gt;Animals&lt;/keyword&gt;&lt;keyword&gt;Blotting, Western&lt;/keyword&gt;&lt;keyword&gt;Chemical Fractionation&lt;/keyword&gt;&lt;keyword&gt;Electrophoresis, Polyacrylamide Gel&lt;/keyword&gt;&lt;keyword&gt;Humans&lt;/keyword&gt;&lt;keyword&gt;Immunoglobulin M/immunology&lt;/keyword&gt;&lt;keyword&gt;Lipoproteins, HDL/chemistry/classification/*immunology/isolation &amp;amp; purification&lt;/keyword&gt;&lt;keyword&gt;Molecular Sequence Data&lt;/keyword&gt;&lt;keyword&gt;Precipitin Tests&lt;/keyword&gt;&lt;keyword&gt;Sequence Analysis&lt;/keyword&gt;&lt;keyword&gt;Trypanosoma brucei brucei/*immunology&lt;/keyword&gt;&lt;/keywords&gt;&lt;dates&gt;&lt;year&gt;1999&lt;/year&gt;&lt;pub-dates&gt;&lt;date&gt;Apr&lt;/date&gt;&lt;/pub-dates&gt;&lt;/dates&gt;&lt;isbn&gt;0019-9567 (Print)&amp;#xD;0019-9567 (Linking)&lt;/isbn&gt;&lt;accession-num&gt;10085035&lt;/accession-num&gt;&lt;urls&gt;&lt;related-urls&gt;&lt;url&gt;https://www.ncbi.nlm.nih.gov/pubmed/10085035&lt;/url&gt;&lt;url&gt;https://www.ncbi.nlm.nih.gov/pmc/articles/PMC96545/pdf/ii001910.pdf&lt;/url&gt;&lt;/related-urls&gt;&lt;/urls&gt;&lt;custom2&gt;PMC96545&lt;/custom2&gt;&lt;/record&gt;&lt;/Cite&gt;&lt;/EndNote&gt;</w:instrText>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(Raper et al., 1999)</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w:t>
      </w:r>
      <w:r w:rsidRPr="005A5751">
        <w:rPr>
          <w:rFonts w:ascii="Times New Roman" w:hAnsi="Times New Roman" w:cs="Times New Roman"/>
          <w:i/>
          <w:sz w:val="24"/>
          <w:szCs w:val="24"/>
          <w:lang w:val="en-ZA"/>
        </w:rPr>
        <w:t>T. b. rhodesiense</w:t>
      </w:r>
      <w:r w:rsidRPr="005A5751">
        <w:rPr>
          <w:rFonts w:ascii="Times New Roman" w:hAnsi="Times New Roman" w:cs="Times New Roman"/>
          <w:sz w:val="24"/>
          <w:szCs w:val="24"/>
          <w:lang w:val="en-ZA"/>
        </w:rPr>
        <w:t xml:space="preserve"> and  </w:t>
      </w:r>
      <w:r w:rsidRPr="005A5751">
        <w:rPr>
          <w:rFonts w:ascii="Times New Roman" w:hAnsi="Times New Roman" w:cs="Times New Roman"/>
          <w:i/>
          <w:sz w:val="24"/>
          <w:szCs w:val="24"/>
          <w:lang w:val="en-ZA"/>
        </w:rPr>
        <w:t>T. b</w:t>
      </w:r>
      <w:r w:rsidRPr="005A5751">
        <w:rPr>
          <w:rFonts w:ascii="Times New Roman" w:hAnsi="Times New Roman" w:cs="Times New Roman"/>
          <w:sz w:val="24"/>
          <w:szCs w:val="24"/>
          <w:lang w:val="en-ZA"/>
        </w:rPr>
        <w:t xml:space="preserve"> </w:t>
      </w:r>
      <w:r w:rsidRPr="005A5751">
        <w:rPr>
          <w:rFonts w:ascii="Times New Roman" w:hAnsi="Times New Roman" w:cs="Times New Roman"/>
          <w:i/>
          <w:sz w:val="24"/>
          <w:szCs w:val="24"/>
          <w:lang w:val="en-ZA"/>
        </w:rPr>
        <w:t>gambiense</w:t>
      </w:r>
      <w:r w:rsidRPr="005A5751">
        <w:rPr>
          <w:rFonts w:ascii="Times New Roman" w:hAnsi="Times New Roman" w:cs="Times New Roman"/>
          <w:sz w:val="24"/>
          <w:szCs w:val="24"/>
          <w:lang w:val="en-ZA"/>
        </w:rPr>
        <w:t xml:space="preserve"> are able to infect humans and cause sleeping sickness because they are resistant to lysis by human sera </w:t>
      </w:r>
      <w:r w:rsidRPr="005A5751">
        <w:rPr>
          <w:rFonts w:ascii="Times New Roman" w:hAnsi="Times New Roman" w:cs="Times New Roman"/>
          <w:sz w:val="24"/>
          <w:szCs w:val="24"/>
          <w:lang w:val="en-ZA"/>
        </w:rPr>
        <w:fldChar w:fldCharType="begin"/>
      </w:r>
      <w:r w:rsidR="006E261D" w:rsidRPr="005A5751">
        <w:rPr>
          <w:rFonts w:ascii="Times New Roman" w:hAnsi="Times New Roman" w:cs="Times New Roman"/>
          <w:sz w:val="24"/>
          <w:szCs w:val="24"/>
          <w:lang w:val="en-ZA"/>
        </w:rPr>
        <w:instrText xml:space="preserve"> ADDIN EN.CITE &lt;EndNote&gt;&lt;Cite&gt;&lt;Author&gt;Raper&lt;/Author&gt;&lt;Year&gt;1999&lt;/Year&gt;&lt;RecNum&gt;564&lt;/RecNum&gt;&lt;DisplayText&gt;(Raper et al., 1999)&lt;/DisplayText&gt;&lt;record&gt;&lt;rec-number&gt;564&lt;/rec-number&gt;&lt;foreign-keys&gt;&lt;key app="EN" db-id="rtt5trvp3p00euerzvi5fw0dfpfxxpdfdv5w" timestamp="1487067399"&gt;564&lt;/key&gt;&lt;/foreign-keys&gt;&lt;ref-type name="Journal Article"&gt;17&lt;/ref-type&gt;&lt;contributors&gt;&lt;authors&gt;&lt;author&gt;Raper, J.&lt;/author&gt;&lt;author&gt;Fung, R.&lt;/author&gt;&lt;author&gt;Ghiso, J.&lt;/author&gt;&lt;author&gt;Nussenzweig, V.&lt;/author&gt;&lt;author&gt;Tomlinson, S.&lt;/author&gt;&lt;/authors&gt;&lt;/contributors&gt;&lt;auth-address&gt;Departments of Medical and Molecular Parasitology, New York University Medical School, New York, New York 10010, USA. raperj01@med.nyu.edu&lt;/auth-address&gt;&lt;titles&gt;&lt;title&gt;Characterization of a novel trypanosome lytic factor from human serum&lt;/title&gt;&lt;secondary-title&gt;Infect Immun&lt;/secondary-title&gt;&lt;/titles&gt;&lt;periodical&gt;&lt;full-title&gt;Infect Immun&lt;/full-title&gt;&lt;/periodical&gt;&lt;pages&gt;1910-6&lt;/pages&gt;&lt;volume&gt;67&lt;/volume&gt;&lt;number&gt;4&lt;/number&gt;&lt;keywords&gt;&lt;keyword&gt;Amino Acid Sequence&lt;/keyword&gt;&lt;keyword&gt;Animals&lt;/keyword&gt;&lt;keyword&gt;Blotting, Western&lt;/keyword&gt;&lt;keyword&gt;Chemical Fractionation&lt;/keyword&gt;&lt;keyword&gt;Electrophoresis, Polyacrylamide Gel&lt;/keyword&gt;&lt;keyword&gt;Humans&lt;/keyword&gt;&lt;keyword&gt;Immunoglobulin M/immunology&lt;/keyword&gt;&lt;keyword&gt;Lipoproteins, HDL/chemistry/classification/*immunology/isolation &amp;amp; purification&lt;/keyword&gt;&lt;keyword&gt;Molecular Sequence Data&lt;/keyword&gt;&lt;keyword&gt;Precipitin Tests&lt;/keyword&gt;&lt;keyword&gt;Sequence Analysis&lt;/keyword&gt;&lt;keyword&gt;Trypanosoma brucei brucei/*immunology&lt;/keyword&gt;&lt;/keywords&gt;&lt;dates&gt;&lt;year&gt;1999&lt;/year&gt;&lt;pub-dates&gt;&lt;date&gt;Apr&lt;/date&gt;&lt;/pub-dates&gt;&lt;/dates&gt;&lt;isbn&gt;0019-9567 (Print)&amp;#xD;0019-9567 (Linking)&lt;/isbn&gt;&lt;accession-num&gt;10085035&lt;/accession-num&gt;&lt;urls&gt;&lt;related-urls&gt;&lt;url&gt;https://www.ncbi.nlm.nih.gov/pubmed/10085035&lt;/url&gt;&lt;url&gt;https://www.ncbi.nlm.nih.gov/pmc/articles/PMC96545/pdf/ii001910.pdf&lt;/url&gt;&lt;/related-urls&gt;&lt;/urls&gt;&lt;custom2&gt;PMC96545&lt;/custom2&gt;&lt;/record&gt;&lt;/Cite&gt;&lt;/EndNote&gt;</w:instrText>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(Raper et al., 1999)</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Trypanosome lytic factor has also been shown to be cytotoxic against </w:t>
      </w:r>
      <w:r w:rsidRPr="005A5751">
        <w:rPr>
          <w:rFonts w:ascii="Times New Roman" w:hAnsi="Times New Roman" w:cs="Times New Roman"/>
          <w:i/>
          <w:sz w:val="24"/>
          <w:szCs w:val="24"/>
          <w:lang w:val="en-ZA"/>
        </w:rPr>
        <w:t xml:space="preserve">Leishmania </w:t>
      </w:r>
      <w:r w:rsidRPr="005A5751">
        <w:rPr>
          <w:rFonts w:ascii="Times New Roman" w:hAnsi="Times New Roman" w:cs="Times New Roman"/>
          <w:sz w:val="24"/>
          <w:szCs w:val="24"/>
          <w:lang w:val="en-ZA"/>
        </w:rPr>
        <w:fldChar w:fldCharType="begin">
          <w:fldData xml:space="preserve">PEVuZE5vdGU+PENpdGU+PEF1dGhvcj5TYW1hbm92aWM8L0F1dGhvcj48WWVhcj4yMDA5PC9ZZWFy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aG9nZW5zPC9hYmJyLTE+PC9hbHQtcGVyaW9kaWNhbD48cGFnZXM+ZTEwMDAyNzY8L3BhZ2VzPjx2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PEVuZE5vdGU+PENpdGU+PEF1dGhvcj5TYW1hbm92aWM8L0F1dGhvcj48WWVhcj4yMDA5PC9ZZWFy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aG9nZW5zPC9hYmJyLTE+PC9hbHQtcGVyaW9kaWNhbD48cGFnZXM+ZTEwMDAyNzY8L3BhZ2VzPjx2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(Samanovic et al., 2009)</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w:t>
      </w:r>
    </w:p>
    <w:p w:rsidR="007B4074" w:rsidRPr="005A5751"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 xml:space="preserve">There are two trypanosome lytic factors in human sera: TLF1 and TLF2 </w:t>
      </w:r>
      <w:r w:rsidRPr="005A5751">
        <w:rPr>
          <w:rFonts w:ascii="Times New Roman" w:hAnsi="Times New Roman" w:cs="Times New Roman"/>
          <w:sz w:val="24"/>
          <w:szCs w:val="24"/>
          <w:lang w:val="en-ZA"/>
        </w:rPr>
        <w:fldChar w:fldCharType="begin"/>
      </w:r>
      <w:r w:rsidR="006E261D" w:rsidRPr="005A5751">
        <w:rPr>
          <w:rFonts w:ascii="Times New Roman" w:hAnsi="Times New Roman" w:cs="Times New Roman"/>
          <w:sz w:val="24"/>
          <w:szCs w:val="24"/>
          <w:lang w:val="en-ZA"/>
        </w:rPr>
        <w:instrText xml:space="preserve"> ADDIN EN.CITE &lt;EndNote&gt;&lt;Cite&gt;&lt;Author&gt;Raper&lt;/Author&gt;&lt;Year&gt;1999&lt;/Year&gt;&lt;RecNum&gt;564&lt;/RecNum&gt;&lt;DisplayText&gt;(Raper et al., 1999)&lt;/DisplayText&gt;&lt;record&gt;&lt;rec-number&gt;564&lt;/rec-number&gt;&lt;foreign-keys&gt;&lt;key app="EN" db-id="rtt5trvp3p00euerzvi5fw0dfpfxxpdfdv5w" timestamp="1487067399"&gt;564&lt;/key&gt;&lt;/foreign-keys&gt;&lt;ref-type name="Journal Article"&gt;17&lt;/ref-type&gt;&lt;contributors&gt;&lt;authors&gt;&lt;author&gt;Raper, J.&lt;/author&gt;&lt;author&gt;Fung, R.&lt;/author&gt;&lt;author&gt;Ghiso, J.&lt;/author&gt;&lt;author&gt;Nussenzweig, V.&lt;/author&gt;&lt;author&gt;Tomlinson, S.&lt;/author&gt;&lt;/authors&gt;&lt;/contributors&gt;&lt;auth-address&gt;Departments of Medical and Molecular Parasitology, New York University Medical School, New York, New York 10010, USA. raperj01@med.nyu.edu&lt;/auth-address&gt;&lt;titles&gt;&lt;title&gt;Characterization of a novel trypanosome lytic factor from human serum&lt;/title&gt;&lt;secondary-title&gt;Infect Immun&lt;/secondary-title&gt;&lt;/titles&gt;&lt;periodical&gt;&lt;full-title&gt;Infect Immun&lt;/full-title&gt;&lt;/periodical&gt;&lt;pages&gt;1910-6&lt;/pages&gt;&lt;volume&gt;67&lt;/volume&gt;&lt;number&gt;4&lt;/number&gt;&lt;keywords&gt;&lt;keyword&gt;Amino Acid Sequence&lt;/keyword&gt;&lt;keyword&gt;Animals&lt;/keyword&gt;&lt;keyword&gt;Blotting, Western&lt;/keyword&gt;&lt;keyword&gt;Chemical Fractionation&lt;/keyword&gt;&lt;keyword&gt;Electrophoresis, Polyacrylamide Gel&lt;/keyword&gt;&lt;keyword&gt;Humans&lt;/keyword&gt;&lt;keyword&gt;Immunoglobulin M/immunology&lt;/keyword&gt;&lt;keyword&gt;Lipoproteins, HDL/chemistry/classification/*immunology/isolation &amp;amp; purification&lt;/keyword&gt;&lt;keyword&gt;Molecular Sequence Data&lt;/keyword&gt;&lt;keyword&gt;Precipitin Tests&lt;/keyword&gt;&lt;keyword&gt;Sequence Analysis&lt;/keyword&gt;&lt;keyword&gt;Trypanosoma brucei brucei/*immunology&lt;/keyword&gt;&lt;/keywords&gt;&lt;dates&gt;&lt;year&gt;1999&lt;/year&gt;&lt;pub-dates&gt;&lt;date&gt;Apr&lt;/date&gt;&lt;/pub-dates&gt;&lt;/dates&gt;&lt;isbn&gt;0019-9567 (Print)&amp;#xD;0019-9567 (Linking)&lt;/isbn&gt;&lt;accession-num&gt;10085035&lt;/accession-num&gt;&lt;urls&gt;&lt;related-urls&gt;&lt;url&gt;https://www.ncbi.nlm.nih.gov/pubmed/10085035&lt;/url&gt;&lt;url&gt;https://www.ncbi.nlm.nih.gov/pmc/articles/PMC96545/pdf/ii001910.pdf&lt;/url&gt;&lt;/related-urls&gt;&lt;/urls&gt;&lt;custom2&gt;PMC96545&lt;/custom2&gt;&lt;/record&gt;&lt;/Cite&gt;&lt;/EndNote&gt;</w:instrText>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(Raper et al., 1999)</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w:t>
      </w:r>
      <w:r w:rsidR="008D7113" w:rsidRPr="005A5751">
        <w:rPr>
          <w:rFonts w:ascii="Times New Roman" w:hAnsi="Times New Roman" w:cs="Times New Roman"/>
          <w:sz w:val="24"/>
          <w:szCs w:val="24"/>
          <w:lang w:val="en-ZA"/>
        </w:rPr>
        <w:t xml:space="preserve">Trypanosome lytic factor 1 </w:t>
      </w:r>
      <w:r w:rsidRPr="005A5751">
        <w:rPr>
          <w:rFonts w:ascii="Times New Roman" w:hAnsi="Times New Roman" w:cs="Times New Roman"/>
          <w:sz w:val="24"/>
          <w:szCs w:val="24"/>
          <w:lang w:val="en-ZA"/>
        </w:rPr>
        <w:t>is a lipoprotein particle th</w:t>
      </w:r>
      <w:r w:rsidR="00091A85" w:rsidRPr="005A5751">
        <w:rPr>
          <w:rFonts w:ascii="Times New Roman" w:hAnsi="Times New Roman" w:cs="Times New Roman"/>
          <w:sz w:val="24"/>
          <w:szCs w:val="24"/>
          <w:lang w:val="en-ZA"/>
        </w:rPr>
        <w:t>at contains apolipoprotein A1</w:t>
      </w:r>
      <w:r w:rsidRPr="005A5751">
        <w:rPr>
          <w:rFonts w:ascii="Times New Roman" w:hAnsi="Times New Roman" w:cs="Times New Roman"/>
          <w:sz w:val="24"/>
          <w:szCs w:val="24"/>
          <w:lang w:val="en-ZA"/>
        </w:rPr>
        <w:t>, apolipoprotein AII, haptoglobin-related protein (Hpr), parao</w:t>
      </w:r>
      <w:r w:rsidR="00091A85" w:rsidRPr="005A5751">
        <w:rPr>
          <w:rFonts w:ascii="Times New Roman" w:hAnsi="Times New Roman" w:cs="Times New Roman"/>
          <w:sz w:val="24"/>
          <w:szCs w:val="24"/>
          <w:lang w:val="en-ZA"/>
        </w:rPr>
        <w:t>xonase, and apolipoprotein L1 (</w:t>
      </w:r>
      <w:r w:rsidR="00E43A3C" w:rsidRPr="005A5751">
        <w:rPr>
          <w:rFonts w:ascii="Times New Roman" w:hAnsi="Times New Roman" w:cs="Times New Roman"/>
          <w:sz w:val="24"/>
          <w:szCs w:val="24"/>
          <w:lang w:val="en-ZA"/>
        </w:rPr>
        <w:t>APOL1</w:t>
      </w:r>
      <w:r w:rsidRPr="005A5751">
        <w:rPr>
          <w:rFonts w:ascii="Times New Roman" w:hAnsi="Times New Roman" w:cs="Times New Roman"/>
          <w:sz w:val="24"/>
          <w:szCs w:val="24"/>
          <w:lang w:val="en-ZA"/>
        </w:rPr>
        <w:t>), while TLF2 contains m</w:t>
      </w:r>
      <w:r w:rsidR="00091A85" w:rsidRPr="005A5751">
        <w:rPr>
          <w:rFonts w:ascii="Times New Roman" w:hAnsi="Times New Roman" w:cs="Times New Roman"/>
          <w:sz w:val="24"/>
          <w:szCs w:val="24"/>
          <w:lang w:val="en-ZA"/>
        </w:rPr>
        <w:t xml:space="preserve">ainly immunoglobulin M, </w:t>
      </w:r>
      <w:r w:rsidR="00E43A3C" w:rsidRPr="005A5751">
        <w:rPr>
          <w:rFonts w:ascii="Times New Roman" w:hAnsi="Times New Roman" w:cs="Times New Roman"/>
          <w:sz w:val="24"/>
          <w:szCs w:val="24"/>
          <w:lang w:val="en-ZA"/>
        </w:rPr>
        <w:t>apolipoprotein A1</w:t>
      </w:r>
      <w:r w:rsidR="00091A85" w:rsidRPr="005A5751">
        <w:rPr>
          <w:rFonts w:ascii="Times New Roman" w:hAnsi="Times New Roman" w:cs="Times New Roman"/>
          <w:sz w:val="24"/>
          <w:szCs w:val="24"/>
          <w:lang w:val="en-ZA"/>
        </w:rPr>
        <w:t xml:space="preserve">, </w:t>
      </w:r>
      <w:r w:rsidR="00E43A3C" w:rsidRPr="005A5751">
        <w:rPr>
          <w:rFonts w:ascii="Times New Roman" w:hAnsi="Times New Roman" w:cs="Times New Roman"/>
          <w:sz w:val="24"/>
          <w:szCs w:val="24"/>
          <w:lang w:val="en-ZA"/>
        </w:rPr>
        <w:t>APOL1</w:t>
      </w:r>
      <w:r w:rsidRPr="005A5751">
        <w:rPr>
          <w:rFonts w:ascii="Times New Roman" w:hAnsi="Times New Roman" w:cs="Times New Roman"/>
          <w:sz w:val="24"/>
          <w:szCs w:val="24"/>
          <w:lang w:val="en-ZA"/>
        </w:rPr>
        <w:t xml:space="preserve"> and Hpr </w:t>
      </w:r>
      <w:r w:rsidRPr="005A5751">
        <w:rPr>
          <w:rFonts w:ascii="Times New Roman" w:hAnsi="Times New Roman" w:cs="Times New Roman"/>
          <w:sz w:val="24"/>
          <w:szCs w:val="24"/>
          <w:lang w:val="en-ZA"/>
        </w:rPr>
        <w:fldChar w:fldCharType="begin">
          <w:fldData xml:space="preserve">PEVuZE5vdGU+PENpdGU+PEF1dGhvcj5SYXBlcjwvQXV0aG9yPjxZZWFyPjE5OTk8L1llYXI+PFJl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PEVuZE5vdGU+PENpdGU+PEF1dGhvcj5SYXBlcjwvQXV0aG9yPjxZZWFyPjE5OTk8L1llYXI+PFJl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(Raper et al., 1999, Molina-Portela Mdel et al., 2005)</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Apolipoprotein L1 is the main trypanolytic component of human trypanosome lytic factor </w:t>
      </w:r>
      <w:r w:rsidRPr="005A5751">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(Vanhamme et al., 2003)</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w:t>
      </w:r>
    </w:p>
    <w:p w:rsidR="007B4074" w:rsidRPr="005A5751"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 xml:space="preserve">Apolipoprotein L1 is associated with HDL and consists of three structural and functional domains </w:t>
      </w:r>
      <w:r w:rsidRPr="005A5751">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(Vanhollebeke and Pays, 2006)</w:t>
      </w:r>
      <w:r w:rsidRPr="005A5751">
        <w:rPr>
          <w:rFonts w:ascii="Times New Roman" w:hAnsi="Times New Roman" w:cs="Times New Roman"/>
          <w:sz w:val="24"/>
          <w:szCs w:val="24"/>
          <w:lang w:val="en-ZA"/>
        </w:rPr>
        <w:fldChar w:fldCharType="end"/>
      </w:r>
      <w:r w:rsidR="00A87364" w:rsidRPr="005A5751">
        <w:rPr>
          <w:rFonts w:ascii="Times New Roman" w:hAnsi="Times New Roman" w:cs="Times New Roman"/>
          <w:sz w:val="24"/>
          <w:szCs w:val="24"/>
          <w:lang w:val="en-ZA"/>
        </w:rPr>
        <w:t>, as shown in</w:t>
      </w:r>
      <w:r w:rsidRPr="005A5751">
        <w:rPr>
          <w:rFonts w:ascii="Times New Roman" w:hAnsi="Times New Roman" w:cs="Times New Roman"/>
          <w:sz w:val="24"/>
          <w:szCs w:val="24"/>
          <w:lang w:val="en-ZA"/>
        </w:rPr>
        <w:t xml:space="preserve"> Figure </w:t>
      </w:r>
      <w:r w:rsidR="00B417C1" w:rsidRPr="005A5751">
        <w:rPr>
          <w:rFonts w:ascii="Times New Roman" w:hAnsi="Times New Roman" w:cs="Times New Roman"/>
          <w:sz w:val="24"/>
          <w:szCs w:val="24"/>
          <w:lang w:val="en-ZA"/>
        </w:rPr>
        <w:t>1.</w:t>
      </w:r>
      <w:r w:rsidRPr="005A5751">
        <w:rPr>
          <w:rFonts w:ascii="Times New Roman" w:hAnsi="Times New Roman" w:cs="Times New Roman"/>
          <w:sz w:val="24"/>
          <w:szCs w:val="24"/>
          <w:lang w:val="en-ZA"/>
        </w:rPr>
        <w:t>4</w:t>
      </w:r>
      <w:r w:rsidR="00A87364" w:rsidRPr="005A5751">
        <w:rPr>
          <w:rFonts w:ascii="Times New Roman" w:hAnsi="Times New Roman" w:cs="Times New Roman"/>
          <w:sz w:val="24"/>
          <w:szCs w:val="24"/>
          <w:lang w:val="en-ZA"/>
        </w:rPr>
        <w:t>, adapted from</w:t>
      </w:r>
      <w:r w:rsidR="00C3439E" w:rsidRPr="005A5751">
        <w:rPr>
          <w:rFonts w:ascii="Times New Roman" w:hAnsi="Times New Roman" w:cs="Times New Roman"/>
          <w:sz w:val="24"/>
          <w:szCs w:val="24"/>
          <w:lang w:val="en-ZA"/>
        </w:rPr>
        <w:t xml:space="preserve"> </w:t>
      </w:r>
      <w:r w:rsidR="00C3439E"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 </w:instrText>
      </w:r>
      <w:r w:rsidR="003848D4"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EN.CITE.DATA </w:instrText>
      </w:r>
      <w:r w:rsidR="003848D4" w:rsidRPr="005A5751">
        <w:rPr>
          <w:rFonts w:ascii="Times New Roman" w:hAnsi="Times New Roman" w:cs="Times New Roman"/>
          <w:sz w:val="24"/>
          <w:szCs w:val="24"/>
          <w:lang w:val="en-ZA"/>
        </w:rPr>
      </w:r>
      <w:r w:rsidR="003848D4" w:rsidRPr="005A5751">
        <w:rPr>
          <w:rFonts w:ascii="Times New Roman" w:hAnsi="Times New Roman" w:cs="Times New Roman"/>
          <w:sz w:val="24"/>
          <w:szCs w:val="24"/>
          <w:lang w:val="en-ZA"/>
        </w:rPr>
        <w:fldChar w:fldCharType="end"/>
      </w:r>
      <w:r w:rsidR="00C3439E" w:rsidRPr="005A5751">
        <w:rPr>
          <w:rFonts w:ascii="Times New Roman" w:hAnsi="Times New Roman" w:cs="Times New Roman"/>
          <w:sz w:val="24"/>
          <w:szCs w:val="24"/>
          <w:lang w:val="en-ZA"/>
        </w:rPr>
      </w:r>
      <w:r w:rsidR="00C3439E" w:rsidRPr="005A5751">
        <w:rPr>
          <w:rFonts w:ascii="Times New Roman" w:hAnsi="Times New Roman" w:cs="Times New Roman"/>
          <w:sz w:val="24"/>
          <w:szCs w:val="24"/>
          <w:lang w:val="en-ZA"/>
        </w:rPr>
        <w:fldChar w:fldCharType="separate"/>
      </w:r>
      <w:r w:rsidR="00C3439E" w:rsidRPr="005A5751">
        <w:rPr>
          <w:rFonts w:ascii="Times New Roman" w:hAnsi="Times New Roman" w:cs="Times New Roman"/>
          <w:noProof/>
          <w:sz w:val="24"/>
          <w:szCs w:val="24"/>
          <w:lang w:val="en-ZA"/>
        </w:rPr>
        <w:t>(Cooper et al., 2017)</w:t>
      </w:r>
      <w:r w:rsidR="00C3439E" w:rsidRPr="005A5751">
        <w:rPr>
          <w:rFonts w:ascii="Times New Roman" w:hAnsi="Times New Roman" w:cs="Times New Roman"/>
          <w:sz w:val="24"/>
          <w:szCs w:val="24"/>
          <w:lang w:val="en-ZA"/>
        </w:rPr>
        <w:fldChar w:fldCharType="end"/>
      </w:r>
      <w:r w:rsidR="00A87364" w:rsidRPr="005A5751">
        <w:rPr>
          <w:rFonts w:ascii="Times New Roman" w:hAnsi="Times New Roman" w:cs="Times New Roman"/>
          <w:sz w:val="24"/>
          <w:szCs w:val="24"/>
          <w:lang w:val="en-ZA"/>
        </w:rPr>
        <w:t xml:space="preserve"> :</w:t>
      </w:r>
    </w:p>
    <w:p w:rsidR="007B4074" w:rsidRPr="005A5751" w:rsidRDefault="007B4074" w:rsidP="0043458E">
      <w:pPr>
        <w:numPr>
          <w:ilvl w:val="0"/>
          <w:numId w:val="3"/>
        </w:numPr>
        <w:spacing w:line="480" w:lineRule="auto"/>
        <w:contextualSpacing/>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An ionic pore-forming domain: involved in organellar permeation and cell death</w:t>
      </w:r>
    </w:p>
    <w:p w:rsidR="007B4074" w:rsidRPr="005A5751" w:rsidRDefault="007B4074" w:rsidP="0043458E">
      <w:pPr>
        <w:numPr>
          <w:ilvl w:val="0"/>
          <w:numId w:val="3"/>
        </w:numPr>
        <w:spacing w:line="480" w:lineRule="auto"/>
        <w:contextualSpacing/>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A membrane addressing domain, which consists of a pH-sensitive hairpin which bridges two alpha helices: facilitates association with HDL at neutral pH</w:t>
      </w:r>
    </w:p>
    <w:p w:rsidR="007B4074" w:rsidRPr="005A5751" w:rsidRDefault="007B4074" w:rsidP="0043458E">
      <w:pPr>
        <w:numPr>
          <w:ilvl w:val="0"/>
          <w:numId w:val="3"/>
        </w:numPr>
        <w:spacing w:line="480" w:lineRule="auto"/>
        <w:contextualSpacing/>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A carboxy-terminus alpha helix with a leucine zipper: for protein to protein interactions</w:t>
      </w:r>
    </w:p>
    <w:p w:rsidR="00C3439E" w:rsidRPr="005A5751" w:rsidRDefault="00C3439E" w:rsidP="00C3439E">
      <w:pPr>
        <w:spacing w:line="480" w:lineRule="auto"/>
        <w:ind w:left="720"/>
        <w:contextualSpacing/>
        <w:jc w:val="both"/>
        <w:rPr>
          <w:rFonts w:ascii="Times New Roman" w:hAnsi="Times New Roman" w:cs="Times New Roman"/>
          <w:sz w:val="24"/>
          <w:szCs w:val="24"/>
          <w:lang w:val="en-ZA"/>
        </w:rPr>
      </w:pPr>
    </w:p>
    <w:p w:rsidR="00C3439E" w:rsidRPr="005A5751" w:rsidRDefault="00C3439E" w:rsidP="00C3439E">
      <w:pPr>
        <w:spacing w:line="480" w:lineRule="auto"/>
        <w:ind w:left="720"/>
        <w:contextualSpacing/>
        <w:jc w:val="both"/>
        <w:rPr>
          <w:rFonts w:ascii="Times New Roman" w:hAnsi="Times New Roman" w:cs="Times New Roman"/>
          <w:sz w:val="24"/>
          <w:szCs w:val="24"/>
          <w:lang w:val="en-ZA"/>
        </w:rPr>
      </w:pPr>
    </w:p>
    <w:p w:rsidR="00C3439E" w:rsidRPr="005A5751" w:rsidRDefault="00C3439E" w:rsidP="0043458E">
      <w:pPr>
        <w:spacing w:line="480" w:lineRule="auto"/>
        <w:jc w:val="both"/>
        <w:rPr>
          <w:rFonts w:ascii="Times New Roman" w:hAnsi="Times New Roman" w:cs="Times New Roman"/>
          <w:i/>
          <w:sz w:val="24"/>
          <w:szCs w:val="24"/>
          <w:lang w:val="en-ZA"/>
        </w:rPr>
      </w:pPr>
      <w:r w:rsidRPr="005A5751">
        <w:rPr>
          <w:noProof/>
        </w:rPr>
        <w:lastRenderedPageBreak/>
        <w:drawing>
          <wp:anchor distT="0" distB="0" distL="114300" distR="114300" simplePos="0" relativeHeight="251658240" behindDoc="1" locked="0" layoutInCell="1" allowOverlap="1" wp14:anchorId="5E6D3BDD" wp14:editId="1F9E871F">
            <wp:simplePos x="0" y="0"/>
            <wp:positionH relativeFrom="margin">
              <wp:posOffset>-19050</wp:posOffset>
            </wp:positionH>
            <wp:positionV relativeFrom="paragraph">
              <wp:posOffset>15858</wp:posOffset>
            </wp:positionV>
            <wp:extent cx="5953125" cy="3648075"/>
            <wp:effectExtent l="0" t="0" r="9525" b="9525"/>
            <wp:wrapSquare wrapText="bothSides"/>
            <wp:docPr id="10" name="Picture 10" descr="C:\Users\Dr Unati\Desktop\elife-25461-fig1-v3.jpg"/>
            <wp:cNvGraphicFramePr/>
            <a:graphic xmlns:a="http://schemas.openxmlformats.org/drawingml/2006/main">
              <a:graphicData uri="http://schemas.openxmlformats.org/drawingml/2006/picture">
                <pic:pic xmlns:pic="http://schemas.openxmlformats.org/drawingml/2006/picture">
                  <pic:nvPicPr>
                    <pic:cNvPr id="2" name="Picture 2" descr="C:\Users\Dr Unati\Desktop\elife-25461-fig1-v3.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39E" w:rsidRPr="005A5751" w:rsidRDefault="00C3439E" w:rsidP="00C3439E">
      <w:pPr>
        <w:shd w:val="clear" w:color="auto" w:fill="FFFFFF"/>
        <w:spacing w:after="0" w:line="240" w:lineRule="auto"/>
        <w:rPr>
          <w:rFonts w:ascii="Times New Roman" w:eastAsia="Times New Roman" w:hAnsi="Times New Roman" w:cs="Times New Roman"/>
          <w:b/>
          <w:bCs/>
          <w:sz w:val="24"/>
          <w:szCs w:val="24"/>
          <w:lang w:val="en"/>
        </w:rPr>
      </w:pPr>
      <w:r w:rsidRPr="005A5751">
        <w:rPr>
          <w:rFonts w:ascii="Times New Roman" w:eastAsia="Times New Roman" w:hAnsi="Times New Roman" w:cs="Times New Roman"/>
          <w:b/>
          <w:bCs/>
          <w:sz w:val="24"/>
          <w:szCs w:val="24"/>
          <w:lang w:val="en"/>
        </w:rPr>
        <w:t>Figure 1.4. Schematic of G1 and G2 polymorphisms in human apolipoprotein L1.</w:t>
      </w:r>
    </w:p>
    <w:p w:rsidR="00C3439E" w:rsidRPr="005A5751" w:rsidRDefault="00C3439E" w:rsidP="00C3439E">
      <w:pPr>
        <w:shd w:val="clear" w:color="auto" w:fill="FFFFFF"/>
        <w:spacing w:after="0" w:line="240" w:lineRule="auto"/>
        <w:rPr>
          <w:rFonts w:ascii="Times New Roman" w:eastAsia="Times New Roman" w:hAnsi="Times New Roman" w:cs="Times New Roman"/>
          <w:b/>
          <w:bCs/>
          <w:sz w:val="24"/>
          <w:szCs w:val="24"/>
          <w:lang w:val="en"/>
        </w:rPr>
      </w:pPr>
    </w:p>
    <w:p w:rsidR="00C3439E" w:rsidRPr="005A5751" w:rsidRDefault="00C3439E" w:rsidP="00C3439E">
      <w:pPr>
        <w:spacing w:after="120" w:line="240" w:lineRule="auto"/>
        <w:jc w:val="both"/>
        <w:rPr>
          <w:rFonts w:ascii="Times New Roman" w:hAnsi="Times New Roman" w:cs="Times New Roman"/>
          <w:sz w:val="24"/>
          <w:szCs w:val="24"/>
        </w:rPr>
      </w:pPr>
      <w:r w:rsidRPr="005A5751">
        <w:rPr>
          <w:rFonts w:ascii="Times New Roman" w:eastAsia="Times New Roman" w:hAnsi="Times New Roman" w:cs="Times New Roman"/>
          <w:sz w:val="24"/>
          <w:szCs w:val="24"/>
          <w:lang w:val="en"/>
        </w:rPr>
        <w:t xml:space="preserve">Adapted from </w:t>
      </w:r>
      <w:r w:rsidRPr="005A5751">
        <w:rPr>
          <w:rFonts w:ascii="Times New Roman" w:eastAsia="Times New Roman" w:hAnsi="Times New Roman" w:cs="Times New Roman"/>
          <w:sz w:val="24"/>
          <w:szCs w:val="24"/>
          <w:lang w:val="en"/>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eastAsia="Times New Roman" w:hAnsi="Times New Roman" w:cs="Times New Roman"/>
          <w:sz w:val="24"/>
          <w:szCs w:val="24"/>
          <w:lang w:val="en"/>
        </w:rPr>
        <w:instrText xml:space="preserve"> ADDIN EN.CITE </w:instrText>
      </w:r>
      <w:r w:rsidR="003848D4" w:rsidRPr="005A5751">
        <w:rPr>
          <w:rFonts w:ascii="Times New Roman" w:eastAsia="Times New Roman" w:hAnsi="Times New Roman" w:cs="Times New Roman"/>
          <w:sz w:val="24"/>
          <w:szCs w:val="24"/>
          <w:lang w:val="en"/>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eastAsia="Times New Roman" w:hAnsi="Times New Roman" w:cs="Times New Roman"/>
          <w:sz w:val="24"/>
          <w:szCs w:val="24"/>
          <w:lang w:val="en"/>
        </w:rPr>
        <w:instrText xml:space="preserve"> ADDIN EN.CITE.DATA </w:instrText>
      </w:r>
      <w:r w:rsidR="003848D4" w:rsidRPr="005A5751">
        <w:rPr>
          <w:rFonts w:ascii="Times New Roman" w:eastAsia="Times New Roman" w:hAnsi="Times New Roman" w:cs="Times New Roman"/>
          <w:sz w:val="24"/>
          <w:szCs w:val="24"/>
          <w:lang w:val="en"/>
        </w:rPr>
      </w:r>
      <w:r w:rsidR="003848D4" w:rsidRPr="005A5751">
        <w:rPr>
          <w:rFonts w:ascii="Times New Roman" w:eastAsia="Times New Roman" w:hAnsi="Times New Roman" w:cs="Times New Roman"/>
          <w:sz w:val="24"/>
          <w:szCs w:val="24"/>
          <w:lang w:val="en"/>
        </w:rPr>
        <w:fldChar w:fldCharType="end"/>
      </w:r>
      <w:r w:rsidRPr="005A5751">
        <w:rPr>
          <w:rFonts w:ascii="Times New Roman" w:eastAsia="Times New Roman" w:hAnsi="Times New Roman" w:cs="Times New Roman"/>
          <w:sz w:val="24"/>
          <w:szCs w:val="24"/>
          <w:lang w:val="en"/>
        </w:rPr>
      </w:r>
      <w:r w:rsidRPr="005A5751">
        <w:rPr>
          <w:rFonts w:ascii="Times New Roman" w:eastAsia="Times New Roman" w:hAnsi="Times New Roman" w:cs="Times New Roman"/>
          <w:sz w:val="24"/>
          <w:szCs w:val="24"/>
          <w:lang w:val="en"/>
        </w:rPr>
        <w:fldChar w:fldCharType="separate"/>
      </w:r>
      <w:r w:rsidRPr="005A5751">
        <w:rPr>
          <w:rFonts w:ascii="Times New Roman" w:eastAsia="Times New Roman" w:hAnsi="Times New Roman" w:cs="Times New Roman"/>
          <w:noProof/>
          <w:sz w:val="24"/>
          <w:szCs w:val="24"/>
          <w:lang w:val="en"/>
        </w:rPr>
        <w:t>(Cooper et al., 2017)</w:t>
      </w:r>
      <w:r w:rsidRPr="005A5751">
        <w:rPr>
          <w:rFonts w:ascii="Times New Roman" w:eastAsia="Times New Roman" w:hAnsi="Times New Roman" w:cs="Times New Roman"/>
          <w:sz w:val="24"/>
          <w:szCs w:val="24"/>
          <w:lang w:val="en"/>
        </w:rPr>
        <w:fldChar w:fldCharType="end"/>
      </w:r>
      <w:r w:rsidRPr="005A5751">
        <w:rPr>
          <w:rFonts w:ascii="Times New Roman" w:eastAsia="Times New Roman" w:hAnsi="Times New Roman" w:cs="Times New Roman"/>
          <w:sz w:val="24"/>
          <w:szCs w:val="24"/>
          <w:lang w:val="en"/>
        </w:rPr>
        <w:t xml:space="preserve">. </w:t>
      </w:r>
      <w:r w:rsidR="001D2078" w:rsidRPr="005A5751">
        <w:rPr>
          <w:rFonts w:ascii="Times New Roman" w:eastAsia="Times New Roman" w:hAnsi="Times New Roman" w:cs="Times New Roman"/>
          <w:sz w:val="24"/>
          <w:szCs w:val="24"/>
          <w:lang w:val="en"/>
        </w:rPr>
        <w:t>Unrestricted use permitted under the terms of the Creative Commons</w:t>
      </w:r>
      <w:r w:rsidR="00DA27EC" w:rsidRPr="005A5751">
        <w:rPr>
          <w:rFonts w:ascii="Times New Roman" w:eastAsia="Times New Roman" w:hAnsi="Times New Roman" w:cs="Times New Roman"/>
          <w:sz w:val="24"/>
          <w:szCs w:val="24"/>
          <w:lang w:val="en"/>
        </w:rPr>
        <w:t xml:space="preserve"> Attribution license (Appendix E</w:t>
      </w:r>
      <w:r w:rsidR="001D2078" w:rsidRPr="005A5751">
        <w:rPr>
          <w:rFonts w:ascii="Times New Roman" w:eastAsia="Times New Roman" w:hAnsi="Times New Roman" w:cs="Times New Roman"/>
          <w:sz w:val="24"/>
          <w:szCs w:val="24"/>
          <w:lang w:val="en"/>
        </w:rPr>
        <w:t>)</w:t>
      </w:r>
      <w:r w:rsidRPr="005A5751">
        <w:rPr>
          <w:rFonts w:ascii="Times New Roman" w:hAnsi="Times New Roman" w:cs="Times New Roman"/>
          <w:sz w:val="24"/>
          <w:szCs w:val="24"/>
        </w:rPr>
        <w:t xml:space="preserve"> </w:t>
      </w:r>
    </w:p>
    <w:p w:rsidR="00C3439E" w:rsidRPr="005A5751" w:rsidRDefault="00C3439E" w:rsidP="00334F68">
      <w:pPr>
        <w:shd w:val="clear" w:color="auto" w:fill="FFFFFF"/>
        <w:spacing w:before="100" w:beforeAutospacing="1" w:after="100" w:afterAutospacing="1" w:line="240" w:lineRule="auto"/>
        <w:rPr>
          <w:rFonts w:ascii="Times New Roman" w:eastAsia="Times New Roman" w:hAnsi="Times New Roman" w:cs="Times New Roman"/>
          <w:sz w:val="24"/>
          <w:szCs w:val="24"/>
          <w:lang w:val="en"/>
        </w:rPr>
      </w:pPr>
      <w:r w:rsidRPr="005A5751">
        <w:rPr>
          <w:rFonts w:ascii="Times New Roman" w:eastAsia="Times New Roman" w:hAnsi="Times New Roman" w:cs="Times New Roman"/>
          <w:sz w:val="24"/>
          <w:szCs w:val="24"/>
          <w:lang w:val="en"/>
        </w:rPr>
        <w:t xml:space="preserve">Apolipoprotein-L1 (APOL1) is a 398-amino acid protein consisting of a cleavable N-terminal signal peptide, a pore-forming domain, a membrane-addressing domain, and a serum resistance-associated (SRA)-interacting domain. The polymorphisms that characterize the G1 and G2 renal risk variants are located in the SRA-interacting domain, the target site for binding of the SRA protein expressed by the human-infective </w:t>
      </w:r>
      <w:r w:rsidRPr="005A5751">
        <w:rPr>
          <w:rFonts w:ascii="Times New Roman" w:eastAsia="Times New Roman" w:hAnsi="Times New Roman" w:cs="Times New Roman"/>
          <w:i/>
          <w:iCs/>
          <w:sz w:val="24"/>
          <w:szCs w:val="24"/>
          <w:lang w:val="en"/>
        </w:rPr>
        <w:t>T.b.rhodesiense</w:t>
      </w:r>
      <w:r w:rsidRPr="005A5751">
        <w:rPr>
          <w:rFonts w:ascii="Times New Roman" w:eastAsia="Times New Roman" w:hAnsi="Times New Roman" w:cs="Times New Roman"/>
          <w:sz w:val="24"/>
          <w:szCs w:val="24"/>
          <w:lang w:val="en"/>
        </w:rPr>
        <w:t xml:space="preserve"> parasite, which results in loss of APOL1 lytic function. The location of the critical binding region (residues 370–392) for this interaction is indicated by a helical graphic. G1 consists of two missense SNPs rs73885319 (p.Ser342Gly) and rs60910145 (p.Ile384Met) while the G2 polymorphism, rs71785313 (p.Asn388_Tyr389del), is found on an alternative </w:t>
      </w:r>
      <w:r w:rsidRPr="005A5751">
        <w:rPr>
          <w:rFonts w:ascii="Times New Roman" w:eastAsia="Times New Roman" w:hAnsi="Times New Roman" w:cs="Times New Roman"/>
          <w:i/>
          <w:iCs/>
          <w:sz w:val="24"/>
          <w:szCs w:val="24"/>
          <w:lang w:val="en"/>
        </w:rPr>
        <w:t>APOL1</w:t>
      </w:r>
      <w:r w:rsidRPr="005A5751">
        <w:rPr>
          <w:rFonts w:ascii="Times New Roman" w:eastAsia="Times New Roman" w:hAnsi="Times New Roman" w:cs="Times New Roman"/>
          <w:sz w:val="24"/>
          <w:szCs w:val="24"/>
          <w:lang w:val="en"/>
        </w:rPr>
        <w:t xml:space="preserve"> haplotype, and represents an in-frame two amino acid deletion.</w:t>
      </w:r>
    </w:p>
    <w:p w:rsidR="00C3439E" w:rsidRPr="005A5751" w:rsidRDefault="00C3439E" w:rsidP="0043458E">
      <w:pPr>
        <w:spacing w:line="480" w:lineRule="auto"/>
        <w:jc w:val="both"/>
        <w:rPr>
          <w:rFonts w:ascii="Times New Roman" w:hAnsi="Times New Roman" w:cs="Times New Roman"/>
          <w:i/>
          <w:sz w:val="24"/>
          <w:szCs w:val="24"/>
          <w:lang w:val="en-ZA"/>
        </w:rPr>
      </w:pPr>
    </w:p>
    <w:p w:rsidR="00C3439E" w:rsidRPr="005A5751" w:rsidRDefault="00C3439E" w:rsidP="0043458E">
      <w:pPr>
        <w:spacing w:line="480" w:lineRule="auto"/>
        <w:jc w:val="both"/>
        <w:rPr>
          <w:rFonts w:ascii="Times New Roman" w:hAnsi="Times New Roman" w:cs="Times New Roman"/>
          <w:i/>
          <w:sz w:val="24"/>
          <w:szCs w:val="24"/>
          <w:lang w:val="en-ZA"/>
        </w:rPr>
      </w:pPr>
    </w:p>
    <w:p w:rsidR="00C3439E" w:rsidRPr="005A5751" w:rsidRDefault="00C3439E" w:rsidP="0043458E">
      <w:pPr>
        <w:spacing w:line="480" w:lineRule="auto"/>
        <w:jc w:val="both"/>
        <w:rPr>
          <w:rFonts w:ascii="Times New Roman" w:hAnsi="Times New Roman" w:cs="Times New Roman"/>
          <w:i/>
          <w:sz w:val="24"/>
          <w:szCs w:val="24"/>
          <w:lang w:val="en-ZA"/>
        </w:rPr>
      </w:pPr>
    </w:p>
    <w:p w:rsidR="007B4074" w:rsidRPr="005A5751"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i/>
          <w:sz w:val="24"/>
          <w:szCs w:val="24"/>
          <w:lang w:val="en-ZA"/>
        </w:rPr>
        <w:lastRenderedPageBreak/>
        <w:t>T. b. brucei</w:t>
      </w:r>
      <w:r w:rsidRPr="005A5751">
        <w:rPr>
          <w:rFonts w:ascii="Times New Roman" w:hAnsi="Times New Roman" w:cs="Times New Roman"/>
          <w:sz w:val="24"/>
          <w:szCs w:val="24"/>
          <w:lang w:val="en-ZA"/>
        </w:rPr>
        <w:t xml:space="preserve"> is able to take up this complex in a receptor dependant process through the binding of the Hpr-haemoglobin (Hb) complex component of TLF by the trypanosome haptoglobin-Hb receptor (HpHbR) </w:t>
      </w:r>
      <w:r w:rsidRPr="005A5751">
        <w:rPr>
          <w:rFonts w:ascii="Times New Roman" w:hAnsi="Times New Roman" w:cs="Times New Roman"/>
          <w:sz w:val="24"/>
          <w:szCs w:val="24"/>
          <w:lang w:val="en-ZA"/>
        </w:rPr>
        <w:fldChar w:fldCharType="begin">
          <w:fldData xml:space="preserve">PEVuZE5vdGU+PENpdGU+PEF1dGhvcj5WYW5ob2xsZWJla2U8L0F1dGhvcj48WWVhcj4yMDA4PC9Z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PEVuZE5vdGU+PENpdGU+PEF1dGhvcj5WYW5ob2xsZWJla2U8L0F1dGhvcj48WWVhcj4yMDA4PC9Z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(Vanhollebeke et al., 2008)</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Once the TLF has </w:t>
      </w:r>
      <w:r w:rsidR="00DA27EC" w:rsidRPr="005A5751">
        <w:rPr>
          <w:rFonts w:ascii="Times New Roman" w:hAnsi="Times New Roman" w:cs="Times New Roman"/>
          <w:sz w:val="24"/>
          <w:szCs w:val="24"/>
          <w:lang w:val="en-ZA"/>
        </w:rPr>
        <w:t>attached to HpHbR, the TLF/APOL1</w:t>
      </w:r>
      <w:r w:rsidRPr="005A5751">
        <w:rPr>
          <w:rFonts w:ascii="Times New Roman" w:hAnsi="Times New Roman" w:cs="Times New Roman"/>
          <w:sz w:val="24"/>
          <w:szCs w:val="24"/>
          <w:lang w:val="en-ZA"/>
        </w:rPr>
        <w:t xml:space="preserve"> moves to the lysosome, where an acidic pH causes a conformational chan</w:t>
      </w:r>
      <w:r w:rsidR="00091A85" w:rsidRPr="005A5751">
        <w:rPr>
          <w:rFonts w:ascii="Times New Roman" w:hAnsi="Times New Roman" w:cs="Times New Roman"/>
          <w:sz w:val="24"/>
          <w:szCs w:val="24"/>
          <w:lang w:val="en-ZA"/>
        </w:rPr>
        <w:t xml:space="preserve">ge triggering the insertion of </w:t>
      </w:r>
      <w:r w:rsidR="00C53D06" w:rsidRPr="005A5751">
        <w:rPr>
          <w:rFonts w:ascii="Times New Roman" w:hAnsi="Times New Roman" w:cs="Times New Roman"/>
          <w:sz w:val="24"/>
          <w:szCs w:val="24"/>
          <w:lang w:val="en-ZA"/>
        </w:rPr>
        <w:t>APOL1</w:t>
      </w:r>
      <w:r w:rsidRPr="005A5751">
        <w:rPr>
          <w:rFonts w:ascii="Times New Roman" w:hAnsi="Times New Roman" w:cs="Times New Roman"/>
          <w:sz w:val="24"/>
          <w:szCs w:val="24"/>
          <w:lang w:val="en-ZA"/>
        </w:rPr>
        <w:t xml:space="preserve"> into the </w:t>
      </w:r>
      <w:r w:rsidR="00C212F7" w:rsidRPr="005A5751">
        <w:rPr>
          <w:rFonts w:ascii="Times New Roman" w:hAnsi="Times New Roman" w:cs="Times New Roman"/>
          <w:sz w:val="24"/>
          <w:szCs w:val="24"/>
          <w:lang w:val="en-ZA"/>
        </w:rPr>
        <w:t>endosomal</w:t>
      </w:r>
      <w:r w:rsidRPr="005A5751">
        <w:rPr>
          <w:rFonts w:ascii="Times New Roman" w:hAnsi="Times New Roman" w:cs="Times New Roman"/>
          <w:sz w:val="24"/>
          <w:szCs w:val="24"/>
          <w:lang w:val="en-ZA"/>
        </w:rPr>
        <w:t xml:space="preserve">/ lysosomal membrane </w:t>
      </w:r>
      <w:r w:rsidRPr="005A5751">
        <w:rPr>
          <w:rFonts w:ascii="Times New Roman" w:hAnsi="Times New Roman" w:cs="Times New Roman"/>
          <w:sz w:val="24"/>
          <w:szCs w:val="24"/>
          <w:lang w:val="en-ZA"/>
        </w:rPr>
        <w:fldChar w:fldCharType="begin">
          <w:fldData xml:space="preserve">PEVuZE5vdGU+PENpdGU+PEF1dGhvcj5WYW5ob2xsZWJla2U8L0F1dGhvcj48WWVhcj4yMDA4PC9Z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PEVuZE5vdGU+PENpdGU+PEF1dGhvcj5WYW5ob2xsZWJla2U8L0F1dGhvcj48WWVhcj4yMDA4PC9Z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(Vanhollebeke et al., 2008)</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w:t>
      </w:r>
      <w:r w:rsidR="00B417C1" w:rsidRPr="005A5751">
        <w:rPr>
          <w:rFonts w:ascii="Times New Roman" w:hAnsi="Times New Roman" w:cs="Times New Roman"/>
          <w:sz w:val="24"/>
          <w:szCs w:val="24"/>
          <w:lang w:val="en-ZA"/>
        </w:rPr>
        <w:t>I</w:t>
      </w:r>
      <w:r w:rsidR="00091A85" w:rsidRPr="005A5751">
        <w:rPr>
          <w:rFonts w:ascii="Times New Roman" w:hAnsi="Times New Roman" w:cs="Times New Roman"/>
          <w:sz w:val="24"/>
          <w:szCs w:val="24"/>
          <w:lang w:val="en-ZA"/>
        </w:rPr>
        <w:t>n this position,</w:t>
      </w:r>
      <w:r w:rsidR="00C53D06" w:rsidRPr="005A5751">
        <w:rPr>
          <w:rFonts w:ascii="Times New Roman" w:hAnsi="Times New Roman" w:cs="Times New Roman"/>
          <w:sz w:val="24"/>
          <w:szCs w:val="24"/>
          <w:lang w:val="en-ZA"/>
        </w:rPr>
        <w:t xml:space="preserve"> APOL1</w:t>
      </w:r>
      <w:r w:rsidRPr="005A5751">
        <w:rPr>
          <w:rFonts w:ascii="Times New Roman" w:hAnsi="Times New Roman" w:cs="Times New Roman"/>
          <w:sz w:val="24"/>
          <w:szCs w:val="24"/>
          <w:lang w:val="en-ZA"/>
        </w:rPr>
        <w:t xml:space="preserve"> is able to form a pore, resulting in membrane depolarisation, osmotic swelling and rupture and eventually death of the trypanosome </w:t>
      </w:r>
      <w:r w:rsidRPr="005A5751">
        <w:rPr>
          <w:rFonts w:ascii="Times New Roman" w:hAnsi="Times New Roman" w:cs="Times New Roman"/>
          <w:sz w:val="24"/>
          <w:szCs w:val="24"/>
          <w:lang w:val="en-ZA"/>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(Friedman and Pollak, 2011)</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w:t>
      </w:r>
    </w:p>
    <w:p w:rsidR="007B4074" w:rsidRPr="007D55B5" w:rsidRDefault="007B4074" w:rsidP="0043458E">
      <w:pPr>
        <w:spacing w:line="480" w:lineRule="auto"/>
        <w:jc w:val="both"/>
        <w:rPr>
          <w:rFonts w:ascii="Times New Roman" w:hAnsi="Times New Roman" w:cs="Times New Roman"/>
          <w:sz w:val="24"/>
          <w:szCs w:val="24"/>
          <w:lang w:val="en-ZA"/>
        </w:rPr>
      </w:pPr>
      <w:r w:rsidRPr="007D55B5">
        <w:rPr>
          <w:rFonts w:ascii="Times New Roman" w:hAnsi="Times New Roman" w:cs="Times New Roman"/>
          <w:sz w:val="24"/>
          <w:szCs w:val="24"/>
          <w:lang w:val="en-ZA"/>
        </w:rPr>
        <w:t xml:space="preserve">Normal sera from humans is unable to kill </w:t>
      </w:r>
      <w:r w:rsidRPr="007D55B5">
        <w:rPr>
          <w:rFonts w:ascii="Times New Roman" w:hAnsi="Times New Roman" w:cs="Times New Roman"/>
          <w:i/>
          <w:sz w:val="24"/>
          <w:szCs w:val="24"/>
          <w:lang w:val="en-ZA"/>
        </w:rPr>
        <w:t>T. b. rhodesiense</w:t>
      </w:r>
      <w:r w:rsidRPr="007D55B5">
        <w:rPr>
          <w:rFonts w:ascii="Times New Roman" w:hAnsi="Times New Roman" w:cs="Times New Roman"/>
          <w:sz w:val="24"/>
          <w:szCs w:val="24"/>
          <w:lang w:val="en-ZA"/>
        </w:rPr>
        <w:t xml:space="preserve"> and </w:t>
      </w:r>
      <w:r w:rsidRPr="007D55B5">
        <w:rPr>
          <w:rFonts w:ascii="Times New Roman" w:hAnsi="Times New Roman" w:cs="Times New Roman"/>
          <w:i/>
          <w:sz w:val="24"/>
          <w:szCs w:val="24"/>
          <w:lang w:val="en-ZA"/>
        </w:rPr>
        <w:t>T. b</w:t>
      </w:r>
      <w:r w:rsidRPr="007D55B5">
        <w:rPr>
          <w:rFonts w:ascii="Times New Roman" w:hAnsi="Times New Roman" w:cs="Times New Roman"/>
          <w:sz w:val="24"/>
          <w:szCs w:val="24"/>
          <w:lang w:val="en-ZA"/>
        </w:rPr>
        <w:t xml:space="preserve"> </w:t>
      </w:r>
      <w:r w:rsidRPr="007D55B5">
        <w:rPr>
          <w:rFonts w:ascii="Times New Roman" w:hAnsi="Times New Roman" w:cs="Times New Roman"/>
          <w:i/>
          <w:sz w:val="24"/>
          <w:szCs w:val="24"/>
          <w:lang w:val="en-ZA"/>
        </w:rPr>
        <w:t xml:space="preserve">gambiense </w:t>
      </w:r>
      <w:r w:rsidRPr="007D55B5">
        <w:rPr>
          <w:rFonts w:ascii="Times New Roman" w:hAnsi="Times New Roman" w:cs="Times New Roman"/>
          <w:sz w:val="24"/>
          <w:szCs w:val="24"/>
          <w:lang w:val="en-ZA"/>
        </w:rPr>
        <w:fldChar w:fldCharType="begin">
          <w:fldData xml:space="preserve">PEVuZE5vdGU+PENpdGU+PEF1dGhvcj5MZWNvcmRpZXI8L0F1dGhvcj48WWVhcj4yMDA5PC9ZZWFy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PEVuZE5vdGU+PENpdGU+PEF1dGhvcj5MZWNvcmRpZXI8L0F1dGhvcj48WWVhcj4yMDA5PC9ZZWFy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r>
      <w:r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(Lecordier et al., 2009)</w:t>
      </w:r>
      <w:r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t>. This is due to the presence of a serum resistance-associated protein (SR</w:t>
      </w:r>
      <w:r w:rsidR="00091A85" w:rsidRPr="007D55B5">
        <w:rPr>
          <w:rFonts w:ascii="Times New Roman" w:hAnsi="Times New Roman" w:cs="Times New Roman"/>
          <w:sz w:val="24"/>
          <w:szCs w:val="24"/>
          <w:lang w:val="en-ZA"/>
        </w:rPr>
        <w:t xml:space="preserve">A) which binds and inactivates </w:t>
      </w:r>
      <w:r w:rsidR="00C53D06" w:rsidRPr="007D55B5">
        <w:rPr>
          <w:rFonts w:ascii="Times New Roman" w:hAnsi="Times New Roman" w:cs="Times New Roman"/>
          <w:sz w:val="24"/>
          <w:szCs w:val="24"/>
          <w:lang w:val="en-ZA"/>
        </w:rPr>
        <w:t>APOL1</w:t>
      </w:r>
      <w:r w:rsidRPr="007D55B5">
        <w:rPr>
          <w:rFonts w:ascii="Times New Roman" w:hAnsi="Times New Roman" w:cs="Times New Roman"/>
          <w:sz w:val="24"/>
          <w:szCs w:val="24"/>
          <w:lang w:val="en-ZA"/>
        </w:rPr>
        <w:t xml:space="preserve"> in the endosomal and lysosomal compartments, allowing the trypanosomes to continue to p</w:t>
      </w:r>
      <w:r w:rsidR="00091A85" w:rsidRPr="007D55B5">
        <w:rPr>
          <w:rFonts w:ascii="Times New Roman" w:hAnsi="Times New Roman" w:cs="Times New Roman"/>
          <w:sz w:val="24"/>
          <w:szCs w:val="24"/>
          <w:lang w:val="en-ZA"/>
        </w:rPr>
        <w:t xml:space="preserve">roliferate even though </w:t>
      </w:r>
      <w:r w:rsidR="00C53D06" w:rsidRPr="007D55B5">
        <w:rPr>
          <w:rFonts w:ascii="Times New Roman" w:hAnsi="Times New Roman" w:cs="Times New Roman"/>
          <w:sz w:val="24"/>
          <w:szCs w:val="24"/>
          <w:lang w:val="en-ZA"/>
        </w:rPr>
        <w:t>APOL1</w:t>
      </w:r>
      <w:r w:rsidRPr="007D55B5">
        <w:rPr>
          <w:rFonts w:ascii="Times New Roman" w:hAnsi="Times New Roman" w:cs="Times New Roman"/>
          <w:sz w:val="24"/>
          <w:szCs w:val="24"/>
          <w:lang w:val="en-ZA"/>
        </w:rPr>
        <w:t xml:space="preserve"> is present </w:t>
      </w:r>
      <w:r w:rsidRPr="007D55B5">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r>
      <w:r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(Vanhamme et al., 2003)</w:t>
      </w:r>
      <w:r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t>. The SRA is a lysosomal protein, with an amino-terminal alpha helix which interacts with the C-terminal alpha helix</w:t>
      </w:r>
      <w:r w:rsidR="00DA27EC" w:rsidRPr="007D55B5">
        <w:rPr>
          <w:rFonts w:ascii="Times New Roman" w:hAnsi="Times New Roman" w:cs="Times New Roman"/>
          <w:sz w:val="24"/>
          <w:szCs w:val="24"/>
          <w:lang w:val="en-ZA"/>
        </w:rPr>
        <w:t xml:space="preserve"> of APOL</w:t>
      </w:r>
      <w:r w:rsidR="00C212F7" w:rsidRPr="007D55B5">
        <w:rPr>
          <w:rFonts w:ascii="Times New Roman" w:hAnsi="Times New Roman" w:cs="Times New Roman"/>
          <w:sz w:val="24"/>
          <w:szCs w:val="24"/>
          <w:lang w:val="en-ZA"/>
        </w:rPr>
        <w:t xml:space="preserve">1, thus inactivating it, </w:t>
      </w:r>
      <w:r w:rsidRPr="007D55B5">
        <w:rPr>
          <w:rFonts w:ascii="Times New Roman" w:hAnsi="Times New Roman" w:cs="Times New Roman"/>
          <w:sz w:val="24"/>
          <w:szCs w:val="24"/>
          <w:lang w:val="en-ZA"/>
        </w:rPr>
        <w:t xml:space="preserve">with subsequent loss of its trypanolytic function </w:t>
      </w:r>
      <w:r w:rsidRPr="007D55B5">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PFJlY051bT41Mzc8L1JlY051bT48RGlzcGxheVRleHQ+KFZhbmhhbW1lIGV0IGFsLiwgMjAwMywg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</w:fldData>
        </w:fldChar>
      </w:r>
      <w:r w:rsidR="003848D4" w:rsidRPr="007D55B5">
        <w:rPr>
          <w:rFonts w:ascii="Times New Roman" w:hAnsi="Times New Roman" w:cs="Times New Roman"/>
          <w:sz w:val="24"/>
          <w:szCs w:val="24"/>
          <w:lang w:val="en-ZA"/>
        </w:rPr>
        <w:instrText xml:space="preserve"> ADDIN EN.CITE </w:instrText>
      </w:r>
      <w:r w:rsidR="003848D4" w:rsidRPr="007D55B5">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PFJlY051bT41Mzc8L1JlY051bT48RGlzcGxheVRleHQ+KFZhbmhhbW1lIGV0IGFsLiwgMjAwMywg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</w:fldData>
        </w:fldChar>
      </w:r>
      <w:r w:rsidR="003848D4" w:rsidRPr="007D55B5">
        <w:rPr>
          <w:rFonts w:ascii="Times New Roman" w:hAnsi="Times New Roman" w:cs="Times New Roman"/>
          <w:sz w:val="24"/>
          <w:szCs w:val="24"/>
          <w:lang w:val="en-ZA"/>
        </w:rPr>
        <w:instrText xml:space="preserve"> ADDIN EN.CITE.DATA </w:instrText>
      </w:r>
      <w:r w:rsidR="003848D4" w:rsidRPr="007D55B5">
        <w:rPr>
          <w:rFonts w:ascii="Times New Roman" w:hAnsi="Times New Roman" w:cs="Times New Roman"/>
          <w:sz w:val="24"/>
          <w:szCs w:val="24"/>
          <w:lang w:val="en-ZA"/>
        </w:rPr>
      </w:r>
      <w:r w:rsidR="003848D4"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r>
      <w:r w:rsidRPr="007D55B5">
        <w:rPr>
          <w:rFonts w:ascii="Times New Roman" w:hAnsi="Times New Roman" w:cs="Times New Roman"/>
          <w:sz w:val="24"/>
          <w:szCs w:val="24"/>
          <w:lang w:val="en-ZA"/>
        </w:rPr>
        <w:fldChar w:fldCharType="separate"/>
      </w:r>
      <w:r w:rsidR="0003416A" w:rsidRPr="007D55B5">
        <w:rPr>
          <w:rFonts w:ascii="Times New Roman" w:hAnsi="Times New Roman" w:cs="Times New Roman"/>
          <w:noProof/>
          <w:sz w:val="24"/>
          <w:szCs w:val="24"/>
          <w:lang w:val="en-ZA"/>
        </w:rPr>
        <w:t>(Vanhamme et al., 2003, Cooper et al., 2017)</w:t>
      </w:r>
      <w:r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t xml:space="preserve">. Sera from patients with the G1 or G2 </w:t>
      </w:r>
      <w:r w:rsidRPr="007D55B5">
        <w:rPr>
          <w:rFonts w:ascii="Times New Roman" w:hAnsi="Times New Roman" w:cs="Times New Roman"/>
          <w:i/>
          <w:sz w:val="24"/>
          <w:szCs w:val="24"/>
          <w:lang w:val="en-ZA"/>
        </w:rPr>
        <w:t xml:space="preserve">APOL1 </w:t>
      </w:r>
      <w:r w:rsidRPr="007D55B5">
        <w:rPr>
          <w:rFonts w:ascii="Times New Roman" w:hAnsi="Times New Roman" w:cs="Times New Roman"/>
          <w:sz w:val="24"/>
          <w:szCs w:val="24"/>
          <w:lang w:val="en-ZA"/>
        </w:rPr>
        <w:t xml:space="preserve">risk variants are able to avoid neutralization by the SRA, thus they remain able to perform the trypanolytic activity </w:t>
      </w:r>
      <w:r w:rsidRPr="007D55B5">
        <w:rPr>
          <w:rFonts w:ascii="Times New Roman" w:hAnsi="Times New Roman" w:cs="Times New Roman"/>
          <w:sz w:val="24"/>
          <w:szCs w:val="24"/>
          <w:lang w:val="en-ZA"/>
        </w:rPr>
        <w:fldChar w:fldCharType="begin"/>
      </w:r>
      <w:r w:rsidR="006E261D" w:rsidRPr="007D55B5">
        <w:rPr>
          <w:rFonts w:ascii="Times New Roman" w:hAnsi="Times New Roman" w:cs="Times New Roman"/>
          <w:sz w:val="24"/>
          <w:szCs w:val="24"/>
          <w:lang w:val="en-ZA"/>
        </w:rPr>
        <w:instrText xml:space="preserve"> ADDIN EN.CITE &lt;EndNote&gt;&lt;Cite&gt;&lt;Author&gt;Genovese&lt;/Author&gt;&lt;Year&gt;2013&lt;/Year&gt;&lt;RecNum&gt;23&lt;/RecNum&gt;&lt;DisplayText&gt;(Genovese et al., 2013)&lt;/DisplayText&gt;&lt;record&gt;&lt;rec-number&gt;23&lt;/rec-number&gt;&lt;foreign-keys&gt;&lt;key app="EN" db-id="rtt5trvp3p00euerzvi5fw0dfpfxxpdfdv5w" timestamp="1471609057"&gt;23&lt;/key&gt;&lt;/foreign-keys&gt;&lt;ref-type name="Journal Article"&gt;17&lt;/ref-type&gt;&lt;contributors&gt;&lt;authors&gt;&lt;author&gt;Genovese, G.&lt;/author&gt;&lt;author&gt;Friedman, D. J.&lt;/author&gt;&lt;author&gt;Pollak, M. R.&lt;/author&gt;&lt;/authors&gt;&lt;/contributors&gt;&lt;auth-address&gt;Stanley Center, Broad Institute, Cambridge, MA 02142, USA.&lt;/auth-address&gt;&lt;titles&gt;&lt;title&gt;APOL1 variants and kidney disease in people of recent African ancestry&lt;/title&gt;&lt;secondary-title&gt;Nat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Nephrology&lt;/abbr-1&gt;&lt;/alt-periodical&gt;&lt;pages&gt;240-4&lt;/pages&gt;&lt;volume&gt;9&lt;/volume&gt;&lt;number&gt;4&lt;/number&gt;&lt;keywords&gt;&lt;keyword&gt;African Continental Ancestry Group/*genetics/statistics &amp;amp; numerical data&lt;/keyword&gt;&lt;keyword&gt;Apolipoproteins/*genetics&lt;/keyword&gt;&lt;keyword&gt;Gene Frequency&lt;/keyword&gt;&lt;keyword&gt;Genetic Predisposition to Disease/ethnology/genetics&lt;/keyword&gt;&lt;keyword&gt;Genetic Variation&lt;/keyword&gt;&lt;keyword&gt;Genome, Human&lt;/keyword&gt;&lt;keyword&gt;Humans&lt;/keyword&gt;&lt;keyword&gt;Linkage Disequilibrium&lt;/keyword&gt;&lt;keyword&gt;Lipoproteins, HDL/*genetics&lt;/keyword&gt;&lt;keyword&gt;Recombination, Genetic/genetics&lt;/keyword&gt;&lt;keyword&gt;Renal Insufficiency, Chronic/*ethnology/*genetics&lt;/keyword&gt;&lt;/keywords&gt;&lt;dates&gt;&lt;year&gt;2013&lt;/year&gt;&lt;pub-dates&gt;&lt;date&gt;Apr&lt;/date&gt;&lt;/pub-dates&gt;&lt;/dates&gt;&lt;isbn&gt;1759-507X (Electronic)&amp;#xD;1759-5061 (Linking)&lt;/isbn&gt;&lt;accession-num&gt;23438974&lt;/accession-num&gt;&lt;urls&gt;&lt;related-urls&gt;&lt;url&gt;http://www.ncbi.nlm.nih.gov/pubmed/23438974&lt;/url&gt;&lt;/related-urls&gt;&lt;/urls&gt;&lt;electronic-resource-num&gt;10.1038/nrneph.2013.34&lt;/electronic-resource-num&gt;&lt;/record&gt;&lt;/Cite&gt;&lt;/EndNote&gt;</w:instrText>
      </w:r>
      <w:r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(Genovese et al., 2013)</w:t>
      </w:r>
      <w:r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t>.</w:t>
      </w:r>
    </w:p>
    <w:p w:rsidR="007B4074" w:rsidRPr="007D55B5" w:rsidRDefault="007B4074" w:rsidP="0043458E">
      <w:pPr>
        <w:spacing w:line="480" w:lineRule="auto"/>
        <w:jc w:val="both"/>
        <w:rPr>
          <w:rFonts w:ascii="Times New Roman" w:hAnsi="Times New Roman" w:cs="Times New Roman"/>
          <w:sz w:val="24"/>
          <w:szCs w:val="24"/>
          <w:lang w:val="en-ZA"/>
        </w:rPr>
      </w:pPr>
    </w:p>
    <w:p w:rsidR="00A5735B" w:rsidRDefault="00A5735B" w:rsidP="0043458E">
      <w:pPr>
        <w:spacing w:line="480" w:lineRule="auto"/>
        <w:jc w:val="both"/>
        <w:rPr>
          <w:rFonts w:ascii="Times New Roman" w:hAnsi="Times New Roman" w:cs="Times New Roman"/>
          <w:b/>
          <w:sz w:val="24"/>
          <w:szCs w:val="24"/>
          <w:lang w:val="en-ZA"/>
        </w:rPr>
      </w:pPr>
    </w:p>
    <w:p w:rsidR="00A5735B" w:rsidRDefault="00A5735B" w:rsidP="0043458E">
      <w:pPr>
        <w:spacing w:line="480" w:lineRule="auto"/>
        <w:jc w:val="both"/>
        <w:rPr>
          <w:rFonts w:ascii="Times New Roman" w:hAnsi="Times New Roman" w:cs="Times New Roman"/>
          <w:b/>
          <w:sz w:val="24"/>
          <w:szCs w:val="24"/>
          <w:lang w:val="en-ZA"/>
        </w:rPr>
      </w:pPr>
    </w:p>
    <w:p w:rsidR="00A5735B" w:rsidRDefault="00A5735B" w:rsidP="0043458E">
      <w:pPr>
        <w:spacing w:line="480" w:lineRule="auto"/>
        <w:jc w:val="both"/>
        <w:rPr>
          <w:rFonts w:ascii="Times New Roman" w:hAnsi="Times New Roman" w:cs="Times New Roman"/>
          <w:b/>
          <w:sz w:val="24"/>
          <w:szCs w:val="24"/>
          <w:lang w:val="en-ZA"/>
        </w:rPr>
      </w:pPr>
    </w:p>
    <w:p w:rsidR="00A5735B" w:rsidRDefault="00A5735B" w:rsidP="0043458E">
      <w:pPr>
        <w:spacing w:line="480" w:lineRule="auto"/>
        <w:jc w:val="both"/>
        <w:rPr>
          <w:rFonts w:ascii="Times New Roman" w:hAnsi="Times New Roman" w:cs="Times New Roman"/>
          <w:b/>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 xml:space="preserve">1.14 TRYPANOLYTIC FACTOR AND KIDNEY DISEASE </w:t>
      </w:r>
    </w:p>
    <w:p w:rsidR="007B4074" w:rsidRPr="005A5751"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 xml:space="preserve">As discussed previously, </w:t>
      </w:r>
      <w:r w:rsidRPr="005A5751">
        <w:rPr>
          <w:rFonts w:ascii="Times New Roman" w:hAnsi="Times New Roman" w:cs="Times New Roman"/>
          <w:i/>
          <w:sz w:val="24"/>
          <w:szCs w:val="24"/>
          <w:lang w:val="en-ZA"/>
        </w:rPr>
        <w:t>T. b. rhodesiense</w:t>
      </w:r>
      <w:r w:rsidRPr="005A5751">
        <w:rPr>
          <w:rFonts w:ascii="Times New Roman" w:hAnsi="Times New Roman" w:cs="Times New Roman"/>
          <w:sz w:val="24"/>
          <w:szCs w:val="24"/>
          <w:lang w:val="en-ZA"/>
        </w:rPr>
        <w:t xml:space="preserve">, is able to cause infections in humans because </w:t>
      </w:r>
      <w:r w:rsidR="00C656A5" w:rsidRPr="005A5751">
        <w:rPr>
          <w:rFonts w:ascii="Times New Roman" w:hAnsi="Times New Roman" w:cs="Times New Roman"/>
          <w:sz w:val="24"/>
          <w:szCs w:val="24"/>
          <w:lang w:val="en-ZA"/>
        </w:rPr>
        <w:t>of the presence of</w:t>
      </w:r>
      <w:r w:rsidR="00BC1763" w:rsidRPr="005A5751">
        <w:rPr>
          <w:rFonts w:ascii="Times New Roman" w:hAnsi="Times New Roman" w:cs="Times New Roman"/>
          <w:sz w:val="24"/>
          <w:szCs w:val="24"/>
          <w:lang w:val="en-ZA"/>
        </w:rPr>
        <w:t xml:space="preserve"> </w:t>
      </w:r>
      <w:r w:rsidR="00C656A5" w:rsidRPr="005A5751">
        <w:rPr>
          <w:rFonts w:ascii="Times New Roman" w:hAnsi="Times New Roman" w:cs="Times New Roman"/>
          <w:sz w:val="24"/>
          <w:szCs w:val="24"/>
          <w:lang w:val="en-ZA"/>
        </w:rPr>
        <w:t xml:space="preserve">a </w:t>
      </w:r>
      <w:r w:rsidR="00BC1763" w:rsidRPr="005A5751">
        <w:rPr>
          <w:rFonts w:ascii="Times New Roman" w:hAnsi="Times New Roman" w:cs="Times New Roman"/>
          <w:sz w:val="24"/>
          <w:szCs w:val="24"/>
          <w:lang w:val="en-ZA"/>
        </w:rPr>
        <w:t>serum</w:t>
      </w:r>
      <w:r w:rsidRPr="005A5751">
        <w:rPr>
          <w:rFonts w:ascii="Times New Roman" w:hAnsi="Times New Roman" w:cs="Times New Roman"/>
          <w:sz w:val="24"/>
          <w:szCs w:val="24"/>
          <w:lang w:val="en-ZA"/>
        </w:rPr>
        <w:t xml:space="preserve"> resistance virulence factor which inhibit</w:t>
      </w:r>
      <w:r w:rsidR="00091A85" w:rsidRPr="005A5751">
        <w:rPr>
          <w:rFonts w:ascii="Times New Roman" w:hAnsi="Times New Roman" w:cs="Times New Roman"/>
          <w:sz w:val="24"/>
          <w:szCs w:val="24"/>
          <w:lang w:val="en-ZA"/>
        </w:rPr>
        <w:t xml:space="preserve">s the trypanolytic activity of </w:t>
      </w:r>
      <w:r w:rsidR="00C53D06" w:rsidRPr="005A5751">
        <w:rPr>
          <w:rFonts w:ascii="Times New Roman" w:hAnsi="Times New Roman" w:cs="Times New Roman"/>
          <w:sz w:val="24"/>
          <w:szCs w:val="24"/>
          <w:lang w:val="en-ZA"/>
        </w:rPr>
        <w:t>APOL1</w:t>
      </w:r>
      <w:r w:rsidRPr="005A5751">
        <w:rPr>
          <w:rFonts w:ascii="Times New Roman" w:hAnsi="Times New Roman" w:cs="Times New Roman"/>
          <w:sz w:val="24"/>
          <w:szCs w:val="24"/>
          <w:lang w:val="en-ZA"/>
        </w:rPr>
        <w:t xml:space="preserve"> </w:t>
      </w:r>
      <w:r w:rsidRPr="005A5751">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(Vanhamme et al., 2003)</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The I384M G1 variant and the 6-bp G2 variant are located at </w:t>
      </w:r>
      <w:r w:rsidR="00D94C2B" w:rsidRPr="005A5751">
        <w:rPr>
          <w:rFonts w:ascii="Times New Roman" w:hAnsi="Times New Roman" w:cs="Times New Roman"/>
          <w:sz w:val="24"/>
          <w:szCs w:val="24"/>
          <w:lang w:val="en-ZA"/>
        </w:rPr>
        <w:t>the</w:t>
      </w:r>
      <w:r w:rsidR="00091A85" w:rsidRPr="005A5751">
        <w:rPr>
          <w:rFonts w:ascii="Times New Roman" w:hAnsi="Times New Roman" w:cs="Times New Roman"/>
          <w:sz w:val="24"/>
          <w:szCs w:val="24"/>
          <w:lang w:val="en-ZA"/>
        </w:rPr>
        <w:t xml:space="preserve"> SRA binding site in the </w:t>
      </w:r>
      <w:r w:rsidR="00C53D06" w:rsidRPr="005A5751">
        <w:rPr>
          <w:rFonts w:ascii="Times New Roman" w:hAnsi="Times New Roman" w:cs="Times New Roman"/>
          <w:sz w:val="24"/>
          <w:szCs w:val="24"/>
          <w:lang w:val="en-ZA"/>
        </w:rPr>
        <w:t>APOL1</w:t>
      </w:r>
      <w:r w:rsidRPr="005A5751">
        <w:rPr>
          <w:rFonts w:ascii="Times New Roman" w:hAnsi="Times New Roman" w:cs="Times New Roman"/>
          <w:sz w:val="24"/>
          <w:szCs w:val="24"/>
          <w:lang w:val="en-ZA"/>
        </w:rPr>
        <w:t xml:space="preserve"> </w:t>
      </w:r>
      <w:r w:rsidR="00DA27EC" w:rsidRPr="005A5751">
        <w:rPr>
          <w:rFonts w:ascii="Times New Roman" w:hAnsi="Times New Roman" w:cs="Times New Roman"/>
          <w:sz w:val="24"/>
          <w:szCs w:val="24"/>
          <w:lang w:val="en-ZA"/>
        </w:rPr>
        <w:t>carboxyl</w:t>
      </w:r>
      <w:r w:rsidRPr="005A5751">
        <w:rPr>
          <w:rFonts w:ascii="Times New Roman" w:hAnsi="Times New Roman" w:cs="Times New Roman"/>
          <w:sz w:val="24"/>
          <w:szCs w:val="24"/>
          <w:lang w:val="en-ZA"/>
        </w:rPr>
        <w:t xml:space="preserve">-terminal helix </w:t>
      </w:r>
      <w:r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PFJlY051bT42MTwvUmVjTnVtPjxEaXNwbGF5VGV4dD4oR2Vub3Zlc2UgZXQgYWwuLCAyMDEwLCBD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</w:fldData>
        </w:fldChar>
      </w:r>
      <w:r w:rsidR="003848D4" w:rsidRPr="005A5751">
        <w:rPr>
          <w:rFonts w:ascii="Times New Roman" w:hAnsi="Times New Roman" w:cs="Times New Roman"/>
          <w:sz w:val="24"/>
          <w:szCs w:val="24"/>
          <w:lang w:val="en-ZA"/>
        </w:rPr>
        <w:instrText xml:space="preserve"> ADDIN EN.CITE </w:instrText>
      </w:r>
      <w:r w:rsidR="003848D4"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PFJlY051bT42MTwvUmVjTnVtPjxEaXNwbGF5VGV4dD4oR2Vub3Zlc2UgZXQgYWwuLCAyMDEwLCBD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</w:fldData>
        </w:fldChar>
      </w:r>
      <w:r w:rsidR="003848D4" w:rsidRPr="005A5751">
        <w:rPr>
          <w:rFonts w:ascii="Times New Roman" w:hAnsi="Times New Roman" w:cs="Times New Roman"/>
          <w:sz w:val="24"/>
          <w:szCs w:val="24"/>
          <w:lang w:val="en-ZA"/>
        </w:rPr>
        <w:instrText xml:space="preserve"> ADDIN EN.CITE.DATA </w:instrText>
      </w:r>
      <w:r w:rsidR="003848D4" w:rsidRPr="005A5751">
        <w:rPr>
          <w:rFonts w:ascii="Times New Roman" w:hAnsi="Times New Roman" w:cs="Times New Roman"/>
          <w:sz w:val="24"/>
          <w:szCs w:val="24"/>
          <w:lang w:val="en-ZA"/>
        </w:rPr>
      </w:r>
      <w:r w:rsidR="003848D4"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03416A" w:rsidRPr="005A5751">
        <w:rPr>
          <w:rFonts w:ascii="Times New Roman" w:hAnsi="Times New Roman" w:cs="Times New Roman"/>
          <w:noProof/>
          <w:sz w:val="24"/>
          <w:szCs w:val="24"/>
          <w:lang w:val="en-ZA"/>
        </w:rPr>
        <w:t>(Genovese et al., 2010, Cooper et al., 2017)</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w:t>
      </w:r>
    </w:p>
    <w:p w:rsidR="007B4074" w:rsidRPr="005A5751"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 xml:space="preserve">In an </w:t>
      </w:r>
      <w:r w:rsidRPr="005A5751">
        <w:rPr>
          <w:rFonts w:ascii="Times New Roman" w:hAnsi="Times New Roman" w:cs="Times New Roman"/>
          <w:i/>
          <w:sz w:val="24"/>
          <w:szCs w:val="24"/>
          <w:lang w:val="en-ZA"/>
        </w:rPr>
        <w:t>in vitro</w:t>
      </w:r>
      <w:r w:rsidRPr="005A5751">
        <w:rPr>
          <w:rFonts w:ascii="Times New Roman" w:hAnsi="Times New Roman" w:cs="Times New Roman"/>
          <w:sz w:val="24"/>
          <w:szCs w:val="24"/>
          <w:lang w:val="en-ZA"/>
        </w:rPr>
        <w:t xml:space="preserve"> study to assess the lytic potential of human plasma, </w:t>
      </w:r>
      <w:r w:rsidRPr="005A5751">
        <w:rPr>
          <w:rFonts w:ascii="Times New Roman" w:hAnsi="Times New Roman" w:cs="Times New Roman"/>
          <w:i/>
          <w:sz w:val="24"/>
          <w:szCs w:val="24"/>
          <w:lang w:val="en-ZA"/>
        </w:rPr>
        <w:t>T. b. brucei</w:t>
      </w:r>
      <w:r w:rsidRPr="005A5751">
        <w:rPr>
          <w:rFonts w:ascii="Times New Roman" w:hAnsi="Times New Roman" w:cs="Times New Roman"/>
          <w:sz w:val="24"/>
          <w:szCs w:val="24"/>
          <w:lang w:val="en-ZA"/>
        </w:rPr>
        <w:t xml:space="preserve"> was effectively lysed by all 75 samples, while none of the samples were able to lyse </w:t>
      </w:r>
      <w:r w:rsidRPr="005A5751">
        <w:rPr>
          <w:rFonts w:ascii="Times New Roman" w:hAnsi="Times New Roman" w:cs="Times New Roman"/>
          <w:i/>
          <w:sz w:val="24"/>
          <w:szCs w:val="24"/>
          <w:lang w:val="en-ZA"/>
        </w:rPr>
        <w:t>T. b.</w:t>
      </w:r>
      <w:r w:rsidRPr="005A5751">
        <w:rPr>
          <w:rFonts w:ascii="Times New Roman" w:hAnsi="Times New Roman" w:cs="Times New Roman"/>
          <w:sz w:val="24"/>
          <w:szCs w:val="24"/>
          <w:lang w:val="en-ZA"/>
        </w:rPr>
        <w:t xml:space="preserve"> </w:t>
      </w:r>
      <w:r w:rsidRPr="005A5751">
        <w:rPr>
          <w:rFonts w:ascii="Times New Roman" w:hAnsi="Times New Roman" w:cs="Times New Roman"/>
          <w:i/>
          <w:sz w:val="24"/>
          <w:szCs w:val="24"/>
          <w:lang w:val="en-ZA"/>
        </w:rPr>
        <w:t xml:space="preserve">gambiense, </w:t>
      </w:r>
      <w:r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(Genovese et al., 2010)</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Forty-six samples from participants with at least one G1 or G2 allele successfully lysed </w:t>
      </w:r>
      <w:r w:rsidRPr="005A5751">
        <w:rPr>
          <w:rFonts w:ascii="Times New Roman" w:hAnsi="Times New Roman" w:cs="Times New Roman"/>
          <w:i/>
          <w:sz w:val="24"/>
          <w:szCs w:val="24"/>
          <w:lang w:val="en-ZA"/>
        </w:rPr>
        <w:t>T. b. rhodesiense</w:t>
      </w:r>
      <w:r w:rsidRPr="005A5751">
        <w:rPr>
          <w:rFonts w:ascii="Times New Roman" w:hAnsi="Times New Roman" w:cs="Times New Roman"/>
          <w:sz w:val="24"/>
          <w:szCs w:val="24"/>
          <w:lang w:val="en-ZA"/>
        </w:rPr>
        <w:t xml:space="preserve">, with the lytic potential against </w:t>
      </w:r>
      <w:r w:rsidRPr="005A5751">
        <w:rPr>
          <w:rFonts w:ascii="Times New Roman" w:hAnsi="Times New Roman" w:cs="Times New Roman"/>
          <w:i/>
          <w:sz w:val="24"/>
          <w:szCs w:val="24"/>
          <w:lang w:val="en-ZA"/>
        </w:rPr>
        <w:t>T. b. rhodesiense</w:t>
      </w:r>
      <w:r w:rsidRPr="005A5751">
        <w:rPr>
          <w:rFonts w:ascii="Times New Roman" w:hAnsi="Times New Roman" w:cs="Times New Roman"/>
          <w:sz w:val="24"/>
          <w:szCs w:val="24"/>
          <w:lang w:val="en-ZA"/>
        </w:rPr>
        <w:t xml:space="preserve"> being more effective for G2 than for G1 </w:t>
      </w:r>
      <w:r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(Genovese et al., 2010)</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In the presence of the G2 mutation, lysis of </w:t>
      </w:r>
      <w:r w:rsidRPr="005A5751">
        <w:rPr>
          <w:rFonts w:ascii="Times New Roman" w:hAnsi="Times New Roman" w:cs="Times New Roman"/>
          <w:i/>
          <w:sz w:val="24"/>
          <w:szCs w:val="24"/>
          <w:lang w:val="en-ZA"/>
        </w:rPr>
        <w:t>T. b. rhodesiense</w:t>
      </w:r>
      <w:r w:rsidRPr="005A5751">
        <w:rPr>
          <w:rFonts w:ascii="Times New Roman" w:hAnsi="Times New Roman" w:cs="Times New Roman"/>
          <w:sz w:val="24"/>
          <w:szCs w:val="24"/>
          <w:lang w:val="en-ZA"/>
        </w:rPr>
        <w:t xml:space="preserve"> occurred as the SRA was not able to bind to</w:t>
      </w:r>
      <w:r w:rsidR="006D472B" w:rsidRPr="005A5751">
        <w:rPr>
          <w:rFonts w:ascii="Times New Roman" w:hAnsi="Times New Roman" w:cs="Times New Roman"/>
          <w:sz w:val="24"/>
          <w:szCs w:val="24"/>
          <w:lang w:val="en-ZA"/>
        </w:rPr>
        <w:t xml:space="preserve"> </w:t>
      </w:r>
      <w:r w:rsidR="00C53D06" w:rsidRPr="005A5751">
        <w:rPr>
          <w:rFonts w:ascii="Times New Roman" w:hAnsi="Times New Roman" w:cs="Times New Roman"/>
          <w:sz w:val="24"/>
          <w:szCs w:val="24"/>
          <w:lang w:val="en-ZA"/>
        </w:rPr>
        <w:t>APOL1</w:t>
      </w:r>
      <w:r w:rsidRPr="005A5751">
        <w:rPr>
          <w:rFonts w:ascii="Times New Roman" w:hAnsi="Times New Roman" w:cs="Times New Roman"/>
          <w:sz w:val="24"/>
          <w:szCs w:val="24"/>
          <w:lang w:val="en-ZA"/>
        </w:rPr>
        <w:t xml:space="preserve"> </w:t>
      </w:r>
      <w:r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(Genovese et al., 2010)</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w:t>
      </w:r>
    </w:p>
    <w:p w:rsidR="007B4074" w:rsidRPr="005A5751" w:rsidRDefault="006D472B" w:rsidP="0043458E">
      <w:pPr>
        <w:autoSpaceDE w:val="0"/>
        <w:autoSpaceDN w:val="0"/>
        <w:adjustRightInd w:val="0"/>
        <w:spacing w:after="0"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 xml:space="preserve">It is postulated </w:t>
      </w:r>
      <w:r w:rsidR="007B4074" w:rsidRPr="005A5751">
        <w:rPr>
          <w:rFonts w:ascii="Times New Roman" w:hAnsi="Times New Roman" w:cs="Times New Roman"/>
          <w:sz w:val="24"/>
          <w:szCs w:val="24"/>
          <w:lang w:val="en-ZA"/>
        </w:rPr>
        <w:t xml:space="preserve">that the protective effect against </w:t>
      </w:r>
      <w:r w:rsidR="007B4074" w:rsidRPr="005A5751">
        <w:rPr>
          <w:rFonts w:ascii="Times New Roman" w:hAnsi="Times New Roman" w:cs="Times New Roman"/>
          <w:i/>
          <w:sz w:val="24"/>
          <w:szCs w:val="24"/>
          <w:lang w:val="en-ZA"/>
        </w:rPr>
        <w:t>T. b. rhodesiense</w:t>
      </w:r>
      <w:r w:rsidR="007B4074" w:rsidRPr="005A5751">
        <w:rPr>
          <w:rFonts w:ascii="Times New Roman" w:hAnsi="Times New Roman" w:cs="Times New Roman"/>
          <w:sz w:val="24"/>
          <w:szCs w:val="24"/>
          <w:lang w:val="en-ZA"/>
        </w:rPr>
        <w:t xml:space="preserve"> is consistent with a heterozygous advantage model, whereas the association with kidney disease</w:t>
      </w:r>
      <w:r w:rsidR="00BE2573" w:rsidRPr="005A5751">
        <w:rPr>
          <w:rFonts w:ascii="Times New Roman" w:hAnsi="Times New Roman" w:cs="Times New Roman"/>
          <w:sz w:val="24"/>
          <w:szCs w:val="24"/>
          <w:lang w:val="en-ZA"/>
        </w:rPr>
        <w:t xml:space="preserve"> risk</w:t>
      </w:r>
      <w:r w:rsidR="007B4074" w:rsidRPr="005A5751">
        <w:rPr>
          <w:rFonts w:ascii="Times New Roman" w:hAnsi="Times New Roman" w:cs="Times New Roman"/>
          <w:sz w:val="24"/>
          <w:szCs w:val="24"/>
          <w:lang w:val="en-ZA"/>
        </w:rPr>
        <w:t xml:space="preserve"> is recessive </w:t>
      </w:r>
      <w:r w:rsidR="007B4074"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PFJlY051bT42MTwvUmVjTnVtPjxEaXNwbGF5VGV4dD4oR2Vub3Zlc2UgZXQgYWwuLCAyMDEwLCBL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PjwvcGVyaW9kaWNhbD48YWx0LXBlcmlvZGljYWw+PGZ1bGwtdGl0bGU+TmVwaHJvbCBEaWFsIFRy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L2FiYnItMT48L2FsdC1wZXJpb2RpY2FsPjxwYWdlcz4zNDktNTg8L3BhZ2VzPjx2b2x1bWU+MzE8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PFJlY051bT42MTwvUmVjTnVtPjxEaXNwbGF5VGV4dD4oR2Vub3Zlc2UgZXQgYWwuLCAyMDEwLCBL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PjwvcGVyaW9kaWNhbD48YWx0LXBlcmlvZGljYWw+PGZ1bGwtdGl0bGU+TmVwaHJvbCBEaWFsIFRy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007B4074" w:rsidRPr="005A5751">
        <w:rPr>
          <w:rFonts w:ascii="Times New Roman" w:hAnsi="Times New Roman" w:cs="Times New Roman"/>
          <w:sz w:val="24"/>
          <w:szCs w:val="24"/>
          <w:lang w:val="en-ZA"/>
        </w:rPr>
      </w:r>
      <w:r w:rsidR="007B4074"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(Genovese et al., 2010, Kruzel-Davila et al., 2016)</w:t>
      </w:r>
      <w:r w:rsidR="007B4074" w:rsidRPr="005A5751">
        <w:rPr>
          <w:rFonts w:ascii="Times New Roman" w:hAnsi="Times New Roman" w:cs="Times New Roman"/>
          <w:sz w:val="24"/>
          <w:szCs w:val="24"/>
          <w:lang w:val="en-ZA"/>
        </w:rPr>
        <w:fldChar w:fldCharType="end"/>
      </w:r>
      <w:r w:rsidR="007B4074" w:rsidRPr="005A5751">
        <w:rPr>
          <w:rFonts w:ascii="Times New Roman" w:hAnsi="Times New Roman" w:cs="Times New Roman"/>
          <w:sz w:val="24"/>
          <w:szCs w:val="24"/>
          <w:lang w:val="en-ZA"/>
        </w:rPr>
        <w:t xml:space="preserve">. This </w:t>
      </w:r>
      <w:r w:rsidR="00B417C1" w:rsidRPr="005A5751">
        <w:rPr>
          <w:rFonts w:ascii="Times New Roman" w:hAnsi="Times New Roman" w:cs="Times New Roman"/>
          <w:sz w:val="24"/>
          <w:szCs w:val="24"/>
          <w:lang w:val="en-ZA"/>
        </w:rPr>
        <w:t xml:space="preserve">indicates </w:t>
      </w:r>
      <w:r w:rsidR="007B4074" w:rsidRPr="005A5751">
        <w:rPr>
          <w:rFonts w:ascii="Times New Roman" w:hAnsi="Times New Roman" w:cs="Times New Roman"/>
          <w:sz w:val="24"/>
          <w:szCs w:val="24"/>
          <w:lang w:val="en-ZA"/>
        </w:rPr>
        <w:t xml:space="preserve">that </w:t>
      </w:r>
      <w:r w:rsidR="007B4074" w:rsidRPr="005A5751">
        <w:rPr>
          <w:rFonts w:ascii="AdvOT1ef757c0" w:hAnsi="AdvOT1ef757c0" w:cs="AdvOT1ef757c0"/>
          <w:sz w:val="24"/>
          <w:szCs w:val="24"/>
        </w:rPr>
        <w:t xml:space="preserve">individuals with two </w:t>
      </w:r>
      <w:r w:rsidR="007B4074" w:rsidRPr="005A5751">
        <w:rPr>
          <w:rFonts w:ascii="AdvOT7d6df7ab.I" w:hAnsi="AdvOT7d6df7ab.I" w:cs="AdvOT7d6df7ab.I"/>
          <w:i/>
          <w:sz w:val="24"/>
          <w:szCs w:val="24"/>
        </w:rPr>
        <w:t>APOL1</w:t>
      </w:r>
      <w:r w:rsidR="007B4074" w:rsidRPr="005A5751">
        <w:rPr>
          <w:rFonts w:ascii="AdvOT7d6df7ab.I" w:hAnsi="AdvOT7d6df7ab.I" w:cs="AdvOT7d6df7ab.I"/>
          <w:sz w:val="24"/>
          <w:szCs w:val="24"/>
        </w:rPr>
        <w:t xml:space="preserve"> </w:t>
      </w:r>
      <w:r w:rsidR="007B4074" w:rsidRPr="005A5751">
        <w:rPr>
          <w:rFonts w:ascii="AdvOT1ef757c0" w:hAnsi="AdvOT1ef757c0" w:cs="AdvOT1ef757c0"/>
          <w:sz w:val="24"/>
          <w:szCs w:val="24"/>
        </w:rPr>
        <w:t xml:space="preserve">wild-type alleles (G0) are </w:t>
      </w:r>
      <w:r w:rsidRPr="005A5751">
        <w:rPr>
          <w:rFonts w:ascii="AdvOT1ef757c0" w:hAnsi="AdvOT1ef757c0" w:cs="AdvOT1ef757c0"/>
          <w:sz w:val="24"/>
          <w:szCs w:val="24"/>
        </w:rPr>
        <w:t xml:space="preserve">susceptible </w:t>
      </w:r>
      <w:r w:rsidR="007B4074" w:rsidRPr="005A5751">
        <w:rPr>
          <w:rFonts w:ascii="AdvOT1ef757c0" w:hAnsi="AdvOT1ef757c0" w:cs="AdvOT1ef757c0"/>
          <w:sz w:val="24"/>
          <w:szCs w:val="24"/>
        </w:rPr>
        <w:t xml:space="preserve">to </w:t>
      </w:r>
      <w:r w:rsidR="007B4074" w:rsidRPr="005A5751">
        <w:rPr>
          <w:rFonts w:ascii="AdvOT7d6df7ab.I" w:hAnsi="AdvOT7d6df7ab.I" w:cs="AdvOT7d6df7ab.I"/>
          <w:i/>
          <w:sz w:val="24"/>
          <w:szCs w:val="24"/>
        </w:rPr>
        <w:t>T. b. rhodesiense</w:t>
      </w:r>
      <w:r w:rsidR="007B4074" w:rsidRPr="005A5751">
        <w:rPr>
          <w:rFonts w:ascii="AdvOT7d6df7ab.I" w:hAnsi="AdvOT7d6df7ab.I" w:cs="AdvOT7d6df7ab.I"/>
          <w:sz w:val="24"/>
          <w:szCs w:val="24"/>
        </w:rPr>
        <w:t xml:space="preserve"> </w:t>
      </w:r>
      <w:r w:rsidR="007B4074" w:rsidRPr="005A5751">
        <w:rPr>
          <w:rFonts w:ascii="AdvOT1ef757c0" w:hAnsi="AdvOT1ef757c0" w:cs="AdvOT1ef757c0"/>
          <w:sz w:val="24"/>
          <w:szCs w:val="24"/>
        </w:rPr>
        <w:t xml:space="preserve">infection, resulting in sleeping sickness. </w:t>
      </w:r>
      <w:r w:rsidRPr="005A5751">
        <w:rPr>
          <w:rFonts w:ascii="AdvOT1ef757c0" w:hAnsi="AdvOT1ef757c0" w:cs="AdvOT1ef757c0"/>
          <w:sz w:val="24"/>
          <w:szCs w:val="24"/>
        </w:rPr>
        <w:t xml:space="preserve">In the presence of </w:t>
      </w:r>
      <w:r w:rsidR="007B4074" w:rsidRPr="005A5751">
        <w:rPr>
          <w:rFonts w:ascii="AdvOT1ef757c0" w:hAnsi="AdvOT1ef757c0" w:cs="AdvOT1ef757c0"/>
          <w:sz w:val="24"/>
          <w:szCs w:val="24"/>
        </w:rPr>
        <w:t xml:space="preserve">one </w:t>
      </w:r>
      <w:r w:rsidR="007B4074" w:rsidRPr="005A5751">
        <w:rPr>
          <w:rFonts w:ascii="AdvOT7d6df7ab.I" w:hAnsi="AdvOT7d6df7ab.I" w:cs="AdvOT7d6df7ab.I"/>
          <w:i/>
          <w:sz w:val="24"/>
          <w:szCs w:val="24"/>
        </w:rPr>
        <w:t>APOL1</w:t>
      </w:r>
      <w:r w:rsidR="007B4074" w:rsidRPr="005A5751">
        <w:rPr>
          <w:rFonts w:ascii="AdvOT7d6df7ab.I" w:hAnsi="AdvOT7d6df7ab.I" w:cs="AdvOT7d6df7ab.I"/>
          <w:sz w:val="24"/>
          <w:szCs w:val="24"/>
        </w:rPr>
        <w:t xml:space="preserve"> </w:t>
      </w:r>
      <w:r w:rsidR="00BC1763" w:rsidRPr="005A5751">
        <w:rPr>
          <w:rFonts w:ascii="AdvOT7d6df7ab.I" w:hAnsi="AdvOT7d6df7ab.I" w:cs="AdvOT7d6df7ab.I"/>
          <w:sz w:val="24"/>
          <w:szCs w:val="24"/>
        </w:rPr>
        <w:t>G2</w:t>
      </w:r>
      <w:r w:rsidR="00BC1763" w:rsidRPr="005A5751">
        <w:rPr>
          <w:rFonts w:ascii="AdvOT7d6df7ab.I" w:hAnsi="AdvOT7d6df7ab.I" w:cs="AdvOT7d6df7ab.I"/>
          <w:b/>
          <w:sz w:val="24"/>
          <w:szCs w:val="24"/>
        </w:rPr>
        <w:t xml:space="preserve"> </w:t>
      </w:r>
      <w:r w:rsidR="007B4074" w:rsidRPr="005A5751">
        <w:rPr>
          <w:rFonts w:ascii="AdvOT1ef757c0" w:hAnsi="AdvOT1ef757c0" w:cs="AdvOT1ef757c0"/>
          <w:sz w:val="24"/>
          <w:szCs w:val="24"/>
        </w:rPr>
        <w:t>risk allele</w:t>
      </w:r>
      <w:r w:rsidRPr="005A5751">
        <w:rPr>
          <w:rFonts w:ascii="AdvOT1ef757c0" w:hAnsi="AdvOT1ef757c0" w:cs="AdvOT1ef757c0"/>
          <w:sz w:val="24"/>
          <w:szCs w:val="24"/>
        </w:rPr>
        <w:t>, individuals are</w:t>
      </w:r>
      <w:r w:rsidR="007B4074" w:rsidRPr="005A5751">
        <w:rPr>
          <w:rFonts w:ascii="AdvOT1ef757c0" w:hAnsi="AdvOT1ef757c0" w:cs="AdvOT1ef757c0"/>
          <w:sz w:val="24"/>
          <w:szCs w:val="24"/>
        </w:rPr>
        <w:t xml:space="preserve"> protected from </w:t>
      </w:r>
      <w:r w:rsidR="007B4074" w:rsidRPr="005A5751">
        <w:rPr>
          <w:rFonts w:ascii="AdvOT7d6df7ab.I" w:hAnsi="AdvOT7d6df7ab.I" w:cs="AdvOT7d6df7ab.I"/>
          <w:i/>
          <w:sz w:val="24"/>
          <w:szCs w:val="24"/>
        </w:rPr>
        <w:t>T. b. rhodesiense</w:t>
      </w:r>
      <w:r w:rsidR="007B4074" w:rsidRPr="005A5751">
        <w:rPr>
          <w:rFonts w:ascii="AdvOT7d6df7ab.I" w:hAnsi="AdvOT7d6df7ab.I" w:cs="AdvOT7d6df7ab.I"/>
          <w:sz w:val="24"/>
          <w:szCs w:val="24"/>
        </w:rPr>
        <w:t xml:space="preserve"> </w:t>
      </w:r>
      <w:r w:rsidRPr="005A5751">
        <w:rPr>
          <w:rFonts w:ascii="AdvOT1ef757c0" w:hAnsi="AdvOT1ef757c0" w:cs="AdvOT1ef757c0"/>
          <w:sz w:val="24"/>
          <w:szCs w:val="24"/>
        </w:rPr>
        <w:t>infection and</w:t>
      </w:r>
      <w:r w:rsidR="007B4074" w:rsidRPr="005A5751">
        <w:rPr>
          <w:rFonts w:ascii="AdvOT1ef757c0" w:hAnsi="AdvOT1ef757c0" w:cs="AdvOT1ef757c0"/>
          <w:sz w:val="24"/>
          <w:szCs w:val="24"/>
        </w:rPr>
        <w:t xml:space="preserve"> have a lower risk of </w:t>
      </w:r>
      <w:r w:rsidR="007B4074" w:rsidRPr="005A5751">
        <w:rPr>
          <w:rFonts w:ascii="AdvOT7d6df7ab.I" w:hAnsi="AdvOT7d6df7ab.I" w:cs="AdvOT7d6df7ab.I"/>
          <w:i/>
          <w:sz w:val="24"/>
          <w:szCs w:val="24"/>
        </w:rPr>
        <w:t>APOL1</w:t>
      </w:r>
      <w:r w:rsidR="007B4074" w:rsidRPr="005A5751">
        <w:rPr>
          <w:rFonts w:ascii="AdvOT1ef757c0" w:hAnsi="AdvOT1ef757c0" w:cs="AdvOT1ef757c0"/>
          <w:sz w:val="24"/>
          <w:szCs w:val="24"/>
        </w:rPr>
        <w:t xml:space="preserve">-associated nephropathy. Individuals with two </w:t>
      </w:r>
      <w:r w:rsidR="007B4074" w:rsidRPr="005A5751">
        <w:rPr>
          <w:rFonts w:ascii="AdvOT7d6df7ab.I" w:hAnsi="AdvOT7d6df7ab.I" w:cs="AdvOT7d6df7ab.I"/>
          <w:i/>
          <w:sz w:val="24"/>
          <w:szCs w:val="24"/>
        </w:rPr>
        <w:t>APOL1</w:t>
      </w:r>
      <w:r w:rsidR="007B4074" w:rsidRPr="005A5751">
        <w:rPr>
          <w:rFonts w:ascii="AdvOT7d6df7ab.I" w:hAnsi="AdvOT7d6df7ab.I" w:cs="AdvOT7d6df7ab.I"/>
          <w:sz w:val="24"/>
          <w:szCs w:val="24"/>
        </w:rPr>
        <w:t xml:space="preserve"> </w:t>
      </w:r>
      <w:r w:rsidR="007B4074" w:rsidRPr="005A5751">
        <w:rPr>
          <w:rFonts w:ascii="AdvOT1ef757c0" w:hAnsi="AdvOT1ef757c0" w:cs="AdvOT1ef757c0"/>
          <w:sz w:val="24"/>
          <w:szCs w:val="24"/>
        </w:rPr>
        <w:t xml:space="preserve">risk alleles are protected from </w:t>
      </w:r>
      <w:r w:rsidR="007B4074" w:rsidRPr="005A5751">
        <w:rPr>
          <w:rFonts w:ascii="AdvOT7d6df7ab.I" w:hAnsi="AdvOT7d6df7ab.I" w:cs="AdvOT7d6df7ab.I"/>
          <w:i/>
          <w:sz w:val="24"/>
          <w:szCs w:val="24"/>
        </w:rPr>
        <w:t>T. b. rhodesiense</w:t>
      </w:r>
      <w:r w:rsidR="007B4074" w:rsidRPr="005A5751">
        <w:rPr>
          <w:rFonts w:ascii="AdvOT7d6df7ab.I" w:hAnsi="AdvOT7d6df7ab.I" w:cs="AdvOT7d6df7ab.I"/>
          <w:sz w:val="24"/>
          <w:szCs w:val="24"/>
        </w:rPr>
        <w:t xml:space="preserve"> </w:t>
      </w:r>
      <w:r w:rsidRPr="005A5751">
        <w:rPr>
          <w:rFonts w:ascii="AdvOT1ef757c0" w:hAnsi="AdvOT1ef757c0" w:cs="AdvOT1ef757c0"/>
          <w:sz w:val="24"/>
          <w:szCs w:val="24"/>
        </w:rPr>
        <w:t xml:space="preserve">infection but </w:t>
      </w:r>
      <w:r w:rsidR="007B4074" w:rsidRPr="005A5751">
        <w:rPr>
          <w:rFonts w:ascii="AdvOT1ef757c0" w:hAnsi="AdvOT1ef757c0" w:cs="AdvOT1ef757c0"/>
          <w:sz w:val="24"/>
          <w:szCs w:val="24"/>
        </w:rPr>
        <w:t xml:space="preserve">have an increased risk of </w:t>
      </w:r>
      <w:r w:rsidR="007B4074" w:rsidRPr="005A5751">
        <w:rPr>
          <w:rFonts w:ascii="AdvOT7d6df7ab.I" w:hAnsi="AdvOT7d6df7ab.I" w:cs="AdvOT7d6df7ab.I"/>
          <w:i/>
          <w:sz w:val="24"/>
          <w:szCs w:val="24"/>
        </w:rPr>
        <w:t>APOL1</w:t>
      </w:r>
      <w:r w:rsidR="007B4074" w:rsidRPr="005A5751">
        <w:rPr>
          <w:rFonts w:ascii="AdvOT1ef757c0" w:hAnsi="AdvOT1ef757c0" w:cs="AdvOT1ef757c0"/>
          <w:sz w:val="24"/>
          <w:szCs w:val="24"/>
        </w:rPr>
        <w:t>-associated nephropathy.</w:t>
      </w:r>
      <w:r w:rsidR="00792403" w:rsidRPr="005A5751">
        <w:rPr>
          <w:rFonts w:ascii="AdvOT1ef757c0" w:hAnsi="AdvOT1ef757c0" w:cs="AdvOT1ef757c0"/>
          <w:sz w:val="24"/>
          <w:szCs w:val="24"/>
        </w:rPr>
        <w:t xml:space="preserve"> </w:t>
      </w:r>
    </w:p>
    <w:p w:rsidR="004407BF" w:rsidRPr="005A5751" w:rsidRDefault="004839D7" w:rsidP="004407BF">
      <w:pPr>
        <w:spacing w:line="480" w:lineRule="auto"/>
        <w:rPr>
          <w:rFonts w:ascii="AdvOT7d6df7ab.I" w:hAnsi="AdvOT7d6df7ab.I" w:cs="AdvOT7d6df7ab.I"/>
          <w:sz w:val="24"/>
          <w:szCs w:val="24"/>
        </w:rPr>
      </w:pPr>
      <w:r w:rsidRPr="005A5751">
        <w:rPr>
          <w:rFonts w:ascii="Times New Roman" w:hAnsi="Times New Roman" w:cs="Times New Roman"/>
          <w:sz w:val="24"/>
          <w:szCs w:val="24"/>
          <w:lang w:val="en-ZA"/>
        </w:rPr>
        <w:t xml:space="preserve">The proposed heterozygous </w:t>
      </w:r>
      <w:r w:rsidR="004407BF" w:rsidRPr="005A5751">
        <w:rPr>
          <w:rFonts w:ascii="Times New Roman" w:hAnsi="Times New Roman" w:cs="Times New Roman"/>
          <w:sz w:val="24"/>
          <w:szCs w:val="24"/>
          <w:lang w:val="en-ZA"/>
        </w:rPr>
        <w:t>advantage</w:t>
      </w:r>
      <w:r w:rsidRPr="005A5751">
        <w:rPr>
          <w:rFonts w:ascii="Times New Roman" w:hAnsi="Times New Roman" w:cs="Times New Roman"/>
          <w:sz w:val="24"/>
          <w:szCs w:val="24"/>
          <w:lang w:val="en-ZA"/>
        </w:rPr>
        <w:t xml:space="preserve"> of the </w:t>
      </w:r>
      <w:r w:rsidR="004407BF" w:rsidRPr="005A5751">
        <w:rPr>
          <w:rFonts w:ascii="Times New Roman" w:hAnsi="Times New Roman" w:cs="Times New Roman"/>
          <w:i/>
          <w:sz w:val="24"/>
          <w:szCs w:val="24"/>
          <w:lang w:val="en-ZA"/>
        </w:rPr>
        <w:t>APOL</w:t>
      </w:r>
      <w:r w:rsidRPr="005A5751">
        <w:rPr>
          <w:rFonts w:ascii="Times New Roman" w:hAnsi="Times New Roman" w:cs="Times New Roman"/>
          <w:i/>
          <w:sz w:val="24"/>
          <w:szCs w:val="24"/>
          <w:lang w:val="en-ZA"/>
        </w:rPr>
        <w:t>1</w:t>
      </w:r>
      <w:r w:rsidRPr="005A5751">
        <w:rPr>
          <w:rFonts w:ascii="Times New Roman" w:hAnsi="Times New Roman" w:cs="Times New Roman"/>
          <w:sz w:val="24"/>
          <w:szCs w:val="24"/>
          <w:lang w:val="en-ZA"/>
        </w:rPr>
        <w:t xml:space="preserve"> </w:t>
      </w:r>
      <w:r w:rsidR="004407BF" w:rsidRPr="005A5751">
        <w:rPr>
          <w:rFonts w:ascii="Times New Roman" w:hAnsi="Times New Roman" w:cs="Times New Roman"/>
          <w:sz w:val="24"/>
          <w:szCs w:val="24"/>
          <w:lang w:val="en-ZA"/>
        </w:rPr>
        <w:t>variants</w:t>
      </w:r>
      <w:r w:rsidRPr="005A5751">
        <w:rPr>
          <w:rFonts w:ascii="Times New Roman" w:hAnsi="Times New Roman" w:cs="Times New Roman"/>
          <w:sz w:val="24"/>
          <w:szCs w:val="24"/>
          <w:lang w:val="en-ZA"/>
        </w:rPr>
        <w:t xml:space="preserve"> was tested in </w:t>
      </w:r>
      <w:r w:rsidR="00CA42CA" w:rsidRPr="005A5751">
        <w:rPr>
          <w:rFonts w:ascii="Times New Roman" w:hAnsi="Times New Roman" w:cs="Times New Roman"/>
          <w:sz w:val="24"/>
          <w:szCs w:val="24"/>
          <w:lang w:val="en-ZA"/>
        </w:rPr>
        <w:t xml:space="preserve">184 </w:t>
      </w:r>
      <w:r w:rsidR="00717E33" w:rsidRPr="005A5751">
        <w:rPr>
          <w:rFonts w:ascii="Times New Roman" w:hAnsi="Times New Roman" w:cs="Times New Roman"/>
          <w:sz w:val="24"/>
          <w:szCs w:val="24"/>
          <w:lang w:val="en-ZA"/>
        </w:rPr>
        <w:t xml:space="preserve">patients with </w:t>
      </w:r>
      <w:r w:rsidR="00CA42CA" w:rsidRPr="005A5751">
        <w:rPr>
          <w:rFonts w:ascii="Times New Roman" w:hAnsi="Times New Roman" w:cs="Times New Roman"/>
          <w:sz w:val="24"/>
          <w:szCs w:val="24"/>
          <w:lang w:val="en-ZA"/>
        </w:rPr>
        <w:t>clinically con</w:t>
      </w:r>
      <w:r w:rsidR="004407BF" w:rsidRPr="005A5751">
        <w:rPr>
          <w:rFonts w:ascii="Times New Roman" w:hAnsi="Times New Roman" w:cs="Times New Roman"/>
          <w:sz w:val="24"/>
          <w:szCs w:val="24"/>
          <w:lang w:val="en-ZA"/>
        </w:rPr>
        <w:t>firmed</w:t>
      </w:r>
      <w:r w:rsidR="00CA42CA" w:rsidRPr="005A5751">
        <w:rPr>
          <w:rFonts w:ascii="Times New Roman" w:hAnsi="Times New Roman" w:cs="Times New Roman"/>
          <w:sz w:val="24"/>
          <w:szCs w:val="24"/>
          <w:lang w:val="en-ZA"/>
        </w:rPr>
        <w:t xml:space="preserve"> </w:t>
      </w:r>
      <w:r w:rsidR="004407BF" w:rsidRPr="005A5751">
        <w:rPr>
          <w:rFonts w:ascii="AdvOT7d6df7ab.I" w:hAnsi="AdvOT7d6df7ab.I" w:cs="AdvOT7d6df7ab.I"/>
          <w:i/>
          <w:sz w:val="24"/>
          <w:szCs w:val="24"/>
        </w:rPr>
        <w:t>T. b. rhodesiense</w:t>
      </w:r>
      <w:r w:rsidR="00CA42CA" w:rsidRPr="005A5751">
        <w:rPr>
          <w:rFonts w:ascii="Times New Roman" w:hAnsi="Times New Roman" w:cs="Times New Roman"/>
          <w:sz w:val="24"/>
          <w:szCs w:val="24"/>
          <w:lang w:val="en-ZA"/>
        </w:rPr>
        <w:t xml:space="preserve"> </w:t>
      </w:r>
      <w:r w:rsidR="00717E33" w:rsidRPr="005A5751">
        <w:rPr>
          <w:rFonts w:ascii="Times New Roman" w:hAnsi="Times New Roman" w:cs="Times New Roman"/>
          <w:sz w:val="24"/>
          <w:szCs w:val="24"/>
          <w:lang w:val="en-ZA"/>
        </w:rPr>
        <w:t>infection</w:t>
      </w:r>
      <w:r w:rsidR="00CA42CA" w:rsidRPr="005A5751">
        <w:rPr>
          <w:rFonts w:ascii="Times New Roman" w:hAnsi="Times New Roman" w:cs="Times New Roman"/>
          <w:sz w:val="24"/>
          <w:szCs w:val="24"/>
          <w:lang w:val="en-ZA"/>
        </w:rPr>
        <w:t xml:space="preserve"> and 18</w:t>
      </w:r>
      <w:r w:rsidRPr="005A5751">
        <w:rPr>
          <w:rFonts w:ascii="Times New Roman" w:hAnsi="Times New Roman" w:cs="Times New Roman"/>
          <w:sz w:val="24"/>
          <w:szCs w:val="24"/>
          <w:lang w:val="en-ZA"/>
        </w:rPr>
        <w:t xml:space="preserve">0 </w:t>
      </w:r>
      <w:r w:rsidR="004407BF" w:rsidRPr="005A5751">
        <w:rPr>
          <w:rFonts w:ascii="Times New Roman" w:hAnsi="Times New Roman" w:cs="Times New Roman"/>
          <w:sz w:val="24"/>
          <w:szCs w:val="24"/>
          <w:lang w:val="en-ZA"/>
        </w:rPr>
        <w:t xml:space="preserve">controls </w:t>
      </w:r>
      <w:r w:rsidRPr="005A5751">
        <w:rPr>
          <w:rFonts w:ascii="Times New Roman" w:hAnsi="Times New Roman" w:cs="Times New Roman"/>
          <w:sz w:val="24"/>
          <w:szCs w:val="24"/>
          <w:lang w:val="en-ZA"/>
        </w:rPr>
        <w:t xml:space="preserve">in central-eastern Uganda </w:t>
      </w:r>
      <w:r w:rsidR="00C656A5"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 </w:instrText>
      </w:r>
      <w:r w:rsidR="003848D4"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EN.CITE.DATA </w:instrText>
      </w:r>
      <w:r w:rsidR="003848D4" w:rsidRPr="005A5751">
        <w:rPr>
          <w:rFonts w:ascii="Times New Roman" w:hAnsi="Times New Roman" w:cs="Times New Roman"/>
          <w:sz w:val="24"/>
          <w:szCs w:val="24"/>
          <w:lang w:val="en-ZA"/>
        </w:rPr>
      </w:r>
      <w:r w:rsidR="003848D4" w:rsidRPr="005A5751">
        <w:rPr>
          <w:rFonts w:ascii="Times New Roman" w:hAnsi="Times New Roman" w:cs="Times New Roman"/>
          <w:sz w:val="24"/>
          <w:szCs w:val="24"/>
          <w:lang w:val="en-ZA"/>
        </w:rPr>
        <w:fldChar w:fldCharType="end"/>
      </w:r>
      <w:r w:rsidR="00C656A5" w:rsidRPr="005A5751">
        <w:rPr>
          <w:rFonts w:ascii="Times New Roman" w:hAnsi="Times New Roman" w:cs="Times New Roman"/>
          <w:sz w:val="24"/>
          <w:szCs w:val="24"/>
          <w:lang w:val="en-ZA"/>
        </w:rPr>
      </w:r>
      <w:r w:rsidR="00C656A5" w:rsidRPr="005A5751">
        <w:rPr>
          <w:rFonts w:ascii="Times New Roman" w:hAnsi="Times New Roman" w:cs="Times New Roman"/>
          <w:sz w:val="24"/>
          <w:szCs w:val="24"/>
          <w:lang w:val="en-ZA"/>
        </w:rPr>
        <w:fldChar w:fldCharType="separate"/>
      </w:r>
      <w:r w:rsidR="00C656A5" w:rsidRPr="005A5751">
        <w:rPr>
          <w:rFonts w:ascii="Times New Roman" w:hAnsi="Times New Roman" w:cs="Times New Roman"/>
          <w:noProof/>
          <w:sz w:val="24"/>
          <w:szCs w:val="24"/>
          <w:lang w:val="en-ZA"/>
        </w:rPr>
        <w:t>(Cooper et al., 2017)</w:t>
      </w:r>
      <w:r w:rsidR="00C656A5"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w:t>
      </w:r>
      <w:r w:rsidR="004407BF" w:rsidRPr="005A5751">
        <w:rPr>
          <w:rFonts w:ascii="Times New Roman" w:hAnsi="Times New Roman" w:cs="Times New Roman"/>
          <w:sz w:val="24"/>
          <w:szCs w:val="24"/>
          <w:lang w:val="en-ZA"/>
        </w:rPr>
        <w:t xml:space="preserve">The </w:t>
      </w:r>
      <w:r w:rsidR="00B47CF0" w:rsidRPr="005A5751">
        <w:rPr>
          <w:rFonts w:ascii="Times New Roman" w:hAnsi="Times New Roman" w:cs="Times New Roman"/>
          <w:i/>
          <w:sz w:val="24"/>
          <w:szCs w:val="24"/>
          <w:lang w:val="en-ZA"/>
        </w:rPr>
        <w:t>APOL1</w:t>
      </w:r>
      <w:r w:rsidR="00B47CF0" w:rsidRPr="005A5751">
        <w:rPr>
          <w:rFonts w:ascii="Times New Roman" w:hAnsi="Times New Roman" w:cs="Times New Roman"/>
          <w:sz w:val="24"/>
          <w:szCs w:val="24"/>
          <w:lang w:val="en-ZA"/>
        </w:rPr>
        <w:t xml:space="preserve"> G2 </w:t>
      </w:r>
      <w:r w:rsidR="004407BF" w:rsidRPr="005A5751">
        <w:rPr>
          <w:rFonts w:ascii="Times New Roman" w:hAnsi="Times New Roman" w:cs="Times New Roman"/>
          <w:sz w:val="24"/>
          <w:szCs w:val="24"/>
          <w:lang w:val="en-ZA"/>
        </w:rPr>
        <w:t>variant</w:t>
      </w:r>
      <w:r w:rsidR="00B47CF0" w:rsidRPr="005A5751">
        <w:rPr>
          <w:rFonts w:ascii="Times New Roman" w:hAnsi="Times New Roman" w:cs="Times New Roman"/>
          <w:sz w:val="24"/>
          <w:szCs w:val="24"/>
          <w:lang w:val="en-ZA"/>
        </w:rPr>
        <w:t xml:space="preserve"> </w:t>
      </w:r>
      <w:r w:rsidR="004407BF" w:rsidRPr="005A5751">
        <w:rPr>
          <w:rFonts w:ascii="Times New Roman" w:hAnsi="Times New Roman" w:cs="Times New Roman"/>
          <w:sz w:val="24"/>
          <w:szCs w:val="24"/>
          <w:lang w:val="en-ZA"/>
        </w:rPr>
        <w:t xml:space="preserve">was </w:t>
      </w:r>
      <w:r w:rsidR="00B47CF0" w:rsidRPr="005A5751">
        <w:rPr>
          <w:rFonts w:ascii="Times New Roman" w:hAnsi="Times New Roman" w:cs="Times New Roman"/>
          <w:sz w:val="24"/>
          <w:szCs w:val="24"/>
          <w:lang w:val="en-ZA"/>
        </w:rPr>
        <w:t>strongly associated with protection aga</w:t>
      </w:r>
      <w:r w:rsidR="004407BF" w:rsidRPr="005A5751">
        <w:rPr>
          <w:rFonts w:ascii="Times New Roman" w:hAnsi="Times New Roman" w:cs="Times New Roman"/>
          <w:sz w:val="24"/>
          <w:szCs w:val="24"/>
          <w:lang w:val="en-ZA"/>
        </w:rPr>
        <w:t>inst</w:t>
      </w:r>
      <w:r w:rsidR="004407BF" w:rsidRPr="005A5751">
        <w:rPr>
          <w:rFonts w:ascii="AdvOT7d6df7ab.I" w:hAnsi="AdvOT7d6df7ab.I" w:cs="AdvOT7d6df7ab.I"/>
          <w:i/>
          <w:sz w:val="24"/>
          <w:szCs w:val="24"/>
        </w:rPr>
        <w:t xml:space="preserve"> T. </w:t>
      </w:r>
      <w:r w:rsidR="004407BF" w:rsidRPr="005A5751">
        <w:rPr>
          <w:rFonts w:ascii="AdvOT7d6df7ab.I" w:hAnsi="AdvOT7d6df7ab.I" w:cs="AdvOT7d6df7ab.I"/>
          <w:i/>
          <w:sz w:val="24"/>
          <w:szCs w:val="24"/>
        </w:rPr>
        <w:lastRenderedPageBreak/>
        <w:t>b. rhodesiense</w:t>
      </w:r>
      <w:r w:rsidR="004407BF" w:rsidRPr="005A5751">
        <w:rPr>
          <w:rFonts w:ascii="Times New Roman" w:hAnsi="Times New Roman" w:cs="Times New Roman"/>
          <w:sz w:val="24"/>
          <w:szCs w:val="24"/>
          <w:lang w:val="en-ZA"/>
        </w:rPr>
        <w:t xml:space="preserve">  with</w:t>
      </w:r>
      <w:r w:rsidR="00B47CF0" w:rsidRPr="005A5751">
        <w:rPr>
          <w:rFonts w:ascii="Times New Roman" w:hAnsi="Times New Roman" w:cs="Times New Roman"/>
          <w:sz w:val="24"/>
          <w:szCs w:val="24"/>
          <w:lang w:val="en-ZA"/>
        </w:rPr>
        <w:t xml:space="preserve"> odd</w:t>
      </w:r>
      <w:r w:rsidR="00C656A5" w:rsidRPr="005A5751">
        <w:rPr>
          <w:rFonts w:ascii="Times New Roman" w:hAnsi="Times New Roman" w:cs="Times New Roman"/>
          <w:sz w:val="24"/>
          <w:szCs w:val="24"/>
          <w:lang w:val="en-ZA"/>
        </w:rPr>
        <w:t>s ratio of 0.29 (95% CI: 0.07</w:t>
      </w:r>
      <w:r w:rsidR="00DA27EC" w:rsidRPr="005A5751">
        <w:rPr>
          <w:rFonts w:ascii="Times New Roman" w:hAnsi="Times New Roman" w:cs="Times New Roman"/>
          <w:sz w:val="24"/>
          <w:szCs w:val="24"/>
          <w:lang w:val="en-ZA"/>
        </w:rPr>
        <w:t xml:space="preserve"> </w:t>
      </w:r>
      <w:r w:rsidR="00C656A5" w:rsidRPr="005A5751">
        <w:rPr>
          <w:rFonts w:ascii="Times New Roman" w:hAnsi="Times New Roman" w:cs="Times New Roman"/>
          <w:sz w:val="24"/>
          <w:szCs w:val="24"/>
          <w:lang w:val="en-ZA"/>
        </w:rPr>
        <w:t>-</w:t>
      </w:r>
      <w:r w:rsidR="00DA27EC" w:rsidRPr="005A5751">
        <w:rPr>
          <w:rFonts w:ascii="Times New Roman" w:hAnsi="Times New Roman" w:cs="Times New Roman"/>
          <w:sz w:val="24"/>
          <w:szCs w:val="24"/>
          <w:lang w:val="en-ZA"/>
        </w:rPr>
        <w:t xml:space="preserve"> </w:t>
      </w:r>
      <w:r w:rsidR="00C656A5" w:rsidRPr="005A5751">
        <w:rPr>
          <w:rFonts w:ascii="Times New Roman" w:hAnsi="Times New Roman" w:cs="Times New Roman"/>
          <w:sz w:val="24"/>
          <w:szCs w:val="24"/>
          <w:lang w:val="en-ZA"/>
        </w:rPr>
        <w:t>0.48, P</w:t>
      </w:r>
      <w:r w:rsidR="00B47CF0" w:rsidRPr="005A5751">
        <w:rPr>
          <w:rFonts w:ascii="Times New Roman" w:hAnsi="Times New Roman" w:cs="Times New Roman"/>
          <w:sz w:val="24"/>
          <w:szCs w:val="24"/>
          <w:lang w:val="en-ZA"/>
        </w:rPr>
        <w:t xml:space="preserve"> = 0.0001)</w:t>
      </w:r>
      <w:r w:rsidR="00CA42CA" w:rsidRPr="005A5751">
        <w:rPr>
          <w:rFonts w:ascii="Times New Roman" w:hAnsi="Times New Roman" w:cs="Times New Roman"/>
          <w:sz w:val="24"/>
          <w:szCs w:val="24"/>
          <w:lang w:val="en-ZA"/>
        </w:rPr>
        <w:t xml:space="preserve">, </w:t>
      </w:r>
      <w:r w:rsidR="004407BF" w:rsidRPr="005A5751">
        <w:rPr>
          <w:rFonts w:ascii="Times New Roman" w:hAnsi="Times New Roman" w:cs="Times New Roman"/>
          <w:sz w:val="24"/>
          <w:szCs w:val="24"/>
          <w:lang w:val="en-ZA"/>
        </w:rPr>
        <w:t>indicating</w:t>
      </w:r>
      <w:r w:rsidR="00CA42CA" w:rsidRPr="005A5751">
        <w:rPr>
          <w:rFonts w:ascii="Times New Roman" w:hAnsi="Times New Roman" w:cs="Times New Roman"/>
          <w:sz w:val="24"/>
          <w:szCs w:val="24"/>
          <w:lang w:val="en-ZA"/>
        </w:rPr>
        <w:t xml:space="preserve"> a  five-fold reduced susceptibility to </w:t>
      </w:r>
      <w:r w:rsidR="004407BF" w:rsidRPr="005A5751">
        <w:rPr>
          <w:rFonts w:ascii="AdvOT7d6df7ab.I" w:hAnsi="AdvOT7d6df7ab.I" w:cs="AdvOT7d6df7ab.I"/>
          <w:i/>
          <w:sz w:val="24"/>
          <w:szCs w:val="24"/>
        </w:rPr>
        <w:t>T. b. rhodesiense</w:t>
      </w:r>
      <w:r w:rsidR="00CA42CA" w:rsidRPr="005A5751">
        <w:rPr>
          <w:rFonts w:ascii="Times New Roman" w:hAnsi="Times New Roman" w:cs="Times New Roman"/>
          <w:sz w:val="24"/>
          <w:szCs w:val="24"/>
          <w:lang w:val="en-ZA"/>
        </w:rPr>
        <w:t xml:space="preserve"> infection in </w:t>
      </w:r>
      <w:r w:rsidR="004407BF" w:rsidRPr="005A5751">
        <w:rPr>
          <w:rFonts w:ascii="Times New Roman" w:hAnsi="Times New Roman" w:cs="Times New Roman"/>
          <w:sz w:val="24"/>
          <w:szCs w:val="24"/>
          <w:lang w:val="en-ZA"/>
        </w:rPr>
        <w:t>individuals</w:t>
      </w:r>
      <w:r w:rsidR="00CA42CA" w:rsidRPr="005A5751">
        <w:rPr>
          <w:rFonts w:ascii="Times New Roman" w:hAnsi="Times New Roman" w:cs="Times New Roman"/>
          <w:sz w:val="24"/>
          <w:szCs w:val="24"/>
          <w:lang w:val="en-ZA"/>
        </w:rPr>
        <w:t xml:space="preserve"> with a single copy of the G2 variant, in </w:t>
      </w:r>
      <w:r w:rsidR="004407BF" w:rsidRPr="005A5751">
        <w:rPr>
          <w:rFonts w:ascii="Times New Roman" w:hAnsi="Times New Roman" w:cs="Times New Roman"/>
          <w:sz w:val="24"/>
          <w:szCs w:val="24"/>
          <w:lang w:val="en-ZA"/>
        </w:rPr>
        <w:t>keeping</w:t>
      </w:r>
      <w:r w:rsidR="00CA42CA" w:rsidRPr="005A5751">
        <w:rPr>
          <w:rFonts w:ascii="Times New Roman" w:hAnsi="Times New Roman" w:cs="Times New Roman"/>
          <w:sz w:val="24"/>
          <w:szCs w:val="24"/>
          <w:lang w:val="en-ZA"/>
        </w:rPr>
        <w:t xml:space="preserve"> with the </w:t>
      </w:r>
      <w:r w:rsidR="004407BF" w:rsidRPr="005A5751">
        <w:rPr>
          <w:rFonts w:ascii="Times New Roman" w:hAnsi="Times New Roman" w:cs="Times New Roman"/>
          <w:sz w:val="24"/>
          <w:szCs w:val="24"/>
          <w:lang w:val="en-ZA"/>
        </w:rPr>
        <w:t>heterozygous</w:t>
      </w:r>
      <w:r w:rsidR="00CA42CA" w:rsidRPr="005A5751">
        <w:rPr>
          <w:rFonts w:ascii="Times New Roman" w:hAnsi="Times New Roman" w:cs="Times New Roman"/>
          <w:sz w:val="24"/>
          <w:szCs w:val="24"/>
          <w:lang w:val="en-ZA"/>
        </w:rPr>
        <w:t xml:space="preserve"> advantage </w:t>
      </w:r>
      <w:r w:rsidR="00C656A5"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 </w:instrText>
      </w:r>
      <w:r w:rsidR="003848D4"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EN.CITE.DATA </w:instrText>
      </w:r>
      <w:r w:rsidR="003848D4" w:rsidRPr="005A5751">
        <w:rPr>
          <w:rFonts w:ascii="Times New Roman" w:hAnsi="Times New Roman" w:cs="Times New Roman"/>
          <w:sz w:val="24"/>
          <w:szCs w:val="24"/>
          <w:lang w:val="en-ZA"/>
        </w:rPr>
      </w:r>
      <w:r w:rsidR="003848D4" w:rsidRPr="005A5751">
        <w:rPr>
          <w:rFonts w:ascii="Times New Roman" w:hAnsi="Times New Roman" w:cs="Times New Roman"/>
          <w:sz w:val="24"/>
          <w:szCs w:val="24"/>
          <w:lang w:val="en-ZA"/>
        </w:rPr>
        <w:fldChar w:fldCharType="end"/>
      </w:r>
      <w:r w:rsidR="00C656A5" w:rsidRPr="005A5751">
        <w:rPr>
          <w:rFonts w:ascii="Times New Roman" w:hAnsi="Times New Roman" w:cs="Times New Roman"/>
          <w:sz w:val="24"/>
          <w:szCs w:val="24"/>
          <w:lang w:val="en-ZA"/>
        </w:rPr>
      </w:r>
      <w:r w:rsidR="00C656A5" w:rsidRPr="005A5751">
        <w:rPr>
          <w:rFonts w:ascii="Times New Roman" w:hAnsi="Times New Roman" w:cs="Times New Roman"/>
          <w:sz w:val="24"/>
          <w:szCs w:val="24"/>
          <w:lang w:val="en-ZA"/>
        </w:rPr>
        <w:fldChar w:fldCharType="separate"/>
      </w:r>
      <w:r w:rsidR="00C656A5" w:rsidRPr="005A5751">
        <w:rPr>
          <w:rFonts w:ascii="Times New Roman" w:hAnsi="Times New Roman" w:cs="Times New Roman"/>
          <w:noProof/>
          <w:sz w:val="24"/>
          <w:szCs w:val="24"/>
          <w:lang w:val="en-ZA"/>
        </w:rPr>
        <w:t>(Cooper et al., 2017)</w:t>
      </w:r>
      <w:r w:rsidR="00C656A5" w:rsidRPr="005A5751">
        <w:rPr>
          <w:rFonts w:ascii="Times New Roman" w:hAnsi="Times New Roman" w:cs="Times New Roman"/>
          <w:sz w:val="24"/>
          <w:szCs w:val="24"/>
          <w:lang w:val="en-ZA"/>
        </w:rPr>
        <w:fldChar w:fldCharType="end"/>
      </w:r>
      <w:r w:rsidR="00CA42CA" w:rsidRPr="005A5751">
        <w:rPr>
          <w:rFonts w:ascii="Times New Roman" w:hAnsi="Times New Roman" w:cs="Times New Roman"/>
          <w:sz w:val="24"/>
          <w:szCs w:val="24"/>
          <w:lang w:val="en-ZA"/>
        </w:rPr>
        <w:t xml:space="preserve">. </w:t>
      </w:r>
      <w:r w:rsidR="004407BF" w:rsidRPr="005A5751">
        <w:rPr>
          <w:rFonts w:ascii="Times New Roman" w:hAnsi="Times New Roman" w:cs="Times New Roman"/>
          <w:sz w:val="24"/>
          <w:szCs w:val="24"/>
          <w:lang w:val="en-ZA"/>
        </w:rPr>
        <w:t xml:space="preserve">There was no association observed between the G1 haplotype and </w:t>
      </w:r>
      <w:r w:rsidR="004407BF" w:rsidRPr="005A5751">
        <w:rPr>
          <w:rFonts w:ascii="AdvOT7d6df7ab.I" w:hAnsi="AdvOT7d6df7ab.I" w:cs="AdvOT7d6df7ab.I"/>
          <w:i/>
          <w:sz w:val="24"/>
          <w:szCs w:val="24"/>
        </w:rPr>
        <w:t xml:space="preserve">T. b. rhodesiense </w:t>
      </w:r>
      <w:r w:rsidR="004407BF" w:rsidRPr="005A5751">
        <w:rPr>
          <w:rFonts w:ascii="AdvOT7d6df7ab.I" w:hAnsi="AdvOT7d6df7ab.I" w:cs="AdvOT7d6df7ab.I"/>
          <w:sz w:val="24"/>
          <w:szCs w:val="24"/>
        </w:rPr>
        <w:t>in</w:t>
      </w:r>
      <w:r w:rsidR="00C656A5" w:rsidRPr="005A5751">
        <w:rPr>
          <w:rFonts w:ascii="AdvOT7d6df7ab.I" w:hAnsi="AdvOT7d6df7ab.I" w:cs="AdvOT7d6df7ab.I"/>
          <w:sz w:val="24"/>
          <w:szCs w:val="24"/>
        </w:rPr>
        <w:t>fection (P = 0.50)</w:t>
      </w:r>
      <w:r w:rsidR="002814E0" w:rsidRPr="005A5751">
        <w:rPr>
          <w:rFonts w:ascii="AdvOT7d6df7ab.I" w:hAnsi="AdvOT7d6df7ab.I" w:cs="AdvOT7d6df7ab.I"/>
          <w:sz w:val="24"/>
          <w:szCs w:val="24"/>
        </w:rPr>
        <w:t>.</w:t>
      </w:r>
      <w:r w:rsidR="00C656A5" w:rsidRPr="005A5751">
        <w:rPr>
          <w:rFonts w:ascii="AdvOT7d6df7ab.I" w:hAnsi="AdvOT7d6df7ab.I" w:cs="AdvOT7d6df7ab.I"/>
          <w:sz w:val="24"/>
          <w:szCs w:val="24"/>
        </w:rPr>
        <w:t xml:space="preserve"> </w:t>
      </w:r>
    </w:p>
    <w:p w:rsidR="004407BF" w:rsidRPr="005A5751" w:rsidRDefault="00C92063" w:rsidP="00593E9A">
      <w:pPr>
        <w:spacing w:line="480" w:lineRule="auto"/>
        <w:rPr>
          <w:rFonts w:ascii="Times New Roman" w:hAnsi="Times New Roman" w:cs="Times New Roman"/>
          <w:sz w:val="24"/>
          <w:szCs w:val="24"/>
          <w:lang w:val="en-ZA"/>
        </w:rPr>
      </w:pPr>
      <w:r w:rsidRPr="005A5751">
        <w:rPr>
          <w:rFonts w:ascii="AdvOT7d6df7ab.I" w:hAnsi="AdvOT7d6df7ab.I" w:cs="AdvOT7d6df7ab.I"/>
          <w:sz w:val="24"/>
          <w:szCs w:val="24"/>
        </w:rPr>
        <w:t>Individuals</w:t>
      </w:r>
      <w:r w:rsidR="00717E33" w:rsidRPr="005A5751">
        <w:rPr>
          <w:rFonts w:ascii="AdvOT7d6df7ab.I" w:hAnsi="AdvOT7d6df7ab.I" w:cs="AdvOT7d6df7ab.I"/>
          <w:sz w:val="24"/>
          <w:szCs w:val="24"/>
        </w:rPr>
        <w:t xml:space="preserve"> infected with</w:t>
      </w:r>
      <w:r w:rsidR="00717E33" w:rsidRPr="005A5751">
        <w:rPr>
          <w:rFonts w:ascii="Times New Roman" w:hAnsi="Times New Roman" w:cs="Times New Roman"/>
          <w:i/>
          <w:sz w:val="24"/>
          <w:szCs w:val="24"/>
          <w:lang w:val="en-ZA"/>
        </w:rPr>
        <w:t xml:space="preserve"> T. b. gambiense </w:t>
      </w:r>
      <w:r w:rsidR="00717E33" w:rsidRPr="005A5751">
        <w:rPr>
          <w:rFonts w:ascii="Times New Roman" w:hAnsi="Times New Roman" w:cs="Times New Roman"/>
          <w:sz w:val="24"/>
          <w:szCs w:val="24"/>
          <w:lang w:val="en-ZA"/>
        </w:rPr>
        <w:t>can present with either clinical stage trypanosomiasis (serology and microscopy positive for trypanosomiasis) or as latent carriers</w:t>
      </w:r>
      <w:r w:rsidRPr="005A5751">
        <w:rPr>
          <w:rFonts w:ascii="Times New Roman" w:hAnsi="Times New Roman" w:cs="Times New Roman"/>
          <w:sz w:val="24"/>
          <w:szCs w:val="24"/>
          <w:lang w:val="en-ZA"/>
        </w:rPr>
        <w:t xml:space="preserve"> </w:t>
      </w:r>
      <w:r w:rsidR="00717E33" w:rsidRPr="005A5751">
        <w:rPr>
          <w:rFonts w:ascii="Times New Roman" w:hAnsi="Times New Roman" w:cs="Times New Roman"/>
          <w:sz w:val="24"/>
          <w:szCs w:val="24"/>
          <w:lang w:val="en-ZA"/>
        </w:rPr>
        <w:t>(</w:t>
      </w:r>
      <w:r w:rsidRPr="005A5751">
        <w:rPr>
          <w:rFonts w:ascii="Times New Roman" w:hAnsi="Times New Roman" w:cs="Times New Roman"/>
          <w:sz w:val="24"/>
          <w:szCs w:val="24"/>
          <w:lang w:val="en-ZA"/>
        </w:rPr>
        <w:t xml:space="preserve">positive serology </w:t>
      </w:r>
      <w:r w:rsidR="00717E33" w:rsidRPr="005A5751">
        <w:rPr>
          <w:rFonts w:ascii="Times New Roman" w:hAnsi="Times New Roman" w:cs="Times New Roman"/>
          <w:sz w:val="24"/>
          <w:szCs w:val="24"/>
          <w:lang w:val="en-ZA"/>
        </w:rPr>
        <w:t>but asymptomatic</w:t>
      </w:r>
      <w:r w:rsidRPr="005A5751">
        <w:rPr>
          <w:rFonts w:ascii="Times New Roman" w:hAnsi="Times New Roman" w:cs="Times New Roman"/>
          <w:sz w:val="24"/>
          <w:szCs w:val="24"/>
          <w:lang w:val="en-ZA"/>
        </w:rPr>
        <w:t xml:space="preserve"> and aparasitemic</w:t>
      </w:r>
      <w:r w:rsidR="00717E33" w:rsidRPr="005A5751">
        <w:rPr>
          <w:rFonts w:ascii="Times New Roman" w:hAnsi="Times New Roman" w:cs="Times New Roman"/>
          <w:sz w:val="24"/>
          <w:szCs w:val="24"/>
          <w:lang w:val="en-ZA"/>
        </w:rPr>
        <w:t xml:space="preserve"> for</w:t>
      </w:r>
      <w:r w:rsidRPr="005A5751">
        <w:rPr>
          <w:rFonts w:ascii="Times New Roman" w:hAnsi="Times New Roman" w:cs="Times New Roman"/>
          <w:sz w:val="24"/>
          <w:szCs w:val="24"/>
          <w:lang w:val="en-ZA"/>
        </w:rPr>
        <w:t xml:space="preserve"> a minimum of two years) </w:t>
      </w:r>
      <w:r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 </w:instrText>
      </w:r>
      <w:r w:rsidR="003848D4"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EN.CITE.DATA </w:instrText>
      </w:r>
      <w:r w:rsidR="003848D4" w:rsidRPr="005A5751">
        <w:rPr>
          <w:rFonts w:ascii="Times New Roman" w:hAnsi="Times New Roman" w:cs="Times New Roman"/>
          <w:sz w:val="24"/>
          <w:szCs w:val="24"/>
          <w:lang w:val="en-ZA"/>
        </w:rPr>
      </w:r>
      <w:r w:rsidR="003848D4"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Pr="005A5751">
        <w:rPr>
          <w:rFonts w:ascii="Times New Roman" w:hAnsi="Times New Roman" w:cs="Times New Roman"/>
          <w:noProof/>
          <w:sz w:val="24"/>
          <w:szCs w:val="24"/>
          <w:lang w:val="en-ZA"/>
        </w:rPr>
        <w:t>(Cooper et al., 2017)</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w:t>
      </w:r>
      <w:r w:rsidR="00D50DF1" w:rsidRPr="005A5751">
        <w:rPr>
          <w:rFonts w:ascii="AdvOT7d6df7ab.I" w:hAnsi="AdvOT7d6df7ab.I" w:cs="AdvOT7d6df7ab.I"/>
          <w:sz w:val="24"/>
          <w:szCs w:val="24"/>
        </w:rPr>
        <w:t xml:space="preserve">Apolipoprotein L1 variants and susceptibility to </w:t>
      </w:r>
      <w:r w:rsidR="004407BF" w:rsidRPr="005A5751">
        <w:rPr>
          <w:rFonts w:ascii="Times New Roman" w:hAnsi="Times New Roman" w:cs="Times New Roman"/>
          <w:i/>
          <w:sz w:val="24"/>
          <w:szCs w:val="24"/>
          <w:lang w:val="en-ZA"/>
        </w:rPr>
        <w:t>T. b. gambiense</w:t>
      </w:r>
      <w:r w:rsidR="00D50DF1" w:rsidRPr="005A5751">
        <w:rPr>
          <w:rFonts w:ascii="Times New Roman" w:hAnsi="Times New Roman" w:cs="Times New Roman"/>
          <w:sz w:val="24"/>
          <w:szCs w:val="24"/>
          <w:lang w:val="en-ZA"/>
        </w:rPr>
        <w:t xml:space="preserve"> and disease outcomes was studied in 167 individuals with clinical stage trypanosomiasis and in 60 latent carriers in Guinea </w:t>
      </w:r>
      <w:r w:rsidR="00C656A5"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 </w:instrText>
      </w:r>
      <w:r w:rsidR="003848D4"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EN.CITE.DATA </w:instrText>
      </w:r>
      <w:r w:rsidR="003848D4" w:rsidRPr="005A5751">
        <w:rPr>
          <w:rFonts w:ascii="Times New Roman" w:hAnsi="Times New Roman" w:cs="Times New Roman"/>
          <w:sz w:val="24"/>
          <w:szCs w:val="24"/>
          <w:lang w:val="en-ZA"/>
        </w:rPr>
      </w:r>
      <w:r w:rsidR="003848D4" w:rsidRPr="005A5751">
        <w:rPr>
          <w:rFonts w:ascii="Times New Roman" w:hAnsi="Times New Roman" w:cs="Times New Roman"/>
          <w:sz w:val="24"/>
          <w:szCs w:val="24"/>
          <w:lang w:val="en-ZA"/>
        </w:rPr>
        <w:fldChar w:fldCharType="end"/>
      </w:r>
      <w:r w:rsidR="00C656A5" w:rsidRPr="005A5751">
        <w:rPr>
          <w:rFonts w:ascii="Times New Roman" w:hAnsi="Times New Roman" w:cs="Times New Roman"/>
          <w:sz w:val="24"/>
          <w:szCs w:val="24"/>
          <w:lang w:val="en-ZA"/>
        </w:rPr>
      </w:r>
      <w:r w:rsidR="00C656A5" w:rsidRPr="005A5751">
        <w:rPr>
          <w:rFonts w:ascii="Times New Roman" w:hAnsi="Times New Roman" w:cs="Times New Roman"/>
          <w:sz w:val="24"/>
          <w:szCs w:val="24"/>
          <w:lang w:val="en-ZA"/>
        </w:rPr>
        <w:fldChar w:fldCharType="separate"/>
      </w:r>
      <w:r w:rsidR="00C656A5" w:rsidRPr="005A5751">
        <w:rPr>
          <w:rFonts w:ascii="Times New Roman" w:hAnsi="Times New Roman" w:cs="Times New Roman"/>
          <w:noProof/>
          <w:sz w:val="24"/>
          <w:szCs w:val="24"/>
          <w:lang w:val="en-ZA"/>
        </w:rPr>
        <w:t>(Cooper et al., 2017)</w:t>
      </w:r>
      <w:r w:rsidR="00C656A5" w:rsidRPr="005A5751">
        <w:rPr>
          <w:rFonts w:ascii="Times New Roman" w:hAnsi="Times New Roman" w:cs="Times New Roman"/>
          <w:sz w:val="24"/>
          <w:szCs w:val="24"/>
          <w:lang w:val="en-ZA"/>
        </w:rPr>
        <w:fldChar w:fldCharType="end"/>
      </w:r>
      <w:r w:rsidR="00D50DF1" w:rsidRPr="005A5751">
        <w:rPr>
          <w:rFonts w:ascii="Times New Roman" w:hAnsi="Times New Roman" w:cs="Times New Roman"/>
          <w:sz w:val="24"/>
          <w:szCs w:val="24"/>
          <w:lang w:val="en-ZA"/>
        </w:rPr>
        <w:t>. T</w:t>
      </w:r>
      <w:r w:rsidR="004407BF" w:rsidRPr="005A5751">
        <w:rPr>
          <w:rFonts w:ascii="Times New Roman" w:hAnsi="Times New Roman" w:cs="Times New Roman"/>
          <w:sz w:val="24"/>
          <w:szCs w:val="24"/>
          <w:lang w:val="en-ZA"/>
        </w:rPr>
        <w:t xml:space="preserve">he G2 </w:t>
      </w:r>
      <w:r w:rsidR="00D50DF1" w:rsidRPr="005A5751">
        <w:rPr>
          <w:rFonts w:ascii="Times New Roman" w:hAnsi="Times New Roman" w:cs="Times New Roman"/>
          <w:sz w:val="24"/>
          <w:szCs w:val="24"/>
          <w:lang w:val="en-ZA"/>
        </w:rPr>
        <w:t>variant</w:t>
      </w:r>
      <w:r w:rsidR="004407BF" w:rsidRPr="005A5751">
        <w:rPr>
          <w:rFonts w:ascii="Times New Roman" w:hAnsi="Times New Roman" w:cs="Times New Roman"/>
          <w:sz w:val="24"/>
          <w:szCs w:val="24"/>
          <w:lang w:val="en-ZA"/>
        </w:rPr>
        <w:t xml:space="preserve"> was associated with a three-fold increased susceptibility </w:t>
      </w:r>
      <w:r w:rsidR="00D50DF1" w:rsidRPr="005A5751">
        <w:rPr>
          <w:rFonts w:ascii="Times New Roman" w:hAnsi="Times New Roman" w:cs="Times New Roman"/>
          <w:sz w:val="24"/>
          <w:szCs w:val="24"/>
          <w:lang w:val="en-ZA"/>
        </w:rPr>
        <w:t>to clinical stage trypanosomi</w:t>
      </w:r>
      <w:r w:rsidR="00C656A5" w:rsidRPr="005A5751">
        <w:rPr>
          <w:rFonts w:ascii="Times New Roman" w:hAnsi="Times New Roman" w:cs="Times New Roman"/>
          <w:sz w:val="24"/>
          <w:szCs w:val="24"/>
          <w:lang w:val="en-ZA"/>
        </w:rPr>
        <w:t>asis (OR = 3.0, 95% CI: 1.45</w:t>
      </w:r>
      <w:r w:rsidR="00DA27EC" w:rsidRPr="005A5751">
        <w:rPr>
          <w:rFonts w:ascii="Times New Roman" w:hAnsi="Times New Roman" w:cs="Times New Roman"/>
          <w:sz w:val="24"/>
          <w:szCs w:val="24"/>
          <w:lang w:val="en-ZA"/>
        </w:rPr>
        <w:t xml:space="preserve"> </w:t>
      </w:r>
      <w:r w:rsidR="00C656A5" w:rsidRPr="005A5751">
        <w:rPr>
          <w:rFonts w:ascii="Times New Roman" w:hAnsi="Times New Roman" w:cs="Times New Roman"/>
          <w:sz w:val="24"/>
          <w:szCs w:val="24"/>
          <w:lang w:val="en-ZA"/>
        </w:rPr>
        <w:t>-</w:t>
      </w:r>
      <w:r w:rsidR="00DA27EC" w:rsidRPr="005A5751">
        <w:rPr>
          <w:rFonts w:ascii="Times New Roman" w:hAnsi="Times New Roman" w:cs="Times New Roman"/>
          <w:sz w:val="24"/>
          <w:szCs w:val="24"/>
          <w:lang w:val="en-ZA"/>
        </w:rPr>
        <w:t xml:space="preserve"> </w:t>
      </w:r>
      <w:r w:rsidR="00C656A5" w:rsidRPr="005A5751">
        <w:rPr>
          <w:rFonts w:ascii="Times New Roman" w:hAnsi="Times New Roman" w:cs="Times New Roman"/>
          <w:sz w:val="24"/>
          <w:szCs w:val="24"/>
          <w:lang w:val="en-ZA"/>
        </w:rPr>
        <w:t>7.06, P</w:t>
      </w:r>
      <w:r w:rsidR="00D50DF1" w:rsidRPr="005A5751">
        <w:rPr>
          <w:rFonts w:ascii="Times New Roman" w:hAnsi="Times New Roman" w:cs="Times New Roman"/>
          <w:sz w:val="24"/>
          <w:szCs w:val="24"/>
          <w:lang w:val="en-ZA"/>
        </w:rPr>
        <w:t xml:space="preserve"> = 0.002), which is in keeping with faster disease progression. In contrast, the G1 variant was associated with protection against the development of clinical stage dis</w:t>
      </w:r>
      <w:r w:rsidR="00C656A5" w:rsidRPr="005A5751">
        <w:rPr>
          <w:rFonts w:ascii="Times New Roman" w:hAnsi="Times New Roman" w:cs="Times New Roman"/>
          <w:sz w:val="24"/>
          <w:szCs w:val="24"/>
          <w:lang w:val="en-ZA"/>
        </w:rPr>
        <w:t>ease (OR = 0.33, 9</w:t>
      </w:r>
      <w:r w:rsidR="00DA27EC" w:rsidRPr="005A5751">
        <w:rPr>
          <w:rFonts w:ascii="Times New Roman" w:hAnsi="Times New Roman" w:cs="Times New Roman"/>
          <w:sz w:val="24"/>
          <w:szCs w:val="24"/>
          <w:lang w:val="en-ZA"/>
        </w:rPr>
        <w:t>5</w:t>
      </w:r>
      <w:r w:rsidR="00C656A5" w:rsidRPr="005A5751">
        <w:rPr>
          <w:rFonts w:ascii="Times New Roman" w:hAnsi="Times New Roman" w:cs="Times New Roman"/>
          <w:sz w:val="24"/>
          <w:szCs w:val="24"/>
          <w:lang w:val="en-ZA"/>
        </w:rPr>
        <w:t>% CI: 0.17</w:t>
      </w:r>
      <w:r w:rsidR="00DA27EC" w:rsidRPr="005A5751">
        <w:rPr>
          <w:rFonts w:ascii="Times New Roman" w:hAnsi="Times New Roman" w:cs="Times New Roman"/>
          <w:sz w:val="24"/>
          <w:szCs w:val="24"/>
          <w:lang w:val="en-ZA"/>
        </w:rPr>
        <w:t xml:space="preserve"> </w:t>
      </w:r>
      <w:r w:rsidR="00C656A5" w:rsidRPr="005A5751">
        <w:rPr>
          <w:rFonts w:ascii="Times New Roman" w:hAnsi="Times New Roman" w:cs="Times New Roman"/>
          <w:sz w:val="24"/>
          <w:szCs w:val="24"/>
          <w:lang w:val="en-ZA"/>
        </w:rPr>
        <w:t>- 0.62; P</w:t>
      </w:r>
      <w:r w:rsidR="00D50DF1" w:rsidRPr="005A5751">
        <w:rPr>
          <w:rFonts w:ascii="Times New Roman" w:hAnsi="Times New Roman" w:cs="Times New Roman"/>
          <w:sz w:val="24"/>
          <w:szCs w:val="24"/>
          <w:lang w:val="en-ZA"/>
        </w:rPr>
        <w:t xml:space="preserve"> = 0.0005</w:t>
      </w:r>
      <w:r w:rsidR="00C656A5" w:rsidRPr="005A5751">
        <w:rPr>
          <w:rFonts w:ascii="Times New Roman" w:hAnsi="Times New Roman" w:cs="Times New Roman"/>
          <w:sz w:val="24"/>
          <w:szCs w:val="24"/>
          <w:lang w:val="en-ZA"/>
        </w:rPr>
        <w:t>)</w:t>
      </w:r>
      <w:r w:rsidR="00D50DF1" w:rsidRPr="005A5751">
        <w:rPr>
          <w:rFonts w:ascii="Times New Roman" w:hAnsi="Times New Roman" w:cs="Times New Roman"/>
          <w:sz w:val="24"/>
          <w:szCs w:val="24"/>
          <w:lang w:val="en-ZA"/>
        </w:rPr>
        <w:t xml:space="preserve">, </w:t>
      </w:r>
      <w:r w:rsidR="00593E9A" w:rsidRPr="005A5751">
        <w:rPr>
          <w:rFonts w:ascii="Times New Roman" w:hAnsi="Times New Roman" w:cs="Times New Roman"/>
          <w:sz w:val="24"/>
          <w:szCs w:val="24"/>
          <w:lang w:val="en-ZA"/>
        </w:rPr>
        <w:t>with individuals</w:t>
      </w:r>
      <w:r w:rsidR="00D50DF1" w:rsidRPr="005A5751">
        <w:rPr>
          <w:rFonts w:ascii="Times New Roman" w:hAnsi="Times New Roman" w:cs="Times New Roman"/>
          <w:sz w:val="24"/>
          <w:szCs w:val="24"/>
          <w:lang w:val="en-ZA"/>
        </w:rPr>
        <w:t xml:space="preserve"> </w:t>
      </w:r>
      <w:r w:rsidR="00593E9A" w:rsidRPr="005A5751">
        <w:rPr>
          <w:rFonts w:ascii="Times New Roman" w:hAnsi="Times New Roman" w:cs="Times New Roman"/>
          <w:sz w:val="24"/>
          <w:szCs w:val="24"/>
          <w:lang w:val="en-ZA"/>
        </w:rPr>
        <w:t>infected</w:t>
      </w:r>
      <w:r w:rsidR="00D50DF1" w:rsidRPr="005A5751">
        <w:rPr>
          <w:rFonts w:ascii="Times New Roman" w:hAnsi="Times New Roman" w:cs="Times New Roman"/>
          <w:sz w:val="24"/>
          <w:szCs w:val="24"/>
          <w:lang w:val="en-ZA"/>
        </w:rPr>
        <w:t xml:space="preserve"> with </w:t>
      </w:r>
      <w:r w:rsidR="00D50DF1" w:rsidRPr="005A5751">
        <w:rPr>
          <w:rFonts w:ascii="Times New Roman" w:hAnsi="Times New Roman" w:cs="Times New Roman"/>
          <w:i/>
          <w:sz w:val="24"/>
          <w:szCs w:val="24"/>
          <w:lang w:val="en-ZA"/>
        </w:rPr>
        <w:t>T. b. gambiense</w:t>
      </w:r>
      <w:r w:rsidR="00D50DF1" w:rsidRPr="005A5751">
        <w:rPr>
          <w:rFonts w:ascii="Times New Roman" w:hAnsi="Times New Roman" w:cs="Times New Roman"/>
          <w:sz w:val="24"/>
          <w:szCs w:val="24"/>
          <w:lang w:val="en-ZA"/>
        </w:rPr>
        <w:t xml:space="preserve"> who </w:t>
      </w:r>
      <w:r w:rsidR="00593E9A" w:rsidRPr="005A5751">
        <w:rPr>
          <w:rFonts w:ascii="Times New Roman" w:hAnsi="Times New Roman" w:cs="Times New Roman"/>
          <w:sz w:val="24"/>
          <w:szCs w:val="24"/>
          <w:lang w:val="en-ZA"/>
        </w:rPr>
        <w:t>also</w:t>
      </w:r>
      <w:r w:rsidR="00D50DF1" w:rsidRPr="005A5751">
        <w:rPr>
          <w:rFonts w:ascii="Times New Roman" w:hAnsi="Times New Roman" w:cs="Times New Roman"/>
          <w:sz w:val="24"/>
          <w:szCs w:val="24"/>
          <w:lang w:val="en-ZA"/>
        </w:rPr>
        <w:t xml:space="preserve"> possessed one copy of the G1 </w:t>
      </w:r>
      <w:r w:rsidR="00D50DF1" w:rsidRPr="005A5751">
        <w:rPr>
          <w:rFonts w:ascii="Times New Roman" w:hAnsi="Times New Roman" w:cs="Times New Roman"/>
          <w:i/>
          <w:sz w:val="24"/>
          <w:szCs w:val="24"/>
          <w:lang w:val="en-ZA"/>
        </w:rPr>
        <w:t>APOL1</w:t>
      </w:r>
      <w:r w:rsidR="00D50DF1" w:rsidRPr="005A5751">
        <w:rPr>
          <w:rFonts w:ascii="Times New Roman" w:hAnsi="Times New Roman" w:cs="Times New Roman"/>
          <w:sz w:val="24"/>
          <w:szCs w:val="24"/>
          <w:lang w:val="en-ZA"/>
        </w:rPr>
        <w:t xml:space="preserve"> variant being three-fold more likely to be latent asymptomatic </w:t>
      </w:r>
      <w:r w:rsidR="00593E9A" w:rsidRPr="005A5751">
        <w:rPr>
          <w:rFonts w:ascii="Times New Roman" w:hAnsi="Times New Roman" w:cs="Times New Roman"/>
          <w:sz w:val="24"/>
          <w:szCs w:val="24"/>
          <w:lang w:val="en-ZA"/>
        </w:rPr>
        <w:t>carriers</w:t>
      </w:r>
      <w:r w:rsidR="00D50DF1" w:rsidRPr="005A5751">
        <w:rPr>
          <w:rFonts w:ascii="Times New Roman" w:hAnsi="Times New Roman" w:cs="Times New Roman"/>
          <w:sz w:val="24"/>
          <w:szCs w:val="24"/>
          <w:lang w:val="en-ZA"/>
        </w:rPr>
        <w:t xml:space="preserve"> of  </w:t>
      </w:r>
      <w:r w:rsidR="00593E9A" w:rsidRPr="005A5751">
        <w:rPr>
          <w:rFonts w:ascii="Times New Roman" w:hAnsi="Times New Roman" w:cs="Times New Roman"/>
          <w:i/>
          <w:sz w:val="24"/>
          <w:szCs w:val="24"/>
          <w:lang w:val="en-ZA"/>
        </w:rPr>
        <w:t>T. b. gambiense</w:t>
      </w:r>
      <w:r w:rsidR="00593E9A" w:rsidRPr="005A5751">
        <w:rPr>
          <w:rFonts w:ascii="Times New Roman" w:hAnsi="Times New Roman" w:cs="Times New Roman"/>
          <w:sz w:val="24"/>
          <w:szCs w:val="24"/>
          <w:lang w:val="en-ZA"/>
        </w:rPr>
        <w:t xml:space="preserve"> </w:t>
      </w:r>
      <w:r w:rsidR="00C656A5"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 </w:instrText>
      </w:r>
      <w:r w:rsidR="003848D4" w:rsidRPr="005A5751">
        <w:rPr>
          <w:rFonts w:ascii="Times New Roman" w:hAnsi="Times New Roman" w:cs="Times New Roman"/>
          <w:sz w:val="24"/>
          <w:szCs w:val="24"/>
          <w:lang w:val="en-ZA"/>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3848D4" w:rsidRPr="005A5751">
        <w:rPr>
          <w:rFonts w:ascii="Times New Roman" w:hAnsi="Times New Roman" w:cs="Times New Roman"/>
          <w:sz w:val="24"/>
          <w:szCs w:val="24"/>
          <w:lang w:val="en-ZA"/>
        </w:rPr>
        <w:instrText xml:space="preserve"> ADDIN EN.CITE.DATA </w:instrText>
      </w:r>
      <w:r w:rsidR="003848D4" w:rsidRPr="005A5751">
        <w:rPr>
          <w:rFonts w:ascii="Times New Roman" w:hAnsi="Times New Roman" w:cs="Times New Roman"/>
          <w:sz w:val="24"/>
          <w:szCs w:val="24"/>
          <w:lang w:val="en-ZA"/>
        </w:rPr>
      </w:r>
      <w:r w:rsidR="003848D4" w:rsidRPr="005A5751">
        <w:rPr>
          <w:rFonts w:ascii="Times New Roman" w:hAnsi="Times New Roman" w:cs="Times New Roman"/>
          <w:sz w:val="24"/>
          <w:szCs w:val="24"/>
          <w:lang w:val="en-ZA"/>
        </w:rPr>
        <w:fldChar w:fldCharType="end"/>
      </w:r>
      <w:r w:rsidR="00C656A5" w:rsidRPr="005A5751">
        <w:rPr>
          <w:rFonts w:ascii="Times New Roman" w:hAnsi="Times New Roman" w:cs="Times New Roman"/>
          <w:sz w:val="24"/>
          <w:szCs w:val="24"/>
          <w:lang w:val="en-ZA"/>
        </w:rPr>
      </w:r>
      <w:r w:rsidR="00C656A5" w:rsidRPr="005A5751">
        <w:rPr>
          <w:rFonts w:ascii="Times New Roman" w:hAnsi="Times New Roman" w:cs="Times New Roman"/>
          <w:sz w:val="24"/>
          <w:szCs w:val="24"/>
          <w:lang w:val="en-ZA"/>
        </w:rPr>
        <w:fldChar w:fldCharType="separate"/>
      </w:r>
      <w:r w:rsidR="00C656A5" w:rsidRPr="005A5751">
        <w:rPr>
          <w:rFonts w:ascii="Times New Roman" w:hAnsi="Times New Roman" w:cs="Times New Roman"/>
          <w:noProof/>
          <w:sz w:val="24"/>
          <w:szCs w:val="24"/>
          <w:lang w:val="en-ZA"/>
        </w:rPr>
        <w:t>(Cooper et al., 2017)</w:t>
      </w:r>
      <w:r w:rsidR="00C656A5" w:rsidRPr="005A5751">
        <w:rPr>
          <w:rFonts w:ascii="Times New Roman" w:hAnsi="Times New Roman" w:cs="Times New Roman"/>
          <w:sz w:val="24"/>
          <w:szCs w:val="24"/>
          <w:lang w:val="en-ZA"/>
        </w:rPr>
        <w:fldChar w:fldCharType="end"/>
      </w:r>
      <w:r w:rsidR="00D50DF1" w:rsidRPr="005A5751">
        <w:rPr>
          <w:rFonts w:ascii="Times New Roman" w:hAnsi="Times New Roman" w:cs="Times New Roman"/>
          <w:sz w:val="24"/>
          <w:szCs w:val="24"/>
          <w:lang w:val="en-ZA"/>
        </w:rPr>
        <w:t xml:space="preserve">. </w:t>
      </w:r>
      <w:r w:rsidR="00593E9A" w:rsidRPr="005A5751">
        <w:rPr>
          <w:rFonts w:ascii="Times New Roman" w:hAnsi="Times New Roman" w:cs="Times New Roman"/>
          <w:sz w:val="24"/>
          <w:szCs w:val="24"/>
          <w:lang w:val="en-ZA"/>
        </w:rPr>
        <w:t xml:space="preserve">It seems that the G2 variant, but not the G1 variant confers protection from </w:t>
      </w:r>
      <w:r w:rsidR="00593E9A" w:rsidRPr="005A5751">
        <w:rPr>
          <w:rFonts w:ascii="Times New Roman" w:hAnsi="Times New Roman" w:cs="Times New Roman"/>
          <w:i/>
          <w:sz w:val="24"/>
          <w:szCs w:val="24"/>
          <w:lang w:val="en-ZA"/>
        </w:rPr>
        <w:t xml:space="preserve">T. b. rhodesiense </w:t>
      </w:r>
      <w:r w:rsidR="00593E9A" w:rsidRPr="005A5751">
        <w:rPr>
          <w:rFonts w:ascii="Times New Roman" w:hAnsi="Times New Roman" w:cs="Times New Roman"/>
          <w:sz w:val="24"/>
          <w:szCs w:val="24"/>
          <w:lang w:val="en-ZA"/>
        </w:rPr>
        <w:t>infection and actually results in worse clinical outcomes</w:t>
      </w:r>
      <w:r w:rsidRPr="005A5751">
        <w:rPr>
          <w:rFonts w:ascii="Times New Roman" w:hAnsi="Times New Roman" w:cs="Times New Roman"/>
          <w:sz w:val="24"/>
          <w:szCs w:val="24"/>
          <w:lang w:val="en-ZA"/>
        </w:rPr>
        <w:t>,</w:t>
      </w:r>
      <w:r w:rsidR="00593E9A" w:rsidRPr="005A5751">
        <w:rPr>
          <w:rFonts w:ascii="Times New Roman" w:hAnsi="Times New Roman" w:cs="Times New Roman"/>
          <w:sz w:val="24"/>
          <w:szCs w:val="24"/>
          <w:lang w:val="en-ZA"/>
        </w:rPr>
        <w:t xml:space="preserve"> with faster disease progression in</w:t>
      </w:r>
      <w:r w:rsidR="00593E9A" w:rsidRPr="005A5751">
        <w:rPr>
          <w:rFonts w:ascii="Times New Roman" w:hAnsi="Times New Roman" w:cs="Times New Roman"/>
          <w:i/>
          <w:sz w:val="24"/>
          <w:szCs w:val="24"/>
          <w:lang w:val="en-ZA"/>
        </w:rPr>
        <w:t xml:space="preserve"> T. b. gambiense </w:t>
      </w:r>
      <w:r w:rsidR="00593E9A" w:rsidRPr="005A5751">
        <w:rPr>
          <w:rFonts w:ascii="Times New Roman" w:hAnsi="Times New Roman" w:cs="Times New Roman"/>
          <w:sz w:val="24"/>
          <w:szCs w:val="24"/>
          <w:lang w:val="en-ZA"/>
        </w:rPr>
        <w:t xml:space="preserve">infection, while the G1 variant provides protection </w:t>
      </w:r>
      <w:r w:rsidR="00C656A5" w:rsidRPr="005A5751">
        <w:rPr>
          <w:rFonts w:ascii="Times New Roman" w:hAnsi="Times New Roman" w:cs="Times New Roman"/>
          <w:sz w:val="24"/>
          <w:szCs w:val="24"/>
          <w:lang w:val="en-ZA"/>
        </w:rPr>
        <w:t>against</w:t>
      </w:r>
      <w:r w:rsidR="00593E9A" w:rsidRPr="005A5751">
        <w:rPr>
          <w:rFonts w:ascii="Times New Roman" w:hAnsi="Times New Roman" w:cs="Times New Roman"/>
          <w:i/>
          <w:sz w:val="24"/>
          <w:szCs w:val="24"/>
          <w:lang w:val="en-ZA"/>
        </w:rPr>
        <w:t xml:space="preserve"> T. b. gambiense, </w:t>
      </w:r>
      <w:r w:rsidR="00593E9A" w:rsidRPr="005A5751">
        <w:rPr>
          <w:rFonts w:ascii="Times New Roman" w:hAnsi="Times New Roman" w:cs="Times New Roman"/>
          <w:sz w:val="24"/>
          <w:szCs w:val="24"/>
          <w:lang w:val="en-ZA"/>
        </w:rPr>
        <w:t>resulting in latent asymptomatic infection</w:t>
      </w:r>
      <w:r w:rsidR="00C656A5" w:rsidRPr="005A5751">
        <w:rPr>
          <w:rFonts w:ascii="Times New Roman" w:hAnsi="Times New Roman" w:cs="Times New Roman"/>
          <w:i/>
          <w:sz w:val="24"/>
          <w:szCs w:val="24"/>
          <w:lang w:val="en-ZA"/>
        </w:rPr>
        <w:t xml:space="preserve">, </w:t>
      </w:r>
      <w:r w:rsidR="00D46332" w:rsidRPr="005A5751">
        <w:rPr>
          <w:rFonts w:ascii="Times New Roman" w:hAnsi="Times New Roman" w:cs="Times New Roman"/>
          <w:sz w:val="24"/>
          <w:szCs w:val="24"/>
          <w:lang w:val="en-ZA"/>
        </w:rPr>
        <w:t>as shown in Figure</w:t>
      </w:r>
      <w:r w:rsidR="00334F68" w:rsidRPr="005A5751">
        <w:rPr>
          <w:rFonts w:ascii="Times New Roman" w:hAnsi="Times New Roman" w:cs="Times New Roman"/>
          <w:sz w:val="24"/>
          <w:szCs w:val="24"/>
          <w:lang w:val="en-ZA"/>
        </w:rPr>
        <w:t xml:space="preserve"> 1.5</w:t>
      </w:r>
      <w:r w:rsidR="00C656A5" w:rsidRPr="005A5751">
        <w:rPr>
          <w:rFonts w:ascii="Times New Roman" w:hAnsi="Times New Roman" w:cs="Times New Roman"/>
          <w:sz w:val="24"/>
          <w:szCs w:val="24"/>
          <w:lang w:val="en-ZA"/>
        </w:rPr>
        <w:t xml:space="preserve"> </w:t>
      </w:r>
      <w:r w:rsidR="00C656A5" w:rsidRPr="005A5751">
        <w:rPr>
          <w:rFonts w:ascii="Times New Roman" w:hAnsi="Times New Roman" w:cs="Times New Roman"/>
          <w:sz w:val="24"/>
          <w:szCs w:val="24"/>
          <w:lang w:val="en-ZA"/>
        </w:rPr>
        <w:fldChar w:fldCharType="begin"/>
      </w:r>
      <w:r w:rsidR="00C656A5" w:rsidRPr="005A5751">
        <w:rPr>
          <w:rFonts w:ascii="Times New Roman" w:hAnsi="Times New Roman" w:cs="Times New Roman"/>
          <w:sz w:val="24"/>
          <w:szCs w:val="24"/>
          <w:lang w:val="en-ZA"/>
        </w:rPr>
        <w:instrText xml:space="preserve"> ADDIN EN.CITE &lt;EndNote&gt;&lt;Cite&gt;&lt;Author&gt;Kruzel-Davila&lt;/Author&gt;&lt;Year&gt;2017&lt;/Year&gt;&lt;RecNum&gt;855&lt;/RecNum&gt;&lt;DisplayText&gt;(Kruzel-Davila and Skorecki, 2017)&lt;/DisplayText&gt;&lt;record&gt;&lt;rec-number&gt;855&lt;/rec-number&gt;&lt;foreign-keys&gt;&lt;key app="EN" db-id="rtt5trvp3p00euerzvi5fw0dfpfxxpdfdv5w" timestamp="1531633531"&gt;855&lt;/key&gt;&lt;/foreign-keys&gt;&lt;ref-type name="Journal Article"&gt;17&lt;/ref-type&gt;&lt;contributors&gt;&lt;authors&gt;&lt;author&gt;Kruzel-Davila, E.&lt;/author&gt;&lt;author&gt;Skorecki, K.&lt;/author&gt;&lt;/authors&gt;&lt;/contributors&gt;&lt;auth-address&gt;Department of Nephrology, Rambam Health Care Campus, Haifa, Israel.&amp;#xD;Department of Medical and Research Development, Rambam Heath Care Campus, Haifa, Israel.&amp;#xD;Rappaport Faculty of Medicine, Technion - Israel Institute of Technology, Haifa, Israel.&lt;/auth-address&gt;&lt;titles&gt;&lt;title&gt;The double-edged sword of evolution&lt;/title&gt;&lt;secondary-title&gt;Elife&lt;/secondary-title&gt;&lt;/titles&gt;&lt;periodical&gt;&lt;full-title&gt;Elife&lt;/full-title&gt;&lt;/periodical&gt;&lt;volume&gt;6&lt;/volume&gt;&lt;keywords&gt;&lt;keyword&gt;Human African Trypanosomiasis&lt;/keyword&gt;&lt;keyword&gt;Trypanosoma brucei&lt;/keyword&gt;&lt;keyword&gt;Trypanosoma brucei gambiense&lt;/keyword&gt;&lt;keyword&gt;Trypanosoma brucei rhodesiense&lt;/keyword&gt;&lt;keyword&gt;chronic kidney disease&lt;/keyword&gt;&lt;keyword&gt;evolutionary biology&lt;/keyword&gt;&lt;keyword&gt;genomics&lt;/keyword&gt;&lt;keyword&gt;human&lt;/keyword&gt;&lt;keyword&gt;infectious disease&lt;/keyword&gt;&lt;keyword&gt;microbiology&lt;/keyword&gt;&lt;keyword&gt;sleeping sickness&lt;/keyword&gt;&lt;/keywords&gt;&lt;dates&gt;&lt;year&gt;2017&lt;/year&gt;&lt;pub-dates&gt;&lt;date&gt;Jul 3&lt;/date&gt;&lt;/pub-dates&gt;&lt;/dates&gt;&lt;isbn&gt;2050-084X (Electronic)&amp;#xD;2050-084X (Linking)&lt;/isbn&gt;&lt;accession-num&gt;28671870&lt;/accession-num&gt;&lt;urls&gt;&lt;related-urls&gt;&lt;url&gt;https://www.ncbi.nlm.nih.gov/pubmed/28671870&lt;/url&gt;&lt;/related-urls&gt;&lt;/urls&gt;&lt;custom2&gt;PMC5495566&lt;/custom2&gt;&lt;electronic-resource-num&gt;10.7554/eLife.29056&lt;/electronic-resource-num&gt;&lt;/record&gt;&lt;/Cite&gt;&lt;/EndNote&gt;</w:instrText>
      </w:r>
      <w:r w:rsidR="00C656A5" w:rsidRPr="005A5751">
        <w:rPr>
          <w:rFonts w:ascii="Times New Roman" w:hAnsi="Times New Roman" w:cs="Times New Roman"/>
          <w:sz w:val="24"/>
          <w:szCs w:val="24"/>
          <w:lang w:val="en-ZA"/>
        </w:rPr>
        <w:fldChar w:fldCharType="separate"/>
      </w:r>
      <w:r w:rsidR="00C656A5" w:rsidRPr="005A5751">
        <w:rPr>
          <w:rFonts w:ascii="Times New Roman" w:hAnsi="Times New Roman" w:cs="Times New Roman"/>
          <w:noProof/>
          <w:sz w:val="24"/>
          <w:szCs w:val="24"/>
          <w:lang w:val="en-ZA"/>
        </w:rPr>
        <w:t>(Kruzel-Davila and Skorecki, 2017)</w:t>
      </w:r>
      <w:r w:rsidR="00C656A5" w:rsidRPr="005A5751">
        <w:rPr>
          <w:rFonts w:ascii="Times New Roman" w:hAnsi="Times New Roman" w:cs="Times New Roman"/>
          <w:sz w:val="24"/>
          <w:szCs w:val="24"/>
          <w:lang w:val="en-ZA"/>
        </w:rPr>
        <w:fldChar w:fldCharType="end"/>
      </w:r>
      <w:r w:rsidR="00C656A5" w:rsidRPr="005A5751">
        <w:rPr>
          <w:rFonts w:ascii="Times New Roman" w:hAnsi="Times New Roman" w:cs="Times New Roman"/>
          <w:sz w:val="24"/>
          <w:szCs w:val="24"/>
          <w:lang w:val="en-ZA"/>
        </w:rPr>
        <w:t>.</w:t>
      </w:r>
    </w:p>
    <w:p w:rsidR="00B47CF0" w:rsidRPr="005A5751" w:rsidRDefault="00B47CF0" w:rsidP="00CA42CA">
      <w:pPr>
        <w:spacing w:line="480" w:lineRule="auto"/>
        <w:rPr>
          <w:rFonts w:ascii="Times New Roman" w:hAnsi="Times New Roman" w:cs="Times New Roman"/>
          <w:b/>
          <w:sz w:val="24"/>
          <w:szCs w:val="24"/>
          <w:lang w:val="en-ZA"/>
        </w:rPr>
      </w:pPr>
    </w:p>
    <w:p w:rsidR="007B4074" w:rsidRPr="005A5751" w:rsidRDefault="007B4074" w:rsidP="007B4074">
      <w:pPr>
        <w:spacing w:line="480" w:lineRule="auto"/>
        <w:rPr>
          <w:rFonts w:ascii="Times New Roman" w:hAnsi="Times New Roman" w:cs="Times New Roman"/>
          <w:b/>
          <w:sz w:val="24"/>
          <w:szCs w:val="24"/>
          <w:lang w:val="en-ZA"/>
        </w:rPr>
      </w:pPr>
    </w:p>
    <w:p w:rsidR="003F75E4" w:rsidRPr="005A5751" w:rsidRDefault="00334F68" w:rsidP="003F75E4">
      <w:pPr>
        <w:spacing w:after="0" w:line="240" w:lineRule="auto"/>
        <w:rPr>
          <w:rFonts w:ascii="Times New Roman" w:hAnsi="Times New Roman" w:cs="Times New Roman"/>
          <w:b/>
          <w:sz w:val="24"/>
          <w:szCs w:val="24"/>
          <w:lang w:val="en-ZA"/>
        </w:rPr>
      </w:pPr>
      <w:r>
        <w:rPr>
          <w:noProof/>
        </w:rPr>
        <w:lastRenderedPageBreak/>
        <w:drawing>
          <wp:inline distT="0" distB="0" distL="0" distR="0" wp14:anchorId="22545977" wp14:editId="18F8F7DC">
            <wp:extent cx="5943600" cy="3733800"/>
            <wp:effectExtent l="0" t="0" r="0" b="0"/>
            <wp:docPr id="11" name="Picture 11" descr="C:\Users\Dr Unati\Desktop\elife-29056-fig1-v1.jpg"/>
            <wp:cNvGraphicFramePr/>
            <a:graphic xmlns:a="http://schemas.openxmlformats.org/drawingml/2006/main">
              <a:graphicData uri="http://schemas.openxmlformats.org/drawingml/2006/picture">
                <pic:pic xmlns:pic="http://schemas.openxmlformats.org/drawingml/2006/picture">
                  <pic:nvPicPr>
                    <pic:cNvPr id="1" name="Picture 1" descr="C:\Users\Dr Unati\Desktop\elife-29056-fig1-v1.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r w:rsidRPr="005A5751">
        <w:rPr>
          <w:rFonts w:ascii="Noto Serif" w:eastAsia="Times New Roman" w:hAnsi="Noto Serif" w:cs="Arial"/>
          <w:b/>
          <w:bCs/>
          <w:sz w:val="24"/>
          <w:szCs w:val="24"/>
          <w:lang w:val="en"/>
        </w:rPr>
        <w:t xml:space="preserve">Figure 1.5.  Individuals carrying different variants of the </w:t>
      </w:r>
      <w:r w:rsidRPr="005A5751">
        <w:rPr>
          <w:rFonts w:ascii="Noto Serif" w:eastAsia="Times New Roman" w:hAnsi="Noto Serif" w:cs="Arial"/>
          <w:b/>
          <w:bCs/>
          <w:i/>
          <w:iCs/>
          <w:sz w:val="24"/>
          <w:szCs w:val="24"/>
          <w:lang w:val="en"/>
        </w:rPr>
        <w:t>APOL1</w:t>
      </w:r>
      <w:r w:rsidRPr="005A5751">
        <w:rPr>
          <w:rFonts w:ascii="Noto Serif" w:eastAsia="Times New Roman" w:hAnsi="Noto Serif" w:cs="Arial"/>
          <w:b/>
          <w:bCs/>
          <w:sz w:val="24"/>
          <w:szCs w:val="24"/>
          <w:lang w:val="en"/>
        </w:rPr>
        <w:t xml:space="preserve"> gene are protected </w:t>
      </w:r>
      <w:r w:rsidR="003F75E4" w:rsidRPr="005A5751">
        <w:rPr>
          <w:rFonts w:ascii="Noto Serif" w:eastAsia="Times New Roman" w:hAnsi="Noto Serif" w:cs="Arial"/>
          <w:b/>
          <w:bCs/>
          <w:sz w:val="24"/>
          <w:szCs w:val="24"/>
          <w:lang w:val="en"/>
        </w:rPr>
        <w:t>a</w:t>
      </w:r>
      <w:r w:rsidRPr="005A5751">
        <w:rPr>
          <w:rFonts w:ascii="Noto Serif" w:eastAsia="Times New Roman" w:hAnsi="Noto Serif" w:cs="Arial"/>
          <w:b/>
          <w:bCs/>
          <w:sz w:val="24"/>
          <w:szCs w:val="24"/>
          <w:lang w:val="en"/>
        </w:rPr>
        <w:t>gainst sleeping sickness and kidney disease to different extents.</w:t>
      </w:r>
    </w:p>
    <w:p w:rsidR="00334F68" w:rsidRPr="005A5751" w:rsidRDefault="00334F68" w:rsidP="003F75E4">
      <w:pPr>
        <w:spacing w:after="0" w:line="240" w:lineRule="auto"/>
        <w:outlineLvl w:val="5"/>
        <w:rPr>
          <w:rFonts w:ascii="Times New Roman" w:hAnsi="Times New Roman" w:cs="Times New Roman"/>
          <w:sz w:val="24"/>
          <w:szCs w:val="24"/>
        </w:rPr>
      </w:pPr>
      <w:r w:rsidRPr="005A5751">
        <w:rPr>
          <w:rFonts w:ascii="Times New Roman" w:eastAsia="Times New Roman" w:hAnsi="Times New Roman" w:cs="Times New Roman"/>
          <w:sz w:val="24"/>
          <w:szCs w:val="24"/>
          <w:lang w:val="en"/>
        </w:rPr>
        <w:t xml:space="preserve">Adapted from </w:t>
      </w:r>
      <w:r w:rsidRPr="005A5751">
        <w:rPr>
          <w:rFonts w:ascii="Times New Roman" w:eastAsia="Times New Roman" w:hAnsi="Times New Roman" w:cs="Times New Roman"/>
          <w:sz w:val="24"/>
          <w:szCs w:val="24"/>
          <w:lang w:val="en"/>
        </w:rPr>
        <w:fldChar w:fldCharType="begin"/>
      </w:r>
      <w:r w:rsidRPr="005A5751">
        <w:rPr>
          <w:rFonts w:ascii="Times New Roman" w:eastAsia="Times New Roman" w:hAnsi="Times New Roman" w:cs="Times New Roman"/>
          <w:sz w:val="24"/>
          <w:szCs w:val="24"/>
          <w:lang w:val="en"/>
        </w:rPr>
        <w:instrText xml:space="preserve"> ADDIN EN.CITE &lt;EndNote&gt;&lt;Cite&gt;&lt;Author&gt;Kruzel-Davila&lt;/Author&gt;&lt;Year&gt;2017&lt;/Year&gt;&lt;RecNum&gt;855&lt;/RecNum&gt;&lt;DisplayText&gt;(Kruzel-Davila and Skorecki, 2017)&lt;/DisplayText&gt;&lt;record&gt;&lt;rec-number&gt;855&lt;/rec-number&gt;&lt;foreign-keys&gt;&lt;key app="EN" db-id="rtt5trvp3p00euerzvi5fw0dfpfxxpdfdv5w" timestamp="1531633531"&gt;855&lt;/key&gt;&lt;/foreign-keys&gt;&lt;ref-type name="Journal Article"&gt;17&lt;/ref-type&gt;&lt;contributors&gt;&lt;authors&gt;&lt;author&gt;Kruzel-Davila, E.&lt;/author&gt;&lt;author&gt;Skorecki, K.&lt;/author&gt;&lt;/authors&gt;&lt;/contributors&gt;&lt;auth-address&gt;Department of Nephrology, Rambam Health Care Campus, Haifa, Israel.&amp;#xD;Department of Medical and Research Development, Rambam Heath Care Campus, Haifa, Israel.&amp;#xD;Rappaport Faculty of Medicine, Technion - Israel Institute of Technology, Haifa, Israel.&lt;/auth-address&gt;&lt;titles&gt;&lt;title&gt;The double-edged sword of evolution&lt;/title&gt;&lt;secondary-title&gt;Elife&lt;/secondary-title&gt;&lt;/titles&gt;&lt;periodical&gt;&lt;full-title&gt;Elife&lt;/full-title&gt;&lt;/periodical&gt;&lt;volume&gt;6&lt;/volume&gt;&lt;keywords&gt;&lt;keyword&gt;Human African Trypanosomiasis&lt;/keyword&gt;&lt;keyword&gt;Trypanosoma brucei&lt;/keyword&gt;&lt;keyword&gt;Trypanosoma brucei gambiense&lt;/keyword&gt;&lt;keyword&gt;Trypanosoma brucei rhodesiense&lt;/keyword&gt;&lt;keyword&gt;chronic kidney disease&lt;/keyword&gt;&lt;keyword&gt;evolutionary biology&lt;/keyword&gt;&lt;keyword&gt;genomics&lt;/keyword&gt;&lt;keyword&gt;human&lt;/keyword&gt;&lt;keyword&gt;infectious disease&lt;/keyword&gt;&lt;keyword&gt;microbiology&lt;/keyword&gt;&lt;keyword&gt;sleeping sickness&lt;/keyword&gt;&lt;/keywords&gt;&lt;dates&gt;&lt;year&gt;2017&lt;/year&gt;&lt;pub-dates&gt;&lt;date&gt;Jul 3&lt;/date&gt;&lt;/pub-dates&gt;&lt;/dates&gt;&lt;isbn&gt;2050-084X (Electronic)&amp;#xD;2050-084X (Linking)&lt;/isbn&gt;&lt;accession-num&gt;28671870&lt;/accession-num&gt;&lt;urls&gt;&lt;related-urls&gt;&lt;url&gt;https://www.ncbi.nlm.nih.gov/pubmed/28671870&lt;/url&gt;&lt;/related-urls&gt;&lt;/urls&gt;&lt;custom2&gt;PMC5495566&lt;/custom2&gt;&lt;electronic-resource-num&gt;10.7554/eLife.29056&lt;/electronic-resource-num&gt;&lt;/record&gt;&lt;/Cite&gt;&lt;/EndNote&gt;</w:instrText>
      </w:r>
      <w:r w:rsidRPr="005A5751">
        <w:rPr>
          <w:rFonts w:ascii="Times New Roman" w:eastAsia="Times New Roman" w:hAnsi="Times New Roman" w:cs="Times New Roman"/>
          <w:sz w:val="24"/>
          <w:szCs w:val="24"/>
          <w:lang w:val="en"/>
        </w:rPr>
        <w:fldChar w:fldCharType="separate"/>
      </w:r>
      <w:r w:rsidRPr="005A5751">
        <w:rPr>
          <w:rFonts w:ascii="Times New Roman" w:eastAsia="Times New Roman" w:hAnsi="Times New Roman" w:cs="Times New Roman"/>
          <w:noProof/>
          <w:sz w:val="24"/>
          <w:szCs w:val="24"/>
          <w:lang w:val="en"/>
        </w:rPr>
        <w:t>(Kruzel-Davila and Skorecki, 2017)</w:t>
      </w:r>
      <w:r w:rsidRPr="005A5751">
        <w:rPr>
          <w:rFonts w:ascii="Times New Roman" w:eastAsia="Times New Roman" w:hAnsi="Times New Roman" w:cs="Times New Roman"/>
          <w:sz w:val="24"/>
          <w:szCs w:val="24"/>
          <w:lang w:val="en"/>
        </w:rPr>
        <w:fldChar w:fldCharType="end"/>
      </w:r>
      <w:r w:rsidRPr="005A5751">
        <w:rPr>
          <w:rFonts w:ascii="Times New Roman" w:eastAsia="Times New Roman" w:hAnsi="Times New Roman" w:cs="Times New Roman"/>
          <w:sz w:val="24"/>
          <w:szCs w:val="24"/>
          <w:lang w:val="en"/>
        </w:rPr>
        <w:t xml:space="preserve">. </w:t>
      </w:r>
      <w:r w:rsidR="001D2078" w:rsidRPr="005A5751">
        <w:rPr>
          <w:rFonts w:ascii="Times New Roman" w:eastAsia="Times New Roman" w:hAnsi="Times New Roman" w:cs="Times New Roman"/>
          <w:sz w:val="24"/>
          <w:szCs w:val="24"/>
          <w:lang w:val="en"/>
        </w:rPr>
        <w:t>Unrestricted use permitted under the terms of the Creative Commons Attribution license (</w:t>
      </w:r>
      <w:r w:rsidR="003F75E4" w:rsidRPr="005A5751">
        <w:rPr>
          <w:rFonts w:ascii="Times New Roman" w:eastAsia="Times New Roman" w:hAnsi="Times New Roman" w:cs="Times New Roman"/>
          <w:sz w:val="24"/>
          <w:szCs w:val="24"/>
          <w:lang w:val="en"/>
        </w:rPr>
        <w:t>Appendix E</w:t>
      </w:r>
      <w:r w:rsidR="001D2078" w:rsidRPr="005A5751">
        <w:rPr>
          <w:rFonts w:ascii="Times New Roman" w:eastAsia="Times New Roman" w:hAnsi="Times New Roman" w:cs="Times New Roman"/>
          <w:sz w:val="24"/>
          <w:szCs w:val="24"/>
          <w:lang w:val="en"/>
        </w:rPr>
        <w:t>)</w:t>
      </w:r>
      <w:r w:rsidR="001D2078" w:rsidRPr="005A5751">
        <w:rPr>
          <w:rFonts w:ascii="Times New Roman" w:hAnsi="Times New Roman" w:cs="Times New Roman"/>
          <w:sz w:val="24"/>
          <w:szCs w:val="24"/>
        </w:rPr>
        <w:t>.</w:t>
      </w:r>
    </w:p>
    <w:p w:rsidR="003F75E4" w:rsidRPr="005A5751" w:rsidRDefault="003F75E4" w:rsidP="003F75E4">
      <w:pPr>
        <w:spacing w:after="0" w:line="240" w:lineRule="auto"/>
        <w:outlineLvl w:val="5"/>
        <w:rPr>
          <w:rFonts w:ascii="Noto Serif" w:eastAsia="Times New Roman" w:hAnsi="Noto Serif" w:cs="Arial"/>
          <w:b/>
          <w:bCs/>
          <w:sz w:val="24"/>
          <w:szCs w:val="24"/>
          <w:lang w:val="en"/>
        </w:rPr>
      </w:pPr>
    </w:p>
    <w:p w:rsidR="00334F68" w:rsidRPr="005A5751" w:rsidRDefault="00334F68" w:rsidP="00334F68">
      <w:pPr>
        <w:spacing w:after="360" w:line="240" w:lineRule="auto"/>
        <w:rPr>
          <w:rFonts w:ascii="Noto Serif" w:eastAsia="Times New Roman" w:hAnsi="Noto Serif" w:cs="Arial"/>
          <w:lang w:val="en"/>
        </w:rPr>
      </w:pPr>
      <w:r w:rsidRPr="005A5751">
        <w:rPr>
          <w:rFonts w:ascii="Noto Serif" w:eastAsia="Times New Roman" w:hAnsi="Noto Serif" w:cs="Arial"/>
          <w:lang w:val="en"/>
        </w:rPr>
        <w:t xml:space="preserve">Individuals with two copies of wild-type </w:t>
      </w:r>
      <w:r w:rsidRPr="005A5751">
        <w:rPr>
          <w:rFonts w:ascii="Noto Serif" w:eastAsia="Times New Roman" w:hAnsi="Noto Serif" w:cs="Arial"/>
          <w:i/>
          <w:iCs/>
          <w:lang w:val="en"/>
        </w:rPr>
        <w:t>APOL1</w:t>
      </w:r>
      <w:r w:rsidRPr="005A5751">
        <w:rPr>
          <w:rFonts w:ascii="Noto Serif" w:eastAsia="Times New Roman" w:hAnsi="Noto Serif" w:cs="Arial"/>
          <w:lang w:val="en"/>
        </w:rPr>
        <w:t xml:space="preserve"> (G0 homozygotes) are not protected against sleeping sickness caused by </w:t>
      </w:r>
      <w:r w:rsidRPr="005A5751">
        <w:rPr>
          <w:rFonts w:ascii="Noto Serif" w:eastAsia="Times New Roman" w:hAnsi="Noto Serif" w:cs="Arial"/>
          <w:i/>
          <w:iCs/>
          <w:lang w:val="en"/>
        </w:rPr>
        <w:t>T. b. rhodesiense</w:t>
      </w:r>
      <w:r w:rsidRPr="005A5751">
        <w:rPr>
          <w:rFonts w:ascii="Noto Serif" w:eastAsia="Times New Roman" w:hAnsi="Noto Serif" w:cs="Arial"/>
          <w:lang w:val="en"/>
        </w:rPr>
        <w:t xml:space="preserve"> (red figure, left column) or </w:t>
      </w:r>
      <w:r w:rsidRPr="005A5751">
        <w:rPr>
          <w:rFonts w:ascii="Noto Serif" w:eastAsia="Times New Roman" w:hAnsi="Noto Serif" w:cs="Arial"/>
          <w:i/>
          <w:iCs/>
          <w:lang w:val="en"/>
        </w:rPr>
        <w:t>T. b. gambiense</w:t>
      </w:r>
      <w:r w:rsidRPr="005A5751">
        <w:rPr>
          <w:rFonts w:ascii="Noto Serif" w:eastAsia="Times New Roman" w:hAnsi="Noto Serif" w:cs="Arial"/>
          <w:lang w:val="en"/>
        </w:rPr>
        <w:t xml:space="preserve"> (red figure, middle column), but they do not have an increased risk of chronic kidney disease - CKD (yellow figure, right column). </w:t>
      </w:r>
    </w:p>
    <w:p w:rsidR="00334F68" w:rsidRPr="005A5751" w:rsidRDefault="00334F68" w:rsidP="00334F68">
      <w:pPr>
        <w:spacing w:after="360" w:line="240" w:lineRule="auto"/>
        <w:rPr>
          <w:rFonts w:ascii="Noto Serif" w:eastAsia="Times New Roman" w:hAnsi="Noto Serif" w:cs="Arial"/>
          <w:lang w:val="en"/>
        </w:rPr>
      </w:pPr>
      <w:r w:rsidRPr="005A5751">
        <w:rPr>
          <w:rFonts w:ascii="Noto Serif" w:eastAsia="Times New Roman" w:hAnsi="Noto Serif" w:cs="Arial"/>
          <w:lang w:val="en"/>
        </w:rPr>
        <w:t xml:space="preserve">Individuals with one copy of wild-type </w:t>
      </w:r>
      <w:r w:rsidRPr="005A5751">
        <w:rPr>
          <w:rFonts w:ascii="Noto Serif" w:eastAsia="Times New Roman" w:hAnsi="Noto Serif" w:cs="Arial"/>
          <w:i/>
          <w:iCs/>
          <w:lang w:val="en"/>
        </w:rPr>
        <w:t>APOL1</w:t>
      </w:r>
      <w:r w:rsidRPr="005A5751">
        <w:rPr>
          <w:rFonts w:ascii="Noto Serif" w:eastAsia="Times New Roman" w:hAnsi="Noto Serif" w:cs="Arial"/>
          <w:lang w:val="en"/>
        </w:rPr>
        <w:t xml:space="preserve"> and one copy of the G1 variant (G1 heterozygotes), and individuals with two copies of the G1 variant (G1 homozygotes) are not protected against sleeping sickness caused by </w:t>
      </w:r>
      <w:r w:rsidRPr="005A5751">
        <w:rPr>
          <w:rFonts w:ascii="Noto Serif" w:eastAsia="Times New Roman" w:hAnsi="Noto Serif" w:cs="Arial"/>
          <w:i/>
          <w:iCs/>
          <w:lang w:val="en"/>
        </w:rPr>
        <w:t>T. b. rhodesiense</w:t>
      </w:r>
      <w:r w:rsidRPr="005A5751">
        <w:rPr>
          <w:rFonts w:ascii="Noto Serif" w:eastAsia="Times New Roman" w:hAnsi="Noto Serif" w:cs="Arial"/>
          <w:lang w:val="en"/>
        </w:rPr>
        <w:t xml:space="preserve"> (second red figure, left column) and are more likely to have latent asymptomatic infection by </w:t>
      </w:r>
      <w:r w:rsidRPr="005A5751">
        <w:rPr>
          <w:rFonts w:ascii="Noto Serif" w:eastAsia="Times New Roman" w:hAnsi="Noto Serif" w:cs="Arial"/>
          <w:i/>
          <w:iCs/>
          <w:lang w:val="en"/>
        </w:rPr>
        <w:t>T. b. gambiense</w:t>
      </w:r>
      <w:r w:rsidRPr="005A5751">
        <w:rPr>
          <w:rFonts w:ascii="Noto Serif" w:eastAsia="Times New Roman" w:hAnsi="Noto Serif" w:cs="Arial"/>
          <w:lang w:val="en"/>
        </w:rPr>
        <w:t xml:space="preserve"> (pink figure, middle column). </w:t>
      </w:r>
    </w:p>
    <w:p w:rsidR="00334F68" w:rsidRPr="005A5751" w:rsidRDefault="00334F68" w:rsidP="00334F68">
      <w:pPr>
        <w:spacing w:after="360" w:line="240" w:lineRule="auto"/>
        <w:rPr>
          <w:rFonts w:ascii="Noto Serif" w:eastAsia="Times New Roman" w:hAnsi="Noto Serif" w:cs="Arial"/>
          <w:lang w:val="en"/>
        </w:rPr>
      </w:pPr>
      <w:r w:rsidRPr="005A5751">
        <w:rPr>
          <w:rFonts w:ascii="Noto Serif" w:eastAsia="Times New Roman" w:hAnsi="Noto Serif" w:cs="Arial"/>
          <w:lang w:val="en"/>
        </w:rPr>
        <w:t xml:space="preserve">Individuals with one copy of wild-type </w:t>
      </w:r>
      <w:r w:rsidRPr="005A5751">
        <w:rPr>
          <w:rFonts w:ascii="Noto Serif" w:eastAsia="Times New Roman" w:hAnsi="Noto Serif" w:cs="Arial"/>
          <w:i/>
          <w:iCs/>
          <w:lang w:val="en"/>
        </w:rPr>
        <w:t>APOL1</w:t>
      </w:r>
      <w:r w:rsidRPr="005A5751">
        <w:rPr>
          <w:rFonts w:ascii="Noto Serif" w:eastAsia="Times New Roman" w:hAnsi="Noto Serif" w:cs="Arial"/>
          <w:lang w:val="en"/>
        </w:rPr>
        <w:t xml:space="preserve"> and one copy of the G2 variant (G2 heterozygotes), and individuals with two copies of the G2 variant (G2 homozygotes) are protected against sleeping sickness caused by </w:t>
      </w:r>
      <w:r w:rsidRPr="005A5751">
        <w:rPr>
          <w:rFonts w:ascii="Noto Serif" w:eastAsia="Times New Roman" w:hAnsi="Noto Serif" w:cs="Arial"/>
          <w:i/>
          <w:iCs/>
          <w:lang w:val="en"/>
        </w:rPr>
        <w:t>T. b. rhodesiense</w:t>
      </w:r>
      <w:r w:rsidRPr="005A5751">
        <w:rPr>
          <w:rFonts w:ascii="Noto Serif" w:eastAsia="Times New Roman" w:hAnsi="Noto Serif" w:cs="Arial"/>
          <w:lang w:val="en"/>
        </w:rPr>
        <w:t xml:space="preserve"> (green figure, left column) but are at increased risk of developing symptomatic infection by </w:t>
      </w:r>
      <w:r w:rsidRPr="005A5751">
        <w:rPr>
          <w:rFonts w:ascii="Noto Serif" w:eastAsia="Times New Roman" w:hAnsi="Noto Serif" w:cs="Arial"/>
          <w:i/>
          <w:iCs/>
          <w:lang w:val="en"/>
        </w:rPr>
        <w:t>T. b. gambiense</w:t>
      </w:r>
      <w:r w:rsidRPr="005A5751">
        <w:rPr>
          <w:rFonts w:ascii="Noto Serif" w:eastAsia="Times New Roman" w:hAnsi="Noto Serif" w:cs="Arial"/>
          <w:lang w:val="en"/>
        </w:rPr>
        <w:t xml:space="preserve"> (grey figure, middle column). Like G0 homozygotes, G1 heterozygotes and G2 heterozygotes do not have an increased risk of chronic kidney disease (second yellow figure, right column). However, G1 homozygotes, G2 homozygotes and compound heterozygotes (individuals with both G1 and G2) all have an increased risk of chronic kidney disease (blue figure, right column).</w:t>
      </w:r>
    </w:p>
    <w:p w:rsidR="003F75E4" w:rsidRPr="005A5751" w:rsidRDefault="003F75E4"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1.15 FUNCTION OF APOLIPOPROTEIN L1</w:t>
      </w:r>
    </w:p>
    <w:p w:rsidR="007B4074" w:rsidRPr="007D55B5" w:rsidRDefault="00B417C1" w:rsidP="0043458E">
      <w:pPr>
        <w:spacing w:line="480" w:lineRule="auto"/>
        <w:jc w:val="both"/>
        <w:rPr>
          <w:rFonts w:ascii="Times New Roman" w:hAnsi="Times New Roman" w:cs="Times New Roman"/>
          <w:sz w:val="24"/>
          <w:szCs w:val="24"/>
          <w:lang w:val="en-ZA"/>
        </w:rPr>
      </w:pPr>
      <w:r w:rsidRPr="007D55B5">
        <w:rPr>
          <w:rFonts w:ascii="Times New Roman" w:hAnsi="Times New Roman" w:cs="Times New Roman"/>
          <w:sz w:val="24"/>
          <w:szCs w:val="24"/>
          <w:lang w:val="en-ZA"/>
        </w:rPr>
        <w:t>T</w:t>
      </w:r>
      <w:r w:rsidR="007B4074" w:rsidRPr="007D55B5">
        <w:rPr>
          <w:rFonts w:ascii="Times New Roman" w:hAnsi="Times New Roman" w:cs="Times New Roman"/>
          <w:sz w:val="24"/>
          <w:szCs w:val="24"/>
          <w:lang w:val="en-ZA"/>
        </w:rPr>
        <w:t xml:space="preserve">he original function of apolipoproteins was </w:t>
      </w:r>
      <w:r w:rsidRPr="007D55B5">
        <w:rPr>
          <w:rFonts w:ascii="Times New Roman" w:hAnsi="Times New Roman" w:cs="Times New Roman"/>
          <w:sz w:val="24"/>
          <w:szCs w:val="24"/>
          <w:lang w:val="en-ZA"/>
        </w:rPr>
        <w:t xml:space="preserve">reported to work </w:t>
      </w:r>
      <w:r w:rsidR="007B4074" w:rsidRPr="007D55B5">
        <w:rPr>
          <w:rFonts w:ascii="Times New Roman" w:hAnsi="Times New Roman" w:cs="Times New Roman"/>
          <w:sz w:val="24"/>
          <w:szCs w:val="24"/>
          <w:lang w:val="en-ZA"/>
        </w:rPr>
        <w:t xml:space="preserve">as ionic channels of intracellular membranes </w:t>
      </w:r>
      <w:r w:rsidR="007B4074" w:rsidRPr="007D55B5">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r>
      <w:r w:rsidR="007B4074"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(Vanhollebeke and Pays, 2006)</w:t>
      </w:r>
      <w:r w:rsidR="007B4074"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t xml:space="preserve">. In this role, </w:t>
      </w:r>
      <w:r w:rsidR="006D472B" w:rsidRPr="007D55B5">
        <w:rPr>
          <w:rFonts w:ascii="Times New Roman" w:hAnsi="Times New Roman" w:cs="Times New Roman"/>
          <w:sz w:val="24"/>
          <w:szCs w:val="24"/>
          <w:lang w:val="en-ZA"/>
        </w:rPr>
        <w:t xml:space="preserve">they </w:t>
      </w:r>
      <w:r w:rsidR="007B4074" w:rsidRPr="007D55B5">
        <w:rPr>
          <w:rFonts w:ascii="Times New Roman" w:hAnsi="Times New Roman" w:cs="Times New Roman"/>
          <w:sz w:val="24"/>
          <w:szCs w:val="24"/>
          <w:lang w:val="en-ZA"/>
        </w:rPr>
        <w:t>regulate cellular and/or organ</w:t>
      </w:r>
      <w:r w:rsidR="006D472B" w:rsidRPr="007D55B5">
        <w:rPr>
          <w:rFonts w:ascii="Times New Roman" w:hAnsi="Times New Roman" w:cs="Times New Roman"/>
          <w:sz w:val="24"/>
          <w:szCs w:val="24"/>
          <w:lang w:val="en-ZA"/>
        </w:rPr>
        <w:t xml:space="preserve">ellar </w:t>
      </w:r>
      <w:r w:rsidR="007B4074" w:rsidRPr="007D55B5">
        <w:rPr>
          <w:rFonts w:ascii="Times New Roman" w:hAnsi="Times New Roman" w:cs="Times New Roman"/>
          <w:sz w:val="24"/>
          <w:szCs w:val="24"/>
          <w:lang w:val="en-ZA"/>
        </w:rPr>
        <w:t xml:space="preserve">volume or maintain membrane potential </w:t>
      </w:r>
      <w:r w:rsidR="007B4074" w:rsidRPr="007D55B5">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r>
      <w:r w:rsidR="007B4074"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(Vanhollebeke and Pays, 2006)</w:t>
      </w:r>
      <w:r w:rsidR="007B4074"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t>. This is bec</w:t>
      </w:r>
      <w:r w:rsidR="00091A85" w:rsidRPr="007D55B5">
        <w:rPr>
          <w:rFonts w:ascii="Times New Roman" w:hAnsi="Times New Roman" w:cs="Times New Roman"/>
          <w:sz w:val="24"/>
          <w:szCs w:val="24"/>
          <w:lang w:val="en-ZA"/>
        </w:rPr>
        <w:t xml:space="preserve">ause </w:t>
      </w:r>
      <w:r w:rsidR="00C53D06" w:rsidRPr="007D55B5">
        <w:rPr>
          <w:rFonts w:ascii="Times New Roman" w:hAnsi="Times New Roman" w:cs="Times New Roman"/>
          <w:sz w:val="24"/>
          <w:szCs w:val="24"/>
          <w:lang w:val="en-ZA"/>
        </w:rPr>
        <w:t>APOL1</w:t>
      </w:r>
      <w:r w:rsidR="007B4074" w:rsidRPr="007D55B5">
        <w:rPr>
          <w:rFonts w:ascii="Times New Roman" w:hAnsi="Times New Roman" w:cs="Times New Roman"/>
          <w:sz w:val="24"/>
          <w:szCs w:val="24"/>
          <w:lang w:val="en-ZA"/>
        </w:rPr>
        <w:t xml:space="preserve"> has been shown to form anionic pores in </w:t>
      </w:r>
      <w:r w:rsidR="007B4074" w:rsidRPr="007D55B5">
        <w:rPr>
          <w:rFonts w:ascii="Times New Roman" w:hAnsi="Times New Roman" w:cs="Times New Roman"/>
          <w:i/>
          <w:sz w:val="24"/>
          <w:szCs w:val="24"/>
          <w:lang w:val="en-ZA"/>
        </w:rPr>
        <w:t>T. b. brucei</w:t>
      </w:r>
      <w:r w:rsidR="007B4074" w:rsidRPr="007D55B5">
        <w:rPr>
          <w:rFonts w:ascii="Times New Roman" w:hAnsi="Times New Roman" w:cs="Times New Roman"/>
          <w:sz w:val="24"/>
          <w:szCs w:val="24"/>
          <w:lang w:val="en-ZA"/>
        </w:rPr>
        <w:t xml:space="preserve">. </w:t>
      </w:r>
      <w:r w:rsidR="007B4074" w:rsidRPr="007D55B5">
        <w:rPr>
          <w:rFonts w:ascii="Times New Roman" w:hAnsi="Times New Roman" w:cs="Times New Roman"/>
          <w:sz w:val="24"/>
          <w:szCs w:val="24"/>
          <w:lang w:val="en-ZA"/>
        </w:rPr>
        <w:fldChar w:fldCharType="begin">
          <w:fldData xml:space="preserve">PEVuZE5vdGU+PENpdGU+PEF1dGhvcj5QZXJlei1Nb3JnYTwvQXV0aG9yPjxZZWFyPjIwMDU8L1ll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PEVuZE5vdGU+PENpdGU+PEF1dGhvcj5QZXJlei1Nb3JnYTwvQXV0aG9yPjxZZWFyPjIwMDU8L1ll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r>
      <w:r w:rsidR="007B4074"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(Perez-Morga et al., 2005)</w:t>
      </w:r>
      <w:r w:rsidR="007B4074"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t xml:space="preserve">. It has been suggested that </w:t>
      </w:r>
      <w:r w:rsidR="00C53D06" w:rsidRPr="007D55B5">
        <w:rPr>
          <w:rFonts w:ascii="Times New Roman" w:hAnsi="Times New Roman" w:cs="Times New Roman"/>
          <w:sz w:val="24"/>
          <w:szCs w:val="24"/>
          <w:lang w:val="en-ZA"/>
        </w:rPr>
        <w:t>APOL1</w:t>
      </w:r>
      <w:r w:rsidR="007B4074" w:rsidRPr="007D55B5">
        <w:rPr>
          <w:rFonts w:ascii="Times New Roman" w:hAnsi="Times New Roman" w:cs="Times New Roman"/>
          <w:sz w:val="24"/>
          <w:szCs w:val="24"/>
          <w:lang w:val="en-ZA"/>
        </w:rPr>
        <w:t xml:space="preserve"> could have a role in apoptosis </w:t>
      </w:r>
      <w:r w:rsidR="007B4074" w:rsidRPr="007D55B5">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eXMsIDIwMDYsIFdhbiBldCBhbC4sIDIwMDgpPC9EaXNwbGF5VGV4dD48cmVjb3JkPjxyZWMtbnVt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eXMsIDIwMDYsIFdhbiBldCBhbC4sIDIwMDgpPC9EaXNwbGF5VGV4dD48cmVjb3JkPjxyZWMtbnVt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r>
      <w:r w:rsidR="007B4074"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(Vanhollebeke and Pays, 2006, Wan et al., 2008)</w:t>
      </w:r>
      <w:r w:rsidR="007B4074"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t>.</w:t>
      </w:r>
    </w:p>
    <w:p w:rsidR="007B4074" w:rsidRPr="007D55B5" w:rsidRDefault="00091A85" w:rsidP="0043458E">
      <w:pPr>
        <w:spacing w:line="480" w:lineRule="auto"/>
        <w:jc w:val="both"/>
        <w:rPr>
          <w:rFonts w:ascii="Times New Roman" w:hAnsi="Times New Roman" w:cs="Times New Roman"/>
          <w:sz w:val="24"/>
          <w:szCs w:val="24"/>
          <w:lang w:val="en-ZA"/>
        </w:rPr>
      </w:pPr>
      <w:r w:rsidRPr="007D55B5">
        <w:rPr>
          <w:rFonts w:ascii="Times New Roman" w:hAnsi="Times New Roman" w:cs="Times New Roman"/>
          <w:sz w:val="24"/>
          <w:szCs w:val="24"/>
          <w:lang w:val="en-ZA"/>
        </w:rPr>
        <w:t xml:space="preserve">In normal kidney cells, </w:t>
      </w:r>
      <w:r w:rsidR="00C53D06" w:rsidRPr="007D55B5">
        <w:rPr>
          <w:rFonts w:ascii="Times New Roman" w:hAnsi="Times New Roman" w:cs="Times New Roman"/>
          <w:sz w:val="24"/>
          <w:szCs w:val="24"/>
          <w:lang w:val="en-ZA"/>
        </w:rPr>
        <w:t>APOL1</w:t>
      </w:r>
      <w:r w:rsidR="007B4074" w:rsidRPr="007D55B5">
        <w:rPr>
          <w:rFonts w:ascii="Times New Roman" w:hAnsi="Times New Roman" w:cs="Times New Roman"/>
          <w:sz w:val="24"/>
          <w:szCs w:val="24"/>
          <w:lang w:val="en-ZA"/>
        </w:rPr>
        <w:t xml:space="preserve"> is found in podocytes, proximal tubules, medium sizes arteries and arteriolar </w:t>
      </w:r>
      <w:r w:rsidR="00B417C1" w:rsidRPr="007D55B5">
        <w:rPr>
          <w:rFonts w:ascii="Times New Roman" w:hAnsi="Times New Roman" w:cs="Times New Roman"/>
          <w:sz w:val="24"/>
          <w:szCs w:val="24"/>
          <w:lang w:val="en-ZA"/>
        </w:rPr>
        <w:t>endothelium, suggesting that it</w:t>
      </w:r>
      <w:r w:rsidR="007B4074" w:rsidRPr="007D55B5">
        <w:rPr>
          <w:rFonts w:ascii="Times New Roman" w:hAnsi="Times New Roman" w:cs="Times New Roman"/>
          <w:sz w:val="24"/>
          <w:szCs w:val="24"/>
          <w:lang w:val="en-ZA"/>
        </w:rPr>
        <w:t xml:space="preserve"> has a normal physiological role </w:t>
      </w:r>
      <w:r w:rsidR="007B4074" w:rsidRPr="007D55B5">
        <w:rPr>
          <w:rFonts w:ascii="Times New Roman" w:hAnsi="Times New Roman" w:cs="Times New Roman"/>
          <w:sz w:val="24"/>
          <w:szCs w:val="24"/>
          <w:lang w:val="en-ZA"/>
        </w:rPr>
        <w:fldChar w:fldCharType="begin"/>
      </w:r>
      <w:r w:rsidR="006E261D" w:rsidRPr="007D55B5">
        <w:rPr>
          <w:rFonts w:ascii="Times New Roman" w:hAnsi="Times New Roman" w:cs="Times New Roman"/>
          <w:sz w:val="24"/>
          <w:szCs w:val="24"/>
          <w:lang w:val="en-ZA"/>
        </w:rPr>
        <w:instrText xml:space="preserve"> ADDIN EN.CITE &lt;EndNote&gt;&lt;Cite&gt;&lt;Author&gt;Madhavan&lt;/Author&gt;&lt;Year&gt;2011&lt;/Year&gt;&lt;RecNum&gt;296&lt;/RecNum&gt;&lt;DisplayText&gt;(Madhavan et al., 2011)&lt;/DisplayText&gt;&lt;record&gt;&lt;rec-number&gt;296&lt;/rec-number&gt;&lt;foreign-keys&gt;&lt;key app="EN" db-id="rtt5trvp3p00euerzvi5fw0dfpfxxpdfdv5w" timestamp="1471609574"&gt;296&lt;/key&gt;&lt;key app="ENWeb" db-id=""&gt;0&lt;/key&gt;&lt;/foreign-keys&gt;&lt;ref-type name="Journal Article"&gt;17&lt;/ref-type&gt;&lt;contributors&gt;&lt;authors&gt;&lt;author&gt;Madhavan, Sethu M.&lt;/author&gt;&lt;author&gt;O&amp;apos;Toole, John F.&lt;/author&gt;&lt;author&gt;Konieczkowski, Martha&lt;/author&gt;&lt;author&gt;Ganesan, Santhi&lt;/author&gt;&lt;author&gt;Bruggeman, Leslie A.&lt;/author&gt;&lt;author&gt;Sedor, John R.&lt;/author&gt;&lt;/authors&gt;&lt;/contributors&gt;&lt;titles&gt;&lt;title&gt;APOL1 Localization in Normal Kidney and Nondiabetic Kidney Disease&lt;/title&gt;&lt;secondary-title&gt;Journal of the American Society of Nephrology&lt;/secondary-title&gt;&lt;/titles&gt;&lt;periodical&gt;&lt;full-title&gt;Journal of the American Society of Nephrology&lt;/full-title&gt;&lt;/periodical&gt;&lt;pages&gt;2119-2128&lt;/pages&gt;&lt;volume&gt;22&lt;/volume&gt;&lt;number&gt;11&lt;/number&gt;&lt;dates&gt;&lt;year&gt;2011&lt;/year&gt;&lt;pub-dates&gt;&lt;date&gt;November 1, 2011&lt;/date&gt;&lt;/pub-dates&gt;&lt;/dates&gt;&lt;urls&gt;&lt;related-urls&gt;&lt;url&gt;http://jasn.asnjournals.org/content/22/11/2119.abstract&lt;/url&gt;&lt;url&gt;http://jasn.asnjournals.org/content/22/11/2119.full.pdf&lt;/url&gt;&lt;/related-urls&gt;&lt;/urls&gt;&lt;electronic-resource-num&gt;10.1681/asn.2011010069&lt;/electronic-resource-num&gt;&lt;/record&gt;&lt;/Cite&gt;&lt;/EndNote&gt;</w:instrText>
      </w:r>
      <w:r w:rsidR="007B4074"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(Madhavan et al., 2011)</w:t>
      </w:r>
      <w:r w:rsidR="007B4074"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t xml:space="preserve">. As it is found in kidney vascular endothelium, a role in vasculopathy </w:t>
      </w:r>
      <w:r w:rsidR="007B4074" w:rsidRPr="007D55B5">
        <w:rPr>
          <w:rFonts w:ascii="Times New Roman" w:hAnsi="Times New Roman" w:cs="Times New Roman"/>
          <w:sz w:val="24"/>
          <w:szCs w:val="24"/>
          <w:lang w:val="en-ZA"/>
        </w:rPr>
        <w:fldChar w:fldCharType="begin">
          <w:fldData xml:space="preserve">PEVuZE5vdGU+PENpdGU+PEF1dGhvcj5NYXRzaGE8L0F1dGhvcj48WWVhcj4yMDE1PC9ZZWFyPjxS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PEVuZE5vdGU+PENpdGU+PEF1dGhvcj5NYXRzaGE8L0F1dGhvcj48WWVhcj4yMDE1PC9ZZWFyPjxS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r>
      <w:r w:rsidR="007B4074"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(Matsha et al., 2015, Vanhollebeke and Pays, 2006)</w:t>
      </w:r>
      <w:r w:rsidR="007B4074"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t xml:space="preserve"> and vascular integrity </w:t>
      </w:r>
      <w:r w:rsidR="007B4074" w:rsidRPr="007D55B5">
        <w:rPr>
          <w:rFonts w:ascii="Times New Roman" w:hAnsi="Times New Roman" w:cs="Times New Roman"/>
          <w:sz w:val="24"/>
          <w:szCs w:val="24"/>
          <w:lang w:val="en-ZA"/>
        </w:rPr>
        <w:fldChar w:fldCharType="begin">
          <w:fldData xml:space="preserve">PEVuZE5vdGU+PENpdGU+PEF1dGhvcj5Nb25hamVtaTwvQXV0aG9yPjxZZWFyPjIwMDI8L1llYXI+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PEVuZE5vdGU+PENpdGU+PEF1dGhvcj5Nb25hamVtaTwvQXV0aG9yPjxZZWFyPjIwMDI8L1llYXI+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r>
      <w:r w:rsidR="007B4074"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(Monajemi et al., 2002)</w:t>
      </w:r>
      <w:r w:rsidR="007B4074"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t xml:space="preserve"> needs to be investigated. In biopsies of</w:t>
      </w:r>
      <w:r w:rsidRPr="007D55B5">
        <w:rPr>
          <w:rFonts w:ascii="Times New Roman" w:hAnsi="Times New Roman" w:cs="Times New Roman"/>
          <w:sz w:val="24"/>
          <w:szCs w:val="24"/>
          <w:lang w:val="en-ZA"/>
        </w:rPr>
        <w:t xml:space="preserve"> patients with HIVAN and FSGS, </w:t>
      </w:r>
      <w:r w:rsidR="00C53D06" w:rsidRPr="007D55B5">
        <w:rPr>
          <w:rFonts w:ascii="Times New Roman" w:hAnsi="Times New Roman" w:cs="Times New Roman"/>
          <w:sz w:val="24"/>
          <w:szCs w:val="24"/>
          <w:lang w:val="en-ZA"/>
        </w:rPr>
        <w:t>APOL1</w:t>
      </w:r>
      <w:r w:rsidR="007B4074" w:rsidRPr="007D55B5">
        <w:rPr>
          <w:rFonts w:ascii="Times New Roman" w:hAnsi="Times New Roman" w:cs="Times New Roman"/>
          <w:sz w:val="24"/>
          <w:szCs w:val="24"/>
          <w:lang w:val="en-ZA"/>
        </w:rPr>
        <w:t xml:space="preserve"> was greatly increased in the vascular wall smooth muscle cells of medium sized arteries and arteriolar vessel walls, </w:t>
      </w:r>
      <w:r w:rsidRPr="007D55B5">
        <w:rPr>
          <w:rFonts w:ascii="Times New Roman" w:hAnsi="Times New Roman" w:cs="Times New Roman"/>
          <w:sz w:val="24"/>
          <w:szCs w:val="24"/>
          <w:lang w:val="en-ZA"/>
        </w:rPr>
        <w:t xml:space="preserve">with a reduction in the number </w:t>
      </w:r>
      <w:r w:rsidR="00C53D06" w:rsidRPr="007D55B5">
        <w:rPr>
          <w:rFonts w:ascii="Times New Roman" w:hAnsi="Times New Roman" w:cs="Times New Roman"/>
          <w:sz w:val="24"/>
          <w:szCs w:val="24"/>
          <w:lang w:val="en-ZA"/>
        </w:rPr>
        <w:t>APOL1</w:t>
      </w:r>
      <w:r w:rsidR="007B4074" w:rsidRPr="007D55B5">
        <w:rPr>
          <w:rFonts w:ascii="Times New Roman" w:hAnsi="Times New Roman" w:cs="Times New Roman"/>
          <w:sz w:val="24"/>
          <w:szCs w:val="24"/>
          <w:lang w:val="en-ZA"/>
        </w:rPr>
        <w:t xml:space="preserve"> podocytes compared to </w:t>
      </w:r>
      <w:r w:rsidR="00B417C1" w:rsidRPr="007D55B5">
        <w:rPr>
          <w:rFonts w:ascii="Times New Roman" w:hAnsi="Times New Roman" w:cs="Times New Roman"/>
          <w:sz w:val="24"/>
          <w:szCs w:val="24"/>
          <w:lang w:val="en-ZA"/>
        </w:rPr>
        <w:t xml:space="preserve">the </w:t>
      </w:r>
      <w:r w:rsidR="007B4074" w:rsidRPr="007D55B5">
        <w:rPr>
          <w:rFonts w:ascii="Times New Roman" w:hAnsi="Times New Roman" w:cs="Times New Roman"/>
          <w:sz w:val="24"/>
          <w:szCs w:val="24"/>
          <w:lang w:val="en-ZA"/>
        </w:rPr>
        <w:t xml:space="preserve">normal kidney </w:t>
      </w:r>
      <w:r w:rsidR="007B4074" w:rsidRPr="007D55B5">
        <w:rPr>
          <w:rFonts w:ascii="Times New Roman" w:hAnsi="Times New Roman" w:cs="Times New Roman"/>
          <w:sz w:val="24"/>
          <w:szCs w:val="24"/>
          <w:lang w:val="en-ZA"/>
        </w:rPr>
        <w:fldChar w:fldCharType="begin"/>
      </w:r>
      <w:r w:rsidR="006E261D" w:rsidRPr="007D55B5">
        <w:rPr>
          <w:rFonts w:ascii="Times New Roman" w:hAnsi="Times New Roman" w:cs="Times New Roman"/>
          <w:sz w:val="24"/>
          <w:szCs w:val="24"/>
          <w:lang w:val="en-ZA"/>
        </w:rPr>
        <w:instrText xml:space="preserve"> ADDIN EN.CITE &lt;EndNote&gt;&lt;Cite&gt;&lt;Author&gt;Madhavan&lt;/Author&gt;&lt;Year&gt;2011&lt;/Year&gt;&lt;RecNum&gt;296&lt;/RecNum&gt;&lt;DisplayText&gt;(Madhavan et al., 2011)&lt;/DisplayText&gt;&lt;record&gt;&lt;rec-number&gt;296&lt;/rec-number&gt;&lt;foreign-keys&gt;&lt;key app="EN" db-id="rtt5trvp3p00euerzvi5fw0dfpfxxpdfdv5w" timestamp="1471609574"&gt;296&lt;/key&gt;&lt;key app="ENWeb" db-id=""&gt;0&lt;/key&gt;&lt;/foreign-keys&gt;&lt;ref-type name="Journal Article"&gt;17&lt;/ref-type&gt;&lt;contributors&gt;&lt;authors&gt;&lt;author&gt;Madhavan, Sethu M.&lt;/author&gt;&lt;author&gt;O&amp;apos;Toole, John F.&lt;/author&gt;&lt;author&gt;Konieczkowski, Martha&lt;/author&gt;&lt;author&gt;Ganesan, Santhi&lt;/author&gt;&lt;author&gt;Bruggeman, Leslie A.&lt;/author&gt;&lt;author&gt;Sedor, John R.&lt;/author&gt;&lt;/authors&gt;&lt;/contributors&gt;&lt;titles&gt;&lt;title&gt;APOL1 Localization in Normal Kidney and Nondiabetic Kidney Disease&lt;/title&gt;&lt;secondary-title&gt;Journal of the American Society of Nephrology&lt;/secondary-title&gt;&lt;/titles&gt;&lt;periodical&gt;&lt;full-title&gt;Journal of the American Society of Nephrology&lt;/full-title&gt;&lt;/periodical&gt;&lt;pages&gt;2119-2128&lt;/pages&gt;&lt;volume&gt;22&lt;/volume&gt;&lt;number&gt;11&lt;/number&gt;&lt;dates&gt;&lt;year&gt;2011&lt;/year&gt;&lt;pub-dates&gt;&lt;date&gt;November 1, 2011&lt;/date&gt;&lt;/pub-dates&gt;&lt;/dates&gt;&lt;urls&gt;&lt;related-urls&gt;&lt;url&gt;http://jasn.asnjournals.org/content/22/11/2119.abstract&lt;/url&gt;&lt;url&gt;http://jasn.asnjournals.org/content/22/11/2119.full.pdf&lt;/url&gt;&lt;/related-urls&gt;&lt;/urls&gt;&lt;electronic-resource-num&gt;10.1681/asn.2011010069&lt;/electronic-resource-num&gt;&lt;/record&gt;&lt;/Cite&gt;&lt;/EndNote&gt;</w:instrText>
      </w:r>
      <w:r w:rsidR="007B4074"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(Madhavan et al., 2011)</w:t>
      </w:r>
      <w:r w:rsidR="007B4074" w:rsidRPr="007D55B5">
        <w:rPr>
          <w:rFonts w:ascii="Times New Roman" w:hAnsi="Times New Roman" w:cs="Times New Roman"/>
          <w:sz w:val="24"/>
          <w:szCs w:val="24"/>
          <w:lang w:val="en-ZA"/>
        </w:rPr>
        <w:fldChar w:fldCharType="end"/>
      </w:r>
      <w:r w:rsidR="007B4074" w:rsidRPr="007D55B5">
        <w:rPr>
          <w:rFonts w:ascii="Times New Roman" w:hAnsi="Times New Roman" w:cs="Times New Roman"/>
          <w:sz w:val="24"/>
          <w:szCs w:val="24"/>
          <w:lang w:val="en-ZA"/>
        </w:rPr>
        <w:t xml:space="preserve">. </w:t>
      </w:r>
    </w:p>
    <w:p w:rsidR="007B4074" w:rsidRPr="007D55B5" w:rsidRDefault="007B4074" w:rsidP="0043458E">
      <w:pPr>
        <w:spacing w:line="480" w:lineRule="auto"/>
        <w:jc w:val="both"/>
        <w:rPr>
          <w:rFonts w:ascii="Times New Roman" w:hAnsi="Times New Roman" w:cs="Times New Roman"/>
          <w:sz w:val="24"/>
          <w:szCs w:val="24"/>
          <w:lang w:val="en-ZA"/>
        </w:rPr>
      </w:pPr>
      <w:r w:rsidRPr="007D55B5">
        <w:rPr>
          <w:rFonts w:ascii="Times New Roman" w:hAnsi="Times New Roman" w:cs="Times New Roman"/>
          <w:sz w:val="24"/>
          <w:szCs w:val="24"/>
          <w:lang w:val="en-ZA"/>
        </w:rPr>
        <w:t>Apolipoprotein L1 is a part of the HDL</w:t>
      </w:r>
      <w:r w:rsidRPr="007D55B5">
        <w:rPr>
          <w:rFonts w:ascii="Times New Roman" w:hAnsi="Times New Roman" w:cs="Times New Roman"/>
          <w:sz w:val="24"/>
          <w:szCs w:val="24"/>
          <w:vertAlign w:val="subscript"/>
          <w:lang w:val="en-ZA"/>
        </w:rPr>
        <w:t xml:space="preserve"> </w:t>
      </w:r>
      <w:r w:rsidRPr="007D55B5">
        <w:rPr>
          <w:rFonts w:ascii="Times New Roman" w:hAnsi="Times New Roman" w:cs="Times New Roman"/>
          <w:sz w:val="24"/>
          <w:szCs w:val="24"/>
          <w:lang w:val="en-ZA"/>
        </w:rPr>
        <w:t xml:space="preserve">class 3 particle, specifically the dense subset and is absent from other classes </w:t>
      </w:r>
      <w:r w:rsidRPr="007D55B5">
        <w:rPr>
          <w:rFonts w:ascii="Times New Roman" w:hAnsi="Times New Roman" w:cs="Times New Roman"/>
          <w:sz w:val="24"/>
          <w:szCs w:val="24"/>
          <w:lang w:val="en-ZA"/>
        </w:rPr>
        <w:fldChar w:fldCharType="begin">
          <w:fldData xml:space="preserve">PEVuZE5vdGU+PENpdGU+PEF1dGhvcj5Nb2xpbmEtUG9ydGVsYSBNZGVsPC9BdXRob3I+PFllYXI+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PEVuZE5vdGU+PENpdGU+PEF1dGhvcj5Nb2xpbmEtUG9ydGVsYSBNZGVsPC9BdXRob3I+PFllYXI+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r>
      <w:r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(Molina-Portela Mdel et al., 2005, Harrington et al., 2009)</w:t>
      </w:r>
      <w:r w:rsidRPr="007D55B5">
        <w:rPr>
          <w:rFonts w:ascii="Times New Roman" w:hAnsi="Times New Roman" w:cs="Times New Roman"/>
          <w:sz w:val="24"/>
          <w:szCs w:val="24"/>
          <w:lang w:val="en-ZA"/>
        </w:rPr>
        <w:fldChar w:fldCharType="end"/>
      </w:r>
      <w:r w:rsidR="00B417C1" w:rsidRPr="007D55B5">
        <w:rPr>
          <w:rFonts w:ascii="Times New Roman" w:hAnsi="Times New Roman" w:cs="Times New Roman"/>
          <w:sz w:val="24"/>
          <w:szCs w:val="24"/>
          <w:lang w:val="en-ZA"/>
        </w:rPr>
        <w:t>. As a result, it is proposed</w:t>
      </w:r>
      <w:r w:rsidR="00091A85" w:rsidRPr="007D55B5">
        <w:rPr>
          <w:rFonts w:ascii="Times New Roman" w:hAnsi="Times New Roman" w:cs="Times New Roman"/>
          <w:sz w:val="24"/>
          <w:szCs w:val="24"/>
          <w:lang w:val="en-ZA"/>
        </w:rPr>
        <w:t xml:space="preserve"> that </w:t>
      </w:r>
      <w:r w:rsidR="00C53D06" w:rsidRPr="007D55B5">
        <w:rPr>
          <w:rFonts w:ascii="Times New Roman" w:hAnsi="Times New Roman" w:cs="Times New Roman"/>
          <w:sz w:val="24"/>
          <w:szCs w:val="24"/>
          <w:lang w:val="en-ZA"/>
        </w:rPr>
        <w:t>APOL1</w:t>
      </w:r>
      <w:r w:rsidRPr="007D55B5">
        <w:rPr>
          <w:rFonts w:ascii="Times New Roman" w:hAnsi="Times New Roman" w:cs="Times New Roman"/>
          <w:sz w:val="24"/>
          <w:szCs w:val="24"/>
          <w:lang w:val="en-ZA"/>
        </w:rPr>
        <w:t xml:space="preserve"> could be involved in cholesterol metabolism </w:t>
      </w:r>
      <w:r w:rsidRPr="007D55B5">
        <w:rPr>
          <w:rFonts w:ascii="Times New Roman" w:hAnsi="Times New Roman" w:cs="Times New Roman"/>
          <w:sz w:val="24"/>
          <w:szCs w:val="24"/>
          <w:lang w:val="en-ZA"/>
        </w:rPr>
        <w:fldChar w:fldCharType="begin">
          <w:fldData xml:space="preserve">PEVuZE5vdGU+PENpdGU+PEF1dGhvcj5NYWRoYXZhbjwvQXV0aG9yPjxZZWFyPjIwMTE8L1llYXI+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PEVuZE5vdGU+PENpdGU+PEF1dGhvcj5NYWRoYXZhbjwvQXV0aG9yPjxZZWFyPjIwMTE8L1llYXI+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r>
      <w:r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(Madhavan et al., 2011, Kopp et al., 2011, Monajemi et al., 2002)</w:t>
      </w:r>
      <w:r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t>.</w:t>
      </w:r>
    </w:p>
    <w:p w:rsidR="007B4074" w:rsidRPr="007B4074" w:rsidRDefault="007B4074" w:rsidP="0043458E">
      <w:pPr>
        <w:spacing w:line="480" w:lineRule="auto"/>
        <w:jc w:val="both"/>
        <w:rPr>
          <w:rFonts w:ascii="Times New Roman" w:hAnsi="Times New Roman" w:cs="Times New Roman"/>
          <w:b/>
          <w:sz w:val="24"/>
          <w:szCs w:val="24"/>
          <w:lang w:val="en-ZA"/>
        </w:rPr>
      </w:pPr>
      <w:r w:rsidRPr="007D55B5">
        <w:rPr>
          <w:rFonts w:ascii="Times New Roman" w:hAnsi="Times New Roman" w:cs="Times New Roman"/>
          <w:sz w:val="24"/>
          <w:szCs w:val="24"/>
          <w:lang w:val="en-ZA"/>
        </w:rPr>
        <w:t xml:space="preserve">Apolipoproteins purified from the sera of patients with post-kidney transplant FSGS have been shown to prevent changes in glomerular permeability induced by FSGS, thus preventing glomerular albumin permeability </w:t>
      </w:r>
      <w:r w:rsidRPr="007D55B5">
        <w:rPr>
          <w:rFonts w:ascii="Times New Roman" w:hAnsi="Times New Roman" w:cs="Times New Roman"/>
          <w:i/>
          <w:sz w:val="24"/>
          <w:szCs w:val="24"/>
          <w:lang w:val="en-ZA"/>
        </w:rPr>
        <w:t>in vitro</w:t>
      </w:r>
      <w:r w:rsidRPr="007D55B5">
        <w:rPr>
          <w:rFonts w:ascii="Times New Roman" w:hAnsi="Times New Roman" w:cs="Times New Roman"/>
          <w:sz w:val="24"/>
          <w:szCs w:val="24"/>
          <w:lang w:val="en-ZA"/>
        </w:rPr>
        <w:t xml:space="preserve"> </w:t>
      </w:r>
      <w:r w:rsidRPr="007D55B5">
        <w:rPr>
          <w:rFonts w:ascii="Times New Roman" w:hAnsi="Times New Roman" w:cs="Times New Roman"/>
          <w:sz w:val="24"/>
          <w:szCs w:val="24"/>
          <w:lang w:val="en-ZA"/>
        </w:rPr>
        <w:fldChar w:fldCharType="begin">
          <w:fldData xml:space="preserve">PEVuZE5vdGU+PENpdGU+PEF1dGhvcj5DYW5kaWFubzwvQXV0aG9yPjxZZWFyPjIwMDE8L1llYXI+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</w:fldData>
        </w:fldChar>
      </w:r>
      <w:r w:rsidR="006E261D" w:rsidRPr="007D55B5">
        <w:rPr>
          <w:rFonts w:ascii="Times New Roman" w:hAnsi="Times New Roman" w:cs="Times New Roman"/>
          <w:sz w:val="24"/>
          <w:szCs w:val="24"/>
          <w:lang w:val="en-ZA"/>
        </w:rPr>
        <w:instrText xml:space="preserve"> ADDIN EN.CITE </w:instrText>
      </w:r>
      <w:r w:rsidR="006E261D" w:rsidRPr="007D55B5">
        <w:rPr>
          <w:rFonts w:ascii="Times New Roman" w:hAnsi="Times New Roman" w:cs="Times New Roman"/>
          <w:sz w:val="24"/>
          <w:szCs w:val="24"/>
          <w:lang w:val="en-ZA"/>
        </w:rPr>
        <w:fldChar w:fldCharType="begin">
          <w:fldData xml:space="preserve">PEVuZE5vdGU+PENpdGU+PEF1dGhvcj5DYW5kaWFubzwvQXV0aG9yPjxZZWFyPjIwMDE8L1llYXI+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</w:fldData>
        </w:fldChar>
      </w:r>
      <w:r w:rsidR="006E261D" w:rsidRPr="007D55B5">
        <w:rPr>
          <w:rFonts w:ascii="Times New Roman" w:hAnsi="Times New Roman" w:cs="Times New Roman"/>
          <w:sz w:val="24"/>
          <w:szCs w:val="24"/>
          <w:lang w:val="en-ZA"/>
        </w:rPr>
        <w:instrText xml:space="preserve"> ADDIN EN.CITE.DATA </w:instrText>
      </w:r>
      <w:r w:rsidR="006E261D" w:rsidRPr="007D55B5">
        <w:rPr>
          <w:rFonts w:ascii="Times New Roman" w:hAnsi="Times New Roman" w:cs="Times New Roman"/>
          <w:sz w:val="24"/>
          <w:szCs w:val="24"/>
          <w:lang w:val="en-ZA"/>
        </w:rPr>
      </w:r>
      <w:r w:rsidR="006E261D"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r>
      <w:r w:rsidRPr="007D55B5">
        <w:rPr>
          <w:rFonts w:ascii="Times New Roman" w:hAnsi="Times New Roman" w:cs="Times New Roman"/>
          <w:sz w:val="24"/>
          <w:szCs w:val="24"/>
          <w:lang w:val="en-ZA"/>
        </w:rPr>
        <w:fldChar w:fldCharType="separate"/>
      </w:r>
      <w:r w:rsidR="006E261D" w:rsidRPr="007D55B5">
        <w:rPr>
          <w:rFonts w:ascii="Times New Roman" w:hAnsi="Times New Roman" w:cs="Times New Roman"/>
          <w:noProof/>
          <w:sz w:val="24"/>
          <w:szCs w:val="24"/>
          <w:lang w:val="en-ZA"/>
        </w:rPr>
        <w:t>(Candiano et al., 2001)</w:t>
      </w:r>
      <w:r w:rsidRPr="007D55B5">
        <w:rPr>
          <w:rFonts w:ascii="Times New Roman" w:hAnsi="Times New Roman" w:cs="Times New Roman"/>
          <w:sz w:val="24"/>
          <w:szCs w:val="24"/>
          <w:lang w:val="en-ZA"/>
        </w:rPr>
        <w:fldChar w:fldCharType="end"/>
      </w:r>
      <w:r w:rsidRPr="007D55B5">
        <w:rPr>
          <w:rFonts w:ascii="Times New Roman" w:hAnsi="Times New Roman" w:cs="Times New Roman"/>
          <w:sz w:val="24"/>
          <w:szCs w:val="24"/>
          <w:lang w:val="en-ZA"/>
        </w:rPr>
        <w:t xml:space="preserve">. It is </w:t>
      </w:r>
      <w:r w:rsidR="00B417C1" w:rsidRPr="007D55B5">
        <w:rPr>
          <w:rFonts w:ascii="Times New Roman" w:hAnsi="Times New Roman" w:cs="Times New Roman"/>
          <w:sz w:val="24"/>
          <w:szCs w:val="24"/>
          <w:lang w:val="en-ZA"/>
        </w:rPr>
        <w:t>postulated</w:t>
      </w:r>
      <w:r w:rsidRPr="007D55B5">
        <w:rPr>
          <w:rFonts w:ascii="Times New Roman" w:hAnsi="Times New Roman" w:cs="Times New Roman"/>
          <w:sz w:val="24"/>
          <w:szCs w:val="24"/>
          <w:lang w:val="en-ZA"/>
        </w:rPr>
        <w:t xml:space="preserve"> that </w:t>
      </w:r>
      <w:r w:rsidRPr="007B4074">
        <w:rPr>
          <w:rFonts w:ascii="Times New Roman" w:hAnsi="Times New Roman" w:cs="Times New Roman"/>
          <w:sz w:val="24"/>
          <w:szCs w:val="24"/>
          <w:lang w:val="en-ZA"/>
        </w:rPr>
        <w:lastRenderedPageBreak/>
        <w:t>apolipoproteins could be involved in the pathogenesis of FSGS or other non</w:t>
      </w:r>
      <w:r w:rsidR="00B417C1">
        <w:rPr>
          <w:rFonts w:ascii="Times New Roman" w:hAnsi="Times New Roman" w:cs="Times New Roman"/>
          <w:sz w:val="24"/>
          <w:szCs w:val="24"/>
          <w:lang w:val="en-ZA"/>
        </w:rPr>
        <w:t>-</w:t>
      </w:r>
      <w:r w:rsidRPr="007B4074">
        <w:rPr>
          <w:rFonts w:ascii="Times New Roman" w:hAnsi="Times New Roman" w:cs="Times New Roman"/>
          <w:sz w:val="24"/>
          <w:szCs w:val="24"/>
          <w:lang w:val="en-ZA"/>
        </w:rPr>
        <w:t>inflammatory glomerulopathies</w:t>
      </w:r>
      <w:r w:rsidR="00B417C1">
        <w:rPr>
          <w:rFonts w:ascii="Times New Roman" w:hAnsi="Times New Roman" w:cs="Times New Roman"/>
          <w:sz w:val="24"/>
          <w:szCs w:val="24"/>
          <w:lang w:val="en-ZA"/>
        </w:rPr>
        <w:t>,</w:t>
      </w:r>
      <w:r w:rsidRPr="007B4074">
        <w:rPr>
          <w:rFonts w:ascii="Times New Roman" w:hAnsi="Times New Roman" w:cs="Times New Roman"/>
          <w:sz w:val="24"/>
          <w:szCs w:val="24"/>
          <w:lang w:val="en-ZA"/>
        </w:rPr>
        <w:t xml:space="preserve"> either in the initiation or the progression </w:t>
      </w:r>
      <w:r w:rsidR="00E47F01" w:rsidRPr="007B4074">
        <w:rPr>
          <w:rFonts w:ascii="Times New Roman" w:hAnsi="Times New Roman" w:cs="Times New Roman"/>
          <w:sz w:val="24"/>
          <w:szCs w:val="24"/>
          <w:lang w:val="en-ZA"/>
        </w:rPr>
        <w:t xml:space="preserve">of </w:t>
      </w:r>
      <w:r w:rsidR="00E47F01">
        <w:rPr>
          <w:rFonts w:ascii="Times New Roman" w:hAnsi="Times New Roman" w:cs="Times New Roman"/>
          <w:sz w:val="24"/>
          <w:szCs w:val="24"/>
          <w:lang w:val="en-ZA"/>
        </w:rPr>
        <w:t>kidney</w:t>
      </w:r>
      <w:r w:rsidR="00CF16CA">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disease </w:t>
      </w:r>
      <w:r w:rsidRPr="007B4074">
        <w:rPr>
          <w:rFonts w:ascii="Times New Roman" w:hAnsi="Times New Roman" w:cs="Times New Roman"/>
          <w:sz w:val="24"/>
          <w:szCs w:val="24"/>
          <w:lang w:val="en-ZA"/>
        </w:rPr>
        <w:fldChar w:fldCharType="begin">
          <w:fldData xml:space="preserve">PEVuZE5vdGU+PENpdGU+PEF1dGhvcj5DYW5kaWFubzwvQXV0aG9yPjxZZWFyPjIwMDE8L1llYXI+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PEVuZE5vdGU+PENpdGU+PEF1dGhvcj5DYW5kaWFubzwvQXV0aG9yPjxZZWFyPjIwMDE8L1llYXI+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(Candiano et al., 2001)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p>
    <w:p w:rsidR="007B4074" w:rsidRPr="007B4074" w:rsidRDefault="007B4074" w:rsidP="0043458E">
      <w:pPr>
        <w:spacing w:line="480" w:lineRule="auto"/>
        <w:jc w:val="both"/>
        <w:rPr>
          <w:rFonts w:ascii="Times New Roman" w:hAnsi="Times New Roman" w:cs="Times New Roman"/>
          <w:b/>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1.16 SECOND HIT HYPOTHESIS</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Although </w:t>
      </w:r>
      <w:r w:rsidRPr="007B4074">
        <w:rPr>
          <w:rFonts w:ascii="Times New Roman" w:hAnsi="Times New Roman" w:cs="Times New Roman"/>
          <w:i/>
          <w:sz w:val="24"/>
          <w:szCs w:val="24"/>
          <w:lang w:val="en-ZA"/>
        </w:rPr>
        <w:t xml:space="preserve">APOL1 </w:t>
      </w:r>
      <w:r w:rsidRPr="007B4074">
        <w:rPr>
          <w:rFonts w:ascii="Times New Roman" w:hAnsi="Times New Roman" w:cs="Times New Roman"/>
          <w:sz w:val="24"/>
          <w:szCs w:val="24"/>
          <w:lang w:val="en-ZA"/>
        </w:rPr>
        <w:t xml:space="preserve">risk variants have been shown to be strongly associated with various forms of CKD, not all individuals who are at high genetic risk due to the presence of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develop kidney disease. For individuals with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genotypes, there is a 4% lifetime risk of developing FSGS and a 50% risk of developing HIVAN in those who are HIV infected and not on antiretroviral </w:t>
      </w:r>
      <w:r w:rsidR="0015557C">
        <w:rPr>
          <w:rFonts w:ascii="Times New Roman" w:hAnsi="Times New Roman" w:cs="Times New Roman"/>
          <w:sz w:val="24"/>
          <w:szCs w:val="24"/>
          <w:lang w:val="en-ZA"/>
        </w:rPr>
        <w:t xml:space="preserve">therapy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&lt;EndNote&gt;&lt;Cite&gt;&lt;Author&gt;Kopp&lt;/Author&gt;&lt;Year&gt;2011&lt;/Year&gt;&lt;RecNum&gt;49&lt;/RecNum&gt;&lt;DisplayText&gt;(Kopp et al., 2011)&lt;/DisplayText&gt;&lt;record&gt;&lt;rec-number&gt;49&lt;/rec-number&gt;&lt;foreign-keys&gt;&lt;key app="EN" db-id="rtt5trvp3p00euerzvi5fw0dfpfxxpdfdv5w" timestamp="1471609088"&gt;49&lt;/key&gt;&lt;key app="ENWeb" db-id=""&gt;0&lt;/key&gt;&lt;/foreign-keys&gt;&lt;ref-type name="Journal Article"&gt;17&lt;/ref-type&gt;&lt;contributors&gt;&lt;authors&gt;&lt;author&gt;Kopp, Jeffrey B.&lt;/author&gt;&lt;author&gt;Nelson, George W.&lt;/author&gt;&lt;author&gt;Sampath, Karmini&lt;/author&gt;&lt;author&gt;Johnson, Randall C.&lt;/author&gt;&lt;author&gt;Genovese, Giulio&lt;/author&gt;&lt;author&gt;An, Ping&lt;/author&gt;&lt;author&gt;Friedman, David&lt;/author&gt;&lt;author&gt;Briggs, William&lt;/author&gt;&lt;author&gt;Dart, Richard&lt;/author&gt;&lt;author&gt;Korbet, Stephen&lt;/author&gt;&lt;author&gt;Mokrzycki, Michele H.&lt;/author&gt;&lt;author&gt;Kimmel, Paul L.&lt;/author&gt;&lt;author&gt;Limou, Sophie&lt;/author&gt;&lt;author&gt;Ahuja, Tejinder S.&lt;/author&gt;&lt;author&gt;Berns, Jeffrey S.&lt;/author&gt;&lt;author&gt;Fryc, Justyna&lt;/author&gt;&lt;author&gt;Simon, Eric E.&lt;/author&gt;&lt;author&gt;Smith, Michael C.&lt;/author&gt;&lt;author&gt;Trachtman, Howard&lt;/author&gt;&lt;author&gt;Michel, Donna M.&lt;/author&gt;&lt;author&gt;Schelling, Jeffrey R.&lt;/author&gt;&lt;author&gt;Vlahov, David&lt;/author&gt;&lt;author&gt;Pollak, Martin&lt;/author&gt;&lt;author&gt;Winkler, Cheryl A.&lt;/author&gt;&lt;/authors&gt;&lt;/contributors&gt;&lt;titles&gt;&lt;title&gt;APOL1 Genetic Variants in Focal Segmental Glomerulosclerosis and HIV-Associated Nephropathy&lt;/title&gt;&lt;secondary-title&gt;Journal of the American Society of Nephrology&lt;/secondary-title&gt;&lt;/titles&gt;&lt;periodical&gt;&lt;full-title&gt;Journal of the American Society of Nephrology&lt;/full-title&gt;&lt;/periodical&gt;&lt;pages&gt;2129-2137&lt;/pages&gt;&lt;volume&gt;22&lt;/volume&gt;&lt;number&gt;11&lt;/number&gt;&lt;dates&gt;&lt;year&gt;2011&lt;/year&gt;&lt;pub-dates&gt;&lt;date&gt;November 1, 2011&lt;/date&gt;&lt;/pub-dates&gt;&lt;/dates&gt;&lt;urls&gt;&lt;related-urls&gt;&lt;url&gt;http://jasn.asnjournals.org/content/22/11/2129.abstract&lt;/url&gt;&lt;url&gt;http://jasn.asnjournals.org/content/22/11/2129.full.pdf&lt;/url&gt;&lt;/related-urls&gt;&lt;/urls&gt;&lt;electronic-resource-num&gt;10.1681/asn.2011040388&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(Kopp et al., 2011)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Human immunodeficiency virus seems to be</w:t>
      </w:r>
      <w:r w:rsidR="00B417C1">
        <w:rPr>
          <w:rFonts w:ascii="Times New Roman" w:hAnsi="Times New Roman" w:cs="Times New Roman"/>
          <w:sz w:val="24"/>
          <w:szCs w:val="24"/>
          <w:lang w:val="en-ZA"/>
        </w:rPr>
        <w:t xml:space="preserve"> a</w:t>
      </w:r>
      <w:r w:rsidRPr="007B4074">
        <w:rPr>
          <w:rFonts w:ascii="Times New Roman" w:hAnsi="Times New Roman" w:cs="Times New Roman"/>
          <w:sz w:val="24"/>
          <w:szCs w:val="24"/>
          <w:lang w:val="en-ZA"/>
        </w:rPr>
        <w:t xml:space="preserve"> modifiable risk factor for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-associated nephropathy. There has been a reduction in the incidence of HIVAN in the USA with the introduction of antiretroviral </w:t>
      </w:r>
      <w:r w:rsidR="00B417C1">
        <w:rPr>
          <w:rFonts w:ascii="Times New Roman" w:hAnsi="Times New Roman" w:cs="Times New Roman"/>
          <w:sz w:val="24"/>
          <w:szCs w:val="24"/>
          <w:lang w:val="en-ZA"/>
        </w:rPr>
        <w:t>therapy</w:t>
      </w:r>
      <w:r w:rsidRPr="007B4074">
        <w:rPr>
          <w:rFonts w:ascii="Times New Roman" w:hAnsi="Times New Roman" w:cs="Times New Roman"/>
          <w:sz w:val="24"/>
          <w:szCs w:val="24"/>
          <w:lang w:val="en-ZA"/>
        </w:rPr>
        <w:t xml:space="preserve"> even though the frequency of the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has remained the </w:t>
      </w:r>
      <w:r w:rsidRPr="00A87364">
        <w:rPr>
          <w:rFonts w:ascii="Times New Roman" w:hAnsi="Times New Roman" w:cs="Times New Roman"/>
          <w:sz w:val="24"/>
          <w:szCs w:val="24"/>
          <w:lang w:val="en-ZA"/>
        </w:rPr>
        <w:t xml:space="preserve">same </w:t>
      </w:r>
      <w:r w:rsidRPr="00A8736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&lt;EndNote&gt;&lt;Cite&gt;&lt;Author&gt;United States Renal Data System&lt;/Author&gt;&lt;Year&gt;2016&lt;/Year&gt;&lt;RecNum&gt;633&lt;/RecNum&gt;&lt;DisplayText&gt;(United States Renal Data System, 2016)&lt;/DisplayText&gt;&lt;record&gt;&lt;rec-number&gt;633&lt;/rec-number&gt;&lt;foreign-keys&gt;&lt;key app="EN" db-id="rtt5trvp3p00euerzvi5fw0dfpfxxpdfdv5w" timestamp="1495880427"&gt;633&lt;/key&gt;&lt;/foreign-keys&gt;&lt;ref-type name="Web Page"&gt;12&lt;/ref-type&gt;&lt;contributors&gt;&lt;authors&gt;&lt;author&gt;United States Renal Data System,&lt;/author&gt;&lt;/authors&gt;&lt;/contributors&gt;&lt;titles&gt;&lt;title&gt;2016 Annual Data Report.&lt;/title&gt;&lt;/titles&gt;&lt;number&gt;27 May 2017&lt;/number&gt;&lt;dates&gt;&lt;year&gt;2016&lt;/year&gt;&lt;/dates&gt;&lt;urls&gt;&lt;related-urls&gt;&lt;url&gt;https://www.usrds.org/adr.aspx&lt;/url&gt;&lt;/related-urls&gt;&lt;/urls&gt;&lt;/record&gt;&lt;/Cite&gt;&lt;/EndNote&gt;</w:instrText>
      </w:r>
      <w:r w:rsidRPr="00A8736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(United States Renal Data System, 2016)</w:t>
      </w:r>
      <w:r w:rsidRPr="00A87364">
        <w:rPr>
          <w:rFonts w:ascii="Times New Roman" w:hAnsi="Times New Roman" w:cs="Times New Roman"/>
          <w:sz w:val="24"/>
          <w:szCs w:val="24"/>
          <w:lang w:val="en-ZA"/>
        </w:rPr>
        <w:fldChar w:fldCharType="end"/>
      </w:r>
      <w:r w:rsidRPr="00A87364">
        <w:rPr>
          <w:rFonts w:ascii="Times New Roman" w:hAnsi="Times New Roman" w:cs="Times New Roman"/>
          <w:sz w:val="24"/>
          <w:szCs w:val="24"/>
          <w:lang w:val="en-ZA"/>
        </w:rPr>
        <w:t>. It is possible that individuals at high genetic risk who do not develop kidney disease either have protective factors and/or have not been exposed to additional</w:t>
      </w:r>
      <w:r w:rsidRPr="007B4074">
        <w:rPr>
          <w:rFonts w:ascii="Times New Roman" w:hAnsi="Times New Roman" w:cs="Times New Roman"/>
          <w:sz w:val="24"/>
          <w:szCs w:val="24"/>
          <w:lang w:val="en-ZA"/>
        </w:rPr>
        <w:t xml:space="preserve"> modifying factors. These modifying factors could act as ‘second hits’, where </w:t>
      </w:r>
      <w:r w:rsidR="0015557C">
        <w:rPr>
          <w:rFonts w:ascii="Times New Roman" w:hAnsi="Times New Roman" w:cs="Times New Roman"/>
          <w:sz w:val="24"/>
          <w:szCs w:val="24"/>
          <w:lang w:val="en-ZA"/>
        </w:rPr>
        <w:t xml:space="preserve">other </w:t>
      </w:r>
      <w:r w:rsidRPr="007B4074">
        <w:rPr>
          <w:rFonts w:ascii="Times New Roman" w:hAnsi="Times New Roman" w:cs="Times New Roman"/>
          <w:sz w:val="24"/>
          <w:szCs w:val="24"/>
          <w:lang w:val="en-ZA"/>
        </w:rPr>
        <w:t xml:space="preserve">genes or environmental factors interact with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to initiate kidney disease.</w:t>
      </w:r>
    </w:p>
    <w:p w:rsidR="007B4074" w:rsidRPr="007B4074" w:rsidRDefault="007B4074" w:rsidP="0043458E">
      <w:pPr>
        <w:spacing w:line="480" w:lineRule="auto"/>
        <w:jc w:val="both"/>
        <w:rPr>
          <w:rFonts w:ascii="Times New Roman" w:hAnsi="Times New Roman" w:cs="Times New Roman"/>
          <w:b/>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1.16.1 POLYOMAVIRUSES</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Polyomaviruses are small, </w:t>
      </w:r>
      <w:r w:rsidR="0015557C" w:rsidRPr="007B4074">
        <w:rPr>
          <w:rFonts w:ascii="Times New Roman" w:hAnsi="Times New Roman" w:cs="Times New Roman"/>
          <w:sz w:val="24"/>
          <w:szCs w:val="24"/>
          <w:lang w:val="en-ZA"/>
        </w:rPr>
        <w:t>no</w:t>
      </w:r>
      <w:r w:rsidR="0015557C">
        <w:rPr>
          <w:rFonts w:ascii="Times New Roman" w:hAnsi="Times New Roman" w:cs="Times New Roman"/>
          <w:sz w:val="24"/>
          <w:szCs w:val="24"/>
          <w:lang w:val="en-ZA"/>
        </w:rPr>
        <w:t>n-</w:t>
      </w:r>
      <w:r w:rsidR="0015557C" w:rsidRPr="007B4074">
        <w:rPr>
          <w:rFonts w:ascii="Times New Roman" w:hAnsi="Times New Roman" w:cs="Times New Roman"/>
          <w:sz w:val="24"/>
          <w:szCs w:val="24"/>
          <w:lang w:val="en-ZA"/>
        </w:rPr>
        <w:t>enveloped</w:t>
      </w:r>
      <w:r w:rsidRPr="007B4074">
        <w:rPr>
          <w:rFonts w:ascii="Times New Roman" w:hAnsi="Times New Roman" w:cs="Times New Roman"/>
          <w:sz w:val="24"/>
          <w:szCs w:val="24"/>
          <w:lang w:val="en-ZA"/>
        </w:rPr>
        <w:t xml:space="preserve"> DNA v</w:t>
      </w:r>
      <w:r w:rsidR="00E34E25">
        <w:rPr>
          <w:rFonts w:ascii="Times New Roman" w:hAnsi="Times New Roman" w:cs="Times New Roman"/>
          <w:sz w:val="24"/>
          <w:szCs w:val="24"/>
          <w:lang w:val="en-ZA"/>
        </w:rPr>
        <w:t>iruses which consist of an icosahe</w:t>
      </w:r>
      <w:r w:rsidRPr="007B4074">
        <w:rPr>
          <w:rFonts w:ascii="Times New Roman" w:hAnsi="Times New Roman" w:cs="Times New Roman"/>
          <w:sz w:val="24"/>
          <w:szCs w:val="24"/>
          <w:lang w:val="en-ZA"/>
        </w:rPr>
        <w:t xml:space="preserve">dral capsid 45 nm in diameter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&lt;EndNote&gt;&lt;Cite&gt;&lt;Author&gt;Elfaitouri&lt;/Author&gt;&lt;Year&gt;2006&lt;/Year&gt;&lt;RecNum&gt;584&lt;/RecNum&gt;&lt;DisplayText&gt;(Elfaitouri et al., 2006)&lt;/DisplayText&gt;&lt;record&gt;&lt;rec-number&gt;584&lt;/rec-number&gt;&lt;foreign-keys&gt;&lt;key app="EN" db-id="rtt5trvp3p00euerzvi5fw0dfpfxxpdfdv5w" timestamp="1488191131"&gt;584&lt;/key&gt;&lt;/foreign-keys&gt;&lt;ref-type name="Journal Article"&gt;17&lt;/ref-type&gt;&lt;contributors&gt;&lt;authors&gt;&lt;author&gt;Elfaitouri, A.&lt;/author&gt;&lt;author&gt;Hammarin, A. L.&lt;/author&gt;&lt;author&gt;Blomberg, J.&lt;/author&gt;&lt;/authors&gt;&lt;/contributors&gt;&lt;auth-address&gt;Section of Virology, Department of Medical Sciences, Uppsala University Hospital, S-571-85 Uppsala, Sweden.&lt;/auth-address&gt;&lt;titles&gt;&lt;title&gt;Quantitative real-time PCR assay for detection of human polyomavirus infection&lt;/title&gt;&lt;secondary-title&gt;J Virol Methods&lt;/secondary-title&gt;&lt;/titles&gt;&lt;periodical&gt;&lt;full-title&gt;J Virol Methods&lt;/full-title&gt;&lt;/periodical&gt;&lt;pages&gt;207-13&lt;/pages&gt;&lt;volume&gt;135&lt;/volume&gt;&lt;number&gt;2&lt;/number&gt;&lt;keywords&gt;&lt;keyword&gt;BK Virus/isolation &amp;amp; purification&lt;/keyword&gt;&lt;keyword&gt;Base Sequence&lt;/keyword&gt;&lt;keyword&gt;Cerebrospinal Fluid/virology&lt;/keyword&gt;&lt;keyword&gt;DNA Primers&lt;/keyword&gt;&lt;keyword&gt;DNA, Viral/analysis&lt;/keyword&gt;&lt;keyword&gt;Humans&lt;/keyword&gt;&lt;keyword&gt;JC Virus/isolation &amp;amp; purification&lt;/keyword&gt;&lt;keyword&gt;Molecular Sequence Data&lt;/keyword&gt;&lt;keyword&gt;Polymerase Chain Reaction/*methods&lt;/keyword&gt;&lt;keyword&gt;Polyomavirus Infections/*diagnosis&lt;/keyword&gt;&lt;keyword&gt;Sensitivity and Specificity&lt;/keyword&gt;&lt;keyword&gt;Simian virus 40/isolation &amp;amp; purification&lt;/keyword&gt;&lt;/keywords&gt;&lt;dates&gt;&lt;year&gt;2006&lt;/year&gt;&lt;pub-dates&gt;&lt;date&gt;Aug&lt;/date&gt;&lt;/pub-dates&gt;&lt;/dates&gt;&lt;isbn&gt;0166-0934 (Print)&amp;#xD;0166-0934 (Linking)&lt;/isbn&gt;&lt;accession-num&gt;16677718&lt;/accession-num&gt;&lt;urls&gt;&lt;related-urls&gt;&lt;url&gt;https://www.ncbi.nlm.nih.gov/pubmed/16677718&lt;/url&gt;&lt;/related-urls&gt;&lt;/urls&gt;&lt;electronic-resource-num&gt;10.1016/j.jviromet.2006.03.006&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(Elfaitouri et al., 2006)</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Inside the capsid lies the circular genome with an average length of 5 kb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&lt;EndNote&gt;&lt;Cite&gt;&lt;Author&gt;Elfaitouri&lt;/Author&gt;&lt;Year&gt;2006&lt;/Year&gt;&lt;RecNum&gt;584&lt;/RecNum&gt;&lt;DisplayText&gt;(Elfaitouri et al., 2006)&lt;/DisplayText&gt;&lt;record&gt;&lt;rec-number&gt;584&lt;/rec-number&gt;&lt;foreign-keys&gt;&lt;key app="EN" db-id="rtt5trvp3p00euerzvi5fw0dfpfxxpdfdv5w" timestamp="1488191131"&gt;584&lt;/key&gt;&lt;/foreign-keys&gt;&lt;ref-type name="Journal Article"&gt;17&lt;/ref-type&gt;&lt;contributors&gt;&lt;authors&gt;&lt;author&gt;Elfaitouri, A.&lt;/author&gt;&lt;author&gt;Hammarin, A. L.&lt;/author&gt;&lt;author&gt;Blomberg, J.&lt;/author&gt;&lt;/authors&gt;&lt;/contributors&gt;&lt;auth-address&gt;Section of Virology, Department of Medical Sciences, Uppsala University Hospital, S-571-85 Uppsala, Sweden.&lt;/auth-address&gt;&lt;titles&gt;&lt;title&gt;Quantitative real-time PCR assay for detection of human polyomavirus infection&lt;/title&gt;&lt;secondary-title&gt;J Virol Methods&lt;/secondary-title&gt;&lt;/titles&gt;&lt;periodical&gt;&lt;full-title&gt;J Virol Methods&lt;/full-title&gt;&lt;/periodical&gt;&lt;pages&gt;207-13&lt;/pages&gt;&lt;volume&gt;135&lt;/volume&gt;&lt;number&gt;2&lt;/number&gt;&lt;keywords&gt;&lt;keyword&gt;BK Virus/isolation &amp;amp; purification&lt;/keyword&gt;&lt;keyword&gt;Base Sequence&lt;/keyword&gt;&lt;keyword&gt;Cerebrospinal Fluid/virology&lt;/keyword&gt;&lt;keyword&gt;DNA Primers&lt;/keyword&gt;&lt;keyword&gt;DNA, Viral/analysis&lt;/keyword&gt;&lt;keyword&gt;Humans&lt;/keyword&gt;&lt;keyword&gt;JC Virus/isolation &amp;amp; purification&lt;/keyword&gt;&lt;keyword&gt;Molecular Sequence Data&lt;/keyword&gt;&lt;keyword&gt;Polymerase Chain Reaction/*methods&lt;/keyword&gt;&lt;keyword&gt;Polyomavirus Infections/*diagnosis&lt;/keyword&gt;&lt;keyword&gt;Sensitivity and Specificity&lt;/keyword&gt;&lt;keyword&gt;Simian virus 40/isolation &amp;amp; purification&lt;/keyword&gt;&lt;/keywords&gt;&lt;dates&gt;&lt;year&gt;2006&lt;/year&gt;&lt;pub-dates&gt;&lt;date&gt;Aug&lt;/date&gt;&lt;/pub-dates&gt;&lt;/dates&gt;&lt;isbn&gt;0166-0934 (Print)&amp;#xD;0166-0934 (Linking)&lt;/isbn&gt;&lt;accession-num&gt;16677718&lt;/accession-num&gt;&lt;urls&gt;&lt;related-urls&gt;&lt;url&gt;https://www.ncbi.nlm.nih.gov/pubmed/16677718&lt;/url&gt;&lt;/related-urls&gt;&lt;/urls&gt;&lt;electronic-resource-num&gt;10.1016/j.jviromet.2006.03.006&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(Elfaitouri et al., 2006)</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Two human polyomaviru</w:t>
      </w:r>
      <w:r w:rsidR="0015557C">
        <w:rPr>
          <w:rFonts w:ascii="Times New Roman" w:hAnsi="Times New Roman" w:cs="Times New Roman"/>
          <w:sz w:val="24"/>
          <w:szCs w:val="24"/>
          <w:lang w:val="en-ZA"/>
        </w:rPr>
        <w:t>s</w:t>
      </w:r>
      <w:r w:rsidRPr="007B4074">
        <w:rPr>
          <w:rFonts w:ascii="Times New Roman" w:hAnsi="Times New Roman" w:cs="Times New Roman"/>
          <w:sz w:val="24"/>
          <w:szCs w:val="24"/>
          <w:lang w:val="en-ZA"/>
        </w:rPr>
        <w:t xml:space="preserve">es were discovered in 1971; the first to be discovered was the John Cunningham virus (JCV), which was isolated from the brain tissue of a patient with progressive multifocal encephalopathy (PML)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&lt;EndNote&gt;&lt;Cite&gt;&lt;Author&gt;Padgett&lt;/Author&gt;&lt;Year&gt;1971&lt;/Year&gt;&lt;RecNum&gt;570&lt;/RecNum&gt;&lt;DisplayText&gt;(Padgett et al., 1971)&lt;/DisplayText&gt;&lt;record&gt;&lt;rec-number&gt;570&lt;/rec-number&gt;&lt;foreign-keys&gt;&lt;key app="EN" db-id="rtt5trvp3p00euerzvi5fw0dfpfxxpdfdv5w" timestamp="1487075281"&gt;570&lt;/key&gt;&lt;/foreign-keys&gt;&lt;ref-type name="Journal Article"&gt;17&lt;/ref-type&gt;&lt;contributors&gt;&lt;authors&gt;&lt;author&gt;Padgett, B. L.&lt;/author&gt;&lt;author&gt;Walker, D. L.&lt;/author&gt;&lt;author&gt;ZuRhein, G. M.&lt;/author&gt;&lt;author&gt;Eckroade, R. J.&lt;/author&gt;&lt;author&gt;Dessel, B. H.&lt;/author&gt;&lt;/authors&gt;&lt;/contributors&gt;&lt;titles&gt;&lt;title&gt;Cultivation of papova-like virus from human brain with progressive multifocal leucoencephalopathy&lt;/title&gt;&lt;secondary-title&gt;Lancet&lt;/secondary-title&gt;&lt;/titles&gt;&lt;periodical&gt;&lt;full-title&gt;Lancet&lt;/full-title&gt;&lt;abbr-1&gt;Lancet (London, England)&lt;/abbr-1&gt;&lt;/periodical&gt;&lt;pages&gt;1257-60&lt;/pages&gt;&lt;volume&gt;1&lt;/volume&gt;&lt;number&gt;7712&lt;/number&gt;&lt;keywords&gt;&lt;keyword&gt;Adult&lt;/keyword&gt;&lt;keyword&gt;Autopsy&lt;/keyword&gt;&lt;keyword&gt;Biopsy&lt;/keyword&gt;&lt;keyword&gt;Brain/*microbiology&lt;/keyword&gt;&lt;keyword&gt;Culture Techniques&lt;/keyword&gt;&lt;keyword&gt;Encephalitis/*microbiology&lt;/keyword&gt;&lt;keyword&gt;Facial Paralysis/complications&lt;/keyword&gt;&lt;keyword&gt;Hodgkin Disease/complications/immunology&lt;/keyword&gt;&lt;keyword&gt;Humans&lt;/keyword&gt;&lt;keyword&gt;Male&lt;/keyword&gt;&lt;keyword&gt;Microscopy, Electron&lt;/keyword&gt;&lt;keyword&gt;Papillomaviridae/*isolation &amp;amp; purification&lt;/keyword&gt;&lt;keyword&gt;*Polyomaviridae&lt;/keyword&gt;&lt;keyword&gt;Time Factors&lt;/keyword&gt;&lt;/keywords&gt;&lt;dates&gt;&lt;year&gt;1971&lt;/year&gt;&lt;pub-dates&gt;&lt;date&gt;Jun 19&lt;/date&gt;&lt;/pub-dates&gt;&lt;/dates&gt;&lt;isbn&gt;0140-6736 (Print)&amp;#xD;0140-6736 (Linking)&lt;/isbn&gt;&lt;accession-num&gt;4104715&lt;/accession-num&gt;&lt;urls&gt;&lt;related-urls&gt;&lt;url&gt;https://www.ncbi.nlm.nih.gov/pubmed/4104715&lt;/url&gt;&lt;/related-urls&gt;&lt;/urls&gt;&lt;/record&gt;&lt;/Cite&gt;&lt;/EndNote&gt;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(Padgett et al., 1971)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This was followed by the discovery of BK virus (BKV) in a kidney transplant patient  with polyomavirus-associated nephropathy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&lt;EndNote&gt;&lt;Cite&gt;&lt;Author&gt;Gardner&lt;/Author&gt;&lt;Year&gt;1971&lt;/Year&gt;&lt;RecNum&gt;569&lt;/RecNum&gt;&lt;DisplayText&gt;(Gardner et al., 1971)&lt;/DisplayText&gt;&lt;record&gt;&lt;rec-number&gt;569&lt;/rec-number&gt;&lt;foreign-keys&gt;&lt;key app="EN" db-id="rtt5trvp3p00euerzvi5fw0dfpfxxpdfdv5w" timestamp="1487075232"&gt;569&lt;/key&gt;&lt;/foreign-keys&gt;&lt;ref-type name="Journal Article"&gt;17&lt;/ref-type&gt;&lt;contributors&gt;&lt;authors&gt;&lt;author&gt;Gardner, S. D.&lt;/author&gt;&lt;author&gt;Field, A. M.&lt;/author&gt;&lt;author&gt;Coleman, D. V.&lt;/author&gt;&lt;author&gt;Hulme, B.&lt;/author&gt;&lt;/authors&gt;&lt;/contributors&gt;&lt;titles&gt;&lt;title&gt;New human papovavirus (B.K.) isolated from urine after renal transplantation&lt;/title&gt;&lt;secondary-title&gt;Lancet&lt;/secondary-title&gt;&lt;/titles&gt;&lt;periodical&gt;&lt;full-title&gt;Lancet&lt;/full-title&gt;&lt;abbr-1&gt;Lancet (London, England)&lt;/abbr-1&gt;&lt;/periodical&gt;&lt;pages&gt;1253-7&lt;/pages&gt;&lt;volume&gt;1&lt;/volume&gt;&lt;number&gt;7712&lt;/number&gt;&lt;keywords&gt;&lt;keyword&gt;Acute Kidney Injury/complications&lt;/keyword&gt;&lt;keyword&gt;Adult&lt;/keyword&gt;&lt;keyword&gt;Antibodies/analysis&lt;/keyword&gt;&lt;keyword&gt;Azathioprine/administration &amp;amp; dosage&lt;/keyword&gt;&lt;keyword&gt;Chronic Disease&lt;/keyword&gt;&lt;keyword&gt;Complement Fixation Tests&lt;/keyword&gt;&lt;keyword&gt;Hemagglutination Inhibition Tests&lt;/keyword&gt;&lt;keyword&gt;Humans&lt;/keyword&gt;&lt;keyword&gt;Inclusion Bodies, Viral&lt;/keyword&gt;&lt;keyword&gt;*Kidney Transplantation&lt;/keyword&gt;&lt;keyword&gt;Male&lt;/keyword&gt;&lt;keyword&gt;Microscopy, Electron&lt;/keyword&gt;&lt;keyword&gt;Papillomaviridae/*isolation &amp;amp; purification&lt;/keyword&gt;&lt;keyword&gt;*Polyomaviridae&lt;/keyword&gt;&lt;keyword&gt;Prednisone/administration &amp;amp; dosage&lt;/keyword&gt;&lt;keyword&gt;Pyelonephritis/complications&lt;/keyword&gt;&lt;keyword&gt;Time Factors&lt;/keyword&gt;&lt;keyword&gt;Transplantation, Homologous&lt;/keyword&gt;&lt;keyword&gt;Urine/analysis/*microbiology&lt;/keyword&gt;&lt;/keywords&gt;&lt;dates&gt;&lt;year&gt;1971&lt;/year&gt;&lt;pub-dates&gt;&lt;date&gt;Jun 19&lt;/date&gt;&lt;/pub-dates&gt;&lt;/dates&gt;&lt;isbn&gt;0140-6736 (Print)&amp;#xD;0140-6736 (Linking)&lt;/isbn&gt;&lt;accession-num&gt;4104714&lt;/accession-num&gt;&lt;urls&gt;&lt;related-urls&gt;&lt;url&gt;https://www.ncbi.nlm.nih.gov/pubmed/4104714&lt;/url&gt;&lt;/related-urls&gt;&lt;/urls&gt;&lt;/record&gt;&lt;/Cite&gt;&lt;/EndNote&gt;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(Gardner et al., 1971)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polyoma genome contains three main regions </w:t>
      </w:r>
      <w:r w:rsidRPr="007B4074">
        <w:rPr>
          <w:rFonts w:ascii="Times New Roman" w:hAnsi="Times New Roman" w:cs="Times New Roman"/>
          <w:sz w:val="24"/>
          <w:szCs w:val="24"/>
          <w:lang w:val="en-ZA"/>
        </w:rPr>
        <w:fldChar w:fldCharType="begin">
          <w:fldData xml:space="preserve">PEVuZE5vdGU+PENpdGU+PEF1dGhvcj5FbGZhaXRvdXJpPC9BdXRob3I+PFllYXI+MjAwNjwvWWVh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PEVuZE5vdGU+PENpdGU+PEF1dGhvcj5FbGZhaXRvdXJpPC9BdXRob3I+PFllYXI+MjAwNjwvWWVh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(Elfaitouri et al., 2006, Jeong et al., 2004)</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p>
    <w:p w:rsidR="007B4074" w:rsidRPr="007B4074" w:rsidRDefault="007B4074" w:rsidP="0043458E">
      <w:pPr>
        <w:numPr>
          <w:ilvl w:val="0"/>
          <w:numId w:val="5"/>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A noncoding regulatory region which con</w:t>
      </w:r>
      <w:r w:rsidR="00091A85">
        <w:rPr>
          <w:rFonts w:ascii="Times New Roman" w:hAnsi="Times New Roman" w:cs="Times New Roman"/>
          <w:sz w:val="24"/>
          <w:szCs w:val="24"/>
          <w:lang w:val="en-ZA"/>
        </w:rPr>
        <w:t>tains the origin of replication</w:t>
      </w:r>
    </w:p>
    <w:p w:rsidR="007B4074" w:rsidRPr="007B4074" w:rsidRDefault="007B4074" w:rsidP="0043458E">
      <w:pPr>
        <w:numPr>
          <w:ilvl w:val="0"/>
          <w:numId w:val="5"/>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An early region which encodes the viral regulatory proteins (th</w:t>
      </w:r>
      <w:r w:rsidR="00091A85">
        <w:rPr>
          <w:rFonts w:ascii="Times New Roman" w:hAnsi="Times New Roman" w:cs="Times New Roman"/>
          <w:sz w:val="24"/>
          <w:szCs w:val="24"/>
          <w:lang w:val="en-ZA"/>
        </w:rPr>
        <w:t>e small t and large T antigens)</w:t>
      </w:r>
    </w:p>
    <w:p w:rsidR="007B4074" w:rsidRPr="007B4074" w:rsidRDefault="007B4074" w:rsidP="0043458E">
      <w:pPr>
        <w:numPr>
          <w:ilvl w:val="0"/>
          <w:numId w:val="5"/>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A late region which encodes the capsid proteins VP1, VP2, VP3 and agnoprotein which serves to increase the efficacy of virus</w:t>
      </w:r>
      <w:r w:rsidR="00091A85">
        <w:rPr>
          <w:rFonts w:ascii="Times New Roman" w:hAnsi="Times New Roman" w:cs="Times New Roman"/>
          <w:sz w:val="24"/>
          <w:szCs w:val="24"/>
          <w:lang w:val="en-ZA"/>
        </w:rPr>
        <w:t xml:space="preserve"> transmission from cell to cell</w:t>
      </w:r>
      <w:r w:rsidR="00C52B27">
        <w:rPr>
          <w:rFonts w:ascii="Times New Roman" w:hAnsi="Times New Roman" w:cs="Times New Roman"/>
          <w:sz w:val="24"/>
          <w:szCs w:val="24"/>
          <w:lang w:val="en-ZA"/>
        </w:rPr>
        <w:t>.</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JCV is a </w:t>
      </w:r>
      <w:r w:rsidR="000D517B" w:rsidRPr="007B4074">
        <w:rPr>
          <w:rFonts w:ascii="Times New Roman" w:hAnsi="Times New Roman" w:cs="Times New Roman"/>
          <w:sz w:val="24"/>
          <w:szCs w:val="24"/>
          <w:lang w:val="en-ZA"/>
        </w:rPr>
        <w:t>neurotropic</w:t>
      </w:r>
      <w:r w:rsidRPr="007B4074">
        <w:rPr>
          <w:rFonts w:ascii="Times New Roman" w:hAnsi="Times New Roman" w:cs="Times New Roman"/>
          <w:sz w:val="24"/>
          <w:szCs w:val="24"/>
          <w:lang w:val="en-ZA"/>
        </w:rPr>
        <w:t xml:space="preserve"> virus, causing PML, while BKV is most frequently seen in patients receiving highly immunosuppressive drugs, usually after organ transplantation </w:t>
      </w:r>
      <w:r w:rsidRPr="007B4074">
        <w:rPr>
          <w:rFonts w:ascii="Times New Roman" w:hAnsi="Times New Roman" w:cs="Times New Roman"/>
          <w:sz w:val="24"/>
          <w:szCs w:val="24"/>
          <w:lang w:val="en-ZA"/>
        </w:rPr>
        <w:fldChar w:fldCharType="begin">
          <w:fldData xml:space="preserve">PEVuZE5vdGU+PENpdGU+PEF1dGhvcj5XaGl0ZTwvQXV0aG9yPjxZZWFyPjIwMTM8L1llYXI+PFJl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PEVuZE5vdGU+PENpdGU+PEF1dGhvcj5XaGl0ZTwvQXV0aG9yPjxZZWFyPjIwMTM8L1llYXI+PFJl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(White et al., 2013)</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Human polyomaviruses rarely cause disease in the general population, with primary infection occurring in childhood </w:t>
      </w:r>
      <w:r w:rsidRPr="007B4074">
        <w:rPr>
          <w:rFonts w:ascii="Times New Roman" w:hAnsi="Times New Roman" w:cs="Times New Roman"/>
          <w:sz w:val="24"/>
          <w:szCs w:val="24"/>
          <w:lang w:val="en-ZA"/>
        </w:rPr>
        <w:fldChar w:fldCharType="begin">
          <w:fldData xml:space="preserve">PEVuZE5vdGU+PENpdGU+PEF1dGhvcj5SZXBsb2VnPC9BdXRob3I+PFllYXI+MjAwMTwvWWVhcj48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PEVuZE5vdGU+PENpdGU+PEF1dGhvcj5SZXBsb2VnPC9BdXRob3I+PFllYXI+MjAwMTwvWWVhcj48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(Reploeg et al., 2001)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A large proportion of people have detectable antibodies to these viruses; by the second decade of life, the vast majority of people have detectable antibodies to BKV and JCV </w:t>
      </w:r>
      <w:r w:rsidRPr="007B4074">
        <w:rPr>
          <w:rFonts w:ascii="Times New Roman" w:hAnsi="Times New Roman" w:cs="Times New Roman"/>
          <w:sz w:val="24"/>
          <w:szCs w:val="24"/>
          <w:lang w:val="en-ZA"/>
        </w:rPr>
        <w:fldChar w:fldCharType="begin">
          <w:fldData xml:space="preserve">PEVuZE5vdGU+PENpdGU+PEF1dGhvcj5XaGl0ZTwvQXV0aG9yPjxZZWFyPjIwMTM8L1llYXI+PFJl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PEVuZE5vdGU+PENpdGU+PEF1dGhvcj5XaGl0ZTwvQXV0aG9yPjxZZWFyPjIwMTM8L1llYXI+PFJl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(White et al., 2013)</w:t>
      </w:r>
      <w:r w:rsidRPr="007B4074">
        <w:rPr>
          <w:rFonts w:ascii="Times New Roman" w:hAnsi="Times New Roman" w:cs="Times New Roman"/>
          <w:sz w:val="24"/>
          <w:szCs w:val="24"/>
          <w:lang w:val="en-ZA"/>
        </w:rPr>
        <w:fldChar w:fldCharType="end"/>
      </w:r>
      <w:r w:rsidR="00B417C1">
        <w:rPr>
          <w:rFonts w:ascii="Times New Roman" w:hAnsi="Times New Roman" w:cs="Times New Roman"/>
          <w:sz w:val="24"/>
          <w:szCs w:val="24"/>
          <w:lang w:val="en-ZA"/>
        </w:rPr>
        <w:t>. In a study of</w:t>
      </w:r>
      <w:r w:rsidRPr="007B4074">
        <w:rPr>
          <w:rFonts w:ascii="Times New Roman" w:hAnsi="Times New Roman" w:cs="Times New Roman"/>
          <w:sz w:val="24"/>
          <w:szCs w:val="24"/>
          <w:lang w:val="en-ZA"/>
        </w:rPr>
        <w:t xml:space="preserve"> 400 healthy blood donors, IgG seroprevalence was 82% for BKV and 58% for JCV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&lt;EndNote&gt;&lt;Cite&gt;&lt;Author&gt;Egli&lt;/Author&gt;&lt;Year&gt;2009&lt;/Year&gt;&lt;RecNum&gt;580&lt;/RecNum&gt;&lt;DisplayText&gt;(Egli et al., 2009)&lt;/DisplayText&gt;&lt;record&gt;&lt;rec-number&gt;580&lt;/rec-number&gt;&lt;foreign-keys&gt;&lt;key app="EN" db-id="rtt5trvp3p00euerzvi5fw0dfpfxxpdfdv5w" timestamp="1487243004"&gt;580&lt;/key&gt;&lt;/foreign-keys&gt;&lt;ref-type name="Journal Article"&gt;17&lt;/ref-type&gt;&lt;contributors&gt;&lt;authors&gt;&lt;author&gt;Egli, A.&lt;/author&gt;&lt;author&gt;Infanti, L.&lt;/author&gt;&lt;author&gt;Dumoulin, A.&lt;/author&gt;&lt;author&gt;Buser, A.&lt;/author&gt;&lt;author&gt;Samaridis, J.&lt;/author&gt;&lt;author&gt;Stebler, C.&lt;/author&gt;&lt;author&gt;Gosert, R.&lt;/author&gt;&lt;author&gt;Hirsch, H. H.&lt;/author&gt;&lt;/authors&gt;&lt;/contributors&gt;&lt;auth-address&gt;Transplantation Virology, Institute for Medical Microbiology, Department of Biomedicine, University of Basel, Switzerland.&lt;/auth-address&gt;&lt;titles&gt;&lt;title&gt;Prevalence of polyomavirus BK and JC infection and replication in 400 healthy blood donors&lt;/title&gt;&lt;secondary-title&gt;J Infect Dis&lt;/secondary-title&gt;&lt;/titles&gt;&lt;periodical&gt;&lt;full-title&gt;J Infect Dis&lt;/full-title&gt;&lt;/periodical&gt;&lt;pages&gt;837-46&lt;/pages&gt;&lt;volume&gt;199&lt;/volume&gt;&lt;number&gt;6&lt;/number&gt;&lt;keywords&gt;&lt;keyword&gt;Adult&lt;/keyword&gt;&lt;keyword&gt;*BK Virus/genetics/physiology&lt;/keyword&gt;&lt;keyword&gt;*Blood Donors&lt;/keyword&gt;&lt;keyword&gt;Capsid Proteins/genetics/immunology&lt;/keyword&gt;&lt;keyword&gt;Female&lt;/keyword&gt;&lt;keyword&gt;Humans&lt;/keyword&gt;&lt;keyword&gt;*JC Virus/genetics/physiology&lt;/keyword&gt;&lt;keyword&gt;Male&lt;/keyword&gt;&lt;keyword&gt;Middle Aged&lt;/keyword&gt;&lt;keyword&gt;Polymerase Chain Reaction&lt;/keyword&gt;&lt;keyword&gt;Polyomavirus Infections/diagnosis/*epidemiology&lt;/keyword&gt;&lt;keyword&gt;Prevalence&lt;/keyword&gt;&lt;keyword&gt;Seroepidemiologic Studies&lt;/keyword&gt;&lt;keyword&gt;Sex Characteristics&lt;/keyword&gt;&lt;keyword&gt;Switzerland&lt;/keyword&gt;&lt;keyword&gt;Urine/virology&lt;/keyword&gt;&lt;keyword&gt;*Virus Replication&lt;/keyword&gt;&lt;keyword&gt;Young Adult&lt;/keyword&gt;&lt;/keywords&gt;&lt;dates&gt;&lt;year&gt;2009&lt;/year&gt;&lt;pub-dates&gt;&lt;date&gt;Mar 15&lt;/date&gt;&lt;/pub-dates&gt;&lt;/dates&gt;&lt;isbn&gt;0022-1899 (Print)&amp;#xD;0022-1899 (Linking)&lt;/isbn&gt;&lt;accession-num&gt;19434930&lt;/accession-num&gt;&lt;urls&gt;&lt;related-urls&gt;&lt;url&gt;https://www.ncbi.nlm.nih.gov/pubmed/19434930&lt;/url&gt;&lt;/related-urls&gt;&lt;/urls&gt;&lt;/record&gt;&lt;/Cite&gt;&lt;/EndNote&gt;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(Egli et al., 2009)</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Of these healthy donors, asymptomatic urinary shedding was more common for BKV than for JCV at 28% and 19%, respectively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&lt;EndNote&gt;&lt;Cite&gt;&lt;Author&gt;Egli&lt;/Author&gt;&lt;Year&gt;2009&lt;/Year&gt;&lt;RecNum&gt;580&lt;/RecNum&gt;&lt;DisplayText&gt;(Egli et al., 2009)&lt;/DisplayText&gt;&lt;record&gt;&lt;rec-number&gt;580&lt;/rec-number&gt;&lt;foreign-keys&gt;&lt;key app="EN" db-id="rtt5trvp3p00euerzvi5fw0dfpfxxpdfdv5w" timestamp="1487243004"&gt;580&lt;/key&gt;&lt;/foreign-keys&gt;&lt;ref-type name="Journal Article"&gt;17&lt;/ref-type&gt;&lt;contributors&gt;&lt;authors&gt;&lt;author&gt;Egli, A.&lt;/author&gt;&lt;author&gt;Infanti, L.&lt;/author&gt;&lt;author&gt;Dumoulin, A.&lt;/author&gt;&lt;author&gt;Buser, A.&lt;/author&gt;&lt;author&gt;Samaridis, J.&lt;/author&gt;&lt;author&gt;Stebler, C.&lt;/author&gt;&lt;author&gt;Gosert, R.&lt;/author&gt;&lt;author&gt;Hirsch, H. H.&lt;/author&gt;&lt;/authors&gt;&lt;/contributors&gt;&lt;auth-address&gt;Transplantation Virology, Institute for Medical Microbiology, Department of Biomedicine, University of Basel, Switzerland.&lt;/auth-address&gt;&lt;titles&gt;&lt;title&gt;Prevalence of polyomavirus BK and JC infection and replication in 400 healthy blood donors&lt;/title&gt;&lt;secondary-title&gt;J Infect Dis&lt;/secondary-title&gt;&lt;/titles&gt;&lt;periodical&gt;&lt;full-title&gt;J Infect Dis&lt;/full-title&gt;&lt;/periodical&gt;&lt;pages&gt;837-46&lt;/pages&gt;&lt;volume&gt;199&lt;/volume&gt;&lt;number&gt;6&lt;/number&gt;&lt;keywords&gt;&lt;keyword&gt;Adult&lt;/keyword&gt;&lt;keyword&gt;*BK Virus/genetics/physiology&lt;/keyword&gt;&lt;keyword&gt;*Blood Donors&lt;/keyword&gt;&lt;keyword&gt;Capsid Proteins/genetics/immunology&lt;/keyword&gt;&lt;keyword&gt;Female&lt;/keyword&gt;&lt;keyword&gt;Humans&lt;/keyword&gt;&lt;keyword&gt;*JC Virus/genetics/physiology&lt;/keyword&gt;&lt;keyword&gt;Male&lt;/keyword&gt;&lt;keyword&gt;Middle Aged&lt;/keyword&gt;&lt;keyword&gt;Polymerase Chain Reaction&lt;/keyword&gt;&lt;keyword&gt;Polyomavirus Infections/diagnosis/*epidemiology&lt;/keyword&gt;&lt;keyword&gt;Prevalence&lt;/keyword&gt;&lt;keyword&gt;Seroepidemiologic Studies&lt;/keyword&gt;&lt;keyword&gt;Sex Characteristics&lt;/keyword&gt;&lt;keyword&gt;Switzerland&lt;/keyword&gt;&lt;keyword&gt;Urine/virology&lt;/keyword&gt;&lt;keyword&gt;*Virus Replication&lt;/keyword&gt;&lt;keyword&gt;Young Adult&lt;/keyword&gt;&lt;/keywords&gt;&lt;dates&gt;&lt;year&gt;2009&lt;/year&gt;&lt;pub-dates&gt;&lt;date&gt;Mar 15&lt;/date&gt;&lt;/pub-dates&gt;&lt;/dates&gt;&lt;isbn&gt;0022-1899 (Print)&amp;#xD;0022-1899 (Linking)&lt;/isbn&gt;&lt;accession-num&gt;19434930&lt;/accession-num&gt;&lt;urls&gt;&lt;related-urls&gt;&lt;url&gt;https://www.ncbi.nlm.nih.gov/pubmed/19434930&lt;/url&gt;&lt;/related-urls&gt;&lt;/urls&gt;&lt;/record&gt;&lt;/Cite&gt;&lt;/EndNote&gt;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(Egli et al., 2009)</w:t>
      </w:r>
      <w:r w:rsidRPr="007B4074">
        <w:rPr>
          <w:rFonts w:ascii="Times New Roman" w:hAnsi="Times New Roman" w:cs="Times New Roman"/>
          <w:sz w:val="24"/>
          <w:szCs w:val="24"/>
          <w:lang w:val="en-ZA"/>
        </w:rPr>
        <w:fldChar w:fldCharType="end"/>
      </w:r>
      <w:r w:rsidR="0015557C">
        <w:rPr>
          <w:rFonts w:ascii="Times New Roman" w:hAnsi="Times New Roman" w:cs="Times New Roman"/>
          <w:sz w:val="24"/>
          <w:szCs w:val="24"/>
          <w:lang w:val="en-ZA"/>
        </w:rPr>
        <w:t>. The BK</w:t>
      </w:r>
      <w:r w:rsidRPr="007B4074">
        <w:rPr>
          <w:rFonts w:ascii="Times New Roman" w:hAnsi="Times New Roman" w:cs="Times New Roman"/>
          <w:sz w:val="24"/>
          <w:szCs w:val="24"/>
          <w:lang w:val="en-ZA"/>
        </w:rPr>
        <w:t xml:space="preserve"> viral loads were significantly lower  (3.51 </w:t>
      </w:r>
      <w:r w:rsidR="0015557C">
        <w:rPr>
          <w:rFonts w:ascii="Times New Roman" w:hAnsi="Times New Roman" w:cs="Times New Roman"/>
          <w:sz w:val="24"/>
          <w:szCs w:val="24"/>
          <w:lang w:val="en-ZA"/>
        </w:rPr>
        <w:t>log copies/mL) compared to JC</w:t>
      </w:r>
      <w:r w:rsidRPr="007B4074">
        <w:rPr>
          <w:rFonts w:ascii="Times New Roman" w:hAnsi="Times New Roman" w:cs="Times New Roman"/>
          <w:sz w:val="24"/>
          <w:szCs w:val="24"/>
          <w:lang w:val="en-ZA"/>
        </w:rPr>
        <w:t xml:space="preserve"> v</w:t>
      </w:r>
      <w:r w:rsidR="005A1CDA">
        <w:rPr>
          <w:rFonts w:ascii="Times New Roman" w:hAnsi="Times New Roman" w:cs="Times New Roman"/>
          <w:sz w:val="24"/>
          <w:szCs w:val="24"/>
          <w:lang w:val="en-ZA"/>
        </w:rPr>
        <w:t xml:space="preserve">iral </w:t>
      </w:r>
      <w:r w:rsidR="005A1CDA">
        <w:rPr>
          <w:rFonts w:ascii="Times New Roman" w:hAnsi="Times New Roman" w:cs="Times New Roman"/>
          <w:sz w:val="24"/>
          <w:szCs w:val="24"/>
          <w:lang w:val="en-ZA"/>
        </w:rPr>
        <w:lastRenderedPageBreak/>
        <w:t>loads (4.64 log copies/mL);</w:t>
      </w:r>
      <w:r w:rsidRPr="007B4074">
        <w:rPr>
          <w:rFonts w:ascii="Times New Roman" w:hAnsi="Times New Roman" w:cs="Times New Roman"/>
          <w:sz w:val="24"/>
          <w:szCs w:val="24"/>
          <w:lang w:val="en-ZA"/>
        </w:rPr>
        <w:t xml:space="preserve"> P &lt;</w:t>
      </w:r>
      <w:r w:rsidR="00C35A8A">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0.01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&lt;EndNote&gt;&lt;Cite&gt;&lt;Author&gt;Egli&lt;/Author&gt;&lt;Year&gt;2009&lt;/Year&gt;&lt;RecNum&gt;580&lt;/RecNum&gt;&lt;DisplayText&gt;(Egli et al., 2009)&lt;/DisplayText&gt;&lt;record&gt;&lt;rec-number&gt;580&lt;/rec-number&gt;&lt;foreign-keys&gt;&lt;key app="EN" db-id="rtt5trvp3p00euerzvi5fw0dfpfxxpdfdv5w" timestamp="1487243004"&gt;580&lt;/key&gt;&lt;/foreign-keys&gt;&lt;ref-type name="Journal Article"&gt;17&lt;/ref-type&gt;&lt;contributors&gt;&lt;authors&gt;&lt;author&gt;Egli, A.&lt;/author&gt;&lt;author&gt;Infanti, L.&lt;/author&gt;&lt;author&gt;Dumoulin, A.&lt;/author&gt;&lt;author&gt;Buser, A.&lt;/author&gt;&lt;author&gt;Samaridis, J.&lt;/author&gt;&lt;author&gt;Stebler, C.&lt;/author&gt;&lt;author&gt;Gosert, R.&lt;/author&gt;&lt;author&gt;Hirsch, H. H.&lt;/author&gt;&lt;/authors&gt;&lt;/contributors&gt;&lt;auth-address&gt;Transplantation Virology, Institute for Medical Microbiology, Department of Biomedicine, University of Basel, Switzerland.&lt;/auth-address&gt;&lt;titles&gt;&lt;title&gt;Prevalence of polyomavirus BK and JC infection and replication in 400 healthy blood donors&lt;/title&gt;&lt;secondary-title&gt;J Infect Dis&lt;/secondary-title&gt;&lt;/titles&gt;&lt;periodical&gt;&lt;full-title&gt;J Infect Dis&lt;/full-title&gt;&lt;/periodical&gt;&lt;pages&gt;837-46&lt;/pages&gt;&lt;volume&gt;199&lt;/volume&gt;&lt;number&gt;6&lt;/number&gt;&lt;keywords&gt;&lt;keyword&gt;Adult&lt;/keyword&gt;&lt;keyword&gt;*BK Virus/genetics/physiology&lt;/keyword&gt;&lt;keyword&gt;*Blood Donors&lt;/keyword&gt;&lt;keyword&gt;Capsid Proteins/genetics/immunology&lt;/keyword&gt;&lt;keyword&gt;Female&lt;/keyword&gt;&lt;keyword&gt;Humans&lt;/keyword&gt;&lt;keyword&gt;*JC Virus/genetics/physiology&lt;/keyword&gt;&lt;keyword&gt;Male&lt;/keyword&gt;&lt;keyword&gt;Middle Aged&lt;/keyword&gt;&lt;keyword&gt;Polymerase Chain Reaction&lt;/keyword&gt;&lt;keyword&gt;Polyomavirus Infections/diagnosis/*epidemiology&lt;/keyword&gt;&lt;keyword&gt;Prevalence&lt;/keyword&gt;&lt;keyword&gt;Seroepidemiologic Studies&lt;/keyword&gt;&lt;keyword&gt;Sex Characteristics&lt;/keyword&gt;&lt;keyword&gt;Switzerland&lt;/keyword&gt;&lt;keyword&gt;Urine/virology&lt;/keyword&gt;&lt;keyword&gt;*Virus Replication&lt;/keyword&gt;&lt;keyword&gt;Young Adult&lt;/keyword&gt;&lt;/keywords&gt;&lt;dates&gt;&lt;year&gt;2009&lt;/year&gt;&lt;pub-dates&gt;&lt;date&gt;Mar 15&lt;/date&gt;&lt;/pub-dates&gt;&lt;/dates&gt;&lt;isbn&gt;0022-1899 (Print)&amp;#xD;0022-1899 (Linking)&lt;/isbn&gt;&lt;accession-num&gt;19434930&lt;/accession-num&gt;&lt;urls&gt;&lt;related-urls&gt;&lt;url&gt;https://www.ncbi.nlm.nih.gov/pubmed/19434930&lt;/url&gt;&lt;/related-urls&gt;&lt;/urls&gt;&lt;/record&gt;&lt;/Cite&gt;&lt;/EndNote&gt;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(Egli et al., 2009)</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In a Brazilian study, the prevalence of polyoma viruria</w:t>
      </w:r>
      <w:r w:rsidR="0015557C">
        <w:rPr>
          <w:rFonts w:ascii="Times New Roman" w:hAnsi="Times New Roman" w:cs="Times New Roman"/>
          <w:sz w:val="24"/>
          <w:szCs w:val="24"/>
          <w:lang w:val="en-ZA"/>
        </w:rPr>
        <w:t xml:space="preserve"> in </w:t>
      </w:r>
      <w:r w:rsidR="0015557C" w:rsidRPr="007B4074">
        <w:rPr>
          <w:rFonts w:ascii="Times New Roman" w:hAnsi="Times New Roman" w:cs="Times New Roman"/>
          <w:sz w:val="24"/>
          <w:szCs w:val="24"/>
          <w:lang w:val="en-ZA"/>
        </w:rPr>
        <w:t>patients</w:t>
      </w:r>
      <w:r w:rsidRPr="007B4074">
        <w:rPr>
          <w:rFonts w:ascii="Times New Roman" w:hAnsi="Times New Roman" w:cs="Times New Roman"/>
          <w:sz w:val="24"/>
          <w:szCs w:val="24"/>
          <w:lang w:val="en-ZA"/>
        </w:rPr>
        <w:t xml:space="preserve"> with CKD, kidney transplant recipients and normal healthy controls was determined </w:t>
      </w:r>
      <w:r w:rsidRPr="007B4074">
        <w:rPr>
          <w:rFonts w:ascii="Times New Roman" w:hAnsi="Times New Roman" w:cs="Times New Roman"/>
          <w:sz w:val="24"/>
          <w:szCs w:val="24"/>
          <w:lang w:val="en-ZA"/>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(Pires et al., 2011)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Infection with polyomaviruses was present in 17.6% of all subjects. Of the CKD patients, 3.9% had evidence of polyomavirus infection, compared to 22.4% of healthy controls and 30.5% of kidney transplant recipients </w:t>
      </w:r>
      <w:r w:rsidRPr="007B4074">
        <w:rPr>
          <w:rFonts w:ascii="Times New Roman" w:hAnsi="Times New Roman" w:cs="Times New Roman"/>
          <w:sz w:val="24"/>
          <w:szCs w:val="24"/>
          <w:lang w:val="en-ZA"/>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(Pires et al., 2011)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In CKD patients, JCV w</w:t>
      </w:r>
      <w:r w:rsidR="00E34E25">
        <w:rPr>
          <w:rFonts w:ascii="Times New Roman" w:hAnsi="Times New Roman" w:cs="Times New Roman"/>
          <w:sz w:val="24"/>
          <w:szCs w:val="24"/>
          <w:lang w:val="en-ZA"/>
        </w:rPr>
        <w:t xml:space="preserve">as the major infecting agent occurring in </w:t>
      </w:r>
      <w:r w:rsidRPr="007B4074">
        <w:rPr>
          <w:rFonts w:ascii="Times New Roman" w:hAnsi="Times New Roman" w:cs="Times New Roman"/>
          <w:sz w:val="24"/>
          <w:szCs w:val="24"/>
          <w:lang w:val="en-ZA"/>
        </w:rPr>
        <w:t xml:space="preserve">90%, whereas in transplant recipients, BKV accounted for 89% of all infections </w:t>
      </w:r>
      <w:r w:rsidRPr="007B4074">
        <w:rPr>
          <w:rFonts w:ascii="Times New Roman" w:hAnsi="Times New Roman" w:cs="Times New Roman"/>
          <w:sz w:val="24"/>
          <w:szCs w:val="24"/>
          <w:lang w:val="en-ZA"/>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(Pires et al., 2011)</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p>
    <w:p w:rsid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To test whether JCV could interact with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300 urine samples </w:t>
      </w:r>
      <w:r w:rsidR="00E31843">
        <w:rPr>
          <w:rFonts w:ascii="Times New Roman" w:hAnsi="Times New Roman" w:cs="Times New Roman"/>
          <w:sz w:val="24"/>
          <w:szCs w:val="24"/>
          <w:lang w:val="en-ZA"/>
        </w:rPr>
        <w:t xml:space="preserve">from </w:t>
      </w:r>
      <w:r w:rsidRPr="007B4074">
        <w:rPr>
          <w:rFonts w:ascii="Times New Roman" w:hAnsi="Times New Roman" w:cs="Times New Roman"/>
          <w:sz w:val="24"/>
          <w:szCs w:val="24"/>
          <w:lang w:val="en-ZA"/>
        </w:rPr>
        <w:t xml:space="preserve">first-degree relatives of African-Americans with nondiabetic forms of ESKD were evaluated for the presence of BKV and JCV genomic DNA in the urine </w:t>
      </w:r>
      <w:r w:rsidRPr="007B4074">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et al., 2013)</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Thirty percent of participants had detectable JCV DNA in the urine compared to 9.7% for BKV DNA </w:t>
      </w:r>
      <w:r w:rsidRPr="007B4074">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et al., 2013)</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When urine JCV and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were combined together into a single variable, there were significant negative associations observed between the combined variable with increasing albuminur</w:t>
      </w:r>
      <w:r w:rsidR="00E31843">
        <w:rPr>
          <w:rFonts w:ascii="Times New Roman" w:hAnsi="Times New Roman" w:cs="Times New Roman"/>
          <w:sz w:val="24"/>
          <w:szCs w:val="24"/>
          <w:lang w:val="en-ZA"/>
        </w:rPr>
        <w:t xml:space="preserve">ia and reduced kidney function </w:t>
      </w:r>
      <w:r w:rsidRPr="007B4074">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et al., 2013)</w:t>
      </w:r>
      <w:r w:rsidRPr="007B4074">
        <w:rPr>
          <w:rFonts w:ascii="Times New Roman" w:hAnsi="Times New Roman" w:cs="Times New Roman"/>
          <w:sz w:val="24"/>
          <w:szCs w:val="24"/>
          <w:lang w:val="en-ZA"/>
        </w:rPr>
        <w:fldChar w:fldCharType="end"/>
      </w:r>
      <w:r w:rsidR="00E31843">
        <w:rPr>
          <w:rFonts w:ascii="Times New Roman" w:hAnsi="Times New Roman" w:cs="Times New Roman"/>
          <w:sz w:val="24"/>
          <w:szCs w:val="24"/>
          <w:lang w:val="en-ZA"/>
        </w:rPr>
        <w:t>. The median JC</w:t>
      </w:r>
      <w:r w:rsidRPr="007B4074">
        <w:rPr>
          <w:rFonts w:ascii="Times New Roman" w:hAnsi="Times New Roman" w:cs="Times New Roman"/>
          <w:sz w:val="24"/>
          <w:szCs w:val="24"/>
          <w:lang w:val="en-ZA"/>
        </w:rPr>
        <w:t xml:space="preserve"> viral loads were high (log</w:t>
      </w:r>
      <w:r w:rsidRPr="007B4074">
        <w:rPr>
          <w:rFonts w:ascii="Times New Roman" w:hAnsi="Times New Roman" w:cs="Times New Roman"/>
          <w:sz w:val="24"/>
          <w:szCs w:val="24"/>
          <w:vertAlign w:val="subscript"/>
          <w:lang w:val="en-ZA"/>
        </w:rPr>
        <w:t>10</w:t>
      </w:r>
      <w:r w:rsidRPr="007B4074">
        <w:rPr>
          <w:rFonts w:ascii="Times New Roman" w:hAnsi="Times New Roman" w:cs="Times New Roman"/>
          <w:sz w:val="24"/>
          <w:szCs w:val="24"/>
          <w:lang w:val="en-ZA"/>
        </w:rPr>
        <w:t xml:space="preserve"> copies/ ml were 5.6 with no risk alleles; 4.95 with one risk allele; 5.09 with two risk alleles), suggesting true infection </w:t>
      </w:r>
      <w:r w:rsidRPr="007B4074">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et al., 2013)</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There was no association with BK virus possibly due to small numbers </w:t>
      </w:r>
      <w:r w:rsidR="00E34E25">
        <w:rPr>
          <w:rFonts w:ascii="Times New Roman" w:hAnsi="Times New Roman" w:cs="Times New Roman"/>
          <w:sz w:val="24"/>
          <w:szCs w:val="24"/>
          <w:lang w:val="en-ZA"/>
        </w:rPr>
        <w:t xml:space="preserve">of </w:t>
      </w:r>
      <w:r w:rsidR="00E31843">
        <w:rPr>
          <w:rFonts w:ascii="Times New Roman" w:hAnsi="Times New Roman" w:cs="Times New Roman"/>
          <w:sz w:val="24"/>
          <w:szCs w:val="24"/>
          <w:lang w:val="en-ZA"/>
        </w:rPr>
        <w:t>participants with BKV infection</w:t>
      </w:r>
      <w:r w:rsidRPr="007B4074">
        <w:rPr>
          <w:rFonts w:ascii="Times New Roman" w:hAnsi="Times New Roman" w:cs="Times New Roman"/>
          <w:sz w:val="24"/>
          <w:szCs w:val="24"/>
          <w:lang w:val="en-ZA"/>
        </w:rPr>
        <w:t xml:space="preserve">. It is thought that JCV can inhibit infection of the urinary tract with other more nephrotoxic viruses </w:t>
      </w:r>
      <w:r w:rsidRPr="007B4074">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et al., 2013)</w:t>
      </w:r>
      <w:r w:rsidRPr="007B4074">
        <w:rPr>
          <w:rFonts w:ascii="Times New Roman" w:hAnsi="Times New Roman" w:cs="Times New Roman"/>
          <w:sz w:val="24"/>
          <w:szCs w:val="24"/>
          <w:lang w:val="en-ZA"/>
        </w:rPr>
        <w:fldChar w:fldCharType="end"/>
      </w:r>
      <w:r w:rsidR="00E34E25">
        <w:rPr>
          <w:rFonts w:ascii="Times New Roman" w:hAnsi="Times New Roman" w:cs="Times New Roman"/>
          <w:sz w:val="24"/>
          <w:szCs w:val="24"/>
          <w:lang w:val="en-ZA"/>
        </w:rPr>
        <w:t xml:space="preserve"> or it may</w:t>
      </w:r>
      <w:r w:rsidRPr="007B4074">
        <w:rPr>
          <w:rFonts w:ascii="Times New Roman" w:hAnsi="Times New Roman" w:cs="Times New Roman"/>
          <w:sz w:val="24"/>
          <w:szCs w:val="24"/>
          <w:lang w:val="en-ZA"/>
        </w:rPr>
        <w:t xml:space="preserve"> alter transcription </w:t>
      </w:r>
      <w:r w:rsidR="00E34E25">
        <w:rPr>
          <w:rFonts w:ascii="Times New Roman" w:hAnsi="Times New Roman" w:cs="Times New Roman"/>
          <w:sz w:val="24"/>
          <w:szCs w:val="24"/>
          <w:lang w:val="en-ZA"/>
        </w:rPr>
        <w:t>in pathways such as</w:t>
      </w:r>
      <w:r w:rsidR="00E31843">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apoptosis and autophagy, where </w:t>
      </w:r>
      <w:r w:rsidRPr="007B4074">
        <w:rPr>
          <w:rFonts w:ascii="Times New Roman" w:hAnsi="Times New Roman" w:cs="Times New Roman"/>
          <w:i/>
          <w:sz w:val="24"/>
          <w:szCs w:val="24"/>
          <w:lang w:val="en-ZA"/>
        </w:rPr>
        <w:t xml:space="preserve">APOL1 </w:t>
      </w:r>
      <w:r w:rsidR="00E31843" w:rsidRPr="00E31843">
        <w:rPr>
          <w:rFonts w:ascii="Times New Roman" w:hAnsi="Times New Roman" w:cs="Times New Roman"/>
          <w:sz w:val="24"/>
          <w:szCs w:val="24"/>
          <w:lang w:val="en-ZA"/>
        </w:rPr>
        <w:t>is implicated</w:t>
      </w:r>
      <w:r w:rsidRPr="007B4074">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&lt;EndNote&gt;&lt;Cite&gt;&lt;Author&gt;Eash&lt;/Author&gt;&lt;Year&gt;2006&lt;/Year&gt;&lt;RecNum&gt;645&lt;/RecNum&gt;&lt;DisplayText&gt;(Eash et al., 2006)&lt;/DisplayText&gt;&lt;record&gt;&lt;rec-number&gt;645&lt;/rec-number&gt;&lt;foreign-keys&gt;&lt;key app="EN" db-id="rtt5trvp3p00euerzvi5fw0dfpfxxpdfdv5w" timestamp="1496140334"&gt;645&lt;/key&gt;&lt;/foreign-keys&gt;&lt;ref-type name="Journal Article"&gt;17&lt;/ref-type&gt;&lt;contributors&gt;&lt;authors&gt;&lt;author&gt;Eash, S.&lt;/author&gt;&lt;author&gt;Manley, K.&lt;/author&gt;&lt;author&gt;Gasparovic, M.&lt;/author&gt;&lt;author&gt;Querbes, W.&lt;/author&gt;&lt;author&gt;Atwood, W. J.&lt;/author&gt;&lt;/authors&gt;&lt;/contributors&gt;&lt;auth-address&gt;Graduate Program in Pathobiology, Brown University, Providence, Rhode Island, 02912, USA.&lt;/auth-address&gt;&lt;titles&gt;&lt;title&gt;The human polyomaviruses&lt;/title&gt;&lt;secondary-title&gt;Cell Mol Life Sci&lt;/secondary-title&gt;&lt;/titles&gt;&lt;periodical&gt;&lt;full-title&gt;Cell Mol Life Sci&lt;/full-title&gt;&lt;/periodical&gt;&lt;pages&gt;865-76&lt;/pages&gt;&lt;volume&gt;63&lt;/volume&gt;&lt;number&gt;7-8&lt;/number&gt;&lt;keywords&gt;&lt;keyword&gt;BK Virus/*genetics&lt;/keyword&gt;&lt;keyword&gt;Humans&lt;/keyword&gt;&lt;keyword&gt;JC Virus/*genetics&lt;/keyword&gt;&lt;keyword&gt;Kidney Diseases/virology&lt;/keyword&gt;&lt;keyword&gt;Leukoencephalopathy, Progressive Multifocal/*virology&lt;/keyword&gt;&lt;keyword&gt;Neoplasms/*virology&lt;/keyword&gt;&lt;keyword&gt;Polyomavirus/*genetics&lt;/keyword&gt;&lt;/keywords&gt;&lt;dates&gt;&lt;year&gt;2006&lt;/year&gt;&lt;pub-dates&gt;&lt;date&gt;Apr&lt;/date&gt;&lt;/pub-dates&gt;&lt;/dates&gt;&lt;isbn&gt;1420-682X (Print)&amp;#xD;1420-682X (Linking)&lt;/isbn&gt;&lt;accession-num&gt;16501889&lt;/accession-num&gt;&lt;urls&gt;&lt;related-urls&gt;&lt;url&gt;https://www.ncbi.nlm.nih.gov/pubmed/16501889&lt;/url&gt;&lt;url&gt;http://download.springer.com/static/pdf/22/art%253A10.1007%252Fs00018-005-5454-z.pdf?originUrl=http%3A%2F%2Flink.springer.com%2Farticle%2F10.1007%2Fs00018-005-5454-z&amp;amp;token2=exp=1496141550~acl=%2Fstatic%2Fpdf%2F22%2Fart%25253A10.1007%25252Fs00018-005-5454-z.pdf%3ForiginUrl%3Dhttp%253A%252F%252Flink.springer.com%252Farticle%252F10.1007%252Fs00018-005-5454-z*~hmac=7ab93ed3a975993bc46428a3821a6df3b60232daf2cb023ddf4601a7515be3e1&lt;/url&gt;&lt;/related-urls&gt;&lt;/urls&gt;&lt;electronic-resource-num&gt;10.1007/s00018-005-5454-z&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(Eash et al., 2006)</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r w:rsidR="000E22E6">
        <w:rPr>
          <w:rFonts w:ascii="Times New Roman" w:hAnsi="Times New Roman" w:cs="Times New Roman"/>
          <w:sz w:val="24"/>
          <w:szCs w:val="24"/>
          <w:lang w:val="en-ZA"/>
        </w:rPr>
        <w:t xml:space="preserve"> </w:t>
      </w:r>
    </w:p>
    <w:p w:rsidR="00C8697F" w:rsidRPr="005A5751" w:rsidRDefault="000E22E6"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The inverse association between urinary shedding of JC virus and CKD was recently validated in non-diabetic African Americans, where JCV was detected in 8.8% of cases with CKD, in contrast to 45.8% of non-CKD controls</w:t>
      </w:r>
      <w:r w:rsidR="00C8697F" w:rsidRPr="005A5751">
        <w:rPr>
          <w:rFonts w:ascii="Times New Roman" w:hAnsi="Times New Roman" w:cs="Times New Roman"/>
          <w:sz w:val="24"/>
          <w:szCs w:val="24"/>
          <w:lang w:val="en-ZA"/>
        </w:rPr>
        <w:t xml:space="preserve"> (P = 3.0 x 10</w:t>
      </w:r>
      <w:r w:rsidR="00C8697F" w:rsidRPr="005A5751">
        <w:rPr>
          <w:rFonts w:ascii="Times New Roman" w:hAnsi="Times New Roman" w:cs="Times New Roman"/>
          <w:sz w:val="24"/>
          <w:szCs w:val="24"/>
          <w:vertAlign w:val="superscript"/>
          <w:lang w:val="en-ZA"/>
        </w:rPr>
        <w:t>-8</w:t>
      </w:r>
      <w:r w:rsidR="00C8697F" w:rsidRPr="005A5751">
        <w:rPr>
          <w:rFonts w:ascii="Times New Roman" w:hAnsi="Times New Roman" w:cs="Times New Roman"/>
          <w:sz w:val="24"/>
          <w:szCs w:val="24"/>
          <w:lang w:val="en-ZA"/>
        </w:rPr>
        <w:t>)</w:t>
      </w:r>
      <w:r w:rsidR="00441065" w:rsidRPr="005A5751">
        <w:rPr>
          <w:rFonts w:ascii="Times New Roman" w:hAnsi="Times New Roman" w:cs="Times New Roman"/>
          <w:sz w:val="24"/>
          <w:szCs w:val="24"/>
          <w:lang w:val="en-ZA"/>
        </w:rPr>
        <w:t xml:space="preserve">  </w:t>
      </w:r>
      <w:r w:rsidRPr="005A5751">
        <w:rPr>
          <w:rFonts w:ascii="Times New Roman" w:hAnsi="Times New Roman" w:cs="Times New Roman"/>
          <w:sz w:val="24"/>
          <w:szCs w:val="24"/>
          <w:lang w:val="en-ZA"/>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Pr="005A5751">
        <w:rPr>
          <w:rFonts w:ascii="Times New Roman" w:hAnsi="Times New Roman" w:cs="Times New Roman"/>
          <w:sz w:val="24"/>
          <w:szCs w:val="24"/>
          <w:lang w:val="en-ZA"/>
        </w:rPr>
        <w:instrText xml:space="preserve"> ADDIN EN.CITE </w:instrText>
      </w:r>
      <w:r w:rsidRPr="005A5751">
        <w:rPr>
          <w:rFonts w:ascii="Times New Roman" w:hAnsi="Times New Roman" w:cs="Times New Roman"/>
          <w:sz w:val="24"/>
          <w:szCs w:val="24"/>
          <w:lang w:val="en-ZA"/>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Pr="005A5751">
        <w:rPr>
          <w:rFonts w:ascii="Times New Roman" w:hAnsi="Times New Roman" w:cs="Times New Roman"/>
          <w:sz w:val="24"/>
          <w:szCs w:val="24"/>
          <w:lang w:val="en-ZA"/>
        </w:rPr>
        <w:instrText xml:space="preserve"> ADDIN EN.CITE.DATA </w:instrText>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Pr="005A5751">
        <w:rPr>
          <w:rFonts w:ascii="Times New Roman" w:hAnsi="Times New Roman" w:cs="Times New Roman"/>
          <w:noProof/>
          <w:sz w:val="24"/>
          <w:szCs w:val="24"/>
          <w:lang w:val="en-ZA"/>
        </w:rPr>
        <w:t>(Freedman et al., 2018)</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w:t>
      </w:r>
      <w:r w:rsidR="00441065" w:rsidRPr="005A5751">
        <w:rPr>
          <w:rFonts w:ascii="Times New Roman" w:hAnsi="Times New Roman" w:cs="Times New Roman"/>
          <w:sz w:val="24"/>
          <w:szCs w:val="24"/>
          <w:lang w:val="en-ZA"/>
        </w:rPr>
        <w:t xml:space="preserve"> </w:t>
      </w:r>
      <w:r w:rsidR="00C8697F" w:rsidRPr="005A5751">
        <w:rPr>
          <w:rFonts w:ascii="Times New Roman" w:hAnsi="Times New Roman" w:cs="Times New Roman"/>
          <w:sz w:val="24"/>
          <w:szCs w:val="24"/>
          <w:lang w:val="en-ZA"/>
        </w:rPr>
        <w:t>Individuals</w:t>
      </w:r>
      <w:r w:rsidRPr="005A5751">
        <w:rPr>
          <w:rFonts w:ascii="Times New Roman" w:hAnsi="Times New Roman" w:cs="Times New Roman"/>
          <w:sz w:val="24"/>
          <w:szCs w:val="24"/>
          <w:lang w:val="en-ZA"/>
        </w:rPr>
        <w:t xml:space="preserve"> with JC viruria ha</w:t>
      </w:r>
      <w:r w:rsidR="008559CC" w:rsidRPr="005A5751">
        <w:rPr>
          <w:rFonts w:ascii="Times New Roman" w:hAnsi="Times New Roman" w:cs="Times New Roman"/>
          <w:sz w:val="24"/>
          <w:szCs w:val="24"/>
          <w:lang w:val="en-ZA"/>
        </w:rPr>
        <w:t>d</w:t>
      </w:r>
      <w:r w:rsidRPr="005A5751">
        <w:rPr>
          <w:rFonts w:ascii="Times New Roman" w:hAnsi="Times New Roman" w:cs="Times New Roman"/>
          <w:sz w:val="24"/>
          <w:szCs w:val="24"/>
          <w:lang w:val="en-ZA"/>
        </w:rPr>
        <w:t xml:space="preserve"> a 63% lower risk of CKD compared to those without evidence of JC viru</w:t>
      </w:r>
      <w:r w:rsidR="00C8697F" w:rsidRPr="005A5751">
        <w:rPr>
          <w:rFonts w:ascii="Times New Roman" w:hAnsi="Times New Roman" w:cs="Times New Roman"/>
          <w:sz w:val="24"/>
          <w:szCs w:val="24"/>
          <w:lang w:val="en-ZA"/>
        </w:rPr>
        <w:t>r</w:t>
      </w:r>
      <w:r w:rsidRPr="005A5751">
        <w:rPr>
          <w:rFonts w:ascii="Times New Roman" w:hAnsi="Times New Roman" w:cs="Times New Roman"/>
          <w:sz w:val="24"/>
          <w:szCs w:val="24"/>
          <w:lang w:val="en-ZA"/>
        </w:rPr>
        <w:t xml:space="preserve">ia </w:t>
      </w:r>
      <w:r w:rsidR="00C8697F" w:rsidRPr="005A5751">
        <w:rPr>
          <w:rFonts w:ascii="Times New Roman" w:hAnsi="Times New Roman" w:cs="Times New Roman"/>
          <w:sz w:val="24"/>
          <w:szCs w:val="24"/>
          <w:lang w:val="en-ZA"/>
        </w:rPr>
        <w:t xml:space="preserve">(odds ratio 0.37; </w:t>
      </w:r>
      <w:r w:rsidR="00441065" w:rsidRPr="005A5751">
        <w:rPr>
          <w:rFonts w:ascii="Times New Roman" w:hAnsi="Times New Roman" w:cs="Times New Roman"/>
          <w:sz w:val="24"/>
          <w:szCs w:val="24"/>
          <w:lang w:val="en-ZA"/>
        </w:rPr>
        <w:lastRenderedPageBreak/>
        <w:t>95% CI 0.25</w:t>
      </w:r>
      <w:r w:rsidR="003F75E4" w:rsidRPr="005A5751">
        <w:rPr>
          <w:rFonts w:ascii="Times New Roman" w:hAnsi="Times New Roman" w:cs="Times New Roman"/>
          <w:sz w:val="24"/>
          <w:szCs w:val="24"/>
          <w:lang w:val="en-ZA"/>
        </w:rPr>
        <w:t xml:space="preserve"> - </w:t>
      </w:r>
      <w:r w:rsidR="009A07FD" w:rsidRPr="005A5751">
        <w:rPr>
          <w:rFonts w:ascii="Times New Roman" w:hAnsi="Times New Roman" w:cs="Times New Roman"/>
          <w:sz w:val="24"/>
          <w:szCs w:val="24"/>
          <w:lang w:val="en-ZA"/>
        </w:rPr>
        <w:t xml:space="preserve">0.57); </w:t>
      </w:r>
      <w:r w:rsidR="00C8697F" w:rsidRPr="005A5751">
        <w:rPr>
          <w:rFonts w:ascii="Times New Roman" w:hAnsi="Times New Roman" w:cs="Times New Roman"/>
          <w:sz w:val="24"/>
          <w:szCs w:val="24"/>
          <w:lang w:val="en-ZA"/>
        </w:rPr>
        <w:t>P = 4.6 x 10</w:t>
      </w:r>
      <w:r w:rsidR="00C8697F" w:rsidRPr="005A5751">
        <w:rPr>
          <w:rFonts w:ascii="Times New Roman" w:hAnsi="Times New Roman" w:cs="Times New Roman"/>
          <w:sz w:val="24"/>
          <w:szCs w:val="24"/>
          <w:vertAlign w:val="superscript"/>
          <w:lang w:val="en-ZA"/>
        </w:rPr>
        <w:t>-6</w:t>
      </w:r>
      <w:r w:rsidR="00C8697F" w:rsidRPr="005A5751">
        <w:rPr>
          <w:rFonts w:ascii="Times New Roman" w:hAnsi="Times New Roman" w:cs="Times New Roman"/>
          <w:sz w:val="24"/>
          <w:szCs w:val="24"/>
          <w:lang w:val="en-ZA"/>
        </w:rPr>
        <w:t xml:space="preserve">) </w:t>
      </w:r>
      <w:r w:rsidRPr="005A5751">
        <w:rPr>
          <w:rFonts w:ascii="Times New Roman" w:hAnsi="Times New Roman" w:cs="Times New Roman"/>
          <w:sz w:val="24"/>
          <w:szCs w:val="24"/>
          <w:lang w:val="en-ZA"/>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Pr="005A5751">
        <w:rPr>
          <w:rFonts w:ascii="Times New Roman" w:hAnsi="Times New Roman" w:cs="Times New Roman"/>
          <w:sz w:val="24"/>
          <w:szCs w:val="24"/>
          <w:lang w:val="en-ZA"/>
        </w:rPr>
        <w:instrText xml:space="preserve"> ADDIN EN.CITE </w:instrText>
      </w:r>
      <w:r w:rsidRPr="005A5751">
        <w:rPr>
          <w:rFonts w:ascii="Times New Roman" w:hAnsi="Times New Roman" w:cs="Times New Roman"/>
          <w:sz w:val="24"/>
          <w:szCs w:val="24"/>
          <w:lang w:val="en-ZA"/>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Pr="005A5751">
        <w:rPr>
          <w:rFonts w:ascii="Times New Roman" w:hAnsi="Times New Roman" w:cs="Times New Roman"/>
          <w:sz w:val="24"/>
          <w:szCs w:val="24"/>
          <w:lang w:val="en-ZA"/>
        </w:rPr>
        <w:instrText xml:space="preserve"> ADDIN EN.CITE.DATA </w:instrText>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Pr="005A5751">
        <w:rPr>
          <w:rFonts w:ascii="Times New Roman" w:hAnsi="Times New Roman" w:cs="Times New Roman"/>
          <w:noProof/>
          <w:sz w:val="24"/>
          <w:szCs w:val="24"/>
          <w:lang w:val="en-ZA"/>
        </w:rPr>
        <w:t>(Freedman et al., 2018)</w:t>
      </w:r>
      <w:r w:rsidRPr="005A5751">
        <w:rPr>
          <w:rFonts w:ascii="Times New Roman" w:hAnsi="Times New Roman" w:cs="Times New Roman"/>
          <w:sz w:val="24"/>
          <w:szCs w:val="24"/>
          <w:lang w:val="en-ZA"/>
        </w:rPr>
        <w:fldChar w:fldCharType="end"/>
      </w:r>
      <w:r w:rsidR="00C8697F" w:rsidRPr="005A5751">
        <w:rPr>
          <w:rFonts w:ascii="Times New Roman" w:hAnsi="Times New Roman" w:cs="Times New Roman"/>
          <w:sz w:val="24"/>
          <w:szCs w:val="24"/>
          <w:lang w:val="en-ZA"/>
        </w:rPr>
        <w:t>.</w:t>
      </w:r>
      <w:r w:rsidR="009A07FD" w:rsidRPr="005A5751">
        <w:rPr>
          <w:rFonts w:ascii="Times New Roman" w:hAnsi="Times New Roman" w:cs="Times New Roman"/>
          <w:sz w:val="24"/>
          <w:szCs w:val="24"/>
          <w:lang w:val="en-ZA"/>
        </w:rPr>
        <w:t xml:space="preserve"> </w:t>
      </w:r>
      <w:r w:rsidR="00441065" w:rsidRPr="005A5751">
        <w:rPr>
          <w:rFonts w:ascii="Times New Roman" w:hAnsi="Times New Roman" w:cs="Times New Roman"/>
          <w:sz w:val="24"/>
          <w:szCs w:val="24"/>
          <w:lang w:val="en-ZA"/>
        </w:rPr>
        <w:t xml:space="preserve">There was no difference in the frequency of JC viruria in cases and controls based on </w:t>
      </w:r>
      <w:r w:rsidR="00441065" w:rsidRPr="005A5751">
        <w:rPr>
          <w:rFonts w:ascii="Times New Roman" w:hAnsi="Times New Roman" w:cs="Times New Roman"/>
          <w:i/>
          <w:sz w:val="24"/>
          <w:szCs w:val="24"/>
          <w:lang w:val="en-ZA"/>
        </w:rPr>
        <w:t>APOL1</w:t>
      </w:r>
      <w:r w:rsidR="00441065" w:rsidRPr="005A5751">
        <w:rPr>
          <w:rFonts w:ascii="Times New Roman" w:hAnsi="Times New Roman" w:cs="Times New Roman"/>
          <w:sz w:val="24"/>
          <w:szCs w:val="24"/>
          <w:lang w:val="en-ZA"/>
        </w:rPr>
        <w:t xml:space="preserve"> genotype.  </w:t>
      </w:r>
    </w:p>
    <w:p w:rsidR="009A07FD" w:rsidRPr="005A5751" w:rsidRDefault="009A07FD" w:rsidP="0043458E">
      <w:pPr>
        <w:spacing w:line="480" w:lineRule="auto"/>
        <w:jc w:val="both"/>
        <w:rPr>
          <w:rFonts w:ascii="Times New Roman" w:hAnsi="Times New Roman" w:cs="Times New Roman"/>
          <w:sz w:val="24"/>
          <w:szCs w:val="24"/>
          <w:lang w:val="en-ZA"/>
        </w:rPr>
      </w:pPr>
    </w:p>
    <w:p w:rsidR="007B4074" w:rsidRPr="005A5751" w:rsidRDefault="007B4074" w:rsidP="007B4074">
      <w:pPr>
        <w:spacing w:line="480" w:lineRule="auto"/>
        <w:rPr>
          <w:rFonts w:ascii="Times New Roman" w:hAnsi="Times New Roman" w:cs="Times New Roman"/>
          <w:b/>
          <w:sz w:val="24"/>
          <w:szCs w:val="24"/>
          <w:lang w:val="en-ZA"/>
        </w:rPr>
      </w:pPr>
      <w:r w:rsidRPr="005A5751">
        <w:rPr>
          <w:rFonts w:ascii="Times New Roman" w:hAnsi="Times New Roman" w:cs="Times New Roman"/>
          <w:b/>
          <w:sz w:val="24"/>
          <w:szCs w:val="24"/>
          <w:lang w:val="en-ZA"/>
        </w:rPr>
        <w:t>1.16.2 GENE-GENE INTERACTIONS</w:t>
      </w:r>
    </w:p>
    <w:p w:rsidR="007B4074" w:rsidRPr="005A5751"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It is possible that modifier loci can explain the difference in lifetime risks of nondiabetic nephropathy in individuals with the same genetic background. A genome-wide association study was conducted in African Americans with the aim of corroborating the association of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with nondiabetic nephropathy and identifying susceptibility loci that could interact with or act independently of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(Bostrom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t>
      </w:r>
      <w:r w:rsidRPr="005A5751">
        <w:rPr>
          <w:rFonts w:ascii="Times New Roman" w:hAnsi="Times New Roman" w:cs="Times New Roman"/>
          <w:sz w:val="24"/>
          <w:szCs w:val="24"/>
          <w:lang w:val="en-ZA"/>
        </w:rPr>
        <w:t xml:space="preserve">The study group consisted of African Americans with nondiabetic nephropathy and controls without kidney disease from </w:t>
      </w:r>
      <w:r w:rsidR="00C8697F" w:rsidRPr="005A5751">
        <w:rPr>
          <w:rFonts w:ascii="Times New Roman" w:hAnsi="Times New Roman" w:cs="Times New Roman"/>
          <w:sz w:val="24"/>
          <w:szCs w:val="24"/>
          <w:lang w:val="en-ZA"/>
        </w:rPr>
        <w:t>the Wake Forest School of Clinical Medicine (WFSM)</w:t>
      </w:r>
      <w:r w:rsidRPr="005A5751">
        <w:rPr>
          <w:rFonts w:ascii="Times New Roman" w:hAnsi="Times New Roman" w:cs="Times New Roman"/>
          <w:sz w:val="24"/>
          <w:szCs w:val="24"/>
          <w:lang w:val="en-ZA"/>
        </w:rPr>
        <w:t>, together with replication samples from the Family Investigation o</w:t>
      </w:r>
      <w:r w:rsidR="00E31843" w:rsidRPr="005A5751">
        <w:rPr>
          <w:rFonts w:ascii="Times New Roman" w:hAnsi="Times New Roman" w:cs="Times New Roman"/>
          <w:sz w:val="24"/>
          <w:szCs w:val="24"/>
          <w:lang w:val="en-ZA"/>
        </w:rPr>
        <w:t>f Nephropathy and Diabetes</w:t>
      </w:r>
      <w:r w:rsidRPr="005A5751">
        <w:rPr>
          <w:rFonts w:ascii="Times New Roman" w:hAnsi="Times New Roman" w:cs="Times New Roman"/>
          <w:sz w:val="24"/>
          <w:szCs w:val="24"/>
          <w:lang w:val="en-ZA"/>
        </w:rPr>
        <w:t xml:space="preserve"> (FIND)</w:t>
      </w:r>
      <w:r w:rsidR="00E31843" w:rsidRPr="005A5751">
        <w:rPr>
          <w:rFonts w:ascii="Times New Roman" w:hAnsi="Times New Roman" w:cs="Times New Roman"/>
          <w:sz w:val="24"/>
          <w:szCs w:val="24"/>
          <w:lang w:val="en-ZA"/>
        </w:rPr>
        <w:t xml:space="preserve"> study</w:t>
      </w:r>
      <w:r w:rsidRPr="005A5751">
        <w:rPr>
          <w:rFonts w:ascii="Times New Roman" w:hAnsi="Times New Roman" w:cs="Times New Roman"/>
          <w:sz w:val="24"/>
          <w:szCs w:val="24"/>
          <w:lang w:val="en-ZA"/>
        </w:rPr>
        <w:t xml:space="preserve"> </w:t>
      </w:r>
      <w:r w:rsidRPr="005A5751">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(Bostrom et al., 2012)</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w:t>
      </w:r>
    </w:p>
    <w:p w:rsidR="007B4074" w:rsidRPr="007B4074"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 xml:space="preserve">In the </w:t>
      </w:r>
      <w:r w:rsidR="00C8697F" w:rsidRPr="005A5751">
        <w:rPr>
          <w:rFonts w:ascii="Times New Roman" w:hAnsi="Times New Roman" w:cs="Times New Roman"/>
          <w:sz w:val="24"/>
          <w:szCs w:val="24"/>
          <w:lang w:val="en-ZA"/>
        </w:rPr>
        <w:t xml:space="preserve">WFSM </w:t>
      </w:r>
      <w:r w:rsidRPr="005A5751">
        <w:rPr>
          <w:rFonts w:ascii="Times New Roman" w:hAnsi="Times New Roman" w:cs="Times New Roman"/>
          <w:sz w:val="24"/>
          <w:szCs w:val="24"/>
          <w:lang w:val="en-ZA"/>
        </w:rPr>
        <w:t>participants, the two SNPs most associated with nondiabetic nephropathy were rs2239785 and rs136148 (P = 5.91 X10</w:t>
      </w:r>
      <w:r w:rsidRPr="005A5751">
        <w:rPr>
          <w:rFonts w:ascii="Times New Roman" w:hAnsi="Times New Roman" w:cs="Times New Roman"/>
          <w:sz w:val="24"/>
          <w:szCs w:val="24"/>
          <w:vertAlign w:val="superscript"/>
          <w:lang w:val="en-ZA"/>
        </w:rPr>
        <w:t xml:space="preserve">-24 </w:t>
      </w:r>
      <w:r w:rsidRPr="005A5751">
        <w:rPr>
          <w:rFonts w:ascii="Times New Roman" w:hAnsi="Times New Roman" w:cs="Times New Roman"/>
          <w:sz w:val="24"/>
          <w:szCs w:val="24"/>
          <w:lang w:val="en-ZA"/>
        </w:rPr>
        <w:t>[dominant] and P = 1.13 X 10</w:t>
      </w:r>
      <w:r w:rsidRPr="005A5751">
        <w:rPr>
          <w:rFonts w:ascii="Times New Roman" w:hAnsi="Times New Roman" w:cs="Times New Roman"/>
          <w:sz w:val="24"/>
          <w:szCs w:val="24"/>
          <w:vertAlign w:val="superscript"/>
          <w:lang w:val="en-ZA"/>
        </w:rPr>
        <w:t>-7</w:t>
      </w:r>
      <w:r w:rsidRPr="005A5751">
        <w:rPr>
          <w:rFonts w:ascii="Times New Roman" w:hAnsi="Times New Roman" w:cs="Times New Roman"/>
          <w:sz w:val="24"/>
          <w:szCs w:val="24"/>
          <w:lang w:val="en-ZA"/>
        </w:rPr>
        <w:t xml:space="preserve"> [additive] </w:t>
      </w:r>
      <w:r w:rsidRPr="005A5751">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sidRPr="005A5751">
        <w:rPr>
          <w:rFonts w:ascii="Times New Roman" w:hAnsi="Times New Roman" w:cs="Times New Roman"/>
          <w:sz w:val="24"/>
          <w:szCs w:val="24"/>
          <w:lang w:val="en-ZA"/>
        </w:rPr>
        <w:instrText xml:space="preserve"> ADDIN EN.CITE </w:instrText>
      </w:r>
      <w:r w:rsidR="006E261D" w:rsidRPr="005A5751">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sidRPr="005A5751">
        <w:rPr>
          <w:rFonts w:ascii="Times New Roman" w:hAnsi="Times New Roman" w:cs="Times New Roman"/>
          <w:sz w:val="24"/>
          <w:szCs w:val="24"/>
          <w:lang w:val="en-ZA"/>
        </w:rPr>
        <w:instrText xml:space="preserve"> ADDIN EN.CITE.DATA </w:instrText>
      </w:r>
      <w:r w:rsidR="006E261D" w:rsidRPr="005A5751">
        <w:rPr>
          <w:rFonts w:ascii="Times New Roman" w:hAnsi="Times New Roman" w:cs="Times New Roman"/>
          <w:sz w:val="24"/>
          <w:szCs w:val="24"/>
          <w:lang w:val="en-ZA"/>
        </w:rPr>
      </w:r>
      <w:r w:rsidR="006E261D"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r>
      <w:r w:rsidRPr="005A5751">
        <w:rPr>
          <w:rFonts w:ascii="Times New Roman" w:hAnsi="Times New Roman" w:cs="Times New Roman"/>
          <w:sz w:val="24"/>
          <w:szCs w:val="24"/>
          <w:lang w:val="en-ZA"/>
        </w:rPr>
        <w:fldChar w:fldCharType="separate"/>
      </w:r>
      <w:r w:rsidR="006E261D" w:rsidRPr="005A5751">
        <w:rPr>
          <w:rFonts w:ascii="Times New Roman" w:hAnsi="Times New Roman" w:cs="Times New Roman"/>
          <w:noProof/>
          <w:sz w:val="24"/>
          <w:szCs w:val="24"/>
          <w:lang w:val="en-ZA"/>
        </w:rPr>
        <w:t>(Bostrom et al., 2012)</w:t>
      </w:r>
      <w:r w:rsidRPr="005A5751">
        <w:rPr>
          <w:rFonts w:ascii="Times New Roman" w:hAnsi="Times New Roman" w:cs="Times New Roman"/>
          <w:sz w:val="24"/>
          <w:szCs w:val="24"/>
          <w:lang w:val="en-ZA"/>
        </w:rPr>
        <w:fldChar w:fldCharType="end"/>
      </w:r>
      <w:r w:rsidRPr="005A5751">
        <w:rPr>
          <w:rFonts w:ascii="Times New Roman" w:hAnsi="Times New Roman" w:cs="Times New Roman"/>
          <w:sz w:val="24"/>
          <w:szCs w:val="24"/>
          <w:lang w:val="en-ZA"/>
        </w:rPr>
        <w:t xml:space="preserve">. This association of SNP rs2239785 and rs136148 </w:t>
      </w:r>
      <w:r w:rsidRPr="007B4074">
        <w:rPr>
          <w:rFonts w:ascii="Times New Roman" w:hAnsi="Times New Roman" w:cs="Times New Roman"/>
          <w:sz w:val="24"/>
          <w:szCs w:val="24"/>
          <w:lang w:val="en-ZA"/>
        </w:rPr>
        <w:t>with nondiabetic nephropathy was replicated in FIND participants with the association remaining significant (P = 5.03 X 10</w:t>
      </w:r>
      <w:r w:rsidRPr="007B4074">
        <w:rPr>
          <w:rFonts w:ascii="Times New Roman" w:hAnsi="Times New Roman" w:cs="Times New Roman"/>
          <w:sz w:val="24"/>
          <w:szCs w:val="24"/>
          <w:vertAlign w:val="superscript"/>
          <w:lang w:val="en-ZA"/>
        </w:rPr>
        <w:t>-21</w:t>
      </w:r>
      <w:r w:rsidRPr="007B4074">
        <w:rPr>
          <w:rFonts w:ascii="Times New Roman" w:hAnsi="Times New Roman" w:cs="Times New Roman"/>
          <w:sz w:val="24"/>
          <w:szCs w:val="24"/>
          <w:lang w:val="en-ZA"/>
        </w:rPr>
        <w:t xml:space="preserve"> and 1.92 X 10</w:t>
      </w:r>
      <w:r w:rsidRPr="007B4074">
        <w:rPr>
          <w:rFonts w:ascii="Times New Roman" w:hAnsi="Times New Roman" w:cs="Times New Roman"/>
          <w:sz w:val="24"/>
          <w:szCs w:val="24"/>
          <w:vertAlign w:val="superscript"/>
          <w:lang w:val="en-ZA"/>
        </w:rPr>
        <w:t>-5</w:t>
      </w:r>
      <w:r w:rsidRPr="007B4074">
        <w:rPr>
          <w:rFonts w:ascii="Times New Roman" w:hAnsi="Times New Roman" w:cs="Times New Roman"/>
          <w:sz w:val="24"/>
          <w:szCs w:val="24"/>
          <w:lang w:val="en-ZA"/>
        </w:rPr>
        <w:t xml:space="preserve">-5, respectively) </w:t>
      </w:r>
      <w:r w:rsidRPr="007B4074">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(Bostrom et al., 2012)</w:t>
      </w:r>
      <w:r w:rsidRPr="007B4074">
        <w:rPr>
          <w:rFonts w:ascii="Times New Roman" w:hAnsi="Times New Roman" w:cs="Times New Roman"/>
          <w:sz w:val="24"/>
          <w:szCs w:val="24"/>
          <w:lang w:val="en-ZA"/>
        </w:rPr>
        <w:fldChar w:fldCharType="end"/>
      </w:r>
      <w:r w:rsidR="00E31843">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SNP rs2239785 and rs136148 are found in the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g</w:t>
      </w:r>
      <w:r w:rsidR="00995EFD">
        <w:rPr>
          <w:rFonts w:ascii="Times New Roman" w:hAnsi="Times New Roman" w:cs="Times New Roman"/>
          <w:sz w:val="24"/>
          <w:szCs w:val="24"/>
          <w:lang w:val="en-ZA"/>
        </w:rPr>
        <w:t xml:space="preserve">ene but they are not functional. </w:t>
      </w:r>
      <w:r w:rsidRPr="007B4074">
        <w:rPr>
          <w:rFonts w:ascii="Times New Roman" w:hAnsi="Times New Roman" w:cs="Times New Roman"/>
          <w:sz w:val="24"/>
          <w:szCs w:val="24"/>
          <w:lang w:val="en-ZA"/>
        </w:rPr>
        <w:t xml:space="preserve">A total of 1,420 SNPs were tested for interaction with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G1 and G2 variants. Rs16854341, in the podocin (</w:t>
      </w:r>
      <w:r w:rsidRPr="007B4074">
        <w:rPr>
          <w:rFonts w:ascii="Times New Roman" w:hAnsi="Times New Roman" w:cs="Times New Roman"/>
          <w:i/>
          <w:sz w:val="24"/>
          <w:szCs w:val="24"/>
          <w:lang w:val="en-ZA"/>
        </w:rPr>
        <w:t>NPHS2</w:t>
      </w:r>
      <w:r w:rsidRPr="007B4074">
        <w:rPr>
          <w:rFonts w:ascii="Times New Roman" w:hAnsi="Times New Roman" w:cs="Times New Roman"/>
          <w:sz w:val="24"/>
          <w:szCs w:val="24"/>
          <w:lang w:val="en-ZA"/>
        </w:rPr>
        <w:t>) gene, was the most significant associated interactive (P = 0.0001)</w:t>
      </w:r>
      <w:r w:rsidR="00995EFD">
        <w:rPr>
          <w:rFonts w:ascii="Times New Roman" w:hAnsi="Times New Roman" w:cs="Times New Roman"/>
          <w:sz w:val="24"/>
          <w:szCs w:val="24"/>
          <w:lang w:val="en-ZA"/>
        </w:rPr>
        <w:t xml:space="preserve"> </w:t>
      </w:r>
      <w:r w:rsidR="00995EFD">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995EFD">
        <w:rPr>
          <w:rFonts w:ascii="Times New Roman" w:hAnsi="Times New Roman" w:cs="Times New Roman"/>
          <w:sz w:val="24"/>
          <w:szCs w:val="24"/>
          <w:lang w:val="en-ZA"/>
        </w:rPr>
        <w:instrText xml:space="preserve"> ADDIN EN.CITE </w:instrText>
      </w:r>
      <w:r w:rsidR="00995EFD">
        <w:rPr>
          <w:rFonts w:ascii="Times New Roman" w:hAnsi="Times New Roman" w:cs="Times New Roman"/>
          <w:sz w:val="24"/>
          <w:szCs w:val="24"/>
          <w:lang w:val="en-ZA"/>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995EFD">
        <w:rPr>
          <w:rFonts w:ascii="Times New Roman" w:hAnsi="Times New Roman" w:cs="Times New Roman"/>
          <w:sz w:val="24"/>
          <w:szCs w:val="24"/>
          <w:lang w:val="en-ZA"/>
        </w:rPr>
        <w:instrText xml:space="preserve"> ADDIN EN.CITE.DATA </w:instrText>
      </w:r>
      <w:r w:rsidR="00995EFD">
        <w:rPr>
          <w:rFonts w:ascii="Times New Roman" w:hAnsi="Times New Roman" w:cs="Times New Roman"/>
          <w:sz w:val="24"/>
          <w:szCs w:val="24"/>
          <w:lang w:val="en-ZA"/>
        </w:rPr>
      </w:r>
      <w:r w:rsidR="00995EFD">
        <w:rPr>
          <w:rFonts w:ascii="Times New Roman" w:hAnsi="Times New Roman" w:cs="Times New Roman"/>
          <w:sz w:val="24"/>
          <w:szCs w:val="24"/>
          <w:lang w:val="en-ZA"/>
        </w:rPr>
        <w:fldChar w:fldCharType="end"/>
      </w:r>
      <w:r w:rsidR="00995EFD">
        <w:rPr>
          <w:rFonts w:ascii="Times New Roman" w:hAnsi="Times New Roman" w:cs="Times New Roman"/>
          <w:sz w:val="24"/>
          <w:szCs w:val="24"/>
          <w:lang w:val="en-ZA"/>
        </w:rPr>
      </w:r>
      <w:r w:rsidR="00995EFD">
        <w:rPr>
          <w:rFonts w:ascii="Times New Roman" w:hAnsi="Times New Roman" w:cs="Times New Roman"/>
          <w:sz w:val="24"/>
          <w:szCs w:val="24"/>
          <w:lang w:val="en-ZA"/>
        </w:rPr>
        <w:fldChar w:fldCharType="separate"/>
      </w:r>
      <w:r w:rsidR="00995EFD">
        <w:rPr>
          <w:rFonts w:ascii="Times New Roman" w:hAnsi="Times New Roman" w:cs="Times New Roman"/>
          <w:noProof/>
          <w:sz w:val="24"/>
          <w:szCs w:val="24"/>
          <w:lang w:val="en-ZA"/>
        </w:rPr>
        <w:t>(Bostrom et al., 2012)</w:t>
      </w:r>
      <w:r w:rsidR="00995EFD">
        <w:rPr>
          <w:rFonts w:ascii="Times New Roman" w:hAnsi="Times New Roman" w:cs="Times New Roman"/>
          <w:sz w:val="24"/>
          <w:szCs w:val="24"/>
          <w:lang w:val="en-ZA"/>
        </w:rPr>
        <w:fldChar w:fldCharType="end"/>
      </w:r>
      <w:r w:rsidR="00995EFD">
        <w:rPr>
          <w:rFonts w:ascii="Times New Roman" w:hAnsi="Times New Roman" w:cs="Times New Roman"/>
          <w:sz w:val="24"/>
          <w:szCs w:val="24"/>
          <w:lang w:val="en-ZA"/>
        </w:rPr>
        <w:t>.</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In a separate study, rs16854341</w:t>
      </w:r>
      <w:r w:rsidR="00A47D7C">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was again found to significantly interact with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G1/G2 risk (interaction OR = 0.6; P = 8.0 x 10</w:t>
      </w:r>
      <w:r w:rsidRPr="007B4074">
        <w:rPr>
          <w:rFonts w:ascii="Times New Roman" w:hAnsi="Times New Roman" w:cs="Times New Roman"/>
          <w:sz w:val="24"/>
          <w:szCs w:val="24"/>
          <w:vertAlign w:val="superscript"/>
          <w:lang w:val="en-ZA"/>
        </w:rPr>
        <w:t>-4</w:t>
      </w:r>
      <w:r w:rsidRPr="007B4074">
        <w:rPr>
          <w:rFonts w:ascii="Times New Roman" w:hAnsi="Times New Roman" w:cs="Times New Roman"/>
          <w:sz w:val="24"/>
          <w:szCs w:val="24"/>
          <w:lang w:val="en-ZA"/>
        </w:rPr>
        <w:t xml:space="preserve">) in African Americans with nondiabetic ESKD compared to </w:t>
      </w:r>
      <w:r w:rsidRPr="007B4074">
        <w:rPr>
          <w:rFonts w:ascii="Times New Roman" w:hAnsi="Times New Roman" w:cs="Times New Roman"/>
          <w:sz w:val="24"/>
          <w:szCs w:val="24"/>
          <w:lang w:val="en-ZA"/>
        </w:rPr>
        <w:lastRenderedPageBreak/>
        <w:t xml:space="preserve">controls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&lt;EndNote&gt;&lt;Cite&gt;&lt;Author&gt;Divers&lt;/Author&gt;&lt;Year&gt;2014&lt;/Year&gt;&lt;RecNum&gt;314&lt;/RecNum&gt;&lt;DisplayText&gt;(Divers and Freedman, 2014)&lt;/DisplayText&gt;&lt;record&gt;&lt;rec-number&gt;314&lt;/rec-number&gt;&lt;foreign-keys&gt;&lt;key app="EN" db-id="rtt5trvp3p00euerzvi5fw0dfpfxxpdfdv5w" timestamp="1471609621"&gt;314&lt;/key&gt;&lt;/foreign-keys&gt;&lt;ref-type name="Journal Article"&gt;17&lt;/ref-type&gt;&lt;contributors&gt;&lt;authors&gt;&lt;author&gt;Divers, J.&lt;/author&gt;&lt;author&gt;Freedman, B. I.&lt;/author&gt;&lt;/authors&gt;&lt;/contributors&gt;&lt;auth-address&gt;Department of Biostatistical Sciences, Wake Forest School of Medicine, Medical Center Boulevard, Winston-Salem, NC 27157, USA.&amp;#xD;Department of Internal Medicine-Nephrology, Wake Forest School of Medicine, Medical Center Boulevard, Winston-Salem, NC 27157, USA.&lt;/auth-address&gt;&lt;titles&gt;&lt;title&gt;Genetics in kidney disease in 2013: Susceptibility genes for renal and urological disorders&lt;/title&gt;&lt;secondary-title&gt;Nat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Nephrology&lt;/abbr-1&gt;&lt;/alt-periodical&gt;&lt;pages&gt;69-70&lt;/pages&gt;&lt;volume&gt;10&lt;/volume&gt;&lt;number&gt;2&lt;/number&gt;&lt;keywords&gt;&lt;keyword&gt;Animals&lt;/keyword&gt;&lt;keyword&gt;Genetic Heterogeneity&lt;/keyword&gt;&lt;keyword&gt;*Genetic Predisposition to Disease&lt;/keyword&gt;&lt;keyword&gt;Humans&lt;/keyword&gt;&lt;keyword&gt;Kidney Diseases/*genetics&lt;/keyword&gt;&lt;keyword&gt;Urologic Diseases/genetics&lt;/keyword&gt;&lt;/keywords&gt;&lt;dates&gt;&lt;year&gt;2014&lt;/year&gt;&lt;pub-dates&gt;&lt;date&gt;Feb&lt;/date&gt;&lt;/pub-dates&gt;&lt;/dates&gt;&lt;isbn&gt;1759-507X (Electronic)&amp;#xD;1759-5061 (Linking)&lt;/isbn&gt;&lt;accession-num&gt;24296626&lt;/accession-num&gt;&lt;urls&gt;&lt;related-urls&gt;&lt;url&gt;http://www.ncbi.nlm.nih.gov/pubmed/24296626&lt;/url&gt;&lt;url&gt;https://www.ncbi.nlm.nih.gov/pmc/articles/PMC4003456/pdf/nihms572649.pdf&lt;/url&gt;&lt;/related-urls&gt;&lt;/urls&gt;&lt;custom2&gt;4003456&lt;/custom2&gt;&lt;electronic-resource-num&gt;10.1038/nrneph.2013.259&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and Freedman, 2014)</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Other SNPs that were found to significantly interact with </w:t>
      </w:r>
      <w:r w:rsidRPr="007B4074">
        <w:rPr>
          <w:rFonts w:ascii="Times New Roman" w:hAnsi="Times New Roman" w:cs="Times New Roman"/>
          <w:i/>
          <w:sz w:val="24"/>
          <w:szCs w:val="24"/>
          <w:lang w:val="en-ZA"/>
        </w:rPr>
        <w:t xml:space="preserve">APOL1 </w:t>
      </w:r>
      <w:r w:rsidRPr="007B4074">
        <w:rPr>
          <w:rFonts w:ascii="Times New Roman" w:hAnsi="Times New Roman" w:cs="Times New Roman"/>
          <w:sz w:val="24"/>
          <w:szCs w:val="24"/>
          <w:lang w:val="en-ZA"/>
        </w:rPr>
        <w:t xml:space="preserve">G1/G2 included rs2802723 in the serologically defined colon cancer antigen 8 </w:t>
      </w:r>
      <w:r w:rsidR="00A47D7C">
        <w:rPr>
          <w:rFonts w:ascii="Times New Roman" w:hAnsi="Times New Roman" w:cs="Times New Roman"/>
          <w:sz w:val="24"/>
          <w:szCs w:val="24"/>
          <w:lang w:val="en-ZA"/>
        </w:rPr>
        <w:t xml:space="preserve">gene </w:t>
      </w:r>
      <w:r w:rsidRPr="007B4074">
        <w:rPr>
          <w:rFonts w:ascii="Times New Roman" w:hAnsi="Times New Roman" w:cs="Times New Roman"/>
          <w:sz w:val="24"/>
          <w:szCs w:val="24"/>
          <w:lang w:val="en-ZA"/>
        </w:rPr>
        <w:t>(</w:t>
      </w:r>
      <w:r w:rsidRPr="007B4074">
        <w:rPr>
          <w:rFonts w:ascii="Times New Roman" w:hAnsi="Times New Roman" w:cs="Times New Roman"/>
          <w:i/>
          <w:sz w:val="24"/>
          <w:szCs w:val="24"/>
          <w:lang w:val="en-ZA"/>
        </w:rPr>
        <w:t>SDCCAG8</w:t>
      </w:r>
      <w:r w:rsidRPr="007B4074">
        <w:rPr>
          <w:rFonts w:ascii="Times New Roman" w:hAnsi="Times New Roman" w:cs="Times New Roman"/>
          <w:sz w:val="24"/>
          <w:szCs w:val="24"/>
          <w:lang w:val="en-ZA"/>
        </w:rPr>
        <w:t>; interaction OR = 1.8; P = 5 x 10</w:t>
      </w:r>
      <w:r w:rsidRPr="007B4074">
        <w:rPr>
          <w:rFonts w:ascii="Times New Roman" w:hAnsi="Times New Roman" w:cs="Times New Roman"/>
          <w:sz w:val="24"/>
          <w:szCs w:val="24"/>
          <w:vertAlign w:val="superscript"/>
          <w:lang w:val="en-ZA"/>
        </w:rPr>
        <w:t>-4</w:t>
      </w:r>
      <w:r w:rsidRPr="007B4074">
        <w:rPr>
          <w:rFonts w:ascii="Times New Roman" w:hAnsi="Times New Roman" w:cs="Times New Roman"/>
          <w:sz w:val="24"/>
          <w:szCs w:val="24"/>
          <w:lang w:val="en-ZA"/>
        </w:rPr>
        <w:t>) and rs8014363 located near bone morphogenic protein 4 (</w:t>
      </w:r>
      <w:r w:rsidRPr="007B4074">
        <w:rPr>
          <w:rFonts w:ascii="Times New Roman" w:hAnsi="Times New Roman" w:cs="Times New Roman"/>
          <w:i/>
          <w:sz w:val="24"/>
          <w:szCs w:val="24"/>
          <w:lang w:val="en-ZA"/>
        </w:rPr>
        <w:t>BMP4)</w:t>
      </w:r>
      <w:r w:rsidRPr="007B4074">
        <w:rPr>
          <w:rFonts w:ascii="Times New Roman" w:hAnsi="Times New Roman" w:cs="Times New Roman"/>
          <w:sz w:val="24"/>
          <w:szCs w:val="24"/>
          <w:lang w:val="en-ZA"/>
        </w:rPr>
        <w:t xml:space="preserve"> (interaction OR = 1.6; P = 1 x 10</w:t>
      </w:r>
      <w:r w:rsidRPr="007B4074">
        <w:rPr>
          <w:rFonts w:ascii="Times New Roman" w:hAnsi="Times New Roman" w:cs="Times New Roman"/>
          <w:sz w:val="24"/>
          <w:szCs w:val="24"/>
          <w:vertAlign w:val="superscript"/>
          <w:lang w:val="en-ZA"/>
        </w:rPr>
        <w:t>-3</w:t>
      </w:r>
      <w:r w:rsidRPr="007B4074">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&lt;EndNote&gt;&lt;Cite&gt;&lt;Author&gt;Divers&lt;/Author&gt;&lt;Year&gt;2014&lt;/Year&gt;&lt;RecNum&gt;314&lt;/RecNum&gt;&lt;DisplayText&gt;(Divers and Freedman, 2014)&lt;/DisplayText&gt;&lt;record&gt;&lt;rec-number&gt;314&lt;/rec-number&gt;&lt;foreign-keys&gt;&lt;key app="EN" db-id="rtt5trvp3p00euerzvi5fw0dfpfxxpdfdv5w" timestamp="1471609621"&gt;314&lt;/key&gt;&lt;/foreign-keys&gt;&lt;ref-type name="Journal Article"&gt;17&lt;/ref-type&gt;&lt;contributors&gt;&lt;authors&gt;&lt;author&gt;Divers, J.&lt;/author&gt;&lt;author&gt;Freedman, B. I.&lt;/author&gt;&lt;/authors&gt;&lt;/contributors&gt;&lt;auth-address&gt;Department of Biostatistical Sciences, Wake Forest School of Medicine, Medical Center Boulevard, Winston-Salem, NC 27157, USA.&amp;#xD;Department of Internal Medicine-Nephrology, Wake Forest School of Medicine, Medical Center Boulevard, Winston-Salem, NC 27157, USA.&lt;/auth-address&gt;&lt;titles&gt;&lt;title&gt;Genetics in kidney disease in 2013: Susceptibility genes for renal and urological disorders&lt;/title&gt;&lt;secondary-title&gt;Nat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Nephrology&lt;/abbr-1&gt;&lt;/alt-periodical&gt;&lt;pages&gt;69-70&lt;/pages&gt;&lt;volume&gt;10&lt;/volume&gt;&lt;number&gt;2&lt;/number&gt;&lt;keywords&gt;&lt;keyword&gt;Animals&lt;/keyword&gt;&lt;keyword&gt;Genetic Heterogeneity&lt;/keyword&gt;&lt;keyword&gt;*Genetic Predisposition to Disease&lt;/keyword&gt;&lt;keyword&gt;Humans&lt;/keyword&gt;&lt;keyword&gt;Kidney Diseases/*genetics&lt;/keyword&gt;&lt;keyword&gt;Urologic Diseases/genetics&lt;/keyword&gt;&lt;/keywords&gt;&lt;dates&gt;&lt;year&gt;2014&lt;/year&gt;&lt;pub-dates&gt;&lt;date&gt;Feb&lt;/date&gt;&lt;/pub-dates&gt;&lt;/dates&gt;&lt;isbn&gt;1759-507X (Electronic)&amp;#xD;1759-5061 (Linking)&lt;/isbn&gt;&lt;accession-num&gt;24296626&lt;/accession-num&gt;&lt;urls&gt;&lt;related-urls&gt;&lt;url&gt;http://www.ncbi.nlm.nih.gov/pubmed/24296626&lt;/url&gt;&lt;url&gt;https://www.ncbi.nlm.nih.gov/pmc/articles/PMC4003456/pdf/nihms572649.pdf&lt;/url&gt;&lt;/related-urls&gt;&lt;/urls&gt;&lt;custom2&gt;4003456&lt;/custom2&gt;&lt;electronic-resource-num&gt;10.1038/nrneph.2013.259&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and Freedman, 2014)</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Inheriting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with zero, one and two rs2802723 (</w:t>
      </w:r>
      <w:r w:rsidRPr="007B4074">
        <w:rPr>
          <w:rFonts w:ascii="Times New Roman" w:hAnsi="Times New Roman" w:cs="Times New Roman"/>
          <w:i/>
          <w:sz w:val="24"/>
          <w:szCs w:val="24"/>
          <w:lang w:val="en-ZA"/>
        </w:rPr>
        <w:t>SDCCAG8</w:t>
      </w:r>
      <w:r w:rsidRPr="007B4074">
        <w:rPr>
          <w:rFonts w:ascii="Times New Roman" w:hAnsi="Times New Roman" w:cs="Times New Roman"/>
          <w:sz w:val="24"/>
          <w:szCs w:val="24"/>
          <w:lang w:val="en-ZA"/>
        </w:rPr>
        <w:t xml:space="preserve">) minor alleles changed the OR for ESKD from 5.1 to 7.3 to 10.5, respectively. Similarly, inheriting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with zero, one and two rs8014363 (</w:t>
      </w:r>
      <w:r w:rsidRPr="007B4074">
        <w:rPr>
          <w:rFonts w:ascii="Times New Roman" w:hAnsi="Times New Roman" w:cs="Times New Roman"/>
          <w:i/>
          <w:sz w:val="24"/>
          <w:szCs w:val="24"/>
          <w:lang w:val="en-ZA"/>
        </w:rPr>
        <w:t>BMP4</w:t>
      </w:r>
      <w:r w:rsidRPr="007B4074">
        <w:rPr>
          <w:rFonts w:ascii="Times New Roman" w:hAnsi="Times New Roman" w:cs="Times New Roman"/>
          <w:sz w:val="24"/>
          <w:szCs w:val="24"/>
          <w:lang w:val="en-ZA"/>
        </w:rPr>
        <w:t xml:space="preserve">) minor alleles changed the OR for association from 4.8 to 6.8 to 9.6, respectively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&lt;EndNote&gt;&lt;Cite&gt;&lt;Author&gt;Divers&lt;/Author&gt;&lt;Year&gt;2014&lt;/Year&gt;&lt;RecNum&gt;314&lt;/RecNum&gt;&lt;DisplayText&gt;(Divers and Freedman, 2014)&lt;/DisplayText&gt;&lt;record&gt;&lt;rec-number&gt;314&lt;/rec-number&gt;&lt;foreign-keys&gt;&lt;key app="EN" db-id="rtt5trvp3p00euerzvi5fw0dfpfxxpdfdv5w" timestamp="1471609621"&gt;314&lt;/key&gt;&lt;/foreign-keys&gt;&lt;ref-type name="Journal Article"&gt;17&lt;/ref-type&gt;&lt;contributors&gt;&lt;authors&gt;&lt;author&gt;Divers, J.&lt;/author&gt;&lt;author&gt;Freedman, B. I.&lt;/author&gt;&lt;/authors&gt;&lt;/contributors&gt;&lt;auth-address&gt;Department of Biostatistical Sciences, Wake Forest School of Medicine, Medical Center Boulevard, Winston-Salem, NC 27157, USA.&amp;#xD;Department of Internal Medicine-Nephrology, Wake Forest School of Medicine, Medical Center Boulevard, Winston-Salem, NC 27157, USA.&lt;/auth-address&gt;&lt;titles&gt;&lt;title&gt;Genetics in kidney disease in 2013: Susceptibility genes for renal and urological disorders&lt;/title&gt;&lt;secondary-title&gt;Nat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Nephrology&lt;/abbr-1&gt;&lt;/alt-periodical&gt;&lt;pages&gt;69-70&lt;/pages&gt;&lt;volume&gt;10&lt;/volume&gt;&lt;number&gt;2&lt;/number&gt;&lt;keywords&gt;&lt;keyword&gt;Animals&lt;/keyword&gt;&lt;keyword&gt;Genetic Heterogeneity&lt;/keyword&gt;&lt;keyword&gt;*Genetic Predisposition to Disease&lt;/keyword&gt;&lt;keyword&gt;Humans&lt;/keyword&gt;&lt;keyword&gt;Kidney Diseases/*genetics&lt;/keyword&gt;&lt;keyword&gt;Urologic Diseases/genetics&lt;/keyword&gt;&lt;/keywords&gt;&lt;dates&gt;&lt;year&gt;2014&lt;/year&gt;&lt;pub-dates&gt;&lt;date&gt;Feb&lt;/date&gt;&lt;/pub-dates&gt;&lt;/dates&gt;&lt;isbn&gt;1759-507X (Electronic)&amp;#xD;1759-5061 (Linking)&lt;/isbn&gt;&lt;accession-num&gt;24296626&lt;/accession-num&gt;&lt;urls&gt;&lt;related-urls&gt;&lt;url&gt;http://www.ncbi.nlm.nih.gov/pubmed/24296626&lt;/url&gt;&lt;url&gt;https://www.ncbi.nlm.nih.gov/pmc/articles/PMC4003456/pdf/nihms572649.pdf&lt;/url&gt;&lt;/related-urls&gt;&lt;/urls&gt;&lt;custom2&gt;4003456&lt;/custom2&gt;&lt;electronic-resource-num&gt;10.1038/nrneph.2013.259&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and Freedman, 2014)</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In addition to the presence of two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risk variants, each copy of rs168544341 (</w:t>
      </w:r>
      <w:r w:rsidRPr="007B4074">
        <w:rPr>
          <w:rFonts w:ascii="Times New Roman" w:hAnsi="Times New Roman" w:cs="Times New Roman"/>
          <w:i/>
          <w:sz w:val="24"/>
          <w:szCs w:val="24"/>
          <w:lang w:val="en-ZA"/>
        </w:rPr>
        <w:t>NPHS2</w:t>
      </w:r>
      <w:r w:rsidRPr="007B4074">
        <w:rPr>
          <w:rFonts w:ascii="Times New Roman" w:hAnsi="Times New Roman" w:cs="Times New Roman"/>
          <w:sz w:val="24"/>
          <w:szCs w:val="24"/>
          <w:lang w:val="en-ZA"/>
        </w:rPr>
        <w:t xml:space="preserve">) minor allele reduced the odds ratio of ESKD by approximately 50%; the  odds ratio of ESKD in individuals who are homozygous at the major allele was 7.03, compared to 3.52 for heterozygous individuals and 1.76 for minor allele homozygotes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&lt;EndNote&gt;&lt;Cite&gt;&lt;Author&gt;Divers&lt;/Author&gt;&lt;Year&gt;2014&lt;/Year&gt;&lt;RecNum&gt;53&lt;/RecNum&gt;&lt;DisplayText&gt;(Divers et al., 2014)&lt;/DisplayText&gt;&lt;record&gt;&lt;rec-number&gt;53&lt;/rec-number&gt;&lt;foreign-keys&gt;&lt;key app="EN" db-id="rtt5trvp3p00euerzvi5fw0dfpfxxpdfdv5w" timestamp="1471609098"&gt;53&lt;/key&gt;&lt;key app="ENWeb" db-id=""&gt;0&lt;/key&gt;&lt;/foreign-keys&gt;&lt;ref-type name="Journal Article"&gt;17&lt;/ref-type&gt;&lt;contributors&gt;&lt;authors&gt;&lt;author&gt;Divers, Jasmin&lt;/author&gt;&lt;author&gt;Palmer, Nicholette D.&lt;/author&gt;&lt;author&gt;Lu, Lingyi&lt;/author&gt;&lt;author&gt;Langefeld, Carl D.&lt;/author&gt;&lt;author&gt;Rocco, Michael V.&lt;/author&gt;&lt;author&gt;Hicks, Pamela J.&lt;/author&gt;&lt;author&gt;Murea, Mariana&lt;/author&gt;&lt;author&gt;Ma, Lijun&lt;/author&gt;&lt;author&gt;Bowden, Donald W.&lt;/author&gt;&lt;author&gt;Freedman, Barry I.&lt;/author&gt;&lt;/authors&gt;&lt;/contributors&gt;&lt;titles&gt;&lt;title&gt;Gene–gene interactions in APOL1-associated nephropathy&lt;/title&gt;&lt;secondary-title&gt;Nephrology Dialysis Transplantation&lt;/secondary-title&gt;&lt;/titles&gt;&lt;periodical&gt;&lt;full-title&gt;Nephrology Dialysis Transplantation&lt;/full-title&gt;&lt;/periodical&gt;&lt;pages&gt;587-594&lt;/pages&gt;&lt;volume&gt;29&lt;/volume&gt;&lt;number&gt;3&lt;/number&gt;&lt;dates&gt;&lt;year&gt;2014&lt;/year&gt;&lt;pub-dates&gt;&lt;date&gt;March 1, 2014&lt;/date&gt;&lt;/pub-dates&gt;&lt;/dates&gt;&lt;urls&gt;&lt;related-urls&gt;&lt;url&gt;http://ndt.oxfordjournals.org/content/29/3/587.abstract&lt;/url&gt;&lt;url&gt;http://ndt.oxfordjournals.org/content/29/3/587.full.pdf&lt;/url&gt;&lt;/related-urls&gt;&lt;/urls&gt;&lt;electronic-resource-num&gt;10.1093/ndt/gft423&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et al., 2014)</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Apolipoprotein L1</w:t>
      </w:r>
      <w:r w:rsidRPr="007B4074">
        <w:rPr>
          <w:rFonts w:ascii="Times New Roman" w:hAnsi="Times New Roman" w:cs="Times New Roman"/>
          <w:i/>
          <w:sz w:val="24"/>
          <w:szCs w:val="24"/>
          <w:lang w:val="en-ZA"/>
        </w:rPr>
        <w:t xml:space="preserve">, BMP4 </w:t>
      </w:r>
      <w:r w:rsidRPr="00A47D7C">
        <w:rPr>
          <w:rFonts w:ascii="Times New Roman" w:hAnsi="Times New Roman" w:cs="Times New Roman"/>
          <w:sz w:val="24"/>
          <w:szCs w:val="24"/>
          <w:lang w:val="en-ZA"/>
        </w:rPr>
        <w:t>and</w:t>
      </w:r>
      <w:r w:rsidRPr="007B4074">
        <w:rPr>
          <w:rFonts w:ascii="Times New Roman" w:hAnsi="Times New Roman" w:cs="Times New Roman"/>
          <w:i/>
          <w:sz w:val="24"/>
          <w:szCs w:val="24"/>
          <w:lang w:val="en-ZA"/>
        </w:rPr>
        <w:t xml:space="preserve"> NPHS2</w:t>
      </w:r>
      <w:r w:rsidRPr="007B4074">
        <w:rPr>
          <w:rFonts w:ascii="Times New Roman" w:hAnsi="Times New Roman" w:cs="Times New Roman"/>
          <w:sz w:val="24"/>
          <w:szCs w:val="24"/>
          <w:lang w:val="en-ZA"/>
        </w:rPr>
        <w:t xml:space="preserve"> genes are expressed in podocytes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&lt;EndNote&gt;&lt;Cite&gt;&lt;Author&gt;Divers&lt;/Author&gt;&lt;Year&gt;2014&lt;/Year&gt;&lt;RecNum&gt;53&lt;/RecNum&gt;&lt;DisplayText&gt;(Divers et al., 2014)&lt;/DisplayText&gt;&lt;record&gt;&lt;rec-number&gt;53&lt;/rec-number&gt;&lt;foreign-keys&gt;&lt;key app="EN" db-id="rtt5trvp3p00euerzvi5fw0dfpfxxpdfdv5w" timestamp="1471609098"&gt;53&lt;/key&gt;&lt;key app="ENWeb" db-id=""&gt;0&lt;/key&gt;&lt;/foreign-keys&gt;&lt;ref-type name="Journal Article"&gt;17&lt;/ref-type&gt;&lt;contributors&gt;&lt;authors&gt;&lt;author&gt;Divers, Jasmin&lt;/author&gt;&lt;author&gt;Palmer, Nicholette D.&lt;/author&gt;&lt;author&gt;Lu, Lingyi&lt;/author&gt;&lt;author&gt;Langefeld, Carl D.&lt;/author&gt;&lt;author&gt;Rocco, Michael V.&lt;/author&gt;&lt;author&gt;Hicks, Pamela J.&lt;/author&gt;&lt;author&gt;Murea, Mariana&lt;/author&gt;&lt;author&gt;Ma, Lijun&lt;/author&gt;&lt;author&gt;Bowden, Donald W.&lt;/author&gt;&lt;author&gt;Freedman, Barry I.&lt;/author&gt;&lt;/authors&gt;&lt;/contributors&gt;&lt;titles&gt;&lt;title&gt;Gene–gene interactions in APOL1-associated nephropathy&lt;/title&gt;&lt;secondary-title&gt;Nephrology Dialysis Transplantation&lt;/secondary-title&gt;&lt;/titles&gt;&lt;periodical&gt;&lt;full-title&gt;Nephrology Dialysis Transplantation&lt;/full-title&gt;&lt;/periodical&gt;&lt;pages&gt;587-594&lt;/pages&gt;&lt;volume&gt;29&lt;/volume&gt;&lt;number&gt;3&lt;/number&gt;&lt;dates&gt;&lt;year&gt;2014&lt;/year&gt;&lt;pub-dates&gt;&lt;date&gt;March 1, 2014&lt;/date&gt;&lt;/pub-dates&gt;&lt;/dates&gt;&lt;urls&gt;&lt;related-urls&gt;&lt;url&gt;http://ndt.oxfordjournals.org/content/29/3/587.abstract&lt;/url&gt;&lt;url&gt;http://ndt.oxfordjournals.org/content/29/3/587.full.pdf&lt;/url&gt;&lt;/related-urls&gt;&lt;/urls&gt;&lt;electronic-resource-num&gt;10.1093/ndt/gft423&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(Divers et al., 2014)</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The exact mechanism of interaction of these genes with </w:t>
      </w:r>
      <w:r w:rsidRPr="007B4074">
        <w:rPr>
          <w:rFonts w:ascii="Times New Roman" w:hAnsi="Times New Roman" w:cs="Times New Roman"/>
          <w:i/>
          <w:sz w:val="24"/>
          <w:szCs w:val="24"/>
          <w:lang w:val="en-ZA"/>
        </w:rPr>
        <w:t xml:space="preserve">APOL1 </w:t>
      </w:r>
      <w:r w:rsidRPr="007B4074">
        <w:rPr>
          <w:rFonts w:ascii="Times New Roman" w:hAnsi="Times New Roman" w:cs="Times New Roman"/>
          <w:sz w:val="24"/>
          <w:szCs w:val="24"/>
          <w:lang w:val="en-ZA"/>
        </w:rPr>
        <w:t xml:space="preserve">is currently unknown. It is hypothesised that podocyte injury can lead to impaired glomerular structure and function.  </w:t>
      </w:r>
    </w:p>
    <w:p w:rsidR="007B4074" w:rsidRPr="007B4074" w:rsidRDefault="007B4074" w:rsidP="0043458E">
      <w:pPr>
        <w:spacing w:line="480" w:lineRule="auto"/>
        <w:jc w:val="both"/>
        <w:rPr>
          <w:rFonts w:ascii="Times New Roman" w:hAnsi="Times New Roman" w:cs="Times New Roman"/>
          <w:sz w:val="24"/>
          <w:szCs w:val="24"/>
          <w:lang w:val="en-ZA"/>
        </w:rPr>
      </w:pPr>
    </w:p>
    <w:p w:rsidR="00E45A00" w:rsidRPr="00E45A00" w:rsidRDefault="00E45A00" w:rsidP="00E45A00">
      <w:pPr>
        <w:spacing w:line="480" w:lineRule="auto"/>
        <w:rPr>
          <w:rFonts w:ascii="Times New Roman" w:hAnsi="Times New Roman" w:cs="Times New Roman"/>
          <w:b/>
          <w:sz w:val="24"/>
          <w:szCs w:val="24"/>
        </w:rPr>
      </w:pPr>
      <w:r w:rsidRPr="00F2373E">
        <w:rPr>
          <w:rFonts w:ascii="Times New Roman" w:hAnsi="Times New Roman" w:cs="Times New Roman"/>
          <w:b/>
          <w:sz w:val="24"/>
          <w:szCs w:val="24"/>
        </w:rPr>
        <w:t>1.17 UROMODULIN</w:t>
      </w:r>
    </w:p>
    <w:p w:rsidR="00E45A00" w:rsidRPr="00E45A00" w:rsidRDefault="00E45A00" w:rsidP="0043458E">
      <w:pPr>
        <w:spacing w:line="480" w:lineRule="auto"/>
        <w:jc w:val="both"/>
        <w:rPr>
          <w:rFonts w:ascii="Times New Roman" w:hAnsi="Times New Roman" w:cs="Times New Roman"/>
          <w:sz w:val="24"/>
          <w:szCs w:val="24"/>
        </w:rPr>
      </w:pPr>
      <w:r w:rsidRPr="00E45A00">
        <w:rPr>
          <w:rFonts w:ascii="Times New Roman" w:hAnsi="Times New Roman" w:cs="Times New Roman"/>
          <w:sz w:val="24"/>
          <w:szCs w:val="24"/>
        </w:rPr>
        <w:t>Tamm-Horsfall protein (THP), a m</w:t>
      </w:r>
      <w:r w:rsidR="00E34E25">
        <w:rPr>
          <w:rFonts w:ascii="Times New Roman" w:hAnsi="Times New Roman" w:cs="Times New Roman"/>
          <w:sz w:val="24"/>
          <w:szCs w:val="24"/>
        </w:rPr>
        <w:t>ucoprotein that inhibits</w:t>
      </w:r>
      <w:r w:rsidR="00830FF0">
        <w:rPr>
          <w:rFonts w:ascii="Times New Roman" w:hAnsi="Times New Roman" w:cs="Times New Roman"/>
          <w:sz w:val="24"/>
          <w:szCs w:val="24"/>
        </w:rPr>
        <w:t xml:space="preserve"> the </w:t>
      </w:r>
      <w:r w:rsidR="00E34E25">
        <w:rPr>
          <w:rFonts w:ascii="Times New Roman" w:hAnsi="Times New Roman" w:cs="Times New Roman"/>
          <w:sz w:val="24"/>
          <w:szCs w:val="24"/>
        </w:rPr>
        <w:t>hem</w:t>
      </w:r>
      <w:r w:rsidR="00E34E25" w:rsidRPr="00E45A00">
        <w:rPr>
          <w:rFonts w:ascii="Times New Roman" w:hAnsi="Times New Roman" w:cs="Times New Roman"/>
          <w:sz w:val="24"/>
          <w:szCs w:val="24"/>
        </w:rPr>
        <w:t>a</w:t>
      </w:r>
      <w:r w:rsidR="00E34E25">
        <w:rPr>
          <w:rFonts w:ascii="Times New Roman" w:hAnsi="Times New Roman" w:cs="Times New Roman"/>
          <w:sz w:val="24"/>
          <w:szCs w:val="24"/>
        </w:rPr>
        <w:t>g</w:t>
      </w:r>
      <w:r w:rsidR="00E34E25" w:rsidRPr="00E45A00">
        <w:rPr>
          <w:rFonts w:ascii="Times New Roman" w:hAnsi="Times New Roman" w:cs="Times New Roman"/>
          <w:sz w:val="24"/>
          <w:szCs w:val="24"/>
        </w:rPr>
        <w:t>glutination</w:t>
      </w:r>
      <w:r w:rsidRPr="00E45A00">
        <w:rPr>
          <w:rFonts w:ascii="Times New Roman" w:hAnsi="Times New Roman" w:cs="Times New Roman"/>
          <w:sz w:val="24"/>
          <w:szCs w:val="24"/>
        </w:rPr>
        <w:t xml:space="preserve"> of viruses like influenza, mumps and the Newcastle disease virus was first discovered in the urine of healthy adults by Tamm and Horsfall in 1952 </w:t>
      </w:r>
      <w:r w:rsidRPr="00E45A00">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&lt;EndNote&gt;&lt;Cite&gt;&lt;Author&gt;Tamm&lt;/Author&gt;&lt;Year&gt;1952&lt;/Year&gt;&lt;RecNum&gt;774&lt;/RecNum&gt;&lt;DisplayText&gt;(Tamm and Horsfall, 1952)&lt;/DisplayText&gt;&lt;record&gt;&lt;rec-number&gt;774&lt;/rec-number&gt;&lt;foreign-keys&gt;&lt;key app="EN" db-id="rtt5trvp3p00euerzvi5fw0dfpfxxpdfdv5w" timestamp="1514971374"&gt;774&lt;/key&gt;&lt;/foreign-keys&gt;&lt;ref-type name="Journal Article"&gt;17&lt;/ref-type&gt;&lt;contributors&gt;&lt;authors&gt;&lt;author&gt;Tamm, I.&lt;/author&gt;&lt;author&gt;Horsfall, F. L., Jr.&lt;/author&gt;&lt;/authors&gt;&lt;/contributors&gt;&lt;titles&gt;&lt;title&gt;A mucoprotein derived from human urine which reacts with influenza, mumps, and Newcastle disease viruses&lt;/title&gt;&lt;secondary-title&gt;J Exp Med&lt;/secondary-title&gt;&lt;/titles&gt;&lt;periodical&gt;&lt;full-title&gt;J Exp Med&lt;/full-title&gt;&lt;/periodical&gt;&lt;pages&gt;71-97&lt;/pages&gt;&lt;volume&gt;95&lt;/volume&gt;&lt;number&gt;1&lt;/number&gt;&lt;keywords&gt;&lt;keyword&gt;Animals&lt;/keyword&gt;&lt;keyword&gt;Humans&lt;/keyword&gt;&lt;keyword&gt;*Influenza, Human&lt;/keyword&gt;&lt;keyword&gt;*Mucoproteins&lt;/keyword&gt;&lt;keyword&gt;*Mumps&lt;/keyword&gt;&lt;keyword&gt;*Newcastle Disease&lt;/keyword&gt;&lt;keyword&gt;*Newcastle disease virus&lt;/keyword&gt;&lt;keyword&gt;*Orthomyxoviridae&lt;/keyword&gt;&lt;keyword&gt;*Proteinuria&lt;/keyword&gt;&lt;keyword&gt;*Viruses&lt;/keyword&gt;&lt;keyword&gt;*Influenza virus&lt;/keyword&gt;&lt;keyword&gt;*PROTEINS/in urine&lt;/keyword&gt;&lt;/keywords&gt;&lt;dates&gt;&lt;year&gt;1952&lt;/year&gt;&lt;pub-dates&gt;&lt;date&gt;Jan&lt;/date&gt;&lt;/pub-dates&gt;&lt;/dates&gt;&lt;isbn&gt;0022-1007 (Print)&amp;#xD;0022-1007 (Linking)&lt;/isbn&gt;&lt;accession-num&gt;14907962&lt;/accession-num&gt;&lt;urls&gt;&lt;related-urls&gt;&lt;url&gt;https://www.ncbi.nlm.nih.gov/pubmed/14907962&lt;/url&gt;&lt;url&gt;https://www.ncbi.nlm.nih.gov/pmc/articles/PMC2212053/pdf/71.pdf&lt;/url&gt;&lt;/related-urls&gt;&lt;/urls&gt;&lt;custom2&gt;PMC2212053&lt;/custom2&gt;&lt;/record&gt;&lt;/Cite&gt;&lt;/EndNote&gt;</w:instrText>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(Tamm and Horsfall, 1952)</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Thirty years later, an 85-kilodalton immunosuppressive glycoprotein which inhibited </w:t>
      </w:r>
      <w:r w:rsidRPr="00091A85">
        <w:rPr>
          <w:rFonts w:ascii="Times New Roman" w:hAnsi="Times New Roman" w:cs="Times New Roman"/>
          <w:i/>
          <w:sz w:val="24"/>
          <w:szCs w:val="24"/>
        </w:rPr>
        <w:t>in</w:t>
      </w:r>
      <w:r w:rsidRPr="00E45A00">
        <w:rPr>
          <w:rFonts w:ascii="Times New Roman" w:hAnsi="Times New Roman" w:cs="Times New Roman"/>
          <w:sz w:val="24"/>
          <w:szCs w:val="24"/>
        </w:rPr>
        <w:t>-</w:t>
      </w:r>
      <w:r w:rsidRPr="00E45A00">
        <w:rPr>
          <w:rFonts w:ascii="Times New Roman" w:hAnsi="Times New Roman" w:cs="Times New Roman"/>
          <w:i/>
          <w:sz w:val="24"/>
          <w:szCs w:val="24"/>
        </w:rPr>
        <w:t>vitro</w:t>
      </w:r>
      <w:r w:rsidRPr="00E45A00">
        <w:rPr>
          <w:rFonts w:ascii="Times New Roman" w:hAnsi="Times New Roman" w:cs="Times New Roman"/>
          <w:sz w:val="24"/>
          <w:szCs w:val="24"/>
        </w:rPr>
        <w:t xml:space="preserve"> assays of human T-cell and monocyte activity was purified from the urine of pregnant women, which was called uromodulin </w:t>
      </w:r>
      <w:r w:rsidRPr="00E45A00">
        <w:rPr>
          <w:rFonts w:ascii="Times New Roman" w:hAnsi="Times New Roman" w:cs="Times New Roman"/>
          <w:sz w:val="24"/>
          <w:szCs w:val="24"/>
        </w:rPr>
        <w:lastRenderedPageBreak/>
        <w:fldChar w:fldCharType="begin"/>
      </w:r>
      <w:r w:rsidR="006E261D">
        <w:rPr>
          <w:rFonts w:ascii="Times New Roman" w:hAnsi="Times New Roman" w:cs="Times New Roman"/>
          <w:sz w:val="24"/>
          <w:szCs w:val="24"/>
        </w:rPr>
        <w:instrText xml:space="preserve"> ADDIN EN.CITE &lt;EndNote&gt;&lt;Cite&gt;&lt;Author&gt;Muchmore&lt;/Author&gt;&lt;Year&gt;1985&lt;/Year&gt;&lt;RecNum&gt;777&lt;/RecNum&gt;&lt;DisplayText&gt;(Muchmore and Decker, 1985)&lt;/DisplayText&gt;&lt;record&gt;&lt;rec-number&gt;777&lt;/rec-number&gt;&lt;foreign-keys&gt;&lt;key app="EN" db-id="rtt5trvp3p00euerzvi5fw0dfpfxxpdfdv5w" timestamp="1514971471"&gt;777&lt;/key&gt;&lt;/foreign-keys&gt;&lt;ref-type name="Journal Article"&gt;17&lt;/ref-type&gt;&lt;contributors&gt;&lt;authors&gt;&lt;author&gt;Muchmore, A. V.&lt;/author&gt;&lt;author&gt;Decker, J. M.&lt;/author&gt;&lt;/authors&gt;&lt;/contributors&gt;&lt;titles&gt;&lt;title&gt;Uromodulin: a unique 85-kilodalton immunosuppressive glycoprotein isolated from urine of pregnant women&lt;/title&gt;&lt;secondary-title&gt;Science&lt;/secondary-title&gt;&lt;/titles&gt;&lt;periodical&gt;&lt;full-title&gt;Science&lt;/full-title&gt;&lt;abbr-1&gt;Science&lt;/abbr-1&gt;&lt;/periodical&gt;&lt;pages&gt;479-81&lt;/pages&gt;&lt;volume&gt;229&lt;/volume&gt;&lt;number&gt;4712&lt;/number&gt;&lt;keywords&gt;&lt;keyword&gt;B-Lymphocytes/drug effects&lt;/keyword&gt;&lt;keyword&gt;Chromatography/methods&lt;/keyword&gt;&lt;keyword&gt;Collodion&lt;/keyword&gt;&lt;keyword&gt;Cytotoxicity, Immunologic/drug effects&lt;/keyword&gt;&lt;keyword&gt;Electrophoresis, Polyacrylamide Gel&lt;/keyword&gt;&lt;keyword&gt;Epitopes&lt;/keyword&gt;&lt;keyword&gt;Female&lt;/keyword&gt;&lt;keyword&gt;Hemolytic Plaque Technique&lt;/keyword&gt;&lt;keyword&gt;Humans&lt;/keyword&gt;&lt;keyword&gt;Immunosuppressive Agents/isolation &amp;amp; purification/*urine&lt;/keyword&gt;&lt;keyword&gt;In Vitro Techniques&lt;/keyword&gt;&lt;keyword&gt;Isoelectric Focusing&lt;/keyword&gt;&lt;keyword&gt;Lymphocyte Activation/drug effects&lt;/keyword&gt;&lt;keyword&gt;Molecular Weight&lt;/keyword&gt;&lt;keyword&gt;*Mucoproteins&lt;/keyword&gt;&lt;keyword&gt;Pregnancy&lt;/keyword&gt;&lt;keyword&gt;Pregnancy Proteins/isolation &amp;amp; purification/pharmacology/*urine&lt;/keyword&gt;&lt;keyword&gt;T-Lymphocytes/drug effects&lt;/keyword&gt;&lt;keyword&gt;Uromodulin&lt;/keyword&gt;&lt;/keywords&gt;&lt;dates&gt;&lt;year&gt;1985&lt;/year&gt;&lt;pub-dates&gt;&lt;date&gt;Aug 2&lt;/date&gt;&lt;/pub-dates&gt;&lt;/dates&gt;&lt;isbn&gt;0036-8075 (Print)&amp;#xD;0036-8075 (Linking)&lt;/isbn&gt;&lt;accession-num&gt;2409603&lt;/accession-num&gt;&lt;urls&gt;&lt;related-urls&gt;&lt;url&gt;https://www.ncbi.nlm.nih.gov/pubmed/2409603&lt;/url&gt;&lt;url&gt;http://science.sciencemag.org/content/229/4712/479.long&lt;/url&gt;&lt;/related-urls&gt;&lt;/urls&gt;&lt;/record&gt;&lt;/Cite&gt;&lt;/EndNote&gt;</w:instrText>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(Muchmore and Decker, 1985)</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Using characterization of complementary DNA and genomic clones, it was found that THP and uromodulin were the same glycoprotein </w:t>
      </w:r>
      <w:r w:rsidRPr="00E45A00">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&lt;EndNote&gt;&lt;Cite&gt;&lt;Author&gt;Pennica&lt;/Author&gt;&lt;Year&gt;1987&lt;/Year&gt;&lt;RecNum&gt;781&lt;/RecNum&gt;&lt;DisplayText&gt;(Pennica et al., 1987)&lt;/DisplayText&gt;&lt;record&gt;&lt;rec-number&gt;781&lt;/rec-number&gt;&lt;foreign-keys&gt;&lt;key app="EN" db-id="rtt5trvp3p00euerzvi5fw0dfpfxxpdfdv5w" timestamp="1514972671"&gt;781&lt;/key&gt;&lt;/foreign-keys&gt;&lt;ref-type name="Journal Article"&gt;17&lt;/ref-type&gt;&lt;contributors&gt;&lt;authors&gt;&lt;author&gt;Pennica, D.&lt;/author&gt;&lt;author&gt;Kohr, W. J.&lt;/author&gt;&lt;author&gt;Kuang, W. J.&lt;/author&gt;&lt;author&gt;Glaister, D.&lt;/author&gt;&lt;author&gt;Aggarwal, B. B.&lt;/author&gt;&lt;author&gt;Chen, E. Y.&lt;/author&gt;&lt;author&gt;Goeddel, D. V.&lt;/author&gt;&lt;/authors&gt;&lt;/contributors&gt;&lt;titles&gt;&lt;title&gt;Identification of human uromodulin as the Tamm-Horsfall urinary glycoprotein&lt;/title&gt;&lt;secondary-title&gt;Science&lt;/secondary-title&gt;&lt;/titles&gt;&lt;periodical&gt;&lt;full-title&gt;Science&lt;/full-title&gt;&lt;abbr-1&gt;Science&lt;/abbr-1&gt;&lt;/periodical&gt;&lt;pages&gt;83-8&lt;/pages&gt;&lt;volume&gt;236&lt;/volume&gt;&lt;number&gt;4797&lt;/number&gt;&lt;keywords&gt;&lt;keyword&gt;Amino Acid Sequence&lt;/keyword&gt;&lt;keyword&gt;Amino Acids/analysis&lt;/keyword&gt;&lt;keyword&gt;Base Sequence&lt;/keyword&gt;&lt;keyword&gt;Chemical Phenomena&lt;/keyword&gt;&lt;keyword&gt;Chemistry, Physical&lt;/keyword&gt;&lt;keyword&gt;Cloning, Molecular&lt;/keyword&gt;&lt;keyword&gt;Cysteine&lt;/keyword&gt;&lt;keyword&gt;DNA/genetics&lt;/keyword&gt;&lt;keyword&gt;Gene Expression Regulation&lt;/keyword&gt;&lt;keyword&gt;Genes&lt;/keyword&gt;&lt;keyword&gt;Glycoproteins/*genetics&lt;/keyword&gt;&lt;keyword&gt;Humans&lt;/keyword&gt;&lt;keyword&gt;Mucoproteins/*analysis/*genetics&lt;/keyword&gt;&lt;keyword&gt;Peptide Fragments/analysis&lt;/keyword&gt;&lt;keyword&gt;RNA, Messenger/genetics&lt;/keyword&gt;&lt;keyword&gt;Uromodulin&lt;/keyword&gt;&lt;/keywords&gt;&lt;dates&gt;&lt;year&gt;1987&lt;/year&gt;&lt;pub-dates&gt;&lt;date&gt;Apr 3&lt;/date&gt;&lt;/pub-dates&gt;&lt;/dates&gt;&lt;isbn&gt;0036-8075 (Print)&amp;#xD;0036-8075 (Linking)&lt;/isbn&gt;&lt;accession-num&gt;3453112&lt;/accession-num&gt;&lt;urls&gt;&lt;related-urls&gt;&lt;url&gt;https://www.ncbi.nlm.nih.gov/pubmed/3453112&lt;/url&gt;&lt;url&gt;http://science.sciencemag.org/content/236/4797/83.long&lt;/url&gt;&lt;/related-urls&gt;&lt;/urls&gt;&lt;/record&gt;&lt;/Cite&gt;&lt;/EndNote&gt;</w:instrText>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(Pennica et al., 1987)</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w:t>
      </w:r>
      <w:r w:rsidRPr="005A5751">
        <w:rPr>
          <w:rFonts w:ascii="Times New Roman" w:hAnsi="Times New Roman" w:cs="Times New Roman"/>
          <w:sz w:val="24"/>
          <w:szCs w:val="24"/>
        </w:rPr>
        <w:t xml:space="preserve">Uromodulin is synthesized exclusively by the epithelial cells lining the thick ascending loop of Henle (TAL) </w:t>
      </w:r>
      <w:r w:rsidRPr="005A5751">
        <w:rPr>
          <w:rFonts w:ascii="Times New Roman" w:hAnsi="Times New Roman" w:cs="Times New Roman"/>
          <w:sz w:val="24"/>
          <w:szCs w:val="24"/>
        </w:rPr>
        <w:fldChar w:fldCharType="begin"/>
      </w:r>
      <w:r w:rsidR="006E261D" w:rsidRPr="005A5751">
        <w:rPr>
          <w:rFonts w:ascii="Times New Roman" w:hAnsi="Times New Roman" w:cs="Times New Roman"/>
          <w:sz w:val="24"/>
          <w:szCs w:val="24"/>
        </w:rPr>
        <w:instrText xml:space="preserve"> ADDIN EN.CITE &lt;EndNote&gt;&lt;Cite&gt;&lt;Author&gt;Serafini-Cessi&lt;/Author&gt;&lt;Year&gt;2003&lt;/Year&gt;&lt;RecNum&gt;791&lt;/RecNum&gt;&lt;DisplayText&gt;(Serafini-Cessi et al., 2003)&lt;/DisplayText&gt;&lt;record&gt;&lt;rec-number&gt;791&lt;/rec-number&gt;&lt;foreign-keys&gt;&lt;key app="EN" db-id="rtt5trvp3p00euerzvi5fw0dfpfxxpdfdv5w" timestamp="1515054744"&gt;791&lt;/key&gt;&lt;/foreign-keys&gt;&lt;ref-type name="Journal Article"&gt;17&lt;/ref-type&gt;&lt;contributors&gt;&lt;authors&gt;&lt;author&gt;Serafini-Cessi, F.&lt;/author&gt;&lt;author&gt;Malagolini, N.&lt;/author&gt;&lt;author&gt;Cavallone, D.&lt;/author&gt;&lt;/authors&gt;&lt;/contributors&gt;&lt;auth-address&gt;Department of Experimental Pathology, University of Bologna, Bologna, Italy. serafini@alma.unibo.it&lt;/auth-address&gt;&lt;titles&gt;&lt;title&gt;Tamm-Horsfall glycoprotein: biology and clinical relevance&lt;/title&gt;&lt;secondary-title&gt;Am J Kidney Dis&lt;/secondary-title&gt;&lt;/titles&gt;&lt;periodical&gt;&lt;full-title&gt;Am J Kidney Dis&lt;/full-title&gt;&lt;abbr-1&gt;American journal of kidney diseases : the official journal of the National Kidney Foundation&lt;/abbr-1&gt;&lt;/periodical&gt;&lt;pages&gt;658-76&lt;/pages&gt;&lt;volume&gt;42&lt;/volume&gt;&lt;number&gt;4&lt;/number&gt;&lt;keywords&gt;&lt;keyword&gt;Escherichia coli/metabolism&lt;/keyword&gt;&lt;keyword&gt;Humans&lt;/keyword&gt;&lt;keyword&gt;Mucoproteins/biosynthesis/chemistry/*physiology&lt;/keyword&gt;&lt;keyword&gt;Mutation&lt;/keyword&gt;&lt;keyword&gt;Nephritis, Interstitial/etiology&lt;/keyword&gt;&lt;keyword&gt;Protein Binding&lt;/keyword&gt;&lt;keyword&gt;Structure-Activity Relationship&lt;/keyword&gt;&lt;keyword&gt;Uric Acid/urine&lt;/keyword&gt;&lt;keyword&gt;Urinary Calculi/chemistry&lt;/keyword&gt;&lt;keyword&gt;Urinary Tract Infections/microbiology&lt;/keyword&gt;&lt;keyword&gt;Uromodulin&lt;/keyword&gt;&lt;/keywords&gt;&lt;dates&gt;&lt;year&gt;2003&lt;/year&gt;&lt;pub-dates&gt;&lt;date&gt;Oct&lt;/date&gt;&lt;/pub-dates&gt;&lt;/dates&gt;&lt;isbn&gt;1523-6838 (Electronic)&amp;#xD;0272-6386 (Linking)&lt;/isbn&gt;&lt;accession-num&gt;14520616&lt;/accession-num&gt;&lt;urls&gt;&lt;related-urls&gt;&lt;url&gt;https://www.ncbi.nlm.nih.gov/pubmed/14520616&lt;/url&gt;&lt;/related-urls&gt;&lt;/urls&gt;&lt;/record&gt;&lt;/Cite&gt;&lt;/EndNote&gt;</w:instrText>
      </w:r>
      <w:r w:rsidRPr="005A5751">
        <w:rPr>
          <w:rFonts w:ascii="Times New Roman" w:hAnsi="Times New Roman" w:cs="Times New Roman"/>
          <w:sz w:val="24"/>
          <w:szCs w:val="24"/>
        </w:rPr>
        <w:fldChar w:fldCharType="separate"/>
      </w:r>
      <w:r w:rsidR="006E261D" w:rsidRPr="005A5751">
        <w:rPr>
          <w:rFonts w:ascii="Times New Roman" w:hAnsi="Times New Roman" w:cs="Times New Roman"/>
          <w:noProof/>
          <w:sz w:val="24"/>
          <w:szCs w:val="24"/>
        </w:rPr>
        <w:t>(Serafini-Cessi et al., 2003)</w:t>
      </w:r>
      <w:r w:rsidRPr="005A5751">
        <w:rPr>
          <w:rFonts w:ascii="Times New Roman" w:hAnsi="Times New Roman" w:cs="Times New Roman"/>
          <w:sz w:val="24"/>
          <w:szCs w:val="24"/>
        </w:rPr>
        <w:fldChar w:fldCharType="end"/>
      </w:r>
      <w:r w:rsidRPr="005A5751">
        <w:rPr>
          <w:rFonts w:ascii="Times New Roman" w:hAnsi="Times New Roman" w:cs="Times New Roman"/>
          <w:sz w:val="24"/>
          <w:szCs w:val="24"/>
        </w:rPr>
        <w:t xml:space="preserve"> and is </w:t>
      </w:r>
      <w:r w:rsidR="00BE2573" w:rsidRPr="005A5751">
        <w:rPr>
          <w:rFonts w:ascii="Times New Roman" w:hAnsi="Times New Roman" w:cs="Times New Roman"/>
          <w:sz w:val="24"/>
          <w:szCs w:val="24"/>
        </w:rPr>
        <w:t xml:space="preserve">normally </w:t>
      </w:r>
      <w:r w:rsidRPr="005A5751">
        <w:rPr>
          <w:rFonts w:ascii="Times New Roman" w:hAnsi="Times New Roman" w:cs="Times New Roman"/>
          <w:sz w:val="24"/>
          <w:szCs w:val="24"/>
        </w:rPr>
        <w:t xml:space="preserve">the most abundant protein in urine </w:t>
      </w:r>
      <w:r w:rsidRPr="005A5751">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PFJlY051bT4xODM8L1JlY051bT48RGlzcGxheVRleHQ+KFJhbXBvbGRpIGV0IGFsLiwgMjAxMSwg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</w:fldData>
        </w:fldChar>
      </w:r>
      <w:r w:rsidR="006E261D" w:rsidRPr="005A5751">
        <w:rPr>
          <w:rFonts w:ascii="Times New Roman" w:hAnsi="Times New Roman" w:cs="Times New Roman"/>
          <w:sz w:val="24"/>
          <w:szCs w:val="24"/>
        </w:rPr>
        <w:instrText xml:space="preserve"> ADDIN EN.CITE </w:instrText>
      </w:r>
      <w:r w:rsidR="006E261D" w:rsidRPr="005A5751">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PFJlY051bT4xODM8L1JlY051bT48RGlzcGxheVRleHQ+KFJhbXBvbGRpIGV0IGFsLiwgMjAxMSwg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</w:fldData>
        </w:fldChar>
      </w:r>
      <w:r w:rsidR="006E261D" w:rsidRPr="005A5751">
        <w:rPr>
          <w:rFonts w:ascii="Times New Roman" w:hAnsi="Times New Roman" w:cs="Times New Roman"/>
          <w:sz w:val="24"/>
          <w:szCs w:val="24"/>
        </w:rPr>
        <w:instrText xml:space="preserve"> ADDIN EN.CITE.DATA </w:instrText>
      </w:r>
      <w:r w:rsidR="006E261D" w:rsidRPr="005A5751">
        <w:rPr>
          <w:rFonts w:ascii="Times New Roman" w:hAnsi="Times New Roman" w:cs="Times New Roman"/>
          <w:sz w:val="24"/>
          <w:szCs w:val="24"/>
        </w:rPr>
      </w:r>
      <w:r w:rsidR="006E261D" w:rsidRPr="005A5751">
        <w:rPr>
          <w:rFonts w:ascii="Times New Roman" w:hAnsi="Times New Roman" w:cs="Times New Roman"/>
          <w:sz w:val="24"/>
          <w:szCs w:val="24"/>
        </w:rPr>
        <w:fldChar w:fldCharType="end"/>
      </w:r>
      <w:r w:rsidRPr="005A5751">
        <w:rPr>
          <w:rFonts w:ascii="Times New Roman" w:hAnsi="Times New Roman" w:cs="Times New Roman"/>
          <w:sz w:val="24"/>
          <w:szCs w:val="24"/>
        </w:rPr>
      </w:r>
      <w:r w:rsidRPr="005A5751">
        <w:rPr>
          <w:rFonts w:ascii="Times New Roman" w:hAnsi="Times New Roman" w:cs="Times New Roman"/>
          <w:sz w:val="24"/>
          <w:szCs w:val="24"/>
        </w:rPr>
        <w:fldChar w:fldCharType="separate"/>
      </w:r>
      <w:r w:rsidR="006E261D" w:rsidRPr="005A5751">
        <w:rPr>
          <w:rFonts w:ascii="Times New Roman" w:hAnsi="Times New Roman" w:cs="Times New Roman"/>
          <w:noProof/>
          <w:sz w:val="24"/>
          <w:szCs w:val="24"/>
        </w:rPr>
        <w:t>(Rampoldi et al., 2011, Lynn and Marshall, 1984, Hart et al., 2002)</w:t>
      </w:r>
      <w:r w:rsidRPr="005A5751">
        <w:rPr>
          <w:rFonts w:ascii="Times New Roman" w:hAnsi="Times New Roman" w:cs="Times New Roman"/>
          <w:sz w:val="24"/>
          <w:szCs w:val="24"/>
        </w:rPr>
        <w:fldChar w:fldCharType="end"/>
      </w:r>
      <w:r w:rsidRPr="005A5751">
        <w:rPr>
          <w:rFonts w:ascii="Times New Roman" w:hAnsi="Times New Roman" w:cs="Times New Roman"/>
          <w:sz w:val="24"/>
          <w:szCs w:val="24"/>
        </w:rPr>
        <w:t xml:space="preserve">. A decline in creatinine clearance is associated with a reduction in the levels </w:t>
      </w:r>
      <w:r w:rsidRPr="00E45A00">
        <w:rPr>
          <w:rFonts w:ascii="Times New Roman" w:hAnsi="Times New Roman" w:cs="Times New Roman"/>
          <w:sz w:val="24"/>
          <w:szCs w:val="24"/>
        </w:rPr>
        <w:t xml:space="preserve">of urinary uromodulin </w:t>
      </w:r>
      <w:r w:rsidRPr="00E45A00">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&lt;EndNote&gt;&lt;Cite&gt;&lt;Author&gt;Thornley&lt;/Author&gt;&lt;Year&gt;1985&lt;/Year&gt;&lt;RecNum&gt;795&lt;/RecNum&gt;&lt;DisplayText&gt;(Thornley et al., 1985)&lt;/DisplayText&gt;&lt;record&gt;&lt;rec-number&gt;795&lt;/rec-number&gt;&lt;foreign-keys&gt;&lt;key app="EN" db-id="rtt5trvp3p00euerzvi5fw0dfpfxxpdfdv5w" timestamp="1515054878"&gt;795&lt;/key&gt;&lt;/foreign-keys&gt;&lt;ref-type name="Journal Article"&gt;17&lt;/ref-type&gt;&lt;contributors&gt;&lt;authors&gt;&lt;author&gt;Thornley, C.&lt;/author&gt;&lt;author&gt;Dawnay, A.&lt;/author&gt;&lt;author&gt;Cattell, W. R.&lt;/author&gt;&lt;/authors&gt;&lt;/contributors&gt;&lt;titles&gt;&lt;title&gt;Human Tamm-Horsfall glycoprotein: urinary and plasma levels in normal subjects and patients with renal disease determined by a fully validated radioimmunoassay&lt;/title&gt;&lt;secondary-title&gt;Clin Sci (Lond)&lt;/secondary-title&gt;&lt;/titles&gt;&lt;periodical&gt;&lt;full-title&gt;Clin Sci (Lond)&lt;/full-title&gt;&lt;/periodical&gt;&lt;pages&gt;529-35&lt;/pages&gt;&lt;volume&gt;68&lt;/volume&gt;&lt;number&gt;5&lt;/number&gt;&lt;keywords&gt;&lt;keyword&gt;Adolescent&lt;/keyword&gt;&lt;keyword&gt;Adult&lt;/keyword&gt;&lt;keyword&gt;Aged&lt;/keyword&gt;&lt;keyword&gt;Chronic Disease&lt;/keyword&gt;&lt;keyword&gt;Creatinine/metabolism&lt;/keyword&gt;&lt;keyword&gt;Female&lt;/keyword&gt;&lt;keyword&gt;Glomerulonephritis/urine&lt;/keyword&gt;&lt;keyword&gt;Humans&lt;/keyword&gt;&lt;keyword&gt;Kidney Calculi/*metabolism&lt;/keyword&gt;&lt;keyword&gt;Kidney Diseases/*metabolism&lt;/keyword&gt;&lt;keyword&gt;Male&lt;/keyword&gt;&lt;keyword&gt;Middle Aged&lt;/keyword&gt;&lt;keyword&gt;Mucoproteins/blood/*metabolism/urine&lt;/keyword&gt;&lt;keyword&gt;Radioimmunoassay&lt;/keyword&gt;&lt;keyword&gt;Uromodulin&lt;/keyword&gt;&lt;/keywords&gt;&lt;dates&gt;&lt;year&gt;1985&lt;/year&gt;&lt;pub-dates&gt;&lt;date&gt;May&lt;/date&gt;&lt;/pub-dates&gt;&lt;/dates&gt;&lt;isbn&gt;0143-5221 (Print)&amp;#xD;0143-5221 (Linking)&lt;/isbn&gt;&lt;accession-num&gt;3979015&lt;/accession-num&gt;&lt;urls&gt;&lt;related-urls&gt;&lt;url&gt;https://www.ncbi.nlm.nih.gov/pubmed/3979015&lt;/url&gt;&lt;url&gt;http://www.clinsci.org/content/68/5/529.long&lt;/url&gt;&lt;/related-urls&gt;&lt;/urls&gt;&lt;/record&gt;&lt;/Cite&gt;&lt;/EndNote&gt;</w:instrText>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(Thornley et al., 1985)</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w:t>
      </w:r>
    </w:p>
    <w:p w:rsidR="00E45A00" w:rsidRPr="00E45A00" w:rsidRDefault="00E45A00" w:rsidP="0043458E">
      <w:pPr>
        <w:spacing w:line="480" w:lineRule="auto"/>
        <w:jc w:val="both"/>
        <w:rPr>
          <w:rFonts w:ascii="Times New Roman" w:hAnsi="Times New Roman" w:cs="Times New Roman"/>
          <w:sz w:val="24"/>
          <w:szCs w:val="24"/>
        </w:rPr>
      </w:pPr>
      <w:r w:rsidRPr="00E45A00">
        <w:rPr>
          <w:rFonts w:ascii="Times New Roman" w:hAnsi="Times New Roman" w:cs="Times New Roman"/>
          <w:sz w:val="24"/>
          <w:szCs w:val="24"/>
        </w:rPr>
        <w:t xml:space="preserve">The function of uromodulin is currently unclear. It has been suggested that it might have a role in water and electrolyte balance in the TAL </w:t>
      </w:r>
      <w:r w:rsidRPr="00E45A00">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PFJlY051bT4xODM8L1JlY051bT48RGlzcGxheVRleHQ+KFJhbXBvbGRpIGV0IGFsLiwgMjAxMSk8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PFJlY051bT4xODM8L1JlY051bT48RGlzcGxheVRleHQ+KFJhbXBvbGRpIGV0IGFsLiwgMjAxMSk8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(Rampoldi et al., 2011)</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Its expression is increased by a high-salt diet and chronic use of loop diuretics </w:t>
      </w:r>
      <w:r w:rsidRPr="00E45A00">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&lt;EndNote&gt;&lt;Cite&gt;&lt;Author&gt;Ying&lt;/Author&gt;&lt;Year&gt;1998&lt;/Year&gt;&lt;RecNum&gt;797&lt;/RecNum&gt;&lt;DisplayText&gt;(Ying and Sanders, 1998)&lt;/DisplayText&gt;&lt;record&gt;&lt;rec-number&gt;797&lt;/rec-number&gt;&lt;foreign-keys&gt;&lt;key app="EN" db-id="rtt5trvp3p00euerzvi5fw0dfpfxxpdfdv5w" timestamp="1515056456"&gt;797&lt;/key&gt;&lt;/foreign-keys&gt;&lt;ref-type name="Journal Article"&gt;17&lt;/ref-type&gt;&lt;contributors&gt;&lt;authors&gt;&lt;author&gt;Ying, W. Z.&lt;/author&gt;&lt;author&gt;Sanders, P. W.&lt;/author&gt;&lt;/authors&gt;&lt;/contributors&gt;&lt;auth-address&gt;Nephrology Research and Training Center, Department of Medicine, University of Alabama at Birmingham, and Department of Veterans Affairs Medical Center, 35294-0007, USA.&lt;/auth-address&gt;&lt;titles&gt;&lt;title&gt;Dietary salt regulates expression of Tamm-Horsfall glycoprotein in rats&lt;/title&gt;&lt;secondary-title&gt;Kidney Int&lt;/secondary-title&gt;&lt;/titles&gt;&lt;periodical&gt;&lt;full-title&gt;Kidney Int&lt;/full-title&gt;&lt;abbr-1&gt;Kidney international&lt;/abbr-1&gt;&lt;/periodical&gt;&lt;pages&gt;1150-6&lt;/pages&gt;&lt;volume&gt;54&lt;/volume&gt;&lt;number&gt;4&lt;/number&gt;&lt;keywords&gt;&lt;keyword&gt;Animals&lt;/keyword&gt;&lt;keyword&gt;Gene Expression&lt;/keyword&gt;&lt;keyword&gt;Kidney/*metabolism&lt;/keyword&gt;&lt;keyword&gt;Kidney Medulla/metabolism&lt;/keyword&gt;&lt;keyword&gt;Kinetics&lt;/keyword&gt;&lt;keyword&gt;Loop of Henle/metabolism&lt;/keyword&gt;&lt;keyword&gt;Male&lt;/keyword&gt;&lt;keyword&gt;Mucoproteins/*biosynthesis/*genetics&lt;/keyword&gt;&lt;keyword&gt;RNA, Messenger/genetics/metabolism&lt;/keyword&gt;&lt;keyword&gt;Rats&lt;/keyword&gt;&lt;keyword&gt;Rats, Sprague-Dawley&lt;/keyword&gt;&lt;keyword&gt;Sodium, Dietary/*administration &amp;amp; dosage&lt;/keyword&gt;&lt;keyword&gt;Uromodulin&lt;/keyword&gt;&lt;/keywords&gt;&lt;dates&gt;&lt;year&gt;1998&lt;/year&gt;&lt;pub-dates&gt;&lt;date&gt;Oct&lt;/date&gt;&lt;/pub-dates&gt;&lt;/dates&gt;&lt;isbn&gt;0085-2538 (Print)&amp;#xD;0085-2538 (Linking)&lt;/isbn&gt;&lt;accession-num&gt;9767530&lt;/accession-num&gt;&lt;urls&gt;&lt;related-urls&gt;&lt;url&gt;https://www.ncbi.nlm.nih.gov/pubmed/9767530&lt;/url&gt;&lt;/related-urls&gt;&lt;/urls&gt;&lt;electronic-resource-num&gt;10.1046/j.1523-1755.1998.00117.x&lt;/electronic-resource-num&gt;&lt;/record&gt;&lt;/Cite&gt;&lt;/EndNote&gt;</w:instrText>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(Ying and Sanders, 1998)</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In studies on </w:t>
      </w:r>
      <w:r w:rsidR="00830FF0">
        <w:rPr>
          <w:rFonts w:ascii="Times New Roman" w:hAnsi="Times New Roman" w:cs="Times New Roman"/>
          <w:sz w:val="24"/>
          <w:szCs w:val="24"/>
        </w:rPr>
        <w:t>u</w:t>
      </w:r>
      <w:r w:rsidR="00830FF0" w:rsidRPr="00E45A00">
        <w:rPr>
          <w:rFonts w:ascii="Times New Roman" w:hAnsi="Times New Roman" w:cs="Times New Roman"/>
          <w:sz w:val="24"/>
          <w:szCs w:val="24"/>
        </w:rPr>
        <w:t>romod</w:t>
      </w:r>
      <w:r w:rsidR="00830FF0">
        <w:rPr>
          <w:rFonts w:ascii="Times New Roman" w:hAnsi="Times New Roman" w:cs="Times New Roman"/>
          <w:sz w:val="24"/>
          <w:szCs w:val="24"/>
        </w:rPr>
        <w:t>u</w:t>
      </w:r>
      <w:r w:rsidR="00830FF0" w:rsidRPr="00E45A00">
        <w:rPr>
          <w:rFonts w:ascii="Times New Roman" w:hAnsi="Times New Roman" w:cs="Times New Roman"/>
          <w:sz w:val="24"/>
          <w:szCs w:val="24"/>
        </w:rPr>
        <w:t>lin</w:t>
      </w:r>
      <w:r w:rsidRPr="00E45A00">
        <w:rPr>
          <w:rFonts w:ascii="Times New Roman" w:hAnsi="Times New Roman" w:cs="Times New Roman"/>
          <w:sz w:val="24"/>
          <w:szCs w:val="24"/>
        </w:rPr>
        <w:t xml:space="preserve"> knockout mice, uromodulin was shown to be protective against urinary tract infections </w:t>
      </w:r>
      <w:r w:rsidRPr="00E45A00">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&lt;EndNote&gt;&lt;Cite&gt;&lt;Author&gt;Bates&lt;/Author&gt;&lt;Year&gt;2004&lt;/Year&gt;&lt;RecNum&gt;798&lt;/RecNum&gt;&lt;DisplayText&gt;(Bates et al., 2004)&lt;/DisplayText&gt;&lt;record&gt;&lt;rec-number&gt;798&lt;/rec-number&gt;&lt;foreign-keys&gt;&lt;key app="EN" db-id="rtt5trvp3p00euerzvi5fw0dfpfxxpdfdv5w" timestamp="1515056619"&gt;798&lt;/key&gt;&lt;/foreign-keys&gt;&lt;ref-type name="Journal Article"&gt;17&lt;/ref-type&gt;&lt;contributors&gt;&lt;authors&gt;&lt;author&gt;Bates, J. M.&lt;/author&gt;&lt;author&gt;Raffi, H. M.&lt;/author&gt;&lt;author&gt;Prasadan, K.&lt;/author&gt;&lt;author&gt;Mascarenhas, R.&lt;/author&gt;&lt;author&gt;Laszik, Z.&lt;/author&gt;&lt;author&gt;Maeda, N.&lt;/author&gt;&lt;author&gt;Hultgren, S. J.&lt;/author&gt;&lt;author&gt;Kumar, S.&lt;/author&gt;&lt;/authors&gt;&lt;/contributors&gt;&lt;auth-address&gt;Department of Medicine, University of Oklahoma Health Sciences Center, Oklahoma City, Oklahoma 73104, USA.&lt;/auth-address&gt;&lt;titles&gt;&lt;title&gt;Tamm-Horsfall protein knockout mice are more prone to urinary tract infection: rapid communication&lt;/title&gt;&lt;secondary-title&gt;Kidney Int&lt;/secondary-title&gt;&lt;/titles&gt;&lt;periodical&gt;&lt;full-title&gt;Kidney Int&lt;/full-title&gt;&lt;abbr-1&gt;Kidney international&lt;/abbr-1&gt;&lt;/periodical&gt;&lt;pages&gt;791-7&lt;/pages&gt;&lt;volume&gt;65&lt;/volume&gt;&lt;number&gt;3&lt;/number&gt;&lt;keywords&gt;&lt;keyword&gt;Animals&lt;/keyword&gt;&lt;keyword&gt;Bacteriuria/genetics/physiopathology&lt;/keyword&gt;&lt;keyword&gt;Escherichia coli Infections/genetics/physiopathology&lt;/keyword&gt;&lt;keyword&gt;Genetic Predisposition to Disease&lt;/keyword&gt;&lt;keyword&gt;Kidney/microbiology&lt;/keyword&gt;&lt;keyword&gt;Mice&lt;/keyword&gt;&lt;keyword&gt;Mice, Knockout&lt;/keyword&gt;&lt;keyword&gt;Mucoproteins/*genetics&lt;/keyword&gt;&lt;keyword&gt;Urinary Bladder/microbiology&lt;/keyword&gt;&lt;keyword&gt;Urinary Tract Infections/*genetics/*physiopathology&lt;/keyword&gt;&lt;keyword&gt;Uromodulin&lt;/keyword&gt;&lt;/keywords&gt;&lt;dates&gt;&lt;year&gt;2004&lt;/year&gt;&lt;pub-dates&gt;&lt;date&gt;Mar&lt;/date&gt;&lt;/pub-dates&gt;&lt;/dates&gt;&lt;isbn&gt;0085-2538 (Print)&amp;#xD;0085-2538 (Linking)&lt;/isbn&gt;&lt;accession-num&gt;14871399&lt;/accession-num&gt;&lt;urls&gt;&lt;related-urls&gt;&lt;url&gt;https://www.ncbi.nlm.nih.gov/pubmed/14871399&lt;/url&gt;&lt;/related-urls&gt;&lt;/urls&gt;&lt;electronic-resource-num&gt;10.1111/j.1523-1755.2004.00452.x&lt;/electronic-resource-num&gt;&lt;/record&gt;&lt;/Cite&gt;&lt;/EndNote&gt;</w:instrText>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(Bates et al., 2004)</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due to its ability to bind urinary tract pathogens like </w:t>
      </w:r>
      <w:r w:rsidRPr="00091A85">
        <w:rPr>
          <w:rFonts w:ascii="Times New Roman" w:hAnsi="Times New Roman" w:cs="Times New Roman"/>
          <w:i/>
          <w:sz w:val="24"/>
          <w:szCs w:val="24"/>
        </w:rPr>
        <w:t xml:space="preserve">Escherichia </w:t>
      </w:r>
      <w:r w:rsidR="00E34E25" w:rsidRPr="00091A85">
        <w:rPr>
          <w:rFonts w:ascii="Times New Roman" w:hAnsi="Times New Roman" w:cs="Times New Roman"/>
          <w:i/>
          <w:sz w:val="24"/>
          <w:szCs w:val="24"/>
        </w:rPr>
        <w:t>c</w:t>
      </w:r>
      <w:r w:rsidRPr="00091A85">
        <w:rPr>
          <w:rFonts w:ascii="Times New Roman" w:hAnsi="Times New Roman" w:cs="Times New Roman"/>
          <w:i/>
          <w:sz w:val="24"/>
          <w:szCs w:val="24"/>
        </w:rPr>
        <w:t>oli</w:t>
      </w:r>
      <w:r w:rsidRPr="00E45A00">
        <w:rPr>
          <w:rFonts w:ascii="Times New Roman" w:hAnsi="Times New Roman" w:cs="Times New Roman"/>
          <w:sz w:val="24"/>
          <w:szCs w:val="24"/>
        </w:rPr>
        <w:t xml:space="preserve"> and preventing their binding to uroplakin receptors </w:t>
      </w:r>
      <w:r w:rsidRPr="00E45A00">
        <w:rPr>
          <w:rFonts w:ascii="Times New Roman" w:hAnsi="Times New Roman" w:cs="Times New Roman"/>
          <w:sz w:val="24"/>
          <w:szCs w:val="24"/>
        </w:rPr>
        <w:fldChar w:fldCharType="begin">
          <w:fldData xml:space="preserve">PEVuZE5vdGU+PENpdGU+PEF1dGhvcj5QYWs8L0F1dGhvcj48WWVhcj4yMDAxPC9ZZWFyPjxSZWNO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==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PEVuZE5vdGU+PENpdGU+PEF1dGhvcj5QYWs8L0F1dGhvcj48WWVhcj4yMDAxPC9ZZWFyPjxSZWNO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==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(Pak et al., 2001)</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Uromodulin has been shown to have a role in the prevention of kidney stone formation by reducing the aggregation of calcium crystals </w:t>
      </w:r>
      <w:r w:rsidRPr="00E45A00">
        <w:rPr>
          <w:rFonts w:ascii="Times New Roman" w:hAnsi="Times New Roman" w:cs="Times New Roman"/>
          <w:sz w:val="24"/>
          <w:szCs w:val="24"/>
        </w:rPr>
        <w:fldChar w:fldCharType="begin">
          <w:fldData xml:space="preserve">PEVuZE5vdGU+PENpdGU+PEF1dGhvcj5NaXlha2U8L0F1dGhvcj48WWVhcj4xOTk4PC9ZZWFyPjxS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PEVuZE5vdGU+PENpdGU+PEF1dGhvcj5NaXlha2U8L0F1dGhvcj48WWVhcj4xOTk4PC9ZZWFyPjxS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(Miyake et al., 1998, Mo et al., 2004)</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In </w:t>
      </w:r>
      <w:r w:rsidRPr="00E45A00">
        <w:rPr>
          <w:rFonts w:ascii="Times New Roman" w:hAnsi="Times New Roman" w:cs="Times New Roman"/>
          <w:i/>
          <w:sz w:val="24"/>
          <w:szCs w:val="24"/>
        </w:rPr>
        <w:t>in-vitro</w:t>
      </w:r>
      <w:r w:rsidRPr="00E45A00">
        <w:rPr>
          <w:rFonts w:ascii="Times New Roman" w:hAnsi="Times New Roman" w:cs="Times New Roman"/>
          <w:sz w:val="24"/>
          <w:szCs w:val="24"/>
        </w:rPr>
        <w:t xml:space="preserve"> studies, it was found that uromodulin could have a role in innate immunity, by binding to immunoglobulin G, complement 1q and tumor necrosis factor-α </w:t>
      </w:r>
      <w:r w:rsidRPr="00E45A00">
        <w:rPr>
          <w:rFonts w:ascii="Times New Roman" w:hAnsi="Times New Roman" w:cs="Times New Roman"/>
          <w:sz w:val="24"/>
          <w:szCs w:val="24"/>
        </w:rPr>
        <w:fldChar w:fldCharType="begin">
          <w:fldData xml:space="preserve">PEVuZE5vdGU+PENpdGU+PEF1dGhvcj5SaG9kZXM8L0F1dGhvcj48WWVhcj4xOTkzPC9ZZWFyPjxS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PEVuZE5vdGU+PENpdGU+PEF1dGhvcj5SaG9kZXM8L0F1dGhvcj48WWVhcj4xOTkzPC9ZZWFyPjxS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(Rhodes et al., 1993, Rhodes, 2000, Hession et al., 1987)</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w:t>
      </w:r>
    </w:p>
    <w:p w:rsidR="00E45A00" w:rsidRPr="00E45A00" w:rsidRDefault="00E45A00" w:rsidP="0043458E">
      <w:pPr>
        <w:spacing w:line="480" w:lineRule="auto"/>
        <w:jc w:val="both"/>
        <w:rPr>
          <w:rFonts w:ascii="Times New Roman" w:hAnsi="Times New Roman" w:cs="Times New Roman"/>
          <w:b/>
          <w:sz w:val="24"/>
          <w:szCs w:val="24"/>
          <w:highlight w:val="cyan"/>
        </w:rPr>
      </w:pPr>
    </w:p>
    <w:p w:rsidR="00E45A00" w:rsidRPr="00E45A00" w:rsidRDefault="00E45A00" w:rsidP="0043458E">
      <w:pPr>
        <w:spacing w:line="480" w:lineRule="auto"/>
        <w:jc w:val="both"/>
        <w:rPr>
          <w:rFonts w:ascii="Times New Roman" w:hAnsi="Times New Roman" w:cs="Times New Roman"/>
          <w:b/>
          <w:sz w:val="24"/>
          <w:szCs w:val="24"/>
        </w:rPr>
      </w:pPr>
      <w:r>
        <w:rPr>
          <w:rFonts w:ascii="Times New Roman" w:hAnsi="Times New Roman" w:cs="Times New Roman"/>
          <w:b/>
          <w:sz w:val="24"/>
          <w:szCs w:val="24"/>
        </w:rPr>
        <w:t>1.17.1 UROMO</w:t>
      </w:r>
      <w:r w:rsidR="004770B2">
        <w:rPr>
          <w:rFonts w:ascii="Times New Roman" w:hAnsi="Times New Roman" w:cs="Times New Roman"/>
          <w:b/>
          <w:sz w:val="24"/>
          <w:szCs w:val="24"/>
        </w:rPr>
        <w:t>DULIN ASSOCIATED KIDNEY DISEASE</w:t>
      </w:r>
    </w:p>
    <w:p w:rsidR="00E45A00" w:rsidRPr="00E45A00" w:rsidRDefault="00E45A00" w:rsidP="0043458E">
      <w:pPr>
        <w:spacing w:line="480" w:lineRule="auto"/>
        <w:jc w:val="both"/>
        <w:rPr>
          <w:rFonts w:ascii="Times New Roman" w:hAnsi="Times New Roman" w:cs="Times New Roman"/>
          <w:sz w:val="24"/>
          <w:szCs w:val="24"/>
        </w:rPr>
      </w:pPr>
      <w:r w:rsidRPr="00E45A00">
        <w:rPr>
          <w:rFonts w:ascii="Times New Roman" w:hAnsi="Times New Roman" w:cs="Times New Roman"/>
          <w:sz w:val="24"/>
          <w:szCs w:val="24"/>
        </w:rPr>
        <w:t xml:space="preserve">Medullary cystic kidney disease 2 (MCKD2) and familial juvenile </w:t>
      </w:r>
      <w:r w:rsidR="00830FF0">
        <w:rPr>
          <w:rFonts w:ascii="Times New Roman" w:hAnsi="Times New Roman" w:cs="Times New Roman"/>
          <w:sz w:val="24"/>
          <w:szCs w:val="24"/>
        </w:rPr>
        <w:t>hyperuricemic</w:t>
      </w:r>
      <w:r w:rsidRPr="00E45A00">
        <w:rPr>
          <w:rFonts w:ascii="Times New Roman" w:hAnsi="Times New Roman" w:cs="Times New Roman"/>
          <w:sz w:val="24"/>
          <w:szCs w:val="24"/>
        </w:rPr>
        <w:t xml:space="preserve"> nephropathy (FJHN) are autosomal dominant kidney diseases which typically present with juvenile onset of polyuria, hyperuricemia, gout and progressive nephropathy. Using linkage and mutational analyses of members of three families segregating FJHN and one family segregating MCKD2, a </w:t>
      </w:r>
      <w:r w:rsidRPr="00E45A00">
        <w:rPr>
          <w:rFonts w:ascii="Times New Roman" w:hAnsi="Times New Roman" w:cs="Times New Roman"/>
          <w:sz w:val="24"/>
          <w:szCs w:val="24"/>
        </w:rPr>
        <w:lastRenderedPageBreak/>
        <w:t xml:space="preserve">region on </w:t>
      </w:r>
      <w:r w:rsidR="00830FF0" w:rsidRPr="00E45A00">
        <w:rPr>
          <w:rFonts w:ascii="Times New Roman" w:hAnsi="Times New Roman" w:cs="Times New Roman"/>
          <w:sz w:val="24"/>
          <w:szCs w:val="24"/>
        </w:rPr>
        <w:t>chromosome</w:t>
      </w:r>
      <w:r w:rsidRPr="00E45A00">
        <w:rPr>
          <w:rFonts w:ascii="Times New Roman" w:hAnsi="Times New Roman" w:cs="Times New Roman"/>
          <w:sz w:val="24"/>
          <w:szCs w:val="24"/>
        </w:rPr>
        <w:t xml:space="preserve"> 16p, of approximately 1.7 Mb was found to be the candidate region for FJHN </w:t>
      </w:r>
      <w:r w:rsidRPr="00E45A00">
        <w:rPr>
          <w:rFonts w:ascii="Times New Roman" w:hAnsi="Times New Roman" w:cs="Times New Roman"/>
          <w:sz w:val="24"/>
          <w:szCs w:val="24"/>
        </w:rPr>
        <w:fldChar w:fldCharType="begin">
          <w:fldData xml:space="preserve">PEVuZE5vdGU+PENpdGU+PEF1dGhvcj5IYXJ0PC9BdXRob3I+PFllYXI+MjAwMjwvWWVhcj48UmVj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PEVuZE5vdGU+PENpdGU+PEF1dGhvcj5IYXJ0PC9BdXRob3I+PFllYXI+MjAwMjwvWWVhcj48UmVj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(Hart et al., 2002)</w:t>
      </w:r>
      <w:r w:rsidRPr="00E45A00">
        <w:rPr>
          <w:rFonts w:ascii="Times New Roman" w:hAnsi="Times New Roman" w:cs="Times New Roman"/>
          <w:sz w:val="24"/>
          <w:szCs w:val="24"/>
        </w:rPr>
        <w:fldChar w:fldCharType="end"/>
      </w:r>
      <w:r w:rsidR="00E34E25">
        <w:rPr>
          <w:rFonts w:ascii="Times New Roman" w:hAnsi="Times New Roman" w:cs="Times New Roman"/>
          <w:sz w:val="24"/>
          <w:szCs w:val="24"/>
        </w:rPr>
        <w:t>. Direc</w:t>
      </w:r>
      <w:r w:rsidRPr="00E45A00">
        <w:rPr>
          <w:rFonts w:ascii="Times New Roman" w:hAnsi="Times New Roman" w:cs="Times New Roman"/>
          <w:sz w:val="24"/>
          <w:szCs w:val="24"/>
        </w:rPr>
        <w:t>t sequencing of six candidate genes within this interval identified four different mutations in exon 4 of the uromodulin (</w:t>
      </w:r>
      <w:r w:rsidRPr="00E45A00">
        <w:rPr>
          <w:rFonts w:ascii="Times New Roman" w:hAnsi="Times New Roman" w:cs="Times New Roman"/>
          <w:i/>
          <w:sz w:val="24"/>
          <w:szCs w:val="24"/>
        </w:rPr>
        <w:t>UMOD</w:t>
      </w:r>
      <w:r w:rsidRPr="00E45A00">
        <w:rPr>
          <w:rFonts w:ascii="Times New Roman" w:hAnsi="Times New Roman" w:cs="Times New Roman"/>
          <w:sz w:val="24"/>
          <w:szCs w:val="24"/>
        </w:rPr>
        <w:t xml:space="preserve">) gene in affected members in the three families with FJHN and the one family with MCKD2, confirming that these two diseases result from allelic mutations of the same gene </w:t>
      </w:r>
      <w:r w:rsidRPr="00E45A00">
        <w:rPr>
          <w:rFonts w:ascii="Times New Roman" w:hAnsi="Times New Roman" w:cs="Times New Roman"/>
          <w:sz w:val="24"/>
          <w:szCs w:val="24"/>
        </w:rPr>
        <w:fldChar w:fldCharType="begin">
          <w:fldData xml:space="preserve">PEVuZE5vdGU+PENpdGU+PEF1dGhvcj5IYXJ0PC9BdXRob3I+PFllYXI+MjAwMjwvWWVhcj48UmVj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PEVuZE5vdGU+PENpdGU+PEF1dGhvcj5IYXJ0PC9BdXRob3I+PFllYXI+MjAwMjwvWWVhcj48UmVj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(Hart et al., 2002)</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w:t>
      </w:r>
    </w:p>
    <w:p w:rsidR="00E45A00" w:rsidRDefault="00E45A00" w:rsidP="0043458E">
      <w:pPr>
        <w:spacing w:line="480" w:lineRule="auto"/>
        <w:jc w:val="both"/>
        <w:rPr>
          <w:rFonts w:ascii="Times New Roman" w:hAnsi="Times New Roman" w:cs="Times New Roman"/>
          <w:b/>
          <w:sz w:val="24"/>
          <w:szCs w:val="24"/>
        </w:rPr>
      </w:pPr>
    </w:p>
    <w:p w:rsidR="00E45A00" w:rsidRPr="00E45A00" w:rsidRDefault="00E45A00" w:rsidP="0043458E">
      <w:pPr>
        <w:spacing w:line="480" w:lineRule="auto"/>
        <w:jc w:val="both"/>
        <w:rPr>
          <w:rFonts w:ascii="Times New Roman" w:hAnsi="Times New Roman" w:cs="Times New Roman"/>
          <w:b/>
          <w:sz w:val="24"/>
          <w:szCs w:val="24"/>
        </w:rPr>
      </w:pPr>
      <w:r>
        <w:rPr>
          <w:rFonts w:ascii="Times New Roman" w:hAnsi="Times New Roman" w:cs="Times New Roman"/>
          <w:b/>
          <w:sz w:val="24"/>
          <w:szCs w:val="24"/>
        </w:rPr>
        <w:t>1.17.2 GENOME-WIDE ASSOCIATION STUDIES</w:t>
      </w:r>
      <w:r w:rsidRPr="00E45A00">
        <w:rPr>
          <w:rFonts w:ascii="Times New Roman" w:hAnsi="Times New Roman" w:cs="Times New Roman"/>
          <w:b/>
          <w:sz w:val="24"/>
          <w:szCs w:val="24"/>
        </w:rPr>
        <w:t xml:space="preserve"> </w:t>
      </w:r>
    </w:p>
    <w:p w:rsidR="00E45A00" w:rsidRPr="00E45A00" w:rsidRDefault="00E45A00" w:rsidP="0043458E">
      <w:pPr>
        <w:spacing w:line="480" w:lineRule="auto"/>
        <w:jc w:val="both"/>
        <w:rPr>
          <w:rFonts w:ascii="Times New Roman" w:hAnsi="Times New Roman" w:cs="Times New Roman"/>
          <w:sz w:val="24"/>
          <w:szCs w:val="24"/>
        </w:rPr>
      </w:pPr>
      <w:r w:rsidRPr="00E45A00">
        <w:rPr>
          <w:rFonts w:ascii="Times New Roman" w:hAnsi="Times New Roman" w:cs="Times New Roman"/>
          <w:sz w:val="24"/>
          <w:szCs w:val="24"/>
        </w:rPr>
        <w:t xml:space="preserve">The first genome wide association study (GWAS) on CKD was conducted in approximately 20, 000 participants of European origin from population-based cohorts of the CHARGE consortium </w:t>
      </w:r>
      <w:r w:rsidRPr="00E45A00">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UmVjTnVtPjE3MDwvUmVjTnVtPjxEaXNwbGF5VGV4dD4oS290dGdlbiBldCBhbC4sIDIwMDksIFBz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aW9kaWNhbD48cGFnZXM+NzEyLTc8L3BhZ2VzPjx2b2x1bWU+NDE8L3ZvbHVtZT48bnVtYmVyPjY8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UmVjTnVtPjE3MDwvUmVjTnVtPjxEaXNwbGF5VGV4dD4oS290dGdlbiBldCBhbC4sIDIwMDksIFBz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aW9kaWNhbD48cGFnZXM+NzEyLTc8L3BhZ2VzPjx2b2x1bWU+NDE8L3ZvbHVtZT48bnVtYmVyPjY8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2009, Psaty et al., 2009)</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There were significant SNP associations with CKD, with P &lt; 5 x 10</w:t>
      </w:r>
      <w:r w:rsidRPr="00E45A00">
        <w:rPr>
          <w:rFonts w:ascii="Times New Roman" w:hAnsi="Times New Roman" w:cs="Times New Roman"/>
          <w:sz w:val="24"/>
          <w:szCs w:val="24"/>
          <w:vertAlign w:val="superscript"/>
        </w:rPr>
        <w:t>-8</w:t>
      </w:r>
      <w:r w:rsidRPr="00E45A00">
        <w:rPr>
          <w:rFonts w:ascii="Times New Roman" w:hAnsi="Times New Roman" w:cs="Times New Roman"/>
          <w:sz w:val="24"/>
          <w:szCs w:val="24"/>
        </w:rPr>
        <w:t xml:space="preserve">, at the </w:t>
      </w:r>
      <w:r w:rsidRPr="00E45A00">
        <w:rPr>
          <w:rFonts w:ascii="Times New Roman" w:hAnsi="Times New Roman" w:cs="Times New Roman"/>
          <w:i/>
          <w:sz w:val="24"/>
          <w:szCs w:val="24"/>
        </w:rPr>
        <w:t xml:space="preserve">UMOD </w:t>
      </w:r>
      <w:r w:rsidRPr="00E45A00">
        <w:rPr>
          <w:rFonts w:ascii="Times New Roman" w:hAnsi="Times New Roman" w:cs="Times New Roman"/>
          <w:sz w:val="24"/>
          <w:szCs w:val="24"/>
        </w:rPr>
        <w:t xml:space="preserve">locus </w:t>
      </w:r>
      <w:r w:rsidRPr="00E45A00">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2009)</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A total of four loci were identified in association with eGFR</w:t>
      </w:r>
      <w:r w:rsidRPr="00E45A00">
        <w:rPr>
          <w:rFonts w:ascii="Times New Roman" w:hAnsi="Times New Roman" w:cs="Times New Roman"/>
          <w:sz w:val="24"/>
          <w:szCs w:val="24"/>
          <w:vertAlign w:val="subscript"/>
        </w:rPr>
        <w:t>crea,</w:t>
      </w:r>
      <w:r w:rsidRPr="00E45A00">
        <w:rPr>
          <w:rFonts w:ascii="Times New Roman" w:hAnsi="Times New Roman" w:cs="Times New Roman"/>
          <w:sz w:val="24"/>
          <w:szCs w:val="24"/>
        </w:rPr>
        <w:t xml:space="preserve"> of which the strongest association was for SNP rs129177070 at the </w:t>
      </w:r>
      <w:r w:rsidRPr="00E45A00">
        <w:rPr>
          <w:rFonts w:ascii="Times New Roman" w:hAnsi="Times New Roman" w:cs="Times New Roman"/>
          <w:i/>
          <w:sz w:val="24"/>
          <w:szCs w:val="24"/>
        </w:rPr>
        <w:t>UMOD</w:t>
      </w:r>
      <w:r w:rsidRPr="00E45A00">
        <w:rPr>
          <w:rFonts w:ascii="Times New Roman" w:hAnsi="Times New Roman" w:cs="Times New Roman"/>
          <w:sz w:val="24"/>
          <w:szCs w:val="24"/>
        </w:rPr>
        <w:t xml:space="preserve"> locus (P overall = 5 x 10</w:t>
      </w:r>
      <w:r w:rsidRPr="00E45A00">
        <w:rPr>
          <w:rFonts w:ascii="Times New Roman" w:hAnsi="Times New Roman" w:cs="Times New Roman"/>
          <w:sz w:val="24"/>
          <w:szCs w:val="24"/>
          <w:vertAlign w:val="superscript"/>
        </w:rPr>
        <w:t>-16</w:t>
      </w:r>
      <w:r w:rsidRPr="00E45A00">
        <w:rPr>
          <w:rFonts w:ascii="Times New Roman" w:hAnsi="Times New Roman" w:cs="Times New Roman"/>
          <w:sz w:val="24"/>
          <w:szCs w:val="24"/>
        </w:rPr>
        <w:t xml:space="preserve">) </w:t>
      </w:r>
      <w:r w:rsidRPr="00E45A00">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2009)</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The minor T allele at rs129177070 was associated with a 20% reduction in the risk of CKD, which was independent of age, male gender, presence of diabetes or hypertension </w:t>
      </w:r>
      <w:r w:rsidRPr="00E45A00">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2009)</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Using data from the CKDGen Consortium, it was possible to replicate the significant association of rs129177070 </w:t>
      </w:r>
      <w:r w:rsidRPr="00E45A00">
        <w:rPr>
          <w:rFonts w:ascii="Times New Roman" w:hAnsi="Times New Roman" w:cs="Times New Roman"/>
          <w:i/>
          <w:sz w:val="24"/>
          <w:szCs w:val="24"/>
        </w:rPr>
        <w:t>UMOD</w:t>
      </w:r>
      <w:r w:rsidRPr="00E45A00">
        <w:rPr>
          <w:rFonts w:ascii="Times New Roman" w:hAnsi="Times New Roman" w:cs="Times New Roman"/>
          <w:sz w:val="24"/>
          <w:szCs w:val="24"/>
        </w:rPr>
        <w:t xml:space="preserve"> variant with eGFRcrea</w:t>
      </w:r>
      <w:r w:rsidRPr="00E45A00">
        <w:rPr>
          <w:rFonts w:ascii="Times New Roman" w:hAnsi="Times New Roman" w:cs="Times New Roman"/>
          <w:sz w:val="24"/>
          <w:szCs w:val="24"/>
          <w:vertAlign w:val="subscript"/>
        </w:rPr>
        <w:t xml:space="preserve">, </w:t>
      </w:r>
      <w:r w:rsidRPr="00E45A00">
        <w:rPr>
          <w:rFonts w:ascii="Times New Roman" w:hAnsi="Times New Roman" w:cs="Times New Roman"/>
          <w:sz w:val="24"/>
          <w:szCs w:val="24"/>
        </w:rPr>
        <w:t>P = 1.0 x 10</w:t>
      </w:r>
      <w:r w:rsidRPr="00E45A00">
        <w:rPr>
          <w:rFonts w:ascii="Times New Roman" w:hAnsi="Times New Roman" w:cs="Times New Roman"/>
          <w:sz w:val="24"/>
          <w:szCs w:val="24"/>
          <w:vertAlign w:val="superscript"/>
        </w:rPr>
        <w:t xml:space="preserve"> -14</w:t>
      </w:r>
      <w:r w:rsidRPr="00E45A00">
        <w:rPr>
          <w:rFonts w:ascii="Times New Roman" w:hAnsi="Times New Roman" w:cs="Times New Roman"/>
          <w:sz w:val="24"/>
          <w:szCs w:val="24"/>
        </w:rPr>
        <w:t xml:space="preserve"> </w:t>
      </w:r>
      <w:r w:rsidRPr="00E45A00">
        <w:rPr>
          <w:rFonts w:ascii="Times New Roman" w:hAnsi="Times New Roman" w:cs="Times New Roman"/>
          <w:sz w:val="24"/>
          <w:szCs w:val="24"/>
        </w:rPr>
        <w:fldChar w:fldCharType="begin">
          <w:fldData xml:space="preserve">PEVuZE5vdGU+PENpdGU+PEF1dGhvcj5Lb3R0Z2VuPC9BdXRob3I+PFllYXI+MjAxMDwvWWVhcj48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PEVuZE5vdGU+PENpdGU+PEF1dGhvcj5Lb3R0Z2VuPC9BdXRob3I+PFllYXI+MjAxMDwvWWVhcj48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2010b)</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The rs129177070 variants of </w:t>
      </w:r>
      <w:r w:rsidRPr="00E45A00">
        <w:rPr>
          <w:rFonts w:ascii="Times New Roman" w:hAnsi="Times New Roman" w:cs="Times New Roman"/>
          <w:i/>
          <w:sz w:val="24"/>
          <w:szCs w:val="24"/>
        </w:rPr>
        <w:t>UMOD</w:t>
      </w:r>
      <w:r w:rsidRPr="00E45A00">
        <w:rPr>
          <w:rFonts w:ascii="Times New Roman" w:hAnsi="Times New Roman" w:cs="Times New Roman"/>
          <w:sz w:val="24"/>
          <w:szCs w:val="24"/>
        </w:rPr>
        <w:t xml:space="preserve"> were associated with a protective effect, with higher GFRs and lower risk for the development of CKD </w:t>
      </w:r>
      <w:r w:rsidRPr="00E45A00">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UmVjTnVtPjE3MDwvUmVjTnVtPjxEaXNwbGF5VGV4dD4oS290dGdlbiBldCBhbC4sIDIwMDksIEtv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cGVyaW9kaWNhbD48cGFnZXM+NzEyLTc8L3BhZ2VzPjx2b2x1bWU+NDE8L3ZvbHVtZT48bnVtYmVy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UmVjTnVtPjE3MDwvUmVjTnVtPjxEaXNwbGF5VGV4dD4oS290dGdlbiBldCBhbC4sIDIwMDksIEtv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cGVyaW9kaWNhbD48cGFnZXM+NzEyLTc8L3BhZ2VzPjx2b2x1bWU+NDE8L3ZvbHVtZT48bnVtYmVy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2009, Kottgen et al., 2010b)</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w:t>
      </w:r>
    </w:p>
    <w:p w:rsidR="00E45A00" w:rsidRPr="00E45A00" w:rsidRDefault="00E45A00" w:rsidP="0043458E">
      <w:pPr>
        <w:spacing w:line="480" w:lineRule="auto"/>
        <w:jc w:val="both"/>
        <w:rPr>
          <w:rFonts w:ascii="Times New Roman" w:hAnsi="Times New Roman" w:cs="Times New Roman"/>
          <w:sz w:val="24"/>
          <w:szCs w:val="24"/>
        </w:rPr>
      </w:pPr>
      <w:r w:rsidRPr="00E45A00">
        <w:rPr>
          <w:rFonts w:ascii="Times New Roman" w:hAnsi="Times New Roman" w:cs="Times New Roman"/>
          <w:sz w:val="24"/>
          <w:szCs w:val="24"/>
        </w:rPr>
        <w:t>The Globa</w:t>
      </w:r>
      <w:r w:rsidR="00CE432E">
        <w:rPr>
          <w:rFonts w:ascii="Times New Roman" w:hAnsi="Times New Roman" w:cs="Times New Roman"/>
          <w:sz w:val="24"/>
          <w:szCs w:val="24"/>
        </w:rPr>
        <w:t xml:space="preserve">l BPGen Consortium identified </w:t>
      </w:r>
      <w:r w:rsidRPr="00E45A00">
        <w:rPr>
          <w:rFonts w:ascii="Times New Roman" w:hAnsi="Times New Roman" w:cs="Times New Roman"/>
          <w:sz w:val="24"/>
          <w:szCs w:val="24"/>
        </w:rPr>
        <w:t>SNP rs13333226 which was associated with hypertension, with the minor allele G associated with a lower risk of hypertension (O</w:t>
      </w:r>
      <w:r w:rsidR="00B43181">
        <w:rPr>
          <w:rFonts w:ascii="Times New Roman" w:hAnsi="Times New Roman" w:cs="Times New Roman"/>
          <w:sz w:val="24"/>
          <w:szCs w:val="24"/>
        </w:rPr>
        <w:t>R [95% CI]; 0.6 [0.5 to 0.73]; P</w:t>
      </w:r>
      <w:r w:rsidRPr="00E45A00">
        <w:rPr>
          <w:rFonts w:ascii="Times New Roman" w:hAnsi="Times New Roman" w:cs="Times New Roman"/>
          <w:sz w:val="24"/>
          <w:szCs w:val="24"/>
        </w:rPr>
        <w:t xml:space="preserve"> = 1.14 x 10</w:t>
      </w:r>
      <w:r w:rsidRPr="00E45A00">
        <w:rPr>
          <w:rFonts w:ascii="Times New Roman" w:hAnsi="Times New Roman" w:cs="Times New Roman"/>
          <w:sz w:val="24"/>
          <w:szCs w:val="24"/>
          <w:vertAlign w:val="superscript"/>
        </w:rPr>
        <w:t>-7</w:t>
      </w:r>
      <w:r w:rsidRPr="00E45A00">
        <w:rPr>
          <w:rFonts w:ascii="Times New Roman" w:hAnsi="Times New Roman" w:cs="Times New Roman"/>
          <w:sz w:val="24"/>
          <w:szCs w:val="24"/>
        </w:rPr>
        <w:t xml:space="preserve">) </w:t>
      </w:r>
      <w:r w:rsidRPr="00E45A00">
        <w:rPr>
          <w:rFonts w:ascii="Times New Roman" w:hAnsi="Times New Roman" w:cs="Times New Roman"/>
          <w:sz w:val="24"/>
          <w:szCs w:val="24"/>
        </w:rPr>
        <w:fldChar w:fldCharType="begin">
          <w:fldData xml:space="preserve">PEVuZE5vdGU+PENpdGU+PEF1dGhvcj5QYWRtYW5hYmhhbjwvQXV0aG9yPjxZZWFyPjIwMTA8L1ll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=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PEVuZE5vdGU+PENpdGU+PEF1dGhvcj5QYWRtYW5hYmhhbjwvQXV0aG9yPjxZZWFyPjIwMTA8L1ll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=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(Padmanabhan et al., 2010)</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w:t>
      </w:r>
      <w:r w:rsidR="00B43181">
        <w:rPr>
          <w:rFonts w:ascii="Times New Roman" w:hAnsi="Times New Roman" w:cs="Times New Roman"/>
          <w:sz w:val="24"/>
          <w:szCs w:val="24"/>
        </w:rPr>
        <w:t>E</w:t>
      </w:r>
      <w:r w:rsidRPr="00E45A00">
        <w:rPr>
          <w:rFonts w:ascii="Times New Roman" w:hAnsi="Times New Roman" w:cs="Times New Roman"/>
          <w:sz w:val="24"/>
          <w:szCs w:val="24"/>
        </w:rPr>
        <w:t xml:space="preserve">ach copy of the G allele </w:t>
      </w:r>
      <w:r w:rsidR="00B43181">
        <w:rPr>
          <w:rFonts w:ascii="Times New Roman" w:hAnsi="Times New Roman" w:cs="Times New Roman"/>
          <w:sz w:val="24"/>
          <w:szCs w:val="24"/>
        </w:rPr>
        <w:t xml:space="preserve">was also </w:t>
      </w:r>
      <w:r w:rsidR="00B43181">
        <w:rPr>
          <w:rFonts w:ascii="Times New Roman" w:hAnsi="Times New Roman" w:cs="Times New Roman"/>
          <w:sz w:val="24"/>
          <w:szCs w:val="24"/>
        </w:rPr>
        <w:lastRenderedPageBreak/>
        <w:t>a</w:t>
      </w:r>
      <w:r w:rsidRPr="00E45A00">
        <w:rPr>
          <w:rFonts w:ascii="Times New Roman" w:hAnsi="Times New Roman" w:cs="Times New Roman"/>
          <w:sz w:val="24"/>
          <w:szCs w:val="24"/>
        </w:rPr>
        <w:t xml:space="preserve">ssociated with 0.49 mmHg lower systolic </w:t>
      </w:r>
      <w:r w:rsidR="00B43181">
        <w:rPr>
          <w:rFonts w:ascii="Times New Roman" w:hAnsi="Times New Roman" w:cs="Times New Roman"/>
          <w:sz w:val="24"/>
          <w:szCs w:val="24"/>
        </w:rPr>
        <w:t>BP</w:t>
      </w:r>
      <w:r w:rsidRPr="00E45A00">
        <w:rPr>
          <w:rFonts w:ascii="Times New Roman" w:hAnsi="Times New Roman" w:cs="Times New Roman"/>
          <w:sz w:val="24"/>
          <w:szCs w:val="24"/>
        </w:rPr>
        <w:t xml:space="preserve"> and 0.30 mmHg lower diastolic </w:t>
      </w:r>
      <w:r w:rsidR="00B43181">
        <w:rPr>
          <w:rFonts w:ascii="Times New Roman" w:hAnsi="Times New Roman" w:cs="Times New Roman"/>
          <w:sz w:val="24"/>
          <w:szCs w:val="24"/>
        </w:rPr>
        <w:t>BP</w:t>
      </w:r>
      <w:r w:rsidRPr="00E45A00">
        <w:rPr>
          <w:rFonts w:ascii="Times New Roman" w:hAnsi="Times New Roman" w:cs="Times New Roman"/>
          <w:sz w:val="24"/>
          <w:szCs w:val="24"/>
        </w:rPr>
        <w:t xml:space="preserve"> (</w:t>
      </w:r>
      <w:r w:rsidR="00B43181">
        <w:rPr>
          <w:rFonts w:ascii="Times New Roman" w:hAnsi="Times New Roman" w:cs="Times New Roman"/>
          <w:sz w:val="24"/>
          <w:szCs w:val="24"/>
        </w:rPr>
        <w:t>P</w:t>
      </w:r>
      <w:r w:rsidRPr="00E45A00">
        <w:rPr>
          <w:rFonts w:ascii="Times New Roman" w:hAnsi="Times New Roman" w:cs="Times New Roman"/>
          <w:sz w:val="24"/>
          <w:szCs w:val="24"/>
        </w:rPr>
        <w:t xml:space="preserve"> = 1.5 X 10</w:t>
      </w:r>
      <w:r w:rsidRPr="00E45A00">
        <w:rPr>
          <w:rFonts w:ascii="Times New Roman" w:hAnsi="Times New Roman" w:cs="Times New Roman"/>
          <w:sz w:val="24"/>
          <w:szCs w:val="24"/>
          <w:vertAlign w:val="superscript"/>
        </w:rPr>
        <w:t>-5</w:t>
      </w:r>
      <w:r w:rsidRPr="00E45A00">
        <w:rPr>
          <w:rFonts w:ascii="Times New Roman" w:hAnsi="Times New Roman" w:cs="Times New Roman"/>
          <w:sz w:val="24"/>
          <w:szCs w:val="24"/>
        </w:rPr>
        <w:t>)</w:t>
      </w:r>
      <w:r w:rsidR="00B43181">
        <w:rPr>
          <w:rFonts w:ascii="Times New Roman" w:hAnsi="Times New Roman" w:cs="Times New Roman"/>
          <w:sz w:val="24"/>
          <w:szCs w:val="24"/>
        </w:rPr>
        <w:t>,</w:t>
      </w:r>
      <w:r w:rsidR="00B43181" w:rsidRPr="00B43181">
        <w:rPr>
          <w:rFonts w:ascii="Times New Roman" w:hAnsi="Times New Roman" w:cs="Times New Roman"/>
          <w:sz w:val="24"/>
          <w:szCs w:val="24"/>
        </w:rPr>
        <w:t xml:space="preserve"> </w:t>
      </w:r>
      <w:r w:rsidR="00B43181" w:rsidRPr="00E45A00">
        <w:rPr>
          <w:rFonts w:ascii="Times New Roman" w:hAnsi="Times New Roman" w:cs="Times New Roman"/>
          <w:sz w:val="24"/>
          <w:szCs w:val="24"/>
        </w:rPr>
        <w:t>0.2 mg/mmol lo</w:t>
      </w:r>
      <w:r w:rsidR="00B43181">
        <w:rPr>
          <w:rFonts w:ascii="Times New Roman" w:hAnsi="Times New Roman" w:cs="Times New Roman"/>
          <w:sz w:val="24"/>
          <w:szCs w:val="24"/>
        </w:rPr>
        <w:t xml:space="preserve">wer urinary uromodulin levels (P = 0.007) and </w:t>
      </w:r>
      <w:r w:rsidR="00B43181" w:rsidRPr="00E45A00">
        <w:rPr>
          <w:rFonts w:ascii="Times New Roman" w:hAnsi="Times New Roman" w:cs="Times New Roman"/>
          <w:sz w:val="24"/>
          <w:szCs w:val="24"/>
        </w:rPr>
        <w:t xml:space="preserve">4.6 </w:t>
      </w:r>
      <w:r w:rsidR="00B43181" w:rsidRPr="00E45A00">
        <w:rPr>
          <w:rFonts w:ascii="Times New Roman" w:eastAsia="Calibri" w:hAnsi="Times New Roman" w:cs="Times New Roman"/>
          <w:sz w:val="24"/>
          <w:szCs w:val="24"/>
          <w:lang w:val="en-ZA"/>
        </w:rPr>
        <w:t>ml/min/1.73m</w:t>
      </w:r>
      <w:r w:rsidR="00B43181" w:rsidRPr="00E45A00">
        <w:rPr>
          <w:rFonts w:ascii="Times New Roman" w:eastAsia="Calibri" w:hAnsi="Times New Roman" w:cs="Times New Roman"/>
          <w:sz w:val="24"/>
          <w:szCs w:val="24"/>
          <w:vertAlign w:val="superscript"/>
          <w:lang w:val="en-ZA"/>
        </w:rPr>
        <w:t>2</w:t>
      </w:r>
      <w:r w:rsidR="00B43181">
        <w:rPr>
          <w:rFonts w:ascii="Times New Roman" w:eastAsia="Calibri" w:hAnsi="Times New Roman" w:cs="Times New Roman"/>
          <w:sz w:val="24"/>
          <w:szCs w:val="24"/>
          <w:lang w:val="en-ZA"/>
        </w:rPr>
        <w:t xml:space="preserve"> higher eGFR (P</w:t>
      </w:r>
      <w:r w:rsidR="00B43181" w:rsidRPr="00E45A00">
        <w:rPr>
          <w:rFonts w:ascii="Times New Roman" w:eastAsia="Calibri" w:hAnsi="Times New Roman" w:cs="Times New Roman"/>
          <w:sz w:val="24"/>
          <w:szCs w:val="24"/>
          <w:lang w:val="en-ZA"/>
        </w:rPr>
        <w:t xml:space="preserve"> = 0.005)</w:t>
      </w:r>
      <w:r w:rsidR="00B43181">
        <w:rPr>
          <w:rFonts w:ascii="Times New Roman" w:hAnsi="Times New Roman" w:cs="Times New Roman"/>
          <w:sz w:val="24"/>
          <w:szCs w:val="24"/>
        </w:rPr>
        <w:t xml:space="preserve"> </w:t>
      </w:r>
      <w:r w:rsidRPr="00E45A00">
        <w:rPr>
          <w:rFonts w:ascii="Times New Roman" w:hAnsi="Times New Roman" w:cs="Times New Roman"/>
          <w:sz w:val="24"/>
          <w:szCs w:val="24"/>
        </w:rPr>
        <w:fldChar w:fldCharType="begin">
          <w:fldData xml:space="preserve">PEVuZE5vdGU+PENpdGU+PEF1dGhvcj5QYWRtYW5hYmhhbjwvQXV0aG9yPjxZZWFyPjIwMTA8L1ll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=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PEVuZE5vdGU+PENpdGU+PEF1dGhvcj5QYWRtYW5hYmhhbjwvQXV0aG9yPjxZZWFyPjIwMTA8L1ll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=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(Padmanabhan et al., 2010)</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The rs13333226 variant is in complete linkage disequilibrium with rs129177070 and rs4293393 </w:t>
      </w:r>
      <w:r w:rsidRPr="00E45A00">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PFJlY051bT4xODM8L1JlY051bT48RGlzcGxheVRleHQ+KFJhbXBvbGRpIGV0IGFsLiwgMjAxMSk8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PFJlY051bT4xODM8L1JlY051bT48RGlzcGxheVRleHQ+KFJhbXBvbGRpIGV0IGFsLiwgMjAxMSk8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(Rampoldi et al., 2011)</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w:t>
      </w:r>
    </w:p>
    <w:p w:rsidR="00E45A00" w:rsidRPr="00E45A00" w:rsidRDefault="00E45A00" w:rsidP="0043458E">
      <w:pPr>
        <w:spacing w:line="480" w:lineRule="auto"/>
        <w:jc w:val="both"/>
        <w:rPr>
          <w:rFonts w:ascii="Times New Roman" w:hAnsi="Times New Roman" w:cs="Times New Roman"/>
          <w:sz w:val="24"/>
          <w:szCs w:val="24"/>
        </w:rPr>
      </w:pPr>
    </w:p>
    <w:p w:rsidR="00E45A00" w:rsidRPr="00E45A00" w:rsidRDefault="00E45A00" w:rsidP="0043458E">
      <w:pPr>
        <w:spacing w:line="480" w:lineRule="auto"/>
        <w:jc w:val="both"/>
        <w:rPr>
          <w:rFonts w:ascii="Times New Roman" w:hAnsi="Times New Roman" w:cs="Times New Roman"/>
          <w:b/>
          <w:sz w:val="24"/>
          <w:szCs w:val="24"/>
        </w:rPr>
      </w:pPr>
      <w:r>
        <w:rPr>
          <w:rFonts w:ascii="Times New Roman" w:hAnsi="Times New Roman" w:cs="Times New Roman"/>
          <w:b/>
          <w:sz w:val="24"/>
          <w:szCs w:val="24"/>
        </w:rPr>
        <w:t>1.17.3 URINARY UROMODULIN LEVELS</w:t>
      </w:r>
      <w:r w:rsidRPr="00E45A00">
        <w:rPr>
          <w:rFonts w:ascii="Times New Roman" w:hAnsi="Times New Roman" w:cs="Times New Roman"/>
          <w:b/>
          <w:sz w:val="24"/>
          <w:szCs w:val="24"/>
        </w:rPr>
        <w:t xml:space="preserve"> </w:t>
      </w:r>
    </w:p>
    <w:p w:rsidR="00E45A00" w:rsidRPr="00E45A00" w:rsidRDefault="00E45A00" w:rsidP="0043458E">
      <w:pPr>
        <w:spacing w:line="480" w:lineRule="auto"/>
        <w:jc w:val="both"/>
        <w:rPr>
          <w:rFonts w:ascii="Times New Roman" w:hAnsi="Times New Roman" w:cs="Times New Roman"/>
          <w:sz w:val="24"/>
          <w:szCs w:val="24"/>
        </w:rPr>
      </w:pPr>
      <w:r w:rsidRPr="00E45A00">
        <w:rPr>
          <w:rFonts w:ascii="Times New Roman" w:hAnsi="Times New Roman" w:cs="Times New Roman"/>
          <w:sz w:val="24"/>
          <w:szCs w:val="24"/>
        </w:rPr>
        <w:t xml:space="preserve">In earlier studies, urinary uromodulin levels were </w:t>
      </w:r>
      <w:r w:rsidR="00B43181">
        <w:rPr>
          <w:rFonts w:ascii="Times New Roman" w:hAnsi="Times New Roman" w:cs="Times New Roman"/>
          <w:sz w:val="24"/>
          <w:szCs w:val="24"/>
        </w:rPr>
        <w:t xml:space="preserve">shown to be </w:t>
      </w:r>
      <w:r w:rsidRPr="00E45A00">
        <w:rPr>
          <w:rFonts w:ascii="Times New Roman" w:hAnsi="Times New Roman" w:cs="Times New Roman"/>
          <w:sz w:val="24"/>
          <w:szCs w:val="24"/>
        </w:rPr>
        <w:t>significantly lower in patients with kidney disease (19</w:t>
      </w:r>
      <w:r w:rsidR="00B43181">
        <w:rPr>
          <w:rFonts w:ascii="Times New Roman" w:hAnsi="Times New Roman" w:cs="Times New Roman"/>
          <w:sz w:val="24"/>
          <w:szCs w:val="24"/>
        </w:rPr>
        <w:t xml:space="preserve"> </w:t>
      </w:r>
      <w:r w:rsidRPr="00E45A00">
        <w:rPr>
          <w:rFonts w:ascii="Times New Roman" w:hAnsi="Times New Roman" w:cs="Times New Roman"/>
          <w:sz w:val="24"/>
          <w:szCs w:val="24"/>
        </w:rPr>
        <w:t>± 18 mg/24h) tha</w:t>
      </w:r>
      <w:r w:rsidR="00B43181">
        <w:rPr>
          <w:rFonts w:ascii="Times New Roman" w:hAnsi="Times New Roman" w:cs="Times New Roman"/>
          <w:sz w:val="24"/>
          <w:szCs w:val="24"/>
        </w:rPr>
        <w:t>n in controls (39 ± 13 mg/24h; P</w:t>
      </w:r>
      <w:r w:rsidRPr="00E45A00">
        <w:rPr>
          <w:rFonts w:ascii="Times New Roman" w:hAnsi="Times New Roman" w:cs="Times New Roman"/>
          <w:sz w:val="24"/>
          <w:szCs w:val="24"/>
        </w:rPr>
        <w:t xml:space="preserve"> &lt;0.001)</w:t>
      </w:r>
      <w:r w:rsidR="00B43181">
        <w:rPr>
          <w:rFonts w:ascii="Times New Roman" w:hAnsi="Times New Roman" w:cs="Times New Roman"/>
          <w:sz w:val="24"/>
          <w:szCs w:val="24"/>
        </w:rPr>
        <w:t xml:space="preserve">, which was </w:t>
      </w:r>
      <w:r w:rsidRPr="00E45A00">
        <w:rPr>
          <w:rFonts w:ascii="Times New Roman" w:hAnsi="Times New Roman" w:cs="Times New Roman"/>
          <w:sz w:val="24"/>
          <w:szCs w:val="24"/>
        </w:rPr>
        <w:t xml:space="preserve">not related to age, sex or urine volume </w:t>
      </w:r>
      <w:r w:rsidRPr="00E45A00">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&lt;EndNote&gt;&lt;Cite&gt;&lt;Author&gt;Lynn&lt;/Author&gt;&lt;Year&gt;1984&lt;/Year&gt;&lt;RecNum&gt;792&lt;/RecNum&gt;&lt;DisplayText&gt;(Lynn and Marshall, 1984)&lt;/DisplayText&gt;&lt;record&gt;&lt;rec-number&gt;792&lt;/rec-number&gt;&lt;foreign-keys&gt;&lt;key app="EN" db-id="rtt5trvp3p00euerzvi5fw0dfpfxxpdfdv5w" timestamp="1515054777"&gt;792&lt;/key&gt;&lt;/foreign-keys&gt;&lt;ref-type name="Journal Article"&gt;17&lt;/ref-type&gt;&lt;contributors&gt;&lt;authors&gt;&lt;author&gt;Lynn, K. L.&lt;/author&gt;&lt;author&gt;Marshall, R. D.&lt;/author&gt;&lt;/authors&gt;&lt;/contributors&gt;&lt;titles&gt;&lt;title&gt;Excretion of Tamm-Horsfall glycoprotein in renal disease&lt;/title&gt;&lt;secondary-title&gt;Clin Nephrol&lt;/secondary-title&gt;&lt;/titles&gt;&lt;periodical&gt;&lt;full-title&gt;Clin Nephrol&lt;/full-title&gt;&lt;/periodical&gt;&lt;pages&gt;253-7&lt;/pages&gt;&lt;volume&gt;22&lt;/volume&gt;&lt;number&gt;5&lt;/number&gt;&lt;keywords&gt;&lt;keyword&gt;Adolescent&lt;/keyword&gt;&lt;keyword&gt;Adult&lt;/keyword&gt;&lt;keyword&gt;Aged&lt;/keyword&gt;&lt;keyword&gt;Creatinine/metabolism&lt;/keyword&gt;&lt;keyword&gt;Female&lt;/keyword&gt;&lt;keyword&gt;Glomerulonephritis/urine&lt;/keyword&gt;&lt;keyword&gt;Humans&lt;/keyword&gt;&lt;keyword&gt;Kidney Diseases/complications/*urine&lt;/keyword&gt;&lt;keyword&gt;Kidney Failure, Chronic/urine&lt;/keyword&gt;&lt;keyword&gt;Male&lt;/keyword&gt;&lt;keyword&gt;Middle Aged&lt;/keyword&gt;&lt;keyword&gt;Mucoproteins/*urine&lt;/keyword&gt;&lt;keyword&gt;Nephrotic Syndrome/urine&lt;/keyword&gt;&lt;keyword&gt;Proteinuria/etiology&lt;/keyword&gt;&lt;keyword&gt;Radioimmunoassay&lt;/keyword&gt;&lt;keyword&gt;Time Factors&lt;/keyword&gt;&lt;keyword&gt;Uromodulin&lt;/keyword&gt;&lt;/keywords&gt;&lt;dates&gt;&lt;year&gt;1984&lt;/year&gt;&lt;pub-dates&gt;&lt;date&gt;Nov&lt;/date&gt;&lt;/pub-dates&gt;&lt;/dates&gt;&lt;isbn&gt;0301-0430 (Print)&amp;#xD;0301-0430 (Linking)&lt;/isbn&gt;&lt;accession-num&gt;6518675&lt;/accession-num&gt;&lt;urls&gt;&lt;related-urls&gt;&lt;url&gt;https://www.ncbi.nlm.nih.gov/pubmed/6518675&lt;/url&gt;&lt;/related-urls&gt;&lt;/urls&gt;&lt;/record&gt;&lt;/Cite&gt;&lt;/EndNote&gt;</w:instrText>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(Lynn and Marshall, 1984)</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A reduction in the number of functional distal tubular cells was postulated to be responsible for this reduction in uromodulin levels in patients with kidney disease </w:t>
      </w:r>
      <w:r w:rsidRPr="00E45A00">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&lt;EndNote&gt;&lt;Cite&gt;&lt;Author&gt;Lynn&lt;/Author&gt;&lt;Year&gt;1984&lt;/Year&gt;&lt;RecNum&gt;792&lt;/RecNum&gt;&lt;DisplayText&gt;(Lynn and Marshall, 1984)&lt;/DisplayText&gt;&lt;record&gt;&lt;rec-number&gt;792&lt;/rec-number&gt;&lt;foreign-keys&gt;&lt;key app="EN" db-id="rtt5trvp3p00euerzvi5fw0dfpfxxpdfdv5w" timestamp="1515054777"&gt;792&lt;/key&gt;&lt;/foreign-keys&gt;&lt;ref-type name="Journal Article"&gt;17&lt;/ref-type&gt;&lt;contributors&gt;&lt;authors&gt;&lt;author&gt;Lynn, K. L.&lt;/author&gt;&lt;author&gt;Marshall, R. D.&lt;/author&gt;&lt;/authors&gt;&lt;/contributors&gt;&lt;titles&gt;&lt;title&gt;Excretion of Tamm-Horsfall glycoprotein in renal disease&lt;/title&gt;&lt;secondary-title&gt;Clin Nephrol&lt;/secondary-title&gt;&lt;/titles&gt;&lt;periodical&gt;&lt;full-title&gt;Clin Nephrol&lt;/full-title&gt;&lt;/periodical&gt;&lt;pages&gt;253-7&lt;/pages&gt;&lt;volume&gt;22&lt;/volume&gt;&lt;number&gt;5&lt;/number&gt;&lt;keywords&gt;&lt;keyword&gt;Adolescent&lt;/keyword&gt;&lt;keyword&gt;Adult&lt;/keyword&gt;&lt;keyword&gt;Aged&lt;/keyword&gt;&lt;keyword&gt;Creatinine/metabolism&lt;/keyword&gt;&lt;keyword&gt;Female&lt;/keyword&gt;&lt;keyword&gt;Glomerulonephritis/urine&lt;/keyword&gt;&lt;keyword&gt;Humans&lt;/keyword&gt;&lt;keyword&gt;Kidney Diseases/complications/*urine&lt;/keyword&gt;&lt;keyword&gt;Kidney Failure, Chronic/urine&lt;/keyword&gt;&lt;keyword&gt;Male&lt;/keyword&gt;&lt;keyword&gt;Middle Aged&lt;/keyword&gt;&lt;keyword&gt;Mucoproteins/*urine&lt;/keyword&gt;&lt;keyword&gt;Nephrotic Syndrome/urine&lt;/keyword&gt;&lt;keyword&gt;Proteinuria/etiology&lt;/keyword&gt;&lt;keyword&gt;Radioimmunoassay&lt;/keyword&gt;&lt;keyword&gt;Time Factors&lt;/keyword&gt;&lt;keyword&gt;Uromodulin&lt;/keyword&gt;&lt;/keywords&gt;&lt;dates&gt;&lt;year&gt;1984&lt;/year&gt;&lt;pub-dates&gt;&lt;date&gt;Nov&lt;/date&gt;&lt;/pub-dates&gt;&lt;/dates&gt;&lt;isbn&gt;0301-0430 (Print)&amp;#xD;0301-0430 (Linking)&lt;/isbn&gt;&lt;accession-num&gt;6518675&lt;/accession-num&gt;&lt;urls&gt;&lt;related-urls&gt;&lt;url&gt;https://www.ncbi.nlm.nih.gov/pubmed/6518675&lt;/url&gt;&lt;/related-urls&gt;&lt;/urls&gt;&lt;/record&gt;&lt;/Cite&gt;&lt;/EndNote&gt;</w:instrText>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(Lynn and Marshall, 1984)</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w:t>
      </w:r>
    </w:p>
    <w:p w:rsidR="00E45A00" w:rsidRPr="00E45A00" w:rsidRDefault="00E45A00" w:rsidP="0043458E">
      <w:pPr>
        <w:spacing w:line="480" w:lineRule="auto"/>
        <w:jc w:val="both"/>
        <w:rPr>
          <w:rFonts w:ascii="Times New Roman" w:hAnsi="Times New Roman" w:cs="Times New Roman"/>
          <w:sz w:val="24"/>
          <w:szCs w:val="24"/>
        </w:rPr>
      </w:pPr>
      <w:r w:rsidRPr="00E45A00">
        <w:rPr>
          <w:rFonts w:ascii="Times New Roman" w:hAnsi="Times New Roman" w:cs="Times New Roman"/>
          <w:sz w:val="24"/>
          <w:szCs w:val="24"/>
        </w:rPr>
        <w:t>A nested case-control study was performed on 200 incident CKD participants with an eGFR &lt; 60 ml/min/1.73m</w:t>
      </w:r>
      <w:r w:rsidRPr="00E45A00">
        <w:rPr>
          <w:rFonts w:ascii="Times New Roman" w:hAnsi="Times New Roman" w:cs="Times New Roman"/>
          <w:sz w:val="24"/>
          <w:szCs w:val="24"/>
          <w:vertAlign w:val="superscript"/>
        </w:rPr>
        <w:t>2</w:t>
      </w:r>
      <w:r w:rsidRPr="00E45A00">
        <w:rPr>
          <w:rFonts w:ascii="Times New Roman" w:hAnsi="Times New Roman" w:cs="Times New Roman"/>
          <w:sz w:val="24"/>
          <w:szCs w:val="24"/>
        </w:rPr>
        <w:t xml:space="preserve">, within the Framingham Heart Study </w:t>
      </w:r>
      <w:r w:rsidRPr="00E45A00">
        <w:rPr>
          <w:rFonts w:ascii="Times New Roman" w:hAnsi="Times New Roman" w:cs="Times New Roman"/>
          <w:sz w:val="24"/>
          <w:szCs w:val="24"/>
        </w:rPr>
        <w:fldChar w:fldCharType="begin">
          <w:fldData xml:space="preserve">PEVuZE5vdGU+PENpdGU+PEF1dGhvcj5Lb3R0Z2VuPC9BdXRob3I+PFllYXI+MjAxMDwvWWVhcj48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aHJvbG9neSA6IEpBU048L2FiYnItMT48L2FsdC1wZXJpb2RpY2FsPjxwYWdlcz4zMzctNDQ8L3Bh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PEVuZE5vdGU+PENpdGU+PEF1dGhvcj5Lb3R0Z2VuPC9BdXRob3I+PFllYXI+MjAxMDwvWWVhcj48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aHJvbG9neSA6IEpBU048L2FiYnItMT48L2FsdC1wZXJpb2RpY2FsPjxwYWdlcz4zMzctNDQ8L3Bh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2010a)</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Participants were followed up for 9.9 years. Urinary uromodulin levels at baseline were 51% higher in participants that later developed CKD than in controls (P</w:t>
      </w:r>
      <w:r w:rsidR="00B43181">
        <w:rPr>
          <w:rFonts w:ascii="Times New Roman" w:hAnsi="Times New Roman" w:cs="Times New Roman"/>
          <w:sz w:val="24"/>
          <w:szCs w:val="24"/>
        </w:rPr>
        <w:t xml:space="preserve"> </w:t>
      </w:r>
      <w:r w:rsidRPr="00E45A00">
        <w:rPr>
          <w:rFonts w:ascii="Times New Roman" w:hAnsi="Times New Roman" w:cs="Times New Roman"/>
          <w:sz w:val="24"/>
          <w:szCs w:val="24"/>
        </w:rPr>
        <w:t xml:space="preserve">= 0.016), with elevated uromodulin levels preceding the onset of CKD. </w:t>
      </w:r>
      <w:r w:rsidRPr="00E45A00">
        <w:rPr>
          <w:rFonts w:ascii="Times New Roman" w:hAnsi="Times New Roman" w:cs="Times New Roman"/>
          <w:sz w:val="24"/>
          <w:szCs w:val="24"/>
        </w:rPr>
        <w:fldChar w:fldCharType="begin">
          <w:fldData xml:space="preserve">PEVuZE5vdGU+PENpdGU+PEF1dGhvcj5Lb3R0Z2VuPC9BdXRob3I+PFllYXI+MjAxMDwvWWVhcj48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aHJvbG9neSA6IEpBU048L2FiYnItMT48L2FsdC1wZXJpb2RpY2FsPjxwYWdlcz4zMzctNDQ8L3Bh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PEVuZE5vdGU+PENpdGU+PEF1dGhvcj5Lb3R0Z2VuPC9BdXRob3I+PFllYXI+MjAxMDwvWWVhcj48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aHJvbG9neSA6IEpBU048L2FiYnItMT48L2FsdC1wZXJpb2RpY2FsPjxwYWdlcz4zMzctNDQ8L3Bh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2010a)</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The C allele of rs4293393 was found to be protective as it was associated with lower urinary uromodulin levels (geometric means 5.5, 3.1 and 1.5 µg/ml for zero, one and two copies, respectively; P = 0.001) and higher eGFRs (64, 67 and 80 </w:t>
      </w:r>
      <w:r w:rsidRPr="00E45A00">
        <w:rPr>
          <w:rFonts w:ascii="Times New Roman" w:eastAsia="Calibri" w:hAnsi="Times New Roman" w:cs="Times New Roman"/>
          <w:sz w:val="24"/>
          <w:szCs w:val="24"/>
          <w:lang w:val="en-ZA"/>
        </w:rPr>
        <w:t>ml/min/1.73m</w:t>
      </w:r>
      <w:r w:rsidRPr="00E45A00">
        <w:rPr>
          <w:rFonts w:ascii="Times New Roman" w:eastAsia="Calibri" w:hAnsi="Times New Roman" w:cs="Times New Roman"/>
          <w:sz w:val="24"/>
          <w:szCs w:val="24"/>
          <w:vertAlign w:val="superscript"/>
          <w:lang w:val="en-ZA"/>
        </w:rPr>
        <w:t>2</w:t>
      </w:r>
      <w:r w:rsidRPr="00E45A00">
        <w:rPr>
          <w:rFonts w:ascii="Times New Roman" w:eastAsia="Calibri" w:hAnsi="Times New Roman" w:cs="Times New Roman"/>
          <w:sz w:val="24"/>
          <w:szCs w:val="24"/>
          <w:lang w:val="en-ZA"/>
        </w:rPr>
        <w:t>,</w:t>
      </w:r>
      <w:r w:rsidRPr="00E45A00">
        <w:rPr>
          <w:rFonts w:ascii="Times New Roman" w:eastAsia="Calibri" w:hAnsi="Times New Roman" w:cs="Times New Roman"/>
          <w:sz w:val="24"/>
          <w:szCs w:val="24"/>
          <w:vertAlign w:val="superscript"/>
          <w:lang w:val="en-ZA"/>
        </w:rPr>
        <w:t xml:space="preserve"> </w:t>
      </w:r>
      <w:r w:rsidRPr="00E45A00">
        <w:rPr>
          <w:rFonts w:ascii="Times New Roman" w:hAnsi="Times New Roman" w:cs="Times New Roman"/>
          <w:sz w:val="24"/>
          <w:szCs w:val="24"/>
        </w:rPr>
        <w:t>for zero, one and two copies, respectively; P = 0.047</w:t>
      </w:r>
      <w:r w:rsidR="00B43181">
        <w:rPr>
          <w:rFonts w:ascii="Times New Roman" w:hAnsi="Times New Roman" w:cs="Times New Roman"/>
          <w:sz w:val="24"/>
          <w:szCs w:val="24"/>
        </w:rPr>
        <w:t>)</w:t>
      </w:r>
      <w:r w:rsidRPr="00E45A00">
        <w:rPr>
          <w:rFonts w:ascii="Times New Roman" w:hAnsi="Times New Roman" w:cs="Times New Roman"/>
          <w:sz w:val="24"/>
          <w:szCs w:val="24"/>
        </w:rPr>
        <w:t xml:space="preserve"> </w:t>
      </w:r>
      <w:r w:rsidRPr="00E45A00">
        <w:rPr>
          <w:rFonts w:ascii="Times New Roman" w:hAnsi="Times New Roman" w:cs="Times New Roman"/>
          <w:sz w:val="24"/>
          <w:szCs w:val="24"/>
        </w:rPr>
        <w:fldChar w:fldCharType="begin">
          <w:fldData xml:space="preserve">PEVuZE5vdGU+PENpdGU+PEF1dGhvcj5Lb3R0Z2VuPC9BdXRob3I+PFllYXI+MjAxMDwvWWVhcj48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aHJvbG9neSA6IEpBU048L2FiYnItMT48L2FsdC1wZXJpb2RpY2FsPjxwYWdlcz4zMzctNDQ8L3Bh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PEVuZE5vdGU+PENpdGU+PEF1dGhvcj5Lb3R0Z2VuPC9BdXRob3I+PFllYXI+MjAxMDwvWWVhcj48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aHJvbG9neSA6IEpBU048L2FiYnItMT48L2FsdC1wZXJpb2RpY2FsPjxwYWdlcz4zMzctNDQ8L3Bh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2010a)</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w:t>
      </w:r>
    </w:p>
    <w:p w:rsidR="00E45A00" w:rsidRDefault="00E45A00" w:rsidP="0043458E">
      <w:pPr>
        <w:spacing w:line="480" w:lineRule="auto"/>
        <w:jc w:val="both"/>
        <w:rPr>
          <w:rFonts w:ascii="Times New Roman" w:hAnsi="Times New Roman" w:cs="Times New Roman"/>
          <w:sz w:val="24"/>
          <w:szCs w:val="24"/>
        </w:rPr>
      </w:pPr>
      <w:r w:rsidRPr="00E45A00">
        <w:rPr>
          <w:rFonts w:ascii="Times New Roman" w:hAnsi="Times New Roman" w:cs="Times New Roman"/>
          <w:sz w:val="24"/>
          <w:szCs w:val="24"/>
        </w:rPr>
        <w:t xml:space="preserve">In the Heart and Soul Study conducted on patients with coronary artery disease, urinary uromodulin levels were similar between cases and controls, with no association with CKD </w:t>
      </w:r>
      <w:r w:rsidRPr="00E45A00">
        <w:rPr>
          <w:rFonts w:ascii="Times New Roman" w:hAnsi="Times New Roman" w:cs="Times New Roman"/>
          <w:sz w:val="24"/>
          <w:szCs w:val="24"/>
        </w:rPr>
        <w:fldChar w:fldCharType="begin">
          <w:fldData xml:space="preserve">PEVuZE5vdGU+PENpdGU+PEF1dGhvcj5TaGxpcGFrPC9BdXRob3I+PFllYXI+MjAxMTwvWWVhcj48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PEVuZE5vdGU+PENpdGU+PEF1dGhvcj5TaGxpcGFrPC9BdXRob3I+PFllYXI+MjAxMTwvWWVhcj48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(Shlipak et al., 2011)</w:t>
      </w:r>
      <w:r w:rsidRPr="00E45A00">
        <w:rPr>
          <w:rFonts w:ascii="Times New Roman" w:hAnsi="Times New Roman" w:cs="Times New Roman"/>
          <w:sz w:val="24"/>
          <w:szCs w:val="24"/>
        </w:rPr>
        <w:fldChar w:fldCharType="end"/>
      </w:r>
      <w:r w:rsidRPr="00E45A00">
        <w:rPr>
          <w:rFonts w:ascii="Times New Roman" w:hAnsi="Times New Roman" w:cs="Times New Roman"/>
          <w:sz w:val="24"/>
          <w:szCs w:val="24"/>
        </w:rPr>
        <w:t xml:space="preserve">. In this cohort, the minor T allele of rs129177070 was shown to be protective, </w:t>
      </w:r>
      <w:r w:rsidRPr="00E45A00">
        <w:rPr>
          <w:rFonts w:ascii="Times New Roman" w:hAnsi="Times New Roman" w:cs="Times New Roman"/>
          <w:sz w:val="24"/>
          <w:szCs w:val="24"/>
        </w:rPr>
        <w:lastRenderedPageBreak/>
        <w:t>with the T/T genotype having significantly lower urinary uromodulin</w:t>
      </w:r>
      <w:r w:rsidR="00B43181">
        <w:rPr>
          <w:rFonts w:ascii="Times New Roman" w:hAnsi="Times New Roman" w:cs="Times New Roman"/>
          <w:sz w:val="24"/>
          <w:szCs w:val="24"/>
        </w:rPr>
        <w:t xml:space="preserve"> levels than the G/G genotype, P</w:t>
      </w:r>
      <w:r w:rsidRPr="00E45A00">
        <w:rPr>
          <w:rFonts w:ascii="Times New Roman" w:hAnsi="Times New Roman" w:cs="Times New Roman"/>
          <w:sz w:val="24"/>
          <w:szCs w:val="24"/>
        </w:rPr>
        <w:t xml:space="preserve"> = 0.001 </w:t>
      </w:r>
      <w:r w:rsidRPr="00E45A00">
        <w:rPr>
          <w:rFonts w:ascii="Times New Roman" w:hAnsi="Times New Roman" w:cs="Times New Roman"/>
          <w:sz w:val="24"/>
          <w:szCs w:val="24"/>
        </w:rPr>
        <w:fldChar w:fldCharType="begin">
          <w:fldData xml:space="preserve">PEVuZE5vdGU+PENpdGU+PEF1dGhvcj5TaGxpcGFrPC9BdXRob3I+PFllYXI+MjAxMTwvWWVhcj48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PEVuZE5vdGU+PENpdGU+PEF1dGhvcj5TaGxpcGFrPC9BdXRob3I+PFllYXI+MjAxMTwvWWVhcj48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E45A00">
        <w:rPr>
          <w:rFonts w:ascii="Times New Roman" w:hAnsi="Times New Roman" w:cs="Times New Roman"/>
          <w:sz w:val="24"/>
          <w:szCs w:val="24"/>
        </w:rPr>
      </w:r>
      <w:r w:rsidRPr="00E45A00">
        <w:rPr>
          <w:rFonts w:ascii="Times New Roman" w:hAnsi="Times New Roman" w:cs="Times New Roman"/>
          <w:sz w:val="24"/>
          <w:szCs w:val="24"/>
        </w:rPr>
        <w:fldChar w:fldCharType="separate"/>
      </w:r>
      <w:r w:rsidR="006E261D">
        <w:rPr>
          <w:rFonts w:ascii="Times New Roman" w:hAnsi="Times New Roman" w:cs="Times New Roman"/>
          <w:noProof/>
          <w:sz w:val="24"/>
          <w:szCs w:val="24"/>
        </w:rPr>
        <w:t>(Shlipak et al., 2011)</w:t>
      </w:r>
      <w:r w:rsidRPr="00E45A00">
        <w:rPr>
          <w:rFonts w:ascii="Times New Roman" w:hAnsi="Times New Roman" w:cs="Times New Roman"/>
          <w:sz w:val="24"/>
          <w:szCs w:val="24"/>
        </w:rPr>
        <w:fldChar w:fldCharType="end"/>
      </w:r>
      <w:r w:rsidR="00B43181">
        <w:rPr>
          <w:rFonts w:ascii="Times New Roman" w:hAnsi="Times New Roman" w:cs="Times New Roman"/>
          <w:sz w:val="24"/>
          <w:szCs w:val="24"/>
        </w:rPr>
        <w:t>.</w:t>
      </w:r>
      <w:r w:rsidRPr="00E45A00">
        <w:rPr>
          <w:rFonts w:ascii="Times New Roman" w:hAnsi="Times New Roman" w:cs="Times New Roman"/>
          <w:sz w:val="24"/>
          <w:szCs w:val="24"/>
        </w:rPr>
        <w:t xml:space="preserve"> </w:t>
      </w:r>
    </w:p>
    <w:p w:rsidR="0082426A" w:rsidRDefault="0082426A" w:rsidP="0043458E">
      <w:pPr>
        <w:spacing w:line="480" w:lineRule="auto"/>
        <w:jc w:val="both"/>
        <w:rPr>
          <w:rFonts w:ascii="Times New Roman" w:hAnsi="Times New Roman" w:cs="Times New Roman"/>
          <w:sz w:val="24"/>
          <w:szCs w:val="24"/>
        </w:rPr>
      </w:pPr>
    </w:p>
    <w:p w:rsidR="0082426A" w:rsidRPr="005A5751" w:rsidRDefault="0082426A" w:rsidP="0043458E">
      <w:pPr>
        <w:spacing w:line="480" w:lineRule="auto"/>
        <w:jc w:val="both"/>
        <w:rPr>
          <w:rFonts w:ascii="Times New Roman" w:hAnsi="Times New Roman" w:cs="Times New Roman"/>
          <w:sz w:val="24"/>
          <w:szCs w:val="24"/>
        </w:rPr>
      </w:pPr>
      <w:r w:rsidRPr="005A5751">
        <w:rPr>
          <w:rFonts w:ascii="Times New Roman" w:hAnsi="Times New Roman" w:cs="Times New Roman"/>
          <w:sz w:val="24"/>
          <w:szCs w:val="24"/>
        </w:rPr>
        <w:t xml:space="preserve">1.18 </w:t>
      </w:r>
      <w:r w:rsidR="00E76AC2" w:rsidRPr="005A5751">
        <w:rPr>
          <w:rFonts w:ascii="Times New Roman" w:hAnsi="Times New Roman" w:cs="Times New Roman"/>
          <w:sz w:val="24"/>
          <w:szCs w:val="24"/>
        </w:rPr>
        <w:t>SOLUBLE UROKINASE PLASMINOGEN ACTIVATOR RECEPTOR</w:t>
      </w:r>
    </w:p>
    <w:p w:rsidR="00A809D9" w:rsidRPr="005A5751" w:rsidRDefault="00E76AC2" w:rsidP="0043458E">
      <w:pPr>
        <w:spacing w:line="480" w:lineRule="auto"/>
        <w:jc w:val="both"/>
        <w:rPr>
          <w:rFonts w:ascii="Times New Roman" w:hAnsi="Times New Roman" w:cs="Times New Roman"/>
          <w:sz w:val="24"/>
          <w:szCs w:val="24"/>
        </w:rPr>
      </w:pPr>
      <w:r w:rsidRPr="005A5751">
        <w:rPr>
          <w:rFonts w:ascii="Times New Roman" w:hAnsi="Times New Roman" w:cs="Times New Roman"/>
          <w:sz w:val="24"/>
          <w:szCs w:val="24"/>
        </w:rPr>
        <w:t>Soluble urokinase p</w:t>
      </w:r>
      <w:r w:rsidR="00234830" w:rsidRPr="005A5751">
        <w:rPr>
          <w:rFonts w:ascii="Times New Roman" w:hAnsi="Times New Roman" w:cs="Times New Roman"/>
          <w:sz w:val="24"/>
          <w:szCs w:val="24"/>
        </w:rPr>
        <w:t>lasminogen activator receptor (s</w:t>
      </w:r>
      <w:r w:rsidRPr="005A5751">
        <w:rPr>
          <w:rFonts w:ascii="Times New Roman" w:hAnsi="Times New Roman" w:cs="Times New Roman"/>
          <w:sz w:val="24"/>
          <w:szCs w:val="24"/>
        </w:rPr>
        <w:t>uPAR) is a member of the Ly-6/ neurotoxin family of signaling proteins</w:t>
      </w:r>
      <w:r w:rsidR="00A809D9" w:rsidRPr="005A5751">
        <w:rPr>
          <w:rFonts w:ascii="Times New Roman" w:hAnsi="Times New Roman" w:cs="Times New Roman"/>
          <w:sz w:val="24"/>
          <w:szCs w:val="24"/>
        </w:rPr>
        <w:t xml:space="preserve">, </w:t>
      </w:r>
      <w:r w:rsidR="00234830" w:rsidRPr="005A5751">
        <w:rPr>
          <w:rFonts w:ascii="Times New Roman" w:hAnsi="Times New Roman" w:cs="Times New Roman"/>
          <w:sz w:val="24"/>
          <w:szCs w:val="24"/>
        </w:rPr>
        <w:t xml:space="preserve">and </w:t>
      </w:r>
      <w:r w:rsidR="00A809D9" w:rsidRPr="005A5751">
        <w:rPr>
          <w:rFonts w:ascii="Times New Roman" w:hAnsi="Times New Roman" w:cs="Times New Roman"/>
          <w:sz w:val="24"/>
          <w:szCs w:val="24"/>
        </w:rPr>
        <w:t xml:space="preserve">is </w:t>
      </w:r>
      <w:r w:rsidR="00C23FE2" w:rsidRPr="005A5751">
        <w:rPr>
          <w:rFonts w:ascii="Times New Roman" w:hAnsi="Times New Roman" w:cs="Times New Roman"/>
          <w:sz w:val="24"/>
          <w:szCs w:val="24"/>
        </w:rPr>
        <w:t>produced from the</w:t>
      </w:r>
      <w:r w:rsidR="00A809D9" w:rsidRPr="005A5751">
        <w:rPr>
          <w:rFonts w:ascii="Times New Roman" w:hAnsi="Times New Roman" w:cs="Times New Roman"/>
          <w:sz w:val="24"/>
          <w:szCs w:val="24"/>
        </w:rPr>
        <w:t xml:space="preserve"> cleavage and release of membrane bound urokinase plasminogen activator receptor </w:t>
      </w:r>
      <w:r w:rsidR="00234830" w:rsidRPr="005A5751">
        <w:rPr>
          <w:rFonts w:ascii="Times New Roman" w:hAnsi="Times New Roman" w:cs="Times New Roman"/>
          <w:sz w:val="24"/>
          <w:szCs w:val="24"/>
        </w:rPr>
        <w:t>(uPAR</w:t>
      </w:r>
      <w:r w:rsidR="00A809D9" w:rsidRPr="005A5751">
        <w:rPr>
          <w:rFonts w:ascii="Times New Roman" w:hAnsi="Times New Roman" w:cs="Times New Roman"/>
          <w:sz w:val="24"/>
          <w:szCs w:val="24"/>
        </w:rPr>
        <w:t>)</w:t>
      </w:r>
      <w:r w:rsidR="00234830" w:rsidRPr="005A5751">
        <w:rPr>
          <w:rFonts w:ascii="Times New Roman" w:hAnsi="Times New Roman" w:cs="Times New Roman"/>
          <w:sz w:val="24"/>
          <w:szCs w:val="24"/>
        </w:rPr>
        <w:t xml:space="preserve"> expressed in immune cells, endothelial cells and podocytes</w:t>
      </w:r>
      <w:r w:rsidR="00A809D9" w:rsidRPr="005A5751">
        <w:rPr>
          <w:rFonts w:ascii="Times New Roman" w:hAnsi="Times New Roman" w:cs="Times New Roman"/>
          <w:sz w:val="24"/>
          <w:szCs w:val="24"/>
        </w:rPr>
        <w:t xml:space="preserve"> </w:t>
      </w:r>
      <w:r w:rsidR="005B137F" w:rsidRPr="005A5751">
        <w:rPr>
          <w:rFonts w:ascii="Times New Roman" w:hAnsi="Times New Roman" w:cs="Times New Roman"/>
          <w:sz w:val="24"/>
          <w:szCs w:val="24"/>
        </w:rPr>
        <w:fldChar w:fldCharType="begin">
          <w:fldData xml:space="preserve">PEVuZE5vdGU+PENpdGU+PEF1dGhvcj5UaHVubzwvQXV0aG9yPjxZZWFyPjIwMDk8L1llYXI+PFJl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</w:fldData>
        </w:fldChar>
      </w:r>
      <w:r w:rsidR="005B137F" w:rsidRPr="005A5751">
        <w:rPr>
          <w:rFonts w:ascii="Times New Roman" w:hAnsi="Times New Roman" w:cs="Times New Roman"/>
          <w:sz w:val="24"/>
          <w:szCs w:val="24"/>
        </w:rPr>
        <w:instrText xml:space="preserve"> ADDIN EN.CITE </w:instrText>
      </w:r>
      <w:r w:rsidR="005B137F" w:rsidRPr="005A5751">
        <w:rPr>
          <w:rFonts w:ascii="Times New Roman" w:hAnsi="Times New Roman" w:cs="Times New Roman"/>
          <w:sz w:val="24"/>
          <w:szCs w:val="24"/>
        </w:rPr>
        <w:fldChar w:fldCharType="begin">
          <w:fldData xml:space="preserve">PEVuZE5vdGU+PENpdGU+PEF1dGhvcj5UaHVubzwvQXV0aG9yPjxZZWFyPjIwMDk8L1llYXI+PFJl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</w:fldData>
        </w:fldChar>
      </w:r>
      <w:r w:rsidR="005B137F" w:rsidRPr="005A5751">
        <w:rPr>
          <w:rFonts w:ascii="Times New Roman" w:hAnsi="Times New Roman" w:cs="Times New Roman"/>
          <w:sz w:val="24"/>
          <w:szCs w:val="24"/>
        </w:rPr>
        <w:instrText xml:space="preserve"> ADDIN EN.CITE.DATA </w:instrText>
      </w:r>
      <w:r w:rsidR="005B137F" w:rsidRPr="005A5751">
        <w:rPr>
          <w:rFonts w:ascii="Times New Roman" w:hAnsi="Times New Roman" w:cs="Times New Roman"/>
          <w:sz w:val="24"/>
          <w:szCs w:val="24"/>
        </w:rPr>
      </w:r>
      <w:r w:rsidR="005B137F" w:rsidRPr="005A5751">
        <w:rPr>
          <w:rFonts w:ascii="Times New Roman" w:hAnsi="Times New Roman" w:cs="Times New Roman"/>
          <w:sz w:val="24"/>
          <w:szCs w:val="24"/>
        </w:rPr>
        <w:fldChar w:fldCharType="end"/>
      </w:r>
      <w:r w:rsidR="005B137F" w:rsidRPr="005A5751">
        <w:rPr>
          <w:rFonts w:ascii="Times New Roman" w:hAnsi="Times New Roman" w:cs="Times New Roman"/>
          <w:sz w:val="24"/>
          <w:szCs w:val="24"/>
        </w:rPr>
      </w:r>
      <w:r w:rsidR="005B137F" w:rsidRPr="005A5751">
        <w:rPr>
          <w:rFonts w:ascii="Times New Roman" w:hAnsi="Times New Roman" w:cs="Times New Roman"/>
          <w:sz w:val="24"/>
          <w:szCs w:val="24"/>
        </w:rPr>
        <w:fldChar w:fldCharType="separate"/>
      </w:r>
      <w:r w:rsidR="005B137F" w:rsidRPr="005A5751">
        <w:rPr>
          <w:rFonts w:ascii="Times New Roman" w:hAnsi="Times New Roman" w:cs="Times New Roman"/>
          <w:noProof/>
          <w:sz w:val="24"/>
          <w:szCs w:val="24"/>
        </w:rPr>
        <w:t>(Thuno et al., 2009, Wei et al., 2008)</w:t>
      </w:r>
      <w:r w:rsidR="005B137F" w:rsidRPr="005A5751">
        <w:rPr>
          <w:rFonts w:ascii="Times New Roman" w:hAnsi="Times New Roman" w:cs="Times New Roman"/>
          <w:sz w:val="24"/>
          <w:szCs w:val="24"/>
        </w:rPr>
        <w:fldChar w:fldCharType="end"/>
      </w:r>
      <w:r w:rsidR="005B137F" w:rsidRPr="005A5751">
        <w:rPr>
          <w:rFonts w:ascii="Times New Roman" w:hAnsi="Times New Roman" w:cs="Times New Roman"/>
          <w:sz w:val="24"/>
          <w:szCs w:val="24"/>
        </w:rPr>
        <w:t>.</w:t>
      </w:r>
      <w:r w:rsidR="00792403" w:rsidRPr="005A5751">
        <w:rPr>
          <w:rFonts w:ascii="Times New Roman" w:hAnsi="Times New Roman" w:cs="Times New Roman"/>
          <w:sz w:val="24"/>
          <w:szCs w:val="24"/>
        </w:rPr>
        <w:t xml:space="preserve"> </w:t>
      </w:r>
      <w:r w:rsidR="00A809D9" w:rsidRPr="005A5751">
        <w:rPr>
          <w:rFonts w:ascii="Times New Roman" w:hAnsi="Times New Roman" w:cs="Times New Roman"/>
          <w:sz w:val="24"/>
          <w:szCs w:val="24"/>
        </w:rPr>
        <w:t xml:space="preserve">An increase in suPAR levels has been shown in </w:t>
      </w:r>
      <w:r w:rsidR="00234830" w:rsidRPr="005A5751">
        <w:rPr>
          <w:rFonts w:ascii="Times New Roman" w:hAnsi="Times New Roman" w:cs="Times New Roman"/>
          <w:sz w:val="24"/>
          <w:szCs w:val="24"/>
        </w:rPr>
        <w:t xml:space="preserve">the setting of immune system activation and systemic inflammation, in conditions such as </w:t>
      </w:r>
      <w:r w:rsidR="00A809D9" w:rsidRPr="005A5751">
        <w:rPr>
          <w:rFonts w:ascii="Times New Roman" w:hAnsi="Times New Roman" w:cs="Times New Roman"/>
          <w:sz w:val="24"/>
          <w:szCs w:val="24"/>
        </w:rPr>
        <w:t xml:space="preserve">HIV infection </w:t>
      </w:r>
      <w:r w:rsidR="00A809D9" w:rsidRPr="005A5751">
        <w:rPr>
          <w:rFonts w:ascii="Times New Roman" w:hAnsi="Times New Roman" w:cs="Times New Roman"/>
          <w:sz w:val="24"/>
          <w:szCs w:val="24"/>
        </w:rPr>
        <w:fldChar w:fldCharType="begin">
          <w:fldData xml:space="preserve">PEVuZE5vdGU+PENpdGU+PEF1dGhvcj5Pc3Ryb3dza2k8L0F1dGhvcj48WWVhcj4yMDA1PC9ZZWFy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</w:fldData>
        </w:fldChar>
      </w:r>
      <w:r w:rsidR="00C23FE2" w:rsidRPr="005A5751">
        <w:rPr>
          <w:rFonts w:ascii="Times New Roman" w:hAnsi="Times New Roman" w:cs="Times New Roman"/>
          <w:sz w:val="24"/>
          <w:szCs w:val="24"/>
        </w:rPr>
        <w:instrText xml:space="preserve"> ADDIN EN.CITE </w:instrText>
      </w:r>
      <w:r w:rsidR="00C23FE2" w:rsidRPr="005A5751">
        <w:rPr>
          <w:rFonts w:ascii="Times New Roman" w:hAnsi="Times New Roman" w:cs="Times New Roman"/>
          <w:sz w:val="24"/>
          <w:szCs w:val="24"/>
        </w:rPr>
        <w:fldChar w:fldCharType="begin">
          <w:fldData xml:space="preserve">PEVuZE5vdGU+PENpdGU+PEF1dGhvcj5Pc3Ryb3dza2k8L0F1dGhvcj48WWVhcj4yMDA1PC9ZZWFy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</w:fldData>
        </w:fldChar>
      </w:r>
      <w:r w:rsidR="00C23FE2" w:rsidRPr="005A5751">
        <w:rPr>
          <w:rFonts w:ascii="Times New Roman" w:hAnsi="Times New Roman" w:cs="Times New Roman"/>
          <w:sz w:val="24"/>
          <w:szCs w:val="24"/>
        </w:rPr>
        <w:instrText xml:space="preserve"> ADDIN EN.CITE.DATA </w:instrText>
      </w:r>
      <w:r w:rsidR="00C23FE2" w:rsidRPr="005A5751">
        <w:rPr>
          <w:rFonts w:ascii="Times New Roman" w:hAnsi="Times New Roman" w:cs="Times New Roman"/>
          <w:sz w:val="24"/>
          <w:szCs w:val="24"/>
        </w:rPr>
      </w:r>
      <w:r w:rsidR="00C23FE2" w:rsidRPr="005A5751">
        <w:rPr>
          <w:rFonts w:ascii="Times New Roman" w:hAnsi="Times New Roman" w:cs="Times New Roman"/>
          <w:sz w:val="24"/>
          <w:szCs w:val="24"/>
        </w:rPr>
        <w:fldChar w:fldCharType="end"/>
      </w:r>
      <w:r w:rsidR="00A809D9" w:rsidRPr="005A5751">
        <w:rPr>
          <w:rFonts w:ascii="Times New Roman" w:hAnsi="Times New Roman" w:cs="Times New Roman"/>
          <w:sz w:val="24"/>
          <w:szCs w:val="24"/>
        </w:rPr>
      </w:r>
      <w:r w:rsidR="00A809D9" w:rsidRPr="005A5751">
        <w:rPr>
          <w:rFonts w:ascii="Times New Roman" w:hAnsi="Times New Roman" w:cs="Times New Roman"/>
          <w:sz w:val="24"/>
          <w:szCs w:val="24"/>
        </w:rPr>
        <w:fldChar w:fldCharType="separate"/>
      </w:r>
      <w:r w:rsidR="00C23FE2" w:rsidRPr="005A5751">
        <w:rPr>
          <w:rFonts w:ascii="Times New Roman" w:hAnsi="Times New Roman" w:cs="Times New Roman"/>
          <w:noProof/>
          <w:sz w:val="24"/>
          <w:szCs w:val="24"/>
        </w:rPr>
        <w:t>(Ostrowski et al., 2005a)</w:t>
      </w:r>
      <w:r w:rsidR="00A809D9" w:rsidRPr="005A5751">
        <w:rPr>
          <w:rFonts w:ascii="Times New Roman" w:hAnsi="Times New Roman" w:cs="Times New Roman"/>
          <w:sz w:val="24"/>
          <w:szCs w:val="24"/>
        </w:rPr>
        <w:fldChar w:fldCharType="end"/>
      </w:r>
      <w:r w:rsidR="00A809D9" w:rsidRPr="005A5751">
        <w:rPr>
          <w:rFonts w:ascii="Times New Roman" w:hAnsi="Times New Roman" w:cs="Times New Roman"/>
          <w:sz w:val="24"/>
          <w:szCs w:val="24"/>
        </w:rPr>
        <w:t xml:space="preserve"> and malaria </w:t>
      </w:r>
      <w:r w:rsidR="00C23FE2" w:rsidRPr="005A5751">
        <w:rPr>
          <w:rFonts w:ascii="Times New Roman" w:hAnsi="Times New Roman" w:cs="Times New Roman"/>
          <w:sz w:val="24"/>
          <w:szCs w:val="24"/>
        </w:rPr>
        <w:fldChar w:fldCharType="begin"/>
      </w:r>
      <w:r w:rsidR="00C23FE2" w:rsidRPr="005A5751">
        <w:rPr>
          <w:rFonts w:ascii="Times New Roman" w:hAnsi="Times New Roman" w:cs="Times New Roman"/>
          <w:sz w:val="24"/>
          <w:szCs w:val="24"/>
        </w:rPr>
        <w:instrText xml:space="preserve"> ADDIN EN.CITE &lt;EndNote&gt;&lt;Cite&gt;&lt;Author&gt;Ostrowski&lt;/Author&gt;&lt;Year&gt;2005&lt;/Year&gt;&lt;RecNum&gt;860&lt;/RecNum&gt;&lt;DisplayText&gt;(Ostrowski et al., 2005b)&lt;/DisplayText&gt;&lt;record&gt;&lt;rec-number&gt;860&lt;/rec-number&gt;&lt;foreign-keys&gt;&lt;key app="EN" db-id="rtt5trvp3p00euerzvi5fw0dfpfxxpdfdv5w" timestamp="1531723341"&gt;860&lt;/key&gt;&lt;/foreign-keys&gt;&lt;ref-type name="Journal Article"&gt;17&lt;/ref-type&gt;&lt;contributors&gt;&lt;authors&gt;&lt;author&gt;Ostrowski, S. R.&lt;/author&gt;&lt;author&gt;Ullum, H.&lt;/author&gt;&lt;author&gt;Goka, B. Q.&lt;/author&gt;&lt;author&gt;Hoyer-Hansen, G.&lt;/author&gt;&lt;author&gt;Obeng-Adjei, G.&lt;/author&gt;&lt;author&gt;Pedersen, B. K.&lt;/author&gt;&lt;author&gt;Akanmori, B. D.&lt;/author&gt;&lt;author&gt;Kurtzhals, J. A.&lt;/author&gt;&lt;/authors&gt;&lt;/contributors&gt;&lt;auth-address&gt;Department of Infectious Diseases, Rigshospitalet, Copenhagen, Denmark. sro@dadlnet.dk&lt;/auth-address&gt;&lt;titles&gt;&lt;title&gt;Plasma concentrations of soluble urokinase-type plasminogen activator receptor are increased in patients with malaria and are associated with a poor clinical or a fatal outcome&lt;/title&gt;&lt;secondary-title&gt;J Infect Dis&lt;/secondary-title&gt;&lt;/titles&gt;&lt;periodical&gt;&lt;full-title&gt;J Infect Dis&lt;/full-title&gt;&lt;/periodical&gt;&lt;pages&gt;1331-41&lt;/pages&gt;&lt;volume&gt;191&lt;/volume&gt;&lt;number&gt;8&lt;/number&gt;&lt;keywords&gt;&lt;keyword&gt;Animals&lt;/keyword&gt;&lt;keyword&gt;Child, Preschool&lt;/keyword&gt;&lt;keyword&gt;Disease Progression&lt;/keyword&gt;&lt;keyword&gt;Female&lt;/keyword&gt;&lt;keyword&gt;Humans&lt;/keyword&gt;&lt;keyword&gt;Logistic Models&lt;/keyword&gt;&lt;keyword&gt;Malaria/*blood/*mortality/parasitology/physiopathology&lt;/keyword&gt;&lt;keyword&gt;Male&lt;/keyword&gt;&lt;keyword&gt;Odds Ratio&lt;/keyword&gt;&lt;keyword&gt;Plasmodium/physiology&lt;/keyword&gt;&lt;keyword&gt;Receptors, Cell Surface/*blood&lt;/keyword&gt;&lt;keyword&gt;Receptors, Urokinase Plasminogen Activator&lt;/keyword&gt;&lt;keyword&gt;Risk&lt;/keyword&gt;&lt;keyword&gt;Solubility&lt;/keyword&gt;&lt;/keywords&gt;&lt;dates&gt;&lt;year&gt;2005&lt;/year&gt;&lt;pub-dates&gt;&lt;date&gt;Apr 15&lt;/date&gt;&lt;/pub-dates&gt;&lt;/dates&gt;&lt;isbn&gt;0022-1899 (Print)&amp;#xD;0022-1899 (Linking)&lt;/isbn&gt;&lt;accession-num&gt;15776381&lt;/accession-num&gt;&lt;urls&gt;&lt;related-urls&gt;&lt;url&gt;https://www.ncbi.nlm.nih.gov/pubmed/15776381&lt;/url&gt;&lt;/related-urls&gt;&lt;/urls&gt;&lt;electronic-resource-num&gt;10.1086/428854&lt;/electronic-resource-num&gt;&lt;/record&gt;&lt;/Cite&gt;&lt;/EndNote&gt;</w:instrText>
      </w:r>
      <w:r w:rsidR="00C23FE2" w:rsidRPr="005A5751">
        <w:rPr>
          <w:rFonts w:ascii="Times New Roman" w:hAnsi="Times New Roman" w:cs="Times New Roman"/>
          <w:sz w:val="24"/>
          <w:szCs w:val="24"/>
        </w:rPr>
        <w:fldChar w:fldCharType="separate"/>
      </w:r>
      <w:r w:rsidR="00C23FE2" w:rsidRPr="005A5751">
        <w:rPr>
          <w:rFonts w:ascii="Times New Roman" w:hAnsi="Times New Roman" w:cs="Times New Roman"/>
          <w:noProof/>
          <w:sz w:val="24"/>
          <w:szCs w:val="24"/>
        </w:rPr>
        <w:t>(Ostrowski et al., 2005b)</w:t>
      </w:r>
      <w:r w:rsidR="00C23FE2" w:rsidRPr="005A5751">
        <w:rPr>
          <w:rFonts w:ascii="Times New Roman" w:hAnsi="Times New Roman" w:cs="Times New Roman"/>
          <w:sz w:val="24"/>
          <w:szCs w:val="24"/>
        </w:rPr>
        <w:fldChar w:fldCharType="end"/>
      </w:r>
      <w:r w:rsidR="00234830" w:rsidRPr="005A5751">
        <w:rPr>
          <w:rFonts w:ascii="Times New Roman" w:hAnsi="Times New Roman" w:cs="Times New Roman"/>
          <w:sz w:val="24"/>
          <w:szCs w:val="24"/>
        </w:rPr>
        <w:t xml:space="preserve">. </w:t>
      </w:r>
      <w:r w:rsidR="00C23FE2" w:rsidRPr="005A5751">
        <w:rPr>
          <w:rFonts w:ascii="Times New Roman" w:hAnsi="Times New Roman" w:cs="Times New Roman"/>
          <w:sz w:val="24"/>
          <w:szCs w:val="24"/>
        </w:rPr>
        <w:t xml:space="preserve">Elevated plasma levels of suPAR were </w:t>
      </w:r>
      <w:r w:rsidR="00234830" w:rsidRPr="005A5751">
        <w:rPr>
          <w:rFonts w:ascii="Times New Roman" w:hAnsi="Times New Roman" w:cs="Times New Roman"/>
          <w:sz w:val="24"/>
          <w:szCs w:val="24"/>
        </w:rPr>
        <w:t xml:space="preserve">also </w:t>
      </w:r>
      <w:r w:rsidR="00C23FE2" w:rsidRPr="005A5751">
        <w:rPr>
          <w:rFonts w:ascii="Times New Roman" w:hAnsi="Times New Roman" w:cs="Times New Roman"/>
          <w:sz w:val="24"/>
          <w:szCs w:val="24"/>
        </w:rPr>
        <w:t xml:space="preserve">shown to associate with both a decline in eGFR and incident CKD </w:t>
      </w:r>
      <w:r w:rsidR="00C23FE2" w:rsidRPr="005A5751">
        <w:rPr>
          <w:rFonts w:ascii="Times New Roman" w:hAnsi="Times New Roman" w:cs="Times New Roman"/>
          <w:sz w:val="24"/>
          <w:szCs w:val="24"/>
        </w:rPr>
        <w:fldChar w:fldCharType="begin">
          <w:fldData xml:space="preserve">PEVuZE5vdGU+PENpdGU+PEF1dGhvcj5IYXllazwvQXV0aG9yPjxZZWFyPjIwMTU8L1llYXI+PFJl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</w:fldData>
        </w:fldChar>
      </w:r>
      <w:r w:rsidR="00C23FE2" w:rsidRPr="005A5751">
        <w:rPr>
          <w:rFonts w:ascii="Times New Roman" w:hAnsi="Times New Roman" w:cs="Times New Roman"/>
          <w:sz w:val="24"/>
          <w:szCs w:val="24"/>
        </w:rPr>
        <w:instrText xml:space="preserve"> ADDIN EN.CITE </w:instrText>
      </w:r>
      <w:r w:rsidR="00C23FE2" w:rsidRPr="005A5751">
        <w:rPr>
          <w:rFonts w:ascii="Times New Roman" w:hAnsi="Times New Roman" w:cs="Times New Roman"/>
          <w:sz w:val="24"/>
          <w:szCs w:val="24"/>
        </w:rPr>
        <w:fldChar w:fldCharType="begin">
          <w:fldData xml:space="preserve">PEVuZE5vdGU+PENpdGU+PEF1dGhvcj5IYXllazwvQXV0aG9yPjxZZWFyPjIwMTU8L1llYXI+PFJl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</w:fldData>
        </w:fldChar>
      </w:r>
      <w:r w:rsidR="00C23FE2" w:rsidRPr="005A5751">
        <w:rPr>
          <w:rFonts w:ascii="Times New Roman" w:hAnsi="Times New Roman" w:cs="Times New Roman"/>
          <w:sz w:val="24"/>
          <w:szCs w:val="24"/>
        </w:rPr>
        <w:instrText xml:space="preserve"> ADDIN EN.CITE.DATA </w:instrText>
      </w:r>
      <w:r w:rsidR="00C23FE2" w:rsidRPr="005A5751">
        <w:rPr>
          <w:rFonts w:ascii="Times New Roman" w:hAnsi="Times New Roman" w:cs="Times New Roman"/>
          <w:sz w:val="24"/>
          <w:szCs w:val="24"/>
        </w:rPr>
      </w:r>
      <w:r w:rsidR="00C23FE2" w:rsidRPr="005A5751">
        <w:rPr>
          <w:rFonts w:ascii="Times New Roman" w:hAnsi="Times New Roman" w:cs="Times New Roman"/>
          <w:sz w:val="24"/>
          <w:szCs w:val="24"/>
        </w:rPr>
        <w:fldChar w:fldCharType="end"/>
      </w:r>
      <w:r w:rsidR="00C23FE2" w:rsidRPr="005A5751">
        <w:rPr>
          <w:rFonts w:ascii="Times New Roman" w:hAnsi="Times New Roman" w:cs="Times New Roman"/>
          <w:sz w:val="24"/>
          <w:szCs w:val="24"/>
        </w:rPr>
      </w:r>
      <w:r w:rsidR="00C23FE2" w:rsidRPr="005A5751">
        <w:rPr>
          <w:rFonts w:ascii="Times New Roman" w:hAnsi="Times New Roman" w:cs="Times New Roman"/>
          <w:sz w:val="24"/>
          <w:szCs w:val="24"/>
        </w:rPr>
        <w:fldChar w:fldCharType="separate"/>
      </w:r>
      <w:r w:rsidR="00C23FE2" w:rsidRPr="005A5751">
        <w:rPr>
          <w:rFonts w:ascii="Times New Roman" w:hAnsi="Times New Roman" w:cs="Times New Roman"/>
          <w:noProof/>
          <w:sz w:val="24"/>
          <w:szCs w:val="24"/>
        </w:rPr>
        <w:t>(Hayek et al., 2015)</w:t>
      </w:r>
      <w:r w:rsidR="00C23FE2" w:rsidRPr="005A5751">
        <w:rPr>
          <w:rFonts w:ascii="Times New Roman" w:hAnsi="Times New Roman" w:cs="Times New Roman"/>
          <w:sz w:val="24"/>
          <w:szCs w:val="24"/>
        </w:rPr>
        <w:fldChar w:fldCharType="end"/>
      </w:r>
      <w:r w:rsidR="00C23FE2" w:rsidRPr="005A5751">
        <w:rPr>
          <w:rFonts w:ascii="Times New Roman" w:hAnsi="Times New Roman" w:cs="Times New Roman"/>
          <w:sz w:val="24"/>
          <w:szCs w:val="24"/>
        </w:rPr>
        <w:t>.</w:t>
      </w:r>
    </w:p>
    <w:p w:rsidR="004221E7" w:rsidRPr="005A5751" w:rsidRDefault="003D6328" w:rsidP="004221E7">
      <w:pPr>
        <w:spacing w:line="480" w:lineRule="auto"/>
        <w:jc w:val="both"/>
        <w:rPr>
          <w:rFonts w:ascii="Times New Roman" w:hAnsi="Times New Roman" w:cs="Times New Roman"/>
          <w:sz w:val="24"/>
          <w:szCs w:val="24"/>
        </w:rPr>
      </w:pPr>
      <w:r w:rsidRPr="005A5751">
        <w:rPr>
          <w:rFonts w:ascii="Times New Roman" w:hAnsi="Times New Roman" w:cs="Times New Roman"/>
          <w:sz w:val="24"/>
          <w:szCs w:val="24"/>
        </w:rPr>
        <w:t xml:space="preserve">As both </w:t>
      </w:r>
      <w:r w:rsidRPr="005A5751">
        <w:rPr>
          <w:rFonts w:ascii="Times New Roman" w:hAnsi="Times New Roman" w:cs="Times New Roman"/>
          <w:i/>
          <w:sz w:val="24"/>
          <w:szCs w:val="24"/>
        </w:rPr>
        <w:t>APOL1</w:t>
      </w:r>
      <w:r w:rsidRPr="005A5751">
        <w:rPr>
          <w:rFonts w:ascii="Times New Roman" w:hAnsi="Times New Roman" w:cs="Times New Roman"/>
          <w:sz w:val="24"/>
          <w:szCs w:val="24"/>
        </w:rPr>
        <w:t xml:space="preserve"> </w:t>
      </w:r>
      <w:r w:rsidR="004221E7" w:rsidRPr="005A5751">
        <w:rPr>
          <w:rFonts w:ascii="Times New Roman" w:hAnsi="Times New Roman" w:cs="Times New Roman"/>
          <w:sz w:val="24"/>
          <w:szCs w:val="24"/>
        </w:rPr>
        <w:t xml:space="preserve">genetic variants </w:t>
      </w:r>
      <w:r w:rsidR="00234830" w:rsidRPr="005A5751">
        <w:rPr>
          <w:rFonts w:ascii="Times New Roman" w:hAnsi="Times New Roman" w:cs="Times New Roman"/>
          <w:sz w:val="24"/>
          <w:szCs w:val="24"/>
        </w:rPr>
        <w:t>and s</w:t>
      </w:r>
      <w:r w:rsidRPr="005A5751">
        <w:rPr>
          <w:rFonts w:ascii="Times New Roman" w:hAnsi="Times New Roman" w:cs="Times New Roman"/>
          <w:sz w:val="24"/>
          <w:szCs w:val="24"/>
        </w:rPr>
        <w:t>uPAR have been strongly associated with inflammation and CKD</w:t>
      </w:r>
      <w:r w:rsidR="00A04854" w:rsidRPr="005A5751">
        <w:rPr>
          <w:rFonts w:ascii="Times New Roman" w:hAnsi="Times New Roman" w:cs="Times New Roman"/>
          <w:sz w:val="24"/>
          <w:szCs w:val="24"/>
        </w:rPr>
        <w:t xml:space="preserve">, </w:t>
      </w:r>
      <w:r w:rsidR="004221E7" w:rsidRPr="005A5751">
        <w:rPr>
          <w:rFonts w:ascii="Times New Roman" w:hAnsi="Times New Roman" w:cs="Times New Roman"/>
          <w:sz w:val="24"/>
          <w:szCs w:val="24"/>
        </w:rPr>
        <w:t>a</w:t>
      </w:r>
      <w:r w:rsidR="00E76AC2" w:rsidRPr="005A5751">
        <w:rPr>
          <w:rFonts w:ascii="Times New Roman" w:hAnsi="Times New Roman" w:cs="Times New Roman"/>
          <w:sz w:val="24"/>
          <w:szCs w:val="24"/>
        </w:rPr>
        <w:t xml:space="preserve"> relationshi</w:t>
      </w:r>
      <w:r w:rsidR="004221E7" w:rsidRPr="005A5751">
        <w:rPr>
          <w:rFonts w:ascii="Times New Roman" w:hAnsi="Times New Roman" w:cs="Times New Roman"/>
          <w:sz w:val="24"/>
          <w:szCs w:val="24"/>
        </w:rPr>
        <w:t xml:space="preserve">p between suPAR levels and </w:t>
      </w:r>
      <w:r w:rsidR="004221E7" w:rsidRPr="005A5751">
        <w:rPr>
          <w:rFonts w:ascii="Times New Roman" w:hAnsi="Times New Roman" w:cs="Times New Roman"/>
          <w:i/>
          <w:sz w:val="24"/>
          <w:szCs w:val="24"/>
        </w:rPr>
        <w:t>APOL1</w:t>
      </w:r>
      <w:r w:rsidR="00E76AC2" w:rsidRPr="005A5751">
        <w:rPr>
          <w:rFonts w:ascii="Times New Roman" w:hAnsi="Times New Roman" w:cs="Times New Roman"/>
          <w:sz w:val="24"/>
          <w:szCs w:val="24"/>
        </w:rPr>
        <w:t xml:space="preserve"> genotype and decline in kidney function in African Americans was determined in </w:t>
      </w:r>
      <w:r w:rsidR="00A04854" w:rsidRPr="005A5751">
        <w:rPr>
          <w:rFonts w:ascii="Times New Roman" w:hAnsi="Times New Roman" w:cs="Times New Roman"/>
          <w:sz w:val="24"/>
          <w:szCs w:val="24"/>
        </w:rPr>
        <w:t xml:space="preserve">two independent cohorts; </w:t>
      </w:r>
      <w:r w:rsidR="00E76AC2" w:rsidRPr="005A5751">
        <w:rPr>
          <w:rFonts w:ascii="Times New Roman" w:hAnsi="Times New Roman" w:cs="Times New Roman"/>
          <w:sz w:val="24"/>
          <w:szCs w:val="24"/>
        </w:rPr>
        <w:t xml:space="preserve">the Emory </w:t>
      </w:r>
      <w:r w:rsidR="004221E7" w:rsidRPr="005A5751">
        <w:rPr>
          <w:rFonts w:ascii="Times New Roman" w:hAnsi="Times New Roman" w:cs="Times New Roman"/>
          <w:sz w:val="24"/>
          <w:szCs w:val="24"/>
        </w:rPr>
        <w:t>Cardiovascular</w:t>
      </w:r>
      <w:r w:rsidR="00E76AC2" w:rsidRPr="005A5751">
        <w:rPr>
          <w:rFonts w:ascii="Times New Roman" w:hAnsi="Times New Roman" w:cs="Times New Roman"/>
          <w:sz w:val="24"/>
          <w:szCs w:val="24"/>
        </w:rPr>
        <w:t xml:space="preserve"> </w:t>
      </w:r>
      <w:r w:rsidR="00234830" w:rsidRPr="005A5751">
        <w:rPr>
          <w:rFonts w:ascii="Times New Roman" w:hAnsi="Times New Roman" w:cs="Times New Roman"/>
          <w:sz w:val="24"/>
          <w:szCs w:val="24"/>
        </w:rPr>
        <w:t>Biobank</w:t>
      </w:r>
      <w:r w:rsidR="00E76AC2" w:rsidRPr="005A5751">
        <w:rPr>
          <w:rFonts w:ascii="Times New Roman" w:hAnsi="Times New Roman" w:cs="Times New Roman"/>
          <w:sz w:val="24"/>
          <w:szCs w:val="24"/>
        </w:rPr>
        <w:t xml:space="preserve"> and the AASK cohorts </w:t>
      </w:r>
      <w:r w:rsidR="004221E7" w:rsidRPr="005A5751">
        <w:rPr>
          <w:rFonts w:ascii="Times New Roman" w:hAnsi="Times New Roman" w:cs="Times New Roman"/>
          <w:sz w:val="24"/>
          <w:szCs w:val="24"/>
        </w:rPr>
        <w:fldChar w:fldCharType="begin">
          <w:fldData xml:space="preserve">PEVuZE5vdGU+PENpdGU+PEF1dGhvcj5IYXllazwvQXV0aG9yPjxZZWFyPjIwMTc8L1llYXI+PFJl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</w:fldData>
        </w:fldChar>
      </w:r>
      <w:r w:rsidR="004221E7" w:rsidRPr="005A5751">
        <w:rPr>
          <w:rFonts w:ascii="Times New Roman" w:hAnsi="Times New Roman" w:cs="Times New Roman"/>
          <w:sz w:val="24"/>
          <w:szCs w:val="24"/>
        </w:rPr>
        <w:instrText xml:space="preserve"> ADDIN EN.CITE </w:instrText>
      </w:r>
      <w:r w:rsidR="004221E7" w:rsidRPr="005A5751">
        <w:rPr>
          <w:rFonts w:ascii="Times New Roman" w:hAnsi="Times New Roman" w:cs="Times New Roman"/>
          <w:sz w:val="24"/>
          <w:szCs w:val="24"/>
        </w:rPr>
        <w:fldChar w:fldCharType="begin">
          <w:fldData xml:space="preserve">PEVuZE5vdGU+PENpdGU+PEF1dGhvcj5IYXllazwvQXV0aG9yPjxZZWFyPjIwMTc8L1llYXI+PFJl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</w:fldData>
        </w:fldChar>
      </w:r>
      <w:r w:rsidR="004221E7" w:rsidRPr="005A5751">
        <w:rPr>
          <w:rFonts w:ascii="Times New Roman" w:hAnsi="Times New Roman" w:cs="Times New Roman"/>
          <w:sz w:val="24"/>
          <w:szCs w:val="24"/>
        </w:rPr>
        <w:instrText xml:space="preserve"> ADDIN EN.CITE.DATA </w:instrText>
      </w:r>
      <w:r w:rsidR="004221E7" w:rsidRPr="005A5751">
        <w:rPr>
          <w:rFonts w:ascii="Times New Roman" w:hAnsi="Times New Roman" w:cs="Times New Roman"/>
          <w:sz w:val="24"/>
          <w:szCs w:val="24"/>
        </w:rPr>
      </w:r>
      <w:r w:rsidR="004221E7" w:rsidRPr="005A5751">
        <w:rPr>
          <w:rFonts w:ascii="Times New Roman" w:hAnsi="Times New Roman" w:cs="Times New Roman"/>
          <w:sz w:val="24"/>
          <w:szCs w:val="24"/>
        </w:rPr>
        <w:fldChar w:fldCharType="end"/>
      </w:r>
      <w:r w:rsidR="004221E7" w:rsidRPr="005A5751">
        <w:rPr>
          <w:rFonts w:ascii="Times New Roman" w:hAnsi="Times New Roman" w:cs="Times New Roman"/>
          <w:sz w:val="24"/>
          <w:szCs w:val="24"/>
        </w:rPr>
      </w:r>
      <w:r w:rsidR="004221E7" w:rsidRPr="005A5751">
        <w:rPr>
          <w:rFonts w:ascii="Times New Roman" w:hAnsi="Times New Roman" w:cs="Times New Roman"/>
          <w:sz w:val="24"/>
          <w:szCs w:val="24"/>
        </w:rPr>
        <w:fldChar w:fldCharType="separate"/>
      </w:r>
      <w:r w:rsidR="004221E7" w:rsidRPr="005A5751">
        <w:rPr>
          <w:rFonts w:ascii="Times New Roman" w:hAnsi="Times New Roman" w:cs="Times New Roman"/>
          <w:noProof/>
          <w:sz w:val="24"/>
          <w:szCs w:val="24"/>
        </w:rPr>
        <w:t>(Hayek et al., 2017)</w:t>
      </w:r>
      <w:r w:rsidR="004221E7" w:rsidRPr="005A5751">
        <w:rPr>
          <w:rFonts w:ascii="Times New Roman" w:hAnsi="Times New Roman" w:cs="Times New Roman"/>
          <w:sz w:val="24"/>
          <w:szCs w:val="24"/>
        </w:rPr>
        <w:fldChar w:fldCharType="end"/>
      </w:r>
      <w:r w:rsidR="004221E7" w:rsidRPr="005A5751">
        <w:rPr>
          <w:rFonts w:ascii="Times New Roman" w:hAnsi="Times New Roman" w:cs="Times New Roman"/>
          <w:sz w:val="24"/>
          <w:szCs w:val="24"/>
        </w:rPr>
        <w:t>.</w:t>
      </w:r>
      <w:r w:rsidR="00E76AC2" w:rsidRPr="005A5751">
        <w:rPr>
          <w:rFonts w:ascii="Times New Roman" w:hAnsi="Times New Roman" w:cs="Times New Roman"/>
          <w:sz w:val="24"/>
          <w:szCs w:val="24"/>
        </w:rPr>
        <w:t xml:space="preserve"> </w:t>
      </w:r>
      <w:r w:rsidR="004221E7" w:rsidRPr="005A5751">
        <w:rPr>
          <w:rFonts w:ascii="Times New Roman" w:hAnsi="Times New Roman" w:cs="Times New Roman"/>
          <w:sz w:val="24"/>
          <w:szCs w:val="24"/>
        </w:rPr>
        <w:t xml:space="preserve">In both cohorts, the </w:t>
      </w:r>
      <w:r w:rsidR="004221E7" w:rsidRPr="005A5751">
        <w:rPr>
          <w:rFonts w:ascii="Times New Roman" w:hAnsi="Times New Roman" w:cs="Times New Roman"/>
          <w:i/>
          <w:sz w:val="24"/>
          <w:szCs w:val="24"/>
        </w:rPr>
        <w:t>APOL1</w:t>
      </w:r>
      <w:r w:rsidR="004221E7" w:rsidRPr="005A5751">
        <w:rPr>
          <w:rFonts w:ascii="Times New Roman" w:hAnsi="Times New Roman" w:cs="Times New Roman"/>
          <w:sz w:val="24"/>
          <w:szCs w:val="24"/>
        </w:rPr>
        <w:t xml:space="preserve"> high-risk genotype was associated with faster eGFR decline in the presence of</w:t>
      </w:r>
      <w:r w:rsidR="00234830" w:rsidRPr="005A5751">
        <w:rPr>
          <w:rFonts w:ascii="Times New Roman" w:hAnsi="Times New Roman" w:cs="Times New Roman"/>
          <w:sz w:val="24"/>
          <w:szCs w:val="24"/>
        </w:rPr>
        <w:t xml:space="preserve"> high </w:t>
      </w:r>
      <w:r w:rsidR="004221E7" w:rsidRPr="005A5751">
        <w:rPr>
          <w:rFonts w:ascii="Times New Roman" w:hAnsi="Times New Roman" w:cs="Times New Roman"/>
          <w:sz w:val="24"/>
          <w:szCs w:val="24"/>
        </w:rPr>
        <w:t>suPAR</w:t>
      </w:r>
      <w:r w:rsidR="00234830" w:rsidRPr="005A5751">
        <w:rPr>
          <w:rFonts w:ascii="Times New Roman" w:hAnsi="Times New Roman" w:cs="Times New Roman"/>
          <w:sz w:val="24"/>
          <w:szCs w:val="24"/>
        </w:rPr>
        <w:t xml:space="preserve"> levels of </w:t>
      </w:r>
      <w:r w:rsidR="004221E7" w:rsidRPr="005A5751">
        <w:rPr>
          <w:rFonts w:ascii="Times New Roman" w:hAnsi="Times New Roman" w:cs="Times New Roman"/>
          <w:sz w:val="24"/>
          <w:szCs w:val="24"/>
        </w:rPr>
        <w:t xml:space="preserve"> &gt;3,000pg/ml but not when the levels were &lt;3,</w:t>
      </w:r>
      <w:r w:rsidR="000871DB" w:rsidRPr="005A5751">
        <w:rPr>
          <w:rFonts w:ascii="Times New Roman" w:hAnsi="Times New Roman" w:cs="Times New Roman"/>
          <w:sz w:val="24"/>
          <w:szCs w:val="24"/>
        </w:rPr>
        <w:t xml:space="preserve"> </w:t>
      </w:r>
      <w:r w:rsidR="004221E7" w:rsidRPr="005A5751">
        <w:rPr>
          <w:rFonts w:ascii="Times New Roman" w:hAnsi="Times New Roman" w:cs="Times New Roman"/>
          <w:sz w:val="24"/>
          <w:szCs w:val="24"/>
        </w:rPr>
        <w:t>000 pg/ml</w:t>
      </w:r>
      <w:r w:rsidR="00234830" w:rsidRPr="005A5751">
        <w:rPr>
          <w:rFonts w:ascii="Times New Roman" w:hAnsi="Times New Roman" w:cs="Times New Roman"/>
          <w:sz w:val="24"/>
          <w:szCs w:val="24"/>
        </w:rPr>
        <w:t>,</w:t>
      </w:r>
      <w:r w:rsidR="004221E7" w:rsidRPr="005A5751">
        <w:rPr>
          <w:rFonts w:ascii="Times New Roman" w:hAnsi="Times New Roman" w:cs="Times New Roman"/>
          <w:sz w:val="24"/>
          <w:szCs w:val="24"/>
        </w:rPr>
        <w:t xml:space="preserve"> suggesting that suPAR levels are an important modifier of the association between </w:t>
      </w:r>
      <w:r w:rsidR="004221E7" w:rsidRPr="005A5751">
        <w:rPr>
          <w:rFonts w:ascii="Times New Roman" w:hAnsi="Times New Roman" w:cs="Times New Roman"/>
          <w:i/>
          <w:sz w:val="24"/>
          <w:szCs w:val="24"/>
        </w:rPr>
        <w:t>APOL1</w:t>
      </w:r>
      <w:r w:rsidR="00234830" w:rsidRPr="005A5751">
        <w:rPr>
          <w:rFonts w:ascii="Times New Roman" w:hAnsi="Times New Roman" w:cs="Times New Roman"/>
          <w:i/>
          <w:sz w:val="24"/>
          <w:szCs w:val="24"/>
        </w:rPr>
        <w:t xml:space="preserve"> </w:t>
      </w:r>
      <w:r w:rsidR="004221E7" w:rsidRPr="005A5751">
        <w:rPr>
          <w:rFonts w:ascii="Times New Roman" w:hAnsi="Times New Roman" w:cs="Times New Roman"/>
          <w:sz w:val="24"/>
          <w:szCs w:val="24"/>
        </w:rPr>
        <w:t xml:space="preserve">genotype and subsequent eGFR decline </w:t>
      </w:r>
      <w:r w:rsidR="004221E7" w:rsidRPr="005A5751">
        <w:rPr>
          <w:rFonts w:ascii="Times New Roman" w:hAnsi="Times New Roman" w:cs="Times New Roman"/>
          <w:sz w:val="24"/>
          <w:szCs w:val="24"/>
        </w:rPr>
        <w:fldChar w:fldCharType="begin">
          <w:fldData xml:space="preserve">PEVuZE5vdGU+PENpdGU+PEF1dGhvcj5IYXllazwvQXV0aG9yPjxZZWFyPjIwMTc8L1llYXI+PFJl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</w:fldData>
        </w:fldChar>
      </w:r>
      <w:r w:rsidR="004221E7" w:rsidRPr="005A5751">
        <w:rPr>
          <w:rFonts w:ascii="Times New Roman" w:hAnsi="Times New Roman" w:cs="Times New Roman"/>
          <w:sz w:val="24"/>
          <w:szCs w:val="24"/>
        </w:rPr>
        <w:instrText xml:space="preserve"> ADDIN EN.CITE </w:instrText>
      </w:r>
      <w:r w:rsidR="004221E7" w:rsidRPr="005A5751">
        <w:rPr>
          <w:rFonts w:ascii="Times New Roman" w:hAnsi="Times New Roman" w:cs="Times New Roman"/>
          <w:sz w:val="24"/>
          <w:szCs w:val="24"/>
        </w:rPr>
        <w:fldChar w:fldCharType="begin">
          <w:fldData xml:space="preserve">PEVuZE5vdGU+PENpdGU+PEF1dGhvcj5IYXllazwvQXV0aG9yPjxZZWFyPjIwMTc8L1llYXI+PFJl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</w:fldData>
        </w:fldChar>
      </w:r>
      <w:r w:rsidR="004221E7" w:rsidRPr="005A5751">
        <w:rPr>
          <w:rFonts w:ascii="Times New Roman" w:hAnsi="Times New Roman" w:cs="Times New Roman"/>
          <w:sz w:val="24"/>
          <w:szCs w:val="24"/>
        </w:rPr>
        <w:instrText xml:space="preserve"> ADDIN EN.CITE.DATA </w:instrText>
      </w:r>
      <w:r w:rsidR="004221E7" w:rsidRPr="005A5751">
        <w:rPr>
          <w:rFonts w:ascii="Times New Roman" w:hAnsi="Times New Roman" w:cs="Times New Roman"/>
          <w:sz w:val="24"/>
          <w:szCs w:val="24"/>
        </w:rPr>
      </w:r>
      <w:r w:rsidR="004221E7" w:rsidRPr="005A5751">
        <w:rPr>
          <w:rFonts w:ascii="Times New Roman" w:hAnsi="Times New Roman" w:cs="Times New Roman"/>
          <w:sz w:val="24"/>
          <w:szCs w:val="24"/>
        </w:rPr>
        <w:fldChar w:fldCharType="end"/>
      </w:r>
      <w:r w:rsidR="004221E7" w:rsidRPr="005A5751">
        <w:rPr>
          <w:rFonts w:ascii="Times New Roman" w:hAnsi="Times New Roman" w:cs="Times New Roman"/>
          <w:sz w:val="24"/>
          <w:szCs w:val="24"/>
        </w:rPr>
      </w:r>
      <w:r w:rsidR="004221E7" w:rsidRPr="005A5751">
        <w:rPr>
          <w:rFonts w:ascii="Times New Roman" w:hAnsi="Times New Roman" w:cs="Times New Roman"/>
          <w:sz w:val="24"/>
          <w:szCs w:val="24"/>
        </w:rPr>
        <w:fldChar w:fldCharType="separate"/>
      </w:r>
      <w:r w:rsidR="004221E7" w:rsidRPr="005A5751">
        <w:rPr>
          <w:rFonts w:ascii="Times New Roman" w:hAnsi="Times New Roman" w:cs="Times New Roman"/>
          <w:noProof/>
          <w:sz w:val="24"/>
          <w:szCs w:val="24"/>
        </w:rPr>
        <w:t>(Hayek et al., 2017)</w:t>
      </w:r>
      <w:r w:rsidR="004221E7" w:rsidRPr="005A5751">
        <w:rPr>
          <w:rFonts w:ascii="Times New Roman" w:hAnsi="Times New Roman" w:cs="Times New Roman"/>
          <w:sz w:val="24"/>
          <w:szCs w:val="24"/>
        </w:rPr>
        <w:fldChar w:fldCharType="end"/>
      </w:r>
      <w:r w:rsidR="004221E7" w:rsidRPr="005A5751">
        <w:rPr>
          <w:rFonts w:ascii="Times New Roman" w:hAnsi="Times New Roman" w:cs="Times New Roman"/>
          <w:sz w:val="24"/>
          <w:szCs w:val="24"/>
        </w:rPr>
        <w:t>.</w:t>
      </w:r>
      <w:r w:rsidR="00234830" w:rsidRPr="005A5751">
        <w:rPr>
          <w:rFonts w:ascii="Times New Roman" w:hAnsi="Times New Roman" w:cs="Times New Roman"/>
          <w:sz w:val="24"/>
          <w:szCs w:val="24"/>
        </w:rPr>
        <w:t xml:space="preserve"> </w:t>
      </w:r>
      <w:r w:rsidR="004221E7" w:rsidRPr="005A5751">
        <w:rPr>
          <w:rFonts w:ascii="Times New Roman" w:hAnsi="Times New Roman" w:cs="Times New Roman"/>
          <w:sz w:val="24"/>
          <w:szCs w:val="24"/>
        </w:rPr>
        <w:t>It is postulated that APOL1</w:t>
      </w:r>
      <w:r w:rsidR="004221E7" w:rsidRPr="005A5751">
        <w:rPr>
          <w:rFonts w:ascii="Times New Roman" w:hAnsi="Times New Roman" w:cs="Times New Roman"/>
          <w:i/>
          <w:sz w:val="24"/>
          <w:szCs w:val="24"/>
        </w:rPr>
        <w:t xml:space="preserve"> </w:t>
      </w:r>
      <w:r w:rsidR="005B137F" w:rsidRPr="005A5751">
        <w:rPr>
          <w:rFonts w:ascii="Times New Roman" w:hAnsi="Times New Roman" w:cs="Times New Roman"/>
          <w:sz w:val="24"/>
          <w:szCs w:val="24"/>
        </w:rPr>
        <w:t>risk-</w:t>
      </w:r>
      <w:r w:rsidR="004221E7" w:rsidRPr="005A5751">
        <w:rPr>
          <w:rFonts w:ascii="Times New Roman" w:hAnsi="Times New Roman" w:cs="Times New Roman"/>
          <w:sz w:val="24"/>
          <w:szCs w:val="24"/>
        </w:rPr>
        <w:t>variant proteins lead to</w:t>
      </w:r>
      <w:r w:rsidR="005B137F" w:rsidRPr="005A5751">
        <w:rPr>
          <w:rFonts w:ascii="Times New Roman" w:hAnsi="Times New Roman" w:cs="Times New Roman"/>
          <w:sz w:val="24"/>
          <w:szCs w:val="24"/>
        </w:rPr>
        <w:t xml:space="preserve">  injury of </w:t>
      </w:r>
      <w:r w:rsidR="004221E7" w:rsidRPr="005A5751">
        <w:rPr>
          <w:rFonts w:ascii="Times New Roman" w:hAnsi="Times New Roman" w:cs="Times New Roman"/>
          <w:sz w:val="24"/>
          <w:szCs w:val="24"/>
        </w:rPr>
        <w:t xml:space="preserve"> podocyte</w:t>
      </w:r>
      <w:r w:rsidR="00792403" w:rsidRPr="005A5751">
        <w:rPr>
          <w:rFonts w:ascii="Times New Roman" w:hAnsi="Times New Roman" w:cs="Times New Roman"/>
          <w:sz w:val="24"/>
          <w:szCs w:val="24"/>
        </w:rPr>
        <w:t>s</w:t>
      </w:r>
      <w:r w:rsidR="004221E7" w:rsidRPr="005A5751">
        <w:rPr>
          <w:rFonts w:ascii="Times New Roman" w:hAnsi="Times New Roman" w:cs="Times New Roman"/>
          <w:sz w:val="24"/>
          <w:szCs w:val="24"/>
        </w:rPr>
        <w:t xml:space="preserve"> by synergizing with high levels of suPAR to induce potent </w:t>
      </w:r>
      <w:r w:rsidR="005B137F" w:rsidRPr="005A5751">
        <w:rPr>
          <w:rFonts w:ascii="Times New Roman" w:hAnsi="Times New Roman" w:cs="Times New Roman"/>
          <w:sz w:val="24"/>
          <w:szCs w:val="24"/>
        </w:rPr>
        <w:t>α</w:t>
      </w:r>
      <w:r w:rsidR="005B137F" w:rsidRPr="005A5751">
        <w:rPr>
          <w:rFonts w:ascii="Times New Roman" w:hAnsi="Times New Roman" w:cs="Times New Roman"/>
          <w:sz w:val="24"/>
          <w:szCs w:val="24"/>
          <w:vertAlign w:val="subscript"/>
        </w:rPr>
        <w:t>v</w:t>
      </w:r>
      <w:r w:rsidR="005B137F" w:rsidRPr="005A5751">
        <w:rPr>
          <w:rFonts w:ascii="Times New Roman" w:hAnsi="Times New Roman" w:cs="Times New Roman"/>
          <w:sz w:val="24"/>
          <w:szCs w:val="24"/>
        </w:rPr>
        <w:t>ß</w:t>
      </w:r>
      <w:r w:rsidR="005B137F" w:rsidRPr="005A5751">
        <w:rPr>
          <w:rFonts w:ascii="Times New Roman" w:hAnsi="Times New Roman" w:cs="Times New Roman"/>
          <w:sz w:val="24"/>
          <w:szCs w:val="24"/>
          <w:vertAlign w:val="subscript"/>
        </w:rPr>
        <w:t>3</w:t>
      </w:r>
      <w:r w:rsidR="005B137F" w:rsidRPr="005A5751">
        <w:rPr>
          <w:rFonts w:ascii="Times New Roman" w:hAnsi="Times New Roman" w:cs="Times New Roman"/>
          <w:sz w:val="24"/>
          <w:szCs w:val="24"/>
        </w:rPr>
        <w:t xml:space="preserve"> </w:t>
      </w:r>
      <w:r w:rsidR="004221E7" w:rsidRPr="005A5751">
        <w:rPr>
          <w:rFonts w:ascii="Times New Roman" w:hAnsi="Times New Roman" w:cs="Times New Roman"/>
          <w:sz w:val="24"/>
          <w:szCs w:val="24"/>
        </w:rPr>
        <w:t xml:space="preserve">intergrin activation on the podocyte </w:t>
      </w:r>
      <w:r w:rsidR="004221E7" w:rsidRPr="005A5751">
        <w:rPr>
          <w:rFonts w:ascii="Times New Roman" w:hAnsi="Times New Roman" w:cs="Times New Roman"/>
          <w:sz w:val="24"/>
          <w:szCs w:val="24"/>
        </w:rPr>
        <w:lastRenderedPageBreak/>
        <w:t xml:space="preserve">membrane, resulting in the activation of </w:t>
      </w:r>
      <w:r w:rsidR="005B137F" w:rsidRPr="005A5751">
        <w:rPr>
          <w:rFonts w:ascii="Times New Roman" w:hAnsi="Times New Roman" w:cs="Times New Roman"/>
          <w:sz w:val="24"/>
          <w:szCs w:val="24"/>
        </w:rPr>
        <w:t>various α</w:t>
      </w:r>
      <w:r w:rsidR="005B137F" w:rsidRPr="005A5751">
        <w:rPr>
          <w:rFonts w:ascii="Times New Roman" w:hAnsi="Times New Roman" w:cs="Times New Roman"/>
          <w:sz w:val="24"/>
          <w:szCs w:val="24"/>
          <w:vertAlign w:val="subscript"/>
        </w:rPr>
        <w:t>v</w:t>
      </w:r>
      <w:r w:rsidR="005B137F" w:rsidRPr="005A5751">
        <w:rPr>
          <w:rFonts w:ascii="Times New Roman" w:hAnsi="Times New Roman" w:cs="Times New Roman"/>
          <w:sz w:val="24"/>
          <w:szCs w:val="24"/>
        </w:rPr>
        <w:t>ß</w:t>
      </w:r>
      <w:r w:rsidR="005B137F" w:rsidRPr="005A5751">
        <w:rPr>
          <w:rFonts w:ascii="Times New Roman" w:hAnsi="Times New Roman" w:cs="Times New Roman"/>
          <w:sz w:val="24"/>
          <w:szCs w:val="24"/>
          <w:vertAlign w:val="subscript"/>
        </w:rPr>
        <w:t>3</w:t>
      </w:r>
      <w:r w:rsidR="005B137F" w:rsidRPr="005A5751">
        <w:rPr>
          <w:rFonts w:ascii="Times New Roman" w:hAnsi="Times New Roman" w:cs="Times New Roman"/>
          <w:sz w:val="24"/>
          <w:szCs w:val="24"/>
        </w:rPr>
        <w:t xml:space="preserve"> intergrin </w:t>
      </w:r>
      <w:r w:rsidR="000871DB" w:rsidRPr="005A5751">
        <w:rPr>
          <w:rFonts w:ascii="Times New Roman" w:hAnsi="Times New Roman" w:cs="Times New Roman"/>
          <w:sz w:val="24"/>
          <w:szCs w:val="24"/>
        </w:rPr>
        <w:t xml:space="preserve">signaling pathways, with </w:t>
      </w:r>
      <w:r w:rsidR="004221E7" w:rsidRPr="005A5751">
        <w:rPr>
          <w:rFonts w:ascii="Times New Roman" w:hAnsi="Times New Roman" w:cs="Times New Roman"/>
          <w:sz w:val="24"/>
          <w:szCs w:val="24"/>
        </w:rPr>
        <w:t xml:space="preserve">dysregulation of </w:t>
      </w:r>
      <w:r w:rsidR="004B6014" w:rsidRPr="005A5751">
        <w:rPr>
          <w:rFonts w:ascii="Times New Roman" w:hAnsi="Times New Roman" w:cs="Times New Roman"/>
          <w:sz w:val="24"/>
          <w:szCs w:val="24"/>
        </w:rPr>
        <w:t xml:space="preserve"> the </w:t>
      </w:r>
      <w:r w:rsidR="004221E7" w:rsidRPr="005A5751">
        <w:rPr>
          <w:rFonts w:ascii="Times New Roman" w:hAnsi="Times New Roman" w:cs="Times New Roman"/>
          <w:sz w:val="24"/>
          <w:szCs w:val="24"/>
        </w:rPr>
        <w:t xml:space="preserve">actin cytoskeleton </w:t>
      </w:r>
      <w:r w:rsidR="005B137F" w:rsidRPr="005A5751">
        <w:rPr>
          <w:rFonts w:ascii="Times New Roman" w:hAnsi="Times New Roman" w:cs="Times New Roman"/>
          <w:sz w:val="24"/>
          <w:szCs w:val="24"/>
        </w:rPr>
        <w:t xml:space="preserve"> and </w:t>
      </w:r>
      <w:r w:rsidR="004221E7" w:rsidRPr="005A5751">
        <w:rPr>
          <w:rFonts w:ascii="Times New Roman" w:hAnsi="Times New Roman" w:cs="Times New Roman"/>
          <w:sz w:val="24"/>
          <w:szCs w:val="24"/>
        </w:rPr>
        <w:t xml:space="preserve">cell detachment </w:t>
      </w:r>
      <w:r w:rsidR="004221E7" w:rsidRPr="005A5751">
        <w:rPr>
          <w:rFonts w:ascii="Times New Roman" w:hAnsi="Times New Roman" w:cs="Times New Roman"/>
          <w:sz w:val="24"/>
          <w:szCs w:val="24"/>
        </w:rPr>
        <w:fldChar w:fldCharType="begin">
          <w:fldData xml:space="preserve">PEVuZE5vdGU+PENpdGU+PEF1dGhvcj5IYXllazwvQXV0aG9yPjxZZWFyPjIwMTc8L1llYXI+PFJl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</w:fldData>
        </w:fldChar>
      </w:r>
      <w:r w:rsidR="004221E7" w:rsidRPr="005A5751">
        <w:rPr>
          <w:rFonts w:ascii="Times New Roman" w:hAnsi="Times New Roman" w:cs="Times New Roman"/>
          <w:sz w:val="24"/>
          <w:szCs w:val="24"/>
        </w:rPr>
        <w:instrText xml:space="preserve"> ADDIN EN.CITE </w:instrText>
      </w:r>
      <w:r w:rsidR="004221E7" w:rsidRPr="005A5751">
        <w:rPr>
          <w:rFonts w:ascii="Times New Roman" w:hAnsi="Times New Roman" w:cs="Times New Roman"/>
          <w:sz w:val="24"/>
          <w:szCs w:val="24"/>
        </w:rPr>
        <w:fldChar w:fldCharType="begin">
          <w:fldData xml:space="preserve">PEVuZE5vdGU+PENpdGU+PEF1dGhvcj5IYXllazwvQXV0aG9yPjxZZWFyPjIwMTc8L1llYXI+PFJl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</w:fldData>
        </w:fldChar>
      </w:r>
      <w:r w:rsidR="004221E7" w:rsidRPr="005A5751">
        <w:rPr>
          <w:rFonts w:ascii="Times New Roman" w:hAnsi="Times New Roman" w:cs="Times New Roman"/>
          <w:sz w:val="24"/>
          <w:szCs w:val="24"/>
        </w:rPr>
        <w:instrText xml:space="preserve"> ADDIN EN.CITE.DATA </w:instrText>
      </w:r>
      <w:r w:rsidR="004221E7" w:rsidRPr="005A5751">
        <w:rPr>
          <w:rFonts w:ascii="Times New Roman" w:hAnsi="Times New Roman" w:cs="Times New Roman"/>
          <w:sz w:val="24"/>
          <w:szCs w:val="24"/>
        </w:rPr>
      </w:r>
      <w:r w:rsidR="004221E7" w:rsidRPr="005A5751">
        <w:rPr>
          <w:rFonts w:ascii="Times New Roman" w:hAnsi="Times New Roman" w:cs="Times New Roman"/>
          <w:sz w:val="24"/>
          <w:szCs w:val="24"/>
        </w:rPr>
        <w:fldChar w:fldCharType="end"/>
      </w:r>
      <w:r w:rsidR="004221E7" w:rsidRPr="005A5751">
        <w:rPr>
          <w:rFonts w:ascii="Times New Roman" w:hAnsi="Times New Roman" w:cs="Times New Roman"/>
          <w:sz w:val="24"/>
          <w:szCs w:val="24"/>
        </w:rPr>
      </w:r>
      <w:r w:rsidR="004221E7" w:rsidRPr="005A5751">
        <w:rPr>
          <w:rFonts w:ascii="Times New Roman" w:hAnsi="Times New Roman" w:cs="Times New Roman"/>
          <w:sz w:val="24"/>
          <w:szCs w:val="24"/>
        </w:rPr>
        <w:fldChar w:fldCharType="separate"/>
      </w:r>
      <w:r w:rsidR="004221E7" w:rsidRPr="005A5751">
        <w:rPr>
          <w:rFonts w:ascii="Times New Roman" w:hAnsi="Times New Roman" w:cs="Times New Roman"/>
          <w:noProof/>
          <w:sz w:val="24"/>
          <w:szCs w:val="24"/>
        </w:rPr>
        <w:t>(Hayek et al., 2017)</w:t>
      </w:r>
      <w:r w:rsidR="004221E7" w:rsidRPr="005A5751">
        <w:rPr>
          <w:rFonts w:ascii="Times New Roman" w:hAnsi="Times New Roman" w:cs="Times New Roman"/>
          <w:sz w:val="24"/>
          <w:szCs w:val="24"/>
        </w:rPr>
        <w:fldChar w:fldCharType="end"/>
      </w:r>
      <w:r w:rsidR="005B137F" w:rsidRPr="005A5751">
        <w:rPr>
          <w:rFonts w:ascii="Times New Roman" w:hAnsi="Times New Roman" w:cs="Times New Roman"/>
          <w:sz w:val="24"/>
          <w:szCs w:val="24"/>
        </w:rPr>
        <w:t xml:space="preserve">. </w:t>
      </w:r>
    </w:p>
    <w:p w:rsidR="004221E7" w:rsidRPr="005A5751" w:rsidRDefault="004221E7" w:rsidP="0043458E">
      <w:pPr>
        <w:spacing w:line="480" w:lineRule="auto"/>
        <w:jc w:val="both"/>
        <w:rPr>
          <w:rFonts w:ascii="Times New Roman" w:hAnsi="Times New Roman" w:cs="Times New Roman"/>
          <w:sz w:val="24"/>
          <w:szCs w:val="24"/>
        </w:rPr>
      </w:pPr>
    </w:p>
    <w:p w:rsidR="007B4074" w:rsidRPr="005A5751" w:rsidRDefault="0082426A" w:rsidP="0043458E">
      <w:pPr>
        <w:spacing w:line="480" w:lineRule="auto"/>
        <w:jc w:val="both"/>
        <w:rPr>
          <w:rFonts w:ascii="Times New Roman" w:hAnsi="Times New Roman" w:cs="Times New Roman"/>
          <w:b/>
          <w:sz w:val="24"/>
          <w:szCs w:val="24"/>
          <w:lang w:val="en-ZA"/>
        </w:rPr>
      </w:pPr>
      <w:r w:rsidRPr="005A5751">
        <w:rPr>
          <w:rFonts w:ascii="Times New Roman" w:hAnsi="Times New Roman" w:cs="Times New Roman"/>
          <w:b/>
          <w:sz w:val="24"/>
          <w:szCs w:val="24"/>
          <w:lang w:val="en-ZA"/>
        </w:rPr>
        <w:t>1.19</w:t>
      </w:r>
      <w:r w:rsidR="00633D2B" w:rsidRPr="005A5751">
        <w:rPr>
          <w:rFonts w:ascii="Times New Roman" w:hAnsi="Times New Roman" w:cs="Times New Roman"/>
          <w:b/>
          <w:sz w:val="24"/>
          <w:szCs w:val="24"/>
          <w:lang w:val="en-ZA"/>
        </w:rPr>
        <w:t xml:space="preserve"> </w:t>
      </w:r>
      <w:r w:rsidR="007B4074" w:rsidRPr="005A5751">
        <w:rPr>
          <w:rFonts w:ascii="Times New Roman" w:hAnsi="Times New Roman" w:cs="Times New Roman"/>
          <w:b/>
          <w:sz w:val="24"/>
          <w:szCs w:val="24"/>
          <w:lang w:val="en-ZA"/>
        </w:rPr>
        <w:t xml:space="preserve">HYPOTHESIS </w:t>
      </w:r>
    </w:p>
    <w:p w:rsidR="007B4074" w:rsidRPr="005A5751" w:rsidRDefault="007B4074" w:rsidP="0043458E">
      <w:pPr>
        <w:spacing w:line="480" w:lineRule="auto"/>
        <w:jc w:val="both"/>
        <w:rPr>
          <w:rFonts w:ascii="Times New Roman" w:hAnsi="Times New Roman" w:cs="Times New Roman"/>
          <w:sz w:val="24"/>
          <w:szCs w:val="24"/>
        </w:rPr>
      </w:pPr>
      <w:r w:rsidRPr="005A5751">
        <w:rPr>
          <w:rFonts w:ascii="Times New Roman" w:hAnsi="Times New Roman" w:cs="Times New Roman"/>
          <w:sz w:val="24"/>
          <w:szCs w:val="24"/>
          <w:lang w:val="en-ZA"/>
        </w:rPr>
        <w:t xml:space="preserve">Genetic susceptibility to hypertension-attributed CKD in black South Africans is influenced by variations in the </w:t>
      </w:r>
      <w:r w:rsidRPr="005A5751">
        <w:rPr>
          <w:rFonts w:ascii="Times New Roman" w:hAnsi="Times New Roman" w:cs="Times New Roman"/>
          <w:i/>
          <w:sz w:val="24"/>
          <w:szCs w:val="24"/>
          <w:lang w:val="en-ZA"/>
        </w:rPr>
        <w:t xml:space="preserve">APOL1 </w:t>
      </w:r>
      <w:r w:rsidRPr="005A5751">
        <w:rPr>
          <w:rFonts w:ascii="Times New Roman" w:hAnsi="Times New Roman" w:cs="Times New Roman"/>
          <w:sz w:val="24"/>
          <w:szCs w:val="24"/>
          <w:lang w:val="en-ZA"/>
        </w:rPr>
        <w:t xml:space="preserve">gene. These variations in the </w:t>
      </w:r>
      <w:r w:rsidRPr="005A5751">
        <w:rPr>
          <w:rFonts w:ascii="Times New Roman" w:hAnsi="Times New Roman" w:cs="Times New Roman"/>
          <w:i/>
          <w:sz w:val="24"/>
          <w:szCs w:val="24"/>
          <w:lang w:val="en-ZA"/>
        </w:rPr>
        <w:t xml:space="preserve">APOL1 </w:t>
      </w:r>
      <w:r w:rsidRPr="005A5751">
        <w:rPr>
          <w:rFonts w:ascii="Times New Roman" w:hAnsi="Times New Roman" w:cs="Times New Roman"/>
          <w:sz w:val="24"/>
          <w:szCs w:val="24"/>
          <w:lang w:val="en-ZA"/>
        </w:rPr>
        <w:t xml:space="preserve">gene are also present in first-degree relatives of these patients, resulting in an increased risk of kidney disease. </w:t>
      </w:r>
      <w:r w:rsidR="00F769B3" w:rsidRPr="005A5751">
        <w:rPr>
          <w:rFonts w:ascii="Times New Roman" w:hAnsi="Times New Roman" w:cs="Times New Roman"/>
          <w:sz w:val="24"/>
          <w:szCs w:val="24"/>
          <w:lang w:val="en-ZA"/>
        </w:rPr>
        <w:t>It is postulated that disease</w:t>
      </w:r>
      <w:r w:rsidR="005A1CDA" w:rsidRPr="005A5751">
        <w:rPr>
          <w:rFonts w:ascii="Times New Roman" w:hAnsi="Times New Roman" w:cs="Times New Roman"/>
          <w:sz w:val="24"/>
          <w:szCs w:val="24"/>
          <w:lang w:val="en-ZA"/>
        </w:rPr>
        <w:t xml:space="preserve"> expression </w:t>
      </w:r>
      <w:r w:rsidR="00E803C2" w:rsidRPr="005A5751">
        <w:rPr>
          <w:rFonts w:ascii="Times New Roman" w:hAnsi="Times New Roman" w:cs="Times New Roman"/>
          <w:sz w:val="24"/>
          <w:szCs w:val="24"/>
          <w:lang w:val="en-ZA"/>
        </w:rPr>
        <w:t xml:space="preserve">is modified by “second hits”, which include infectious agents, </w:t>
      </w:r>
      <w:r w:rsidR="00B60B5F" w:rsidRPr="005A5751">
        <w:rPr>
          <w:rFonts w:ascii="Times New Roman" w:hAnsi="Times New Roman" w:cs="Times New Roman"/>
          <w:sz w:val="24"/>
          <w:szCs w:val="24"/>
          <w:lang w:val="en-ZA"/>
        </w:rPr>
        <w:t xml:space="preserve">such as </w:t>
      </w:r>
      <w:r w:rsidR="005A1CDA" w:rsidRPr="005A5751">
        <w:rPr>
          <w:rFonts w:ascii="Times New Roman" w:hAnsi="Times New Roman" w:cs="Times New Roman"/>
          <w:sz w:val="24"/>
          <w:szCs w:val="24"/>
          <w:lang w:val="en-ZA"/>
        </w:rPr>
        <w:t>p</w:t>
      </w:r>
      <w:r w:rsidRPr="005A5751">
        <w:rPr>
          <w:rFonts w:ascii="Times New Roman" w:hAnsi="Times New Roman" w:cs="Times New Roman"/>
          <w:sz w:val="24"/>
          <w:szCs w:val="24"/>
          <w:lang w:val="en-ZA"/>
        </w:rPr>
        <w:t xml:space="preserve">olyomaviruses and </w:t>
      </w:r>
      <w:r w:rsidR="00E803C2" w:rsidRPr="005A5751">
        <w:rPr>
          <w:rFonts w:ascii="Times New Roman" w:hAnsi="Times New Roman" w:cs="Times New Roman"/>
          <w:sz w:val="24"/>
          <w:szCs w:val="24"/>
          <w:lang w:val="en-ZA"/>
        </w:rPr>
        <w:t xml:space="preserve">genetic </w:t>
      </w:r>
      <w:r w:rsidRPr="005A5751">
        <w:rPr>
          <w:rFonts w:ascii="Times New Roman" w:hAnsi="Times New Roman" w:cs="Times New Roman"/>
          <w:sz w:val="24"/>
          <w:szCs w:val="24"/>
          <w:lang w:val="en-ZA"/>
        </w:rPr>
        <w:t>polymorphisms</w:t>
      </w:r>
      <w:r w:rsidR="00724789" w:rsidRPr="005A5751">
        <w:rPr>
          <w:rFonts w:ascii="Times New Roman" w:hAnsi="Times New Roman" w:cs="Times New Roman"/>
          <w:sz w:val="24"/>
          <w:szCs w:val="24"/>
          <w:lang w:val="en-ZA"/>
        </w:rPr>
        <w:t xml:space="preserve"> </w:t>
      </w:r>
      <w:r w:rsidR="00784A42" w:rsidRPr="005A5751">
        <w:rPr>
          <w:rFonts w:ascii="Times New Roman" w:hAnsi="Times New Roman" w:cs="Times New Roman"/>
          <w:sz w:val="24"/>
          <w:szCs w:val="24"/>
          <w:lang w:val="en-ZA"/>
        </w:rPr>
        <w:t xml:space="preserve">in </w:t>
      </w:r>
      <w:r w:rsidR="00724789" w:rsidRPr="005A5751">
        <w:rPr>
          <w:rFonts w:ascii="Times New Roman" w:hAnsi="Times New Roman" w:cs="Times New Roman"/>
          <w:sz w:val="24"/>
          <w:szCs w:val="24"/>
          <w:lang w:val="en-ZA"/>
        </w:rPr>
        <w:t xml:space="preserve">other genes like the </w:t>
      </w:r>
      <w:r w:rsidR="00F769B3" w:rsidRPr="005A5751">
        <w:rPr>
          <w:rFonts w:ascii="Times New Roman" w:hAnsi="Times New Roman" w:cs="Times New Roman"/>
          <w:sz w:val="24"/>
          <w:szCs w:val="24"/>
        </w:rPr>
        <w:t>uromoduli</w:t>
      </w:r>
      <w:r w:rsidR="00E803C2" w:rsidRPr="005A5751">
        <w:rPr>
          <w:rFonts w:ascii="Times New Roman" w:hAnsi="Times New Roman" w:cs="Times New Roman"/>
          <w:sz w:val="24"/>
          <w:szCs w:val="24"/>
        </w:rPr>
        <w:t>n</w:t>
      </w:r>
      <w:r w:rsidR="00F769B3" w:rsidRPr="005A5751">
        <w:rPr>
          <w:rFonts w:ascii="Times New Roman" w:hAnsi="Times New Roman" w:cs="Times New Roman"/>
          <w:sz w:val="24"/>
          <w:szCs w:val="24"/>
        </w:rPr>
        <w:t xml:space="preserve">, </w:t>
      </w:r>
      <w:r w:rsidRPr="005A5751">
        <w:rPr>
          <w:rFonts w:ascii="Times New Roman" w:hAnsi="Times New Roman" w:cs="Times New Roman"/>
          <w:sz w:val="24"/>
          <w:szCs w:val="24"/>
        </w:rPr>
        <w:t>podocin, serologically defined colon cancer antigen 8 and bone morphogenic protein 4 genes</w:t>
      </w:r>
      <w:r w:rsidR="00E803C2" w:rsidRPr="005A5751">
        <w:rPr>
          <w:rFonts w:ascii="Times New Roman" w:hAnsi="Times New Roman" w:cs="Times New Roman"/>
          <w:sz w:val="24"/>
          <w:szCs w:val="24"/>
        </w:rPr>
        <w:t>. These “second hits”</w:t>
      </w:r>
      <w:r w:rsidRPr="005A5751">
        <w:rPr>
          <w:rFonts w:ascii="Times New Roman" w:hAnsi="Times New Roman" w:cs="Times New Roman"/>
          <w:sz w:val="24"/>
          <w:szCs w:val="24"/>
        </w:rPr>
        <w:t xml:space="preserve"> </w:t>
      </w:r>
      <w:r w:rsidR="005A1CDA" w:rsidRPr="005A5751">
        <w:rPr>
          <w:rFonts w:ascii="Times New Roman" w:hAnsi="Times New Roman" w:cs="Times New Roman"/>
          <w:sz w:val="24"/>
          <w:szCs w:val="24"/>
        </w:rPr>
        <w:t>are</w:t>
      </w:r>
      <w:r w:rsidR="00E803C2" w:rsidRPr="005A5751">
        <w:rPr>
          <w:rFonts w:ascii="Times New Roman" w:hAnsi="Times New Roman" w:cs="Times New Roman"/>
          <w:sz w:val="24"/>
          <w:szCs w:val="24"/>
        </w:rPr>
        <w:t xml:space="preserve"> also</w:t>
      </w:r>
      <w:r w:rsidR="005A1CDA" w:rsidRPr="005A5751">
        <w:rPr>
          <w:rFonts w:ascii="Times New Roman" w:hAnsi="Times New Roman" w:cs="Times New Roman"/>
          <w:sz w:val="24"/>
          <w:szCs w:val="24"/>
        </w:rPr>
        <w:t xml:space="preserve"> </w:t>
      </w:r>
      <w:r w:rsidRPr="005A5751">
        <w:rPr>
          <w:rFonts w:ascii="Times New Roman" w:hAnsi="Times New Roman" w:cs="Times New Roman"/>
          <w:sz w:val="24"/>
          <w:szCs w:val="24"/>
        </w:rPr>
        <w:t>associated with hypertension-attributed CKD and result in an increased susceptibility to kidney disease in first-degree relative of patients with hypertension-attributed CKD.</w:t>
      </w:r>
    </w:p>
    <w:p w:rsidR="0043458E" w:rsidRPr="005A5751" w:rsidRDefault="0043458E" w:rsidP="0043458E">
      <w:pPr>
        <w:spacing w:line="480" w:lineRule="auto"/>
        <w:jc w:val="both"/>
        <w:rPr>
          <w:rFonts w:ascii="Times New Roman" w:hAnsi="Times New Roman" w:cs="Times New Roman"/>
          <w:b/>
          <w:sz w:val="24"/>
          <w:szCs w:val="24"/>
        </w:rPr>
      </w:pPr>
    </w:p>
    <w:p w:rsidR="007B4074" w:rsidRPr="005A5751" w:rsidRDefault="0082426A" w:rsidP="0043458E">
      <w:pPr>
        <w:spacing w:line="480" w:lineRule="auto"/>
        <w:jc w:val="both"/>
        <w:rPr>
          <w:rFonts w:ascii="Times New Roman" w:hAnsi="Times New Roman" w:cs="Times New Roman"/>
          <w:b/>
          <w:sz w:val="24"/>
          <w:szCs w:val="24"/>
        </w:rPr>
      </w:pPr>
      <w:r w:rsidRPr="005A5751">
        <w:rPr>
          <w:rFonts w:ascii="Times New Roman" w:hAnsi="Times New Roman" w:cs="Times New Roman"/>
          <w:b/>
          <w:sz w:val="24"/>
          <w:szCs w:val="24"/>
        </w:rPr>
        <w:t xml:space="preserve">1.20 </w:t>
      </w:r>
      <w:r w:rsidR="007B4074" w:rsidRPr="005A5751">
        <w:rPr>
          <w:rFonts w:ascii="Times New Roman" w:hAnsi="Times New Roman" w:cs="Times New Roman"/>
          <w:b/>
          <w:sz w:val="24"/>
          <w:szCs w:val="24"/>
        </w:rPr>
        <w:t>OBJECTIVES</w:t>
      </w:r>
    </w:p>
    <w:p w:rsidR="00091A85" w:rsidRPr="005A5751" w:rsidRDefault="00091A85" w:rsidP="00091A85">
      <w:pPr>
        <w:spacing w:line="480" w:lineRule="auto"/>
        <w:rPr>
          <w:rFonts w:ascii="Times New Roman" w:hAnsi="Times New Roman" w:cs="Times New Roman"/>
          <w:sz w:val="24"/>
          <w:szCs w:val="24"/>
        </w:rPr>
      </w:pPr>
      <w:r w:rsidRPr="005A5751">
        <w:rPr>
          <w:rFonts w:ascii="Times New Roman" w:hAnsi="Times New Roman" w:cs="Times New Roman"/>
          <w:sz w:val="24"/>
          <w:szCs w:val="24"/>
        </w:rPr>
        <w:t xml:space="preserve">The aim of this study was to determine associations of the </w:t>
      </w:r>
      <w:r w:rsidRPr="005A5751">
        <w:rPr>
          <w:rFonts w:ascii="Times New Roman" w:hAnsi="Times New Roman" w:cs="Times New Roman"/>
          <w:i/>
          <w:sz w:val="24"/>
          <w:szCs w:val="24"/>
        </w:rPr>
        <w:t>APOL1</w:t>
      </w:r>
      <w:r w:rsidRPr="005A5751">
        <w:rPr>
          <w:rFonts w:ascii="Times New Roman" w:hAnsi="Times New Roman" w:cs="Times New Roman"/>
          <w:sz w:val="24"/>
          <w:szCs w:val="24"/>
        </w:rPr>
        <w:t xml:space="preserve"> risk variants with hypertension-attributed CKD in black South Africans and the association of these variants with other genes and environmental factors. </w:t>
      </w:r>
    </w:p>
    <w:p w:rsidR="007B4074" w:rsidRPr="005A5751" w:rsidRDefault="00091A85" w:rsidP="0043458E">
      <w:pPr>
        <w:spacing w:line="480" w:lineRule="auto"/>
        <w:jc w:val="both"/>
        <w:rPr>
          <w:rFonts w:ascii="Times New Roman" w:hAnsi="Times New Roman" w:cs="Times New Roman"/>
          <w:sz w:val="24"/>
          <w:szCs w:val="24"/>
        </w:rPr>
      </w:pPr>
      <w:r w:rsidRPr="005A5751">
        <w:rPr>
          <w:rFonts w:ascii="Times New Roman" w:hAnsi="Times New Roman" w:cs="Times New Roman"/>
          <w:sz w:val="24"/>
          <w:szCs w:val="24"/>
        </w:rPr>
        <w:t>This was achieved by setting the following objectives:</w:t>
      </w:r>
    </w:p>
    <w:p w:rsidR="007B4074" w:rsidRPr="005A5751" w:rsidRDefault="007B4074" w:rsidP="0043458E">
      <w:pPr>
        <w:numPr>
          <w:ilvl w:val="0"/>
          <w:numId w:val="13"/>
        </w:numPr>
        <w:spacing w:line="480" w:lineRule="auto"/>
        <w:contextualSpacing/>
        <w:jc w:val="both"/>
        <w:rPr>
          <w:rFonts w:ascii="Times New Roman" w:hAnsi="Times New Roman" w:cs="Times New Roman"/>
          <w:sz w:val="24"/>
          <w:szCs w:val="24"/>
        </w:rPr>
      </w:pPr>
      <w:r w:rsidRPr="005A5751">
        <w:rPr>
          <w:rFonts w:ascii="Times New Roman" w:hAnsi="Times New Roman" w:cs="Times New Roman"/>
          <w:sz w:val="24"/>
          <w:szCs w:val="24"/>
        </w:rPr>
        <w:t xml:space="preserve">To determine the prevalence and association of the high risk </w:t>
      </w:r>
      <w:r w:rsidRPr="005A5751">
        <w:rPr>
          <w:rFonts w:ascii="Times New Roman" w:hAnsi="Times New Roman" w:cs="Times New Roman"/>
          <w:i/>
          <w:sz w:val="24"/>
          <w:szCs w:val="24"/>
        </w:rPr>
        <w:t xml:space="preserve">APOL1 </w:t>
      </w:r>
      <w:r w:rsidRPr="005A5751">
        <w:rPr>
          <w:rFonts w:ascii="Times New Roman" w:hAnsi="Times New Roman" w:cs="Times New Roman"/>
          <w:sz w:val="24"/>
          <w:szCs w:val="24"/>
        </w:rPr>
        <w:t>variants in black South Africans with hypertension-attributed CKD compared to healthy controls.</w:t>
      </w:r>
    </w:p>
    <w:p w:rsidR="007B4074" w:rsidRPr="005A5751" w:rsidRDefault="007B4074" w:rsidP="0043458E">
      <w:pPr>
        <w:numPr>
          <w:ilvl w:val="0"/>
          <w:numId w:val="13"/>
        </w:numPr>
        <w:spacing w:line="480" w:lineRule="auto"/>
        <w:contextualSpacing/>
        <w:jc w:val="both"/>
        <w:rPr>
          <w:rFonts w:ascii="Times New Roman" w:hAnsi="Times New Roman" w:cs="Times New Roman"/>
          <w:sz w:val="24"/>
          <w:szCs w:val="24"/>
        </w:rPr>
      </w:pPr>
      <w:r w:rsidRPr="005A5751">
        <w:rPr>
          <w:rFonts w:ascii="Times New Roman" w:hAnsi="Times New Roman" w:cs="Times New Roman"/>
          <w:sz w:val="24"/>
          <w:szCs w:val="24"/>
        </w:rPr>
        <w:lastRenderedPageBreak/>
        <w:t>To determine the prevalence and associati</w:t>
      </w:r>
      <w:r w:rsidR="002A01F6" w:rsidRPr="005A5751">
        <w:rPr>
          <w:rFonts w:ascii="Times New Roman" w:hAnsi="Times New Roman" w:cs="Times New Roman"/>
          <w:sz w:val="24"/>
          <w:szCs w:val="24"/>
        </w:rPr>
        <w:t xml:space="preserve">on of the high </w:t>
      </w:r>
      <w:r w:rsidRPr="005A5751">
        <w:rPr>
          <w:rFonts w:ascii="Times New Roman" w:hAnsi="Times New Roman" w:cs="Times New Roman"/>
          <w:sz w:val="24"/>
          <w:szCs w:val="24"/>
        </w:rPr>
        <w:t xml:space="preserve">risk </w:t>
      </w:r>
      <w:r w:rsidRPr="005A5751">
        <w:rPr>
          <w:rFonts w:ascii="Times New Roman" w:hAnsi="Times New Roman" w:cs="Times New Roman"/>
          <w:i/>
          <w:sz w:val="24"/>
          <w:szCs w:val="24"/>
        </w:rPr>
        <w:t xml:space="preserve">APOL1 </w:t>
      </w:r>
      <w:r w:rsidRPr="005A5751">
        <w:rPr>
          <w:rFonts w:ascii="Times New Roman" w:hAnsi="Times New Roman" w:cs="Times New Roman"/>
          <w:sz w:val="24"/>
          <w:szCs w:val="24"/>
        </w:rPr>
        <w:t xml:space="preserve">variants with </w:t>
      </w:r>
      <w:r w:rsidR="00BE2573" w:rsidRPr="005A5751">
        <w:rPr>
          <w:rFonts w:ascii="Times New Roman" w:hAnsi="Times New Roman" w:cs="Times New Roman"/>
          <w:sz w:val="24"/>
          <w:szCs w:val="24"/>
        </w:rPr>
        <w:t xml:space="preserve">modifiers </w:t>
      </w:r>
      <w:r w:rsidRPr="005A5751">
        <w:rPr>
          <w:rFonts w:ascii="Times New Roman" w:hAnsi="Times New Roman" w:cs="Times New Roman"/>
          <w:sz w:val="24"/>
          <w:szCs w:val="24"/>
        </w:rPr>
        <w:t>of kidney disease in first-degree relatives compared to healthy controls</w:t>
      </w:r>
      <w:r w:rsidR="00D07F2F" w:rsidRPr="005A5751">
        <w:rPr>
          <w:rFonts w:ascii="Times New Roman" w:hAnsi="Times New Roman" w:cs="Times New Roman"/>
          <w:sz w:val="24"/>
          <w:szCs w:val="24"/>
        </w:rPr>
        <w:t xml:space="preserve"> and CKD patients</w:t>
      </w:r>
      <w:r w:rsidRPr="005A5751">
        <w:rPr>
          <w:rFonts w:ascii="Times New Roman" w:hAnsi="Times New Roman" w:cs="Times New Roman"/>
          <w:sz w:val="24"/>
          <w:szCs w:val="24"/>
        </w:rPr>
        <w:t>.</w:t>
      </w:r>
    </w:p>
    <w:p w:rsidR="00F769B3" w:rsidRDefault="00F769B3" w:rsidP="0043458E">
      <w:pPr>
        <w:pStyle w:val="ListParagraph"/>
        <w:numPr>
          <w:ilvl w:val="0"/>
          <w:numId w:val="13"/>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To </w:t>
      </w:r>
      <w:r w:rsidRPr="00F769B3">
        <w:rPr>
          <w:rFonts w:ascii="Times New Roman" w:hAnsi="Times New Roman" w:cs="Times New Roman"/>
          <w:bCs/>
          <w:sz w:val="24"/>
          <w:szCs w:val="24"/>
        </w:rPr>
        <w:t xml:space="preserve">determine the prevalence of </w:t>
      </w:r>
      <w:r>
        <w:rPr>
          <w:rFonts w:ascii="Times New Roman" w:hAnsi="Times New Roman" w:cs="Times New Roman"/>
          <w:bCs/>
          <w:sz w:val="24"/>
          <w:szCs w:val="24"/>
        </w:rPr>
        <w:t xml:space="preserve">JC and BK polyomavirus </w:t>
      </w:r>
      <w:r w:rsidRPr="00F769B3">
        <w:rPr>
          <w:rFonts w:ascii="Times New Roman" w:hAnsi="Times New Roman" w:cs="Times New Roman"/>
          <w:bCs/>
          <w:sz w:val="24"/>
          <w:szCs w:val="24"/>
        </w:rPr>
        <w:t xml:space="preserve">infection and the effect of these viruses, together with </w:t>
      </w:r>
      <w:r w:rsidRPr="00F769B3">
        <w:rPr>
          <w:rFonts w:ascii="Times New Roman" w:hAnsi="Times New Roman" w:cs="Times New Roman"/>
          <w:i/>
          <w:sz w:val="24"/>
          <w:szCs w:val="24"/>
        </w:rPr>
        <w:t>APOL1</w:t>
      </w:r>
      <w:r w:rsidRPr="00F769B3">
        <w:rPr>
          <w:rFonts w:ascii="Times New Roman" w:hAnsi="Times New Roman" w:cs="Times New Roman"/>
          <w:sz w:val="24"/>
          <w:szCs w:val="24"/>
        </w:rPr>
        <w:t xml:space="preserve"> risk alleles </w:t>
      </w:r>
      <w:r w:rsidRPr="00F769B3">
        <w:rPr>
          <w:rFonts w:ascii="Times New Roman" w:hAnsi="Times New Roman" w:cs="Times New Roman"/>
          <w:bCs/>
          <w:sz w:val="24"/>
          <w:szCs w:val="24"/>
        </w:rPr>
        <w:t xml:space="preserve">on hypertension-attributed </w:t>
      </w:r>
      <w:r>
        <w:rPr>
          <w:rFonts w:ascii="Times New Roman" w:hAnsi="Times New Roman" w:cs="Times New Roman"/>
          <w:bCs/>
          <w:sz w:val="24"/>
          <w:szCs w:val="24"/>
        </w:rPr>
        <w:t>CKD</w:t>
      </w:r>
      <w:r w:rsidRPr="00F769B3">
        <w:rPr>
          <w:rFonts w:ascii="Times New Roman" w:hAnsi="Times New Roman" w:cs="Times New Roman"/>
          <w:bCs/>
          <w:sz w:val="24"/>
          <w:szCs w:val="24"/>
        </w:rPr>
        <w:t xml:space="preserve"> in black South Africans.</w:t>
      </w:r>
    </w:p>
    <w:p w:rsidR="00A87364" w:rsidRPr="00A87364" w:rsidRDefault="00A87364" w:rsidP="0043458E">
      <w:pPr>
        <w:pStyle w:val="ListParagraph"/>
        <w:numPr>
          <w:ilvl w:val="0"/>
          <w:numId w:val="13"/>
        </w:numPr>
        <w:spacing w:line="480" w:lineRule="auto"/>
        <w:jc w:val="both"/>
        <w:rPr>
          <w:rFonts w:ascii="Times New Roman" w:hAnsi="Times New Roman" w:cs="Times New Roman"/>
          <w:sz w:val="24"/>
          <w:szCs w:val="24"/>
        </w:rPr>
      </w:pPr>
      <w:r w:rsidRPr="00A87364">
        <w:rPr>
          <w:rFonts w:ascii="Times New Roman" w:hAnsi="Times New Roman" w:cs="Times New Roman"/>
          <w:sz w:val="24"/>
          <w:szCs w:val="24"/>
        </w:rPr>
        <w:t>To investigate the relationship and association of urinary uromodulin with C</w:t>
      </w:r>
      <w:r w:rsidR="00091A85">
        <w:rPr>
          <w:rFonts w:ascii="Times New Roman" w:hAnsi="Times New Roman" w:cs="Times New Roman"/>
          <w:sz w:val="24"/>
          <w:szCs w:val="24"/>
        </w:rPr>
        <w:t>KD and to determine whether the SNP</w:t>
      </w:r>
      <w:r w:rsidRPr="00A87364">
        <w:rPr>
          <w:rFonts w:ascii="Times New Roman" w:hAnsi="Times New Roman" w:cs="Times New Roman"/>
          <w:sz w:val="24"/>
          <w:szCs w:val="24"/>
        </w:rPr>
        <w:t xml:space="preserve"> </w:t>
      </w:r>
      <w:r w:rsidR="002A01F6" w:rsidRPr="00A87364">
        <w:rPr>
          <w:rFonts w:ascii="Times New Roman" w:hAnsi="Times New Roman" w:cs="Times New Roman"/>
          <w:sz w:val="24"/>
          <w:szCs w:val="24"/>
        </w:rPr>
        <w:t>rs1333226</w:t>
      </w:r>
      <w:r w:rsidR="002A01F6">
        <w:rPr>
          <w:rFonts w:ascii="Times New Roman" w:hAnsi="Times New Roman" w:cs="Times New Roman"/>
          <w:sz w:val="24"/>
          <w:szCs w:val="24"/>
        </w:rPr>
        <w:t xml:space="preserve"> </w:t>
      </w:r>
      <w:r w:rsidRPr="00A87364">
        <w:rPr>
          <w:rFonts w:ascii="Times New Roman" w:hAnsi="Times New Roman" w:cs="Times New Roman"/>
          <w:sz w:val="24"/>
          <w:szCs w:val="24"/>
        </w:rPr>
        <w:t xml:space="preserve">in the </w:t>
      </w:r>
      <w:r w:rsidRPr="00A87364">
        <w:rPr>
          <w:rFonts w:ascii="Times New Roman" w:hAnsi="Times New Roman" w:cs="Times New Roman"/>
          <w:i/>
          <w:sz w:val="24"/>
          <w:szCs w:val="24"/>
        </w:rPr>
        <w:t>UMOD</w:t>
      </w:r>
      <w:r w:rsidR="002A01F6">
        <w:rPr>
          <w:rFonts w:ascii="Times New Roman" w:hAnsi="Times New Roman" w:cs="Times New Roman"/>
          <w:sz w:val="24"/>
          <w:szCs w:val="24"/>
        </w:rPr>
        <w:t xml:space="preserve"> gene</w:t>
      </w:r>
      <w:r w:rsidR="00091A85">
        <w:rPr>
          <w:rFonts w:ascii="Times New Roman" w:hAnsi="Times New Roman" w:cs="Times New Roman"/>
          <w:sz w:val="24"/>
          <w:szCs w:val="24"/>
        </w:rPr>
        <w:t xml:space="preserve"> is </w:t>
      </w:r>
      <w:r w:rsidRPr="00A87364">
        <w:rPr>
          <w:rFonts w:ascii="Times New Roman" w:hAnsi="Times New Roman" w:cs="Times New Roman"/>
          <w:sz w:val="24"/>
          <w:szCs w:val="24"/>
        </w:rPr>
        <w:t>associated with urinary uromodulin concentrations.</w:t>
      </w:r>
    </w:p>
    <w:p w:rsidR="009628C0" w:rsidRPr="009628C0" w:rsidRDefault="009628C0" w:rsidP="0043458E">
      <w:pPr>
        <w:pStyle w:val="ListParagraph"/>
        <w:numPr>
          <w:ilvl w:val="0"/>
          <w:numId w:val="13"/>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T</w:t>
      </w:r>
      <w:r w:rsidRPr="009628C0">
        <w:rPr>
          <w:rFonts w:ascii="Times New Roman" w:hAnsi="Times New Roman" w:cs="Times New Roman"/>
          <w:sz w:val="24"/>
          <w:szCs w:val="24"/>
        </w:rPr>
        <w:t xml:space="preserve">o determine the association of polymorphisms in the </w:t>
      </w:r>
      <w:r w:rsidRPr="009628C0">
        <w:rPr>
          <w:rFonts w:ascii="Times New Roman" w:hAnsi="Times New Roman" w:cs="Times New Roman"/>
          <w:i/>
          <w:sz w:val="24"/>
          <w:szCs w:val="24"/>
        </w:rPr>
        <w:t>NPHS2</w:t>
      </w:r>
      <w:r w:rsidRPr="009628C0">
        <w:rPr>
          <w:rFonts w:ascii="Times New Roman" w:hAnsi="Times New Roman" w:cs="Times New Roman"/>
          <w:sz w:val="24"/>
          <w:szCs w:val="24"/>
        </w:rPr>
        <w:t xml:space="preserve">, </w:t>
      </w:r>
      <w:r w:rsidRPr="009628C0">
        <w:rPr>
          <w:rFonts w:ascii="Times New Roman" w:hAnsi="Times New Roman" w:cs="Times New Roman"/>
          <w:i/>
          <w:sz w:val="24"/>
          <w:szCs w:val="24"/>
        </w:rPr>
        <w:t>BMP4</w:t>
      </w:r>
      <w:r w:rsidRPr="009628C0">
        <w:rPr>
          <w:rFonts w:ascii="Times New Roman" w:hAnsi="Times New Roman" w:cs="Times New Roman"/>
          <w:sz w:val="24"/>
          <w:szCs w:val="24"/>
        </w:rPr>
        <w:t xml:space="preserve"> and </w:t>
      </w:r>
      <w:r w:rsidRPr="009628C0">
        <w:rPr>
          <w:rFonts w:ascii="Times New Roman" w:hAnsi="Times New Roman" w:cs="Times New Roman"/>
          <w:i/>
          <w:sz w:val="24"/>
          <w:szCs w:val="24"/>
        </w:rPr>
        <w:t>SDCCAG8</w:t>
      </w:r>
      <w:r w:rsidRPr="009628C0">
        <w:rPr>
          <w:rFonts w:ascii="Times New Roman" w:hAnsi="Times New Roman" w:cs="Times New Roman"/>
          <w:sz w:val="24"/>
          <w:szCs w:val="24"/>
        </w:rPr>
        <w:t xml:space="preserve"> genes with kidney disease and to test the interaction of these polymorphisms with </w:t>
      </w:r>
      <w:r w:rsidRPr="009628C0">
        <w:rPr>
          <w:rFonts w:ascii="Times New Roman" w:hAnsi="Times New Roman" w:cs="Times New Roman"/>
          <w:i/>
          <w:sz w:val="24"/>
          <w:szCs w:val="24"/>
        </w:rPr>
        <w:t>APOL1</w:t>
      </w:r>
      <w:r w:rsidRPr="009628C0">
        <w:rPr>
          <w:rFonts w:ascii="Times New Roman" w:hAnsi="Times New Roman" w:cs="Times New Roman"/>
          <w:sz w:val="24"/>
          <w:szCs w:val="24"/>
        </w:rPr>
        <w:t xml:space="preserve"> risk variants in black South Africans with hypertension-attributed CKD.</w:t>
      </w:r>
    </w:p>
    <w:p w:rsidR="007B4074" w:rsidRPr="007B4074" w:rsidRDefault="007B4074" w:rsidP="0043458E">
      <w:pPr>
        <w:spacing w:line="480" w:lineRule="auto"/>
        <w:ind w:left="720"/>
        <w:contextualSpacing/>
        <w:jc w:val="both"/>
        <w:rPr>
          <w:rFonts w:ascii="Times New Roman" w:hAnsi="Times New Roman" w:cs="Times New Roman"/>
          <w:sz w:val="24"/>
          <w:szCs w:val="24"/>
        </w:rPr>
      </w:pPr>
    </w:p>
    <w:p w:rsidR="007B4074" w:rsidRPr="007B4074" w:rsidRDefault="007B4074" w:rsidP="0043458E">
      <w:pPr>
        <w:spacing w:line="480" w:lineRule="auto"/>
        <w:jc w:val="both"/>
        <w:rPr>
          <w:rFonts w:ascii="Times New Roman" w:hAnsi="Times New Roman" w:cs="Times New Roman"/>
          <w:sz w:val="24"/>
          <w:szCs w:val="24"/>
          <w:lang w:val="en-ZA"/>
        </w:rPr>
      </w:pPr>
    </w:p>
    <w:p w:rsidR="00D07F2F" w:rsidRDefault="00D07F2F" w:rsidP="0043458E">
      <w:pPr>
        <w:jc w:val="both"/>
        <w:rPr>
          <w:rFonts w:ascii="Times New Roman" w:hAnsi="Times New Roman" w:cs="Times New Roman"/>
          <w:b/>
          <w:sz w:val="28"/>
          <w:szCs w:val="28"/>
          <w:lang w:val="en-ZA"/>
        </w:rPr>
      </w:pPr>
    </w:p>
    <w:p w:rsidR="004C74B7" w:rsidRDefault="004C74B7" w:rsidP="000564E0">
      <w:pPr>
        <w:rPr>
          <w:rFonts w:ascii="Times New Roman" w:hAnsi="Times New Roman" w:cs="Times New Roman"/>
          <w:b/>
          <w:sz w:val="28"/>
          <w:szCs w:val="28"/>
          <w:lang w:val="en-ZA"/>
        </w:rPr>
      </w:pPr>
    </w:p>
    <w:p w:rsidR="004C74B7" w:rsidRDefault="004C74B7" w:rsidP="000564E0">
      <w:pPr>
        <w:rPr>
          <w:rFonts w:ascii="Times New Roman" w:hAnsi="Times New Roman" w:cs="Times New Roman"/>
          <w:b/>
          <w:sz w:val="28"/>
          <w:szCs w:val="28"/>
          <w:lang w:val="en-ZA"/>
        </w:rPr>
      </w:pPr>
    </w:p>
    <w:p w:rsidR="004C74B7" w:rsidRDefault="004C74B7" w:rsidP="000564E0">
      <w:pPr>
        <w:rPr>
          <w:rFonts w:ascii="Times New Roman" w:hAnsi="Times New Roman" w:cs="Times New Roman"/>
          <w:b/>
          <w:sz w:val="28"/>
          <w:szCs w:val="28"/>
          <w:lang w:val="en-ZA"/>
        </w:rPr>
      </w:pPr>
    </w:p>
    <w:p w:rsidR="004C74B7" w:rsidRDefault="004C74B7" w:rsidP="000564E0">
      <w:pPr>
        <w:rPr>
          <w:rFonts w:ascii="Times New Roman" w:hAnsi="Times New Roman" w:cs="Times New Roman"/>
          <w:b/>
          <w:sz w:val="28"/>
          <w:szCs w:val="28"/>
          <w:lang w:val="en-ZA"/>
        </w:rPr>
      </w:pPr>
    </w:p>
    <w:p w:rsidR="004C74B7" w:rsidRDefault="004C74B7" w:rsidP="000564E0">
      <w:pPr>
        <w:rPr>
          <w:rFonts w:ascii="Times New Roman" w:hAnsi="Times New Roman" w:cs="Times New Roman"/>
          <w:b/>
          <w:sz w:val="28"/>
          <w:szCs w:val="28"/>
          <w:lang w:val="en-ZA"/>
        </w:rPr>
      </w:pPr>
    </w:p>
    <w:p w:rsidR="004C74B7" w:rsidRDefault="004C74B7" w:rsidP="000564E0">
      <w:pPr>
        <w:rPr>
          <w:rFonts w:ascii="Times New Roman" w:hAnsi="Times New Roman" w:cs="Times New Roman"/>
          <w:b/>
          <w:sz w:val="28"/>
          <w:szCs w:val="28"/>
          <w:lang w:val="en-ZA"/>
        </w:rPr>
      </w:pPr>
    </w:p>
    <w:p w:rsidR="004C74B7" w:rsidRDefault="004C74B7" w:rsidP="000564E0">
      <w:pPr>
        <w:rPr>
          <w:rFonts w:ascii="Times New Roman" w:hAnsi="Times New Roman" w:cs="Times New Roman"/>
          <w:b/>
          <w:sz w:val="28"/>
          <w:szCs w:val="28"/>
          <w:lang w:val="en-ZA"/>
        </w:rPr>
      </w:pPr>
    </w:p>
    <w:p w:rsidR="004C74B7" w:rsidRDefault="004C74B7" w:rsidP="000564E0">
      <w:pPr>
        <w:rPr>
          <w:rFonts w:ascii="Times New Roman" w:hAnsi="Times New Roman" w:cs="Times New Roman"/>
          <w:b/>
          <w:sz w:val="28"/>
          <w:szCs w:val="28"/>
          <w:lang w:val="en-ZA"/>
        </w:rPr>
      </w:pPr>
    </w:p>
    <w:p w:rsidR="007B4074" w:rsidRPr="007B4074" w:rsidRDefault="00FC738F" w:rsidP="000564E0">
      <w:pPr>
        <w:rPr>
          <w:rFonts w:ascii="Times New Roman" w:hAnsi="Times New Roman" w:cs="Times New Roman"/>
          <w:sz w:val="28"/>
          <w:szCs w:val="28"/>
          <w:lang w:val="en-ZA"/>
        </w:rPr>
      </w:pPr>
      <w:r>
        <w:rPr>
          <w:rFonts w:ascii="Times New Roman" w:hAnsi="Times New Roman" w:cs="Times New Roman"/>
          <w:b/>
          <w:sz w:val="28"/>
          <w:szCs w:val="28"/>
          <w:lang w:val="en-ZA"/>
        </w:rPr>
        <w:lastRenderedPageBreak/>
        <w:t>CHAPTER 2</w:t>
      </w:r>
      <w:r w:rsidR="007B4074" w:rsidRPr="007B4074">
        <w:rPr>
          <w:rFonts w:ascii="Times New Roman" w:hAnsi="Times New Roman" w:cs="Times New Roman"/>
          <w:b/>
          <w:sz w:val="28"/>
          <w:szCs w:val="28"/>
          <w:lang w:val="en-ZA"/>
        </w:rPr>
        <w:t>: METHODS</w:t>
      </w:r>
    </w:p>
    <w:p w:rsidR="007B4074" w:rsidRDefault="007B4074" w:rsidP="0043458E">
      <w:pPr>
        <w:tabs>
          <w:tab w:val="left" w:pos="3560"/>
        </w:tabs>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The study was conducted in the Department of Internal Medicine at the University of the Witwatersrand and was in accordance with the Declaration of Helsinki. Ethical clearance was granted by the Human Research Ethics Committee of the University of the Witwatersrand (Clearance ce</w:t>
      </w:r>
      <w:r w:rsidR="004C74B7">
        <w:rPr>
          <w:rFonts w:ascii="Times New Roman" w:hAnsi="Times New Roman" w:cs="Times New Roman"/>
          <w:sz w:val="24"/>
          <w:szCs w:val="24"/>
          <w:lang w:val="en-ZA"/>
        </w:rPr>
        <w:t>rtificate no M141192, Appendix F and G</w:t>
      </w:r>
      <w:r w:rsidRPr="007B4074">
        <w:rPr>
          <w:rFonts w:ascii="Times New Roman" w:hAnsi="Times New Roman" w:cs="Times New Roman"/>
          <w:sz w:val="24"/>
          <w:szCs w:val="24"/>
          <w:lang w:val="en-ZA"/>
        </w:rPr>
        <w:t>).</w:t>
      </w:r>
    </w:p>
    <w:p w:rsidR="0043458E" w:rsidRPr="007B4074" w:rsidRDefault="0043458E" w:rsidP="0043458E">
      <w:pPr>
        <w:tabs>
          <w:tab w:val="left" w:pos="3560"/>
        </w:tabs>
        <w:spacing w:line="480" w:lineRule="auto"/>
        <w:jc w:val="both"/>
        <w:rPr>
          <w:rFonts w:ascii="Times New Roman" w:hAnsi="Times New Roman" w:cs="Times New Roman"/>
          <w:sz w:val="24"/>
          <w:szCs w:val="24"/>
          <w:lang w:val="en-ZA"/>
        </w:rPr>
      </w:pPr>
    </w:p>
    <w:p w:rsidR="007B4074" w:rsidRPr="007B4074" w:rsidRDefault="007B4074" w:rsidP="0043458E">
      <w:pPr>
        <w:tabs>
          <w:tab w:val="left" w:pos="3560"/>
        </w:tabs>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2.1 STUDY DESIGN </w:t>
      </w:r>
    </w:p>
    <w:p w:rsidR="00497ACC" w:rsidRDefault="007B4074" w:rsidP="0043458E">
      <w:pPr>
        <w:tabs>
          <w:tab w:val="left" w:pos="3560"/>
        </w:tabs>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This was a cross-sectional study. Recruitment and enrolment into the study at the Division</w:t>
      </w:r>
      <w:r w:rsidR="005F56CB">
        <w:rPr>
          <w:rFonts w:ascii="Times New Roman" w:hAnsi="Times New Roman" w:cs="Times New Roman"/>
          <w:sz w:val="24"/>
          <w:szCs w:val="24"/>
          <w:lang w:val="en-ZA"/>
        </w:rPr>
        <w:t>s</w:t>
      </w:r>
      <w:r w:rsidRPr="007B4074">
        <w:rPr>
          <w:rFonts w:ascii="Times New Roman" w:hAnsi="Times New Roman" w:cs="Times New Roman"/>
          <w:sz w:val="24"/>
          <w:szCs w:val="24"/>
          <w:lang w:val="en-ZA"/>
        </w:rPr>
        <w:t xml:space="preserve"> of Nephrology at Charlotte Maxeke Johannesburg Academic Hospital (CMJAH) and Chris Hani Baragwanath Academic Hospital (CHBAH) occurred between March 2015 and September 2016. All participants gave written informed consent before study entry.</w:t>
      </w:r>
      <w:r w:rsidR="00497ACC">
        <w:rPr>
          <w:rFonts w:ascii="Times New Roman" w:hAnsi="Times New Roman" w:cs="Times New Roman"/>
          <w:sz w:val="24"/>
          <w:szCs w:val="24"/>
          <w:lang w:val="en-ZA"/>
        </w:rPr>
        <w:t xml:space="preserve"> </w:t>
      </w:r>
    </w:p>
    <w:p w:rsidR="0043458E" w:rsidRDefault="0043458E" w:rsidP="0043458E">
      <w:pPr>
        <w:tabs>
          <w:tab w:val="left" w:pos="3560"/>
        </w:tabs>
        <w:spacing w:line="480" w:lineRule="auto"/>
        <w:jc w:val="both"/>
        <w:rPr>
          <w:rFonts w:ascii="Times New Roman" w:hAnsi="Times New Roman" w:cs="Times New Roman"/>
          <w:sz w:val="24"/>
          <w:szCs w:val="24"/>
        </w:rPr>
      </w:pPr>
    </w:p>
    <w:p w:rsidR="007B4074" w:rsidRDefault="007B4074" w:rsidP="0043458E">
      <w:pPr>
        <w:tabs>
          <w:tab w:val="left" w:pos="3560"/>
        </w:tabs>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2.2 STUDY POPULATION</w:t>
      </w:r>
    </w:p>
    <w:p w:rsidR="007B4074" w:rsidRPr="007B4074" w:rsidRDefault="00D07F2F" w:rsidP="0043458E">
      <w:pPr>
        <w:tabs>
          <w:tab w:val="left" w:pos="3560"/>
        </w:tabs>
        <w:spacing w:line="48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2.2.1 CASES WITH HYPERTENSION</w:t>
      </w:r>
      <w:r w:rsidR="007B4074" w:rsidRPr="007B4074">
        <w:rPr>
          <w:rFonts w:ascii="Times New Roman" w:hAnsi="Times New Roman" w:cs="Times New Roman"/>
          <w:b/>
          <w:sz w:val="24"/>
          <w:szCs w:val="24"/>
          <w:lang w:val="en-ZA"/>
        </w:rPr>
        <w:t>-ATTRIBUTED CKD</w:t>
      </w:r>
    </w:p>
    <w:p w:rsidR="007B4074" w:rsidRPr="007B4074" w:rsidRDefault="007B4074" w:rsidP="0043458E">
      <w:pPr>
        <w:tabs>
          <w:tab w:val="left" w:pos="3560"/>
        </w:tabs>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Consenting, unrelated black South African patients with hypertension-attributed CKD and ≥18 years were studied. </w:t>
      </w:r>
      <w:r w:rsidR="00D07F2F">
        <w:rPr>
          <w:rFonts w:ascii="Times New Roman" w:hAnsi="Times New Roman" w:cs="Times New Roman"/>
          <w:sz w:val="24"/>
          <w:szCs w:val="24"/>
          <w:lang w:val="en-ZA"/>
        </w:rPr>
        <w:t>A total of 71 CKD</w:t>
      </w:r>
      <w:r w:rsidRPr="007B4074">
        <w:rPr>
          <w:rFonts w:ascii="Times New Roman" w:hAnsi="Times New Roman" w:cs="Times New Roman"/>
          <w:sz w:val="24"/>
          <w:szCs w:val="24"/>
          <w:lang w:val="en-ZA"/>
        </w:rPr>
        <w:t xml:space="preserve"> patients were r</w:t>
      </w:r>
      <w:r w:rsidR="005F56CB">
        <w:rPr>
          <w:rFonts w:ascii="Times New Roman" w:hAnsi="Times New Roman" w:cs="Times New Roman"/>
          <w:sz w:val="24"/>
          <w:szCs w:val="24"/>
          <w:lang w:val="en-ZA"/>
        </w:rPr>
        <w:t xml:space="preserve">ecruited from the renal clinic and </w:t>
      </w:r>
      <w:r w:rsidRPr="007B4074">
        <w:rPr>
          <w:rFonts w:ascii="Times New Roman" w:hAnsi="Times New Roman" w:cs="Times New Roman"/>
          <w:sz w:val="24"/>
          <w:szCs w:val="24"/>
          <w:lang w:val="en-ZA"/>
        </w:rPr>
        <w:t>haemodialysis and peritoneal dialysis units at CMJAH and CHBAH. The cases were consecutively selected and were considered ‘black’ South African if they reported all 4 grandparents as being black South African.</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diagnosis of hypertension-attributed CKD was a clinical diagnosis based on typical features as assessed by the treating physician (presence of hypertension or use of antihypertensive agents; </w:t>
      </w:r>
      <w:r w:rsidRPr="007B4074">
        <w:rPr>
          <w:rFonts w:ascii="Times New Roman" w:hAnsi="Times New Roman" w:cs="Times New Roman"/>
          <w:sz w:val="24"/>
          <w:szCs w:val="24"/>
          <w:lang w:val="en-ZA"/>
        </w:rPr>
        <w:lastRenderedPageBreak/>
        <w:t xml:space="preserve">mild or no proteinuria), or typical histological changes of hypertensive nephrosclerosis if a kidney biopsy was available. </w:t>
      </w:r>
      <w:r w:rsidR="00D07F2F">
        <w:rPr>
          <w:rFonts w:ascii="Times New Roman" w:hAnsi="Times New Roman" w:cs="Times New Roman"/>
          <w:sz w:val="24"/>
          <w:szCs w:val="24"/>
          <w:lang w:val="en-ZA"/>
        </w:rPr>
        <w:t xml:space="preserve">Kidney biopsies were available in 5 participants. </w:t>
      </w:r>
      <w:r w:rsidRPr="007B4074">
        <w:rPr>
          <w:rFonts w:ascii="Times New Roman" w:hAnsi="Times New Roman" w:cs="Times New Roman"/>
          <w:sz w:val="24"/>
          <w:szCs w:val="24"/>
          <w:lang w:val="en-ZA"/>
        </w:rPr>
        <w:t>All cases were recruited by a single nephrologist using standardized diagnostic criteria.</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The following supporting investigations w</w:t>
      </w:r>
      <w:r w:rsidR="00D07F2F">
        <w:rPr>
          <w:rFonts w:ascii="Times New Roman" w:hAnsi="Times New Roman" w:cs="Times New Roman"/>
          <w:sz w:val="24"/>
          <w:szCs w:val="24"/>
          <w:lang w:val="en-ZA"/>
        </w:rPr>
        <w:t>ere retrieved from the patients’</w:t>
      </w:r>
      <w:r w:rsidRPr="007B4074">
        <w:rPr>
          <w:rFonts w:ascii="Times New Roman" w:hAnsi="Times New Roman" w:cs="Times New Roman"/>
          <w:sz w:val="24"/>
          <w:szCs w:val="24"/>
          <w:lang w:val="en-ZA"/>
        </w:rPr>
        <w:t xml:space="preserve"> records at the time the diagnosis of hypertension-attributed CKD was made:</w:t>
      </w:r>
    </w:p>
    <w:p w:rsidR="007B4074" w:rsidRPr="007B4074" w:rsidRDefault="007B4074" w:rsidP="0043458E">
      <w:pPr>
        <w:spacing w:line="480" w:lineRule="auto"/>
        <w:ind w:left="360"/>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-U</w:t>
      </w:r>
      <w:r w:rsidR="00D07F2F">
        <w:rPr>
          <w:rFonts w:ascii="Times New Roman" w:hAnsi="Times New Roman" w:cs="Times New Roman"/>
          <w:sz w:val="24"/>
          <w:szCs w:val="24"/>
          <w:lang w:val="en-ZA"/>
        </w:rPr>
        <w:t>ltrasound showing small</w:t>
      </w:r>
      <w:r w:rsidRPr="007B4074">
        <w:rPr>
          <w:rFonts w:ascii="Times New Roman" w:hAnsi="Times New Roman" w:cs="Times New Roman"/>
          <w:sz w:val="24"/>
          <w:szCs w:val="24"/>
          <w:lang w:val="en-ZA"/>
        </w:rPr>
        <w:t xml:space="preserve"> kidneys (for patients with Stage 5 CKD) </w:t>
      </w:r>
    </w:p>
    <w:p w:rsidR="00D07F2F" w:rsidRDefault="007B4074" w:rsidP="0043458E">
      <w:pPr>
        <w:spacing w:line="480" w:lineRule="auto"/>
        <w:ind w:left="360"/>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-Signs of left ventricular hypertrophy (on electrocardiogram or if available, </w:t>
      </w:r>
      <w:r w:rsidR="00D07F2F" w:rsidRPr="007B4074">
        <w:rPr>
          <w:rFonts w:ascii="Times New Roman" w:hAnsi="Times New Roman" w:cs="Times New Roman"/>
          <w:sz w:val="24"/>
          <w:szCs w:val="24"/>
          <w:lang w:val="en-ZA"/>
        </w:rPr>
        <w:t xml:space="preserve">an </w:t>
      </w:r>
      <w:r w:rsidR="00D07F2F">
        <w:rPr>
          <w:rFonts w:ascii="Times New Roman" w:hAnsi="Times New Roman" w:cs="Times New Roman"/>
          <w:sz w:val="24"/>
          <w:szCs w:val="24"/>
          <w:lang w:val="en-ZA"/>
        </w:rPr>
        <w:t xml:space="preserve">  </w:t>
      </w:r>
    </w:p>
    <w:p w:rsidR="007B4074" w:rsidRPr="007B4074" w:rsidRDefault="00D07F2F" w:rsidP="0043458E">
      <w:pPr>
        <w:spacing w:line="480" w:lineRule="auto"/>
        <w:ind w:left="360"/>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 echocardiogram</w:t>
      </w:r>
      <w:r w:rsidR="007B4074" w:rsidRPr="007B4074">
        <w:rPr>
          <w:rFonts w:ascii="Times New Roman" w:hAnsi="Times New Roman" w:cs="Times New Roman"/>
          <w:sz w:val="24"/>
          <w:szCs w:val="24"/>
          <w:lang w:val="en-ZA"/>
        </w:rPr>
        <w:t>)</w:t>
      </w:r>
    </w:p>
    <w:p w:rsidR="007B4074" w:rsidRPr="007B4074" w:rsidRDefault="007B4074" w:rsidP="0043458E">
      <w:pPr>
        <w:spacing w:line="480" w:lineRule="auto"/>
        <w:ind w:left="360"/>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-Proteinuria ≤ 2.2 g/24h</w:t>
      </w:r>
      <w:r w:rsidR="00836711">
        <w:rPr>
          <w:rFonts w:ascii="Times New Roman" w:hAnsi="Times New Roman" w:cs="Times New Roman"/>
          <w:sz w:val="24"/>
          <w:szCs w:val="24"/>
          <w:lang w:val="en-ZA"/>
        </w:rPr>
        <w:t xml:space="preserve"> </w:t>
      </w:r>
      <w:r w:rsidR="00836711">
        <w:rPr>
          <w:rFonts w:ascii="Times New Roman" w:hAnsi="Times New Roman" w:cs="Times New Roman"/>
          <w:sz w:val="24"/>
          <w:szCs w:val="24"/>
          <w:lang w:val="en-ZA"/>
        </w:rPr>
        <w:fldChar w:fldCharType="begin">
          <w:fldData xml:space="preserve">PEVuZE5vdGU+PENpdGU+PEF1dGhvcj5XcmlnaHQ8L0F1dGhvcj48WWVhcj4xOTk2PC9ZZWFyPjxS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PEVuZE5vdGU+PENpdGU+PEF1dGhvcj5XcmlnaHQ8L0F1dGhvcj48WWVhcj4xOTk2PC9ZZWFyPjxS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00836711">
        <w:rPr>
          <w:rFonts w:ascii="Times New Roman" w:hAnsi="Times New Roman" w:cs="Times New Roman"/>
          <w:sz w:val="24"/>
          <w:szCs w:val="24"/>
          <w:lang w:val="en-ZA"/>
        </w:rPr>
      </w:r>
      <w:r w:rsidR="00836711">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(Wright et al., 1996)</w:t>
      </w:r>
      <w:r w:rsidR="00836711">
        <w:rPr>
          <w:rFonts w:ascii="Times New Roman" w:hAnsi="Times New Roman" w:cs="Times New Roman"/>
          <w:sz w:val="24"/>
          <w:szCs w:val="24"/>
          <w:lang w:val="en-ZA"/>
        </w:rPr>
        <w:fldChar w:fldCharType="end"/>
      </w:r>
    </w:p>
    <w:p w:rsidR="007B4074" w:rsidRPr="007B4074" w:rsidRDefault="007B4074" w:rsidP="0043458E">
      <w:pPr>
        <w:spacing w:line="480" w:lineRule="auto"/>
        <w:ind w:left="360"/>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-Records showing no other identifiable cause of renal insufficiency.</w:t>
      </w:r>
    </w:p>
    <w:p w:rsidR="007B4074" w:rsidRDefault="007B4074" w:rsidP="0043458E">
      <w:pPr>
        <w:tabs>
          <w:tab w:val="left" w:pos="2092"/>
        </w:tabs>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Patients with diabetes mellitus, seropositivity for HIV, Hepatitis B and C, malignancy, autoimmune diseases and acute kidney injury were excluded</w:t>
      </w:r>
      <w:r w:rsidR="005F56CB">
        <w:rPr>
          <w:rFonts w:ascii="Times New Roman" w:hAnsi="Times New Roman" w:cs="Times New Roman"/>
          <w:sz w:val="24"/>
          <w:szCs w:val="24"/>
          <w:lang w:val="en-ZA"/>
        </w:rPr>
        <w:t>.</w:t>
      </w:r>
    </w:p>
    <w:p w:rsidR="0043458E" w:rsidRDefault="0043458E" w:rsidP="0043458E">
      <w:pPr>
        <w:tabs>
          <w:tab w:val="left" w:pos="2092"/>
        </w:tabs>
        <w:spacing w:line="480" w:lineRule="auto"/>
        <w:jc w:val="both"/>
        <w:rPr>
          <w:rFonts w:ascii="Times New Roman" w:hAnsi="Times New Roman" w:cs="Times New Roman"/>
          <w:sz w:val="24"/>
          <w:szCs w:val="24"/>
          <w:lang w:val="en-ZA"/>
        </w:rPr>
      </w:pPr>
    </w:p>
    <w:p w:rsidR="007B4074" w:rsidRPr="007B4074" w:rsidRDefault="007B4074" w:rsidP="0043458E">
      <w:pPr>
        <w:tabs>
          <w:tab w:val="left" w:pos="3560"/>
        </w:tabs>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2.2.2 FIRST-DEGREE FAMILY MEMBERS</w:t>
      </w:r>
    </w:p>
    <w:p w:rsidR="00800F5F" w:rsidRDefault="007B4074" w:rsidP="0043458E">
      <w:pPr>
        <w:spacing w:line="480" w:lineRule="auto"/>
        <w:jc w:val="both"/>
        <w:rPr>
          <w:rFonts w:ascii="Times New Roman" w:hAnsi="Times New Roman" w:cs="Times New Roman"/>
          <w:color w:val="000000" w:themeColor="text1"/>
          <w:sz w:val="24"/>
          <w:szCs w:val="24"/>
          <w:lang w:val="en-ZA"/>
        </w:rPr>
      </w:pPr>
      <w:r w:rsidRPr="007B4074">
        <w:rPr>
          <w:rFonts w:ascii="Times New Roman" w:hAnsi="Times New Roman" w:cs="Times New Roman"/>
          <w:sz w:val="24"/>
          <w:szCs w:val="24"/>
          <w:lang w:val="en-ZA"/>
        </w:rPr>
        <w:t>After recruitment, patients with hypertension-attributed CKD were requested to invite their first-degree family members (parents, siblings and offspring) to also participate in the study. All available first-degree relatives were included in the study, after receiving written signed consent and/or assent where appropriate.</w:t>
      </w:r>
      <w:r w:rsidR="00800F5F">
        <w:rPr>
          <w:rFonts w:ascii="Times New Roman" w:hAnsi="Times New Roman" w:cs="Times New Roman"/>
          <w:sz w:val="24"/>
          <w:szCs w:val="24"/>
          <w:lang w:val="en-ZA"/>
        </w:rPr>
        <w:t xml:space="preserve"> </w:t>
      </w:r>
      <w:r w:rsidR="00800F5F" w:rsidRPr="00800F5F">
        <w:rPr>
          <w:rFonts w:ascii="Times New Roman" w:hAnsi="Times New Roman" w:cs="Times New Roman"/>
          <w:color w:val="000000" w:themeColor="text1"/>
          <w:sz w:val="24"/>
          <w:szCs w:val="24"/>
          <w:lang w:val="en-ZA"/>
        </w:rPr>
        <w:t xml:space="preserve">A total of 52 first-degree relatives from 42 families were recruited, comprising of 5 parents, 18 siblings and 29 children. </w:t>
      </w:r>
    </w:p>
    <w:p w:rsidR="002F7E84" w:rsidRDefault="002F7E84" w:rsidP="0043458E">
      <w:pPr>
        <w:tabs>
          <w:tab w:val="left" w:pos="3560"/>
        </w:tabs>
        <w:spacing w:line="480" w:lineRule="auto"/>
        <w:jc w:val="both"/>
        <w:rPr>
          <w:rFonts w:ascii="Times New Roman" w:hAnsi="Times New Roman" w:cs="Times New Roman"/>
          <w:b/>
          <w:sz w:val="24"/>
          <w:szCs w:val="24"/>
          <w:lang w:val="en-ZA"/>
        </w:rPr>
      </w:pPr>
    </w:p>
    <w:p w:rsidR="007B4074" w:rsidRPr="007B4074" w:rsidRDefault="007B4074" w:rsidP="0043458E">
      <w:pPr>
        <w:tabs>
          <w:tab w:val="left" w:pos="3560"/>
        </w:tabs>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2.2.3 CONTROL SUBJECTS</w:t>
      </w:r>
    </w:p>
    <w:p w:rsidR="007B4074" w:rsidRDefault="00D07F2F" w:rsidP="0043458E">
      <w:pPr>
        <w:spacing w:after="200"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A total of 58 c</w:t>
      </w:r>
      <w:r w:rsidR="007B4074" w:rsidRPr="005A5751">
        <w:rPr>
          <w:rFonts w:ascii="Times New Roman" w:hAnsi="Times New Roman" w:cs="Times New Roman"/>
          <w:sz w:val="24"/>
          <w:szCs w:val="24"/>
          <w:lang w:val="en-ZA"/>
        </w:rPr>
        <w:t>ontrol subjects were recruited from the staff working at CMJAH and CHBAH</w:t>
      </w:r>
      <w:r w:rsidR="000C0591" w:rsidRPr="005A5751">
        <w:rPr>
          <w:rFonts w:ascii="Times New Roman" w:hAnsi="Times New Roman" w:cs="Times New Roman"/>
          <w:sz w:val="24"/>
          <w:szCs w:val="24"/>
          <w:lang w:val="en-ZA"/>
        </w:rPr>
        <w:t xml:space="preserve"> and members of the community, who were either visitors to the hospital or were invited participate by their friends and relatives. </w:t>
      </w:r>
      <w:r w:rsidR="007B4074" w:rsidRPr="005A5751">
        <w:rPr>
          <w:rFonts w:ascii="Times New Roman" w:hAnsi="Times New Roman" w:cs="Times New Roman"/>
          <w:sz w:val="24"/>
          <w:szCs w:val="24"/>
          <w:lang w:val="en-ZA"/>
        </w:rPr>
        <w:t xml:space="preserve">These control subjects were ethnically matched to the </w:t>
      </w:r>
      <w:r w:rsidRPr="005A5751">
        <w:rPr>
          <w:rFonts w:ascii="Times New Roman" w:hAnsi="Times New Roman" w:cs="Times New Roman"/>
          <w:sz w:val="24"/>
          <w:szCs w:val="24"/>
          <w:lang w:val="en-ZA"/>
        </w:rPr>
        <w:t xml:space="preserve">CKD </w:t>
      </w:r>
      <w:r w:rsidR="007B4074" w:rsidRPr="005A5751">
        <w:rPr>
          <w:rFonts w:ascii="Times New Roman" w:hAnsi="Times New Roman" w:cs="Times New Roman"/>
          <w:sz w:val="24"/>
          <w:szCs w:val="24"/>
          <w:lang w:val="en-ZA"/>
        </w:rPr>
        <w:t xml:space="preserve">cases. They were included in the </w:t>
      </w:r>
      <w:r w:rsidR="007B4074" w:rsidRPr="007B4074">
        <w:rPr>
          <w:rFonts w:ascii="Times New Roman" w:hAnsi="Times New Roman" w:cs="Times New Roman"/>
          <w:sz w:val="24"/>
          <w:szCs w:val="24"/>
          <w:lang w:val="en-ZA"/>
        </w:rPr>
        <w:t xml:space="preserve">study if they were healthy, with a normal </w:t>
      </w:r>
      <w:r w:rsidR="005F56CB">
        <w:rPr>
          <w:rFonts w:ascii="Times New Roman" w:hAnsi="Times New Roman" w:cs="Times New Roman"/>
          <w:sz w:val="24"/>
          <w:szCs w:val="24"/>
          <w:lang w:val="en-ZA"/>
        </w:rPr>
        <w:t xml:space="preserve">serum </w:t>
      </w:r>
      <w:r w:rsidR="007B4074" w:rsidRPr="007B4074">
        <w:rPr>
          <w:rFonts w:ascii="Times New Roman" w:hAnsi="Times New Roman" w:cs="Times New Roman"/>
          <w:sz w:val="24"/>
          <w:szCs w:val="24"/>
          <w:lang w:val="en-ZA"/>
        </w:rPr>
        <w:t>creatinine and an eGFR ≥ 60ml/min/1.</w:t>
      </w:r>
      <w:r w:rsidR="007B4074" w:rsidRPr="005F56CB">
        <w:rPr>
          <w:rFonts w:ascii="Times New Roman" w:hAnsi="Times New Roman" w:cs="Times New Roman"/>
          <w:sz w:val="24"/>
          <w:szCs w:val="24"/>
          <w:lang w:val="en-ZA"/>
        </w:rPr>
        <w:t>73m</w:t>
      </w:r>
      <w:r w:rsidR="007B4074" w:rsidRPr="005F56CB">
        <w:rPr>
          <w:rFonts w:ascii="Times New Roman" w:hAnsi="Times New Roman" w:cs="Times New Roman"/>
          <w:sz w:val="24"/>
          <w:szCs w:val="24"/>
          <w:vertAlign w:val="superscript"/>
          <w:lang w:val="en-ZA"/>
        </w:rPr>
        <w:t>2</w:t>
      </w:r>
      <w:r w:rsidR="007B4074" w:rsidRPr="005F56CB">
        <w:rPr>
          <w:rFonts w:ascii="Times New Roman" w:hAnsi="Times New Roman" w:cs="Times New Roman"/>
          <w:sz w:val="24"/>
          <w:szCs w:val="24"/>
          <w:lang w:val="en-ZA"/>
        </w:rPr>
        <w:t xml:space="preserve">, </w:t>
      </w:r>
      <w:r w:rsidR="005201E2" w:rsidRPr="005F56CB">
        <w:rPr>
          <w:rFonts w:ascii="Times New Roman" w:hAnsi="Times New Roman" w:cs="Times New Roman"/>
          <w:sz w:val="24"/>
          <w:szCs w:val="24"/>
          <w:lang w:val="en-ZA"/>
        </w:rPr>
        <w:t xml:space="preserve">albumin/creatinine ratio &lt; 30 mg/g, </w:t>
      </w:r>
      <w:r w:rsidR="007B4074" w:rsidRPr="005F56CB">
        <w:rPr>
          <w:rFonts w:ascii="Times New Roman" w:hAnsi="Times New Roman" w:cs="Times New Roman"/>
          <w:sz w:val="24"/>
          <w:szCs w:val="24"/>
          <w:lang w:val="en-ZA"/>
        </w:rPr>
        <w:t>normal</w:t>
      </w:r>
      <w:r w:rsidR="007B4074" w:rsidRPr="007B4074">
        <w:rPr>
          <w:rFonts w:ascii="Times New Roman" w:hAnsi="Times New Roman" w:cs="Times New Roman"/>
          <w:sz w:val="24"/>
          <w:szCs w:val="24"/>
          <w:lang w:val="en-ZA"/>
        </w:rPr>
        <w:t xml:space="preserve"> blood pressure and a negative HIV test.</w:t>
      </w:r>
    </w:p>
    <w:p w:rsidR="0043458E" w:rsidRPr="007B4074" w:rsidRDefault="0043458E" w:rsidP="0043458E">
      <w:pPr>
        <w:spacing w:after="200" w:line="480" w:lineRule="auto"/>
        <w:jc w:val="both"/>
        <w:rPr>
          <w:rFonts w:ascii="Times New Roman" w:hAnsi="Times New Roman" w:cs="Times New Roman"/>
          <w:sz w:val="24"/>
          <w:szCs w:val="24"/>
          <w:lang w:val="en-ZA"/>
        </w:rPr>
      </w:pPr>
    </w:p>
    <w:p w:rsid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2.3 CLINICAL DATA COLLECTION </w:t>
      </w:r>
    </w:p>
    <w:p w:rsidR="0043458E" w:rsidRDefault="00497ACC" w:rsidP="0043458E">
      <w:pPr>
        <w:spacing w:line="480" w:lineRule="auto"/>
        <w:jc w:val="both"/>
        <w:rPr>
          <w:rFonts w:ascii="Times New Roman" w:hAnsi="Times New Roman" w:cs="Times New Roman"/>
          <w:bCs/>
          <w:sz w:val="24"/>
          <w:szCs w:val="24"/>
        </w:rPr>
      </w:pPr>
      <w:r w:rsidRPr="00465374">
        <w:rPr>
          <w:rFonts w:ascii="Times New Roman" w:hAnsi="Times New Roman" w:cs="Times New Roman"/>
          <w:sz w:val="24"/>
          <w:szCs w:val="24"/>
        </w:rPr>
        <w:t>A standardized questionnaire was administered to each participant using a structured interview to collect</w:t>
      </w:r>
      <w:r>
        <w:rPr>
          <w:rFonts w:ascii="Times New Roman" w:hAnsi="Times New Roman" w:cs="Times New Roman"/>
          <w:bCs/>
          <w:sz w:val="24"/>
          <w:szCs w:val="24"/>
        </w:rPr>
        <w:t xml:space="preserve"> socioeconomic (</w:t>
      </w:r>
      <w:r w:rsidRPr="00465374">
        <w:rPr>
          <w:rFonts w:ascii="Times New Roman" w:hAnsi="Times New Roman" w:cs="Times New Roman"/>
          <w:bCs/>
          <w:sz w:val="24"/>
          <w:szCs w:val="24"/>
        </w:rPr>
        <w:t>based on self-report</w:t>
      </w:r>
      <w:r w:rsidR="00D07F2F">
        <w:rPr>
          <w:rFonts w:ascii="Times New Roman" w:hAnsi="Times New Roman" w:cs="Times New Roman"/>
          <w:bCs/>
          <w:sz w:val="24"/>
          <w:szCs w:val="24"/>
        </w:rPr>
        <w:t>ing</w:t>
      </w:r>
      <w:r w:rsidRPr="00465374">
        <w:rPr>
          <w:rFonts w:ascii="Times New Roman" w:hAnsi="Times New Roman" w:cs="Times New Roman"/>
          <w:bCs/>
          <w:sz w:val="24"/>
          <w:szCs w:val="24"/>
        </w:rPr>
        <w:t xml:space="preserve"> by the participant</w:t>
      </w:r>
      <w:r w:rsidR="00D07F2F">
        <w:rPr>
          <w:rFonts w:ascii="Times New Roman" w:hAnsi="Times New Roman" w:cs="Times New Roman"/>
          <w:bCs/>
          <w:sz w:val="24"/>
          <w:szCs w:val="24"/>
        </w:rPr>
        <w:t>s</w:t>
      </w:r>
      <w:r>
        <w:rPr>
          <w:rFonts w:ascii="Times New Roman" w:hAnsi="Times New Roman" w:cs="Times New Roman"/>
          <w:bCs/>
          <w:sz w:val="24"/>
          <w:szCs w:val="24"/>
        </w:rPr>
        <w:t xml:space="preserve"> as house</w:t>
      </w:r>
      <w:r w:rsidRPr="00465374">
        <w:rPr>
          <w:rFonts w:ascii="Times New Roman" w:hAnsi="Times New Roman" w:cs="Times New Roman"/>
          <w:bCs/>
          <w:sz w:val="24"/>
          <w:szCs w:val="24"/>
        </w:rPr>
        <w:t xml:space="preserve">hold visits were </w:t>
      </w:r>
      <w:r>
        <w:rPr>
          <w:rFonts w:ascii="Times New Roman" w:hAnsi="Times New Roman" w:cs="Times New Roman"/>
          <w:bCs/>
          <w:sz w:val="24"/>
          <w:szCs w:val="24"/>
        </w:rPr>
        <w:t>not conducte</w:t>
      </w:r>
      <w:r w:rsidR="004C74B7">
        <w:rPr>
          <w:rFonts w:ascii="Times New Roman" w:hAnsi="Times New Roman" w:cs="Times New Roman"/>
          <w:bCs/>
          <w:sz w:val="24"/>
          <w:szCs w:val="24"/>
        </w:rPr>
        <w:t>d) and clinical data (Appendix H</w:t>
      </w:r>
      <w:r>
        <w:rPr>
          <w:rFonts w:ascii="Times New Roman" w:hAnsi="Times New Roman" w:cs="Times New Roman"/>
          <w:bCs/>
          <w:sz w:val="24"/>
          <w:szCs w:val="24"/>
        </w:rPr>
        <w:t>).</w:t>
      </w:r>
    </w:p>
    <w:p w:rsidR="0043458E" w:rsidRPr="007B4074" w:rsidRDefault="0043458E" w:rsidP="0043458E">
      <w:pPr>
        <w:spacing w:line="480" w:lineRule="auto"/>
        <w:jc w:val="both"/>
        <w:rPr>
          <w:rFonts w:ascii="Times New Roman" w:hAnsi="Times New Roman" w:cs="Times New Roman"/>
          <w:b/>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2.3.1 ANTHROPOMETRIC MEASUREMENT</w:t>
      </w:r>
    </w:p>
    <w:p w:rsidR="0043458E"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Patients were measured wearing light clothes and no shoes. Weight (digital scale, Dismed, USA), was measured to the nearest 100g, while height (stadiometer, Seca, Germany) was measured to the nearest 0.5cm. Body mass index (BMI) was calculated as weight in kilograms divided by the square of the height in metres (kg/m</w:t>
      </w:r>
      <w:r w:rsidRPr="007B4074">
        <w:rPr>
          <w:rFonts w:ascii="Times New Roman" w:hAnsi="Times New Roman" w:cs="Times New Roman"/>
          <w:sz w:val="24"/>
          <w:szCs w:val="24"/>
          <w:vertAlign w:val="superscript"/>
          <w:lang w:val="en-ZA"/>
        </w:rPr>
        <w:t>2</w:t>
      </w:r>
      <w:r w:rsidRPr="007B4074">
        <w:rPr>
          <w:rFonts w:ascii="Times New Roman" w:hAnsi="Times New Roman" w:cs="Times New Roman"/>
          <w:sz w:val="24"/>
          <w:szCs w:val="24"/>
          <w:lang w:val="en-ZA"/>
        </w:rPr>
        <w:t xml:space="preserve">). </w:t>
      </w:r>
    </w:p>
    <w:p w:rsidR="00F313E8" w:rsidRDefault="00F313E8" w:rsidP="0043458E">
      <w:pPr>
        <w:spacing w:line="480" w:lineRule="auto"/>
        <w:jc w:val="both"/>
        <w:rPr>
          <w:rFonts w:ascii="Times New Roman" w:hAnsi="Times New Roman" w:cs="Times New Roman"/>
          <w:b/>
          <w:sz w:val="24"/>
          <w:szCs w:val="24"/>
          <w:lang w:val="en-ZA"/>
        </w:rPr>
      </w:pPr>
    </w:p>
    <w:p w:rsidR="002F7E84" w:rsidRDefault="002F7E84" w:rsidP="0043458E">
      <w:pPr>
        <w:spacing w:line="480" w:lineRule="auto"/>
        <w:jc w:val="both"/>
        <w:rPr>
          <w:rFonts w:ascii="Times New Roman" w:hAnsi="Times New Roman" w:cs="Times New Roman"/>
          <w:b/>
          <w:sz w:val="24"/>
          <w:szCs w:val="24"/>
          <w:lang w:val="en-ZA"/>
        </w:rPr>
      </w:pPr>
    </w:p>
    <w:p w:rsidR="002F7E8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2.3.2 BLOOD PRESSURE</w:t>
      </w:r>
    </w:p>
    <w:p w:rsidR="007B4074" w:rsidRPr="005A5751"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Blood pressure was measured using an automated digital blood pressure monitor (Rossmax PA, USA) after 5 min of rest, in the righ</w:t>
      </w:r>
      <w:r w:rsidR="0012016A" w:rsidRPr="005A5751">
        <w:rPr>
          <w:rFonts w:ascii="Times New Roman" w:hAnsi="Times New Roman" w:cs="Times New Roman"/>
          <w:sz w:val="24"/>
          <w:szCs w:val="24"/>
          <w:lang w:val="en-ZA"/>
        </w:rPr>
        <w:t xml:space="preserve">t arm and in a sitting position </w:t>
      </w:r>
      <w:r w:rsidR="0012016A" w:rsidRPr="005A5751">
        <w:rPr>
          <w:rFonts w:ascii="Times New Roman" w:hAnsi="Times New Roman" w:cs="Times New Roman"/>
          <w:sz w:val="24"/>
          <w:szCs w:val="24"/>
          <w:lang w:val="en-ZA"/>
        </w:rPr>
        <w:fldChar w:fldCharType="begin"/>
      </w:r>
      <w:r w:rsidR="0012016A" w:rsidRPr="005A5751">
        <w:rPr>
          <w:rFonts w:ascii="Times New Roman" w:hAnsi="Times New Roman" w:cs="Times New Roman"/>
          <w:sz w:val="24"/>
          <w:szCs w:val="24"/>
          <w:lang w:val="en-ZA"/>
        </w:rPr>
        <w:instrText xml:space="preserve"> ADDIN EN.CITE &lt;EndNote&gt;&lt;Cite&gt;&lt;Author&gt;O&amp;apos;Brien&lt;/Author&gt;&lt;Year&gt;2005&lt;/Year&gt;&lt;RecNum&gt;847&lt;/RecNum&gt;&lt;DisplayText&gt;(O&amp;apos;Brien et al., 2005)&lt;/DisplayText&gt;&lt;record&gt;&lt;rec-number&gt;847&lt;/rec-number&gt;&lt;foreign-keys&gt;&lt;key app="EN" db-id="rtt5trvp3p00euerzvi5fw0dfpfxxpdfdv5w" timestamp="1531553090"&gt;847&lt;/key&gt;&lt;/foreign-keys&gt;&lt;ref-type name="Journal Article"&gt;17&lt;/ref-type&gt;&lt;contributors&gt;&lt;authors&gt;&lt;author&gt;O&amp;apos;Brien, E.&lt;/author&gt;&lt;author&gt;Asmar, R.&lt;/author&gt;&lt;author&gt;Beilin, L.&lt;/author&gt;&lt;author&gt;Imai, Y.&lt;/author&gt;&lt;author&gt;Mancia, G.&lt;/author&gt;&lt;author&gt;Mengden, T.&lt;/author&gt;&lt;author&gt;Myers, M.&lt;/author&gt;&lt;author&gt;Padfield, P.&lt;/author&gt;&lt;author&gt;Palatini, P.&lt;/author&gt;&lt;author&gt;Parati, G.&lt;/author&gt;&lt;author&gt;Pickering, T.&lt;/author&gt;&lt;author&gt;Redon, J.&lt;/author&gt;&lt;author&gt;Staessen, J.&lt;/author&gt;&lt;author&gt;Stergiou, G.&lt;/author&gt;&lt;author&gt;Verdecchia, P.&lt;/author&gt;&lt;author&gt;European Society of Hypertension Working Group on Blood Pressure, Monitoring&lt;/author&gt;&lt;/authors&gt;&lt;/contributors&gt;&lt;auth-address&gt;Beaumont Hospital and Department of Clinical Pharmacology, Royal College of Surgeons, Beaumont Road, Dublin 9, Ireland. eobrien@iol.ie&lt;/auth-address&gt;&lt;titles&gt;&lt;title&gt;Practice guidelines of the European Society of Hypertension for clinic, ambulatory and self blood pressure measurement&lt;/title&gt;&lt;secondary-title&gt;J Hypertens&lt;/secondary-title&gt;&lt;/titles&gt;&lt;periodical&gt;&lt;full-title&gt;J Hypertens&lt;/full-title&gt;&lt;abbr-1&gt;Journal of hypertension&lt;/abbr-1&gt;&lt;/periodical&gt;&lt;pages&gt;697-701&lt;/pages&gt;&lt;volume&gt;23&lt;/volume&gt;&lt;number&gt;4&lt;/number&gt;&lt;keywords&gt;&lt;keyword&gt;Blood Pressure Monitoring, Ambulatory/*standards&lt;/keyword&gt;&lt;keyword&gt;Europe&lt;/keyword&gt;&lt;keyword&gt;Humans&lt;/keyword&gt;&lt;keyword&gt;Hypertension/*diagnosis/physiopathology&lt;/keyword&gt;&lt;keyword&gt;Self Care/*standards&lt;/keyword&gt;&lt;/keywords&gt;&lt;dates&gt;&lt;year&gt;2005&lt;/year&gt;&lt;pub-dates&gt;&lt;date&gt;Apr&lt;/date&gt;&lt;/pub-dates&gt;&lt;/dates&gt;&lt;isbn&gt;0263-6352 (Print)&amp;#xD;0263-6352 (Linking)&lt;/isbn&gt;&lt;accession-num&gt;15775768&lt;/accession-num&gt;&lt;urls&gt;&lt;related-urls&gt;&lt;url&gt;https://www.ncbi.nlm.nih.gov/pubmed/15775768&lt;/url&gt;&lt;/related-urls&gt;&lt;/urls&gt;&lt;/record&gt;&lt;/Cite&gt;&lt;/EndNote&gt;</w:instrText>
      </w:r>
      <w:r w:rsidR="0012016A" w:rsidRPr="005A5751">
        <w:rPr>
          <w:rFonts w:ascii="Times New Roman" w:hAnsi="Times New Roman" w:cs="Times New Roman"/>
          <w:sz w:val="24"/>
          <w:szCs w:val="24"/>
          <w:lang w:val="en-ZA"/>
        </w:rPr>
        <w:fldChar w:fldCharType="separate"/>
      </w:r>
      <w:r w:rsidR="0012016A" w:rsidRPr="005A5751">
        <w:rPr>
          <w:rFonts w:ascii="Times New Roman" w:hAnsi="Times New Roman" w:cs="Times New Roman"/>
          <w:noProof/>
          <w:sz w:val="24"/>
          <w:szCs w:val="24"/>
          <w:lang w:val="en-ZA"/>
        </w:rPr>
        <w:t>(O'Brien et al., 2005)</w:t>
      </w:r>
      <w:r w:rsidR="0012016A" w:rsidRPr="005A5751">
        <w:rPr>
          <w:rFonts w:ascii="Times New Roman" w:hAnsi="Times New Roman" w:cs="Times New Roman"/>
          <w:sz w:val="24"/>
          <w:szCs w:val="24"/>
          <w:lang w:val="en-ZA"/>
        </w:rPr>
        <w:fldChar w:fldCharType="end"/>
      </w:r>
      <w:r w:rsidR="0012016A" w:rsidRPr="005A5751">
        <w:rPr>
          <w:rFonts w:ascii="Times New Roman" w:hAnsi="Times New Roman" w:cs="Times New Roman"/>
          <w:sz w:val="24"/>
          <w:szCs w:val="24"/>
          <w:lang w:val="en-ZA"/>
        </w:rPr>
        <w:t>.</w:t>
      </w:r>
      <w:r w:rsidRPr="005A5751">
        <w:rPr>
          <w:rFonts w:ascii="Times New Roman" w:hAnsi="Times New Roman" w:cs="Times New Roman"/>
          <w:sz w:val="24"/>
          <w:szCs w:val="24"/>
          <w:lang w:val="en-ZA"/>
        </w:rPr>
        <w:t xml:space="preserve"> Three consecutive BP readings were obtained using an appropriately sized cuff, 30-60s apart. Hypertension was </w:t>
      </w:r>
      <w:r w:rsidR="005F56CB" w:rsidRPr="005A5751">
        <w:rPr>
          <w:rFonts w:ascii="Times New Roman" w:hAnsi="Times New Roman" w:cs="Times New Roman"/>
          <w:sz w:val="24"/>
          <w:szCs w:val="24"/>
          <w:lang w:val="en-ZA"/>
        </w:rPr>
        <w:t>based on a history of physician-</w:t>
      </w:r>
      <w:r w:rsidRPr="005A5751">
        <w:rPr>
          <w:rFonts w:ascii="Times New Roman" w:hAnsi="Times New Roman" w:cs="Times New Roman"/>
          <w:sz w:val="24"/>
          <w:szCs w:val="24"/>
          <w:lang w:val="en-ZA"/>
        </w:rPr>
        <w:t>diagnosed hypertension and/or receiving medications for hypertension or average systolic blood pressure ≥ 140 and/or average diastolic blood pressure ≥ 90 mmHg in adults ≥ 18 years.</w:t>
      </w:r>
    </w:p>
    <w:p w:rsidR="007B4074" w:rsidRPr="005A5751" w:rsidRDefault="007B4074" w:rsidP="0043458E">
      <w:pPr>
        <w:spacing w:line="480" w:lineRule="auto"/>
        <w:jc w:val="both"/>
        <w:rPr>
          <w:rFonts w:ascii="Times New Roman" w:hAnsi="Times New Roman" w:cs="Times New Roman"/>
          <w:sz w:val="24"/>
          <w:szCs w:val="24"/>
          <w:lang w:val="en-ZA"/>
        </w:rPr>
      </w:pPr>
      <w:r w:rsidRPr="005A5751">
        <w:rPr>
          <w:rFonts w:ascii="Times New Roman" w:hAnsi="Times New Roman" w:cs="Times New Roman"/>
          <w:sz w:val="24"/>
          <w:szCs w:val="24"/>
          <w:lang w:val="en-ZA"/>
        </w:rPr>
        <w:t>Mean arterial pressure (MAP) was calculated using t</w:t>
      </w:r>
      <w:r w:rsidR="00BE2573" w:rsidRPr="005A5751">
        <w:rPr>
          <w:rFonts w:ascii="Times New Roman" w:hAnsi="Times New Roman" w:cs="Times New Roman"/>
          <w:sz w:val="24"/>
          <w:szCs w:val="24"/>
          <w:lang w:val="en-ZA"/>
        </w:rPr>
        <w:t>he formula: MAP = (2DBP + SBP)/3</w:t>
      </w:r>
      <w:r w:rsidRPr="005A5751">
        <w:rPr>
          <w:rFonts w:ascii="Times New Roman" w:hAnsi="Times New Roman" w:cs="Times New Roman"/>
          <w:sz w:val="24"/>
          <w:szCs w:val="24"/>
          <w:lang w:val="en-ZA"/>
        </w:rPr>
        <w:t xml:space="preserve">. </w:t>
      </w:r>
    </w:p>
    <w:p w:rsidR="00651EBD" w:rsidRPr="005A5751" w:rsidRDefault="00651EBD" w:rsidP="0043458E">
      <w:pPr>
        <w:spacing w:line="480" w:lineRule="auto"/>
        <w:jc w:val="both"/>
        <w:rPr>
          <w:rFonts w:ascii="Times New Roman" w:hAnsi="Times New Roman" w:cs="Times New Roman"/>
          <w:b/>
          <w:sz w:val="24"/>
          <w:szCs w:val="24"/>
          <w:lang w:val="en-ZA"/>
        </w:rPr>
      </w:pPr>
    </w:p>
    <w:p w:rsidR="007B4074" w:rsidRPr="00D15779" w:rsidRDefault="007B4074" w:rsidP="0043458E">
      <w:pPr>
        <w:spacing w:line="480" w:lineRule="auto"/>
        <w:jc w:val="both"/>
        <w:rPr>
          <w:rFonts w:ascii="Times New Roman" w:hAnsi="Times New Roman" w:cs="Times New Roman"/>
          <w:b/>
          <w:sz w:val="24"/>
          <w:szCs w:val="24"/>
          <w:lang w:val="en-ZA"/>
        </w:rPr>
      </w:pPr>
      <w:r w:rsidRPr="00D15779">
        <w:rPr>
          <w:rFonts w:ascii="Times New Roman" w:hAnsi="Times New Roman" w:cs="Times New Roman"/>
          <w:b/>
          <w:sz w:val="24"/>
          <w:szCs w:val="24"/>
          <w:lang w:val="en-ZA"/>
        </w:rPr>
        <w:t>2.4 SAMPLE SIZE CALCULATION</w:t>
      </w:r>
    </w:p>
    <w:p w:rsidR="007B4074" w:rsidRPr="008B7FA1" w:rsidRDefault="007B4074" w:rsidP="0043458E">
      <w:pPr>
        <w:spacing w:line="480" w:lineRule="auto"/>
        <w:jc w:val="both"/>
        <w:rPr>
          <w:rFonts w:ascii="Times New Roman" w:hAnsi="Times New Roman" w:cs="Times New Roman"/>
          <w:sz w:val="24"/>
          <w:szCs w:val="24"/>
          <w:lang w:val="en-ZA"/>
        </w:rPr>
      </w:pPr>
      <w:r w:rsidRPr="008B7FA1">
        <w:rPr>
          <w:rFonts w:ascii="Times New Roman" w:hAnsi="Times New Roman" w:cs="Times New Roman"/>
          <w:sz w:val="24"/>
          <w:szCs w:val="24"/>
          <w:lang w:val="en-ZA"/>
        </w:rPr>
        <w:t xml:space="preserve">The effect size of </w:t>
      </w:r>
      <w:r w:rsidRPr="008B7FA1">
        <w:rPr>
          <w:rFonts w:ascii="Times New Roman" w:hAnsi="Times New Roman" w:cs="Times New Roman"/>
          <w:i/>
          <w:sz w:val="24"/>
          <w:szCs w:val="24"/>
          <w:lang w:val="en-ZA"/>
        </w:rPr>
        <w:t>APOL1</w:t>
      </w:r>
      <w:r w:rsidRPr="008B7FA1">
        <w:rPr>
          <w:rFonts w:ascii="Times New Roman" w:hAnsi="Times New Roman" w:cs="Times New Roman"/>
          <w:sz w:val="24"/>
          <w:szCs w:val="24"/>
          <w:lang w:val="en-ZA"/>
        </w:rPr>
        <w:t xml:space="preserve"> for the Yoruba from Ibadan and African Americans was used to calculate the </w:t>
      </w:r>
      <w:r w:rsidR="00D07F2F" w:rsidRPr="008B7FA1">
        <w:rPr>
          <w:rFonts w:ascii="Times New Roman" w:hAnsi="Times New Roman" w:cs="Times New Roman"/>
          <w:sz w:val="24"/>
          <w:szCs w:val="24"/>
          <w:lang w:val="en-ZA"/>
        </w:rPr>
        <w:t>sample based on previous data</w:t>
      </w:r>
      <w:r w:rsidRPr="008B7FA1">
        <w:rPr>
          <w:rFonts w:ascii="Times New Roman" w:hAnsi="Times New Roman" w:cs="Times New Roman"/>
          <w:sz w:val="24"/>
          <w:szCs w:val="24"/>
          <w:lang w:val="en-ZA"/>
        </w:rPr>
        <w:t xml:space="preserve"> </w:t>
      </w:r>
      <w:r w:rsidRPr="008B7FA1">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TnVtPjQ5PC9SZWNOdW0+PERpc3BsYXlUZXh0PihLb3BwIGV0IGFsLiwgMjAxMSwgS2FvIGV0IGFs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YnItMT5OYXR1cmUgZ2VuZXRpY3M8L2FiYnItMT48L2FsdC1wZXJpb2RpY2FsPjxwYWdlcz4xMTg1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</w:fldData>
        </w:fldChar>
      </w:r>
      <w:r w:rsidR="006E261D" w:rsidRPr="008B7FA1">
        <w:rPr>
          <w:rFonts w:ascii="Times New Roman" w:hAnsi="Times New Roman" w:cs="Times New Roman"/>
          <w:sz w:val="24"/>
          <w:szCs w:val="24"/>
          <w:lang w:val="en-ZA"/>
        </w:rPr>
        <w:instrText xml:space="preserve"> ADDIN EN.CITE </w:instrText>
      </w:r>
      <w:r w:rsidR="006E261D" w:rsidRPr="008B7FA1">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TnVtPjQ5PC9SZWNOdW0+PERpc3BsYXlUZXh0PihLb3BwIGV0IGFsLiwgMjAxMSwgS2FvIGV0IGFs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YnItMT5OYXR1cmUgZ2VuZXRpY3M8L2FiYnItMT48L2FsdC1wZXJpb2RpY2FsPjxwYWdlcz4xMTg1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</w:fldData>
        </w:fldChar>
      </w:r>
      <w:r w:rsidR="006E261D" w:rsidRPr="008B7FA1">
        <w:rPr>
          <w:rFonts w:ascii="Times New Roman" w:hAnsi="Times New Roman" w:cs="Times New Roman"/>
          <w:sz w:val="24"/>
          <w:szCs w:val="24"/>
          <w:lang w:val="en-ZA"/>
        </w:rPr>
        <w:instrText xml:space="preserve"> ADDIN EN.CITE.DATA </w:instrText>
      </w:r>
      <w:r w:rsidR="006E261D" w:rsidRPr="008B7FA1">
        <w:rPr>
          <w:rFonts w:ascii="Times New Roman" w:hAnsi="Times New Roman" w:cs="Times New Roman"/>
          <w:sz w:val="24"/>
          <w:szCs w:val="24"/>
          <w:lang w:val="en-ZA"/>
        </w:rPr>
      </w:r>
      <w:r w:rsidR="006E261D"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r>
      <w:r w:rsidRPr="008B7FA1">
        <w:rPr>
          <w:rFonts w:ascii="Times New Roman" w:hAnsi="Times New Roman" w:cs="Times New Roman"/>
          <w:sz w:val="24"/>
          <w:szCs w:val="24"/>
          <w:lang w:val="en-ZA"/>
        </w:rPr>
        <w:fldChar w:fldCharType="separate"/>
      </w:r>
      <w:r w:rsidR="006E261D" w:rsidRPr="008B7FA1">
        <w:rPr>
          <w:rFonts w:ascii="Times New Roman" w:hAnsi="Times New Roman" w:cs="Times New Roman"/>
          <w:noProof/>
          <w:sz w:val="24"/>
          <w:szCs w:val="24"/>
          <w:lang w:val="en-ZA"/>
        </w:rPr>
        <w:t>(Kopp et al., 2011, Kao et al., 2008, Ulasi et al., 2013)</w:t>
      </w:r>
      <w:r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t xml:space="preserve">. </w:t>
      </w:r>
      <w:r w:rsidR="00316070" w:rsidRPr="005A5751">
        <w:rPr>
          <w:rFonts w:ascii="Times New Roman" w:hAnsi="Times New Roman" w:cs="Times New Roman"/>
          <w:sz w:val="24"/>
          <w:szCs w:val="24"/>
          <w:lang w:val="en-ZA"/>
        </w:rPr>
        <w:t xml:space="preserve">Assuming that the </w:t>
      </w:r>
      <w:r w:rsidRPr="005A5751">
        <w:rPr>
          <w:rFonts w:ascii="Times New Roman" w:hAnsi="Times New Roman" w:cs="Times New Roman"/>
          <w:sz w:val="24"/>
          <w:szCs w:val="24"/>
          <w:lang w:val="en-ZA"/>
        </w:rPr>
        <w:t xml:space="preserve">frequency for the </w:t>
      </w:r>
      <w:r w:rsidR="00316070" w:rsidRPr="005A5751">
        <w:rPr>
          <w:rFonts w:ascii="Times New Roman" w:hAnsi="Times New Roman" w:cs="Times New Roman"/>
          <w:sz w:val="24"/>
          <w:szCs w:val="24"/>
          <w:lang w:val="en-ZA"/>
        </w:rPr>
        <w:t>high risk</w:t>
      </w:r>
      <w:r w:rsidRPr="005A5751">
        <w:rPr>
          <w:rFonts w:ascii="Times New Roman" w:hAnsi="Times New Roman" w:cs="Times New Roman"/>
          <w:sz w:val="24"/>
          <w:szCs w:val="24"/>
          <w:lang w:val="en-ZA"/>
        </w:rPr>
        <w:t xml:space="preserve"> </w:t>
      </w:r>
      <w:r w:rsidRPr="005A5751">
        <w:rPr>
          <w:rFonts w:ascii="Times New Roman" w:hAnsi="Times New Roman" w:cs="Times New Roman"/>
          <w:i/>
          <w:sz w:val="24"/>
          <w:szCs w:val="24"/>
          <w:lang w:val="en-ZA"/>
        </w:rPr>
        <w:t>APOL1</w:t>
      </w:r>
      <w:r w:rsidRPr="005A5751">
        <w:rPr>
          <w:rFonts w:ascii="Times New Roman" w:hAnsi="Times New Roman" w:cs="Times New Roman"/>
          <w:sz w:val="24"/>
          <w:szCs w:val="24"/>
          <w:lang w:val="en-ZA"/>
        </w:rPr>
        <w:t xml:space="preserve"> ris</w:t>
      </w:r>
      <w:r w:rsidR="00D15779" w:rsidRPr="005A5751">
        <w:rPr>
          <w:rFonts w:ascii="Times New Roman" w:hAnsi="Times New Roman" w:cs="Times New Roman"/>
          <w:sz w:val="24"/>
          <w:szCs w:val="24"/>
          <w:lang w:val="en-ZA"/>
        </w:rPr>
        <w:t xml:space="preserve">k alleles </w:t>
      </w:r>
      <w:r w:rsidR="00316070" w:rsidRPr="005A5751">
        <w:rPr>
          <w:rFonts w:ascii="Times New Roman" w:hAnsi="Times New Roman" w:cs="Times New Roman"/>
          <w:sz w:val="24"/>
          <w:szCs w:val="24"/>
          <w:lang w:val="en-ZA"/>
        </w:rPr>
        <w:t xml:space="preserve">in the general population </w:t>
      </w:r>
      <w:r w:rsidR="00D15779" w:rsidRPr="005A5751">
        <w:rPr>
          <w:rFonts w:ascii="Times New Roman" w:hAnsi="Times New Roman" w:cs="Times New Roman"/>
          <w:sz w:val="24"/>
          <w:szCs w:val="24"/>
          <w:lang w:val="en-ZA"/>
        </w:rPr>
        <w:t xml:space="preserve">is </w:t>
      </w:r>
      <w:r w:rsidR="00316070" w:rsidRPr="005A5751">
        <w:rPr>
          <w:rFonts w:ascii="Times New Roman" w:hAnsi="Times New Roman" w:cs="Times New Roman"/>
          <w:sz w:val="24"/>
          <w:szCs w:val="24"/>
          <w:lang w:val="en-ZA"/>
        </w:rPr>
        <w:t>0.15, then a minimum of 2.3</w:t>
      </w:r>
      <w:r w:rsidRPr="005A5751">
        <w:rPr>
          <w:rFonts w:ascii="Times New Roman" w:hAnsi="Times New Roman" w:cs="Times New Roman"/>
          <w:sz w:val="24"/>
          <w:szCs w:val="24"/>
          <w:lang w:val="en-ZA"/>
        </w:rPr>
        <w:t xml:space="preserve">% of the general population is expected to be homozygous or compound heterozygous for the two </w:t>
      </w:r>
      <w:r w:rsidRPr="005A5751">
        <w:rPr>
          <w:rFonts w:ascii="Times New Roman" w:hAnsi="Times New Roman" w:cs="Times New Roman"/>
          <w:i/>
          <w:sz w:val="24"/>
          <w:szCs w:val="24"/>
          <w:lang w:val="en-ZA"/>
        </w:rPr>
        <w:t>APOL1</w:t>
      </w:r>
      <w:r w:rsidRPr="005A5751">
        <w:rPr>
          <w:rFonts w:ascii="Times New Roman" w:hAnsi="Times New Roman" w:cs="Times New Roman"/>
          <w:sz w:val="24"/>
          <w:szCs w:val="24"/>
          <w:lang w:val="en-ZA"/>
        </w:rPr>
        <w:t xml:space="preserve"> risk alleles. Two </w:t>
      </w:r>
      <w:r w:rsidRPr="008B7FA1">
        <w:rPr>
          <w:rFonts w:ascii="Times New Roman" w:hAnsi="Times New Roman" w:cs="Times New Roman"/>
          <w:sz w:val="24"/>
          <w:szCs w:val="24"/>
          <w:lang w:val="en-ZA"/>
        </w:rPr>
        <w:t xml:space="preserve">percent and 23.3% of black South Africans and Igbo people of south-eastern Nigeria, respectively without kidney disease were recently shown to carry two </w:t>
      </w:r>
      <w:r w:rsidRPr="008B7FA1">
        <w:rPr>
          <w:rFonts w:ascii="Times New Roman" w:hAnsi="Times New Roman" w:cs="Times New Roman"/>
          <w:i/>
          <w:sz w:val="24"/>
          <w:szCs w:val="24"/>
          <w:lang w:val="en-ZA"/>
        </w:rPr>
        <w:t>APOL1</w:t>
      </w:r>
      <w:r w:rsidRPr="008B7FA1">
        <w:rPr>
          <w:rFonts w:ascii="Times New Roman" w:hAnsi="Times New Roman" w:cs="Times New Roman"/>
          <w:sz w:val="24"/>
          <w:szCs w:val="24"/>
          <w:lang w:val="en-ZA"/>
        </w:rPr>
        <w:t xml:space="preserve"> risk alleles </w:t>
      </w:r>
      <w:r w:rsidRPr="008B7FA1">
        <w:rPr>
          <w:rFonts w:ascii="Times New Roman" w:hAnsi="Times New Roman" w:cs="Times New Roman"/>
          <w:sz w:val="24"/>
          <w:szCs w:val="24"/>
          <w:lang w:val="en-ZA"/>
        </w:rPr>
        <w:fldChar w:fldCharType="begin">
          <w:fldData xml:space="preserve">PEVuZE5vdGU+PENpdGU+PEF1dGhvcj5LYXNlbWJlbGk8L0F1dGhvcj48WWVhcj4yMDE1PC9ZZWFy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</w:fldData>
        </w:fldChar>
      </w:r>
      <w:r w:rsidR="006E261D" w:rsidRPr="008B7FA1">
        <w:rPr>
          <w:rFonts w:ascii="Times New Roman" w:hAnsi="Times New Roman" w:cs="Times New Roman"/>
          <w:sz w:val="24"/>
          <w:szCs w:val="24"/>
          <w:lang w:val="en-ZA"/>
        </w:rPr>
        <w:instrText xml:space="preserve"> ADDIN EN.CITE </w:instrText>
      </w:r>
      <w:r w:rsidR="006E261D" w:rsidRPr="008B7FA1">
        <w:rPr>
          <w:rFonts w:ascii="Times New Roman" w:hAnsi="Times New Roman" w:cs="Times New Roman"/>
          <w:sz w:val="24"/>
          <w:szCs w:val="24"/>
          <w:lang w:val="en-ZA"/>
        </w:rPr>
        <w:fldChar w:fldCharType="begin">
          <w:fldData xml:space="preserve">PEVuZE5vdGU+PENpdGU+PEF1dGhvcj5LYXNlbWJlbGk8L0F1dGhvcj48WWVhcj4yMDE1PC9ZZWFy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</w:fldData>
        </w:fldChar>
      </w:r>
      <w:r w:rsidR="006E261D" w:rsidRPr="008B7FA1">
        <w:rPr>
          <w:rFonts w:ascii="Times New Roman" w:hAnsi="Times New Roman" w:cs="Times New Roman"/>
          <w:sz w:val="24"/>
          <w:szCs w:val="24"/>
          <w:lang w:val="en-ZA"/>
        </w:rPr>
        <w:instrText xml:space="preserve"> ADDIN EN.CITE.DATA </w:instrText>
      </w:r>
      <w:r w:rsidR="006E261D" w:rsidRPr="008B7FA1">
        <w:rPr>
          <w:rFonts w:ascii="Times New Roman" w:hAnsi="Times New Roman" w:cs="Times New Roman"/>
          <w:sz w:val="24"/>
          <w:szCs w:val="24"/>
          <w:lang w:val="en-ZA"/>
        </w:rPr>
      </w:r>
      <w:r w:rsidR="006E261D"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r>
      <w:r w:rsidRPr="008B7FA1">
        <w:rPr>
          <w:rFonts w:ascii="Times New Roman" w:hAnsi="Times New Roman" w:cs="Times New Roman"/>
          <w:sz w:val="24"/>
          <w:szCs w:val="24"/>
          <w:lang w:val="en-ZA"/>
        </w:rPr>
        <w:fldChar w:fldCharType="separate"/>
      </w:r>
      <w:r w:rsidR="006E261D" w:rsidRPr="008B7FA1">
        <w:rPr>
          <w:rFonts w:ascii="Times New Roman" w:hAnsi="Times New Roman" w:cs="Times New Roman"/>
          <w:noProof/>
          <w:sz w:val="24"/>
          <w:szCs w:val="24"/>
          <w:lang w:val="en-ZA"/>
        </w:rPr>
        <w:t>(Kasembeli et al., 2015, Ulasi et al., 2013)</w:t>
      </w:r>
      <w:r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t xml:space="preserve">. Based on </w:t>
      </w:r>
      <w:r w:rsidR="005F56CB" w:rsidRPr="008B7FA1">
        <w:rPr>
          <w:rFonts w:ascii="Times New Roman" w:hAnsi="Times New Roman" w:cs="Times New Roman"/>
          <w:sz w:val="24"/>
          <w:szCs w:val="24"/>
          <w:lang w:val="en-ZA"/>
        </w:rPr>
        <w:t xml:space="preserve">the </w:t>
      </w:r>
      <w:r w:rsidRPr="008B7FA1">
        <w:rPr>
          <w:rFonts w:ascii="Times New Roman" w:hAnsi="Times New Roman" w:cs="Times New Roman"/>
          <w:sz w:val="24"/>
          <w:szCs w:val="24"/>
          <w:lang w:val="en-ZA"/>
        </w:rPr>
        <w:t xml:space="preserve">above, among patients with hypertension-attributed CKD, 30% would be risk allele homozygotes. There would be a 27.7% change in the effect size. Forty one patients and 41 controls would be needed to attain adequate power to detect a significant difference between </w:t>
      </w:r>
      <w:r w:rsidR="00D07F2F" w:rsidRPr="008B7FA1">
        <w:rPr>
          <w:rFonts w:ascii="Times New Roman" w:hAnsi="Times New Roman" w:cs="Times New Roman"/>
          <w:sz w:val="24"/>
          <w:szCs w:val="24"/>
          <w:lang w:val="en-ZA"/>
        </w:rPr>
        <w:t xml:space="preserve">CKD </w:t>
      </w:r>
      <w:r w:rsidRPr="008B7FA1">
        <w:rPr>
          <w:rFonts w:ascii="Times New Roman" w:hAnsi="Times New Roman" w:cs="Times New Roman"/>
          <w:sz w:val="24"/>
          <w:szCs w:val="24"/>
          <w:lang w:val="en-ZA"/>
        </w:rPr>
        <w:t xml:space="preserve">cases and controls, with an alpha = 5%, 1-beta (power) of 97% with a two tailed </w:t>
      </w:r>
      <w:r w:rsidR="00D07F2F" w:rsidRPr="008B7FA1">
        <w:rPr>
          <w:rFonts w:ascii="Times New Roman" w:hAnsi="Times New Roman" w:cs="Times New Roman"/>
          <w:i/>
          <w:sz w:val="24"/>
          <w:szCs w:val="24"/>
          <w:lang w:val="en-ZA"/>
        </w:rPr>
        <w:t>t</w:t>
      </w:r>
      <w:r w:rsidR="00D07F2F" w:rsidRPr="008B7FA1">
        <w:rPr>
          <w:rFonts w:ascii="Times New Roman" w:hAnsi="Times New Roman" w:cs="Times New Roman"/>
          <w:sz w:val="24"/>
          <w:szCs w:val="24"/>
          <w:lang w:val="en-ZA"/>
        </w:rPr>
        <w:t>-</w:t>
      </w:r>
      <w:r w:rsidRPr="008B7FA1">
        <w:rPr>
          <w:rFonts w:ascii="Times New Roman" w:hAnsi="Times New Roman" w:cs="Times New Roman"/>
          <w:sz w:val="24"/>
          <w:szCs w:val="24"/>
          <w:lang w:val="en-ZA"/>
        </w:rPr>
        <w:t>test.</w:t>
      </w:r>
    </w:p>
    <w:p w:rsidR="00CC16E7" w:rsidRPr="007D55B5" w:rsidRDefault="00CC16E7" w:rsidP="0043458E">
      <w:pPr>
        <w:spacing w:line="480" w:lineRule="auto"/>
        <w:jc w:val="both"/>
        <w:rPr>
          <w:rFonts w:ascii="Times New Roman" w:hAnsi="Times New Roman" w:cs="Times New Roman"/>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2.5 SAMPLE COLLECTION</w:t>
      </w:r>
    </w:p>
    <w:p w:rsidR="007B4074" w:rsidRDefault="007B4074" w:rsidP="0043458E">
      <w:pPr>
        <w:autoSpaceDE w:val="0"/>
        <w:autoSpaceDN w:val="0"/>
        <w:adjustRightInd w:val="0"/>
        <w:spacing w:after="0"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Fasting blood samples were collected into plain gel separator vacutainer tubes (for serum) and ethylene diamine tetra-acetic acid (EDTA) tubes (for DNA). Samples were allowed to clot for half an hour and then centrifuged at 4000 rpm for 20 minutes. Serum was then aliquoted into 1.5 ml plastic tubes and stored at -80°C until further use. Biochemistry samples were analysed at the National Health Laboratory Services (NHLS) according to principles of good laboratory practice on the same day, using the Cobas 6000 analyser (Roche Diagnostics, USA). The tests performed included serum creatinine, calcium, phosphate, total cholesterol, HDL cholesterol and triglycerides. Serum creatinine was measured using the isotope dilution mass spectrometry (IDMS) traceable assay. Low-density lipoprotein cholesterol (LDL-C) was calculated using the Friedewald equation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&lt;EndNote&gt;&lt;Cite&gt;&lt;Author&gt;Friedewald&lt;/Author&gt;&lt;Year&gt;1972&lt;/Year&gt;&lt;RecNum&gt;726&lt;/RecNum&gt;&lt;DisplayText&gt;(Friedewald et al., 1972)&lt;/DisplayText&gt;&lt;record&gt;&lt;rec-number&gt;726&lt;/rec-number&gt;&lt;foreign-keys&gt;&lt;key app="EN" db-id="rtt5trvp3p00euerzvi5fw0dfpfxxpdfdv5w" timestamp="1501661083"&gt;726&lt;/key&gt;&lt;/foreign-keys&gt;&lt;ref-type name="Journal Article"&gt;17&lt;/ref-type&gt;&lt;contributors&gt;&lt;authors&gt;&lt;author&gt;Friedewald, W. T.&lt;/author&gt;&lt;author&gt;Levy, R. I.&lt;/author&gt;&lt;author&gt;Fredrickson, D. S.&lt;/author&gt;&lt;/authors&gt;&lt;/contributors&gt;&lt;titles&gt;&lt;title&gt;Estimation of the concentration of low-density lipoprotein cholesterol in plasma, without use of the preparative ultracentrifuge&lt;/title&gt;&lt;secondary-title&gt;Clin Chem&lt;/secondary-title&gt;&lt;/titles&gt;&lt;periodical&gt;&lt;full-title&gt;Clin Chem&lt;/full-title&gt;&lt;/periodical&gt;&lt;pages&gt;499-502&lt;/pages&gt;&lt;volume&gt;18&lt;/volume&gt;&lt;number&gt;6&lt;/number&gt;&lt;keywords&gt;&lt;keyword&gt;Blood Protein Disorders/blood&lt;/keyword&gt;&lt;keyword&gt;Cholesterol/*blood&lt;/keyword&gt;&lt;keyword&gt;Fasting&lt;/keyword&gt;&lt;keyword&gt;Humans&lt;/keyword&gt;&lt;keyword&gt;Hyperlipidemias/blood&lt;/keyword&gt;&lt;keyword&gt;Lipoproteins/*blood&lt;/keyword&gt;&lt;keyword&gt;Lipoproteins, HDL/blood&lt;/keyword&gt;&lt;keyword&gt;Lipoproteins, LDL/blood&lt;/keyword&gt;&lt;keyword&gt;Lipoproteins, VLDL/blood&lt;/keyword&gt;&lt;keyword&gt;Mathematics&lt;/keyword&gt;&lt;keyword&gt;Methods&lt;/keyword&gt;&lt;keyword&gt;Triglycerides/blood&lt;/keyword&gt;&lt;keyword&gt;Ultracentrifugation&lt;/keyword&gt;&lt;/keywords&gt;&lt;dates&gt;&lt;year&gt;1972&lt;/year&gt;&lt;pub-dates&gt;&lt;date&gt;Jun&lt;/date&gt;&lt;/pub-dates&gt;&lt;/dates&gt;&lt;isbn&gt;0009-9147 (Print)&amp;#xD;0009-9147 (Linking)&lt;/isbn&gt;&lt;accession-num&gt;4337382&lt;/accession-num&gt;&lt;urls&gt;&lt;related-urls&gt;&lt;url&gt;https://www.ncbi.nlm.nih.gov/pubmed/4337382&lt;/url&gt;&lt;/related-urls&gt;&lt;/urls&gt;&lt;/record&gt;&lt;/Cite&gt;&lt;/EndNote&gt;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(Friedewald et al., 1972)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r w:rsidR="002A4B25">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t xml:space="preserve">Whole blood for genetic analysis was collected in EDTA tubes and stored at -20°C until further use. </w:t>
      </w:r>
    </w:p>
    <w:p w:rsidR="00CC16E7" w:rsidRPr="007B4074" w:rsidRDefault="00CC16E7" w:rsidP="007B4074">
      <w:pPr>
        <w:autoSpaceDE w:val="0"/>
        <w:autoSpaceDN w:val="0"/>
        <w:adjustRightInd w:val="0"/>
        <w:spacing w:after="0" w:line="480" w:lineRule="auto"/>
        <w:rPr>
          <w:rFonts w:ascii="Times New Roman" w:hAnsi="Times New Roman" w:cs="Times New Roman"/>
          <w:sz w:val="24"/>
          <w:szCs w:val="24"/>
          <w:lang w:val="en-ZA"/>
        </w:rPr>
      </w:pPr>
    </w:p>
    <w:p w:rsidR="007B4074" w:rsidRP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2.5 ASSESSMENT OF KIDNEY FUNCTION</w:t>
      </w:r>
    </w:p>
    <w:p w:rsidR="007B4074" w:rsidRPr="007B4074" w:rsidRDefault="007B4074" w:rsidP="0043458E">
      <w:pPr>
        <w:numPr>
          <w:ilvl w:val="2"/>
          <w:numId w:val="12"/>
        </w:numPr>
        <w:spacing w:line="480" w:lineRule="auto"/>
        <w:contextualSpacing/>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Estimated Glomerular Filtration Rate</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Two methods were used to estimate GFR (eGFR), based on the serum creatinine:</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 The Modification in Diet in Renal Disease (MDRD) equation as described by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&lt;EndNote&gt;&lt;Cite&gt;&lt;Author&gt;Levey&lt;/Author&gt;&lt;Year&gt;1999&lt;/Year&gt;&lt;RecNum&gt;549&lt;/RecNum&gt;&lt;DisplayText&gt;(Levey et al., 1999)&lt;/DisplayText&gt;&lt;record&gt;&lt;rec-number&gt;549&lt;/rec-number&gt;&lt;foreign-keys&gt;&lt;key app="EN" db-id="rtt5trvp3p00euerzvi5fw0dfpfxxpdfdv5w" timestamp="1486385658"&gt;549&lt;/key&gt;&lt;/foreign-keys&gt;&lt;ref-type name="Journal Article"&gt;17&lt;/ref-type&gt;&lt;contributors&gt;&lt;authors&gt;&lt;author&gt;Levey, A. S.&lt;/author&gt;&lt;author&gt;Bosch, J. P.&lt;/author&gt;&lt;author&gt;Lewis, J. B.&lt;/author&gt;&lt;author&gt;Greene, T.&lt;/author&gt;&lt;author&gt;Rogers, N.&lt;/author&gt;&lt;author&gt;Roth, D.&lt;/author&gt;&lt;/authors&gt;&lt;/contributors&gt;&lt;auth-address&gt;New England Medical Center, Boston, MA 02111, USA. Andrew.Levey@es.nemc.org&lt;/auth-address&gt;&lt;titles&gt;&lt;title&gt;A more accurate method to estimate glomerular filtration rate from serum creatinine: a new prediction equation. Modification of Diet in Renal Disease Study Group&lt;/title&gt;&lt;secondary-title&gt;Ann Intern Med&lt;/secondary-title&gt;&lt;/titles&gt;&lt;periodical&gt;&lt;full-title&gt;Ann Intern Med&lt;/full-title&gt;&lt;abbr-1&gt;Annals of internal medicine&lt;/abbr-1&gt;&lt;/periodical&gt;&lt;pages&gt;461-70&lt;/pages&gt;&lt;volume&gt;130&lt;/volume&gt;&lt;number&gt;6&lt;/number&gt;&lt;keywords&gt;&lt;keyword&gt;Age Factors&lt;/keyword&gt;&lt;keyword&gt;Chronic Disease&lt;/keyword&gt;&lt;keyword&gt;Creatinine/*blood&lt;/keyword&gt;&lt;keyword&gt;Cross-Sectional Studies&lt;/keyword&gt;&lt;keyword&gt;Ethnic Groups&lt;/keyword&gt;&lt;keyword&gt;Female&lt;/keyword&gt;&lt;keyword&gt;*Glomerular Filtration Rate&lt;/keyword&gt;&lt;keyword&gt;Humans&lt;/keyword&gt;&lt;keyword&gt;Kidney Failure, Chronic/blood/diet therapy/physiopathology&lt;/keyword&gt;&lt;keyword&gt;Male&lt;/keyword&gt;&lt;keyword&gt;Middle Aged&lt;/keyword&gt;&lt;keyword&gt;*Regression Analysis&lt;/keyword&gt;&lt;keyword&gt;Serum Albumin/metabolism&lt;/keyword&gt;&lt;keyword&gt;Sex Factors&lt;/keyword&gt;&lt;keyword&gt;Statistics, Nonparametric&lt;/keyword&gt;&lt;keyword&gt;Urea/blood&lt;/keyword&gt;&lt;/keywords&gt;&lt;dates&gt;&lt;year&gt;1999&lt;/year&gt;&lt;pub-dates&gt;&lt;date&gt;Mar 16&lt;/date&gt;&lt;/pub-dates&gt;&lt;/dates&gt;&lt;isbn&gt;0003-4819 (Print)&amp;#xD;0003-4819 (Linking)&lt;/isbn&gt;&lt;accession-num&gt;10075613&lt;/accession-num&gt;&lt;urls&gt;&lt;related-urls&gt;&lt;url&gt;https://www.ncbi.nlm.nih.gov/pubmed/10075613&lt;/url&gt;&lt;url&gt;http://annals.org/pdfaccess.ashx?url=/data/journals/aim/19930/0000605-199903160-00002.pdf&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(Levey et al., 1999)</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 where</w:t>
      </w:r>
    </w:p>
    <w:p w:rsidR="007B4074" w:rsidRPr="007B4074" w:rsidRDefault="007B4074" w:rsidP="0043458E">
      <w:pPr>
        <w:autoSpaceDE w:val="0"/>
        <w:autoSpaceDN w:val="0"/>
        <w:adjustRightInd w:val="0"/>
        <w:spacing w:after="0" w:line="480" w:lineRule="auto"/>
        <w:jc w:val="both"/>
        <w:rPr>
          <w:rFonts w:ascii="Times New Roman" w:hAnsi="Times New Roman" w:cs="Times New Roman"/>
          <w:sz w:val="24"/>
          <w:szCs w:val="24"/>
          <w:lang w:val="en"/>
        </w:rPr>
      </w:pPr>
      <w:r w:rsidRPr="007B4074">
        <w:rPr>
          <w:rFonts w:ascii="Times New Roman" w:hAnsi="Times New Roman" w:cs="Times New Roman"/>
          <w:sz w:val="24"/>
          <w:szCs w:val="24"/>
          <w:lang w:val="en"/>
        </w:rPr>
        <w:t>GFR in mL/min per 1.73 m</w:t>
      </w:r>
      <w:r w:rsidRPr="007B4074">
        <w:rPr>
          <w:rFonts w:ascii="Times New Roman" w:hAnsi="Times New Roman" w:cs="Times New Roman"/>
          <w:sz w:val="24"/>
          <w:szCs w:val="24"/>
          <w:vertAlign w:val="superscript"/>
          <w:lang w:val="en"/>
        </w:rPr>
        <w:t>2</w:t>
      </w:r>
      <w:r w:rsidRPr="007B4074">
        <w:rPr>
          <w:rFonts w:ascii="Times New Roman" w:hAnsi="Times New Roman" w:cs="Times New Roman"/>
          <w:sz w:val="24"/>
          <w:szCs w:val="24"/>
          <w:lang w:val="en"/>
        </w:rPr>
        <w:t xml:space="preserve"> = 175 x SerumCr</w:t>
      </w:r>
      <w:r w:rsidRPr="007B4074">
        <w:rPr>
          <w:rFonts w:ascii="Times New Roman" w:hAnsi="Times New Roman" w:cs="Times New Roman"/>
          <w:sz w:val="24"/>
          <w:szCs w:val="24"/>
          <w:vertAlign w:val="superscript"/>
          <w:lang w:val="en"/>
        </w:rPr>
        <w:t>-1.154</w:t>
      </w:r>
      <w:r w:rsidRPr="007B4074">
        <w:rPr>
          <w:rFonts w:ascii="Times New Roman" w:hAnsi="Times New Roman" w:cs="Times New Roman"/>
          <w:sz w:val="24"/>
          <w:szCs w:val="24"/>
          <w:lang w:val="en"/>
        </w:rPr>
        <w:t xml:space="preserve"> x age</w:t>
      </w:r>
      <w:r w:rsidRPr="007B4074">
        <w:rPr>
          <w:rFonts w:ascii="Times New Roman" w:hAnsi="Times New Roman" w:cs="Times New Roman"/>
          <w:sz w:val="24"/>
          <w:szCs w:val="24"/>
          <w:vertAlign w:val="superscript"/>
          <w:lang w:val="en"/>
        </w:rPr>
        <w:t>-0.203</w:t>
      </w:r>
      <w:r w:rsidRPr="007B4074">
        <w:rPr>
          <w:rFonts w:ascii="Times New Roman" w:hAnsi="Times New Roman" w:cs="Times New Roman"/>
          <w:sz w:val="24"/>
          <w:szCs w:val="24"/>
          <w:lang w:val="en"/>
        </w:rPr>
        <w:t xml:space="preserve"> x 1.212 (if patient is black) x 0.742 (if female)</w:t>
      </w:r>
    </w:p>
    <w:p w:rsidR="007B4074" w:rsidRPr="007B4074" w:rsidRDefault="007B4074" w:rsidP="007B4074">
      <w:pPr>
        <w:autoSpaceDE w:val="0"/>
        <w:autoSpaceDN w:val="0"/>
        <w:adjustRightInd w:val="0"/>
        <w:spacing w:after="0" w:line="240" w:lineRule="auto"/>
        <w:rPr>
          <w:rFonts w:ascii="Times New Roman" w:hAnsi="Times New Roman" w:cs="Times New Roman"/>
          <w:sz w:val="24"/>
          <w:szCs w:val="24"/>
        </w:rPr>
      </w:pPr>
    </w:p>
    <w:p w:rsidR="002F7E84" w:rsidRDefault="002F7E84" w:rsidP="007B4074">
      <w:pPr>
        <w:spacing w:line="480" w:lineRule="auto"/>
        <w:rPr>
          <w:rFonts w:ascii="Times New Roman" w:hAnsi="Times New Roman" w:cs="Times New Roman"/>
          <w:sz w:val="24"/>
          <w:szCs w:val="24"/>
          <w:lang w:val="en-ZA"/>
        </w:rPr>
      </w:pPr>
    </w:p>
    <w:p w:rsidR="007B4074" w:rsidRPr="007B4074" w:rsidRDefault="007B4074" w:rsidP="007B4074">
      <w:pPr>
        <w:spacing w:line="480" w:lineRule="auto"/>
        <w:rPr>
          <w:rFonts w:ascii="Times New Roman" w:hAnsi="Times New Roman" w:cs="Times New Roman"/>
          <w:sz w:val="24"/>
          <w:szCs w:val="24"/>
          <w:lang w:val="en-ZA"/>
        </w:rPr>
      </w:pPr>
      <w:r w:rsidRPr="007B4074">
        <w:rPr>
          <w:rFonts w:ascii="Times New Roman" w:hAnsi="Times New Roman" w:cs="Times New Roman"/>
          <w:sz w:val="24"/>
          <w:szCs w:val="24"/>
          <w:lang w:val="en-ZA"/>
        </w:rPr>
        <w:lastRenderedPageBreak/>
        <w:t xml:space="preserve">- The Chronic Kidney Disease Epidemiology Collaboration (CKD-EPI) formula </w:t>
      </w:r>
      <w:r w:rsidRPr="007B4074">
        <w:rPr>
          <w:rFonts w:ascii="Times New Roman" w:hAnsi="Times New Roman" w:cs="Times New Roman"/>
          <w:sz w:val="24"/>
          <w:szCs w:val="24"/>
          <w:lang w:val="en-ZA"/>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(Levey et al., 2009)</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where </w:t>
      </w:r>
    </w:p>
    <w:p w:rsidR="007B4074" w:rsidRPr="007B4074" w:rsidRDefault="007B4074" w:rsidP="007B4074">
      <w:pPr>
        <w:spacing w:line="276" w:lineRule="auto"/>
        <w:rPr>
          <w:rFonts w:ascii="Times New Roman" w:eastAsia="Times New Roman" w:hAnsi="Times New Roman" w:cs="Times New Roman"/>
          <w:sz w:val="24"/>
          <w:szCs w:val="24"/>
        </w:rPr>
      </w:pPr>
      <w:r w:rsidRPr="007B4074">
        <w:rPr>
          <w:rFonts w:ascii="Times New Roman" w:eastAsia="Times New Roman" w:hAnsi="Times New Roman" w:cs="Times New Roman"/>
          <w:sz w:val="24"/>
          <w:szCs w:val="24"/>
        </w:rPr>
        <w:t>GFR = 141 × min (S</w:t>
      </w:r>
      <w:r w:rsidRPr="007B4074">
        <w:rPr>
          <w:rFonts w:ascii="Times New Roman" w:eastAsia="Times New Roman" w:hAnsi="Times New Roman" w:cs="Times New Roman"/>
          <w:sz w:val="24"/>
          <w:szCs w:val="24"/>
          <w:vertAlign w:val="subscript"/>
        </w:rPr>
        <w:t>cr</w:t>
      </w:r>
      <w:r w:rsidRPr="007B4074">
        <w:rPr>
          <w:rFonts w:ascii="Times New Roman" w:eastAsia="Times New Roman" w:hAnsi="Times New Roman" w:cs="Times New Roman"/>
          <w:sz w:val="24"/>
          <w:szCs w:val="24"/>
        </w:rPr>
        <w:t xml:space="preserve"> /κ, 1)</w:t>
      </w:r>
      <w:r w:rsidRPr="007B4074">
        <w:rPr>
          <w:rFonts w:ascii="Times New Roman" w:eastAsia="Times New Roman" w:hAnsi="Times New Roman" w:cs="Times New Roman"/>
          <w:sz w:val="24"/>
          <w:szCs w:val="24"/>
          <w:vertAlign w:val="superscript"/>
        </w:rPr>
        <w:t>α</w:t>
      </w:r>
      <w:r w:rsidRPr="007B4074">
        <w:rPr>
          <w:rFonts w:ascii="Times New Roman" w:eastAsia="Times New Roman" w:hAnsi="Times New Roman" w:cs="Times New Roman"/>
          <w:sz w:val="24"/>
          <w:szCs w:val="24"/>
        </w:rPr>
        <w:t xml:space="preserve"> × max(S</w:t>
      </w:r>
      <w:r w:rsidRPr="007B4074">
        <w:rPr>
          <w:rFonts w:ascii="Times New Roman" w:eastAsia="Times New Roman" w:hAnsi="Times New Roman" w:cs="Times New Roman"/>
          <w:sz w:val="24"/>
          <w:szCs w:val="24"/>
          <w:vertAlign w:val="subscript"/>
        </w:rPr>
        <w:t>cr</w:t>
      </w:r>
      <w:r w:rsidRPr="007B4074">
        <w:rPr>
          <w:rFonts w:ascii="Times New Roman" w:eastAsia="Times New Roman" w:hAnsi="Times New Roman" w:cs="Times New Roman"/>
          <w:sz w:val="24"/>
          <w:szCs w:val="24"/>
        </w:rPr>
        <w:t xml:space="preserve"> /κ, 1)</w:t>
      </w:r>
      <w:r w:rsidRPr="007B4074">
        <w:rPr>
          <w:rFonts w:ascii="Times New Roman" w:eastAsia="Times New Roman" w:hAnsi="Times New Roman" w:cs="Times New Roman"/>
          <w:sz w:val="24"/>
          <w:szCs w:val="24"/>
          <w:vertAlign w:val="superscript"/>
        </w:rPr>
        <w:t>-1.209</w:t>
      </w:r>
      <w:r w:rsidRPr="007B4074">
        <w:rPr>
          <w:rFonts w:ascii="Times New Roman" w:eastAsia="Times New Roman" w:hAnsi="Times New Roman" w:cs="Times New Roman"/>
          <w:sz w:val="24"/>
          <w:szCs w:val="24"/>
        </w:rPr>
        <w:t xml:space="preserve"> × 0.993</w:t>
      </w:r>
      <w:r w:rsidRPr="007B4074">
        <w:rPr>
          <w:rFonts w:ascii="Times New Roman" w:eastAsia="Times New Roman" w:hAnsi="Times New Roman" w:cs="Times New Roman"/>
          <w:sz w:val="24"/>
          <w:szCs w:val="24"/>
          <w:vertAlign w:val="superscript"/>
        </w:rPr>
        <w:t>Age</w:t>
      </w:r>
      <w:r w:rsidRPr="007B4074">
        <w:rPr>
          <w:rFonts w:ascii="Times New Roman" w:eastAsia="Times New Roman" w:hAnsi="Times New Roman" w:cs="Times New Roman"/>
          <w:sz w:val="24"/>
          <w:szCs w:val="24"/>
        </w:rPr>
        <w:t xml:space="preserve"> × 1.018 [if female] × 1.159 [if black], where:</w:t>
      </w:r>
    </w:p>
    <w:p w:rsidR="00752F07" w:rsidRDefault="007B4074" w:rsidP="00752F07">
      <w:pPr>
        <w:spacing w:after="0" w:line="360" w:lineRule="auto"/>
        <w:rPr>
          <w:rFonts w:ascii="Times New Roman" w:eastAsia="Times New Roman" w:hAnsi="Times New Roman" w:cs="Times New Roman"/>
          <w:sz w:val="24"/>
          <w:szCs w:val="24"/>
        </w:rPr>
      </w:pPr>
      <w:r w:rsidRPr="007B4074">
        <w:rPr>
          <w:rFonts w:ascii="Times New Roman" w:eastAsia="Times New Roman" w:hAnsi="Times New Roman" w:cs="Times New Roman"/>
          <w:sz w:val="24"/>
          <w:szCs w:val="24"/>
        </w:rPr>
        <w:t>S</w:t>
      </w:r>
      <w:r w:rsidRPr="007B4074">
        <w:rPr>
          <w:rFonts w:ascii="Times New Roman" w:eastAsia="Times New Roman" w:hAnsi="Times New Roman" w:cs="Times New Roman"/>
          <w:sz w:val="24"/>
          <w:szCs w:val="24"/>
          <w:vertAlign w:val="subscript"/>
        </w:rPr>
        <w:t>cr</w:t>
      </w:r>
      <w:r w:rsidRPr="007B4074">
        <w:rPr>
          <w:rFonts w:ascii="Times New Roman" w:eastAsia="Times New Roman" w:hAnsi="Times New Roman" w:cs="Times New Roman"/>
          <w:sz w:val="24"/>
          <w:szCs w:val="24"/>
        </w:rPr>
        <w:t xml:space="preserve"> is serum creatinine in mg/dL </w:t>
      </w:r>
    </w:p>
    <w:p w:rsidR="007B4074" w:rsidRDefault="007B4074" w:rsidP="00752F07">
      <w:pPr>
        <w:spacing w:after="0" w:line="360" w:lineRule="auto"/>
        <w:rPr>
          <w:rFonts w:ascii="Times New Roman" w:eastAsia="Times New Roman" w:hAnsi="Times New Roman" w:cs="Times New Roman"/>
          <w:sz w:val="24"/>
          <w:szCs w:val="24"/>
        </w:rPr>
      </w:pPr>
      <w:r w:rsidRPr="007B4074">
        <w:rPr>
          <w:rFonts w:ascii="Times New Roman" w:eastAsia="Times New Roman" w:hAnsi="Times New Roman" w:cs="Times New Roman"/>
          <w:sz w:val="24"/>
          <w:szCs w:val="24"/>
        </w:rPr>
        <w:t>κ is 0.7 for females and 0.9 for males,</w:t>
      </w:r>
      <w:r w:rsidRPr="007B4074">
        <w:rPr>
          <w:rFonts w:ascii="Times New Roman" w:eastAsia="Times New Roman" w:hAnsi="Times New Roman" w:cs="Times New Roman"/>
          <w:sz w:val="24"/>
          <w:szCs w:val="24"/>
        </w:rPr>
        <w:br/>
        <w:t>α is -0.329 for females and -0.411 for males,</w:t>
      </w:r>
      <w:r w:rsidRPr="007B4074">
        <w:rPr>
          <w:rFonts w:ascii="Times New Roman" w:eastAsia="Times New Roman" w:hAnsi="Times New Roman" w:cs="Times New Roman"/>
          <w:sz w:val="24"/>
          <w:szCs w:val="24"/>
        </w:rPr>
        <w:br/>
        <w:t>min indicates the minimum of S</w:t>
      </w:r>
      <w:r w:rsidRPr="007B4074">
        <w:rPr>
          <w:rFonts w:ascii="Times New Roman" w:eastAsia="Times New Roman" w:hAnsi="Times New Roman" w:cs="Times New Roman"/>
          <w:sz w:val="24"/>
          <w:szCs w:val="24"/>
          <w:vertAlign w:val="subscript"/>
        </w:rPr>
        <w:t>cr</w:t>
      </w:r>
      <w:r w:rsidRPr="007B4074">
        <w:rPr>
          <w:rFonts w:ascii="Times New Roman" w:eastAsia="Times New Roman" w:hAnsi="Times New Roman" w:cs="Times New Roman"/>
          <w:sz w:val="24"/>
          <w:szCs w:val="24"/>
        </w:rPr>
        <w:t xml:space="preserve"> /κ or 1, and</w:t>
      </w:r>
      <w:r w:rsidRPr="007B4074">
        <w:rPr>
          <w:rFonts w:ascii="Times New Roman" w:eastAsia="Times New Roman" w:hAnsi="Times New Roman" w:cs="Times New Roman"/>
          <w:sz w:val="24"/>
          <w:szCs w:val="24"/>
        </w:rPr>
        <w:br/>
        <w:t>max indicates the maximum of S</w:t>
      </w:r>
      <w:r w:rsidRPr="007B4074">
        <w:rPr>
          <w:rFonts w:ascii="Times New Roman" w:eastAsia="Times New Roman" w:hAnsi="Times New Roman" w:cs="Times New Roman"/>
          <w:sz w:val="24"/>
          <w:szCs w:val="24"/>
          <w:vertAlign w:val="subscript"/>
        </w:rPr>
        <w:t>cr</w:t>
      </w:r>
      <w:r w:rsidRPr="007B4074">
        <w:rPr>
          <w:rFonts w:ascii="Times New Roman" w:eastAsia="Times New Roman" w:hAnsi="Times New Roman" w:cs="Times New Roman"/>
          <w:sz w:val="24"/>
          <w:szCs w:val="24"/>
        </w:rPr>
        <w:t xml:space="preserve"> /κ or 1.</w:t>
      </w:r>
    </w:p>
    <w:p w:rsidR="00752F07" w:rsidRPr="007B4074" w:rsidRDefault="00752F07" w:rsidP="00752F07">
      <w:pPr>
        <w:spacing w:after="0" w:line="360" w:lineRule="auto"/>
        <w:rPr>
          <w:rFonts w:ascii="Times New Roman" w:eastAsia="Times New Roman" w:hAnsi="Times New Roman" w:cs="Times New Roman"/>
          <w:sz w:val="24"/>
          <w:szCs w:val="24"/>
        </w:rPr>
      </w:pPr>
    </w:p>
    <w:p w:rsidR="00752F07" w:rsidRPr="007B4074" w:rsidRDefault="00752F07" w:rsidP="00752F07">
      <w:pPr>
        <w:spacing w:line="480" w:lineRule="auto"/>
        <w:rPr>
          <w:rFonts w:ascii="Times New Roman" w:hAnsi="Times New Roman" w:cs="Times New Roman"/>
          <w:sz w:val="24"/>
          <w:szCs w:val="24"/>
          <w:lang w:val="en-ZA"/>
        </w:rPr>
      </w:pPr>
      <w:r w:rsidRPr="007B4074">
        <w:rPr>
          <w:rFonts w:ascii="Times New Roman" w:eastAsia="Times New Roman" w:hAnsi="Times New Roman" w:cs="Times New Roman"/>
          <w:sz w:val="24"/>
          <w:szCs w:val="24"/>
        </w:rPr>
        <w:t>[</w:t>
      </w:r>
      <w:r w:rsidRPr="007B4074">
        <w:rPr>
          <w:rFonts w:ascii="Times New Roman" w:hAnsi="Times New Roman" w:cs="Times New Roman"/>
          <w:sz w:val="24"/>
          <w:szCs w:val="24"/>
          <w:lang w:val="en-ZA"/>
        </w:rPr>
        <w:t>To convert creatinine from µmol/l to mg/dL, divide by 88.4]</w:t>
      </w:r>
    </w:p>
    <w:p w:rsidR="00CC16E7" w:rsidRDefault="00CC16E7"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2.5.2 CLASSIFICATION OF CKD</w:t>
      </w:r>
    </w:p>
    <w:p w:rsidR="007B4074" w:rsidRPr="007B4074" w:rsidRDefault="007B4074" w:rsidP="0043458E">
      <w:pPr>
        <w:spacing w:after="200"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Depending on the eGFR, the National Kidney Foundation/Kidney Disease Outcomes Quality Initiative (NKF/KDOQI) classification system for the staging of patients with CKD was used as shown in Table 1.1.</w:t>
      </w:r>
    </w:p>
    <w:p w:rsidR="005F56CB" w:rsidRDefault="005F56CB"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2.5.3 ASSESSMENT OF PROTEINURIA</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Urine samples (10-50 mL) were collected in </w:t>
      </w:r>
      <w:r w:rsidR="005F56CB">
        <w:rPr>
          <w:rFonts w:ascii="Times New Roman" w:hAnsi="Times New Roman" w:cs="Times New Roman"/>
          <w:sz w:val="24"/>
          <w:szCs w:val="24"/>
          <w:lang w:val="en-ZA"/>
        </w:rPr>
        <w:t xml:space="preserve">sterile </w:t>
      </w:r>
      <w:r w:rsidRPr="007B4074">
        <w:rPr>
          <w:rFonts w:ascii="Times New Roman" w:hAnsi="Times New Roman" w:cs="Times New Roman"/>
          <w:sz w:val="24"/>
          <w:szCs w:val="24"/>
          <w:lang w:val="en-ZA"/>
        </w:rPr>
        <w:t>specimen collection tubes. The urine was centrifuged at 3500 x g for 10 minutes, until full separation of residue. The supernatant was placed in 2mL Eppendorf tubes and stored at -80</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C before use for quantification and genotyping. </w:t>
      </w:r>
      <w:r w:rsidR="00800F5F" w:rsidRPr="00800F5F">
        <w:rPr>
          <w:rFonts w:ascii="Times New Roman" w:hAnsi="Times New Roman" w:cs="Times New Roman"/>
          <w:sz w:val="24"/>
          <w:szCs w:val="24"/>
        </w:rPr>
        <w:t xml:space="preserve">Urine albumin and total protein were measured by the immunoturbidimetric assay (Cobas 6000, Roche Diagnostics, </w:t>
      </w:r>
      <w:r w:rsidR="00800F5F">
        <w:rPr>
          <w:rFonts w:ascii="Times New Roman" w:hAnsi="Times New Roman" w:cs="Times New Roman"/>
          <w:sz w:val="24"/>
          <w:szCs w:val="24"/>
        </w:rPr>
        <w:t>USA</w:t>
      </w:r>
      <w:r w:rsidR="00800F5F" w:rsidRPr="00800F5F">
        <w:rPr>
          <w:rFonts w:ascii="Times New Roman" w:hAnsi="Times New Roman" w:cs="Times New Roman"/>
          <w:sz w:val="24"/>
          <w:szCs w:val="24"/>
        </w:rPr>
        <w:t>.</w:t>
      </w:r>
      <w:r w:rsidR="00800F5F">
        <w:rPr>
          <w:rFonts w:ascii="Times New Roman" w:hAnsi="Times New Roman" w:cs="Times New Roman"/>
          <w:sz w:val="24"/>
          <w:szCs w:val="24"/>
        </w:rPr>
        <w:t xml:space="preserve"> </w:t>
      </w:r>
      <w:r w:rsidRPr="007B4074">
        <w:rPr>
          <w:rFonts w:ascii="Times New Roman" w:hAnsi="Times New Roman" w:cs="Times New Roman"/>
          <w:sz w:val="24"/>
          <w:szCs w:val="24"/>
          <w:lang w:val="en-ZA"/>
        </w:rPr>
        <w:t>Urine ACR ≥ 30mg/g were considered elevated</w:t>
      </w:r>
      <w:r w:rsidR="00800F5F">
        <w:rPr>
          <w:rFonts w:ascii="Times New Roman" w:hAnsi="Times New Roman" w:cs="Times New Roman"/>
          <w:sz w:val="24"/>
          <w:szCs w:val="24"/>
          <w:lang w:val="en-ZA"/>
        </w:rPr>
        <w:t>.</w:t>
      </w:r>
      <w:r w:rsidRPr="007B4074">
        <w:rPr>
          <w:rFonts w:ascii="Times New Roman" w:hAnsi="Times New Roman" w:cs="Times New Roman"/>
          <w:sz w:val="24"/>
          <w:szCs w:val="24"/>
          <w:lang w:val="en-ZA"/>
        </w:rPr>
        <w:t xml:space="preserve"> </w:t>
      </w:r>
    </w:p>
    <w:p w:rsidR="007B4074" w:rsidRPr="007B4074" w:rsidRDefault="007B4074" w:rsidP="0043458E">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2.6 DNA EXTRACTION AND NORMALISATION</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Venous blood (7ml) was collected from all subjects into tubes containing 50 mmol/L EDTA as an anticoagulant. For 60 samples, blood was stored in these EDTA tubes at -25</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C. For these samples, DNA was extracted by the salting out procedure, modified from Miller et al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&lt;EndNote&gt;&lt;Cite&gt;&lt;Author&gt;Miller&lt;/Author&gt;&lt;Year&gt;1988&lt;/Year&gt;&lt;RecNum&gt;650&lt;/RecNum&gt;&lt;DisplayText&gt;(Miller et al., 1988)&lt;/DisplayText&gt;&lt;record&gt;&lt;rec-number&gt;650&lt;/rec-number&gt;&lt;foreign-keys&gt;&lt;key app="EN" db-id="rtt5trvp3p00euerzvi5fw0dfpfxxpdfdv5w" timestamp="1496309122"&gt;650&lt;/key&gt;&lt;/foreign-keys&gt;&lt;ref-type name="Journal Article"&gt;17&lt;/ref-type&gt;&lt;contributors&gt;&lt;authors&gt;&lt;author&gt;Miller, S. A.&lt;/author&gt;&lt;author&gt;Dykes, D. D.&lt;/author&gt;&lt;author&gt;Polesky, H. F.&lt;/author&gt;&lt;/authors&gt;&lt;/contributors&gt;&lt;auth-address&gt;Memorial Blood Center of Minneapolis, MN 55404.&lt;/auth-address&gt;&lt;titles&gt;&lt;title&gt;A simple salting out procedure for extracting DNA from human nucleated cells&lt;/title&gt;&lt;secondary-title&gt;Nucleic Acids Res&lt;/secondary-title&gt;&lt;/titles&gt;&lt;periodical&gt;&lt;full-title&gt;Nucleic Acids Res&lt;/full-title&gt;&lt;/periodical&gt;&lt;pages&gt;1215&lt;/pages&gt;&lt;volume&gt;16&lt;/volume&gt;&lt;number&gt;3&lt;/number&gt;&lt;keywords&gt;&lt;keyword&gt;Biochemistry/*methods&lt;/keyword&gt;&lt;keyword&gt;Cells/*analysis&lt;/keyword&gt;&lt;keyword&gt;Chemical Precipitation&lt;/keyword&gt;&lt;keyword&gt;DNA/*isolation &amp;amp; purification&lt;/keyword&gt;&lt;keyword&gt;Humans&lt;/keyword&gt;&lt;keyword&gt;Saline Solution, Hypertonic&lt;/keyword&gt;&lt;/keywords&gt;&lt;dates&gt;&lt;year&gt;1988&lt;/year&gt;&lt;pub-dates&gt;&lt;date&gt;Feb 11&lt;/date&gt;&lt;/pub-dates&gt;&lt;/dates&gt;&lt;isbn&gt;0305-1048 (Print)&amp;#xD;0305-1048 (Linking)&lt;/isbn&gt;&lt;accession-num&gt;3344216&lt;/accession-num&gt;&lt;urls&gt;&lt;related-urls&gt;&lt;url&gt;https://www.ncbi.nlm.nih.gov/pubmed/3344216&lt;/url&gt;&lt;/related-urls&gt;&lt;/urls&gt;&lt;custom2&gt;PMC334765&lt;/custom2&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(Miller et al., 1988)</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This is d</w:t>
      </w:r>
      <w:r w:rsidR="004C74B7">
        <w:rPr>
          <w:rFonts w:ascii="Times New Roman" w:hAnsi="Times New Roman" w:cs="Times New Roman"/>
          <w:sz w:val="24"/>
          <w:szCs w:val="24"/>
          <w:lang w:val="en-ZA"/>
        </w:rPr>
        <w:t xml:space="preserve">escribed in detail </w:t>
      </w:r>
      <w:r w:rsidR="004C74B7" w:rsidRPr="00884C31">
        <w:rPr>
          <w:rFonts w:ascii="Times New Roman" w:hAnsi="Times New Roman" w:cs="Times New Roman"/>
          <w:sz w:val="24"/>
          <w:szCs w:val="24"/>
          <w:lang w:val="en-ZA"/>
        </w:rPr>
        <w:t>in Appendix I</w:t>
      </w:r>
      <w:r w:rsidRPr="00884C31">
        <w:rPr>
          <w:rFonts w:ascii="Times New Roman" w:hAnsi="Times New Roman" w:cs="Times New Roman"/>
          <w:sz w:val="24"/>
          <w:szCs w:val="24"/>
          <w:lang w:val="en-ZA"/>
        </w:rPr>
        <w:t>.</w:t>
      </w:r>
    </w:p>
    <w:p w:rsidR="007B4074" w:rsidRPr="007B4074" w:rsidRDefault="002A4B25" w:rsidP="0043458E">
      <w:pPr>
        <w:spacing w:line="480" w:lineRule="auto"/>
        <w:jc w:val="both"/>
        <w:rPr>
          <w:rFonts w:ascii="Times New Roman" w:hAnsi="Times New Roman" w:cs="Times New Roman"/>
          <w:sz w:val="24"/>
          <w:szCs w:val="24"/>
          <w:lang w:val="en-ZA"/>
        </w:rPr>
      </w:pPr>
      <w:r>
        <w:rPr>
          <w:rFonts w:ascii="Times New Roman" w:hAnsi="Times New Roman" w:cs="Times New Roman"/>
          <w:sz w:val="24"/>
          <w:szCs w:val="24"/>
          <w:lang w:val="en-ZA"/>
        </w:rPr>
        <w:t>For 121</w:t>
      </w:r>
      <w:r w:rsidR="007B4074" w:rsidRPr="007B4074">
        <w:rPr>
          <w:rFonts w:ascii="Times New Roman" w:hAnsi="Times New Roman" w:cs="Times New Roman"/>
          <w:sz w:val="24"/>
          <w:szCs w:val="24"/>
          <w:lang w:val="en-ZA"/>
        </w:rPr>
        <w:t xml:space="preserve"> samples, EDTA tubes with the blood samples were spun down at 4000 rpm for 20 min in order to separate the plasma, white blood cells (buffy coat) and red blood cells. The buffy coat was aspirated into 1.5ml Eppendorf tubes and stored at -25</w:t>
      </w:r>
      <w:r w:rsidR="007B4074" w:rsidRPr="007B4074">
        <w:rPr>
          <w:rFonts w:ascii="Times New Roman" w:hAnsi="Times New Roman" w:cs="Times New Roman"/>
          <w:sz w:val="24"/>
          <w:szCs w:val="24"/>
          <w:vertAlign w:val="superscript"/>
          <w:lang w:val="en-ZA"/>
        </w:rPr>
        <w:t>°</w:t>
      </w:r>
      <w:r w:rsidR="007B4074" w:rsidRPr="007B4074">
        <w:rPr>
          <w:rFonts w:ascii="Times New Roman" w:hAnsi="Times New Roman" w:cs="Times New Roman"/>
          <w:sz w:val="24"/>
          <w:szCs w:val="24"/>
          <w:lang w:val="en-ZA"/>
        </w:rPr>
        <w:t>C. For these samples, genomic DNA was extracted from buffy coats collected in Eppendorf tubes using the Maxwell</w:t>
      </w:r>
      <w:r w:rsidR="007B4074" w:rsidRPr="007B4074">
        <w:rPr>
          <w:rFonts w:ascii="Times New Roman" w:hAnsi="Times New Roman" w:cs="Times New Roman"/>
          <w:sz w:val="24"/>
          <w:szCs w:val="24"/>
          <w:vertAlign w:val="superscript"/>
          <w:lang w:val="en-ZA"/>
        </w:rPr>
        <w:t>®</w:t>
      </w:r>
      <w:r w:rsidR="007B4074" w:rsidRPr="007B4074">
        <w:rPr>
          <w:rFonts w:ascii="Times New Roman" w:hAnsi="Times New Roman" w:cs="Times New Roman"/>
          <w:sz w:val="24"/>
          <w:szCs w:val="24"/>
          <w:lang w:val="en-ZA"/>
        </w:rPr>
        <w:t xml:space="preserve"> automated nucleic acid extraction platform from Promega</w:t>
      </w:r>
      <w:r w:rsidR="007B4074" w:rsidRPr="007B4074">
        <w:rPr>
          <w:rFonts w:ascii="Times New Roman" w:hAnsi="Times New Roman" w:cs="Times New Roman"/>
          <w:sz w:val="24"/>
          <w:szCs w:val="24"/>
          <w:vertAlign w:val="superscript"/>
          <w:lang w:val="en-ZA"/>
        </w:rPr>
        <w:t>®</w:t>
      </w:r>
      <w:r w:rsidR="007B4074" w:rsidRPr="007B4074">
        <w:rPr>
          <w:rFonts w:ascii="Times New Roman" w:hAnsi="Times New Roman" w:cs="Times New Roman"/>
          <w:sz w:val="24"/>
          <w:szCs w:val="24"/>
          <w:lang w:val="en-ZA"/>
        </w:rPr>
        <w:t xml:space="preserve"> (Madison, USA), according to the manufacturer’s instruction. Briefly, 250 µl of buffy coat was aliquoted onto the sample cartridge and placed onto </w:t>
      </w:r>
      <w:r w:rsidRPr="007B4074">
        <w:rPr>
          <w:rFonts w:ascii="Times New Roman" w:hAnsi="Times New Roman" w:cs="Times New Roman"/>
          <w:sz w:val="24"/>
          <w:szCs w:val="24"/>
          <w:lang w:val="en-ZA"/>
        </w:rPr>
        <w:t>the Maxwell</w:t>
      </w:r>
      <w:r w:rsidR="007B4074" w:rsidRPr="007B4074">
        <w:rPr>
          <w:rFonts w:ascii="Times New Roman" w:hAnsi="Times New Roman" w:cs="Times New Roman"/>
          <w:sz w:val="24"/>
          <w:szCs w:val="24"/>
          <w:vertAlign w:val="superscript"/>
          <w:lang w:val="en-ZA"/>
        </w:rPr>
        <w:t>®</w:t>
      </w:r>
      <w:r w:rsidR="007B4074" w:rsidRPr="007B4074">
        <w:rPr>
          <w:rFonts w:ascii="Times New Roman" w:hAnsi="Times New Roman" w:cs="Times New Roman"/>
          <w:sz w:val="24"/>
          <w:szCs w:val="24"/>
          <w:lang w:val="en-ZA"/>
        </w:rPr>
        <w:t xml:space="preserve"> analyser, where samples were lysed, proteins digested using Proteinase K and the nucleic acids boun</w:t>
      </w:r>
      <w:r w:rsidR="005F56CB">
        <w:rPr>
          <w:rFonts w:ascii="Times New Roman" w:hAnsi="Times New Roman" w:cs="Times New Roman"/>
          <w:sz w:val="24"/>
          <w:szCs w:val="24"/>
          <w:lang w:val="en-ZA"/>
        </w:rPr>
        <w:t>d to the silica surface of the magnetic glass p</w:t>
      </w:r>
      <w:r>
        <w:rPr>
          <w:rFonts w:ascii="Times New Roman" w:hAnsi="Times New Roman" w:cs="Times New Roman"/>
          <w:sz w:val="24"/>
          <w:szCs w:val="24"/>
          <w:lang w:val="en-ZA"/>
        </w:rPr>
        <w:t>articles</w:t>
      </w:r>
      <w:r w:rsidR="007B4074" w:rsidRPr="007B4074">
        <w:rPr>
          <w:rFonts w:ascii="Times New Roman" w:hAnsi="Times New Roman" w:cs="Times New Roman"/>
          <w:sz w:val="24"/>
          <w:szCs w:val="24"/>
          <w:lang w:val="en-ZA"/>
        </w:rPr>
        <w:t>, allowing for them to be magnetically separated. Unbound debris was removed from the beads with several washing steps and the isolated nucleic acids eluted in 300 µl of elution buffer. The extracted DNA was stored at -80</w:t>
      </w:r>
      <w:r w:rsidR="007B4074" w:rsidRPr="007B4074">
        <w:rPr>
          <w:rFonts w:ascii="Times New Roman" w:hAnsi="Times New Roman" w:cs="Times New Roman"/>
          <w:sz w:val="24"/>
          <w:szCs w:val="24"/>
          <w:vertAlign w:val="superscript"/>
          <w:lang w:val="en-ZA"/>
        </w:rPr>
        <w:t>°</w:t>
      </w:r>
      <w:r w:rsidR="007B4074" w:rsidRPr="007B4074">
        <w:rPr>
          <w:rFonts w:ascii="Times New Roman" w:hAnsi="Times New Roman" w:cs="Times New Roman"/>
          <w:sz w:val="24"/>
          <w:szCs w:val="24"/>
          <w:lang w:val="en-ZA"/>
        </w:rPr>
        <w:t>C until used. The automated extraction system allows for 16 samples to be isolated in 45 minutes. The use of an automated system is beneficial for an increase in throughput, improved purity of the isolated sample and decreased risk of cross-contamination.</w:t>
      </w:r>
    </w:p>
    <w:p w:rsidR="007B4074" w:rsidRPr="007B4074" w:rsidRDefault="007B4074" w:rsidP="0043458E">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concentration (ng/µl) and the purity (optical density 260/280) of the DNA was measured using the </w:t>
      </w:r>
      <w:r w:rsidR="002A4B25">
        <w:rPr>
          <w:rFonts w:ascii="Times New Roman" w:hAnsi="Times New Roman" w:cs="Times New Roman"/>
          <w:sz w:val="24"/>
          <w:szCs w:val="24"/>
          <w:lang w:val="en-ZA"/>
        </w:rPr>
        <w:t>Nano</w:t>
      </w:r>
      <w:r w:rsidR="002A4B25" w:rsidRPr="007B4074">
        <w:rPr>
          <w:rFonts w:ascii="Times New Roman" w:hAnsi="Times New Roman" w:cs="Times New Roman"/>
          <w:sz w:val="24"/>
          <w:szCs w:val="24"/>
          <w:lang w:val="en-ZA"/>
        </w:rPr>
        <w:t>drop</w:t>
      </w:r>
      <w:r w:rsidRPr="007B4074">
        <w:rPr>
          <w:rFonts w:ascii="Times New Roman" w:hAnsi="Times New Roman" w:cs="Times New Roman"/>
          <w:sz w:val="24"/>
          <w:szCs w:val="24"/>
          <w:vertAlign w:val="superscript"/>
          <w:lang w:val="en-ZA"/>
        </w:rPr>
        <w:t xml:space="preserve">® </w:t>
      </w:r>
      <w:r w:rsidRPr="007B4074">
        <w:rPr>
          <w:rFonts w:ascii="Times New Roman" w:hAnsi="Times New Roman" w:cs="Times New Roman"/>
          <w:sz w:val="24"/>
          <w:szCs w:val="24"/>
          <w:lang w:val="en-ZA"/>
        </w:rPr>
        <w:t>ND-1000 Spectrophotometer (Nanodrop</w:t>
      </w:r>
      <w:r w:rsidRPr="007B4074">
        <w:rPr>
          <w:rFonts w:ascii="Times New Roman" w:hAnsi="Times New Roman" w:cs="Times New Roman"/>
          <w:sz w:val="24"/>
          <w:szCs w:val="24"/>
          <w:vertAlign w:val="superscript"/>
          <w:lang w:val="en-ZA"/>
        </w:rPr>
        <w:t>®</w:t>
      </w:r>
      <w:r w:rsidR="002A4B25">
        <w:rPr>
          <w:rFonts w:ascii="Times New Roman" w:hAnsi="Times New Roman" w:cs="Times New Roman"/>
          <w:sz w:val="24"/>
          <w:szCs w:val="24"/>
          <w:vertAlign w:val="superscript"/>
          <w:lang w:val="en-ZA"/>
        </w:rPr>
        <w:t xml:space="preserve"> </w:t>
      </w:r>
      <w:r w:rsidRPr="007B4074">
        <w:rPr>
          <w:rFonts w:ascii="Times New Roman" w:hAnsi="Times New Roman" w:cs="Times New Roman"/>
          <w:sz w:val="24"/>
          <w:szCs w:val="24"/>
          <w:lang w:val="en-ZA"/>
        </w:rPr>
        <w:t>Technologies, ThermoScientific, USA). A ratio &gt; 1.7 was considered adequate. The DNA was store</w:t>
      </w:r>
      <w:r w:rsidR="005F56CB">
        <w:rPr>
          <w:rFonts w:ascii="Times New Roman" w:hAnsi="Times New Roman" w:cs="Times New Roman"/>
          <w:sz w:val="24"/>
          <w:szCs w:val="24"/>
          <w:lang w:val="en-ZA"/>
        </w:rPr>
        <w:t>d</w:t>
      </w:r>
      <w:r w:rsidRPr="007B4074">
        <w:rPr>
          <w:rFonts w:ascii="Times New Roman" w:hAnsi="Times New Roman" w:cs="Times New Roman"/>
          <w:sz w:val="24"/>
          <w:szCs w:val="24"/>
          <w:lang w:val="en-ZA"/>
        </w:rPr>
        <w:t xml:space="preserve"> at -25</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C until it was required for the purposes of this study. Prior to use, the patients’ DNA samples were diluted in distilled water to 25ng/µl.</w:t>
      </w:r>
    </w:p>
    <w:p w:rsidR="007B4074" w:rsidRPr="007B4074" w:rsidRDefault="007B4074" w:rsidP="007B4074">
      <w:pPr>
        <w:tabs>
          <w:tab w:val="left" w:pos="2655"/>
        </w:tabs>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 xml:space="preserve">2.7 APOLIPOPROTEIN L1 GENE </w:t>
      </w:r>
    </w:p>
    <w:p w:rsidR="007B4074" w:rsidRPr="007B4074" w:rsidRDefault="007B4074" w:rsidP="007B4074">
      <w:pPr>
        <w:tabs>
          <w:tab w:val="left" w:pos="2655"/>
        </w:tabs>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2.7.1 SNP selection and genotyping</w:t>
      </w:r>
    </w:p>
    <w:p w:rsidR="007B4074" w:rsidRPr="007B4074" w:rsidRDefault="007B4074" w:rsidP="00555C38">
      <w:pPr>
        <w:tabs>
          <w:tab w:val="left" w:pos="2655"/>
        </w:tabs>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genome browser ENSEMBL was used to retrieve gene co-ordinates and intron/exon structure for the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gene. ENSEMBL</w:t>
      </w:r>
      <w:r w:rsidRPr="007B4074">
        <w:rPr>
          <w:rFonts w:ascii="Times New Roman" w:hAnsi="Times New Roman" w:cs="Times New Roman"/>
          <w:sz w:val="24"/>
          <w:szCs w:val="24"/>
          <w:lang w:val="en-GB"/>
        </w:rPr>
        <w:t xml:space="preserve"> creates, integrates and distributes reference datasets and analysis tools that enable </w:t>
      </w:r>
      <w:r w:rsidRPr="00BE45E1">
        <w:rPr>
          <w:rFonts w:ascii="Times New Roman" w:hAnsi="Times New Roman" w:cs="Times New Roman"/>
          <w:sz w:val="24"/>
          <w:szCs w:val="24"/>
          <w:lang w:val="en-GB"/>
        </w:rPr>
        <w:t>genomics</w:t>
      </w:r>
      <w:r w:rsidRPr="00BE45E1">
        <w:rPr>
          <w:rFonts w:ascii="Times New Roman" w:hAnsi="Times New Roman" w:cs="Times New Roman"/>
          <w:sz w:val="24"/>
          <w:szCs w:val="24"/>
          <w:lang w:val="en-ZA"/>
        </w:rPr>
        <w:t xml:space="preserve"> </w:t>
      </w:r>
      <w:r w:rsidRPr="00BE45E1">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&lt;EndNote&gt;&lt;Cite&gt;&lt;Author&gt;Ensembl&lt;/Author&gt;&lt;Year&gt;2017&lt;/Year&gt;&lt;RecNum&gt;646&lt;/RecNum&gt;&lt;DisplayText&gt;(Ensembl, 2017)&lt;/DisplayText&gt;&lt;record&gt;&lt;rec-number&gt;646&lt;/rec-number&gt;&lt;foreign-keys&gt;&lt;key app="EN" db-id="rtt5trvp3p00euerzvi5fw0dfpfxxpdfdv5w" timestamp="1496307194"&gt;646&lt;/key&gt;&lt;/foreign-keys&gt;&lt;ref-type name="Web Page"&gt;12&lt;/ref-type&gt;&lt;contributors&gt;&lt;authors&gt;&lt;author&gt;Ensembl,&lt;/author&gt;&lt;/authors&gt;&lt;/contributors&gt;&lt;titles&gt;&lt;title&gt;APOL1 Genome.&lt;/title&gt;&lt;/titles&gt;&lt;number&gt;19 September 2017&lt;/number&gt;&lt;dates&gt;&lt;year&gt;2017&lt;/year&gt;&lt;/dates&gt;&lt;urls&gt;&lt;related-urls&gt;&lt;url&gt;http://www.ensembl.org/Homo_sapiens/Gene/Summary?db=core;g=ENSG00000100342;r=22:36253010-36267530&lt;/url&gt;&lt;/related-urls&gt;&lt;/urls&gt;&lt;/record&gt;&lt;/Cite&gt;&lt;Cite&gt;&lt;Author&gt;Ensembl&lt;/Author&gt;&lt;Year&gt;2017&lt;/Year&gt;&lt;RecNum&gt;646&lt;/RecNum&gt;&lt;record&gt;&lt;rec-number&gt;646&lt;/rec-number&gt;&lt;foreign-keys&gt;&lt;key app="EN" db-id="rtt5trvp3p00euerzvi5fw0dfpfxxpdfdv5w" timestamp="1496307194"&gt;646&lt;/key&gt;&lt;/foreign-keys&gt;&lt;ref-type name="Web Page"&gt;12&lt;/ref-type&gt;&lt;contributors&gt;&lt;authors&gt;&lt;author&gt;Ensembl,&lt;/author&gt;&lt;/authors&gt;&lt;/contributors&gt;&lt;titles&gt;&lt;title&gt;APOL1 Genome.&lt;/title&gt;&lt;/titles&gt;&lt;number&gt;19 September 2017&lt;/number&gt;&lt;dates&gt;&lt;year&gt;2017&lt;/year&gt;&lt;/dates&gt;&lt;urls&gt;&lt;related-urls&gt;&lt;url&gt;http://www.ensembl.org/Homo_sapiens/Gene/Summary?db=core;g=ENSG00000100342;r=22:36253010-36267530&lt;/url&gt;&lt;/related-urls&gt;&lt;/urls&gt;&lt;/record&gt;&lt;/Cite&gt;&lt;/EndNote&gt;</w:instrText>
      </w:r>
      <w:r w:rsidRPr="00BE45E1">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(Ensembl, 2017)</w:t>
      </w:r>
      <w:r w:rsidRPr="00BE45E1">
        <w:rPr>
          <w:rFonts w:ascii="Times New Roman" w:hAnsi="Times New Roman" w:cs="Times New Roman"/>
          <w:sz w:val="24"/>
          <w:szCs w:val="24"/>
          <w:lang w:val="en-ZA"/>
        </w:rPr>
        <w:fldChar w:fldCharType="end"/>
      </w:r>
      <w:r w:rsidRPr="00BE45E1">
        <w:rPr>
          <w:rFonts w:ascii="Times New Roman" w:hAnsi="Times New Roman" w:cs="Times New Roman"/>
          <w:sz w:val="24"/>
          <w:szCs w:val="24"/>
          <w:lang w:val="en-ZA"/>
        </w:rPr>
        <w:t xml:space="preserve">. Transcript </w:t>
      </w:r>
      <w:r w:rsidRPr="007B4074">
        <w:rPr>
          <w:rFonts w:ascii="Times New Roman" w:hAnsi="Times New Roman" w:cs="Times New Roman"/>
          <w:sz w:val="24"/>
          <w:szCs w:val="24"/>
          <w:lang w:val="en-ZA"/>
        </w:rPr>
        <w:t>APOL1-003 was selected, with the following information:</w:t>
      </w:r>
    </w:p>
    <w:p w:rsidR="007B4074" w:rsidRPr="007B4074" w:rsidRDefault="007B4074" w:rsidP="00555C38">
      <w:pPr>
        <w:numPr>
          <w:ilvl w:val="0"/>
          <w:numId w:val="7"/>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Transcript ID: ENST 00000319136.8</w:t>
      </w:r>
    </w:p>
    <w:p w:rsidR="007B4074" w:rsidRPr="007B4074" w:rsidRDefault="007B4074" w:rsidP="00555C38">
      <w:pPr>
        <w:numPr>
          <w:ilvl w:val="0"/>
          <w:numId w:val="7"/>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Length of Transcript: 3000bps. </w:t>
      </w:r>
    </w:p>
    <w:p w:rsidR="007B4074" w:rsidRPr="007B4074" w:rsidRDefault="007B4074" w:rsidP="00555C38">
      <w:pPr>
        <w:numPr>
          <w:ilvl w:val="0"/>
          <w:numId w:val="7"/>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Protein length: 414 amino acids</w:t>
      </w:r>
    </w:p>
    <w:p w:rsidR="007B4074" w:rsidRPr="007B4074" w:rsidRDefault="007B4074" w:rsidP="00555C38">
      <w:pPr>
        <w:numPr>
          <w:ilvl w:val="0"/>
          <w:numId w:val="7"/>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Biotype: protein coding</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total number of SNPs present in and around the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gene was generated. The SPSmart Program was used to determine the number of SNPs present in both the International HapMap and 1000 Genome projects focusing on the three African populations; Yoruba in Ibadan, Nigeria (YRI), Luhya in Webuye, Kenya (LWK) and Maasai in Kinyawa, Kenya (MKK)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&lt;EndNote&gt;&lt;Cite&gt;&lt;Author&gt;Amigo&lt;/Author&gt;&lt;Year&gt;2008&lt;/Year&gt;&lt;RecNum&gt;648&lt;/RecNum&gt;&lt;DisplayText&gt;(Amigo et al., 2008)&lt;/DisplayText&gt;&lt;record&gt;&lt;rec-number&gt;648&lt;/rec-number&gt;&lt;foreign-keys&gt;&lt;key app="EN" db-id="rtt5trvp3p00euerzvi5fw0dfpfxxpdfdv5w" timestamp="1496307670"&gt;648&lt;/key&gt;&lt;/foreign-keys&gt;&lt;ref-type name="Journal Article"&gt;17&lt;/ref-type&gt;&lt;contributors&gt;&lt;authors&gt;&lt;author&gt;Amigo, J.&lt;/author&gt;&lt;author&gt;Salas, A.&lt;/author&gt;&lt;author&gt;Phillips, C.&lt;/author&gt;&lt;author&gt;Carracedo, A.&lt;/author&gt;&lt;/authors&gt;&lt;/contributors&gt;&lt;auth-address&gt;Spanish National Genotyping Center (CeGen), Genomic Medicine Group, CIBERER, University of Santiago de Compostela, Galicia, Spain. jorge.amigo@usc.es&lt;/auth-address&gt;&lt;titles&gt;&lt;title&gt;SPSmart: adapting population based SNP genotype databases for fast and comprehensive web access&lt;/title&gt;&lt;secondary-title&gt;BMC Bioinformatics&lt;/secondary-title&gt;&lt;/titles&gt;&lt;periodical&gt;&lt;full-title&gt;BMC Bioinformatics&lt;/full-title&gt;&lt;/periodical&gt;&lt;pages&gt;428&lt;/pages&gt;&lt;volume&gt;9&lt;/volume&gt;&lt;keywords&gt;&lt;keyword&gt;Genome, Human/*genetics&lt;/keyword&gt;&lt;keyword&gt;Humans&lt;/keyword&gt;&lt;keyword&gt;*Internet&lt;/keyword&gt;&lt;keyword&gt;*Polymorphism, Single Nucleotide&lt;/keyword&gt;&lt;keyword&gt;Sequence Analysis, DNA/*methods&lt;/keyword&gt;&lt;keyword&gt;*User-Computer Interface&lt;/keyword&gt;&lt;/keywords&gt;&lt;dates&gt;&lt;year&gt;2008&lt;/year&gt;&lt;pub-dates&gt;&lt;date&gt;Oct 10&lt;/date&gt;&lt;/pub-dates&gt;&lt;/dates&gt;&lt;isbn&gt;1471-2105 (Electronic)&amp;#xD;1471-2105 (Linking)&lt;/isbn&gt;&lt;accession-num&gt;18847484&lt;/accession-num&gt;&lt;urls&gt;&lt;related-urls&gt;&lt;url&gt;https://www.ncbi.nlm.nih.gov/pubmed/18847484&lt;/url&gt;&lt;/related-urls&gt;&lt;/urls&gt;&lt;custom2&gt;PMC2576268&lt;/custom2&gt;&lt;electronic-resource-num&gt;10.1186/1471-2105-9-428&lt;/electronic-resource-num&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(Amigo et al., 2008)</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These populations were used as proxies for black South Africans. Single nucleotide polymorphisms with a minor allele frequency (MAF) ≥ 5% in one of the three African populations mentioned above were selected. </w:t>
      </w:r>
    </w:p>
    <w:p w:rsidR="00555C38" w:rsidRDefault="00555C38"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2.7.2. Primer design for </w:t>
      </w:r>
      <w:r w:rsidRPr="007B4074">
        <w:rPr>
          <w:rFonts w:ascii="Times New Roman" w:hAnsi="Times New Roman" w:cs="Times New Roman"/>
          <w:b/>
          <w:i/>
          <w:sz w:val="24"/>
          <w:szCs w:val="24"/>
          <w:lang w:val="en-ZA"/>
        </w:rPr>
        <w:t>APOL1</w:t>
      </w:r>
      <w:r w:rsidRPr="007B4074">
        <w:rPr>
          <w:rFonts w:ascii="Times New Roman" w:hAnsi="Times New Roman" w:cs="Times New Roman"/>
          <w:b/>
          <w:sz w:val="24"/>
          <w:szCs w:val="24"/>
          <w:lang w:val="en-ZA"/>
        </w:rPr>
        <w:t xml:space="preserve"> gene </w:t>
      </w:r>
    </w:p>
    <w:p w:rsidR="007B4074" w:rsidRPr="007B4074" w:rsidRDefault="007B4074" w:rsidP="007B4074">
      <w:pPr>
        <w:spacing w:line="480" w:lineRule="auto"/>
        <w:rPr>
          <w:rFonts w:ascii="Times New Roman" w:hAnsi="Times New Roman" w:cs="Times New Roman"/>
          <w:sz w:val="24"/>
          <w:szCs w:val="24"/>
          <w:lang w:val="en-ZA"/>
        </w:rPr>
      </w:pPr>
      <w:r w:rsidRPr="007B4074">
        <w:rPr>
          <w:rFonts w:ascii="Times New Roman" w:hAnsi="Times New Roman" w:cs="Times New Roman"/>
          <w:sz w:val="24"/>
          <w:szCs w:val="24"/>
          <w:lang w:val="en-ZA"/>
        </w:rPr>
        <w:t>Apolipoprotein L1</w:t>
      </w:r>
      <w:r w:rsidRPr="007B4074">
        <w:rPr>
          <w:rFonts w:ascii="Times New Roman" w:hAnsi="Times New Roman" w:cs="Times New Roman"/>
          <w:i/>
          <w:sz w:val="24"/>
          <w:szCs w:val="24"/>
          <w:lang w:val="en-ZA"/>
        </w:rPr>
        <w:t xml:space="preserve"> </w:t>
      </w:r>
      <w:r w:rsidRPr="007B4074">
        <w:rPr>
          <w:rFonts w:ascii="Times New Roman" w:hAnsi="Times New Roman" w:cs="Times New Roman"/>
          <w:sz w:val="24"/>
          <w:szCs w:val="24"/>
          <w:lang w:val="en-ZA"/>
        </w:rPr>
        <w:t xml:space="preserve">gene primers were designed specifically for the </w:t>
      </w:r>
      <w:r w:rsidRPr="007B4074">
        <w:rPr>
          <w:rFonts w:ascii="Times New Roman" w:hAnsi="Times New Roman" w:cs="Times New Roman"/>
          <w:i/>
          <w:sz w:val="24"/>
          <w:szCs w:val="24"/>
          <w:lang w:val="en-ZA"/>
        </w:rPr>
        <w:t xml:space="preserve">APOL1 </w:t>
      </w:r>
      <w:r w:rsidRPr="007B4074">
        <w:rPr>
          <w:rFonts w:ascii="Times New Roman" w:hAnsi="Times New Roman" w:cs="Times New Roman"/>
          <w:sz w:val="24"/>
          <w:szCs w:val="24"/>
          <w:lang w:val="en-ZA"/>
        </w:rPr>
        <w:t xml:space="preserve">gene transcripts that hybridizes to homologous sequences in the N-terminal region of the gene. Primers were designed at the N-terminal region of the gene using </w:t>
      </w:r>
      <w:r w:rsidR="00A22776">
        <w:rPr>
          <w:rFonts w:ascii="Times New Roman" w:hAnsi="Times New Roman" w:cs="Times New Roman"/>
          <w:sz w:val="24"/>
          <w:szCs w:val="24"/>
          <w:lang w:val="en-ZA"/>
        </w:rPr>
        <w:t xml:space="preserve">the </w:t>
      </w:r>
      <w:r w:rsidRPr="007B4074">
        <w:rPr>
          <w:rFonts w:ascii="Times New Roman" w:hAnsi="Times New Roman" w:cs="Times New Roman"/>
          <w:sz w:val="24"/>
          <w:szCs w:val="24"/>
          <w:lang w:val="en-ZA"/>
        </w:rPr>
        <w:t>primer-</w:t>
      </w:r>
      <w:r w:rsidR="00A22776">
        <w:rPr>
          <w:rFonts w:ascii="Times New Roman" w:hAnsi="Times New Roman" w:cs="Times New Roman"/>
          <w:sz w:val="24"/>
          <w:szCs w:val="24"/>
          <w:lang w:val="en-ZA"/>
        </w:rPr>
        <w:t>BLAST</w:t>
      </w:r>
      <w:r w:rsidRPr="007B4074">
        <w:rPr>
          <w:rFonts w:ascii="Times New Roman" w:hAnsi="Times New Roman" w:cs="Times New Roman"/>
          <w:sz w:val="24"/>
          <w:szCs w:val="24"/>
          <w:lang w:val="en-ZA"/>
        </w:rPr>
        <w:t xml:space="preserve"> </w:t>
      </w:r>
      <w:r w:rsidRPr="00BE45E1">
        <w:rPr>
          <w:rFonts w:ascii="Times New Roman" w:hAnsi="Times New Roman" w:cs="Times New Roman"/>
          <w:sz w:val="24"/>
          <w:szCs w:val="24"/>
          <w:lang w:val="en-ZA"/>
        </w:rPr>
        <w:t xml:space="preserve">tool </w:t>
      </w:r>
      <w:r w:rsidRPr="00BE45E1">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&lt;EndNote&gt;&lt;Cite&gt;&lt;Author&gt;National Center for Biotechnology Information&lt;/Author&gt;&lt;Year&gt;2017&lt;/Year&gt;&lt;RecNum&gt;647&lt;/RecNum&gt;&lt;DisplayText&gt;(National Center for Biotechnology Information, 2017)&lt;/DisplayText&gt;&lt;record&gt;&lt;rec-number&gt;647&lt;/rec-number&gt;&lt;foreign-keys&gt;&lt;key app="EN" db-id="rtt5trvp3p00euerzvi5fw0dfpfxxpdfdv5w" timestamp="1496307437"&gt;647&lt;/key&gt;&lt;/foreign-keys&gt;&lt;ref-type name="Web Page"&gt;12&lt;/ref-type&gt;&lt;contributors&gt;&lt;authors&gt;&lt;author&gt;National Center for Biotechnology Information,&lt;/author&gt;&lt;/authors&gt;&lt;/contributors&gt;&lt;titles&gt;&lt;title&gt;Primer-BLAST.&lt;/title&gt;&lt;/titles&gt;&lt;number&gt;01 June 2017&lt;/number&gt;&lt;dates&gt;&lt;year&gt;2017&lt;/year&gt;&lt;/dates&gt;&lt;urls&gt;&lt;related-urls&gt;&lt;url&gt;https://www.ncbi.nlm.nih.gov/tools/primer-blast/&lt;/url&gt;&lt;/related-urls&gt;&lt;/urls&gt;&lt;/record&gt;&lt;/Cite&gt;&lt;Cite&gt;&lt;Author&gt;National Center for Biotechnology Information&lt;/Author&gt;&lt;Year&gt;2017&lt;/Year&gt;&lt;RecNum&gt;647&lt;/RecNum&gt;&lt;record&gt;&lt;rec-number&gt;647&lt;/rec-number&gt;&lt;foreign-keys&gt;&lt;key app="EN" db-id="rtt5trvp3p00euerzvi5fw0dfpfxxpdfdv5w" timestamp="1496307437"&gt;647&lt;/key&gt;&lt;/foreign-keys&gt;&lt;ref-type name="Web Page"&gt;12&lt;/ref-type&gt;&lt;contributors&gt;&lt;authors&gt;&lt;author&gt;National Center for Biotechnology Information,&lt;/author&gt;&lt;/authors&gt;&lt;/contributors&gt;&lt;titles&gt;&lt;title&gt;Primer-BLAST.&lt;/title&gt;&lt;/titles&gt;&lt;number&gt;01 June 2017&lt;/number&gt;&lt;dates&gt;&lt;year&gt;2017&lt;/year&gt;&lt;/dates&gt;&lt;urls&gt;&lt;related-urls&gt;&lt;url&gt;https://www.ncbi.nlm.nih.gov/tools/primer-blast/&lt;/url&gt;&lt;/related-urls&gt;&lt;/urls&gt;&lt;/record&gt;&lt;/Cite&gt;&lt;/EndNote&gt;</w:instrText>
      </w:r>
      <w:r w:rsidRPr="00BE45E1">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 xml:space="preserve">(National Center for </w:t>
      </w:r>
      <w:r w:rsidR="006E261D">
        <w:rPr>
          <w:rFonts w:ascii="Times New Roman" w:hAnsi="Times New Roman" w:cs="Times New Roman"/>
          <w:noProof/>
          <w:sz w:val="24"/>
          <w:szCs w:val="24"/>
          <w:lang w:val="en-ZA"/>
        </w:rPr>
        <w:lastRenderedPageBreak/>
        <w:t>Biotechnology Information, 2017)</w:t>
      </w:r>
      <w:r w:rsidRPr="00BE45E1">
        <w:rPr>
          <w:rFonts w:ascii="Times New Roman" w:hAnsi="Times New Roman" w:cs="Times New Roman"/>
          <w:sz w:val="24"/>
          <w:szCs w:val="24"/>
          <w:lang w:val="en-ZA"/>
        </w:rPr>
        <w:fldChar w:fldCharType="end"/>
      </w:r>
      <w:r w:rsidRPr="00BE45E1">
        <w:rPr>
          <w:rFonts w:ascii="Times New Roman" w:hAnsi="Times New Roman" w:cs="Times New Roman"/>
          <w:sz w:val="24"/>
          <w:szCs w:val="24"/>
          <w:lang w:val="en-ZA"/>
        </w:rPr>
        <w:t xml:space="preserve"> and synthesized by Integrated DNA Technologies (IDT) (Whitehead Scientific, Cape Town). The sequences of th</w:t>
      </w:r>
      <w:r w:rsidR="003E473F" w:rsidRPr="00BE45E1">
        <w:rPr>
          <w:rFonts w:ascii="Times New Roman" w:hAnsi="Times New Roman" w:cs="Times New Roman"/>
          <w:sz w:val="24"/>
          <w:szCs w:val="24"/>
          <w:lang w:val="en-ZA"/>
        </w:rPr>
        <w:t xml:space="preserve">e primers are shown </w:t>
      </w:r>
      <w:r w:rsidR="003E473F">
        <w:rPr>
          <w:rFonts w:ascii="Times New Roman" w:hAnsi="Times New Roman" w:cs="Times New Roman"/>
          <w:sz w:val="24"/>
          <w:szCs w:val="24"/>
          <w:lang w:val="en-ZA"/>
        </w:rPr>
        <w:t>in Table 2.1</w:t>
      </w:r>
      <w:r w:rsidRPr="007B4074">
        <w:rPr>
          <w:rFonts w:ascii="Times New Roman" w:hAnsi="Times New Roman" w:cs="Times New Roman"/>
          <w:sz w:val="24"/>
          <w:szCs w:val="24"/>
          <w:lang w:val="en-ZA"/>
        </w:rPr>
        <w:t>.</w:t>
      </w:r>
    </w:p>
    <w:p w:rsidR="007B4074" w:rsidRPr="007B4074" w:rsidRDefault="007B4074"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sz w:val="24"/>
          <w:szCs w:val="24"/>
          <w:lang w:val="en-ZA"/>
        </w:rPr>
      </w:pPr>
      <w:r w:rsidRPr="007B4074">
        <w:rPr>
          <w:rFonts w:ascii="Times New Roman" w:hAnsi="Times New Roman" w:cs="Times New Roman"/>
          <w:b/>
          <w:sz w:val="24"/>
          <w:szCs w:val="24"/>
          <w:lang w:val="en-ZA"/>
        </w:rPr>
        <w:t xml:space="preserve">Table 2.1 </w:t>
      </w:r>
      <w:r w:rsidRPr="007B4074">
        <w:rPr>
          <w:rFonts w:ascii="Times New Roman" w:hAnsi="Times New Roman" w:cs="Times New Roman"/>
          <w:sz w:val="24"/>
          <w:szCs w:val="24"/>
          <w:lang w:val="en-ZA"/>
        </w:rPr>
        <w:t xml:space="preserve">Primer sequence for the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gene </w:t>
      </w:r>
    </w:p>
    <w:tbl>
      <w:tblPr>
        <w:tblStyle w:val="TableGrid1"/>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647"/>
      </w:tblGrid>
      <w:tr w:rsidR="007B4074" w:rsidRPr="007B4074" w:rsidTr="00107F90">
        <w:trPr>
          <w:trHeight w:val="338"/>
        </w:trPr>
        <w:tc>
          <w:tcPr>
            <w:tcW w:w="4137" w:type="dxa"/>
            <w:tcBorders>
              <w:bottom w:val="single" w:sz="4" w:space="0" w:color="auto"/>
            </w:tcBorders>
          </w:tcPr>
          <w:p w:rsidR="007B4074" w:rsidRPr="00107F90" w:rsidRDefault="007B4074" w:rsidP="007B4074">
            <w:pPr>
              <w:spacing w:line="480" w:lineRule="auto"/>
              <w:rPr>
                <w:rFonts w:ascii="Times New Roman" w:hAnsi="Times New Roman" w:cs="Times New Roman"/>
                <w:b/>
                <w:sz w:val="24"/>
                <w:szCs w:val="24"/>
              </w:rPr>
            </w:pPr>
            <w:r w:rsidRPr="00107F90">
              <w:rPr>
                <w:rFonts w:ascii="Times New Roman" w:hAnsi="Times New Roman" w:cs="Times New Roman"/>
                <w:b/>
                <w:sz w:val="24"/>
                <w:szCs w:val="24"/>
              </w:rPr>
              <w:t>Primer</w:t>
            </w:r>
          </w:p>
        </w:tc>
        <w:tc>
          <w:tcPr>
            <w:tcW w:w="4647" w:type="dxa"/>
            <w:tcBorders>
              <w:bottom w:val="single" w:sz="4" w:space="0" w:color="auto"/>
            </w:tcBorders>
          </w:tcPr>
          <w:p w:rsidR="007B4074" w:rsidRPr="00107F90" w:rsidRDefault="007B4074" w:rsidP="007B4074">
            <w:pPr>
              <w:spacing w:line="480" w:lineRule="auto"/>
              <w:rPr>
                <w:rFonts w:ascii="Times New Roman" w:hAnsi="Times New Roman" w:cs="Times New Roman"/>
                <w:b/>
                <w:sz w:val="24"/>
                <w:szCs w:val="24"/>
              </w:rPr>
            </w:pPr>
            <w:r w:rsidRPr="00107F90">
              <w:rPr>
                <w:rFonts w:ascii="Times New Roman" w:hAnsi="Times New Roman" w:cs="Times New Roman"/>
                <w:b/>
                <w:sz w:val="24"/>
                <w:szCs w:val="24"/>
              </w:rPr>
              <w:t>Sequence</w:t>
            </w:r>
          </w:p>
        </w:tc>
      </w:tr>
      <w:tr w:rsidR="007B4074" w:rsidRPr="007B4074" w:rsidTr="00221FEF">
        <w:trPr>
          <w:trHeight w:val="701"/>
        </w:trPr>
        <w:tc>
          <w:tcPr>
            <w:tcW w:w="4137" w:type="dxa"/>
            <w:tcBorders>
              <w:top w:val="single" w:sz="4" w:space="0" w:color="auto"/>
            </w:tcBorders>
          </w:tcPr>
          <w:p w:rsidR="007B4074" w:rsidRPr="007B4074" w:rsidRDefault="007B4074" w:rsidP="007B4074">
            <w:pPr>
              <w:spacing w:line="480" w:lineRule="auto"/>
              <w:rPr>
                <w:rFonts w:ascii="Times New Roman" w:hAnsi="Times New Roman" w:cs="Times New Roman"/>
                <w:sz w:val="24"/>
                <w:szCs w:val="24"/>
              </w:rPr>
            </w:pPr>
            <w:r w:rsidRPr="007B4074">
              <w:rPr>
                <w:rFonts w:ascii="Times New Roman" w:hAnsi="Times New Roman" w:cs="Times New Roman"/>
                <w:i/>
                <w:sz w:val="24"/>
                <w:szCs w:val="24"/>
              </w:rPr>
              <w:t xml:space="preserve">APOL1 </w:t>
            </w:r>
            <w:r w:rsidRPr="007B4074">
              <w:rPr>
                <w:rFonts w:ascii="Times New Roman" w:hAnsi="Times New Roman" w:cs="Times New Roman"/>
                <w:sz w:val="24"/>
                <w:szCs w:val="24"/>
              </w:rPr>
              <w:t>Forward Primer</w:t>
            </w:r>
          </w:p>
        </w:tc>
        <w:tc>
          <w:tcPr>
            <w:tcW w:w="4647" w:type="dxa"/>
            <w:tcBorders>
              <w:top w:val="single" w:sz="4" w:space="0" w:color="auto"/>
            </w:tcBorders>
          </w:tcPr>
          <w:p w:rsidR="007B4074" w:rsidRPr="007B4074" w:rsidRDefault="007B4074" w:rsidP="007B4074">
            <w:pPr>
              <w:spacing w:line="480" w:lineRule="auto"/>
              <w:rPr>
                <w:rFonts w:ascii="Times New Roman" w:hAnsi="Times New Roman" w:cs="Times New Roman"/>
                <w:sz w:val="24"/>
                <w:szCs w:val="24"/>
              </w:rPr>
            </w:pPr>
            <w:r w:rsidRPr="007B4074">
              <w:rPr>
                <w:rFonts w:ascii="Times New Roman" w:hAnsi="Times New Roman" w:cs="Times New Roman"/>
                <w:sz w:val="24"/>
                <w:szCs w:val="24"/>
              </w:rPr>
              <w:t>5’-ACC AAC TCA CAC GAG GCA TT -3’</w:t>
            </w:r>
          </w:p>
        </w:tc>
      </w:tr>
      <w:tr w:rsidR="007B4074" w:rsidRPr="007B4074" w:rsidTr="00221FEF">
        <w:trPr>
          <w:trHeight w:val="692"/>
        </w:trPr>
        <w:tc>
          <w:tcPr>
            <w:tcW w:w="4137" w:type="dxa"/>
            <w:tcBorders>
              <w:bottom w:val="single" w:sz="4" w:space="0" w:color="auto"/>
            </w:tcBorders>
          </w:tcPr>
          <w:p w:rsidR="007B4074" w:rsidRPr="007B4074" w:rsidRDefault="007B4074" w:rsidP="007B4074">
            <w:pPr>
              <w:spacing w:line="480" w:lineRule="auto"/>
              <w:rPr>
                <w:rFonts w:ascii="Times New Roman" w:hAnsi="Times New Roman" w:cs="Times New Roman"/>
                <w:sz w:val="24"/>
                <w:szCs w:val="24"/>
              </w:rPr>
            </w:pPr>
            <w:r w:rsidRPr="007B4074">
              <w:rPr>
                <w:rFonts w:ascii="Times New Roman" w:hAnsi="Times New Roman" w:cs="Times New Roman"/>
                <w:i/>
                <w:sz w:val="24"/>
                <w:szCs w:val="24"/>
              </w:rPr>
              <w:t>APOL1</w:t>
            </w:r>
            <w:r w:rsidRPr="007B4074">
              <w:rPr>
                <w:rFonts w:ascii="Times New Roman" w:hAnsi="Times New Roman" w:cs="Times New Roman"/>
                <w:sz w:val="24"/>
                <w:szCs w:val="24"/>
              </w:rPr>
              <w:t xml:space="preserve"> Reverse Primer</w:t>
            </w:r>
          </w:p>
        </w:tc>
        <w:tc>
          <w:tcPr>
            <w:tcW w:w="4647" w:type="dxa"/>
            <w:tcBorders>
              <w:bottom w:val="single" w:sz="4" w:space="0" w:color="auto"/>
            </w:tcBorders>
          </w:tcPr>
          <w:p w:rsidR="007B4074" w:rsidRPr="007B4074" w:rsidRDefault="007B4074" w:rsidP="007B4074">
            <w:pPr>
              <w:spacing w:line="480" w:lineRule="auto"/>
              <w:rPr>
                <w:rFonts w:ascii="Times New Roman" w:hAnsi="Times New Roman" w:cs="Times New Roman"/>
                <w:sz w:val="24"/>
                <w:szCs w:val="24"/>
              </w:rPr>
            </w:pPr>
            <w:r w:rsidRPr="007B4074">
              <w:rPr>
                <w:rFonts w:ascii="Times New Roman" w:hAnsi="Times New Roman" w:cs="Times New Roman"/>
                <w:sz w:val="24"/>
                <w:szCs w:val="24"/>
              </w:rPr>
              <w:t>5’-CTG CCA GGC ATA TCT CTC CT -3’</w:t>
            </w:r>
          </w:p>
        </w:tc>
      </w:tr>
    </w:tbl>
    <w:p w:rsidR="007B4074" w:rsidRPr="007B4074" w:rsidRDefault="007B4074" w:rsidP="007B4074">
      <w:pPr>
        <w:spacing w:line="480" w:lineRule="auto"/>
        <w:rPr>
          <w:rFonts w:ascii="Times New Roman" w:hAnsi="Times New Roman" w:cs="Times New Roman"/>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2.7.3 Amplification protocol: </w:t>
      </w:r>
      <w:r w:rsidRPr="007B4074">
        <w:rPr>
          <w:rFonts w:ascii="Times New Roman" w:hAnsi="Times New Roman" w:cs="Times New Roman"/>
          <w:b/>
          <w:i/>
          <w:sz w:val="24"/>
          <w:szCs w:val="24"/>
          <w:lang w:val="en-ZA"/>
        </w:rPr>
        <w:t>APOL1</w:t>
      </w:r>
      <w:r w:rsidRPr="007B4074">
        <w:rPr>
          <w:rFonts w:ascii="Times New Roman" w:hAnsi="Times New Roman" w:cs="Times New Roman"/>
          <w:b/>
          <w:sz w:val="24"/>
          <w:szCs w:val="24"/>
          <w:lang w:val="en-ZA"/>
        </w:rPr>
        <w:t xml:space="preserve"> gene </w:t>
      </w:r>
    </w:p>
    <w:p w:rsidR="007B4074" w:rsidRPr="007B4074" w:rsidRDefault="007B4074" w:rsidP="00662D5A">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Polymerase chain reaction (PCR) was used for amplification</w:t>
      </w:r>
      <w:r w:rsidR="003B4E0C">
        <w:rPr>
          <w:rFonts w:ascii="Times New Roman" w:hAnsi="Times New Roman" w:cs="Times New Roman"/>
          <w:sz w:val="24"/>
          <w:szCs w:val="24"/>
          <w:lang w:val="en-ZA"/>
        </w:rPr>
        <w:t xml:space="preserve"> of </w:t>
      </w:r>
      <w:r w:rsidR="003B4E0C" w:rsidRPr="003B4E0C">
        <w:rPr>
          <w:rFonts w:ascii="Times New Roman" w:hAnsi="Times New Roman" w:cs="Times New Roman"/>
          <w:i/>
          <w:sz w:val="24"/>
          <w:szCs w:val="24"/>
          <w:lang w:val="en-ZA"/>
        </w:rPr>
        <w:t>APOL1</w:t>
      </w:r>
      <w:r w:rsidR="003B4E0C">
        <w:rPr>
          <w:rFonts w:ascii="Times New Roman" w:hAnsi="Times New Roman" w:cs="Times New Roman"/>
          <w:sz w:val="24"/>
          <w:szCs w:val="24"/>
          <w:lang w:val="en-ZA"/>
        </w:rPr>
        <w:t xml:space="preserve"> sequences</w:t>
      </w:r>
      <w:r w:rsidRPr="007B4074">
        <w:rPr>
          <w:rFonts w:ascii="Times New Roman" w:hAnsi="Times New Roman" w:cs="Times New Roman"/>
          <w:sz w:val="24"/>
          <w:szCs w:val="24"/>
          <w:lang w:val="en-ZA"/>
        </w:rPr>
        <w:t xml:space="preserve">, using the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gene-specific primers. To make the PCR master mix, 1.25 µl of the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forward primer, 1.25 µl of the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reverse primer, 8 µl of RNAse free water were added to 12.5 µl of 2X KAPA 2G robust HotStart </w:t>
      </w:r>
      <w:r w:rsidR="00890916" w:rsidRPr="007B4074">
        <w:rPr>
          <w:rFonts w:ascii="Times New Roman" w:hAnsi="Times New Roman" w:cs="Times New Roman"/>
          <w:sz w:val="24"/>
          <w:szCs w:val="24"/>
          <w:lang w:val="en-ZA"/>
        </w:rPr>
        <w:t>ready-mix</w:t>
      </w:r>
      <w:r w:rsidRPr="007B4074">
        <w:rPr>
          <w:rFonts w:ascii="Times New Roman" w:hAnsi="Times New Roman" w:cs="Times New Roman"/>
          <w:sz w:val="24"/>
          <w:szCs w:val="24"/>
          <w:lang w:val="en-ZA"/>
        </w:rPr>
        <w:t xml:space="preserve"> (Sigma-Aldrich, St </w:t>
      </w:r>
      <w:r w:rsidR="00890916">
        <w:rPr>
          <w:rFonts w:ascii="Times New Roman" w:hAnsi="Times New Roman" w:cs="Times New Roman"/>
          <w:sz w:val="24"/>
          <w:szCs w:val="24"/>
          <w:lang w:val="en-ZA"/>
        </w:rPr>
        <w:t>Louis, USA). The HotStart ready-</w:t>
      </w:r>
      <w:r w:rsidRPr="007B4074">
        <w:rPr>
          <w:rFonts w:ascii="Times New Roman" w:hAnsi="Times New Roman" w:cs="Times New Roman"/>
          <w:sz w:val="24"/>
          <w:szCs w:val="24"/>
          <w:lang w:val="en-ZA"/>
        </w:rPr>
        <w:t>mix PCR kit contains KAPA HiFi HotStart DNA Polymerase (5U/µl) and a proprietary reaction buffer containing dNTPs and MgCl</w:t>
      </w:r>
      <w:r w:rsidRPr="007B4074">
        <w:rPr>
          <w:rFonts w:ascii="Times New Roman" w:hAnsi="Times New Roman" w:cs="Times New Roman"/>
          <w:sz w:val="24"/>
          <w:szCs w:val="24"/>
          <w:vertAlign w:val="subscript"/>
          <w:lang w:val="en-ZA"/>
        </w:rPr>
        <w:t xml:space="preserve">2.  </w:t>
      </w:r>
      <w:r w:rsidR="005F56CB">
        <w:rPr>
          <w:rFonts w:ascii="Times New Roman" w:hAnsi="Times New Roman" w:cs="Times New Roman"/>
          <w:sz w:val="24"/>
          <w:szCs w:val="24"/>
          <w:lang w:val="en-ZA"/>
        </w:rPr>
        <w:t>Two microliters</w:t>
      </w:r>
      <w:r w:rsidRPr="007B4074">
        <w:rPr>
          <w:rFonts w:ascii="Times New Roman" w:hAnsi="Times New Roman" w:cs="Times New Roman"/>
          <w:sz w:val="24"/>
          <w:szCs w:val="24"/>
          <w:lang w:val="en-ZA"/>
        </w:rPr>
        <w:t xml:space="preserve"> of sample DNA were added to the mixture, to make a total volume of 25 µl, which</w:t>
      </w:r>
      <w:r w:rsidRPr="007B4074">
        <w:rPr>
          <w:rFonts w:ascii="Times New Roman" w:hAnsi="Times New Roman" w:cs="Times New Roman"/>
          <w:sz w:val="20"/>
          <w:szCs w:val="20"/>
          <w:lang w:val="en-ZA"/>
        </w:rPr>
        <w:t xml:space="preserve"> </w:t>
      </w:r>
      <w:r w:rsidRPr="007B4074">
        <w:rPr>
          <w:rFonts w:ascii="Times New Roman" w:hAnsi="Times New Roman" w:cs="Times New Roman"/>
          <w:sz w:val="24"/>
          <w:szCs w:val="24"/>
          <w:lang w:val="en-ZA"/>
        </w:rPr>
        <w:t xml:space="preserve">was pipetted into each well of a 36-well plate. All wells were inspected for uniformity of volume. After sealing the plate with an adhesive cover, it was vortexed to mix the reactions and centrifuged to bring down the contents and to eliminate air bubbles. </w:t>
      </w:r>
    </w:p>
    <w:p w:rsidR="005053CC" w:rsidRPr="005053CC" w:rsidRDefault="007B4074" w:rsidP="00662D5A">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lang w:val="en-ZA"/>
        </w:rPr>
        <w:t>Cycling was done on an MJ mini</w:t>
      </w:r>
      <w:r w:rsidRPr="007B4074">
        <w:rPr>
          <w:rFonts w:ascii="Times New Roman" w:hAnsi="Times New Roman" w:cs="Times New Roman"/>
          <w:sz w:val="24"/>
          <w:szCs w:val="24"/>
          <w:vertAlign w:val="superscript"/>
          <w:lang w:val="en-ZA"/>
        </w:rPr>
        <w:t>TM</w:t>
      </w:r>
      <w:r w:rsidRPr="007B4074">
        <w:rPr>
          <w:rFonts w:ascii="Times New Roman" w:hAnsi="Times New Roman" w:cs="Times New Roman"/>
          <w:sz w:val="24"/>
          <w:szCs w:val="24"/>
          <w:lang w:val="en-ZA"/>
        </w:rPr>
        <w:t xml:space="preserve"> Gradient Thermocycler (BioRad Laboratories, California, USA</w:t>
      </w:r>
      <w:r w:rsidRPr="000C69B7">
        <w:rPr>
          <w:rFonts w:ascii="Times New Roman" w:hAnsi="Times New Roman" w:cs="Times New Roman"/>
          <w:sz w:val="24"/>
          <w:szCs w:val="24"/>
          <w:lang w:val="en-ZA"/>
        </w:rPr>
        <w:t xml:space="preserve">). </w:t>
      </w:r>
      <w:r w:rsidR="005053CC" w:rsidRPr="000C69B7">
        <w:rPr>
          <w:rFonts w:ascii="Times New Roman" w:hAnsi="Times New Roman" w:cs="Times New Roman"/>
          <w:sz w:val="24"/>
          <w:szCs w:val="24"/>
        </w:rPr>
        <w:t xml:space="preserve">Thermocycling conditions for PCR included an initial enzyme </w:t>
      </w:r>
      <w:r w:rsidR="005053CC" w:rsidRPr="000C69B7">
        <w:rPr>
          <w:rFonts w:ascii="Times New Roman" w:hAnsi="Times New Roman" w:cs="Times New Roman"/>
          <w:sz w:val="24"/>
          <w:szCs w:val="24"/>
          <w:lang w:val="en-ZA"/>
        </w:rPr>
        <w:t>denaturing</w:t>
      </w:r>
      <w:r w:rsidR="005053CC" w:rsidRPr="000C69B7">
        <w:rPr>
          <w:rFonts w:ascii="Times New Roman" w:hAnsi="Times New Roman" w:cs="Times New Roman"/>
          <w:sz w:val="24"/>
          <w:szCs w:val="24"/>
        </w:rPr>
        <w:t xml:space="preserve"> step for 3 min at </w:t>
      </w:r>
      <w:r w:rsidR="005053CC" w:rsidRPr="000C69B7">
        <w:rPr>
          <w:rFonts w:ascii="Times New Roman" w:hAnsi="Times New Roman" w:cs="Times New Roman"/>
          <w:sz w:val="24"/>
          <w:szCs w:val="24"/>
        </w:rPr>
        <w:lastRenderedPageBreak/>
        <w:t>95</w:t>
      </w:r>
      <w:r w:rsidR="005053CC" w:rsidRPr="000C69B7">
        <w:rPr>
          <w:rFonts w:ascii="Times New Roman" w:hAnsi="Times New Roman" w:cs="Times New Roman"/>
          <w:sz w:val="24"/>
          <w:szCs w:val="24"/>
          <w:vertAlign w:val="superscript"/>
        </w:rPr>
        <w:t>°</w:t>
      </w:r>
      <w:r w:rsidR="005053CC" w:rsidRPr="000C69B7">
        <w:rPr>
          <w:rFonts w:ascii="Times New Roman" w:hAnsi="Times New Roman" w:cs="Times New Roman"/>
          <w:sz w:val="24"/>
          <w:szCs w:val="24"/>
        </w:rPr>
        <w:t>C and 40 alternating cycles of denaturation at 95</w:t>
      </w:r>
      <w:r w:rsidR="005053CC" w:rsidRPr="000C69B7">
        <w:rPr>
          <w:rFonts w:ascii="Times New Roman" w:hAnsi="Times New Roman" w:cs="Times New Roman"/>
          <w:sz w:val="24"/>
          <w:szCs w:val="24"/>
          <w:vertAlign w:val="superscript"/>
        </w:rPr>
        <w:t>°</w:t>
      </w:r>
      <w:r w:rsidR="005053CC" w:rsidRPr="000C69B7">
        <w:rPr>
          <w:rFonts w:ascii="Times New Roman" w:hAnsi="Times New Roman" w:cs="Times New Roman"/>
          <w:sz w:val="24"/>
          <w:szCs w:val="24"/>
        </w:rPr>
        <w:t>C for 15 s, annealing at 60</w:t>
      </w:r>
      <w:r w:rsidR="005053CC" w:rsidRPr="000C69B7">
        <w:rPr>
          <w:rFonts w:ascii="Times New Roman" w:hAnsi="Times New Roman" w:cs="Times New Roman"/>
          <w:sz w:val="24"/>
          <w:szCs w:val="24"/>
          <w:vertAlign w:val="superscript"/>
        </w:rPr>
        <w:t>°</w:t>
      </w:r>
      <w:r w:rsidR="005053CC" w:rsidRPr="000C69B7">
        <w:rPr>
          <w:rFonts w:ascii="Times New Roman" w:hAnsi="Times New Roman" w:cs="Times New Roman"/>
          <w:sz w:val="24"/>
          <w:szCs w:val="24"/>
        </w:rPr>
        <w:t>C for 15 s and extension at 72</w:t>
      </w:r>
      <w:r w:rsidR="005053CC" w:rsidRPr="000C69B7">
        <w:rPr>
          <w:rFonts w:ascii="Times New Roman" w:hAnsi="Times New Roman" w:cs="Times New Roman"/>
          <w:sz w:val="24"/>
          <w:szCs w:val="24"/>
          <w:vertAlign w:val="superscript"/>
        </w:rPr>
        <w:t>°</w:t>
      </w:r>
      <w:r w:rsidR="005053CC" w:rsidRPr="000C69B7">
        <w:rPr>
          <w:rFonts w:ascii="Times New Roman" w:hAnsi="Times New Roman" w:cs="Times New Roman"/>
          <w:sz w:val="24"/>
          <w:szCs w:val="24"/>
        </w:rPr>
        <w:t>C for 20 s.</w:t>
      </w:r>
    </w:p>
    <w:p w:rsidR="005053CC" w:rsidRDefault="005053CC" w:rsidP="007B4074">
      <w:pPr>
        <w:spacing w:line="480" w:lineRule="auto"/>
        <w:rPr>
          <w:rFonts w:ascii="Times New Roman" w:hAnsi="Times New Roman" w:cs="Times New Roman"/>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i/>
          <w:sz w:val="24"/>
          <w:szCs w:val="24"/>
          <w:lang w:val="en-ZA"/>
        </w:rPr>
        <w:t xml:space="preserve">2.7.4 </w:t>
      </w:r>
      <w:r w:rsidR="00CC16E7">
        <w:rPr>
          <w:rFonts w:ascii="Times New Roman" w:hAnsi="Times New Roman" w:cs="Times New Roman"/>
          <w:b/>
          <w:i/>
          <w:sz w:val="24"/>
          <w:szCs w:val="24"/>
          <w:lang w:val="en-ZA"/>
        </w:rPr>
        <w:t xml:space="preserve">APOL1 </w:t>
      </w:r>
      <w:r w:rsidRPr="007B4074">
        <w:rPr>
          <w:rFonts w:ascii="Times New Roman" w:hAnsi="Times New Roman" w:cs="Times New Roman"/>
          <w:b/>
          <w:sz w:val="24"/>
          <w:szCs w:val="24"/>
          <w:lang w:val="en-ZA"/>
        </w:rPr>
        <w:t>gene</w:t>
      </w:r>
      <w:r w:rsidRPr="007B4074">
        <w:rPr>
          <w:rFonts w:ascii="Times New Roman" w:hAnsi="Times New Roman" w:cs="Times New Roman"/>
          <w:b/>
          <w:i/>
          <w:sz w:val="24"/>
          <w:szCs w:val="24"/>
          <w:lang w:val="en-ZA"/>
        </w:rPr>
        <w:t xml:space="preserve"> </w:t>
      </w:r>
      <w:r w:rsidRPr="007B4074">
        <w:rPr>
          <w:rFonts w:ascii="Times New Roman" w:hAnsi="Times New Roman" w:cs="Times New Roman"/>
          <w:b/>
          <w:sz w:val="24"/>
          <w:szCs w:val="24"/>
          <w:lang w:val="en-ZA"/>
        </w:rPr>
        <w:t xml:space="preserve">Restriction Fragment Length Polymorphism </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Restriction Fragment Length Polymorphism (RFLP) is a technique which exploits variations in homologous DNA sequences. During RFLP analysis, a DNA sample is broken into fragments and digested by restriction enzymes which recognize and cut DNA wherever a specific short sequence occurs. The resulting restriction fragments are then separated according to their lengths by gel electrophoresis. </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The following restriction enzymes were used:</w:t>
      </w:r>
    </w:p>
    <w:p w:rsidR="007B4074" w:rsidRPr="007B4074" w:rsidRDefault="007B4074" w:rsidP="00555C38">
      <w:pPr>
        <w:numPr>
          <w:ilvl w:val="0"/>
          <w:numId w:val="8"/>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For rs73885319 A/G</w:t>
      </w:r>
    </w:p>
    <w:p w:rsidR="007B4074" w:rsidRPr="007B4074" w:rsidRDefault="007B4074" w:rsidP="00555C38">
      <w:pPr>
        <w:spacing w:line="480" w:lineRule="auto"/>
        <w:ind w:left="720"/>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Restrict with </w:t>
      </w:r>
      <w:r w:rsidRPr="003B4E0C">
        <w:rPr>
          <w:rFonts w:ascii="Times New Roman" w:hAnsi="Times New Roman" w:cs="Times New Roman"/>
          <w:i/>
          <w:sz w:val="24"/>
          <w:szCs w:val="24"/>
          <w:lang w:val="en-ZA"/>
        </w:rPr>
        <w:t xml:space="preserve">Hind </w:t>
      </w:r>
      <w:r w:rsidRPr="003B4E0C">
        <w:rPr>
          <w:rFonts w:ascii="Times New Roman" w:hAnsi="Times New Roman" w:cs="Times New Roman"/>
          <w:sz w:val="24"/>
          <w:szCs w:val="24"/>
          <w:lang w:val="en-ZA"/>
        </w:rPr>
        <w:t xml:space="preserve">III </w:t>
      </w:r>
      <w:r w:rsidRPr="007B4074">
        <w:rPr>
          <w:rFonts w:ascii="Times New Roman" w:hAnsi="Times New Roman" w:cs="Times New Roman"/>
          <w:sz w:val="24"/>
          <w:szCs w:val="24"/>
          <w:lang w:val="en-ZA"/>
        </w:rPr>
        <w:t xml:space="preserve">(ThermoFisher, USA): cleaves DNA sequence 5’-A/AGCTT-3’ </w:t>
      </w:r>
    </w:p>
    <w:p w:rsidR="007B4074" w:rsidRPr="007B4074" w:rsidRDefault="007B4074" w:rsidP="00555C38">
      <w:pPr>
        <w:numPr>
          <w:ilvl w:val="0"/>
          <w:numId w:val="8"/>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For rs60910145 T/G</w:t>
      </w:r>
    </w:p>
    <w:p w:rsidR="007B4074" w:rsidRPr="007B4074" w:rsidRDefault="007B4074" w:rsidP="00555C38">
      <w:pPr>
        <w:spacing w:line="480" w:lineRule="auto"/>
        <w:ind w:left="720"/>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Restrict with </w:t>
      </w:r>
      <w:r w:rsidRPr="003B4E0C">
        <w:rPr>
          <w:rFonts w:ascii="Times New Roman" w:hAnsi="Times New Roman" w:cs="Times New Roman"/>
          <w:i/>
          <w:sz w:val="24"/>
          <w:szCs w:val="24"/>
          <w:lang w:val="en-ZA"/>
        </w:rPr>
        <w:t>Nsp</w:t>
      </w:r>
      <w:r w:rsidR="003B4E0C">
        <w:rPr>
          <w:rFonts w:ascii="Times New Roman" w:hAnsi="Times New Roman" w:cs="Times New Roman"/>
          <w:i/>
          <w:sz w:val="24"/>
          <w:szCs w:val="24"/>
          <w:lang w:val="en-ZA"/>
        </w:rPr>
        <w:t xml:space="preserve"> </w:t>
      </w:r>
      <w:r w:rsidRPr="003B4E0C">
        <w:rPr>
          <w:rFonts w:ascii="Times New Roman" w:hAnsi="Times New Roman" w:cs="Times New Roman"/>
          <w:sz w:val="24"/>
          <w:szCs w:val="24"/>
          <w:lang w:val="en-ZA"/>
        </w:rPr>
        <w:t>1</w:t>
      </w:r>
      <w:r w:rsidRPr="003B4E0C">
        <w:rPr>
          <w:rFonts w:ascii="Times New Roman" w:hAnsi="Times New Roman" w:cs="Times New Roman"/>
          <w:i/>
          <w:sz w:val="24"/>
          <w:szCs w:val="24"/>
          <w:lang w:val="en-ZA"/>
        </w:rPr>
        <w:t xml:space="preserve"> </w:t>
      </w:r>
      <w:r w:rsidRPr="007B4074">
        <w:rPr>
          <w:rFonts w:ascii="Times New Roman" w:hAnsi="Times New Roman" w:cs="Times New Roman"/>
          <w:sz w:val="24"/>
          <w:szCs w:val="24"/>
          <w:lang w:val="en-ZA"/>
        </w:rPr>
        <w:t>(ThermoFisher, USA): cleaves DNA sequence 5’-RCATG/Y-3’</w:t>
      </w:r>
    </w:p>
    <w:p w:rsidR="007B4074" w:rsidRPr="007B4074" w:rsidRDefault="007B4074" w:rsidP="00555C38">
      <w:pPr>
        <w:numPr>
          <w:ilvl w:val="0"/>
          <w:numId w:val="8"/>
        </w:numPr>
        <w:spacing w:line="480" w:lineRule="auto"/>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For rs71785313 -/TTATAA</w:t>
      </w:r>
    </w:p>
    <w:p w:rsidR="007B4074" w:rsidRPr="007B4074" w:rsidRDefault="007B4074" w:rsidP="00555C38">
      <w:pPr>
        <w:spacing w:line="480" w:lineRule="auto"/>
        <w:ind w:left="720"/>
        <w:contextualSpacing/>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Restrict with </w:t>
      </w:r>
      <w:r w:rsidRPr="003B4E0C">
        <w:rPr>
          <w:rFonts w:ascii="Times New Roman" w:hAnsi="Times New Roman" w:cs="Times New Roman"/>
          <w:i/>
          <w:sz w:val="24"/>
          <w:szCs w:val="24"/>
          <w:lang w:val="en-ZA"/>
        </w:rPr>
        <w:t>Mlu</w:t>
      </w:r>
      <w:r w:rsidR="003B4E0C">
        <w:rPr>
          <w:rFonts w:ascii="Times New Roman" w:hAnsi="Times New Roman" w:cs="Times New Roman"/>
          <w:i/>
          <w:sz w:val="24"/>
          <w:szCs w:val="24"/>
          <w:lang w:val="en-ZA"/>
        </w:rPr>
        <w:t xml:space="preserve"> </w:t>
      </w:r>
      <w:r w:rsidRPr="003B4E0C">
        <w:rPr>
          <w:rFonts w:ascii="Times New Roman" w:hAnsi="Times New Roman" w:cs="Times New Roman"/>
          <w:sz w:val="24"/>
          <w:szCs w:val="24"/>
          <w:lang w:val="en-ZA"/>
        </w:rPr>
        <w:t>CI</w:t>
      </w:r>
      <w:r w:rsidRPr="007B4074">
        <w:rPr>
          <w:rFonts w:ascii="Times New Roman" w:hAnsi="Times New Roman" w:cs="Times New Roman"/>
          <w:sz w:val="24"/>
          <w:szCs w:val="24"/>
          <w:lang w:val="en-ZA"/>
        </w:rPr>
        <w:t xml:space="preserve"> (ThermoFisher, USA): cleaves DNA sequence 5’-/AATT-3’</w:t>
      </w:r>
    </w:p>
    <w:p w:rsidR="007B4074" w:rsidRPr="007B4074" w:rsidRDefault="007B4074" w:rsidP="00555C38">
      <w:pPr>
        <w:spacing w:line="480" w:lineRule="auto"/>
        <w:ind w:left="720"/>
        <w:contextualSpacing/>
        <w:jc w:val="both"/>
        <w:rPr>
          <w:rFonts w:ascii="Times New Roman" w:hAnsi="Times New Roman" w:cs="Times New Roman"/>
          <w:sz w:val="24"/>
          <w:szCs w:val="24"/>
          <w:lang w:val="en-ZA"/>
        </w:rPr>
      </w:pP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A total volume of 10 µl was used during the restriction process, consisting of 5 µl of PCR product, 1 µl of enzyme specific buffer, 3.75 µl of water and 0.25 µl of the restriction enzyme. The restriction enzymes cleave under the conditions set out in Table 2.2:</w:t>
      </w:r>
    </w:p>
    <w:p w:rsidR="007B4074" w:rsidRPr="007B4074" w:rsidRDefault="007B4074" w:rsidP="00555C38">
      <w:pPr>
        <w:spacing w:line="480" w:lineRule="auto"/>
        <w:jc w:val="both"/>
        <w:rPr>
          <w:rFonts w:ascii="Times New Roman" w:hAnsi="Times New Roman" w:cs="Times New Roman"/>
          <w:sz w:val="24"/>
          <w:szCs w:val="24"/>
          <w:lang w:val="en-ZA"/>
        </w:rPr>
      </w:pPr>
    </w:p>
    <w:p w:rsidR="007B4074" w:rsidRPr="007B4074" w:rsidRDefault="007B4074" w:rsidP="007B4074">
      <w:pPr>
        <w:spacing w:line="480" w:lineRule="auto"/>
        <w:rPr>
          <w:rFonts w:ascii="Times New Roman" w:hAnsi="Times New Roman" w:cs="Times New Roman"/>
          <w:sz w:val="24"/>
          <w:szCs w:val="24"/>
        </w:rPr>
      </w:pPr>
      <w:r w:rsidRPr="007B4074">
        <w:rPr>
          <w:rFonts w:ascii="Times New Roman" w:hAnsi="Times New Roman" w:cs="Times New Roman"/>
          <w:b/>
          <w:sz w:val="24"/>
          <w:szCs w:val="24"/>
          <w:lang w:val="en-ZA"/>
        </w:rPr>
        <w:lastRenderedPageBreak/>
        <w:t xml:space="preserve">Table 2.2 </w:t>
      </w:r>
      <w:r w:rsidRPr="007B4074">
        <w:rPr>
          <w:rFonts w:ascii="Times New Roman" w:hAnsi="Times New Roman" w:cs="Times New Roman"/>
          <w:sz w:val="24"/>
          <w:szCs w:val="24"/>
          <w:lang w:val="en-ZA"/>
        </w:rPr>
        <w:t xml:space="preserve">Restriction Fragment Length Polymorphism conditions for </w:t>
      </w:r>
      <w:r w:rsidRPr="007B4074">
        <w:rPr>
          <w:rFonts w:ascii="Times New Roman" w:hAnsi="Times New Roman" w:cs="Times New Roman"/>
          <w:i/>
          <w:sz w:val="24"/>
          <w:szCs w:val="24"/>
          <w:lang w:val="en-ZA"/>
        </w:rPr>
        <w:t>APOL1</w:t>
      </w:r>
      <w:r w:rsidRPr="007B4074">
        <w:rPr>
          <w:rFonts w:ascii="Times New Roman" w:hAnsi="Times New Roman" w:cs="Times New Roman"/>
          <w:sz w:val="24"/>
          <w:szCs w:val="24"/>
          <w:lang w:val="en-ZA"/>
        </w:rPr>
        <w:t xml:space="preserve"> </w:t>
      </w:r>
    </w:p>
    <w:tbl>
      <w:tblPr>
        <w:tblStyle w:val="TableGrid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559"/>
        <w:gridCol w:w="1721"/>
        <w:gridCol w:w="1599"/>
        <w:gridCol w:w="1808"/>
        <w:gridCol w:w="1370"/>
        <w:gridCol w:w="1293"/>
      </w:tblGrid>
      <w:tr w:rsidR="007B4074" w:rsidRPr="007B4074" w:rsidTr="00107F90">
        <w:trPr>
          <w:trHeight w:val="469"/>
        </w:trPr>
        <w:tc>
          <w:tcPr>
            <w:tcW w:w="1559" w:type="dxa"/>
            <w:tcBorders>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rPr>
            </w:pPr>
            <w:r w:rsidRPr="00FC738F">
              <w:rPr>
                <w:rFonts w:ascii="Times New Roman" w:hAnsi="Times New Roman" w:cs="Times New Roman"/>
                <w:b/>
                <w:sz w:val="24"/>
                <w:szCs w:val="24"/>
              </w:rPr>
              <w:t>SNP</w:t>
            </w:r>
          </w:p>
        </w:tc>
        <w:tc>
          <w:tcPr>
            <w:tcW w:w="1721" w:type="dxa"/>
            <w:tcBorders>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rPr>
            </w:pPr>
            <w:r w:rsidRPr="00FC738F">
              <w:rPr>
                <w:rFonts w:ascii="Times New Roman" w:hAnsi="Times New Roman" w:cs="Times New Roman"/>
                <w:b/>
                <w:sz w:val="24"/>
                <w:szCs w:val="24"/>
              </w:rPr>
              <w:t>Restriction Enzyme</w:t>
            </w:r>
          </w:p>
        </w:tc>
        <w:tc>
          <w:tcPr>
            <w:tcW w:w="1599" w:type="dxa"/>
            <w:tcBorders>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rPr>
            </w:pPr>
            <w:r w:rsidRPr="00FC738F">
              <w:rPr>
                <w:rFonts w:ascii="Times New Roman" w:hAnsi="Times New Roman" w:cs="Times New Roman"/>
                <w:b/>
                <w:sz w:val="24"/>
                <w:szCs w:val="24"/>
              </w:rPr>
              <w:t xml:space="preserve">Buffer </w:t>
            </w:r>
          </w:p>
        </w:tc>
        <w:tc>
          <w:tcPr>
            <w:tcW w:w="1808" w:type="dxa"/>
            <w:tcBorders>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rPr>
            </w:pPr>
            <w:r w:rsidRPr="00FC738F">
              <w:rPr>
                <w:rFonts w:ascii="Times New Roman" w:hAnsi="Times New Roman" w:cs="Times New Roman"/>
                <w:b/>
                <w:sz w:val="24"/>
                <w:szCs w:val="24"/>
              </w:rPr>
              <w:t>Temperature</w:t>
            </w:r>
          </w:p>
        </w:tc>
        <w:tc>
          <w:tcPr>
            <w:tcW w:w="1370" w:type="dxa"/>
            <w:tcBorders>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rPr>
            </w:pPr>
            <w:r w:rsidRPr="00FC738F">
              <w:rPr>
                <w:rFonts w:ascii="Times New Roman" w:hAnsi="Times New Roman" w:cs="Times New Roman"/>
                <w:b/>
                <w:sz w:val="24"/>
                <w:szCs w:val="24"/>
              </w:rPr>
              <w:t>Time</w:t>
            </w:r>
          </w:p>
        </w:tc>
        <w:tc>
          <w:tcPr>
            <w:tcW w:w="1293" w:type="dxa"/>
            <w:tcBorders>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vertAlign w:val="superscript"/>
              </w:rPr>
            </w:pPr>
            <w:r w:rsidRPr="00FC738F">
              <w:rPr>
                <w:rFonts w:ascii="Times New Roman" w:hAnsi="Times New Roman" w:cs="Times New Roman"/>
                <w:b/>
                <w:sz w:val="24"/>
                <w:szCs w:val="24"/>
              </w:rPr>
              <w:t>Allele size, bp</w:t>
            </w:r>
            <w:r w:rsidRPr="00FC738F">
              <w:rPr>
                <w:rFonts w:ascii="Times New Roman" w:hAnsi="Times New Roman" w:cs="Times New Roman"/>
                <w:b/>
                <w:sz w:val="24"/>
                <w:szCs w:val="24"/>
                <w:vertAlign w:val="superscript"/>
              </w:rPr>
              <w:t>$</w:t>
            </w:r>
          </w:p>
        </w:tc>
      </w:tr>
      <w:tr w:rsidR="007B4074" w:rsidRPr="007B4074" w:rsidTr="00107F90">
        <w:trPr>
          <w:trHeight w:val="482"/>
        </w:trPr>
        <w:tc>
          <w:tcPr>
            <w:tcW w:w="1559" w:type="dxa"/>
            <w:tcBorders>
              <w:top w:val="single" w:sz="4" w:space="0" w:color="auto"/>
              <w:bottom w:val="nil"/>
            </w:tcBorders>
          </w:tcPr>
          <w:p w:rsidR="007B4074" w:rsidRDefault="003B4E0C" w:rsidP="00555C38">
            <w:pPr>
              <w:spacing w:line="480" w:lineRule="auto"/>
              <w:jc w:val="both"/>
              <w:rPr>
                <w:rFonts w:ascii="Times New Roman" w:hAnsi="Times New Roman" w:cs="Times New Roman"/>
                <w:b/>
                <w:sz w:val="24"/>
                <w:szCs w:val="24"/>
              </w:rPr>
            </w:pPr>
            <w:r>
              <w:rPr>
                <w:rFonts w:ascii="Times New Roman" w:hAnsi="Times New Roman" w:cs="Times New Roman"/>
                <w:b/>
                <w:sz w:val="24"/>
                <w:szCs w:val="24"/>
              </w:rPr>
              <w:t>r</w:t>
            </w:r>
            <w:r w:rsidR="007B4074" w:rsidRPr="007B4074">
              <w:rPr>
                <w:rFonts w:ascii="Times New Roman" w:hAnsi="Times New Roman" w:cs="Times New Roman"/>
                <w:b/>
                <w:sz w:val="24"/>
                <w:szCs w:val="24"/>
              </w:rPr>
              <w:t>s73885319</w:t>
            </w:r>
          </w:p>
          <w:p w:rsidR="00CC16E7" w:rsidRDefault="00CC16E7" w:rsidP="00555C38">
            <w:pPr>
              <w:spacing w:line="480" w:lineRule="auto"/>
              <w:jc w:val="both"/>
              <w:rPr>
                <w:rFonts w:ascii="Times New Roman" w:hAnsi="Times New Roman" w:cs="Times New Roman"/>
                <w:b/>
                <w:sz w:val="24"/>
                <w:szCs w:val="24"/>
              </w:rPr>
            </w:pPr>
          </w:p>
          <w:p w:rsidR="00CC16E7" w:rsidRPr="007B4074" w:rsidRDefault="00CC16E7" w:rsidP="00555C38">
            <w:pPr>
              <w:spacing w:line="480" w:lineRule="auto"/>
              <w:jc w:val="both"/>
              <w:rPr>
                <w:rFonts w:ascii="Times New Roman" w:hAnsi="Times New Roman" w:cs="Times New Roman"/>
                <w:b/>
                <w:sz w:val="24"/>
                <w:szCs w:val="24"/>
              </w:rPr>
            </w:pPr>
          </w:p>
        </w:tc>
        <w:tc>
          <w:tcPr>
            <w:tcW w:w="1721" w:type="dxa"/>
            <w:tcBorders>
              <w:top w:val="single" w:sz="4" w:space="0" w:color="auto"/>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HindIII</w:t>
            </w:r>
          </w:p>
        </w:tc>
        <w:tc>
          <w:tcPr>
            <w:tcW w:w="1599" w:type="dxa"/>
            <w:tcBorders>
              <w:top w:val="single" w:sz="4" w:space="0" w:color="auto"/>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Buffer 2.1</w:t>
            </w:r>
          </w:p>
        </w:tc>
        <w:tc>
          <w:tcPr>
            <w:tcW w:w="1808" w:type="dxa"/>
            <w:tcBorders>
              <w:top w:val="single" w:sz="4" w:space="0" w:color="auto"/>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37°C</w:t>
            </w:r>
          </w:p>
        </w:tc>
        <w:tc>
          <w:tcPr>
            <w:tcW w:w="1370" w:type="dxa"/>
            <w:tcBorders>
              <w:top w:val="single" w:sz="4" w:space="0" w:color="auto"/>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2 hours</w:t>
            </w:r>
          </w:p>
        </w:tc>
        <w:tc>
          <w:tcPr>
            <w:tcW w:w="1293" w:type="dxa"/>
            <w:tcBorders>
              <w:top w:val="single" w:sz="4" w:space="0" w:color="auto"/>
              <w:bottom w:val="nil"/>
            </w:tcBorders>
          </w:tcPr>
          <w:p w:rsidR="007B4074" w:rsidRPr="007B4074" w:rsidRDefault="007B4074" w:rsidP="00555C38">
            <w:pPr>
              <w:spacing w:line="480" w:lineRule="auto"/>
              <w:jc w:val="both"/>
              <w:rPr>
                <w:rFonts w:ascii="Times New Roman" w:hAnsi="Times New Roman" w:cs="Times New Roman"/>
                <w:sz w:val="24"/>
                <w:szCs w:val="24"/>
                <w:vertAlign w:val="superscript"/>
              </w:rPr>
            </w:pPr>
            <w:r w:rsidRPr="007B4074">
              <w:rPr>
                <w:rFonts w:ascii="Times New Roman" w:hAnsi="Times New Roman" w:cs="Times New Roman"/>
                <w:sz w:val="24"/>
                <w:szCs w:val="24"/>
              </w:rPr>
              <w:t>A: 215</w:t>
            </w:r>
            <w:r w:rsidRPr="007B4074">
              <w:rPr>
                <w:rFonts w:ascii="Times New Roman" w:hAnsi="Times New Roman" w:cs="Times New Roman"/>
                <w:sz w:val="24"/>
                <w:szCs w:val="24"/>
                <w:vertAlign w:val="superscript"/>
              </w:rPr>
              <w:t>*</w:t>
            </w:r>
          </w:p>
          <w:p w:rsidR="007B4074" w:rsidRPr="007B4074" w:rsidRDefault="007B4074" w:rsidP="00555C38">
            <w:pPr>
              <w:spacing w:line="480" w:lineRule="auto"/>
              <w:jc w:val="both"/>
              <w:rPr>
                <w:rFonts w:ascii="Times New Roman" w:hAnsi="Times New Roman" w:cs="Times New Roman"/>
                <w:sz w:val="24"/>
                <w:szCs w:val="24"/>
                <w:vertAlign w:val="superscript"/>
              </w:rPr>
            </w:pPr>
            <w:r w:rsidRPr="007B4074">
              <w:rPr>
                <w:rFonts w:ascii="Times New Roman" w:hAnsi="Times New Roman" w:cs="Times New Roman"/>
                <w:sz w:val="24"/>
                <w:szCs w:val="24"/>
              </w:rPr>
              <w:t>G: 421</w:t>
            </w:r>
            <w:r w:rsidRPr="007B4074">
              <w:rPr>
                <w:rFonts w:ascii="Times New Roman" w:hAnsi="Times New Roman" w:cs="Times New Roman"/>
                <w:sz w:val="24"/>
                <w:szCs w:val="24"/>
                <w:vertAlign w:val="superscript"/>
              </w:rPr>
              <w:t>#</w:t>
            </w:r>
          </w:p>
        </w:tc>
      </w:tr>
      <w:tr w:rsidR="007B4074" w:rsidRPr="007B4074" w:rsidTr="00107F90">
        <w:trPr>
          <w:trHeight w:val="469"/>
        </w:trPr>
        <w:tc>
          <w:tcPr>
            <w:tcW w:w="1559" w:type="dxa"/>
            <w:tcBorders>
              <w:top w:val="nil"/>
              <w:bottom w:val="nil"/>
            </w:tcBorders>
          </w:tcPr>
          <w:p w:rsidR="007B4074" w:rsidRPr="007B4074" w:rsidRDefault="003B4E0C" w:rsidP="00555C38">
            <w:pPr>
              <w:spacing w:line="480" w:lineRule="auto"/>
              <w:jc w:val="both"/>
              <w:rPr>
                <w:rFonts w:ascii="Times New Roman" w:hAnsi="Times New Roman" w:cs="Times New Roman"/>
                <w:b/>
                <w:sz w:val="24"/>
                <w:szCs w:val="24"/>
              </w:rPr>
            </w:pPr>
            <w:r>
              <w:rPr>
                <w:rFonts w:ascii="Times New Roman" w:hAnsi="Times New Roman" w:cs="Times New Roman"/>
                <w:b/>
                <w:sz w:val="24"/>
                <w:szCs w:val="24"/>
              </w:rPr>
              <w:t>r</w:t>
            </w:r>
            <w:r w:rsidR="007B4074" w:rsidRPr="007B4074">
              <w:rPr>
                <w:rFonts w:ascii="Times New Roman" w:hAnsi="Times New Roman" w:cs="Times New Roman"/>
                <w:b/>
                <w:sz w:val="24"/>
                <w:szCs w:val="24"/>
              </w:rPr>
              <w:t>s60910145</w:t>
            </w:r>
          </w:p>
        </w:tc>
        <w:tc>
          <w:tcPr>
            <w:tcW w:w="1721" w:type="dxa"/>
            <w:tcBorders>
              <w:top w:val="nil"/>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NspI</w:t>
            </w:r>
          </w:p>
        </w:tc>
        <w:tc>
          <w:tcPr>
            <w:tcW w:w="1599" w:type="dxa"/>
            <w:tcBorders>
              <w:top w:val="nil"/>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CutSmart</w:t>
            </w:r>
          </w:p>
        </w:tc>
        <w:tc>
          <w:tcPr>
            <w:tcW w:w="1808" w:type="dxa"/>
            <w:tcBorders>
              <w:top w:val="nil"/>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37°C</w:t>
            </w:r>
          </w:p>
        </w:tc>
        <w:tc>
          <w:tcPr>
            <w:tcW w:w="1370" w:type="dxa"/>
            <w:tcBorders>
              <w:top w:val="nil"/>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Overnight</w:t>
            </w:r>
          </w:p>
        </w:tc>
        <w:tc>
          <w:tcPr>
            <w:tcW w:w="1293" w:type="dxa"/>
            <w:tcBorders>
              <w:top w:val="nil"/>
              <w:bottom w:val="nil"/>
            </w:tcBorders>
          </w:tcPr>
          <w:p w:rsidR="007B4074" w:rsidRPr="007B4074" w:rsidRDefault="007B4074" w:rsidP="00555C38">
            <w:pPr>
              <w:spacing w:line="480" w:lineRule="auto"/>
              <w:jc w:val="both"/>
              <w:rPr>
                <w:rFonts w:ascii="Times New Roman" w:hAnsi="Times New Roman" w:cs="Times New Roman"/>
                <w:sz w:val="24"/>
                <w:szCs w:val="24"/>
                <w:vertAlign w:val="superscript"/>
              </w:rPr>
            </w:pPr>
            <w:r w:rsidRPr="007B4074">
              <w:rPr>
                <w:rFonts w:ascii="Times New Roman" w:hAnsi="Times New Roman" w:cs="Times New Roman"/>
                <w:sz w:val="24"/>
                <w:szCs w:val="24"/>
              </w:rPr>
              <w:t>T: 343</w:t>
            </w:r>
            <w:r w:rsidRPr="007B4074">
              <w:rPr>
                <w:rFonts w:ascii="Times New Roman" w:hAnsi="Times New Roman" w:cs="Times New Roman"/>
                <w:sz w:val="24"/>
                <w:szCs w:val="24"/>
                <w:vertAlign w:val="superscript"/>
              </w:rPr>
              <w:t>*</w:t>
            </w:r>
          </w:p>
          <w:p w:rsidR="007B4074" w:rsidRPr="007B4074" w:rsidRDefault="007B4074" w:rsidP="00555C38">
            <w:pPr>
              <w:spacing w:line="480" w:lineRule="auto"/>
              <w:jc w:val="both"/>
              <w:rPr>
                <w:rFonts w:ascii="Times New Roman" w:hAnsi="Times New Roman" w:cs="Times New Roman"/>
                <w:sz w:val="24"/>
                <w:szCs w:val="24"/>
                <w:vertAlign w:val="superscript"/>
              </w:rPr>
            </w:pPr>
            <w:r w:rsidRPr="007B4074">
              <w:rPr>
                <w:rFonts w:ascii="Times New Roman" w:hAnsi="Times New Roman" w:cs="Times New Roman"/>
                <w:sz w:val="24"/>
                <w:szCs w:val="24"/>
              </w:rPr>
              <w:t>G: 257</w:t>
            </w:r>
            <w:r w:rsidRPr="007B4074">
              <w:rPr>
                <w:rFonts w:ascii="Times New Roman" w:hAnsi="Times New Roman" w:cs="Times New Roman"/>
                <w:sz w:val="24"/>
                <w:szCs w:val="24"/>
                <w:vertAlign w:val="superscript"/>
              </w:rPr>
              <w:t>#</w:t>
            </w:r>
          </w:p>
        </w:tc>
      </w:tr>
      <w:tr w:rsidR="007B4074" w:rsidRPr="007B4074" w:rsidTr="00107F90">
        <w:trPr>
          <w:trHeight w:val="774"/>
        </w:trPr>
        <w:tc>
          <w:tcPr>
            <w:tcW w:w="1559" w:type="dxa"/>
            <w:tcBorders>
              <w:top w:val="nil"/>
            </w:tcBorders>
          </w:tcPr>
          <w:p w:rsidR="007B4074" w:rsidRPr="007B4074" w:rsidRDefault="003B4E0C" w:rsidP="00555C38">
            <w:pPr>
              <w:spacing w:line="480" w:lineRule="auto"/>
              <w:jc w:val="both"/>
              <w:rPr>
                <w:rFonts w:ascii="Times New Roman" w:hAnsi="Times New Roman" w:cs="Times New Roman"/>
                <w:b/>
                <w:sz w:val="24"/>
                <w:szCs w:val="24"/>
              </w:rPr>
            </w:pPr>
            <w:r>
              <w:rPr>
                <w:rFonts w:ascii="Times New Roman" w:hAnsi="Times New Roman" w:cs="Times New Roman"/>
                <w:b/>
                <w:sz w:val="24"/>
                <w:szCs w:val="24"/>
              </w:rPr>
              <w:t>r</w:t>
            </w:r>
            <w:r w:rsidR="007B4074" w:rsidRPr="007B4074">
              <w:rPr>
                <w:rFonts w:ascii="Times New Roman" w:hAnsi="Times New Roman" w:cs="Times New Roman"/>
                <w:b/>
                <w:sz w:val="24"/>
                <w:szCs w:val="24"/>
              </w:rPr>
              <w:t>s71785313</w:t>
            </w:r>
          </w:p>
        </w:tc>
        <w:tc>
          <w:tcPr>
            <w:tcW w:w="1721" w:type="dxa"/>
            <w:tcBorders>
              <w:top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MluCI</w:t>
            </w:r>
          </w:p>
        </w:tc>
        <w:tc>
          <w:tcPr>
            <w:tcW w:w="1599" w:type="dxa"/>
            <w:tcBorders>
              <w:top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CutSmart</w:t>
            </w:r>
          </w:p>
        </w:tc>
        <w:tc>
          <w:tcPr>
            <w:tcW w:w="1808" w:type="dxa"/>
            <w:tcBorders>
              <w:top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37°C</w:t>
            </w:r>
          </w:p>
        </w:tc>
        <w:tc>
          <w:tcPr>
            <w:tcW w:w="1370" w:type="dxa"/>
            <w:tcBorders>
              <w:top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Overnight</w:t>
            </w:r>
          </w:p>
        </w:tc>
        <w:tc>
          <w:tcPr>
            <w:tcW w:w="1293" w:type="dxa"/>
            <w:tcBorders>
              <w:top w:val="nil"/>
            </w:tcBorders>
          </w:tcPr>
          <w:p w:rsidR="007B4074" w:rsidRPr="007B4074" w:rsidRDefault="007B4074" w:rsidP="00555C38">
            <w:pPr>
              <w:spacing w:line="480" w:lineRule="auto"/>
              <w:jc w:val="both"/>
              <w:rPr>
                <w:rFonts w:ascii="Times New Roman" w:hAnsi="Times New Roman" w:cs="Times New Roman"/>
                <w:sz w:val="24"/>
                <w:szCs w:val="24"/>
                <w:vertAlign w:val="superscript"/>
              </w:rPr>
            </w:pPr>
            <w:r w:rsidRPr="007B4074">
              <w:rPr>
                <w:rFonts w:ascii="Times New Roman" w:hAnsi="Times New Roman" w:cs="Times New Roman"/>
                <w:sz w:val="24"/>
                <w:szCs w:val="24"/>
              </w:rPr>
              <w:t>I: 344</w:t>
            </w:r>
            <w:r w:rsidRPr="007B4074">
              <w:rPr>
                <w:rFonts w:ascii="Times New Roman" w:hAnsi="Times New Roman" w:cs="Times New Roman"/>
                <w:sz w:val="24"/>
                <w:szCs w:val="24"/>
                <w:vertAlign w:val="superscript"/>
              </w:rPr>
              <w:t>*</w:t>
            </w:r>
          </w:p>
          <w:p w:rsidR="007B4074" w:rsidRPr="007B4074" w:rsidRDefault="007B4074" w:rsidP="00555C38">
            <w:pPr>
              <w:spacing w:line="480" w:lineRule="auto"/>
              <w:jc w:val="both"/>
              <w:rPr>
                <w:rFonts w:ascii="Times New Roman" w:hAnsi="Times New Roman" w:cs="Times New Roman"/>
                <w:sz w:val="24"/>
                <w:szCs w:val="24"/>
                <w:vertAlign w:val="superscript"/>
              </w:rPr>
            </w:pPr>
            <w:r w:rsidRPr="007B4074">
              <w:rPr>
                <w:rFonts w:ascii="Times New Roman" w:hAnsi="Times New Roman" w:cs="Times New Roman"/>
                <w:sz w:val="24"/>
                <w:szCs w:val="24"/>
              </w:rPr>
              <w:t>D: 415</w:t>
            </w:r>
            <w:r w:rsidRPr="007B4074">
              <w:rPr>
                <w:rFonts w:ascii="Times New Roman" w:hAnsi="Times New Roman" w:cs="Times New Roman"/>
                <w:sz w:val="24"/>
                <w:szCs w:val="24"/>
                <w:vertAlign w:val="superscript"/>
              </w:rPr>
              <w:t>#</w:t>
            </w:r>
          </w:p>
        </w:tc>
      </w:tr>
    </w:tbl>
    <w:p w:rsidR="007B4074" w:rsidRDefault="007B4074" w:rsidP="00555C38">
      <w:pPr>
        <w:spacing w:line="480" w:lineRule="auto"/>
        <w:jc w:val="both"/>
        <w:rPr>
          <w:rFonts w:ascii="Times New Roman" w:hAnsi="Times New Roman" w:cs="Times New Roman"/>
          <w:vertAlign w:val="superscript"/>
        </w:rPr>
      </w:pPr>
      <w:r w:rsidRPr="007B4074">
        <w:rPr>
          <w:rFonts w:ascii="Times New Roman" w:hAnsi="Times New Roman" w:cs="Times New Roman"/>
          <w:vertAlign w:val="superscript"/>
        </w:rPr>
        <w:t>$</w:t>
      </w:r>
      <w:r w:rsidR="00890916" w:rsidRPr="007B4074">
        <w:rPr>
          <w:rFonts w:ascii="Times New Roman" w:hAnsi="Times New Roman" w:cs="Times New Roman"/>
          <w:vertAlign w:val="superscript"/>
        </w:rPr>
        <w:t>bp</w:t>
      </w:r>
      <w:r w:rsidR="00890916">
        <w:rPr>
          <w:rFonts w:ascii="Times New Roman" w:hAnsi="Times New Roman" w:cs="Times New Roman"/>
          <w:vertAlign w:val="superscript"/>
        </w:rPr>
        <w:t>, base</w:t>
      </w:r>
      <w:r w:rsidRPr="007B4074">
        <w:rPr>
          <w:rFonts w:ascii="Times New Roman" w:hAnsi="Times New Roman" w:cs="Times New Roman"/>
          <w:vertAlign w:val="superscript"/>
        </w:rPr>
        <w:t xml:space="preserve"> pair; * RFLP product for normal allele; # RFLP product for mutant allele.</w:t>
      </w:r>
    </w:p>
    <w:p w:rsidR="00555C38" w:rsidRPr="007B4074" w:rsidRDefault="00555C38" w:rsidP="007B4074">
      <w:pPr>
        <w:spacing w:line="480" w:lineRule="auto"/>
        <w:rPr>
          <w:rFonts w:ascii="Times New Roman" w:hAnsi="Times New Roman" w:cs="Times New Roman"/>
          <w:vertAlign w:val="superscript"/>
        </w:rPr>
      </w:pPr>
    </w:p>
    <w:p w:rsid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After restriction, 12 µl of the sample were run on a 2% agarose gel containing 3µl ethidium bromide (Sigma, USA) in 100mL 1X TBE solution (s</w:t>
      </w:r>
      <w:r w:rsidR="004C74B7">
        <w:rPr>
          <w:rFonts w:ascii="Times New Roman" w:hAnsi="Times New Roman" w:cs="Times New Roman"/>
          <w:sz w:val="24"/>
          <w:szCs w:val="24"/>
          <w:lang w:val="en-ZA"/>
        </w:rPr>
        <w:t>et up as described in Appendix J</w:t>
      </w:r>
      <w:r w:rsidRPr="007B4074">
        <w:rPr>
          <w:rFonts w:ascii="Times New Roman" w:hAnsi="Times New Roman" w:cs="Times New Roman"/>
          <w:sz w:val="24"/>
          <w:szCs w:val="24"/>
          <w:lang w:val="en-ZA"/>
        </w:rPr>
        <w:t>). The Gene Ruler Low Range DNA Ladder, Ready-to-Use 25-700 bp (ThermoScientific</w:t>
      </w:r>
      <w:r w:rsidRPr="007B4074">
        <w:rPr>
          <w:rFonts w:ascii="Times New Roman" w:hAnsi="Times New Roman" w:cs="Times New Roman"/>
          <w:sz w:val="24"/>
          <w:szCs w:val="24"/>
          <w:vertAlign w:val="superscript"/>
          <w:lang w:val="en-ZA"/>
        </w:rPr>
        <w:t>TM</w:t>
      </w:r>
      <w:r w:rsidRPr="007B4074">
        <w:rPr>
          <w:rFonts w:ascii="Times New Roman" w:hAnsi="Times New Roman" w:cs="Times New Roman"/>
          <w:sz w:val="24"/>
          <w:szCs w:val="24"/>
          <w:lang w:val="en-ZA"/>
        </w:rPr>
        <w:t>, Leicestershire, UK) was used as the molecular weight marker. The gels were then viewed under ultra violet light using Gel Doc</w:t>
      </w:r>
      <w:r w:rsidRPr="007B4074">
        <w:rPr>
          <w:rFonts w:ascii="Times New Roman" w:hAnsi="Times New Roman" w:cs="Times New Roman"/>
          <w:sz w:val="24"/>
          <w:szCs w:val="24"/>
          <w:vertAlign w:val="superscript"/>
          <w:lang w:val="en-ZA"/>
        </w:rPr>
        <w:t>TM</w:t>
      </w:r>
      <w:r w:rsidRPr="007B4074">
        <w:rPr>
          <w:rFonts w:ascii="Times New Roman" w:hAnsi="Times New Roman" w:cs="Times New Roman"/>
          <w:sz w:val="24"/>
          <w:szCs w:val="24"/>
          <w:lang w:val="en-ZA"/>
        </w:rPr>
        <w:t xml:space="preserve"> EZ Imaging system (BioRad laboratories, California, USA). Images of the gels were captured and the different isoforms identified based on their different molecular weights. </w:t>
      </w:r>
    </w:p>
    <w:p w:rsidR="00FC738F" w:rsidRPr="007B4074" w:rsidRDefault="00FC738F" w:rsidP="007B4074">
      <w:pPr>
        <w:spacing w:line="480" w:lineRule="auto"/>
        <w:rPr>
          <w:rFonts w:ascii="Times New Roman" w:hAnsi="Times New Roman" w:cs="Times New Roman"/>
          <w:sz w:val="24"/>
          <w:szCs w:val="24"/>
          <w:lang w:val="en-ZA"/>
        </w:rPr>
      </w:pPr>
    </w:p>
    <w:p w:rsidR="00CC16E7" w:rsidRDefault="00CC16E7" w:rsidP="007B4074">
      <w:pPr>
        <w:spacing w:line="480" w:lineRule="auto"/>
        <w:rPr>
          <w:rFonts w:ascii="Times New Roman" w:hAnsi="Times New Roman" w:cs="Times New Roman"/>
          <w:b/>
          <w:sz w:val="24"/>
          <w:szCs w:val="24"/>
          <w:lang w:val="en-ZA"/>
        </w:rPr>
      </w:pPr>
    </w:p>
    <w:p w:rsidR="00CC16E7" w:rsidRDefault="00CC16E7" w:rsidP="007B4074">
      <w:pPr>
        <w:spacing w:line="480" w:lineRule="auto"/>
        <w:rPr>
          <w:rFonts w:ascii="Times New Roman" w:hAnsi="Times New Roman" w:cs="Times New Roman"/>
          <w:b/>
          <w:sz w:val="24"/>
          <w:szCs w:val="24"/>
          <w:lang w:val="en-ZA"/>
        </w:rPr>
      </w:pPr>
    </w:p>
    <w:p w:rsidR="00555C38" w:rsidRDefault="00555C38"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2.8 CUSTOM TAQMAN</w:t>
      </w:r>
      <w:r w:rsidRPr="007B4074">
        <w:rPr>
          <w:rFonts w:ascii="Times New Roman" w:hAnsi="Times New Roman" w:cs="Times New Roman"/>
          <w:b/>
          <w:sz w:val="24"/>
          <w:szCs w:val="24"/>
          <w:vertAlign w:val="superscript"/>
          <w:lang w:val="en-ZA"/>
        </w:rPr>
        <w:t>®</w:t>
      </w:r>
      <w:r w:rsidRPr="007B4074">
        <w:rPr>
          <w:rFonts w:ascii="Times New Roman" w:hAnsi="Times New Roman" w:cs="Times New Roman"/>
          <w:b/>
          <w:sz w:val="24"/>
          <w:szCs w:val="24"/>
          <w:lang w:val="en-ZA"/>
        </w:rPr>
        <w:t xml:space="preserve"> SNP GENOTYPING ASSAY</w:t>
      </w:r>
    </w:p>
    <w:p w:rsidR="007B4074" w:rsidRPr="005053CC" w:rsidRDefault="007B4074" w:rsidP="00555C38">
      <w:pPr>
        <w:spacing w:line="480" w:lineRule="auto"/>
        <w:jc w:val="both"/>
        <w:rPr>
          <w:rFonts w:ascii="Times New Roman" w:hAnsi="Times New Roman" w:cs="Times New Roman"/>
          <w:sz w:val="24"/>
          <w:szCs w:val="24"/>
          <w:lang w:val="en-ZA"/>
        </w:rPr>
      </w:pPr>
      <w:r w:rsidRPr="004B50DF">
        <w:rPr>
          <w:rFonts w:ascii="Times New Roman" w:hAnsi="Times New Roman" w:cs="Times New Roman"/>
          <w:sz w:val="24"/>
          <w:szCs w:val="24"/>
          <w:lang w:val="en-ZA"/>
        </w:rPr>
        <w:t>TaqMan</w:t>
      </w:r>
      <w:r w:rsidRPr="004B50DF">
        <w:rPr>
          <w:rFonts w:ascii="Times New Roman" w:hAnsi="Times New Roman" w:cs="Times New Roman"/>
          <w:sz w:val="24"/>
          <w:szCs w:val="24"/>
          <w:vertAlign w:val="superscript"/>
          <w:lang w:val="en-ZA"/>
        </w:rPr>
        <w:t>®</w:t>
      </w:r>
      <w:r w:rsidRPr="004B50DF">
        <w:rPr>
          <w:rFonts w:ascii="Times New Roman" w:hAnsi="Times New Roman" w:cs="Times New Roman"/>
          <w:sz w:val="24"/>
          <w:szCs w:val="24"/>
          <w:lang w:val="en-ZA"/>
        </w:rPr>
        <w:t xml:space="preserve"> minor allele groove-binding (MGB) based allelic discrimination (AD) assays (Thermofisher Scientific, </w:t>
      </w:r>
      <w:r w:rsidRPr="004B50DF">
        <w:rPr>
          <w:rFonts w:ascii="Times New Roman" w:hAnsi="Times New Roman" w:cs="Times New Roman"/>
          <w:sz w:val="24"/>
          <w:szCs w:val="24"/>
          <w:lang w:val="en"/>
        </w:rPr>
        <w:t>Waltham, USA</w:t>
      </w:r>
      <w:r w:rsidR="005053CC" w:rsidRPr="004B50DF">
        <w:rPr>
          <w:rFonts w:ascii="Times New Roman" w:hAnsi="Times New Roman" w:cs="Times New Roman"/>
          <w:sz w:val="24"/>
          <w:szCs w:val="24"/>
          <w:lang w:val="en-ZA"/>
        </w:rPr>
        <w:t>)</w:t>
      </w:r>
      <w:r w:rsidRPr="004B50DF">
        <w:rPr>
          <w:rFonts w:ascii="Times New Roman" w:hAnsi="Times New Roman" w:cs="Times New Roman"/>
          <w:sz w:val="24"/>
          <w:szCs w:val="24"/>
          <w:lang w:val="en-ZA"/>
        </w:rPr>
        <w:t xml:space="preserve"> were used to genotype each participant f</w:t>
      </w:r>
      <w:r w:rsidR="00890916">
        <w:rPr>
          <w:rFonts w:ascii="Times New Roman" w:hAnsi="Times New Roman" w:cs="Times New Roman"/>
          <w:sz w:val="24"/>
          <w:szCs w:val="24"/>
          <w:lang w:val="en-ZA"/>
        </w:rPr>
        <w:t>or the presence of SNPs in the</w:t>
      </w:r>
      <w:r w:rsidRPr="004B50DF">
        <w:rPr>
          <w:rFonts w:ascii="Times New Roman" w:hAnsi="Times New Roman" w:cs="Times New Roman"/>
          <w:sz w:val="24"/>
          <w:szCs w:val="24"/>
          <w:lang w:val="en-ZA"/>
        </w:rPr>
        <w:t xml:space="preserve"> </w:t>
      </w:r>
      <w:r w:rsidR="00890916">
        <w:rPr>
          <w:rFonts w:ascii="Times New Roman" w:hAnsi="Times New Roman" w:cs="Times New Roman"/>
          <w:sz w:val="24"/>
          <w:szCs w:val="24"/>
          <w:lang w:val="en-ZA"/>
        </w:rPr>
        <w:t xml:space="preserve">uromodulin, </w:t>
      </w:r>
      <w:r w:rsidRPr="004B50DF">
        <w:rPr>
          <w:rFonts w:ascii="Times New Roman" w:hAnsi="Times New Roman" w:cs="Times New Roman"/>
          <w:sz w:val="24"/>
          <w:szCs w:val="24"/>
          <w:lang w:val="en-ZA"/>
        </w:rPr>
        <w:t>podocin, serologically defined</w:t>
      </w:r>
      <w:r w:rsidR="004B50DF" w:rsidRPr="004B50DF">
        <w:rPr>
          <w:rFonts w:ascii="Times New Roman" w:hAnsi="Times New Roman" w:cs="Times New Roman"/>
          <w:sz w:val="24"/>
          <w:szCs w:val="24"/>
          <w:lang w:val="en-ZA"/>
        </w:rPr>
        <w:t xml:space="preserve"> colon cancer gene antigen 8</w:t>
      </w:r>
      <w:r w:rsidR="00890916">
        <w:rPr>
          <w:rFonts w:ascii="Times New Roman" w:hAnsi="Times New Roman" w:cs="Times New Roman"/>
          <w:sz w:val="24"/>
          <w:szCs w:val="24"/>
          <w:lang w:val="en-ZA"/>
        </w:rPr>
        <w:t xml:space="preserve"> and </w:t>
      </w:r>
      <w:r w:rsidRPr="004B50DF">
        <w:rPr>
          <w:rFonts w:ascii="Times New Roman" w:hAnsi="Times New Roman" w:cs="Times New Roman"/>
          <w:sz w:val="24"/>
          <w:szCs w:val="24"/>
          <w:lang w:val="en-ZA"/>
        </w:rPr>
        <w:t xml:space="preserve">bone morphogenetic protein 4 </w:t>
      </w:r>
      <w:r w:rsidR="005053CC" w:rsidRPr="004B50DF">
        <w:rPr>
          <w:rFonts w:ascii="Times New Roman" w:hAnsi="Times New Roman" w:cs="Times New Roman"/>
          <w:sz w:val="24"/>
          <w:szCs w:val="24"/>
          <w:lang w:val="en-ZA"/>
        </w:rPr>
        <w:t>gene</w:t>
      </w:r>
      <w:r w:rsidR="004B50DF" w:rsidRPr="004B50DF">
        <w:rPr>
          <w:rFonts w:ascii="Times New Roman" w:hAnsi="Times New Roman" w:cs="Times New Roman"/>
          <w:sz w:val="24"/>
          <w:szCs w:val="24"/>
          <w:lang w:val="en-ZA"/>
        </w:rPr>
        <w:t>s</w:t>
      </w:r>
      <w:r w:rsidR="005053CC" w:rsidRPr="004B50DF">
        <w:rPr>
          <w:rFonts w:ascii="Times New Roman" w:hAnsi="Times New Roman" w:cs="Times New Roman"/>
          <w:sz w:val="24"/>
          <w:szCs w:val="24"/>
          <w:lang w:val="en-ZA"/>
        </w:rPr>
        <w:t xml:space="preserve"> (SNPs </w:t>
      </w:r>
      <w:r w:rsidR="00890916">
        <w:rPr>
          <w:rFonts w:ascii="Times New Roman" w:hAnsi="Times New Roman" w:cs="Times New Roman"/>
          <w:sz w:val="24"/>
          <w:szCs w:val="24"/>
          <w:lang w:val="en-ZA"/>
        </w:rPr>
        <w:t>r</w:t>
      </w:r>
      <w:r w:rsidR="003B4E0C">
        <w:rPr>
          <w:rFonts w:ascii="Times New Roman" w:hAnsi="Times New Roman" w:cs="Times New Roman"/>
          <w:sz w:val="24"/>
          <w:szCs w:val="24"/>
          <w:lang w:val="en-ZA"/>
        </w:rPr>
        <w:t>s</w:t>
      </w:r>
      <w:r w:rsidR="00890916">
        <w:rPr>
          <w:rFonts w:ascii="Times New Roman" w:hAnsi="Times New Roman" w:cs="Times New Roman"/>
          <w:sz w:val="24"/>
          <w:szCs w:val="24"/>
          <w:lang w:val="en-ZA"/>
        </w:rPr>
        <w:t>13333226, rs16854341, rs2802723 and</w:t>
      </w:r>
      <w:r w:rsidRPr="004B50DF">
        <w:rPr>
          <w:rFonts w:ascii="Times New Roman" w:hAnsi="Times New Roman" w:cs="Times New Roman"/>
          <w:sz w:val="24"/>
          <w:szCs w:val="24"/>
          <w:lang w:val="en-ZA"/>
        </w:rPr>
        <w:t xml:space="preserve"> rs8014363, respectively).</w:t>
      </w:r>
    </w:p>
    <w:p w:rsid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TaqMan</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AD Assay is a multiplexed, accurate, robust, inexpensive and highly reproducible assay </w:t>
      </w:r>
      <w:r w:rsidRPr="007B4074">
        <w:rPr>
          <w:rFonts w:ascii="Times New Roman" w:hAnsi="Times New Roman" w:cs="Times New Roman"/>
          <w:sz w:val="24"/>
          <w:szCs w:val="24"/>
          <w:lang w:val="en-ZA"/>
        </w:rPr>
        <w:fldChar w:fldCharType="begin">
          <w:fldData xml:space="preserve">PEVuZE5vdGU+PENpdGU+PEF1dGhvcj5LYW1hdTwvQXV0aG9yPjxZZWFyPjIwMTI8L1llYXI+PFJl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PEVuZE5vdGU+PENpdGU+PEF1dGhvcj5LYW1hdTwvQXV0aG9yPjxZZWFyPjIwMTI8L1llYXI+PFJl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(Kamau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It can be custom designed for detection of SNPs of interest </w:t>
      </w:r>
      <w:r w:rsidRPr="007B4074">
        <w:rPr>
          <w:rFonts w:ascii="Times New Roman" w:hAnsi="Times New Roman" w:cs="Times New Roman"/>
          <w:sz w:val="24"/>
          <w:szCs w:val="24"/>
          <w:lang w:val="en-ZA"/>
        </w:rPr>
        <w:fldChar w:fldCharType="begin">
          <w:fldData xml:space="preserve">PEVuZE5vdGU+PENpdGU+PEF1dGhvcj5LYW1hdTwvQXV0aG9yPjxZZWFyPjIwMTI8L1llYXI+PFJl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PEVuZE5vdGU+PENpdGU+PEF1dGhvcj5LYW1hdTwvQXV0aG9yPjxZZWFyPjIwMTI8L1llYXI+PFJl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(Kamau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TaqMan</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assays simplify and increase accuracy in call making </w:t>
      </w:r>
      <w:r w:rsidRPr="007B4074">
        <w:rPr>
          <w:rFonts w:ascii="Times New Roman" w:hAnsi="Times New Roman" w:cs="Times New Roman"/>
          <w:sz w:val="24"/>
          <w:szCs w:val="24"/>
          <w:lang w:val="en-ZA"/>
        </w:rPr>
        <w:fldChar w:fldCharType="begin">
          <w:fldData xml:space="preserve">PEVuZE5vdGU+PENpdGU+PEF1dGhvcj5LYW1hdTwvQXV0aG9yPjxZZWFyPjIwMTI8L1llYXI+PFJl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PEVuZE5vdGU+PENpdGU+PEF1dGhvcj5LYW1hdTwvQXV0aG9yPjxZZWFyPjIwMTI8L1llYXI+PFJl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(Kamau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The 5’ to 3’ </w:t>
      </w:r>
      <w:r w:rsidRPr="007B4074">
        <w:rPr>
          <w:rFonts w:ascii="Times New Roman" w:hAnsi="Times New Roman" w:cs="Times New Roman"/>
          <w:i/>
          <w:sz w:val="24"/>
          <w:szCs w:val="24"/>
          <w:lang w:val="en-ZA"/>
        </w:rPr>
        <w:t xml:space="preserve">Taq </w:t>
      </w:r>
      <w:r w:rsidRPr="007B4074">
        <w:rPr>
          <w:rFonts w:ascii="Times New Roman" w:hAnsi="Times New Roman" w:cs="Times New Roman"/>
          <w:sz w:val="24"/>
          <w:szCs w:val="24"/>
          <w:lang w:val="en-ZA"/>
        </w:rPr>
        <w:t xml:space="preserve">DNA polymerase exonuclease activity is used to cleave the oligonucleotide probe once it has been hybridized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&lt;EndNote&gt;&lt;Cite&gt;&lt;Author&gt;Livak&lt;/Author&gt;&lt;Year&gt;1999&lt;/Year&gt;&lt;RecNum&gt;550&lt;/RecNum&gt;&lt;DisplayText&gt;(Livak, 1999)&lt;/DisplayText&gt;&lt;record&gt;&lt;rec-number&gt;550&lt;/rec-number&gt;&lt;foreign-keys&gt;&lt;key app="EN" db-id="rtt5trvp3p00euerzvi5fw0dfpfxxpdfdv5w" timestamp="1486461423"&gt;550&lt;/key&gt;&lt;/foreign-keys&gt;&lt;ref-type name="Journal Article"&gt;17&lt;/ref-type&gt;&lt;contributors&gt;&lt;authors&gt;&lt;author&gt;Livak, K. J.&lt;/author&gt;&lt;/authors&gt;&lt;/contributors&gt;&lt;auth-address&gt;PE Applied Biosystems, Foster City, CA 94404, USA. livakkn@perkin-elmer.com&lt;/auth-address&gt;&lt;titles&gt;&lt;title&gt;Allelic discrimination using fluorogenic probes and the 5&amp;apos; nuclease assay&lt;/title&gt;&lt;secondary-title&gt;Genet Anal&lt;/secondary-title&gt;&lt;/titles&gt;&lt;periodical&gt;&lt;full-title&gt;Genet Anal&lt;/full-title&gt;&lt;/periodical&gt;&lt;pages&gt;143-9&lt;/pages&gt;&lt;volume&gt;14&lt;/volume&gt;&lt;number&gt;5-6&lt;/number&gt;&lt;keywords&gt;&lt;keyword&gt;5&amp;apos;-Nucleotidase/*metabolism&lt;/keyword&gt;&lt;keyword&gt;Alleles&lt;/keyword&gt;&lt;keyword&gt;DNA Primers&lt;/keyword&gt;&lt;keyword&gt;*Fluorescent Dyes&lt;/keyword&gt;&lt;keyword&gt;Genotype&lt;/keyword&gt;&lt;keyword&gt;Heterozygote&lt;/keyword&gt;&lt;keyword&gt;Homozygote&lt;/keyword&gt;&lt;keyword&gt;Humans&lt;/keyword&gt;&lt;keyword&gt;Models, Biological&lt;/keyword&gt;&lt;keyword&gt;Mutation&lt;/keyword&gt;&lt;keyword&gt;Oligonucleotide Probes&lt;/keyword&gt;&lt;keyword&gt;Polymerase Chain Reaction/*methods&lt;/keyword&gt;&lt;keyword&gt;*Polymorphism, Genetic&lt;/keyword&gt;&lt;/keywords&gt;&lt;dates&gt;&lt;year&gt;1999&lt;/year&gt;&lt;pub-dates&gt;&lt;date&gt;Feb&lt;/date&gt;&lt;/pub-dates&gt;&lt;/dates&gt;&lt;accession-num&gt;10084106&lt;/accession-num&gt;&lt;urls&gt;&lt;related-urls&gt;&lt;url&gt;https://www.ncbi.nlm.nih.gov/pubmed/10084106&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(Livak, 1999)</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A unique pair of fluorescent dye detectors is used for each sample in an AD assay. Two allele-specific TaqMan</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probes can be labelled with different 5’ fluorophore dyes, which can be either VIC or a 6-carboxy-fluorescein (FAM) dye and a 3’ quencher dye together with a primer pai</w:t>
      </w:r>
      <w:r w:rsidR="00890916">
        <w:rPr>
          <w:rFonts w:ascii="Times New Roman" w:hAnsi="Times New Roman" w:cs="Times New Roman"/>
          <w:sz w:val="24"/>
          <w:szCs w:val="24"/>
          <w:lang w:val="en-ZA"/>
        </w:rPr>
        <w:t>r to target a specific SNP site</w:t>
      </w:r>
      <w:r w:rsidRPr="007B4074">
        <w:rPr>
          <w:rFonts w:ascii="Times New Roman" w:hAnsi="Times New Roman" w:cs="Times New Roman"/>
          <w:sz w:val="24"/>
          <w:szCs w:val="24"/>
          <w:lang w:val="en-ZA"/>
        </w:rPr>
        <w:t xml:space="preserve">, as shown in Figure 2.1. The close proximity of the dyes eliminates the fluorophore’s signal using Förster fluorescence resonance energy transfer (FRET). Once the fluorogenic probe has been cleaved during the PCR-assay, there is liberation of the reporter dye, causing an increase in its fluorescence intensity. Therefore, an increase in the reporter fluorescence indicates that amplification of the probe specific target has occurred. Assay sensitivity is improved by the addition of a non-fluorescent quencher (NQF) to all MGB probes, which eliminates the background fluorescence, thus providing a greater signal-to-noise ratio </w:t>
      </w:r>
      <w:r w:rsidRPr="007B4074">
        <w:rPr>
          <w:rFonts w:ascii="Times New Roman" w:hAnsi="Times New Roman" w:cs="Times New Roman"/>
          <w:sz w:val="24"/>
          <w:szCs w:val="24"/>
          <w:lang w:val="en-ZA"/>
        </w:rPr>
        <w:fldChar w:fldCharType="begin">
          <w:fldData xml:space="preserve">PEVuZE5vdGU+PENpdGU+PEF1dGhvcj5LYW1hdTwvQXV0aG9yPjxZZWFyPjIwMTI8L1llYXI+PFJl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PEVuZE5vdGU+PENpdGU+PEF1dGhvcj5LYW1hdTwvQXV0aG9yPjxZZWFyPjIwMTI8L1llYXI+PFJl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(Kamau et al., 2012)</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 xml:space="preserve">. One fluorescent dye detector represents a match to the wild type (allele 1) and the other fluorescent dye detector represents a match to the mutation (allele 2). The presence of two fluorescent dye detectors (primer/probe) pairs in each reaction allows </w:t>
      </w:r>
      <w:r w:rsidRPr="007B4074">
        <w:rPr>
          <w:rFonts w:ascii="Times New Roman" w:hAnsi="Times New Roman" w:cs="Times New Roman"/>
          <w:sz w:val="24"/>
          <w:szCs w:val="24"/>
          <w:lang w:val="en-ZA"/>
        </w:rPr>
        <w:lastRenderedPageBreak/>
        <w:t>genotyping of the two variants at that particular SNP site. The AD assay therefore classifies the unknown sample as: Homozygotes (samples having only allele 1 or allele 2), Heterozygotes (samples having allele 1 and allele 2) and No Amp (samples where no amplification is observed).</w:t>
      </w:r>
    </w:p>
    <w:p w:rsidR="007B4074" w:rsidRPr="007B4074" w:rsidRDefault="007B4074" w:rsidP="007B4074">
      <w:pPr>
        <w:spacing w:line="480" w:lineRule="auto"/>
        <w:rPr>
          <w:rFonts w:ascii="Times New Roman" w:hAnsi="Times New Roman" w:cs="Times New Roman"/>
          <w:sz w:val="24"/>
          <w:szCs w:val="24"/>
          <w:lang w:val="en-ZA"/>
        </w:rPr>
      </w:pPr>
      <w:r w:rsidRPr="007B4074">
        <w:rPr>
          <w:noProof/>
        </w:rPr>
        <w:drawing>
          <wp:inline distT="0" distB="0" distL="0" distR="0" wp14:anchorId="2B9DABE0" wp14:editId="5AD78D23">
            <wp:extent cx="5731510" cy="5057775"/>
            <wp:effectExtent l="0" t="0" r="2540" b="9525"/>
            <wp:docPr id="5" name="irc_mi" descr="Image result for taqman allelic discrimination assay thermo fisher">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 name="irc_mi" descr="Image result for taqman allelic discrimination assay thermo fisher">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057775"/>
                    </a:xfrm>
                    <a:prstGeom prst="rect">
                      <a:avLst/>
                    </a:prstGeom>
                    <a:noFill/>
                    <a:ln>
                      <a:noFill/>
                    </a:ln>
                  </pic:spPr>
                </pic:pic>
              </a:graphicData>
            </a:graphic>
          </wp:inline>
        </w:drawing>
      </w:r>
    </w:p>
    <w:p w:rsidR="007B4074" w:rsidRPr="007B4074" w:rsidRDefault="007B4074" w:rsidP="007B4074">
      <w:pPr>
        <w:spacing w:line="240" w:lineRule="auto"/>
        <w:rPr>
          <w:rFonts w:ascii="Times New Roman" w:hAnsi="Times New Roman" w:cs="Times New Roman"/>
          <w:lang w:val="en-ZA"/>
        </w:rPr>
      </w:pPr>
      <w:r w:rsidRPr="007B4074">
        <w:rPr>
          <w:rFonts w:ascii="Times New Roman" w:hAnsi="Times New Roman" w:cs="Times New Roman"/>
          <w:b/>
          <w:lang w:val="en-ZA"/>
        </w:rPr>
        <w:t>Figure 2.1</w:t>
      </w:r>
      <w:r w:rsidRPr="007B4074">
        <w:rPr>
          <w:rFonts w:ascii="Times New Roman" w:hAnsi="Times New Roman" w:cs="Times New Roman"/>
          <w:lang w:val="en-ZA"/>
        </w:rPr>
        <w:t xml:space="preserve"> Schematic illustration of TaqMan</w:t>
      </w:r>
      <w:r w:rsidRPr="007B4074">
        <w:rPr>
          <w:rFonts w:ascii="Times New Roman" w:hAnsi="Times New Roman" w:cs="Times New Roman"/>
          <w:vertAlign w:val="superscript"/>
          <w:lang w:val="en-ZA"/>
        </w:rPr>
        <w:t>®</w:t>
      </w:r>
      <w:r w:rsidRPr="007B4074">
        <w:rPr>
          <w:rFonts w:ascii="Times New Roman" w:hAnsi="Times New Roman" w:cs="Times New Roman"/>
          <w:lang w:val="en-ZA"/>
        </w:rPr>
        <w:t xml:space="preserve"> Allelic Discrimination Assay</w:t>
      </w:r>
    </w:p>
    <w:p w:rsidR="007B4074" w:rsidRPr="007B4074" w:rsidRDefault="007B4074" w:rsidP="007B4074">
      <w:pPr>
        <w:spacing w:line="240" w:lineRule="auto"/>
        <w:rPr>
          <w:rFonts w:ascii="Times New Roman" w:hAnsi="Times New Roman" w:cs="Times New Roman"/>
          <w:lang w:val="en-ZA"/>
        </w:rPr>
      </w:pPr>
      <w:r w:rsidRPr="007B4074">
        <w:rPr>
          <w:rFonts w:ascii="Times New Roman" w:hAnsi="Times New Roman" w:cs="Times New Roman"/>
          <w:lang w:val="en-ZA"/>
        </w:rPr>
        <w:t>Achieved by the selective annealing of TaqMan</w:t>
      </w:r>
      <w:r w:rsidRPr="007B4074">
        <w:rPr>
          <w:rFonts w:ascii="Times New Roman" w:hAnsi="Times New Roman" w:cs="Times New Roman"/>
          <w:vertAlign w:val="superscript"/>
          <w:lang w:val="en-ZA"/>
        </w:rPr>
        <w:t>®</w:t>
      </w:r>
      <w:r w:rsidRPr="007B4074">
        <w:rPr>
          <w:rFonts w:ascii="Times New Roman" w:hAnsi="Times New Roman" w:cs="Times New Roman"/>
          <w:lang w:val="en-ZA"/>
        </w:rPr>
        <w:t xml:space="preserve"> MGB probes. </w:t>
      </w:r>
    </w:p>
    <w:p w:rsidR="007B4074" w:rsidRPr="007B4074" w:rsidRDefault="007B4074" w:rsidP="007B4074">
      <w:pPr>
        <w:spacing w:line="240" w:lineRule="auto"/>
        <w:rPr>
          <w:rFonts w:ascii="Times New Roman" w:hAnsi="Times New Roman" w:cs="Times New Roman"/>
          <w:lang w:val="en-ZA"/>
        </w:rPr>
      </w:pPr>
      <w:r w:rsidRPr="007B4074">
        <w:rPr>
          <w:rFonts w:ascii="Times New Roman" w:hAnsi="Times New Roman" w:cs="Times New Roman"/>
          <w:lang w:val="en-ZA"/>
        </w:rPr>
        <w:t xml:space="preserve">Source: </w:t>
      </w:r>
      <w:hyperlink r:id="rId16" w:history="1">
        <w:r w:rsidRPr="007B4074">
          <w:rPr>
            <w:rFonts w:ascii="Times New Roman" w:hAnsi="Times New Roman" w:cs="Times New Roman"/>
            <w:color w:val="0563C1" w:themeColor="hyperlink"/>
            <w:u w:val="single"/>
            <w:lang w:val="en-ZA"/>
          </w:rPr>
          <w:t>https://www.thermofisher.com/za/en/home/life-science/pcr/real-time-pcr/qpcr-education/how-taqman-assays-work.html</w:t>
        </w:r>
      </w:hyperlink>
      <w:r w:rsidRPr="007B4074">
        <w:rPr>
          <w:rFonts w:ascii="Times New Roman" w:hAnsi="Times New Roman" w:cs="Times New Roman"/>
          <w:lang w:val="en-ZA"/>
        </w:rPr>
        <w:t xml:space="preserve"> [Accessed 6 Feb 2017]</w:t>
      </w:r>
    </w:p>
    <w:p w:rsidR="004B50DF" w:rsidRDefault="004B50DF" w:rsidP="007B4074">
      <w:pPr>
        <w:spacing w:line="480" w:lineRule="auto"/>
        <w:rPr>
          <w:rFonts w:ascii="Times New Roman" w:hAnsi="Times New Roman" w:cs="Times New Roman"/>
          <w:b/>
          <w:sz w:val="24"/>
          <w:szCs w:val="24"/>
          <w:lang w:val="en-ZA"/>
        </w:rPr>
      </w:pPr>
    </w:p>
    <w:p w:rsidR="00F313E8" w:rsidRDefault="00F313E8"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2.8.1 Primer sequence for TaqMan</w:t>
      </w:r>
      <w:r w:rsidRPr="007B4074">
        <w:rPr>
          <w:rFonts w:ascii="Times New Roman" w:hAnsi="Times New Roman" w:cs="Times New Roman"/>
          <w:b/>
          <w:sz w:val="24"/>
          <w:szCs w:val="24"/>
          <w:vertAlign w:val="superscript"/>
          <w:lang w:val="en-ZA"/>
        </w:rPr>
        <w:t>®</w:t>
      </w:r>
      <w:r w:rsidRPr="007B4074">
        <w:rPr>
          <w:rFonts w:ascii="Times New Roman" w:hAnsi="Times New Roman" w:cs="Times New Roman"/>
          <w:b/>
          <w:sz w:val="24"/>
          <w:szCs w:val="24"/>
          <w:lang w:val="en-ZA"/>
        </w:rPr>
        <w:t xml:space="preserve"> SNP genotyping assays </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The Thermofisher website was used to retrieve the primer sequences for the specific TaqMan</w:t>
      </w:r>
      <w:r w:rsidRPr="007B4074">
        <w:rPr>
          <w:rFonts w:ascii="Times New Roman" w:hAnsi="Times New Roman" w:cs="Times New Roman"/>
          <w:sz w:val="24"/>
          <w:szCs w:val="24"/>
          <w:vertAlign w:val="superscript"/>
          <w:lang w:val="en-ZA"/>
        </w:rPr>
        <w:t>®</w:t>
      </w:r>
      <w:r w:rsidR="003E473F">
        <w:rPr>
          <w:rFonts w:ascii="Times New Roman" w:hAnsi="Times New Roman" w:cs="Times New Roman"/>
          <w:sz w:val="24"/>
          <w:szCs w:val="24"/>
          <w:lang w:val="en-ZA"/>
        </w:rPr>
        <w:t xml:space="preserve"> SNPs as shown in Table 2.3</w:t>
      </w:r>
      <w:r w:rsidRPr="007B4074">
        <w:rPr>
          <w:rFonts w:ascii="Times New Roman" w:hAnsi="Times New Roman" w:cs="Times New Roman"/>
          <w:sz w:val="24"/>
          <w:szCs w:val="24"/>
          <w:lang w:val="en-ZA"/>
        </w:rPr>
        <w:t xml:space="preserve"> </w:t>
      </w:r>
      <w:r w:rsidRPr="007B4074">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&lt;EndNote&gt;&lt;Cite&gt;&lt;Author&gt;ThermoFisher Scientific&lt;/Author&gt;&lt;Year&gt;2017&lt;/Year&gt;&lt;RecNum&gt;649&lt;/RecNum&gt;&lt;DisplayText&gt;(ThermoFisher Scientific, 2017)&lt;/DisplayText&gt;&lt;record&gt;&lt;rec-number&gt;649&lt;/rec-number&gt;&lt;foreign-keys&gt;&lt;key app="EN" db-id="rtt5trvp3p00euerzvi5fw0dfpfxxpdfdv5w" timestamp="1496308052"&gt;649&lt;/key&gt;&lt;/foreign-keys&gt;&lt;ref-type name="Web Page"&gt;12&lt;/ref-type&gt;&lt;contributors&gt;&lt;authors&gt;&lt;author&gt;ThermoFisher Scientific,&lt;/author&gt;&lt;/authors&gt;&lt;/contributors&gt;&lt;titles&gt;&lt;title&gt;SNP Genotyping Analysis Using TaqMan Assays.&lt;/title&gt;&lt;/titles&gt;&lt;number&gt;01 June 2017&lt;/number&gt;&lt;dates&gt;&lt;year&gt;2017&lt;/year&gt;&lt;/dates&gt;&lt;urls&gt;&lt;related-urls&gt;&lt;url&gt;http://www.thermofisher.com/za/en/home/life-science/pcr/real-time-pcr/real-time-pcr-assays/snp-genotyping-taqman-assays.html&lt;/url&gt;&lt;/related-urls&gt;&lt;/urls&gt;&lt;/record&gt;&lt;/Cite&gt;&lt;/EndNote&gt;</w:instrText>
      </w:r>
      <w:r w:rsidRPr="007B4074">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(ThermoFisher Scientific, 2017)</w:t>
      </w:r>
      <w:r w:rsidRPr="007B4074">
        <w:rPr>
          <w:rFonts w:ascii="Times New Roman" w:hAnsi="Times New Roman" w:cs="Times New Roman"/>
          <w:sz w:val="24"/>
          <w:szCs w:val="24"/>
          <w:lang w:val="en-ZA"/>
        </w:rPr>
        <w:fldChar w:fldCharType="end"/>
      </w:r>
      <w:r w:rsidRPr="007B4074">
        <w:rPr>
          <w:rFonts w:ascii="Times New Roman" w:hAnsi="Times New Roman" w:cs="Times New Roman"/>
          <w:sz w:val="24"/>
          <w:szCs w:val="24"/>
          <w:lang w:val="en-ZA"/>
        </w:rPr>
        <w:t>.</w:t>
      </w: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Table 2.3 </w:t>
      </w:r>
      <w:r w:rsidRPr="007B4074">
        <w:rPr>
          <w:rFonts w:ascii="Times New Roman" w:hAnsi="Times New Roman" w:cs="Times New Roman"/>
          <w:sz w:val="24"/>
          <w:szCs w:val="24"/>
          <w:lang w:val="en-ZA"/>
        </w:rPr>
        <w:t>Primer sequences for TaqMan</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SNP genotyping assays</w:t>
      </w:r>
      <w:r w:rsidRPr="007B4074">
        <w:rPr>
          <w:rFonts w:ascii="Times New Roman" w:hAnsi="Times New Roman" w:cs="Times New Roman"/>
          <w:b/>
          <w:sz w:val="24"/>
          <w:szCs w:val="24"/>
          <w:lang w:val="en-ZA"/>
        </w:rPr>
        <w:t xml:space="preserve"> </w:t>
      </w:r>
    </w:p>
    <w:tbl>
      <w:tblPr>
        <w:tblStyle w:val="TableGrid1"/>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056"/>
        <w:gridCol w:w="6976"/>
      </w:tblGrid>
      <w:tr w:rsidR="007B4074" w:rsidRPr="007B4074" w:rsidTr="00221FEF">
        <w:trPr>
          <w:trHeight w:val="523"/>
        </w:trPr>
        <w:tc>
          <w:tcPr>
            <w:tcW w:w="1170" w:type="dxa"/>
            <w:tcBorders>
              <w:bottom w:val="single" w:sz="4" w:space="0" w:color="auto"/>
            </w:tcBorders>
          </w:tcPr>
          <w:p w:rsidR="007B4074" w:rsidRPr="00221FEF" w:rsidRDefault="007B4074" w:rsidP="007B4074">
            <w:pPr>
              <w:spacing w:line="480" w:lineRule="auto"/>
              <w:rPr>
                <w:rFonts w:ascii="Times New Roman" w:hAnsi="Times New Roman" w:cs="Times New Roman"/>
                <w:b/>
                <w:sz w:val="18"/>
                <w:szCs w:val="18"/>
              </w:rPr>
            </w:pPr>
            <w:r w:rsidRPr="00221FEF">
              <w:rPr>
                <w:rFonts w:ascii="Times New Roman" w:hAnsi="Times New Roman" w:cs="Times New Roman"/>
                <w:b/>
                <w:sz w:val="18"/>
                <w:szCs w:val="18"/>
              </w:rPr>
              <w:t>Gene name</w:t>
            </w:r>
          </w:p>
        </w:tc>
        <w:tc>
          <w:tcPr>
            <w:tcW w:w="2056" w:type="dxa"/>
            <w:tcBorders>
              <w:bottom w:val="single" w:sz="4" w:space="0" w:color="auto"/>
            </w:tcBorders>
          </w:tcPr>
          <w:p w:rsidR="007B4074" w:rsidRPr="00221FEF" w:rsidRDefault="007B4074" w:rsidP="007B4074">
            <w:pPr>
              <w:spacing w:line="480" w:lineRule="auto"/>
              <w:rPr>
                <w:rFonts w:ascii="Times New Roman" w:hAnsi="Times New Roman" w:cs="Times New Roman"/>
                <w:b/>
                <w:sz w:val="18"/>
                <w:szCs w:val="18"/>
              </w:rPr>
            </w:pPr>
            <w:r w:rsidRPr="00221FEF">
              <w:rPr>
                <w:rFonts w:ascii="Times New Roman" w:hAnsi="Times New Roman" w:cs="Times New Roman"/>
                <w:b/>
                <w:sz w:val="18"/>
                <w:szCs w:val="18"/>
              </w:rPr>
              <w:t>Chromosome</w:t>
            </w:r>
          </w:p>
        </w:tc>
        <w:tc>
          <w:tcPr>
            <w:tcW w:w="6976" w:type="dxa"/>
            <w:tcBorders>
              <w:bottom w:val="single" w:sz="4" w:space="0" w:color="auto"/>
            </w:tcBorders>
          </w:tcPr>
          <w:p w:rsidR="007B4074" w:rsidRPr="00221FEF" w:rsidRDefault="007B4074" w:rsidP="007B4074">
            <w:pPr>
              <w:spacing w:line="480" w:lineRule="auto"/>
              <w:rPr>
                <w:rFonts w:ascii="Times New Roman" w:hAnsi="Times New Roman" w:cs="Times New Roman"/>
                <w:b/>
                <w:sz w:val="18"/>
                <w:szCs w:val="18"/>
              </w:rPr>
            </w:pPr>
            <w:r w:rsidRPr="00221FEF">
              <w:rPr>
                <w:rFonts w:ascii="Times New Roman" w:hAnsi="Times New Roman" w:cs="Times New Roman"/>
                <w:b/>
                <w:sz w:val="18"/>
                <w:szCs w:val="18"/>
              </w:rPr>
              <w:t>Context Sequence</w:t>
            </w:r>
          </w:p>
        </w:tc>
      </w:tr>
      <w:tr w:rsidR="00FC738F" w:rsidRPr="007B4074" w:rsidTr="00221FEF">
        <w:trPr>
          <w:trHeight w:val="523"/>
        </w:trPr>
        <w:tc>
          <w:tcPr>
            <w:tcW w:w="1170" w:type="dxa"/>
            <w:tcBorders>
              <w:top w:val="single" w:sz="4" w:space="0" w:color="auto"/>
            </w:tcBorders>
          </w:tcPr>
          <w:p w:rsidR="00FC738F" w:rsidRPr="007B4074" w:rsidRDefault="00FC738F" w:rsidP="00FC738F">
            <w:pPr>
              <w:spacing w:line="480" w:lineRule="auto"/>
              <w:rPr>
                <w:rFonts w:ascii="Times New Roman" w:hAnsi="Times New Roman" w:cs="Times New Roman"/>
                <w:b/>
                <w:i/>
                <w:sz w:val="18"/>
                <w:szCs w:val="18"/>
              </w:rPr>
            </w:pPr>
            <w:r>
              <w:rPr>
                <w:rFonts w:ascii="Times New Roman" w:hAnsi="Times New Roman" w:cs="Times New Roman"/>
                <w:b/>
                <w:i/>
                <w:sz w:val="18"/>
                <w:szCs w:val="18"/>
              </w:rPr>
              <w:t>UMOD</w:t>
            </w:r>
          </w:p>
        </w:tc>
        <w:tc>
          <w:tcPr>
            <w:tcW w:w="2056" w:type="dxa"/>
            <w:tcBorders>
              <w:top w:val="single" w:sz="4" w:space="0" w:color="auto"/>
            </w:tcBorders>
          </w:tcPr>
          <w:p w:rsidR="00FC738F" w:rsidRPr="00FC738F" w:rsidRDefault="00FC738F" w:rsidP="00FC738F">
            <w:pPr>
              <w:spacing w:line="480" w:lineRule="auto"/>
              <w:rPr>
                <w:rFonts w:ascii="Times New Roman" w:hAnsi="Times New Roman" w:cs="Times New Roman"/>
                <w:sz w:val="18"/>
                <w:szCs w:val="18"/>
              </w:rPr>
            </w:pPr>
            <w:r>
              <w:rPr>
                <w:rFonts w:ascii="Times New Roman" w:hAnsi="Times New Roman" w:cs="Times New Roman"/>
                <w:sz w:val="18"/>
                <w:szCs w:val="18"/>
              </w:rPr>
              <w:t>Chr.16:20354332 on build GRCh38</w:t>
            </w:r>
          </w:p>
        </w:tc>
        <w:tc>
          <w:tcPr>
            <w:tcW w:w="6976" w:type="dxa"/>
            <w:tcBorders>
              <w:top w:val="single" w:sz="4" w:space="0" w:color="auto"/>
            </w:tcBorders>
          </w:tcPr>
          <w:p w:rsidR="00FC738F" w:rsidRPr="007B4074" w:rsidRDefault="00FC738F" w:rsidP="00FC738F">
            <w:pPr>
              <w:spacing w:line="480" w:lineRule="auto"/>
              <w:rPr>
                <w:rFonts w:ascii="Times New Roman" w:hAnsi="Times New Roman" w:cs="Times New Roman"/>
                <w:sz w:val="18"/>
                <w:szCs w:val="18"/>
              </w:rPr>
            </w:pPr>
            <w:r>
              <w:rPr>
                <w:rFonts w:ascii="Times New Roman" w:hAnsi="Times New Roman" w:cs="Times New Roman"/>
                <w:sz w:val="18"/>
                <w:szCs w:val="18"/>
              </w:rPr>
              <w:t>GTCAAAGAGGTAGCACAGCTGTAGG[</w:t>
            </w:r>
            <w:r w:rsidRPr="005053CC">
              <w:rPr>
                <w:rFonts w:ascii="Times New Roman" w:hAnsi="Times New Roman" w:cs="Times New Roman"/>
                <w:b/>
                <w:sz w:val="18"/>
                <w:szCs w:val="18"/>
              </w:rPr>
              <w:t>A/G</w:t>
            </w:r>
            <w:r>
              <w:rPr>
                <w:rFonts w:ascii="Times New Roman" w:hAnsi="Times New Roman" w:cs="Times New Roman"/>
                <w:sz w:val="18"/>
                <w:szCs w:val="18"/>
              </w:rPr>
              <w:t>]ATATTGACTCCTCTTCCCAAACAGC</w:t>
            </w:r>
          </w:p>
        </w:tc>
      </w:tr>
      <w:tr w:rsidR="00FC738F" w:rsidRPr="007B4074" w:rsidTr="00221FEF">
        <w:trPr>
          <w:trHeight w:val="523"/>
        </w:trPr>
        <w:tc>
          <w:tcPr>
            <w:tcW w:w="1170" w:type="dxa"/>
          </w:tcPr>
          <w:p w:rsidR="00FC738F" w:rsidRPr="007B4074" w:rsidRDefault="00FC738F" w:rsidP="00FC738F">
            <w:pPr>
              <w:spacing w:line="480" w:lineRule="auto"/>
              <w:rPr>
                <w:rFonts w:ascii="Times New Roman" w:hAnsi="Times New Roman" w:cs="Times New Roman"/>
                <w:b/>
                <w:sz w:val="18"/>
                <w:szCs w:val="18"/>
              </w:rPr>
            </w:pPr>
            <w:r w:rsidRPr="007B4074">
              <w:rPr>
                <w:rFonts w:ascii="Times New Roman" w:hAnsi="Times New Roman" w:cs="Times New Roman"/>
                <w:b/>
                <w:i/>
                <w:sz w:val="18"/>
                <w:szCs w:val="18"/>
              </w:rPr>
              <w:t>BMP4</w:t>
            </w:r>
          </w:p>
        </w:tc>
        <w:tc>
          <w:tcPr>
            <w:tcW w:w="2056" w:type="dxa"/>
          </w:tcPr>
          <w:p w:rsidR="00FC738F" w:rsidRPr="007B4074" w:rsidRDefault="00FC738F" w:rsidP="00FC738F">
            <w:pPr>
              <w:spacing w:line="480" w:lineRule="auto"/>
              <w:rPr>
                <w:rFonts w:ascii="Times New Roman" w:hAnsi="Times New Roman" w:cs="Times New Roman"/>
                <w:b/>
                <w:sz w:val="18"/>
                <w:szCs w:val="18"/>
              </w:rPr>
            </w:pPr>
            <w:r w:rsidRPr="007B4074">
              <w:rPr>
                <w:rFonts w:ascii="Times New Roman" w:hAnsi="Times New Roman" w:cs="Times New Roman"/>
                <w:sz w:val="18"/>
                <w:szCs w:val="18"/>
              </w:rPr>
              <w:t>Chr.14:53964857 on Build GRCh38</w:t>
            </w:r>
          </w:p>
        </w:tc>
        <w:tc>
          <w:tcPr>
            <w:tcW w:w="6976" w:type="dxa"/>
          </w:tcPr>
          <w:p w:rsidR="00FC738F" w:rsidRPr="007B4074" w:rsidRDefault="00FC738F" w:rsidP="00FC738F">
            <w:pPr>
              <w:spacing w:line="480" w:lineRule="auto"/>
              <w:rPr>
                <w:rFonts w:ascii="Times New Roman" w:hAnsi="Times New Roman" w:cs="Times New Roman"/>
                <w:sz w:val="18"/>
                <w:szCs w:val="18"/>
              </w:rPr>
            </w:pPr>
            <w:r w:rsidRPr="007B4074">
              <w:rPr>
                <w:rFonts w:ascii="Times New Roman" w:hAnsi="Times New Roman" w:cs="Times New Roman"/>
                <w:sz w:val="18"/>
                <w:szCs w:val="18"/>
              </w:rPr>
              <w:t>TAAATAAAAGTGATTGTTGGCTTTG</w:t>
            </w:r>
            <w:r w:rsidRPr="007B4074">
              <w:rPr>
                <w:rFonts w:ascii="Times New Roman" w:hAnsi="Times New Roman" w:cs="Times New Roman"/>
                <w:b/>
                <w:sz w:val="18"/>
                <w:szCs w:val="18"/>
              </w:rPr>
              <w:t>[C/T]</w:t>
            </w:r>
            <w:r w:rsidRPr="007B4074">
              <w:rPr>
                <w:rFonts w:ascii="Times New Roman" w:hAnsi="Times New Roman" w:cs="Times New Roman"/>
                <w:sz w:val="18"/>
                <w:szCs w:val="18"/>
              </w:rPr>
              <w:t>TTGTTGTATTTAAATTAAATGTTAA</w:t>
            </w:r>
          </w:p>
          <w:p w:rsidR="00FC738F" w:rsidRPr="007B4074" w:rsidRDefault="00FC738F" w:rsidP="00FC738F">
            <w:pPr>
              <w:spacing w:line="480" w:lineRule="auto"/>
              <w:rPr>
                <w:rFonts w:ascii="Times New Roman" w:hAnsi="Times New Roman" w:cs="Times New Roman"/>
                <w:b/>
                <w:sz w:val="18"/>
                <w:szCs w:val="18"/>
              </w:rPr>
            </w:pPr>
          </w:p>
        </w:tc>
      </w:tr>
      <w:tr w:rsidR="00FC738F" w:rsidRPr="007B4074" w:rsidTr="00221FEF">
        <w:trPr>
          <w:trHeight w:val="523"/>
        </w:trPr>
        <w:tc>
          <w:tcPr>
            <w:tcW w:w="1170" w:type="dxa"/>
          </w:tcPr>
          <w:p w:rsidR="00FC738F" w:rsidRPr="007B4074" w:rsidRDefault="00FC738F" w:rsidP="00FC738F">
            <w:pPr>
              <w:spacing w:line="480" w:lineRule="auto"/>
              <w:rPr>
                <w:rFonts w:ascii="Times New Roman" w:hAnsi="Times New Roman" w:cs="Times New Roman"/>
                <w:b/>
                <w:i/>
                <w:sz w:val="18"/>
                <w:szCs w:val="18"/>
              </w:rPr>
            </w:pPr>
            <w:r w:rsidRPr="007B4074">
              <w:rPr>
                <w:rFonts w:ascii="Times New Roman" w:hAnsi="Times New Roman" w:cs="Times New Roman"/>
                <w:b/>
                <w:i/>
                <w:sz w:val="18"/>
                <w:szCs w:val="18"/>
              </w:rPr>
              <w:t>NPHS2</w:t>
            </w:r>
          </w:p>
        </w:tc>
        <w:tc>
          <w:tcPr>
            <w:tcW w:w="2056" w:type="dxa"/>
          </w:tcPr>
          <w:p w:rsidR="00FC738F" w:rsidRPr="007B4074" w:rsidRDefault="00FC738F" w:rsidP="00FC738F">
            <w:pPr>
              <w:spacing w:line="480" w:lineRule="auto"/>
              <w:rPr>
                <w:rFonts w:ascii="Times New Roman" w:hAnsi="Times New Roman" w:cs="Times New Roman"/>
                <w:sz w:val="18"/>
                <w:szCs w:val="18"/>
              </w:rPr>
            </w:pPr>
            <w:r w:rsidRPr="007B4074">
              <w:rPr>
                <w:rFonts w:ascii="Times New Roman" w:hAnsi="Times New Roman" w:cs="Times New Roman"/>
                <w:sz w:val="18"/>
                <w:szCs w:val="18"/>
              </w:rPr>
              <w:t>Chr.1:179559792 on Build GRCh38</w:t>
            </w:r>
          </w:p>
        </w:tc>
        <w:tc>
          <w:tcPr>
            <w:tcW w:w="6976" w:type="dxa"/>
          </w:tcPr>
          <w:p w:rsidR="00FC738F" w:rsidRPr="007B4074" w:rsidRDefault="00FC738F" w:rsidP="00FC738F">
            <w:pPr>
              <w:spacing w:line="480" w:lineRule="auto"/>
              <w:rPr>
                <w:rFonts w:ascii="Times New Roman" w:hAnsi="Times New Roman" w:cs="Times New Roman"/>
                <w:sz w:val="18"/>
                <w:szCs w:val="18"/>
              </w:rPr>
            </w:pPr>
            <w:r w:rsidRPr="007B4074">
              <w:rPr>
                <w:rFonts w:ascii="Times New Roman" w:hAnsi="Times New Roman" w:cs="Times New Roman"/>
                <w:sz w:val="18"/>
                <w:szCs w:val="18"/>
              </w:rPr>
              <w:t>AGAGAGGAGGAGGAAGTGACAGATA</w:t>
            </w:r>
            <w:r w:rsidRPr="007B4074">
              <w:rPr>
                <w:rFonts w:ascii="Times New Roman" w:hAnsi="Times New Roman" w:cs="Times New Roman"/>
                <w:b/>
                <w:sz w:val="18"/>
                <w:szCs w:val="18"/>
              </w:rPr>
              <w:t>[A/G]</w:t>
            </w:r>
            <w:r w:rsidRPr="007B4074">
              <w:rPr>
                <w:rFonts w:ascii="Times New Roman" w:hAnsi="Times New Roman" w:cs="Times New Roman"/>
                <w:sz w:val="18"/>
                <w:szCs w:val="18"/>
              </w:rPr>
              <w:t>ATAGCTAGCATGAAGGCTGTTTGGG</w:t>
            </w:r>
          </w:p>
        </w:tc>
      </w:tr>
      <w:tr w:rsidR="00FC738F" w:rsidRPr="007B4074" w:rsidTr="00221FEF">
        <w:trPr>
          <w:trHeight w:val="523"/>
        </w:trPr>
        <w:tc>
          <w:tcPr>
            <w:tcW w:w="1170" w:type="dxa"/>
            <w:tcBorders>
              <w:bottom w:val="single" w:sz="4" w:space="0" w:color="auto"/>
            </w:tcBorders>
          </w:tcPr>
          <w:p w:rsidR="00FC738F" w:rsidRPr="007B4074" w:rsidRDefault="00FC738F" w:rsidP="00FC738F">
            <w:pPr>
              <w:spacing w:line="480" w:lineRule="auto"/>
              <w:rPr>
                <w:rFonts w:ascii="Times New Roman" w:hAnsi="Times New Roman" w:cs="Times New Roman"/>
                <w:b/>
                <w:i/>
                <w:sz w:val="18"/>
                <w:szCs w:val="18"/>
              </w:rPr>
            </w:pPr>
            <w:r w:rsidRPr="007B4074">
              <w:rPr>
                <w:rFonts w:ascii="Times New Roman" w:hAnsi="Times New Roman" w:cs="Times New Roman"/>
                <w:b/>
                <w:i/>
                <w:sz w:val="18"/>
                <w:szCs w:val="18"/>
              </w:rPr>
              <w:t>SDCCAG8</w:t>
            </w:r>
          </w:p>
        </w:tc>
        <w:tc>
          <w:tcPr>
            <w:tcW w:w="2056" w:type="dxa"/>
            <w:tcBorders>
              <w:bottom w:val="single" w:sz="4" w:space="0" w:color="auto"/>
            </w:tcBorders>
          </w:tcPr>
          <w:p w:rsidR="00FC738F" w:rsidRPr="007B4074" w:rsidRDefault="00FC738F" w:rsidP="00FC738F">
            <w:pPr>
              <w:spacing w:line="480" w:lineRule="auto"/>
              <w:rPr>
                <w:rFonts w:ascii="Times New Roman" w:hAnsi="Times New Roman" w:cs="Times New Roman"/>
                <w:sz w:val="18"/>
                <w:szCs w:val="18"/>
              </w:rPr>
            </w:pPr>
            <w:r w:rsidRPr="007B4074">
              <w:rPr>
                <w:rFonts w:ascii="Times New Roman" w:hAnsi="Times New Roman" w:cs="Times New Roman"/>
                <w:sz w:val="18"/>
                <w:szCs w:val="18"/>
              </w:rPr>
              <w:t>Chr. 243335010 on Build GRCh38</w:t>
            </w:r>
          </w:p>
        </w:tc>
        <w:tc>
          <w:tcPr>
            <w:tcW w:w="6976" w:type="dxa"/>
            <w:tcBorders>
              <w:bottom w:val="single" w:sz="4" w:space="0" w:color="auto"/>
            </w:tcBorders>
          </w:tcPr>
          <w:p w:rsidR="00FC738F" w:rsidRPr="007B4074" w:rsidRDefault="00FC738F" w:rsidP="00FC738F">
            <w:pPr>
              <w:spacing w:line="480" w:lineRule="auto"/>
              <w:rPr>
                <w:rFonts w:ascii="Times New Roman" w:hAnsi="Times New Roman" w:cs="Times New Roman"/>
                <w:sz w:val="18"/>
                <w:szCs w:val="18"/>
              </w:rPr>
            </w:pPr>
            <w:r w:rsidRPr="007B4074">
              <w:rPr>
                <w:rFonts w:ascii="Times New Roman" w:hAnsi="Times New Roman" w:cs="Times New Roman"/>
                <w:sz w:val="18"/>
                <w:szCs w:val="18"/>
              </w:rPr>
              <w:t>TGTCGAATAGCTTGCCTCCCCTAGT</w:t>
            </w:r>
            <w:r w:rsidRPr="007B4074">
              <w:rPr>
                <w:rFonts w:ascii="Times New Roman" w:hAnsi="Times New Roman" w:cs="Times New Roman"/>
                <w:b/>
                <w:sz w:val="18"/>
                <w:szCs w:val="18"/>
              </w:rPr>
              <w:t>[</w:t>
            </w:r>
            <w:r w:rsidRPr="007B4074">
              <w:rPr>
                <w:rFonts w:ascii="Times New Roman" w:hAnsi="Times New Roman" w:cs="Times New Roman"/>
                <w:b/>
                <w:color w:val="000000" w:themeColor="text1"/>
                <w:sz w:val="18"/>
                <w:szCs w:val="18"/>
              </w:rPr>
              <w:t>C/T]</w:t>
            </w:r>
            <w:r w:rsidRPr="007B4074">
              <w:rPr>
                <w:rFonts w:ascii="Times New Roman" w:hAnsi="Times New Roman" w:cs="Times New Roman"/>
                <w:sz w:val="18"/>
                <w:szCs w:val="18"/>
              </w:rPr>
              <w:t>CAGTGAGTCCCTTGCATGTAACATC</w:t>
            </w:r>
          </w:p>
        </w:tc>
      </w:tr>
    </w:tbl>
    <w:p w:rsidR="007B4074" w:rsidRPr="007B4074" w:rsidRDefault="007B4074" w:rsidP="007B4074">
      <w:pPr>
        <w:spacing w:line="480" w:lineRule="auto"/>
        <w:rPr>
          <w:rFonts w:ascii="Times New Roman" w:hAnsi="Times New Roman" w:cs="Times New Roman"/>
          <w:b/>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t>2.8.2 SNP genotyping assays</w:t>
      </w: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sz w:val="24"/>
          <w:szCs w:val="24"/>
          <w:lang w:val="en-ZA"/>
        </w:rPr>
        <w:t xml:space="preserve">The SNPs </w:t>
      </w:r>
      <w:r w:rsidR="00890916">
        <w:rPr>
          <w:rFonts w:ascii="Times New Roman" w:hAnsi="Times New Roman" w:cs="Times New Roman"/>
          <w:sz w:val="24"/>
          <w:szCs w:val="24"/>
          <w:lang w:val="en-ZA"/>
        </w:rPr>
        <w:t xml:space="preserve">rs13333226, </w:t>
      </w:r>
      <w:r w:rsidRPr="007B4074">
        <w:rPr>
          <w:rFonts w:ascii="Times New Roman" w:hAnsi="Times New Roman" w:cs="Times New Roman"/>
          <w:sz w:val="24"/>
          <w:szCs w:val="24"/>
          <w:lang w:val="en-ZA"/>
        </w:rPr>
        <w:t>rs16845341, rs2802723 and rs8014363 were supplied as a 40X assay containing:</w:t>
      </w:r>
    </w:p>
    <w:p w:rsidR="007B4074" w:rsidRPr="007B4074" w:rsidRDefault="007B4074" w:rsidP="007B4074">
      <w:pPr>
        <w:numPr>
          <w:ilvl w:val="0"/>
          <w:numId w:val="6"/>
        </w:numPr>
        <w:spacing w:line="480" w:lineRule="auto"/>
        <w:contextualSpacing/>
        <w:rPr>
          <w:rFonts w:ascii="Times New Roman" w:hAnsi="Times New Roman" w:cs="Times New Roman"/>
          <w:sz w:val="24"/>
          <w:szCs w:val="24"/>
          <w:lang w:val="en-ZA"/>
        </w:rPr>
      </w:pPr>
      <w:r w:rsidRPr="007B4074">
        <w:rPr>
          <w:rFonts w:ascii="Times New Roman" w:hAnsi="Times New Roman" w:cs="Times New Roman"/>
          <w:sz w:val="24"/>
          <w:szCs w:val="24"/>
          <w:lang w:val="en-ZA"/>
        </w:rPr>
        <w:t>5’ VIC dye and a quencher (tetramethylrhodamine) labelled to a TaqMan</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probe to detect the allele 1 sequence</w:t>
      </w:r>
    </w:p>
    <w:p w:rsidR="007B4074" w:rsidRPr="007B4074" w:rsidRDefault="007B4074" w:rsidP="007B4074">
      <w:pPr>
        <w:numPr>
          <w:ilvl w:val="0"/>
          <w:numId w:val="6"/>
        </w:numPr>
        <w:spacing w:line="480" w:lineRule="auto"/>
        <w:contextualSpacing/>
        <w:rPr>
          <w:rFonts w:ascii="Times New Roman" w:hAnsi="Times New Roman" w:cs="Times New Roman"/>
          <w:sz w:val="24"/>
          <w:szCs w:val="24"/>
          <w:lang w:val="en-ZA"/>
        </w:rPr>
      </w:pPr>
      <w:r w:rsidRPr="007B4074">
        <w:rPr>
          <w:rFonts w:ascii="Times New Roman" w:hAnsi="Times New Roman" w:cs="Times New Roman"/>
          <w:sz w:val="24"/>
          <w:szCs w:val="24"/>
          <w:lang w:val="en-ZA"/>
        </w:rPr>
        <w:t>5’ FAM (6-carboxyl-fluorescein) dye and a 3’ quencher (tetramethylrhodamine) labelled to a  TaqMan</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probe to detect the allele 2 sequence</w:t>
      </w:r>
    </w:p>
    <w:p w:rsidR="007B4074" w:rsidRPr="007B4074" w:rsidRDefault="007B4074" w:rsidP="007B4074">
      <w:pPr>
        <w:numPr>
          <w:ilvl w:val="0"/>
          <w:numId w:val="6"/>
        </w:numPr>
        <w:spacing w:line="480" w:lineRule="auto"/>
        <w:contextualSpacing/>
        <w:rPr>
          <w:rFonts w:ascii="Times New Roman" w:hAnsi="Times New Roman" w:cs="Times New Roman"/>
          <w:sz w:val="24"/>
          <w:szCs w:val="24"/>
          <w:lang w:val="en-ZA"/>
        </w:rPr>
      </w:pPr>
      <w:r w:rsidRPr="007B4074">
        <w:rPr>
          <w:rFonts w:ascii="Times New Roman" w:hAnsi="Times New Roman" w:cs="Times New Roman"/>
          <w:sz w:val="24"/>
          <w:szCs w:val="24"/>
          <w:lang w:val="en-ZA"/>
        </w:rPr>
        <w:t>Forward and reverse primers to amplify the sequences of interest that represent the polymorphisms.</w:t>
      </w:r>
    </w:p>
    <w:p w:rsidR="007B4074" w:rsidRPr="007B4074" w:rsidRDefault="005F56CB" w:rsidP="00555C3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As the SNP genotyping assay</w:t>
      </w:r>
      <w:r w:rsidR="007B4074" w:rsidRPr="007B4074">
        <w:rPr>
          <w:rFonts w:ascii="Times New Roman" w:hAnsi="Times New Roman" w:cs="Times New Roman"/>
          <w:sz w:val="24"/>
          <w:szCs w:val="24"/>
        </w:rPr>
        <w:t xml:space="preserve"> mix is supplied as a 40X assay, it was diluted to a 20X working stock with 1X </w:t>
      </w:r>
      <w:r>
        <w:rPr>
          <w:rFonts w:ascii="Times New Roman" w:hAnsi="Times New Roman" w:cs="Times New Roman"/>
          <w:sz w:val="24"/>
          <w:szCs w:val="24"/>
        </w:rPr>
        <w:t>TE buffer. Aliquots of the SNP genotyping a</w:t>
      </w:r>
      <w:r w:rsidR="007B4074" w:rsidRPr="007B4074">
        <w:rPr>
          <w:rFonts w:ascii="Times New Roman" w:hAnsi="Times New Roman" w:cs="Times New Roman"/>
          <w:sz w:val="24"/>
          <w:szCs w:val="24"/>
        </w:rPr>
        <w:t>ssays were stored at -20°C until further use.</w:t>
      </w:r>
    </w:p>
    <w:p w:rsidR="007B4074" w:rsidRPr="00341600" w:rsidRDefault="003B4E0C" w:rsidP="00555C38">
      <w:pPr>
        <w:spacing w:line="480" w:lineRule="auto"/>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The </w:t>
      </w:r>
      <w:r w:rsidR="007B4074" w:rsidRPr="00341600">
        <w:rPr>
          <w:rFonts w:ascii="Times New Roman" w:hAnsi="Times New Roman" w:cs="Times New Roman"/>
          <w:sz w:val="24"/>
          <w:szCs w:val="24"/>
          <w:lang w:val="en-ZA"/>
        </w:rPr>
        <w:t>TaqMan</w:t>
      </w:r>
      <w:r w:rsidR="007B4074" w:rsidRPr="00341600">
        <w:rPr>
          <w:rFonts w:ascii="Times New Roman" w:hAnsi="Times New Roman" w:cs="Times New Roman"/>
          <w:sz w:val="24"/>
          <w:szCs w:val="24"/>
          <w:vertAlign w:val="superscript"/>
          <w:lang w:val="en-ZA"/>
        </w:rPr>
        <w:t>®</w:t>
      </w:r>
      <w:r w:rsidR="007B4074" w:rsidRPr="00341600">
        <w:rPr>
          <w:rFonts w:ascii="Times New Roman" w:hAnsi="Times New Roman" w:cs="Times New Roman"/>
          <w:sz w:val="24"/>
          <w:szCs w:val="24"/>
          <w:lang w:val="en-ZA"/>
        </w:rPr>
        <w:t xml:space="preserve"> Universal PCR Master Mix is a 2X single re</w:t>
      </w:r>
      <w:r w:rsidR="006F4496">
        <w:rPr>
          <w:rFonts w:ascii="Times New Roman" w:hAnsi="Times New Roman" w:cs="Times New Roman"/>
          <w:sz w:val="24"/>
          <w:szCs w:val="24"/>
          <w:lang w:val="en-ZA"/>
        </w:rPr>
        <w:t>action, high performance probe-</w:t>
      </w:r>
      <w:r w:rsidR="007B4074" w:rsidRPr="00341600">
        <w:rPr>
          <w:rFonts w:ascii="Times New Roman" w:hAnsi="Times New Roman" w:cs="Times New Roman"/>
          <w:sz w:val="24"/>
          <w:szCs w:val="24"/>
          <w:lang w:val="en-ZA"/>
        </w:rPr>
        <w:t>based master mix which contains AmpliTaq Gold</w:t>
      </w:r>
      <w:r w:rsidR="007B4074" w:rsidRPr="00341600">
        <w:rPr>
          <w:rFonts w:ascii="Times New Roman" w:hAnsi="Times New Roman" w:cs="Times New Roman"/>
          <w:sz w:val="24"/>
          <w:szCs w:val="24"/>
          <w:vertAlign w:val="superscript"/>
          <w:lang w:val="en-ZA"/>
        </w:rPr>
        <w:t>®</w:t>
      </w:r>
      <w:r w:rsidR="007B4074" w:rsidRPr="00341600">
        <w:rPr>
          <w:rFonts w:ascii="Times New Roman" w:hAnsi="Times New Roman" w:cs="Times New Roman"/>
          <w:sz w:val="24"/>
          <w:szCs w:val="24"/>
          <w:lang w:val="en-ZA"/>
        </w:rPr>
        <w:t xml:space="preserve"> DNA polymerase, reaction buffer and dNTPs for the TaqMan</w:t>
      </w:r>
      <w:r w:rsidR="007B4074" w:rsidRPr="00341600">
        <w:rPr>
          <w:rFonts w:ascii="Times New Roman" w:hAnsi="Times New Roman" w:cs="Times New Roman"/>
          <w:sz w:val="24"/>
          <w:szCs w:val="24"/>
          <w:vertAlign w:val="superscript"/>
          <w:lang w:val="en-ZA"/>
        </w:rPr>
        <w:t>®</w:t>
      </w:r>
      <w:r w:rsidR="007B4074" w:rsidRPr="00341600">
        <w:rPr>
          <w:rFonts w:ascii="Times New Roman" w:hAnsi="Times New Roman" w:cs="Times New Roman"/>
          <w:sz w:val="24"/>
          <w:szCs w:val="24"/>
          <w:lang w:val="en-ZA"/>
        </w:rPr>
        <w:t xml:space="preserve"> assay. To make up the master mix for the amplification procedure, 12.5 µL of the 2X TaqMan</w:t>
      </w:r>
      <w:r w:rsidR="007B4074" w:rsidRPr="00341600">
        <w:rPr>
          <w:rFonts w:ascii="Times New Roman" w:hAnsi="Times New Roman" w:cs="Times New Roman"/>
          <w:sz w:val="24"/>
          <w:szCs w:val="24"/>
          <w:vertAlign w:val="superscript"/>
          <w:lang w:val="en-ZA"/>
        </w:rPr>
        <w:t>®</w:t>
      </w:r>
      <w:r w:rsidR="007B4074" w:rsidRPr="00341600">
        <w:rPr>
          <w:rFonts w:ascii="Times New Roman" w:hAnsi="Times New Roman" w:cs="Times New Roman"/>
          <w:sz w:val="24"/>
          <w:szCs w:val="24"/>
          <w:lang w:val="en-ZA"/>
        </w:rPr>
        <w:t xml:space="preserve"> Universal PCR Master Mix and 1.25 µL of the 20X SNP Genotyping Assay Mix were mixed together in a centrifuge tube to make up a total volume of 13.75 µL. This was mixed well by vortexing and centrifuged to settle the components in the tube. </w:t>
      </w:r>
    </w:p>
    <w:p w:rsidR="00BC4669" w:rsidRPr="00341600" w:rsidRDefault="00BC4669" w:rsidP="00555C38">
      <w:pPr>
        <w:spacing w:line="480" w:lineRule="auto"/>
        <w:jc w:val="both"/>
        <w:rPr>
          <w:rFonts w:ascii="Times New Roman" w:hAnsi="Times New Roman" w:cs="Times New Roman"/>
          <w:b/>
          <w:sz w:val="24"/>
          <w:szCs w:val="24"/>
          <w:lang w:val="en-ZA"/>
        </w:rPr>
      </w:pPr>
    </w:p>
    <w:p w:rsidR="007B4074" w:rsidRPr="00341600" w:rsidRDefault="005F56CB" w:rsidP="00555C38">
      <w:pPr>
        <w:spacing w:line="480" w:lineRule="auto"/>
        <w:jc w:val="both"/>
        <w:rPr>
          <w:rFonts w:ascii="Times New Roman" w:hAnsi="Times New Roman" w:cs="Times New Roman"/>
          <w:b/>
          <w:sz w:val="24"/>
          <w:szCs w:val="24"/>
          <w:lang w:val="en-ZA"/>
        </w:rPr>
      </w:pPr>
      <w:r w:rsidRPr="00341600">
        <w:rPr>
          <w:rFonts w:ascii="Times New Roman" w:hAnsi="Times New Roman" w:cs="Times New Roman"/>
          <w:b/>
          <w:sz w:val="24"/>
          <w:szCs w:val="24"/>
          <w:lang w:val="en-ZA"/>
        </w:rPr>
        <w:t>2.8.3</w:t>
      </w:r>
      <w:r w:rsidR="007B4074" w:rsidRPr="00341600">
        <w:rPr>
          <w:rFonts w:ascii="Times New Roman" w:hAnsi="Times New Roman" w:cs="Times New Roman"/>
          <w:b/>
          <w:sz w:val="24"/>
          <w:szCs w:val="24"/>
          <w:lang w:val="en-ZA"/>
        </w:rPr>
        <w:t xml:space="preserve"> Reaction plate preparation</w:t>
      </w:r>
    </w:p>
    <w:p w:rsidR="004B50DF" w:rsidRPr="004B50DF" w:rsidRDefault="007B4074" w:rsidP="00555C38">
      <w:pPr>
        <w:spacing w:line="480" w:lineRule="auto"/>
        <w:jc w:val="both"/>
        <w:rPr>
          <w:rFonts w:ascii="Times New Roman" w:hAnsi="Times New Roman" w:cs="Times New Roman"/>
          <w:sz w:val="24"/>
          <w:szCs w:val="24"/>
        </w:rPr>
      </w:pPr>
      <w:r w:rsidRPr="00341600">
        <w:rPr>
          <w:rFonts w:ascii="Times New Roman" w:hAnsi="Times New Roman" w:cs="Times New Roman"/>
          <w:sz w:val="24"/>
          <w:szCs w:val="24"/>
          <w:lang w:val="en-ZA"/>
        </w:rPr>
        <w:t>A volume of 13.75 µL of the master mix solution was pipetted into each well of a 96-well plate. This was followed by 11.25 µL of the sample DNA to make total reaction volume of 25 µL. All wells were inspected for uniformity of volume and the plate sealed with an adhesive cover. The plate was vortexed to mix the reactions and centrifuged briefly to bring down the contents and eliminate air bubbles. It was then placed in Applied Biosystems 7500 Real Time PCR System (Applied Biosystems, Foster City, USA), specifying a TaqMan</w:t>
      </w:r>
      <w:r w:rsidRPr="00341600">
        <w:rPr>
          <w:rFonts w:ascii="Times New Roman" w:hAnsi="Times New Roman" w:cs="Times New Roman"/>
          <w:sz w:val="24"/>
          <w:szCs w:val="24"/>
          <w:vertAlign w:val="superscript"/>
          <w:lang w:val="en-ZA"/>
        </w:rPr>
        <w:t>®</w:t>
      </w:r>
      <w:r w:rsidRPr="00341600">
        <w:rPr>
          <w:rFonts w:ascii="Times New Roman" w:hAnsi="Times New Roman" w:cs="Times New Roman"/>
          <w:sz w:val="24"/>
          <w:szCs w:val="24"/>
          <w:lang w:val="en-ZA"/>
        </w:rPr>
        <w:t xml:space="preserve"> AD assay. </w:t>
      </w:r>
      <w:r w:rsidR="004B50DF" w:rsidRPr="00341600">
        <w:rPr>
          <w:rFonts w:ascii="Times New Roman" w:hAnsi="Times New Roman" w:cs="Times New Roman"/>
          <w:sz w:val="24"/>
          <w:szCs w:val="24"/>
        </w:rPr>
        <w:t>Thermocycling</w:t>
      </w:r>
      <w:r w:rsidR="004B50DF" w:rsidRPr="004B50DF">
        <w:rPr>
          <w:rFonts w:ascii="Times New Roman" w:hAnsi="Times New Roman" w:cs="Times New Roman"/>
          <w:sz w:val="24"/>
          <w:szCs w:val="24"/>
        </w:rPr>
        <w:t xml:space="preserve"> conditions included an initial enzyme activation step for 10 min at 95</w:t>
      </w:r>
      <w:r w:rsidR="004B50DF" w:rsidRPr="004B50DF">
        <w:rPr>
          <w:rFonts w:ascii="Times New Roman" w:hAnsi="Times New Roman" w:cs="Times New Roman"/>
          <w:sz w:val="24"/>
          <w:szCs w:val="24"/>
          <w:vertAlign w:val="superscript"/>
        </w:rPr>
        <w:t>°</w:t>
      </w:r>
      <w:r w:rsidR="004B50DF" w:rsidRPr="004B50DF">
        <w:rPr>
          <w:rFonts w:ascii="Times New Roman" w:hAnsi="Times New Roman" w:cs="Times New Roman"/>
          <w:sz w:val="24"/>
          <w:szCs w:val="24"/>
        </w:rPr>
        <w:t xml:space="preserve">C and </w:t>
      </w:r>
      <w:r w:rsidR="00BC4669">
        <w:rPr>
          <w:rFonts w:ascii="Times New Roman" w:hAnsi="Times New Roman" w:cs="Times New Roman"/>
          <w:sz w:val="24"/>
          <w:szCs w:val="24"/>
        </w:rPr>
        <w:t>40</w:t>
      </w:r>
      <w:r w:rsidR="004B50DF" w:rsidRPr="004B50DF">
        <w:rPr>
          <w:rFonts w:ascii="Times New Roman" w:hAnsi="Times New Roman" w:cs="Times New Roman"/>
          <w:sz w:val="24"/>
          <w:szCs w:val="24"/>
        </w:rPr>
        <w:t xml:space="preserve"> alternating cycles of denaturation at 95</w:t>
      </w:r>
      <w:r w:rsidR="004B50DF" w:rsidRPr="004B50DF">
        <w:rPr>
          <w:rFonts w:ascii="Times New Roman" w:hAnsi="Times New Roman" w:cs="Times New Roman"/>
          <w:sz w:val="24"/>
          <w:szCs w:val="24"/>
          <w:vertAlign w:val="superscript"/>
        </w:rPr>
        <w:t>°</w:t>
      </w:r>
      <w:r w:rsidR="004B50DF" w:rsidRPr="004B50DF">
        <w:rPr>
          <w:rFonts w:ascii="Times New Roman" w:hAnsi="Times New Roman" w:cs="Times New Roman"/>
          <w:sz w:val="24"/>
          <w:szCs w:val="24"/>
        </w:rPr>
        <w:t>C for 15 s and annealing and extension at 60</w:t>
      </w:r>
      <w:r w:rsidR="004B50DF" w:rsidRPr="004B50DF">
        <w:rPr>
          <w:rFonts w:ascii="Times New Roman" w:hAnsi="Times New Roman" w:cs="Times New Roman"/>
          <w:sz w:val="24"/>
          <w:szCs w:val="24"/>
          <w:vertAlign w:val="superscript"/>
        </w:rPr>
        <w:t>°</w:t>
      </w:r>
      <w:r w:rsidR="004B50DF" w:rsidRPr="004B50DF">
        <w:rPr>
          <w:rFonts w:ascii="Times New Roman" w:hAnsi="Times New Roman" w:cs="Times New Roman"/>
          <w:sz w:val="24"/>
          <w:szCs w:val="24"/>
        </w:rPr>
        <w:t xml:space="preserve">C for 60 s. </w:t>
      </w:r>
    </w:p>
    <w:p w:rsidR="007B4074" w:rsidRPr="007B4074" w:rsidRDefault="007B4074" w:rsidP="00555C38">
      <w:pPr>
        <w:spacing w:line="480" w:lineRule="auto"/>
        <w:jc w:val="both"/>
        <w:rPr>
          <w:rFonts w:ascii="Times New Roman" w:hAnsi="Times New Roman" w:cs="Times New Roman"/>
          <w:sz w:val="24"/>
          <w:szCs w:val="24"/>
          <w:lang w:val="en-ZA"/>
        </w:rPr>
      </w:pPr>
      <w:r w:rsidRPr="00BC4669">
        <w:rPr>
          <w:rFonts w:ascii="Times New Roman" w:hAnsi="Times New Roman" w:cs="Times New Roman"/>
          <w:sz w:val="24"/>
          <w:szCs w:val="24"/>
          <w:lang w:val="en-ZA"/>
        </w:rPr>
        <w:t xml:space="preserve">Sample identities were entered in the template on the </w:t>
      </w:r>
      <w:r w:rsidR="003B4E0C">
        <w:rPr>
          <w:rFonts w:ascii="Times New Roman" w:hAnsi="Times New Roman" w:cs="Times New Roman"/>
          <w:sz w:val="24"/>
          <w:szCs w:val="24"/>
          <w:lang w:val="en-ZA"/>
        </w:rPr>
        <w:t xml:space="preserve">provided for the thermocycling programme </w:t>
      </w:r>
      <w:r w:rsidRPr="00BC4669">
        <w:rPr>
          <w:rFonts w:ascii="Times New Roman" w:hAnsi="Times New Roman" w:cs="Times New Roman"/>
          <w:sz w:val="24"/>
          <w:szCs w:val="24"/>
          <w:lang w:val="en-ZA"/>
        </w:rPr>
        <w:t>and reaction volume of 25</w:t>
      </w:r>
      <w:r w:rsidR="006F4496">
        <w:rPr>
          <w:rFonts w:ascii="Times New Roman" w:hAnsi="Times New Roman" w:cs="Times New Roman"/>
          <w:sz w:val="24"/>
          <w:szCs w:val="24"/>
          <w:lang w:val="en-ZA"/>
        </w:rPr>
        <w:t xml:space="preserve"> </w:t>
      </w:r>
      <w:r w:rsidRPr="00BC4669">
        <w:rPr>
          <w:rFonts w:ascii="Times New Roman" w:hAnsi="Times New Roman" w:cs="Times New Roman"/>
          <w:sz w:val="24"/>
          <w:szCs w:val="24"/>
          <w:lang w:val="en-ZA"/>
        </w:rPr>
        <w:t xml:space="preserve">µL per well specified. All amplification reactions were performed on the Applied Biosystems 7500 Real Time PCR System Sequence Detection System Software </w:t>
      </w:r>
      <w:r w:rsidRPr="00BC4669">
        <w:rPr>
          <w:rFonts w:ascii="Times New Roman" w:hAnsi="Times New Roman" w:cs="Times New Roman"/>
          <w:sz w:val="24"/>
          <w:szCs w:val="24"/>
          <w:lang w:val="en-ZA"/>
        </w:rPr>
        <w:lastRenderedPageBreak/>
        <w:t>(Applied Biosystems, Foster City, USA). Post analysis was performed using the allelic discrimination analysis option on the SDS version 2.3 sequence detection software as shown in Figure 2.2 (Applied Biosystems, Foster City, USA).</w:t>
      </w:r>
    </w:p>
    <w:p w:rsidR="007B4074" w:rsidRPr="007B4074" w:rsidRDefault="007B4074" w:rsidP="007B4074">
      <w:pPr>
        <w:spacing w:line="480" w:lineRule="auto"/>
        <w:rPr>
          <w:rFonts w:ascii="Times New Roman" w:hAnsi="Times New Roman" w:cs="Times New Roman"/>
          <w:sz w:val="24"/>
          <w:szCs w:val="24"/>
          <w:lang w:val="en-ZA"/>
        </w:rPr>
      </w:pPr>
      <w:r w:rsidRPr="007B4074">
        <w:rPr>
          <w:rFonts w:ascii="Times New Roman" w:hAnsi="Times New Roman" w:cs="Times New Roman"/>
          <w:noProof/>
          <w:sz w:val="24"/>
          <w:szCs w:val="24"/>
        </w:rPr>
        <w:drawing>
          <wp:inline distT="0" distB="0" distL="0" distR="0" wp14:anchorId="1A4E4C9C" wp14:editId="48DDCECB">
            <wp:extent cx="5501005" cy="49339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8870" cy="4949973"/>
                    </a:xfrm>
                    <a:prstGeom prst="rect">
                      <a:avLst/>
                    </a:prstGeom>
                    <a:noFill/>
                    <a:ln>
                      <a:noFill/>
                    </a:ln>
                  </pic:spPr>
                </pic:pic>
              </a:graphicData>
            </a:graphic>
          </wp:inline>
        </w:drawing>
      </w:r>
    </w:p>
    <w:p w:rsidR="007B4074" w:rsidRPr="007B4074" w:rsidRDefault="007B4074" w:rsidP="007B4074">
      <w:pPr>
        <w:spacing w:line="480" w:lineRule="auto"/>
        <w:rPr>
          <w:rFonts w:ascii="Times New Roman" w:hAnsi="Times New Roman" w:cs="Times New Roman"/>
          <w:sz w:val="24"/>
          <w:szCs w:val="24"/>
          <w:lang w:val="en-ZA"/>
        </w:rPr>
      </w:pPr>
      <w:r w:rsidRPr="007B4074">
        <w:rPr>
          <w:rFonts w:ascii="Times New Roman" w:hAnsi="Times New Roman" w:cs="Times New Roman"/>
          <w:b/>
          <w:sz w:val="24"/>
          <w:szCs w:val="24"/>
          <w:lang w:val="en-ZA"/>
        </w:rPr>
        <w:t>Figure 2.2</w:t>
      </w:r>
      <w:r w:rsidRPr="007B4074">
        <w:rPr>
          <w:rFonts w:ascii="Times New Roman" w:hAnsi="Times New Roman" w:cs="Times New Roman"/>
          <w:sz w:val="24"/>
          <w:szCs w:val="24"/>
          <w:lang w:val="en-ZA"/>
        </w:rPr>
        <w:t xml:space="preserve"> An example of an allelic discrimination plot </w:t>
      </w:r>
    </w:p>
    <w:p w:rsidR="007B4074" w:rsidRDefault="007B4074" w:rsidP="007B4074">
      <w:pPr>
        <w:spacing w:line="480" w:lineRule="auto"/>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Source: </w:t>
      </w:r>
      <w:hyperlink r:id="rId18" w:history="1">
        <w:r w:rsidRPr="007B4074">
          <w:rPr>
            <w:rFonts w:ascii="Times New Roman" w:hAnsi="Times New Roman" w:cs="Times New Roman"/>
            <w:color w:val="0563C1" w:themeColor="hyperlink"/>
            <w:sz w:val="24"/>
            <w:szCs w:val="24"/>
            <w:u w:val="single"/>
            <w:lang w:val="en-ZA"/>
          </w:rPr>
          <w:t>https://www.thermofisher.com/za/en/home/life-science/pcr/real-time-pcr/real-time-pcr-assays/snp-genotyping-taqman-assays/custom-snp-assays.html</w:t>
        </w:r>
      </w:hyperlink>
      <w:r w:rsidRPr="007B4074">
        <w:rPr>
          <w:rFonts w:ascii="Times New Roman" w:hAnsi="Times New Roman" w:cs="Times New Roman"/>
          <w:sz w:val="24"/>
          <w:szCs w:val="24"/>
          <w:lang w:val="en-ZA"/>
        </w:rPr>
        <w:t xml:space="preserve">  (Accessed 03 March 2017)</w:t>
      </w:r>
    </w:p>
    <w:p w:rsidR="00662D5A" w:rsidRDefault="00662D5A" w:rsidP="00555C38">
      <w:pPr>
        <w:spacing w:line="480" w:lineRule="auto"/>
        <w:jc w:val="both"/>
        <w:rPr>
          <w:rFonts w:ascii="Times New Roman" w:hAnsi="Times New Roman" w:cs="Times New Roman"/>
          <w:b/>
          <w:sz w:val="24"/>
          <w:szCs w:val="24"/>
          <w:lang w:val="en-ZA"/>
        </w:rPr>
      </w:pPr>
    </w:p>
    <w:p w:rsidR="007B4074" w:rsidRPr="007B4074" w:rsidRDefault="007B4074" w:rsidP="00555C38">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 xml:space="preserve">2.9 JC VIRUS AND BK VIRUS NUCLEIC ACID PURIFICATION </w:t>
      </w:r>
    </w:p>
    <w:p w:rsidR="007B4074" w:rsidRPr="007B4074" w:rsidRDefault="00DA448A" w:rsidP="00555C38">
      <w:pPr>
        <w:spacing w:line="48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2.9.1 Extraction of the v</w:t>
      </w:r>
      <w:r w:rsidR="007B4074" w:rsidRPr="007B4074">
        <w:rPr>
          <w:rFonts w:ascii="Times New Roman" w:hAnsi="Times New Roman" w:cs="Times New Roman"/>
          <w:b/>
          <w:sz w:val="24"/>
          <w:szCs w:val="24"/>
          <w:lang w:val="en-ZA"/>
        </w:rPr>
        <w:t>iral DNA</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Viral DNA was extracted from stored urine using the Maxwell</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automated nucleic acid extraction platform from Promega</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(Madison, USA), according to the manufacturer’s instruction, which is described below. Prior to commencement of the extraction, a lysis solution was prepared by adding 30 µl of Proteinase K to 300 µl of lysis buffer (volume for one sample), both of which were provided by the manufacturer.</w:t>
      </w:r>
    </w:p>
    <w:p w:rsidR="007B4074" w:rsidRPr="007B4074" w:rsidRDefault="007B4074" w:rsidP="00555C38">
      <w:pPr>
        <w:spacing w:line="480" w:lineRule="auto"/>
        <w:jc w:val="both"/>
        <w:rPr>
          <w:rFonts w:ascii="Times New Roman" w:hAnsi="Times New Roman" w:cs="Times New Roman"/>
          <w:b/>
          <w:sz w:val="24"/>
          <w:szCs w:val="24"/>
          <w:lang w:val="en-ZA"/>
        </w:rPr>
      </w:pPr>
    </w:p>
    <w:p w:rsidR="007B4074" w:rsidRPr="007B4074" w:rsidRDefault="00C01A0C" w:rsidP="00555C38">
      <w:pPr>
        <w:spacing w:line="48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2.9.2 Preparation of s</w:t>
      </w:r>
      <w:r w:rsidR="007B4074" w:rsidRPr="007B4074">
        <w:rPr>
          <w:rFonts w:ascii="Times New Roman" w:hAnsi="Times New Roman" w:cs="Times New Roman"/>
          <w:b/>
          <w:sz w:val="24"/>
          <w:szCs w:val="24"/>
          <w:lang w:val="en-ZA"/>
        </w:rPr>
        <w:t xml:space="preserve">amples </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Three hundred microliters (300 µl) of urine was pipetted into a 1.5 ml microcentrifuge tube with a cap. Three hundred </w:t>
      </w:r>
      <w:r w:rsidR="006F4496">
        <w:rPr>
          <w:rFonts w:ascii="Times New Roman" w:hAnsi="Times New Roman" w:cs="Times New Roman"/>
          <w:sz w:val="24"/>
          <w:szCs w:val="24"/>
          <w:lang w:val="en-ZA"/>
        </w:rPr>
        <w:t xml:space="preserve">and thirty </w:t>
      </w:r>
      <w:r w:rsidRPr="007B4074">
        <w:rPr>
          <w:rFonts w:ascii="Times New Roman" w:hAnsi="Times New Roman" w:cs="Times New Roman"/>
          <w:sz w:val="24"/>
          <w:szCs w:val="24"/>
          <w:lang w:val="en-ZA"/>
        </w:rPr>
        <w:t>microliters (3</w:t>
      </w:r>
      <w:r w:rsidR="006F4496">
        <w:rPr>
          <w:rFonts w:ascii="Times New Roman" w:hAnsi="Times New Roman" w:cs="Times New Roman"/>
          <w:sz w:val="24"/>
          <w:szCs w:val="24"/>
          <w:lang w:val="en-ZA"/>
        </w:rPr>
        <w:t>30 µl) of the lysis solution were</w:t>
      </w:r>
      <w:r w:rsidRPr="007B4074">
        <w:rPr>
          <w:rFonts w:ascii="Times New Roman" w:hAnsi="Times New Roman" w:cs="Times New Roman"/>
          <w:sz w:val="24"/>
          <w:szCs w:val="24"/>
          <w:lang w:val="en-ZA"/>
        </w:rPr>
        <w:t xml:space="preserve"> added to the 300 µl urine sample. The lid was closed and the tube vortexed for 10 seconds. Afterwards, the specimen was incubated at 56°C in a heat block for 10 minutes. The Maxwell</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Low elution volume (LEV) cartridges were prepared, as per the manufacture</w:t>
      </w:r>
      <w:r w:rsidR="003E473F">
        <w:rPr>
          <w:rFonts w:ascii="Times New Roman" w:hAnsi="Times New Roman" w:cs="Times New Roman"/>
          <w:sz w:val="24"/>
          <w:szCs w:val="24"/>
          <w:lang w:val="en-ZA"/>
        </w:rPr>
        <w:t>r</w:t>
      </w:r>
      <w:r w:rsidRPr="007B4074">
        <w:rPr>
          <w:rFonts w:ascii="Times New Roman" w:hAnsi="Times New Roman" w:cs="Times New Roman"/>
          <w:sz w:val="24"/>
          <w:szCs w:val="24"/>
          <w:lang w:val="en-ZA"/>
        </w:rPr>
        <w:t>s’ instructions. The cartridges were then placed in the Maxwell</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16 LEV </w:t>
      </w:r>
      <w:r w:rsidR="003B4E0C">
        <w:rPr>
          <w:rFonts w:ascii="Times New Roman" w:hAnsi="Times New Roman" w:cs="Times New Roman"/>
          <w:sz w:val="24"/>
          <w:szCs w:val="24"/>
          <w:lang w:val="en-ZA"/>
        </w:rPr>
        <w:t>c</w:t>
      </w:r>
      <w:r w:rsidRPr="007B4074">
        <w:rPr>
          <w:rFonts w:ascii="Times New Roman" w:hAnsi="Times New Roman" w:cs="Times New Roman"/>
          <w:sz w:val="24"/>
          <w:szCs w:val="24"/>
          <w:lang w:val="en-ZA"/>
        </w:rPr>
        <w:t>artridge rack. Once the cartridge was safely secured in position, the seal was carefully removed to ensure that all the plastic has been removed from the top of the cartridge. A 0.5 ml Elution Tube was placed in the front of the Maxwell</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16 LEV cartridge with addition of 50 µl of nuclease-free water to th</w:t>
      </w:r>
      <w:r w:rsidR="003E473F">
        <w:rPr>
          <w:rFonts w:ascii="Times New Roman" w:hAnsi="Times New Roman" w:cs="Times New Roman"/>
          <w:sz w:val="24"/>
          <w:szCs w:val="24"/>
          <w:lang w:val="en-ZA"/>
        </w:rPr>
        <w:t xml:space="preserve">e bottom of each elution tube. </w:t>
      </w:r>
      <w:r w:rsidRPr="007B4074">
        <w:rPr>
          <w:rFonts w:ascii="Times New Roman" w:hAnsi="Times New Roman" w:cs="Times New Roman"/>
          <w:sz w:val="24"/>
          <w:szCs w:val="24"/>
          <w:lang w:val="en-ZA"/>
        </w:rPr>
        <w:t>An LEV plunger was placed in well #8 of the cartridge, which is the one closest to the elution tube. Samples were transferred to well #1 of the cartridge (the one furthest away from the elution tube).</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lastRenderedPageBreak/>
        <w:t>After ensuring that the instrument settings were on</w:t>
      </w:r>
      <w:r w:rsidR="003B4E0C">
        <w:rPr>
          <w:rFonts w:ascii="Times New Roman" w:hAnsi="Times New Roman" w:cs="Times New Roman"/>
          <w:sz w:val="24"/>
          <w:szCs w:val="24"/>
          <w:lang w:val="en-ZA"/>
        </w:rPr>
        <w:t xml:space="preserve"> the</w:t>
      </w:r>
      <w:r w:rsidRPr="007B4074">
        <w:rPr>
          <w:rFonts w:ascii="Times New Roman" w:hAnsi="Times New Roman" w:cs="Times New Roman"/>
          <w:sz w:val="24"/>
          <w:szCs w:val="24"/>
          <w:lang w:val="en-ZA"/>
        </w:rPr>
        <w:t xml:space="preserve"> “LEV” hardware configuration and “Research” operational mode, the “Viral protocol” was selected, after which the automated purification procedure commenced.</w:t>
      </w:r>
    </w:p>
    <w:p w:rsidR="007B4074" w:rsidRPr="007B4074" w:rsidRDefault="007B4074" w:rsidP="00555C38">
      <w:pPr>
        <w:spacing w:line="480" w:lineRule="auto"/>
        <w:jc w:val="both"/>
        <w:rPr>
          <w:rFonts w:ascii="Times New Roman" w:hAnsi="Times New Roman" w:cs="Times New Roman"/>
          <w:sz w:val="24"/>
          <w:szCs w:val="24"/>
          <w:lang w:val="en-ZA"/>
        </w:rPr>
      </w:pPr>
    </w:p>
    <w:p w:rsidR="007B4074" w:rsidRPr="007B4074" w:rsidRDefault="007B4074" w:rsidP="00555C38">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2.9.3 Quantification of JC and BK genomes</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Polyomavirus J</w:t>
      </w:r>
      <w:r w:rsidR="003B4E0C">
        <w:rPr>
          <w:rFonts w:ascii="Times New Roman" w:hAnsi="Times New Roman" w:cs="Times New Roman"/>
          <w:sz w:val="24"/>
          <w:szCs w:val="24"/>
          <w:lang w:val="en-ZA"/>
        </w:rPr>
        <w:t>C and Polyomavirus BK virus non-</w:t>
      </w:r>
      <w:r w:rsidRPr="007B4074">
        <w:rPr>
          <w:rFonts w:ascii="Times New Roman" w:hAnsi="Times New Roman" w:cs="Times New Roman"/>
          <w:sz w:val="24"/>
          <w:szCs w:val="24"/>
          <w:lang w:val="en-ZA"/>
        </w:rPr>
        <w:t>coding regulatory region Genesig</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xml:space="preserve"> Standard Kits (Genesig</w:t>
      </w:r>
      <w:r w:rsidRPr="007B4074">
        <w:rPr>
          <w:rFonts w:ascii="Times New Roman" w:hAnsi="Times New Roman" w:cs="Times New Roman"/>
          <w:sz w:val="24"/>
          <w:szCs w:val="24"/>
          <w:vertAlign w:val="superscript"/>
          <w:lang w:val="en-ZA"/>
        </w:rPr>
        <w:t>®</w:t>
      </w:r>
      <w:r w:rsidRPr="007B4074">
        <w:rPr>
          <w:rFonts w:ascii="Times New Roman" w:hAnsi="Times New Roman" w:cs="Times New Roman"/>
          <w:sz w:val="24"/>
          <w:szCs w:val="24"/>
          <w:lang w:val="en-ZA"/>
        </w:rPr>
        <w:t>, Chandler’s Ford, UK) were used for detection and quantification of JCV and BKV genomes</w:t>
      </w:r>
      <w:r w:rsidR="00966A7B">
        <w:rPr>
          <w:rFonts w:ascii="Times New Roman" w:hAnsi="Times New Roman" w:cs="Times New Roman"/>
          <w:sz w:val="24"/>
          <w:szCs w:val="24"/>
          <w:lang w:val="en-ZA"/>
        </w:rPr>
        <w:t>,</w:t>
      </w:r>
      <w:r w:rsidRPr="007B4074">
        <w:rPr>
          <w:rFonts w:ascii="Times New Roman" w:hAnsi="Times New Roman" w:cs="Times New Roman"/>
          <w:sz w:val="24"/>
          <w:szCs w:val="24"/>
          <w:lang w:val="en-ZA"/>
        </w:rPr>
        <w:t xml:space="preserve"> respectively. The kits are designed for </w:t>
      </w:r>
      <w:r w:rsidRPr="007B4074">
        <w:rPr>
          <w:rFonts w:ascii="Times New Roman" w:hAnsi="Times New Roman" w:cs="Times New Roman"/>
          <w:i/>
          <w:sz w:val="24"/>
          <w:szCs w:val="24"/>
          <w:lang w:val="en-ZA"/>
        </w:rPr>
        <w:t>in vitro</w:t>
      </w:r>
      <w:r w:rsidRPr="007B4074">
        <w:rPr>
          <w:rFonts w:ascii="Times New Roman" w:hAnsi="Times New Roman" w:cs="Times New Roman"/>
          <w:sz w:val="24"/>
          <w:szCs w:val="24"/>
          <w:lang w:val="en-ZA"/>
        </w:rPr>
        <w:t xml:space="preserve"> quantification of JC and BK virus. The kit for each virus is designed specifically and exclusively for that species and does not detect other closely related viruses. Positive control templates for JCV and BKV standard curve preparation were provided by the supplier. Sequencing information was deemed to be </w:t>
      </w:r>
      <w:r w:rsidRPr="007B4074">
        <w:rPr>
          <w:rFonts w:ascii="Times New Roman" w:hAnsi="Times New Roman" w:cs="Times New Roman"/>
          <w:color w:val="000000" w:themeColor="text1"/>
          <w:sz w:val="24"/>
          <w:szCs w:val="24"/>
          <w:lang w:val="en-ZA"/>
        </w:rPr>
        <w:t xml:space="preserve">proprietary </w:t>
      </w:r>
      <w:r w:rsidRPr="007B4074">
        <w:rPr>
          <w:rFonts w:ascii="Times New Roman" w:hAnsi="Times New Roman" w:cs="Times New Roman"/>
          <w:sz w:val="24"/>
          <w:szCs w:val="24"/>
          <w:lang w:val="en-ZA"/>
        </w:rPr>
        <w:t>by the supplier Genesig</w:t>
      </w:r>
      <w:r w:rsidRPr="007B4074">
        <w:rPr>
          <w:rFonts w:ascii="Times New Roman" w:hAnsi="Times New Roman" w:cs="Times New Roman"/>
          <w:sz w:val="24"/>
          <w:szCs w:val="24"/>
          <w:vertAlign w:val="superscript"/>
          <w:lang w:val="en-ZA"/>
        </w:rPr>
        <w:t>®</w:t>
      </w:r>
      <w:r w:rsidR="006F4496">
        <w:rPr>
          <w:rFonts w:ascii="Times New Roman" w:hAnsi="Times New Roman" w:cs="Times New Roman"/>
          <w:sz w:val="24"/>
          <w:szCs w:val="24"/>
          <w:lang w:val="en-ZA"/>
        </w:rPr>
        <w:t>,</w:t>
      </w:r>
      <w:r w:rsidRPr="007B4074">
        <w:rPr>
          <w:rFonts w:ascii="Times New Roman" w:hAnsi="Times New Roman" w:cs="Times New Roman"/>
          <w:sz w:val="24"/>
          <w:szCs w:val="24"/>
          <w:lang w:val="en-ZA"/>
        </w:rPr>
        <w:t xml:space="preserve"> thus they could not supply us with that information. However, they were able to provide some limited info</w:t>
      </w:r>
      <w:r w:rsidR="00BC4669">
        <w:rPr>
          <w:rFonts w:ascii="Times New Roman" w:hAnsi="Times New Roman" w:cs="Times New Roman"/>
          <w:sz w:val="24"/>
          <w:szCs w:val="24"/>
          <w:lang w:val="en-ZA"/>
        </w:rPr>
        <w:t>rmation as depicted in Table 2.4</w:t>
      </w:r>
      <w:r w:rsidRPr="007B4074">
        <w:rPr>
          <w:rFonts w:ascii="Times New Roman" w:hAnsi="Times New Roman" w:cs="Times New Roman"/>
          <w:sz w:val="24"/>
          <w:szCs w:val="24"/>
          <w:lang w:val="en-ZA"/>
        </w:rPr>
        <w:t>.</w:t>
      </w:r>
    </w:p>
    <w:p w:rsidR="007B4074" w:rsidRPr="007B4074" w:rsidRDefault="007B4074" w:rsidP="00555C38">
      <w:pPr>
        <w:spacing w:line="480" w:lineRule="auto"/>
        <w:jc w:val="both"/>
        <w:rPr>
          <w:rFonts w:ascii="Times New Roman" w:hAnsi="Times New Roman" w:cs="Times New Roman"/>
          <w:sz w:val="24"/>
          <w:szCs w:val="24"/>
          <w:lang w:val="en-ZA"/>
        </w:rPr>
      </w:pPr>
    </w:p>
    <w:p w:rsidR="007B4074" w:rsidRPr="007B4074" w:rsidRDefault="00BC4669" w:rsidP="00555C38">
      <w:pPr>
        <w:spacing w:line="48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Table 2.4</w:t>
      </w:r>
      <w:r w:rsidR="007B4074" w:rsidRPr="007B4074">
        <w:rPr>
          <w:rFonts w:ascii="Times New Roman" w:hAnsi="Times New Roman" w:cs="Times New Roman"/>
          <w:b/>
          <w:sz w:val="24"/>
          <w:szCs w:val="24"/>
          <w:lang w:val="en-ZA"/>
        </w:rPr>
        <w:t xml:space="preserve"> </w:t>
      </w:r>
      <w:r w:rsidR="007B4074" w:rsidRPr="007B4074">
        <w:rPr>
          <w:rFonts w:ascii="Times New Roman" w:hAnsi="Times New Roman" w:cs="Times New Roman"/>
          <w:sz w:val="24"/>
          <w:szCs w:val="24"/>
          <w:lang w:val="en-ZA"/>
        </w:rPr>
        <w:t>JCV and BKV limited sequencing information</w:t>
      </w:r>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985"/>
        <w:gridCol w:w="1948"/>
      </w:tblGrid>
      <w:tr w:rsidR="007B4074" w:rsidRPr="007B4074" w:rsidTr="00107F90">
        <w:trPr>
          <w:trHeight w:val="381"/>
        </w:trPr>
        <w:tc>
          <w:tcPr>
            <w:tcW w:w="3168" w:type="dxa"/>
            <w:tcBorders>
              <w:top w:val="nil"/>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rPr>
            </w:pPr>
          </w:p>
        </w:tc>
        <w:tc>
          <w:tcPr>
            <w:tcW w:w="1985" w:type="dxa"/>
            <w:tcBorders>
              <w:top w:val="nil"/>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rPr>
            </w:pPr>
            <w:r w:rsidRPr="00FC738F">
              <w:rPr>
                <w:rFonts w:ascii="Times New Roman" w:hAnsi="Times New Roman" w:cs="Times New Roman"/>
                <w:b/>
                <w:sz w:val="24"/>
                <w:szCs w:val="24"/>
              </w:rPr>
              <w:t>JCV</w:t>
            </w:r>
          </w:p>
        </w:tc>
        <w:tc>
          <w:tcPr>
            <w:tcW w:w="1948" w:type="dxa"/>
            <w:tcBorders>
              <w:top w:val="nil"/>
              <w:bottom w:val="single" w:sz="4" w:space="0" w:color="auto"/>
            </w:tcBorders>
          </w:tcPr>
          <w:p w:rsidR="007B4074" w:rsidRPr="00FC738F" w:rsidRDefault="007B4074" w:rsidP="00555C38">
            <w:pPr>
              <w:spacing w:line="480" w:lineRule="auto"/>
              <w:jc w:val="both"/>
              <w:rPr>
                <w:rFonts w:ascii="Times New Roman" w:hAnsi="Times New Roman" w:cs="Times New Roman"/>
                <w:b/>
                <w:sz w:val="24"/>
                <w:szCs w:val="24"/>
              </w:rPr>
            </w:pPr>
            <w:r w:rsidRPr="00FC738F">
              <w:rPr>
                <w:rFonts w:ascii="Times New Roman" w:hAnsi="Times New Roman" w:cs="Times New Roman"/>
                <w:b/>
                <w:sz w:val="24"/>
                <w:szCs w:val="24"/>
              </w:rPr>
              <w:t>BKV</w:t>
            </w:r>
          </w:p>
        </w:tc>
      </w:tr>
      <w:tr w:rsidR="007B4074" w:rsidRPr="007B4074" w:rsidTr="00107F90">
        <w:trPr>
          <w:trHeight w:val="393"/>
        </w:trPr>
        <w:tc>
          <w:tcPr>
            <w:tcW w:w="3168" w:type="dxa"/>
            <w:tcBorders>
              <w:top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Accession</w:t>
            </w:r>
          </w:p>
        </w:tc>
        <w:tc>
          <w:tcPr>
            <w:tcW w:w="1985" w:type="dxa"/>
            <w:tcBorders>
              <w:top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AB074582</w:t>
            </w:r>
          </w:p>
        </w:tc>
        <w:tc>
          <w:tcPr>
            <w:tcW w:w="1948" w:type="dxa"/>
            <w:tcBorders>
              <w:top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AB263912</w:t>
            </w:r>
          </w:p>
        </w:tc>
      </w:tr>
      <w:tr w:rsidR="007B4074" w:rsidRPr="007B4074" w:rsidTr="00107F90">
        <w:trPr>
          <w:trHeight w:val="381"/>
        </w:trPr>
        <w:tc>
          <w:tcPr>
            <w:tcW w:w="3168" w:type="dxa"/>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Core length</w:t>
            </w:r>
          </w:p>
        </w:tc>
        <w:tc>
          <w:tcPr>
            <w:tcW w:w="1985" w:type="dxa"/>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79</w:t>
            </w:r>
          </w:p>
        </w:tc>
        <w:tc>
          <w:tcPr>
            <w:tcW w:w="1948" w:type="dxa"/>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80</w:t>
            </w:r>
          </w:p>
        </w:tc>
      </w:tr>
      <w:tr w:rsidR="007B4074" w:rsidRPr="007B4074" w:rsidTr="00221FEF">
        <w:trPr>
          <w:trHeight w:val="393"/>
        </w:trPr>
        <w:tc>
          <w:tcPr>
            <w:tcW w:w="3168" w:type="dxa"/>
            <w:tcBorders>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Context length</w:t>
            </w:r>
          </w:p>
        </w:tc>
        <w:tc>
          <w:tcPr>
            <w:tcW w:w="1985" w:type="dxa"/>
            <w:tcBorders>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101</w:t>
            </w:r>
          </w:p>
        </w:tc>
        <w:tc>
          <w:tcPr>
            <w:tcW w:w="1948" w:type="dxa"/>
            <w:tcBorders>
              <w:bottom w:val="nil"/>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112</w:t>
            </w:r>
          </w:p>
        </w:tc>
      </w:tr>
      <w:tr w:rsidR="007B4074" w:rsidRPr="007B4074" w:rsidTr="00221FEF">
        <w:trPr>
          <w:trHeight w:val="374"/>
        </w:trPr>
        <w:tc>
          <w:tcPr>
            <w:tcW w:w="3168" w:type="dxa"/>
            <w:tcBorders>
              <w:top w:val="nil"/>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Anchor nucleotide</w:t>
            </w:r>
          </w:p>
        </w:tc>
        <w:tc>
          <w:tcPr>
            <w:tcW w:w="1985" w:type="dxa"/>
            <w:tcBorders>
              <w:top w:val="nil"/>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191</w:t>
            </w:r>
          </w:p>
        </w:tc>
        <w:tc>
          <w:tcPr>
            <w:tcW w:w="1948" w:type="dxa"/>
            <w:tcBorders>
              <w:top w:val="nil"/>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17</w:t>
            </w:r>
          </w:p>
        </w:tc>
      </w:tr>
    </w:tbl>
    <w:p w:rsidR="007B4074" w:rsidRPr="007B4074" w:rsidRDefault="007B4074" w:rsidP="00555C38">
      <w:pPr>
        <w:spacing w:line="480" w:lineRule="auto"/>
        <w:jc w:val="both"/>
        <w:rPr>
          <w:rFonts w:ascii="Times New Roman" w:hAnsi="Times New Roman" w:cs="Times New Roman"/>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2.9.4 Real-time PCR detection protocol: Polyomaviruses</w:t>
      </w:r>
    </w:p>
    <w:p w:rsid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For each DNA sample, a reaction mix was prepared, which consisted of 10 µl of a 2X qPCR Master Mix, 1 µl JCV (or BKV) primer/probe mix, 4 µl RNAse free water to a final volume 15 µl. A 96 well PCR setup plate was used. Fifteen microliters of this mix was pipetted into each well. Five microliters of DNA templates were pipetted into each well, according to the experimental set-up plate. For negative control wells, 5 µl RNAse/DNAse free water was used. The final volume in each well was 20 µl. </w:t>
      </w:r>
    </w:p>
    <w:p w:rsidR="00555C38" w:rsidRDefault="00555C38" w:rsidP="00555C38">
      <w:pPr>
        <w:spacing w:line="480" w:lineRule="auto"/>
        <w:jc w:val="both"/>
        <w:rPr>
          <w:rFonts w:ascii="Times New Roman" w:hAnsi="Times New Roman" w:cs="Times New Roman"/>
          <w:sz w:val="24"/>
          <w:szCs w:val="24"/>
          <w:lang w:val="en-ZA"/>
        </w:rPr>
      </w:pPr>
    </w:p>
    <w:p w:rsidR="007B4074" w:rsidRPr="007B4074" w:rsidRDefault="007B4074" w:rsidP="00555C38">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2.9.4.1 Preparation of a standard curve for quantitative analysis</w:t>
      </w:r>
    </w:p>
    <w:p w:rsid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The positive controls for each virus were provided by the supplier. A standard curve of the quantification cycle (C</w:t>
      </w:r>
      <w:r w:rsidRPr="007B4074">
        <w:rPr>
          <w:rFonts w:ascii="Times New Roman" w:hAnsi="Times New Roman" w:cs="Times New Roman"/>
          <w:sz w:val="24"/>
          <w:szCs w:val="24"/>
          <w:vertAlign w:val="subscript"/>
          <w:lang w:val="en-ZA"/>
        </w:rPr>
        <w:t>q</w:t>
      </w:r>
      <w:r w:rsidRPr="007B4074">
        <w:rPr>
          <w:rFonts w:ascii="Times New Roman" w:hAnsi="Times New Roman" w:cs="Times New Roman"/>
          <w:sz w:val="24"/>
          <w:szCs w:val="24"/>
          <w:lang w:val="en-ZA"/>
        </w:rPr>
        <w:t>)</w:t>
      </w:r>
      <w:r w:rsidRPr="007B4074">
        <w:rPr>
          <w:rFonts w:ascii="Times New Roman" w:hAnsi="Times New Roman" w:cs="Times New Roman"/>
          <w:sz w:val="24"/>
          <w:szCs w:val="24"/>
          <w:vertAlign w:val="subscript"/>
          <w:lang w:val="en-ZA"/>
        </w:rPr>
        <w:t xml:space="preserve"> </w:t>
      </w:r>
      <w:r w:rsidRPr="007B4074">
        <w:rPr>
          <w:rFonts w:ascii="Times New Roman" w:hAnsi="Times New Roman" w:cs="Times New Roman"/>
          <w:sz w:val="24"/>
          <w:szCs w:val="24"/>
          <w:lang w:val="en-ZA"/>
        </w:rPr>
        <w:t>values was obtained from serial dilutions (10-10</w:t>
      </w:r>
      <w:r w:rsidRPr="007B4074">
        <w:rPr>
          <w:rFonts w:ascii="Times New Roman" w:hAnsi="Times New Roman" w:cs="Times New Roman"/>
          <w:sz w:val="24"/>
          <w:szCs w:val="24"/>
          <w:vertAlign w:val="superscript"/>
          <w:lang w:val="en-ZA"/>
        </w:rPr>
        <w:t>6</w:t>
      </w:r>
      <w:r w:rsidRPr="007B4074">
        <w:rPr>
          <w:rFonts w:ascii="Times New Roman" w:hAnsi="Times New Roman" w:cs="Times New Roman"/>
          <w:sz w:val="24"/>
          <w:szCs w:val="24"/>
          <w:lang w:val="en-ZA"/>
        </w:rPr>
        <w:t xml:space="preserve"> copies) of the positive controls. Five microliters of the standard template were pipetted into each well for the standard curve according to the experimental set up plate. The final volume in each well was 20 µl.</w:t>
      </w:r>
    </w:p>
    <w:p w:rsidR="007B4074" w:rsidRDefault="007B4074" w:rsidP="00555C38">
      <w:pPr>
        <w:spacing w:line="480" w:lineRule="auto"/>
        <w:jc w:val="both"/>
        <w:rPr>
          <w:rFonts w:ascii="Times New Roman" w:hAnsi="Times New Roman" w:cs="Times New Roman"/>
          <w:b/>
          <w:sz w:val="24"/>
          <w:szCs w:val="24"/>
          <w:lang w:val="en-ZA"/>
        </w:rPr>
      </w:pPr>
      <w:r w:rsidRPr="007B4074">
        <w:rPr>
          <w:rFonts w:ascii="Times New Roman" w:hAnsi="Times New Roman" w:cs="Times New Roman"/>
          <w:b/>
          <w:sz w:val="24"/>
          <w:szCs w:val="24"/>
          <w:lang w:val="en-ZA"/>
        </w:rPr>
        <w:t xml:space="preserve">2.9.4.2 Amplification protocol: Polyomaviruses </w:t>
      </w:r>
    </w:p>
    <w:p w:rsidR="004319D0"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 xml:space="preserve">The amplification protocol was set up as shown in Table </w:t>
      </w:r>
      <w:r w:rsidR="004319D0">
        <w:rPr>
          <w:rFonts w:ascii="Times New Roman" w:hAnsi="Times New Roman" w:cs="Times New Roman"/>
          <w:sz w:val="24"/>
          <w:szCs w:val="24"/>
          <w:lang w:val="en-ZA"/>
        </w:rPr>
        <w:t>2.5</w:t>
      </w:r>
      <w:r w:rsidRPr="007B4074">
        <w:rPr>
          <w:rFonts w:ascii="Times New Roman" w:hAnsi="Times New Roman" w:cs="Times New Roman"/>
          <w:sz w:val="24"/>
          <w:szCs w:val="24"/>
          <w:lang w:val="en-ZA"/>
        </w:rPr>
        <w:t xml:space="preserve"> below.</w:t>
      </w:r>
    </w:p>
    <w:p w:rsidR="007B4074" w:rsidRPr="007B4074" w:rsidRDefault="00BC4669" w:rsidP="00555C38">
      <w:pPr>
        <w:spacing w:line="480" w:lineRule="auto"/>
        <w:jc w:val="both"/>
        <w:rPr>
          <w:rFonts w:ascii="Times New Roman" w:hAnsi="Times New Roman" w:cs="Times New Roman"/>
          <w:sz w:val="24"/>
          <w:szCs w:val="24"/>
          <w:lang w:val="en-ZA"/>
        </w:rPr>
      </w:pPr>
      <w:r>
        <w:rPr>
          <w:rFonts w:ascii="Times New Roman" w:hAnsi="Times New Roman" w:cs="Times New Roman"/>
          <w:b/>
          <w:sz w:val="24"/>
          <w:szCs w:val="24"/>
          <w:lang w:val="en-ZA"/>
        </w:rPr>
        <w:t>Table 2.5</w:t>
      </w:r>
      <w:r w:rsidR="007B4074" w:rsidRPr="007B4074">
        <w:rPr>
          <w:rFonts w:ascii="Times New Roman" w:hAnsi="Times New Roman" w:cs="Times New Roman"/>
          <w:b/>
          <w:sz w:val="24"/>
          <w:szCs w:val="24"/>
          <w:lang w:val="en-ZA"/>
        </w:rPr>
        <w:t xml:space="preserve"> </w:t>
      </w:r>
      <w:r w:rsidR="007B4074" w:rsidRPr="007B4074">
        <w:rPr>
          <w:rFonts w:ascii="Times New Roman" w:hAnsi="Times New Roman" w:cs="Times New Roman"/>
          <w:sz w:val="24"/>
          <w:szCs w:val="24"/>
          <w:lang w:val="en-ZA"/>
        </w:rPr>
        <w:t>Amplification protocol for Polyomaviruses JC and BK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2956"/>
        <w:gridCol w:w="1293"/>
        <w:gridCol w:w="1109"/>
      </w:tblGrid>
      <w:tr w:rsidR="007B4074" w:rsidRPr="007B4074" w:rsidTr="00107F90">
        <w:trPr>
          <w:trHeight w:val="525"/>
        </w:trPr>
        <w:tc>
          <w:tcPr>
            <w:tcW w:w="1848" w:type="dxa"/>
          </w:tcPr>
          <w:p w:rsidR="007B4074" w:rsidRPr="007B4074" w:rsidRDefault="007B4074" w:rsidP="00555C38">
            <w:pPr>
              <w:spacing w:line="480" w:lineRule="auto"/>
              <w:jc w:val="both"/>
              <w:rPr>
                <w:rFonts w:ascii="Times New Roman" w:hAnsi="Times New Roman" w:cs="Times New Roman"/>
                <w:sz w:val="24"/>
                <w:szCs w:val="24"/>
              </w:rPr>
            </w:pPr>
          </w:p>
        </w:tc>
        <w:tc>
          <w:tcPr>
            <w:tcW w:w="2956" w:type="dxa"/>
            <w:tcBorders>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Step</w:t>
            </w:r>
          </w:p>
        </w:tc>
        <w:tc>
          <w:tcPr>
            <w:tcW w:w="1293" w:type="dxa"/>
            <w:tcBorders>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Time</w:t>
            </w:r>
          </w:p>
        </w:tc>
        <w:tc>
          <w:tcPr>
            <w:tcW w:w="1109" w:type="dxa"/>
            <w:tcBorders>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Temp</w:t>
            </w:r>
          </w:p>
        </w:tc>
      </w:tr>
      <w:tr w:rsidR="007B4074" w:rsidRPr="007B4074" w:rsidTr="00107F90">
        <w:trPr>
          <w:trHeight w:val="540"/>
        </w:trPr>
        <w:tc>
          <w:tcPr>
            <w:tcW w:w="1848" w:type="dxa"/>
          </w:tcPr>
          <w:p w:rsidR="007B4074" w:rsidRPr="007B4074" w:rsidRDefault="007B4074" w:rsidP="00555C38">
            <w:pPr>
              <w:spacing w:line="480" w:lineRule="auto"/>
              <w:jc w:val="both"/>
              <w:rPr>
                <w:rFonts w:ascii="Times New Roman" w:hAnsi="Times New Roman" w:cs="Times New Roman"/>
                <w:sz w:val="24"/>
                <w:szCs w:val="24"/>
              </w:rPr>
            </w:pPr>
          </w:p>
        </w:tc>
        <w:tc>
          <w:tcPr>
            <w:tcW w:w="2956" w:type="dxa"/>
            <w:tcBorders>
              <w:top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Enzyme activation</w:t>
            </w:r>
          </w:p>
        </w:tc>
        <w:tc>
          <w:tcPr>
            <w:tcW w:w="1293" w:type="dxa"/>
            <w:tcBorders>
              <w:top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5 min</w:t>
            </w:r>
          </w:p>
        </w:tc>
        <w:tc>
          <w:tcPr>
            <w:tcW w:w="1109" w:type="dxa"/>
            <w:tcBorders>
              <w:top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95</w:t>
            </w:r>
            <w:r w:rsidRPr="007B4074">
              <w:rPr>
                <w:rFonts w:ascii="Times New Roman" w:hAnsi="Times New Roman" w:cs="Times New Roman"/>
                <w:sz w:val="24"/>
                <w:szCs w:val="24"/>
                <w:vertAlign w:val="superscript"/>
              </w:rPr>
              <w:t>°</w:t>
            </w:r>
            <w:r w:rsidRPr="007B4074">
              <w:rPr>
                <w:rFonts w:ascii="Times New Roman" w:hAnsi="Times New Roman" w:cs="Times New Roman"/>
                <w:sz w:val="24"/>
                <w:szCs w:val="24"/>
              </w:rPr>
              <w:t>C</w:t>
            </w:r>
          </w:p>
        </w:tc>
      </w:tr>
      <w:tr w:rsidR="007B4074" w:rsidRPr="007B4074" w:rsidTr="00221FEF">
        <w:trPr>
          <w:trHeight w:val="540"/>
        </w:trPr>
        <w:tc>
          <w:tcPr>
            <w:tcW w:w="1848" w:type="dxa"/>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50 Cycles {</w:t>
            </w:r>
          </w:p>
        </w:tc>
        <w:tc>
          <w:tcPr>
            <w:tcW w:w="2956" w:type="dxa"/>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Denaturation</w:t>
            </w:r>
          </w:p>
        </w:tc>
        <w:tc>
          <w:tcPr>
            <w:tcW w:w="1293" w:type="dxa"/>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15 sec</w:t>
            </w:r>
          </w:p>
        </w:tc>
        <w:tc>
          <w:tcPr>
            <w:tcW w:w="1109" w:type="dxa"/>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95</w:t>
            </w:r>
            <w:r w:rsidRPr="007B4074">
              <w:rPr>
                <w:rFonts w:ascii="Times New Roman" w:hAnsi="Times New Roman" w:cs="Times New Roman"/>
                <w:sz w:val="24"/>
                <w:szCs w:val="24"/>
                <w:vertAlign w:val="superscript"/>
              </w:rPr>
              <w:t>°</w:t>
            </w:r>
            <w:r w:rsidRPr="007B4074">
              <w:rPr>
                <w:rFonts w:ascii="Times New Roman" w:hAnsi="Times New Roman" w:cs="Times New Roman"/>
                <w:sz w:val="24"/>
                <w:szCs w:val="24"/>
              </w:rPr>
              <w:t>C</w:t>
            </w:r>
          </w:p>
        </w:tc>
      </w:tr>
      <w:tr w:rsidR="007B4074" w:rsidRPr="007B4074" w:rsidTr="00221FEF">
        <w:trPr>
          <w:trHeight w:val="525"/>
        </w:trPr>
        <w:tc>
          <w:tcPr>
            <w:tcW w:w="1848" w:type="dxa"/>
          </w:tcPr>
          <w:p w:rsidR="007B4074" w:rsidRPr="007B4074" w:rsidRDefault="007B4074" w:rsidP="00555C38">
            <w:pPr>
              <w:spacing w:line="480" w:lineRule="auto"/>
              <w:jc w:val="both"/>
              <w:rPr>
                <w:rFonts w:ascii="Times New Roman" w:hAnsi="Times New Roman" w:cs="Times New Roman"/>
                <w:sz w:val="24"/>
                <w:szCs w:val="24"/>
              </w:rPr>
            </w:pPr>
          </w:p>
        </w:tc>
        <w:tc>
          <w:tcPr>
            <w:tcW w:w="2956" w:type="dxa"/>
            <w:tcBorders>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vertAlign w:val="superscript"/>
              </w:rPr>
            </w:pPr>
            <w:r w:rsidRPr="007B4074">
              <w:rPr>
                <w:rFonts w:ascii="Times New Roman" w:hAnsi="Times New Roman" w:cs="Times New Roman"/>
                <w:sz w:val="24"/>
                <w:szCs w:val="24"/>
              </w:rPr>
              <w:t>Data collection</w:t>
            </w:r>
          </w:p>
        </w:tc>
        <w:tc>
          <w:tcPr>
            <w:tcW w:w="1293" w:type="dxa"/>
            <w:tcBorders>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60s</w:t>
            </w:r>
          </w:p>
        </w:tc>
        <w:tc>
          <w:tcPr>
            <w:tcW w:w="1109" w:type="dxa"/>
            <w:tcBorders>
              <w:bottom w:val="single" w:sz="4" w:space="0" w:color="auto"/>
            </w:tcBorders>
          </w:tcPr>
          <w:p w:rsidR="007B4074" w:rsidRPr="007B4074" w:rsidRDefault="007B4074" w:rsidP="00555C38">
            <w:pPr>
              <w:spacing w:line="480" w:lineRule="auto"/>
              <w:jc w:val="both"/>
              <w:rPr>
                <w:rFonts w:ascii="Times New Roman" w:hAnsi="Times New Roman" w:cs="Times New Roman"/>
                <w:sz w:val="24"/>
                <w:szCs w:val="24"/>
              </w:rPr>
            </w:pPr>
            <w:r w:rsidRPr="007B4074">
              <w:rPr>
                <w:rFonts w:ascii="Times New Roman" w:hAnsi="Times New Roman" w:cs="Times New Roman"/>
                <w:sz w:val="24"/>
                <w:szCs w:val="24"/>
              </w:rPr>
              <w:t>60</w:t>
            </w:r>
            <w:r w:rsidRPr="007B4074">
              <w:rPr>
                <w:rFonts w:ascii="Times New Roman" w:hAnsi="Times New Roman" w:cs="Times New Roman"/>
                <w:sz w:val="24"/>
                <w:szCs w:val="24"/>
                <w:vertAlign w:val="superscript"/>
              </w:rPr>
              <w:t>°</w:t>
            </w:r>
            <w:r w:rsidRPr="007B4074">
              <w:rPr>
                <w:rFonts w:ascii="Times New Roman" w:hAnsi="Times New Roman" w:cs="Times New Roman"/>
                <w:sz w:val="24"/>
                <w:szCs w:val="24"/>
              </w:rPr>
              <w:t xml:space="preserve">C </w:t>
            </w:r>
          </w:p>
        </w:tc>
      </w:tr>
    </w:tbl>
    <w:p w:rsidR="007B4074" w:rsidRPr="007B4074" w:rsidRDefault="007B4074" w:rsidP="00555C38">
      <w:pPr>
        <w:spacing w:line="480" w:lineRule="auto"/>
        <w:jc w:val="both"/>
        <w:rPr>
          <w:rFonts w:ascii="Times New Roman" w:hAnsi="Times New Roman" w:cs="Times New Roman"/>
          <w:sz w:val="24"/>
          <w:szCs w:val="24"/>
          <w:lang w:val="en-ZA"/>
        </w:rPr>
      </w:pPr>
    </w:p>
    <w:p w:rsidR="007B4074" w:rsidRPr="007B4074" w:rsidRDefault="007B4074" w:rsidP="007B4074">
      <w:pPr>
        <w:spacing w:line="480" w:lineRule="auto"/>
        <w:rPr>
          <w:rFonts w:ascii="Times New Roman" w:hAnsi="Times New Roman" w:cs="Times New Roman"/>
          <w:b/>
          <w:sz w:val="24"/>
          <w:szCs w:val="24"/>
          <w:lang w:val="en-ZA"/>
        </w:rPr>
      </w:pPr>
      <w:r w:rsidRPr="007B4074">
        <w:rPr>
          <w:rFonts w:ascii="Times New Roman" w:hAnsi="Times New Roman" w:cs="Times New Roman"/>
          <w:b/>
          <w:sz w:val="24"/>
          <w:szCs w:val="24"/>
          <w:lang w:val="en-ZA"/>
        </w:rPr>
        <w:lastRenderedPageBreak/>
        <w:t xml:space="preserve">2.9.4.3 Data assessment </w:t>
      </w:r>
    </w:p>
    <w:p w:rsidR="007B4074" w:rsidRPr="007B4074" w:rsidRDefault="007B4074" w:rsidP="00555C38">
      <w:pPr>
        <w:spacing w:line="480" w:lineRule="auto"/>
        <w:jc w:val="both"/>
        <w:rPr>
          <w:rFonts w:ascii="Times New Roman" w:hAnsi="Times New Roman" w:cs="Times New Roman"/>
          <w:sz w:val="24"/>
          <w:szCs w:val="24"/>
          <w:lang w:val="en-ZA"/>
        </w:rPr>
      </w:pPr>
      <w:r w:rsidRPr="007B4074">
        <w:rPr>
          <w:rFonts w:ascii="Times New Roman" w:hAnsi="Times New Roman" w:cs="Times New Roman"/>
          <w:sz w:val="24"/>
          <w:szCs w:val="24"/>
          <w:lang w:val="en-ZA"/>
        </w:rPr>
        <w:t>Reactions were analysed using the Applied Biosystems 7500 Real Time PCR System Sequence Detection System Software (Applied Biosystems, Foster City, USA</w:t>
      </w:r>
      <w:r w:rsidR="00E74926">
        <w:rPr>
          <w:rFonts w:ascii="Times New Roman" w:hAnsi="Times New Roman" w:cs="Times New Roman"/>
          <w:sz w:val="24"/>
          <w:szCs w:val="24"/>
          <w:lang w:val="en-ZA"/>
        </w:rPr>
        <w:t>)</w:t>
      </w:r>
      <w:r w:rsidRPr="007B4074">
        <w:rPr>
          <w:rFonts w:ascii="Times New Roman" w:hAnsi="Times New Roman" w:cs="Times New Roman"/>
          <w:sz w:val="24"/>
          <w:szCs w:val="24"/>
          <w:lang w:val="en-ZA"/>
        </w:rPr>
        <w:t>. The lower limit of detection was 2.0 log</w:t>
      </w:r>
      <w:r w:rsidRPr="007B4074">
        <w:rPr>
          <w:rFonts w:ascii="Times New Roman" w:hAnsi="Times New Roman" w:cs="Times New Roman"/>
          <w:sz w:val="24"/>
          <w:szCs w:val="24"/>
          <w:vertAlign w:val="subscript"/>
          <w:lang w:val="en-ZA"/>
        </w:rPr>
        <w:t>10</w:t>
      </w:r>
      <w:r w:rsidRPr="007B4074">
        <w:rPr>
          <w:rFonts w:ascii="Times New Roman" w:hAnsi="Times New Roman" w:cs="Times New Roman"/>
          <w:sz w:val="24"/>
          <w:szCs w:val="24"/>
          <w:lang w:val="en-ZA"/>
        </w:rPr>
        <w:t xml:space="preserve"> copies/ml for both BKV and JCV. The C</w:t>
      </w:r>
      <w:r w:rsidRPr="007B4074">
        <w:rPr>
          <w:rFonts w:ascii="Times New Roman" w:hAnsi="Times New Roman" w:cs="Times New Roman"/>
          <w:sz w:val="24"/>
          <w:szCs w:val="24"/>
          <w:vertAlign w:val="subscript"/>
          <w:lang w:val="en-ZA"/>
        </w:rPr>
        <w:t>q</w:t>
      </w:r>
      <w:r w:rsidRPr="007B4074">
        <w:rPr>
          <w:rFonts w:ascii="Times New Roman" w:hAnsi="Times New Roman" w:cs="Times New Roman"/>
          <w:sz w:val="24"/>
          <w:szCs w:val="24"/>
          <w:lang w:val="en-ZA"/>
        </w:rPr>
        <w:t xml:space="preserve"> values from the unknown samples were plotted on the standard curve, and the number of BKV/JCV genomes per millilitre was calculated. Samples with a CT &gt; 40 cycles were considered negative.</w:t>
      </w:r>
    </w:p>
    <w:p w:rsidR="007B4074" w:rsidRPr="007B4074" w:rsidRDefault="007B4074" w:rsidP="00555C38">
      <w:pPr>
        <w:spacing w:line="480" w:lineRule="auto"/>
        <w:jc w:val="both"/>
        <w:rPr>
          <w:rFonts w:ascii="Times New Roman" w:hAnsi="Times New Roman" w:cs="Times New Roman"/>
          <w:sz w:val="24"/>
          <w:szCs w:val="24"/>
          <w:lang w:val="en-ZA"/>
        </w:rPr>
      </w:pPr>
    </w:p>
    <w:p w:rsidR="005D7792" w:rsidRPr="00E86474" w:rsidRDefault="005D7792" w:rsidP="00555C38">
      <w:pPr>
        <w:spacing w:line="480" w:lineRule="auto"/>
        <w:jc w:val="both"/>
        <w:rPr>
          <w:rFonts w:ascii="Times New Roman" w:hAnsi="Times New Roman" w:cs="Times New Roman"/>
          <w:b/>
          <w:sz w:val="24"/>
          <w:szCs w:val="24"/>
          <w:lang w:val="en-ZA"/>
        </w:rPr>
      </w:pPr>
      <w:r w:rsidRPr="00E74926">
        <w:rPr>
          <w:rFonts w:ascii="Times New Roman" w:hAnsi="Times New Roman" w:cs="Times New Roman"/>
          <w:b/>
          <w:sz w:val="24"/>
          <w:szCs w:val="24"/>
          <w:lang w:val="en-ZA"/>
        </w:rPr>
        <w:t xml:space="preserve"> </w:t>
      </w:r>
      <w:r w:rsidRPr="00E86474">
        <w:rPr>
          <w:rFonts w:ascii="Times New Roman" w:hAnsi="Times New Roman" w:cs="Times New Roman"/>
          <w:b/>
          <w:sz w:val="24"/>
          <w:szCs w:val="24"/>
          <w:lang w:val="en-ZA"/>
        </w:rPr>
        <w:t>2.10 Uromodulin Luminex</w:t>
      </w:r>
      <w:r w:rsidR="00E86474" w:rsidRPr="00E86474">
        <w:rPr>
          <w:rFonts w:ascii="Times New Roman" w:hAnsi="Times New Roman" w:cs="Times New Roman"/>
          <w:b/>
          <w:sz w:val="24"/>
          <w:szCs w:val="24"/>
          <w:vertAlign w:val="superscript"/>
          <w:lang w:val="en-ZA"/>
        </w:rPr>
        <w:t>®</w:t>
      </w:r>
    </w:p>
    <w:p w:rsidR="00E86474" w:rsidRDefault="00E86474" w:rsidP="00555C38">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 xml:space="preserve">Urinary uromodulin levels were analyzed using </w:t>
      </w:r>
      <w:r w:rsidRPr="00E86474">
        <w:rPr>
          <w:rFonts w:ascii="Times New Roman" w:hAnsi="Times New Roman" w:cs="Times New Roman"/>
          <w:sz w:val="24"/>
          <w:szCs w:val="24"/>
          <w:lang w:val="en-ZA"/>
        </w:rPr>
        <w:t>Luminex</w:t>
      </w:r>
      <w:r w:rsidRPr="00E86474">
        <w:rPr>
          <w:rFonts w:ascii="Times New Roman" w:hAnsi="Times New Roman" w:cs="Times New Roman"/>
          <w:sz w:val="24"/>
          <w:szCs w:val="24"/>
          <w:vertAlign w:val="superscript"/>
          <w:lang w:val="en-ZA"/>
        </w:rPr>
        <w:t>®</w:t>
      </w:r>
      <w:r w:rsidRPr="00E86474">
        <w:rPr>
          <w:rFonts w:ascii="Times New Roman" w:hAnsi="Times New Roman" w:cs="Times New Roman"/>
          <w:sz w:val="24"/>
          <w:szCs w:val="24"/>
          <w:lang w:val="en-ZA"/>
        </w:rPr>
        <w:t xml:space="preserve"> </w:t>
      </w:r>
      <w:r>
        <w:rPr>
          <w:rFonts w:ascii="Times New Roman" w:hAnsi="Times New Roman" w:cs="Times New Roman"/>
          <w:sz w:val="24"/>
          <w:szCs w:val="24"/>
        </w:rPr>
        <w:t>Performance Assay multiplex kits (R &amp; D Systems, Inc</w:t>
      </w:r>
      <w:r w:rsidR="004C74B7">
        <w:rPr>
          <w:rFonts w:ascii="Times New Roman" w:hAnsi="Times New Roman" w:cs="Times New Roman"/>
          <w:sz w:val="24"/>
          <w:szCs w:val="24"/>
        </w:rPr>
        <w:t>., Minneapolis, USA) (Appendix K</w:t>
      </w:r>
      <w:r>
        <w:rPr>
          <w:rFonts w:ascii="Times New Roman" w:hAnsi="Times New Roman" w:cs="Times New Roman"/>
          <w:sz w:val="24"/>
          <w:szCs w:val="24"/>
        </w:rPr>
        <w:t>). Samples were diluted 1:4000 (first dilution was a 1:50, second dilution 1: 200 and a final 1:4</w:t>
      </w:r>
      <w:r w:rsidR="003B4E0C">
        <w:rPr>
          <w:rFonts w:ascii="Times New Roman" w:hAnsi="Times New Roman" w:cs="Times New Roman"/>
          <w:sz w:val="24"/>
          <w:szCs w:val="24"/>
        </w:rPr>
        <w:t xml:space="preserve"> </w:t>
      </w:r>
      <w:r>
        <w:rPr>
          <w:rFonts w:ascii="Times New Roman" w:hAnsi="Times New Roman" w:cs="Times New Roman"/>
          <w:sz w:val="24"/>
          <w:szCs w:val="24"/>
        </w:rPr>
        <w:t>000 dilution). Absorbance for uromodulin was read in the bead region 64 on the Bio-Plex</w:t>
      </w:r>
      <w:r>
        <w:rPr>
          <w:rFonts w:ascii="Times New Roman" w:hAnsi="Times New Roman" w:cs="Times New Roman"/>
          <w:sz w:val="24"/>
          <w:szCs w:val="24"/>
          <w:vertAlign w:val="superscript"/>
        </w:rPr>
        <w:t>TM</w:t>
      </w:r>
      <w:r>
        <w:rPr>
          <w:rFonts w:ascii="Times New Roman" w:hAnsi="Times New Roman" w:cs="Times New Roman"/>
          <w:sz w:val="24"/>
          <w:szCs w:val="24"/>
        </w:rPr>
        <w:t xml:space="preserve"> 200 system (Bio-Rad, Texas, USA) and concentrations were generated automatically with </w:t>
      </w:r>
      <w:r w:rsidR="006F4496">
        <w:rPr>
          <w:rFonts w:ascii="Times New Roman" w:hAnsi="Times New Roman" w:cs="Times New Roman"/>
          <w:sz w:val="24"/>
          <w:szCs w:val="24"/>
        </w:rPr>
        <w:t>Bio-Plex</w:t>
      </w:r>
      <w:r w:rsidR="006F4496">
        <w:rPr>
          <w:rFonts w:ascii="Times New Roman" w:hAnsi="Times New Roman" w:cs="Times New Roman"/>
          <w:sz w:val="24"/>
          <w:szCs w:val="24"/>
          <w:vertAlign w:val="superscript"/>
        </w:rPr>
        <w:t>TM</w:t>
      </w:r>
      <w:r w:rsidR="006F4496">
        <w:rPr>
          <w:rFonts w:ascii="Times New Roman" w:hAnsi="Times New Roman" w:cs="Times New Roman"/>
          <w:sz w:val="24"/>
          <w:szCs w:val="24"/>
        </w:rPr>
        <w:t xml:space="preserve"> </w:t>
      </w:r>
      <w:r>
        <w:rPr>
          <w:rFonts w:ascii="Times New Roman" w:hAnsi="Times New Roman" w:cs="Times New Roman"/>
          <w:sz w:val="24"/>
          <w:szCs w:val="24"/>
        </w:rPr>
        <w:t xml:space="preserve">manager software, version 5.0 (Bio-Rad Laboratories </w:t>
      </w:r>
      <w:r w:rsidR="006F4496">
        <w:rPr>
          <w:rFonts w:ascii="Times New Roman" w:hAnsi="Times New Roman" w:cs="Times New Roman"/>
          <w:sz w:val="24"/>
          <w:szCs w:val="24"/>
        </w:rPr>
        <w:t>Inc.</w:t>
      </w:r>
      <w:r>
        <w:rPr>
          <w:rFonts w:ascii="Times New Roman" w:hAnsi="Times New Roman" w:cs="Times New Roman"/>
          <w:sz w:val="24"/>
          <w:szCs w:val="24"/>
        </w:rPr>
        <w:t>, Hercules, USA).</w:t>
      </w:r>
    </w:p>
    <w:p w:rsidR="004B6014" w:rsidRDefault="004B6014" w:rsidP="00555C38">
      <w:pPr>
        <w:spacing w:line="480" w:lineRule="auto"/>
        <w:jc w:val="both"/>
        <w:rPr>
          <w:rFonts w:ascii="Times New Roman" w:hAnsi="Times New Roman" w:cs="Times New Roman"/>
          <w:sz w:val="24"/>
          <w:szCs w:val="24"/>
        </w:rPr>
      </w:pPr>
    </w:p>
    <w:p w:rsidR="003C1651" w:rsidRDefault="005D7792" w:rsidP="00555C38">
      <w:pPr>
        <w:spacing w:line="48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 xml:space="preserve">2.11 </w:t>
      </w:r>
      <w:r w:rsidR="007B4074" w:rsidRPr="007B4074">
        <w:rPr>
          <w:rFonts w:ascii="Times New Roman" w:hAnsi="Times New Roman" w:cs="Times New Roman"/>
          <w:b/>
          <w:sz w:val="24"/>
          <w:szCs w:val="24"/>
          <w:lang w:val="en-ZA"/>
        </w:rPr>
        <w:t>Statistical Analysis</w:t>
      </w:r>
    </w:p>
    <w:p w:rsidR="007B4074" w:rsidRDefault="003C1651" w:rsidP="004C74B7">
      <w:pPr>
        <w:spacing w:line="480" w:lineRule="auto"/>
        <w:jc w:val="both"/>
        <w:rPr>
          <w:rFonts w:ascii="Times New Roman" w:hAnsi="Times New Roman" w:cs="Times New Roman"/>
          <w:sz w:val="24"/>
          <w:szCs w:val="24"/>
          <w:lang w:val="en-ZA"/>
        </w:rPr>
      </w:pPr>
      <w:r w:rsidRPr="00BC256D">
        <w:rPr>
          <w:rFonts w:ascii="Times New Roman" w:hAnsi="Times New Roman" w:cs="Times New Roman"/>
          <w:sz w:val="24"/>
          <w:szCs w:val="24"/>
        </w:rPr>
        <w:t xml:space="preserve">Data was analyzed using STATA v12.0 (Texas, USA). </w:t>
      </w:r>
      <w:r w:rsidR="004C74B7" w:rsidRPr="005A5751">
        <w:rPr>
          <w:rFonts w:ascii="Times New Roman" w:hAnsi="Times New Roman" w:cs="Times New Roman"/>
          <w:bCs/>
          <w:sz w:val="24"/>
          <w:szCs w:val="24"/>
        </w:rPr>
        <w:t xml:space="preserve">A diagram listing the study cohorts and analyses is shown in Appendix L. </w:t>
      </w:r>
      <w:r w:rsidRPr="005A5751">
        <w:rPr>
          <w:rFonts w:ascii="Times New Roman" w:hAnsi="Times New Roman" w:cs="Times New Roman"/>
          <w:bCs/>
          <w:sz w:val="24"/>
          <w:szCs w:val="24"/>
        </w:rPr>
        <w:t>The Shapiro-Wilk’s te</w:t>
      </w:r>
      <w:r w:rsidRPr="00BC256D">
        <w:rPr>
          <w:rFonts w:ascii="Times New Roman" w:hAnsi="Times New Roman" w:cs="Times New Roman"/>
          <w:bCs/>
          <w:sz w:val="24"/>
          <w:szCs w:val="24"/>
        </w:rPr>
        <w:t xml:space="preserve">st was used to test for normality resulting in JC and BK viral loads and uromodulin concentration being modelled using a logarithmic transformation. </w:t>
      </w:r>
      <w:r w:rsidRPr="00BC256D">
        <w:rPr>
          <w:rFonts w:ascii="Times New Roman" w:hAnsi="Times New Roman" w:cs="Times New Roman"/>
          <w:sz w:val="24"/>
          <w:szCs w:val="24"/>
        </w:rPr>
        <w:t xml:space="preserve">Continuous variables were expressed as mean ± standard deviation (SD) or as medians and interquartile ranges (IQR) and discrete variables reported as percentages. Categorical </w:t>
      </w:r>
      <w:r w:rsidRPr="00BC256D">
        <w:rPr>
          <w:rFonts w:ascii="Times New Roman" w:hAnsi="Times New Roman" w:cs="Times New Roman"/>
          <w:sz w:val="24"/>
          <w:szCs w:val="24"/>
        </w:rPr>
        <w:lastRenderedPageBreak/>
        <w:t>data were compared using chi-square test and continuous data using a Mann-</w:t>
      </w:r>
      <w:r w:rsidR="00BC256D" w:rsidRPr="00BC256D">
        <w:rPr>
          <w:rFonts w:ascii="Times New Roman" w:hAnsi="Times New Roman" w:cs="Times New Roman"/>
          <w:sz w:val="24"/>
          <w:szCs w:val="24"/>
        </w:rPr>
        <w:t xml:space="preserve">Whitney, Kruskal Wallis </w:t>
      </w:r>
      <w:r w:rsidR="00BC256D">
        <w:rPr>
          <w:rFonts w:ascii="Times New Roman" w:hAnsi="Times New Roman" w:cs="Times New Roman"/>
          <w:sz w:val="24"/>
          <w:szCs w:val="24"/>
        </w:rPr>
        <w:t xml:space="preserve">or </w:t>
      </w:r>
      <w:r w:rsidR="00BC256D" w:rsidRPr="00131209">
        <w:rPr>
          <w:rFonts w:ascii="Times New Roman" w:hAnsi="Times New Roman" w:cs="Times New Roman"/>
          <w:i/>
          <w:sz w:val="24"/>
          <w:szCs w:val="24"/>
        </w:rPr>
        <w:t>t</w:t>
      </w:r>
      <w:r w:rsidR="00BC256D">
        <w:rPr>
          <w:rFonts w:ascii="Times New Roman" w:hAnsi="Times New Roman" w:cs="Times New Roman"/>
          <w:sz w:val="24"/>
          <w:szCs w:val="24"/>
        </w:rPr>
        <w:t>-tests as appropriate. The</w:t>
      </w:r>
      <w:r w:rsidR="00EF752F" w:rsidRPr="00F2373E">
        <w:rPr>
          <w:rFonts w:ascii="Times New Roman" w:hAnsi="Times New Roman" w:cs="Times New Roman"/>
          <w:sz w:val="24"/>
          <w:szCs w:val="24"/>
        </w:rPr>
        <w:t xml:space="preserve"> effect of </w:t>
      </w:r>
      <w:r w:rsidR="00EF752F" w:rsidRPr="00F2373E">
        <w:rPr>
          <w:rFonts w:ascii="Times New Roman" w:hAnsi="Times New Roman" w:cs="Times New Roman"/>
          <w:i/>
          <w:sz w:val="24"/>
          <w:szCs w:val="24"/>
        </w:rPr>
        <w:t>APOL1</w:t>
      </w:r>
      <w:r w:rsidR="00EF752F" w:rsidRPr="00F2373E">
        <w:rPr>
          <w:rFonts w:ascii="Times New Roman" w:hAnsi="Times New Roman" w:cs="Times New Roman"/>
          <w:sz w:val="24"/>
          <w:szCs w:val="24"/>
        </w:rPr>
        <w:t xml:space="preserve"> risk genotypes on kidney disease was tested using the Fisher’s exact test and by logistic regression adjusting for age and sex. Based on results from previous association results, we </w:t>
      </w:r>
      <w:r w:rsidR="00BC256D">
        <w:rPr>
          <w:rFonts w:ascii="Times New Roman" w:hAnsi="Times New Roman" w:cs="Times New Roman"/>
          <w:sz w:val="24"/>
          <w:szCs w:val="24"/>
        </w:rPr>
        <w:t xml:space="preserve">mainly tested recessive models, </w:t>
      </w:r>
      <w:r w:rsidR="00EF752F" w:rsidRPr="00F2373E">
        <w:rPr>
          <w:rFonts w:ascii="Times New Roman" w:hAnsi="Times New Roman" w:cs="Times New Roman"/>
          <w:sz w:val="24"/>
          <w:szCs w:val="24"/>
        </w:rPr>
        <w:t xml:space="preserve">comparing individuals with two risk alleles, </w:t>
      </w:r>
      <w:r w:rsidR="00BC256D" w:rsidRPr="00F2373E">
        <w:rPr>
          <w:rFonts w:ascii="Times New Roman" w:hAnsi="Times New Roman" w:cs="Times New Roman"/>
          <w:sz w:val="24"/>
          <w:szCs w:val="24"/>
        </w:rPr>
        <w:t>i.e.</w:t>
      </w:r>
      <w:r w:rsidR="00EF752F" w:rsidRPr="00F2373E">
        <w:rPr>
          <w:rFonts w:ascii="Times New Roman" w:hAnsi="Times New Roman" w:cs="Times New Roman"/>
          <w:sz w:val="24"/>
          <w:szCs w:val="24"/>
        </w:rPr>
        <w:t xml:space="preserve"> G1/G1, G1</w:t>
      </w:r>
      <w:r w:rsidR="00BC256D">
        <w:rPr>
          <w:rFonts w:ascii="Times New Roman" w:hAnsi="Times New Roman" w:cs="Times New Roman"/>
          <w:sz w:val="24"/>
          <w:szCs w:val="24"/>
        </w:rPr>
        <w:t>/G2 or G2/G2 against all others</w:t>
      </w:r>
      <w:r w:rsidR="00EF752F" w:rsidRPr="00F2373E">
        <w:rPr>
          <w:rFonts w:ascii="Times New Roman" w:hAnsi="Times New Roman" w:cs="Times New Roman"/>
          <w:sz w:val="24"/>
          <w:szCs w:val="24"/>
        </w:rPr>
        <w:t>.</w:t>
      </w:r>
      <w:r w:rsidR="00BC256D">
        <w:rPr>
          <w:rFonts w:ascii="Times New Roman" w:hAnsi="Times New Roman" w:cs="Times New Roman"/>
          <w:sz w:val="24"/>
          <w:szCs w:val="24"/>
        </w:rPr>
        <w:t xml:space="preserve"> </w:t>
      </w:r>
      <w:r w:rsidR="00BD2425" w:rsidRPr="00341600">
        <w:rPr>
          <w:rFonts w:ascii="Times New Roman" w:hAnsi="Times New Roman" w:cs="Times New Roman"/>
          <w:sz w:val="24"/>
          <w:szCs w:val="24"/>
        </w:rPr>
        <w:t>Logistic regression models were fitted to test for the association between the risk of developing kidney disease, defined as CKD-EPI eGFR &lt;60ml/min per 1.73 m</w:t>
      </w:r>
      <w:r w:rsidR="00BD2425" w:rsidRPr="00341600">
        <w:rPr>
          <w:rFonts w:ascii="Times New Roman" w:hAnsi="Times New Roman" w:cs="Times New Roman"/>
          <w:sz w:val="24"/>
          <w:szCs w:val="24"/>
          <w:vertAlign w:val="superscript"/>
        </w:rPr>
        <w:t>2</w:t>
      </w:r>
      <w:r w:rsidR="00BD2425" w:rsidRPr="00341600">
        <w:rPr>
          <w:rFonts w:ascii="Times New Roman" w:hAnsi="Times New Roman" w:cs="Times New Roman"/>
          <w:sz w:val="24"/>
          <w:szCs w:val="24"/>
        </w:rPr>
        <w:t xml:space="preserve"> and each outcome. </w:t>
      </w:r>
      <w:r w:rsidR="00BD2425" w:rsidRPr="00341600">
        <w:rPr>
          <w:rFonts w:ascii="Times New Roman" w:hAnsi="Times New Roman" w:cs="Times New Roman"/>
          <w:bCs/>
          <w:sz w:val="24"/>
          <w:szCs w:val="24"/>
        </w:rPr>
        <w:t xml:space="preserve">A 2-tailed </w:t>
      </w:r>
      <w:r w:rsidR="00BD2425" w:rsidRPr="00341600">
        <w:rPr>
          <w:rFonts w:ascii="Times New Roman" w:hAnsi="Times New Roman" w:cs="Times New Roman"/>
          <w:bCs/>
          <w:i/>
          <w:sz w:val="24"/>
          <w:szCs w:val="24"/>
        </w:rPr>
        <w:t>p</w:t>
      </w:r>
      <w:r w:rsidR="00BD2425" w:rsidRPr="00341600">
        <w:rPr>
          <w:rFonts w:ascii="Times New Roman" w:hAnsi="Times New Roman" w:cs="Times New Roman"/>
          <w:bCs/>
          <w:sz w:val="24"/>
          <w:szCs w:val="24"/>
        </w:rPr>
        <w:t xml:space="preserve"> value of &lt;0.05 was considered statistically significant</w:t>
      </w:r>
      <w:r w:rsidR="00BD2425" w:rsidRPr="00BC256D">
        <w:rPr>
          <w:rFonts w:ascii="Times New Roman" w:hAnsi="Times New Roman" w:cs="Times New Roman"/>
          <w:bCs/>
          <w:sz w:val="24"/>
          <w:szCs w:val="24"/>
        </w:rPr>
        <w:t>.</w:t>
      </w:r>
      <w:r w:rsidR="00BC256D" w:rsidRPr="00BC256D">
        <w:rPr>
          <w:rFonts w:ascii="Times New Roman" w:hAnsi="Times New Roman" w:cs="Times New Roman"/>
          <w:bCs/>
          <w:sz w:val="24"/>
          <w:szCs w:val="24"/>
        </w:rPr>
        <w:t xml:space="preserve"> </w:t>
      </w:r>
      <w:r w:rsidRPr="00BC256D">
        <w:rPr>
          <w:rFonts w:ascii="Times New Roman" w:hAnsi="Times New Roman" w:cs="Times New Roman"/>
          <w:sz w:val="24"/>
          <w:szCs w:val="24"/>
          <w:lang w:val="en-ZA"/>
        </w:rPr>
        <w:t>Detailed statistical methods are given in the methods section</w:t>
      </w:r>
      <w:r w:rsidRPr="00BC256D">
        <w:rPr>
          <w:rFonts w:ascii="Times New Roman" w:hAnsi="Times New Roman" w:cs="Times New Roman"/>
          <w:bCs/>
          <w:sz w:val="24"/>
          <w:szCs w:val="24"/>
        </w:rPr>
        <w:t xml:space="preserve"> o</w:t>
      </w:r>
      <w:r w:rsidRPr="00BC256D">
        <w:rPr>
          <w:rFonts w:ascii="Times New Roman" w:hAnsi="Times New Roman" w:cs="Times New Roman"/>
          <w:sz w:val="24"/>
          <w:szCs w:val="24"/>
          <w:lang w:val="en-ZA"/>
        </w:rPr>
        <w:t>f</w:t>
      </w:r>
      <w:r w:rsidR="007B4074" w:rsidRPr="00BC256D">
        <w:rPr>
          <w:rFonts w:ascii="Times New Roman" w:hAnsi="Times New Roman" w:cs="Times New Roman"/>
          <w:sz w:val="24"/>
          <w:szCs w:val="24"/>
          <w:lang w:val="en-ZA"/>
        </w:rPr>
        <w:t xml:space="preserve"> each chapter.</w:t>
      </w:r>
    </w:p>
    <w:p w:rsidR="004B6014" w:rsidRPr="00BC256D" w:rsidRDefault="004B6014" w:rsidP="00555C38">
      <w:pPr>
        <w:spacing w:line="480" w:lineRule="auto"/>
        <w:jc w:val="both"/>
        <w:rPr>
          <w:rFonts w:ascii="Times New Roman" w:hAnsi="Times New Roman" w:cs="Times New Roman"/>
          <w:sz w:val="24"/>
          <w:szCs w:val="24"/>
          <w:lang w:val="en-ZA"/>
        </w:rPr>
      </w:pPr>
    </w:p>
    <w:p w:rsidR="007B4074" w:rsidRPr="003C1651" w:rsidRDefault="007B4074" w:rsidP="00555C38">
      <w:pPr>
        <w:jc w:val="both"/>
        <w:rPr>
          <w:rFonts w:ascii="Times New Roman" w:hAnsi="Times New Roman" w:cs="Times New Roman"/>
          <w:b/>
          <w:bCs/>
          <w:color w:val="FF0000"/>
          <w:sz w:val="28"/>
          <w:szCs w:val="28"/>
        </w:rPr>
      </w:pPr>
    </w:p>
    <w:p w:rsidR="007B4074" w:rsidRPr="003C1651" w:rsidRDefault="007B4074" w:rsidP="00555C38">
      <w:pPr>
        <w:jc w:val="both"/>
        <w:rPr>
          <w:rFonts w:ascii="Times New Roman" w:hAnsi="Times New Roman" w:cs="Times New Roman"/>
          <w:b/>
          <w:bCs/>
          <w:color w:val="FF0000"/>
          <w:sz w:val="28"/>
          <w:szCs w:val="28"/>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3C1651" w:rsidRDefault="003C1651" w:rsidP="00555C38">
      <w:pPr>
        <w:jc w:val="both"/>
        <w:rPr>
          <w:rFonts w:ascii="Times New Roman" w:hAnsi="Times New Roman" w:cs="Times New Roman"/>
          <w:b/>
          <w:bCs/>
          <w:sz w:val="24"/>
          <w:szCs w:val="24"/>
        </w:rPr>
      </w:pPr>
    </w:p>
    <w:p w:rsidR="00EA3D5D" w:rsidRPr="00EA3D5D" w:rsidRDefault="00D33A9A" w:rsidP="00555C3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3: </w:t>
      </w:r>
      <w:r w:rsidR="00EA3D5D" w:rsidRPr="00EA3D5D">
        <w:rPr>
          <w:rFonts w:ascii="Times New Roman" w:hAnsi="Times New Roman" w:cs="Times New Roman"/>
          <w:b/>
          <w:bCs/>
          <w:sz w:val="24"/>
          <w:szCs w:val="24"/>
        </w:rPr>
        <w:t xml:space="preserve">LOW PREVALENCE OF APOLIPOPROTEIN L1 GENE VARIANTS IN BLACK SOUTH AFRICANS WITH HYPERTENSION-ATTRIBUTED CHRONIC KIDNEY DISEASE </w:t>
      </w:r>
    </w:p>
    <w:p w:rsidR="00EA3D5D" w:rsidRDefault="00EA3D5D" w:rsidP="00555C38">
      <w:pPr>
        <w:jc w:val="both"/>
        <w:rPr>
          <w:rFonts w:ascii="Times New Roman" w:hAnsi="Times New Roman" w:cs="Times New Roman"/>
          <w:b/>
          <w:bCs/>
          <w:sz w:val="24"/>
          <w:szCs w:val="24"/>
        </w:rPr>
      </w:pPr>
    </w:p>
    <w:p w:rsidR="00EA3D5D" w:rsidRPr="00EA3D5D" w:rsidRDefault="00EA3D5D" w:rsidP="00555C38">
      <w:pPr>
        <w:spacing w:line="256" w:lineRule="auto"/>
        <w:jc w:val="both"/>
        <w:rPr>
          <w:rFonts w:ascii="Times New Roman" w:hAnsi="Times New Roman" w:cs="Times New Roman"/>
          <w:b/>
          <w:bCs/>
          <w:sz w:val="24"/>
          <w:szCs w:val="24"/>
        </w:rPr>
      </w:pPr>
      <w:r w:rsidRPr="00EA3D5D">
        <w:rPr>
          <w:rFonts w:ascii="Times New Roman" w:hAnsi="Times New Roman" w:cs="Times New Roman"/>
          <w:b/>
          <w:bCs/>
          <w:sz w:val="24"/>
          <w:szCs w:val="24"/>
        </w:rPr>
        <w:t>ABSTRACT</w:t>
      </w:r>
    </w:p>
    <w:p w:rsidR="00EA3D5D" w:rsidRPr="00EA3D5D" w:rsidRDefault="00EA3D5D" w:rsidP="00555C38">
      <w:pPr>
        <w:spacing w:line="480" w:lineRule="auto"/>
        <w:jc w:val="both"/>
        <w:rPr>
          <w:rFonts w:ascii="Times New Roman" w:hAnsi="Times New Roman" w:cs="Times New Roman"/>
          <w:sz w:val="24"/>
          <w:szCs w:val="24"/>
          <w:lang w:val="en-ZA"/>
        </w:rPr>
      </w:pPr>
      <w:r w:rsidRPr="00EA3D5D">
        <w:rPr>
          <w:rFonts w:ascii="Times New Roman" w:hAnsi="Times New Roman" w:cs="Times New Roman"/>
          <w:sz w:val="24"/>
          <w:szCs w:val="24"/>
          <w:lang w:val="en-ZA"/>
        </w:rPr>
        <w:t xml:space="preserve">Variants in apolipoprotein L1 </w:t>
      </w:r>
      <w:r w:rsidRPr="00EA3D5D">
        <w:rPr>
          <w:rFonts w:ascii="Times New Roman" w:hAnsi="Times New Roman" w:cs="Times New Roman"/>
          <w:i/>
          <w:sz w:val="24"/>
          <w:szCs w:val="24"/>
          <w:lang w:val="en-ZA"/>
        </w:rPr>
        <w:t>(APOL1)</w:t>
      </w:r>
      <w:r w:rsidRPr="00EA3D5D">
        <w:rPr>
          <w:rFonts w:ascii="Times New Roman" w:hAnsi="Times New Roman" w:cs="Times New Roman"/>
          <w:sz w:val="24"/>
          <w:szCs w:val="24"/>
          <w:lang w:val="en-ZA"/>
        </w:rPr>
        <w:t xml:space="preserve"> gene were shown to associate with higher rates of nondiabetic kidney disease in black patients compared with white patients. Frequencies of these</w:t>
      </w:r>
      <w:r w:rsidRPr="00EA3D5D">
        <w:rPr>
          <w:rFonts w:ascii="Times New Roman" w:hAnsi="Times New Roman" w:cs="Times New Roman"/>
          <w:i/>
          <w:sz w:val="24"/>
          <w:szCs w:val="24"/>
          <w:lang w:val="en-ZA"/>
        </w:rPr>
        <w:t xml:space="preserve"> </w:t>
      </w:r>
      <w:r w:rsidRPr="00EA3D5D">
        <w:rPr>
          <w:rFonts w:ascii="Times New Roman" w:hAnsi="Times New Roman" w:cs="Times New Roman"/>
          <w:sz w:val="24"/>
          <w:szCs w:val="24"/>
          <w:lang w:val="en-ZA"/>
        </w:rPr>
        <w:t xml:space="preserve">variants differ substantially in African populations, suggesting that their contribution </w:t>
      </w:r>
      <w:r w:rsidRPr="00EA3D5D">
        <w:rPr>
          <w:rFonts w:ascii="Times New Roman" w:eastAsia="Times New Roman" w:hAnsi="Times New Roman" w:cs="Times New Roman"/>
          <w:sz w:val="24"/>
          <w:szCs w:val="24"/>
          <w:lang w:val="en"/>
        </w:rPr>
        <w:t xml:space="preserve">to kidney disease might differ. </w:t>
      </w:r>
    </w:p>
    <w:p w:rsidR="00EA3D5D" w:rsidRPr="00EA3D5D" w:rsidRDefault="00EA3D5D" w:rsidP="00555C38">
      <w:pPr>
        <w:spacing w:line="480" w:lineRule="auto"/>
        <w:jc w:val="both"/>
        <w:rPr>
          <w:rFonts w:ascii="Times New Roman" w:hAnsi="Times New Roman" w:cs="Times New Roman"/>
          <w:sz w:val="24"/>
          <w:szCs w:val="24"/>
          <w:lang w:val="en-ZA"/>
        </w:rPr>
      </w:pPr>
      <w:r w:rsidRPr="00EA3D5D">
        <w:rPr>
          <w:rFonts w:ascii="Times New Roman" w:hAnsi="Times New Roman" w:cs="Times New Roman"/>
          <w:sz w:val="24"/>
          <w:szCs w:val="24"/>
          <w:lang w:val="en-ZA"/>
        </w:rPr>
        <w:t xml:space="preserve">We determined the frequency and association of </w:t>
      </w:r>
      <w:r w:rsidRPr="00EA3D5D">
        <w:rPr>
          <w:rFonts w:ascii="Times New Roman" w:hAnsi="Times New Roman" w:cs="Times New Roman"/>
          <w:i/>
          <w:sz w:val="24"/>
          <w:szCs w:val="24"/>
          <w:lang w:val="en-ZA"/>
        </w:rPr>
        <w:t>APOL1</w:t>
      </w:r>
      <w:r w:rsidRPr="00EA3D5D">
        <w:rPr>
          <w:rFonts w:ascii="Times New Roman" w:hAnsi="Times New Roman" w:cs="Times New Roman"/>
          <w:sz w:val="24"/>
          <w:szCs w:val="24"/>
          <w:lang w:val="en-ZA"/>
        </w:rPr>
        <w:t xml:space="preserve"> risk alleles with markers of kidney disease in </w:t>
      </w:r>
      <w:r w:rsidR="00114C04">
        <w:rPr>
          <w:rFonts w:ascii="Times New Roman" w:hAnsi="Times New Roman" w:cs="Times New Roman"/>
          <w:sz w:val="24"/>
          <w:szCs w:val="24"/>
          <w:lang w:val="en-ZA"/>
        </w:rPr>
        <w:t xml:space="preserve">71 </w:t>
      </w:r>
      <w:r w:rsidRPr="00EA3D5D">
        <w:rPr>
          <w:rFonts w:ascii="Times New Roman" w:hAnsi="Times New Roman" w:cs="Times New Roman"/>
          <w:sz w:val="24"/>
          <w:szCs w:val="24"/>
          <w:lang w:val="en-ZA"/>
        </w:rPr>
        <w:t xml:space="preserve">black South Africans with hypertension-attributed CKD and </w:t>
      </w:r>
      <w:r w:rsidR="00114C04">
        <w:rPr>
          <w:rFonts w:ascii="Times New Roman" w:hAnsi="Times New Roman" w:cs="Times New Roman"/>
          <w:sz w:val="24"/>
          <w:szCs w:val="24"/>
          <w:lang w:val="en-ZA"/>
        </w:rPr>
        <w:t>52</w:t>
      </w:r>
      <w:r w:rsidRPr="00EA3D5D">
        <w:rPr>
          <w:rFonts w:ascii="Times New Roman" w:hAnsi="Times New Roman" w:cs="Times New Roman"/>
          <w:sz w:val="24"/>
          <w:szCs w:val="24"/>
          <w:lang w:val="en-ZA"/>
        </w:rPr>
        <w:t xml:space="preserve"> first-degree relatives.</w:t>
      </w:r>
    </w:p>
    <w:p w:rsidR="00EA3D5D" w:rsidRPr="00EA3D5D" w:rsidRDefault="00EA3D5D" w:rsidP="00555C38">
      <w:pPr>
        <w:spacing w:line="480" w:lineRule="auto"/>
        <w:jc w:val="both"/>
        <w:rPr>
          <w:rFonts w:ascii="Times New Roman" w:hAnsi="Times New Roman" w:cs="Times New Roman"/>
          <w:sz w:val="24"/>
          <w:szCs w:val="24"/>
          <w:lang w:val="en-ZA"/>
        </w:rPr>
      </w:pPr>
      <w:r w:rsidRPr="00EA3D5D">
        <w:rPr>
          <w:rFonts w:ascii="Times New Roman" w:hAnsi="Times New Roman" w:cs="Times New Roman"/>
          <w:sz w:val="24"/>
          <w:szCs w:val="24"/>
          <w:lang w:val="en-ZA"/>
        </w:rPr>
        <w:t>Black patients with hypertension-attributed CKD with an estimated glomerular filtration rate ≤ 60ml/min/1.73m</w:t>
      </w:r>
      <w:r w:rsidRPr="00EA3D5D">
        <w:rPr>
          <w:rFonts w:ascii="Times New Roman" w:hAnsi="Times New Roman" w:cs="Times New Roman"/>
          <w:sz w:val="24"/>
          <w:szCs w:val="24"/>
          <w:vertAlign w:val="superscript"/>
          <w:lang w:val="en-ZA"/>
        </w:rPr>
        <w:t>2</w:t>
      </w:r>
      <w:r w:rsidRPr="00EA3D5D">
        <w:rPr>
          <w:rFonts w:ascii="Times New Roman" w:hAnsi="Times New Roman" w:cs="Times New Roman"/>
          <w:sz w:val="24"/>
          <w:szCs w:val="24"/>
          <w:lang w:val="en-ZA"/>
        </w:rPr>
        <w:t xml:space="preserve"> were included, together with their first-degree relatives. G1 (rs60910145 and rs73885319) and G2: rs71785313 single nucleotide polymorphisms were genotyped by restriction fragment length polymorphism. Similar to </w:t>
      </w:r>
      <w:r w:rsidRPr="00EA3D5D">
        <w:rPr>
          <w:rFonts w:ascii="Times New Roman" w:hAnsi="Times New Roman" w:cs="Times New Roman"/>
          <w:sz w:val="24"/>
          <w:szCs w:val="24"/>
        </w:rPr>
        <w:t xml:space="preserve">previous association studies, we mainly tested recessive genetic models. </w:t>
      </w:r>
    </w:p>
    <w:p w:rsidR="00EA3D5D" w:rsidRPr="00EA3D5D" w:rsidRDefault="00EA3D5D" w:rsidP="00555C38">
      <w:pPr>
        <w:spacing w:line="480" w:lineRule="auto"/>
        <w:jc w:val="both"/>
        <w:rPr>
          <w:rFonts w:ascii="Times New Roman" w:hAnsi="Times New Roman" w:cs="Times New Roman"/>
          <w:sz w:val="24"/>
          <w:szCs w:val="24"/>
        </w:rPr>
      </w:pPr>
      <w:r w:rsidRPr="00EA3D5D">
        <w:rPr>
          <w:rFonts w:ascii="Times New Roman" w:hAnsi="Times New Roman" w:cs="Times New Roman"/>
          <w:sz w:val="24"/>
          <w:szCs w:val="24"/>
        </w:rPr>
        <w:t xml:space="preserve">The allele frequencies of both the G1 and G2 </w:t>
      </w:r>
      <w:r w:rsidRPr="00EA3D5D">
        <w:rPr>
          <w:rFonts w:ascii="Times New Roman" w:hAnsi="Times New Roman" w:cs="Times New Roman"/>
          <w:i/>
          <w:sz w:val="24"/>
          <w:szCs w:val="24"/>
        </w:rPr>
        <w:t>APOL1</w:t>
      </w:r>
      <w:r w:rsidRPr="00EA3D5D">
        <w:rPr>
          <w:rFonts w:ascii="Times New Roman" w:hAnsi="Times New Roman" w:cs="Times New Roman"/>
          <w:sz w:val="24"/>
          <w:szCs w:val="24"/>
        </w:rPr>
        <w:t xml:space="preserve"> risk alleles were similar amongst all the groups. There was no </w:t>
      </w:r>
      <w:r w:rsidRPr="005A5751">
        <w:rPr>
          <w:rFonts w:ascii="Times New Roman" w:hAnsi="Times New Roman" w:cs="Times New Roman"/>
          <w:sz w:val="24"/>
          <w:szCs w:val="24"/>
        </w:rPr>
        <w:t>difference in the two-risk allele frequency in CKD patients (10%</w:t>
      </w:r>
      <w:r w:rsidR="00833C1F" w:rsidRPr="005A5751">
        <w:rPr>
          <w:rFonts w:ascii="Times New Roman" w:hAnsi="Times New Roman" w:cs="Times New Roman"/>
          <w:sz w:val="24"/>
          <w:szCs w:val="24"/>
        </w:rPr>
        <w:t xml:space="preserve">) compared to controls (8.6%), </w:t>
      </w:r>
      <w:r w:rsidR="00833C1F" w:rsidRPr="005A5751">
        <w:rPr>
          <w:rFonts w:ascii="Times New Roman" w:hAnsi="Times New Roman" w:cs="Times New Roman"/>
          <w:i/>
          <w:sz w:val="24"/>
          <w:szCs w:val="24"/>
        </w:rPr>
        <w:t>p</w:t>
      </w:r>
      <w:r w:rsidRPr="005A5751">
        <w:rPr>
          <w:rFonts w:ascii="Times New Roman" w:hAnsi="Times New Roman" w:cs="Times New Roman"/>
          <w:sz w:val="24"/>
          <w:szCs w:val="24"/>
        </w:rPr>
        <w:t xml:space="preserve"> = 0.790. Carriage of two </w:t>
      </w:r>
      <w:r w:rsidRPr="005A5751">
        <w:rPr>
          <w:rFonts w:ascii="Times New Roman" w:hAnsi="Times New Roman" w:cs="Times New Roman"/>
          <w:i/>
          <w:sz w:val="24"/>
          <w:szCs w:val="24"/>
        </w:rPr>
        <w:t>APOL1</w:t>
      </w:r>
      <w:r w:rsidRPr="005A5751">
        <w:rPr>
          <w:rFonts w:ascii="Times New Roman" w:hAnsi="Times New Roman" w:cs="Times New Roman"/>
          <w:sz w:val="24"/>
          <w:szCs w:val="24"/>
        </w:rPr>
        <w:t xml:space="preserve"> risk alleles (</w:t>
      </w:r>
      <w:r w:rsidR="00114C04" w:rsidRPr="005A5751">
        <w:rPr>
          <w:rFonts w:ascii="Times New Roman" w:hAnsi="Times New Roman" w:cs="Times New Roman"/>
          <w:sz w:val="24"/>
          <w:szCs w:val="24"/>
        </w:rPr>
        <w:t>vs.</w:t>
      </w:r>
      <w:r w:rsidRPr="005A5751">
        <w:rPr>
          <w:rFonts w:ascii="Times New Roman" w:hAnsi="Times New Roman" w:cs="Times New Roman"/>
          <w:sz w:val="24"/>
          <w:szCs w:val="24"/>
        </w:rPr>
        <w:t xml:space="preserve"> zero or one risk allele) was not </w:t>
      </w:r>
      <w:r w:rsidR="00402FF1" w:rsidRPr="005A5751">
        <w:rPr>
          <w:rFonts w:ascii="Times New Roman" w:hAnsi="Times New Roman" w:cs="Times New Roman"/>
          <w:sz w:val="24"/>
          <w:szCs w:val="24"/>
        </w:rPr>
        <w:t xml:space="preserve">associated with </w:t>
      </w:r>
      <w:r w:rsidRPr="005A5751">
        <w:rPr>
          <w:rFonts w:ascii="Times New Roman" w:hAnsi="Times New Roman" w:cs="Times New Roman"/>
          <w:sz w:val="24"/>
          <w:szCs w:val="24"/>
        </w:rPr>
        <w:t>hypertension-attributed CKD (OR</w:t>
      </w:r>
      <w:r w:rsidR="003C1651" w:rsidRPr="005A5751">
        <w:rPr>
          <w:rFonts w:ascii="Times New Roman" w:hAnsi="Times New Roman" w:cs="Times New Roman"/>
          <w:sz w:val="24"/>
          <w:szCs w:val="24"/>
        </w:rPr>
        <w:t xml:space="preserve"> 0.849; 95% CI [</w:t>
      </w:r>
      <w:r w:rsidR="0063722F" w:rsidRPr="005A5751">
        <w:rPr>
          <w:rFonts w:ascii="Times New Roman" w:hAnsi="Times New Roman" w:cs="Times New Roman"/>
          <w:sz w:val="24"/>
          <w:szCs w:val="24"/>
        </w:rPr>
        <w:t>0.255 to 2.831</w:t>
      </w:r>
      <w:r w:rsidR="003C1651" w:rsidRPr="005A5751">
        <w:rPr>
          <w:rFonts w:ascii="Times New Roman" w:hAnsi="Times New Roman" w:cs="Times New Roman"/>
          <w:sz w:val="24"/>
          <w:szCs w:val="24"/>
        </w:rPr>
        <w:t>]</w:t>
      </w:r>
      <w:r w:rsidRPr="005A5751">
        <w:rPr>
          <w:rFonts w:ascii="Times New Roman" w:hAnsi="Times New Roman" w:cs="Times New Roman"/>
          <w:sz w:val="24"/>
          <w:szCs w:val="24"/>
        </w:rPr>
        <w:t xml:space="preserve">; </w:t>
      </w:r>
      <w:r w:rsidR="003C1651" w:rsidRPr="005A5751">
        <w:rPr>
          <w:rFonts w:ascii="Times New Roman" w:hAnsi="Times New Roman" w:cs="Times New Roman"/>
          <w:i/>
          <w:sz w:val="24"/>
          <w:szCs w:val="24"/>
        </w:rPr>
        <w:t>p</w:t>
      </w:r>
      <w:r w:rsidR="003C1651" w:rsidRPr="005A5751">
        <w:rPr>
          <w:rFonts w:ascii="Times New Roman" w:hAnsi="Times New Roman" w:cs="Times New Roman"/>
          <w:sz w:val="24"/>
          <w:szCs w:val="24"/>
        </w:rPr>
        <w:t xml:space="preserve"> </w:t>
      </w:r>
      <w:r w:rsidRPr="005A5751">
        <w:rPr>
          <w:rFonts w:ascii="Times New Roman" w:hAnsi="Times New Roman" w:cs="Times New Roman"/>
          <w:sz w:val="24"/>
          <w:szCs w:val="24"/>
        </w:rPr>
        <w:t xml:space="preserve">= 0.790). Patients with CKD and first-degree relatives with and without </w:t>
      </w:r>
      <w:r w:rsidRPr="005A5751">
        <w:rPr>
          <w:rFonts w:ascii="Times New Roman" w:hAnsi="Times New Roman" w:cs="Times New Roman"/>
          <w:i/>
          <w:sz w:val="24"/>
          <w:szCs w:val="24"/>
        </w:rPr>
        <w:t>APOL1</w:t>
      </w:r>
      <w:r w:rsidRPr="005A5751">
        <w:rPr>
          <w:rFonts w:ascii="Times New Roman" w:hAnsi="Times New Roman" w:cs="Times New Roman"/>
          <w:sz w:val="24"/>
          <w:szCs w:val="24"/>
        </w:rPr>
        <w:t xml:space="preserve"> risk alleles had statistically indistinguishable blood pressures, creatinine and HDL</w:t>
      </w:r>
      <w:r w:rsidRPr="00EA3D5D">
        <w:rPr>
          <w:rFonts w:ascii="Times New Roman" w:hAnsi="Times New Roman" w:cs="Times New Roman"/>
          <w:sz w:val="24"/>
          <w:szCs w:val="24"/>
        </w:rPr>
        <w:t>-cholesterol levels.</w:t>
      </w:r>
    </w:p>
    <w:p w:rsidR="00EA3D5D" w:rsidRPr="0063722F" w:rsidRDefault="00EA3D5D" w:rsidP="00555C38">
      <w:pPr>
        <w:spacing w:line="480" w:lineRule="auto"/>
        <w:jc w:val="both"/>
        <w:rPr>
          <w:rFonts w:ascii="Times New Roman" w:hAnsi="Times New Roman" w:cs="Times New Roman"/>
          <w:sz w:val="24"/>
          <w:szCs w:val="24"/>
          <w:lang w:val="en-ZA"/>
        </w:rPr>
      </w:pPr>
      <w:r w:rsidRPr="0063722F">
        <w:rPr>
          <w:rFonts w:ascii="Times New Roman" w:hAnsi="Times New Roman" w:cs="Times New Roman"/>
          <w:sz w:val="24"/>
          <w:szCs w:val="24"/>
          <w:lang w:val="en-ZA"/>
        </w:rPr>
        <w:t>Apolipoprotein L1</w:t>
      </w:r>
      <w:r w:rsidRPr="0063722F">
        <w:rPr>
          <w:rFonts w:ascii="Times New Roman" w:hAnsi="Times New Roman" w:cs="Times New Roman"/>
          <w:i/>
          <w:sz w:val="24"/>
          <w:szCs w:val="24"/>
          <w:lang w:val="en-ZA"/>
        </w:rPr>
        <w:t xml:space="preserve"> </w:t>
      </w:r>
      <w:r w:rsidRPr="0063722F">
        <w:rPr>
          <w:rFonts w:ascii="Times New Roman" w:hAnsi="Times New Roman" w:cs="Times New Roman"/>
          <w:sz w:val="24"/>
          <w:szCs w:val="24"/>
          <w:lang w:val="en-ZA"/>
        </w:rPr>
        <w:t xml:space="preserve">risk variants are present in black South Africans with similar frequencies between CKD patients, first-degree relatives and healthy controls. The lack of association of these </w:t>
      </w:r>
      <w:r w:rsidRPr="0063722F">
        <w:rPr>
          <w:rFonts w:ascii="Times New Roman" w:hAnsi="Times New Roman" w:cs="Times New Roman"/>
          <w:sz w:val="24"/>
          <w:szCs w:val="24"/>
          <w:lang w:val="en-ZA"/>
        </w:rPr>
        <w:lastRenderedPageBreak/>
        <w:t xml:space="preserve">variants with hypertension-attributed CKD in this population needs to be explored further in studies with larger sample sizes. </w:t>
      </w:r>
    </w:p>
    <w:p w:rsidR="00EA3D5D" w:rsidRPr="0063722F" w:rsidRDefault="00EA3D5D" w:rsidP="00555C38">
      <w:pPr>
        <w:spacing w:line="256" w:lineRule="auto"/>
        <w:jc w:val="both"/>
        <w:rPr>
          <w:rFonts w:ascii="Times New Roman" w:hAnsi="Times New Roman" w:cs="Times New Roman"/>
          <w:b/>
          <w:bCs/>
          <w:sz w:val="24"/>
          <w:szCs w:val="24"/>
        </w:rPr>
      </w:pPr>
    </w:p>
    <w:p w:rsidR="00EA3D5D" w:rsidRPr="0063722F" w:rsidRDefault="00EA3D5D" w:rsidP="00555C38">
      <w:pPr>
        <w:jc w:val="both"/>
        <w:rPr>
          <w:rFonts w:ascii="Times New Roman" w:hAnsi="Times New Roman" w:cs="Times New Roman"/>
          <w:b/>
          <w:bCs/>
          <w:sz w:val="24"/>
          <w:szCs w:val="24"/>
        </w:rPr>
      </w:pPr>
    </w:p>
    <w:p w:rsidR="00EA3D5D" w:rsidRPr="0063722F" w:rsidRDefault="00EA3D5D" w:rsidP="00555C38">
      <w:pPr>
        <w:jc w:val="both"/>
        <w:rPr>
          <w:rFonts w:ascii="Times New Roman" w:hAnsi="Times New Roman" w:cs="Times New Roman"/>
          <w:b/>
          <w:bCs/>
          <w:sz w:val="24"/>
          <w:szCs w:val="24"/>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555C38">
      <w:pPr>
        <w:jc w:val="both"/>
        <w:rPr>
          <w:rFonts w:ascii="Times New Roman" w:hAnsi="Times New Roman" w:cs="Times New Roman"/>
        </w:rPr>
      </w:pPr>
    </w:p>
    <w:p w:rsidR="00EA3D5D" w:rsidRPr="0063722F" w:rsidRDefault="00EA3D5D" w:rsidP="00EA3D5D">
      <w:pPr>
        <w:rPr>
          <w:rFonts w:ascii="Times New Roman" w:hAnsi="Times New Roman" w:cs="Times New Roman"/>
        </w:rPr>
      </w:pPr>
    </w:p>
    <w:p w:rsidR="00EA3D5D" w:rsidRPr="0063722F" w:rsidRDefault="00EA3D5D" w:rsidP="00EA3D5D">
      <w:pPr>
        <w:rPr>
          <w:rFonts w:ascii="Times New Roman" w:hAnsi="Times New Roman" w:cs="Times New Roman"/>
        </w:rPr>
      </w:pPr>
    </w:p>
    <w:p w:rsidR="007B4074" w:rsidRPr="0063722F" w:rsidRDefault="007B4074" w:rsidP="007B4074">
      <w:pPr>
        <w:rPr>
          <w:rFonts w:ascii="Times New Roman" w:hAnsi="Times New Roman" w:cs="Times New Roman"/>
          <w:b/>
          <w:bCs/>
          <w:sz w:val="24"/>
          <w:szCs w:val="24"/>
        </w:rPr>
      </w:pPr>
    </w:p>
    <w:p w:rsidR="007B4074" w:rsidRPr="0063722F" w:rsidRDefault="007B4074" w:rsidP="007B4074">
      <w:pPr>
        <w:rPr>
          <w:rFonts w:ascii="Times New Roman" w:hAnsi="Times New Roman" w:cs="Times New Roman"/>
          <w:b/>
          <w:bCs/>
          <w:sz w:val="24"/>
          <w:szCs w:val="24"/>
        </w:rPr>
      </w:pPr>
    </w:p>
    <w:p w:rsidR="007B4074" w:rsidRPr="0063722F" w:rsidRDefault="007B4074" w:rsidP="007B4074">
      <w:pPr>
        <w:rPr>
          <w:rFonts w:ascii="Times New Roman" w:hAnsi="Times New Roman" w:cs="Times New Roman"/>
          <w:b/>
          <w:bCs/>
          <w:sz w:val="24"/>
          <w:szCs w:val="24"/>
        </w:rPr>
      </w:pPr>
    </w:p>
    <w:p w:rsidR="007B4074" w:rsidRPr="0063722F" w:rsidRDefault="007B4074" w:rsidP="007B4074">
      <w:pPr>
        <w:rPr>
          <w:rFonts w:ascii="Times New Roman" w:hAnsi="Times New Roman" w:cs="Times New Roman"/>
          <w:b/>
          <w:bCs/>
          <w:sz w:val="24"/>
          <w:szCs w:val="24"/>
        </w:rPr>
      </w:pPr>
    </w:p>
    <w:p w:rsidR="0063722F" w:rsidRDefault="0063722F" w:rsidP="007B4074">
      <w:pPr>
        <w:rPr>
          <w:rFonts w:ascii="Times New Roman" w:hAnsi="Times New Roman" w:cs="Times New Roman"/>
          <w:b/>
          <w:bCs/>
          <w:sz w:val="24"/>
          <w:szCs w:val="24"/>
        </w:rPr>
      </w:pPr>
    </w:p>
    <w:p w:rsidR="00555C38" w:rsidRDefault="00555C38" w:rsidP="007B4074">
      <w:pPr>
        <w:rPr>
          <w:rFonts w:ascii="Times New Roman" w:hAnsi="Times New Roman" w:cs="Times New Roman"/>
          <w:b/>
          <w:bCs/>
          <w:sz w:val="24"/>
          <w:szCs w:val="24"/>
        </w:rPr>
      </w:pPr>
    </w:p>
    <w:p w:rsidR="00555C38" w:rsidRDefault="00555C38" w:rsidP="007B4074">
      <w:pPr>
        <w:rPr>
          <w:rFonts w:ascii="Times New Roman" w:hAnsi="Times New Roman" w:cs="Times New Roman"/>
          <w:b/>
          <w:bCs/>
          <w:sz w:val="24"/>
          <w:szCs w:val="24"/>
        </w:rPr>
      </w:pPr>
    </w:p>
    <w:p w:rsidR="007B4074" w:rsidRPr="0063722F" w:rsidRDefault="007B4074" w:rsidP="007B4074">
      <w:pPr>
        <w:rPr>
          <w:rFonts w:ascii="Times New Roman" w:hAnsi="Times New Roman" w:cs="Times New Roman"/>
          <w:b/>
          <w:bCs/>
          <w:sz w:val="24"/>
          <w:szCs w:val="24"/>
          <w:u w:val="single"/>
        </w:rPr>
      </w:pPr>
      <w:r w:rsidRPr="0063722F">
        <w:rPr>
          <w:rFonts w:ascii="Times New Roman" w:hAnsi="Times New Roman" w:cs="Times New Roman"/>
          <w:b/>
          <w:bCs/>
          <w:sz w:val="24"/>
          <w:szCs w:val="24"/>
        </w:rPr>
        <w:lastRenderedPageBreak/>
        <w:t>3.1 INTRODUCTION</w:t>
      </w:r>
    </w:p>
    <w:p w:rsidR="00F2373E" w:rsidRPr="0063722F" w:rsidRDefault="00F2373E" w:rsidP="00555C38">
      <w:pPr>
        <w:spacing w:line="480" w:lineRule="auto"/>
        <w:contextualSpacing/>
        <w:jc w:val="both"/>
        <w:rPr>
          <w:rFonts w:ascii="Times New Roman" w:hAnsi="Times New Roman" w:cs="Times New Roman"/>
          <w:bCs/>
          <w:sz w:val="24"/>
          <w:szCs w:val="24"/>
        </w:rPr>
      </w:pPr>
      <w:r w:rsidRPr="0063722F">
        <w:rPr>
          <w:rFonts w:ascii="Times New Roman" w:hAnsi="Times New Roman" w:cs="Times New Roman"/>
          <w:sz w:val="24"/>
          <w:szCs w:val="24"/>
          <w:lang w:val="en-ZA"/>
        </w:rPr>
        <w:t xml:space="preserve">Chronic kidney disease (CKD) is recognised as a global public health problem. African Americans have a threefold increase in the incidence of end stage kidney disease (ESKD) attributed to hypertension </w:t>
      </w:r>
      <w:r w:rsidRPr="0063722F">
        <w:rPr>
          <w:rFonts w:ascii="Times New Roman" w:hAnsi="Times New Roman" w:cs="Times New Roman"/>
          <w:sz w:val="24"/>
          <w:szCs w:val="24"/>
          <w:lang w:val="en-ZA"/>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63722F">
        <w:rPr>
          <w:rFonts w:ascii="Times New Roman" w:hAnsi="Times New Roman" w:cs="Times New Roman"/>
          <w:sz w:val="24"/>
          <w:szCs w:val="24"/>
          <w:lang w:val="en-ZA"/>
        </w:rPr>
      </w:r>
      <w:r w:rsidRPr="0063722F">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(Lipkowitz et al., 2013)</w:t>
      </w:r>
      <w:r w:rsidRPr="0063722F">
        <w:rPr>
          <w:rFonts w:ascii="Times New Roman" w:hAnsi="Times New Roman" w:cs="Times New Roman"/>
          <w:sz w:val="24"/>
          <w:szCs w:val="24"/>
          <w:lang w:val="en-ZA"/>
        </w:rPr>
        <w:fldChar w:fldCharType="end"/>
      </w:r>
      <w:r w:rsidRPr="0063722F">
        <w:rPr>
          <w:rFonts w:ascii="Times New Roman" w:hAnsi="Times New Roman" w:cs="Times New Roman"/>
          <w:sz w:val="24"/>
          <w:szCs w:val="24"/>
          <w:lang w:val="en-ZA"/>
        </w:rPr>
        <w:t>. Using mapping by admixture linkage disequilibrium, variants in the apolipoprotein L1 (</w:t>
      </w:r>
      <w:r w:rsidRPr="0063722F">
        <w:rPr>
          <w:rFonts w:ascii="Times New Roman" w:hAnsi="Times New Roman" w:cs="Times New Roman"/>
          <w:i/>
          <w:sz w:val="24"/>
          <w:szCs w:val="24"/>
          <w:lang w:val="en-ZA"/>
        </w:rPr>
        <w:t>APOL1</w:t>
      </w:r>
      <w:r w:rsidRPr="0063722F">
        <w:rPr>
          <w:rFonts w:ascii="Times New Roman" w:hAnsi="Times New Roman" w:cs="Times New Roman"/>
          <w:sz w:val="24"/>
          <w:szCs w:val="24"/>
          <w:lang w:val="en-ZA"/>
        </w:rPr>
        <w:t xml:space="preserve">) gene were shown to strongly associate with nondiabetic kidney disease in African Americans; </w:t>
      </w:r>
      <w:r w:rsidRPr="0063722F">
        <w:rPr>
          <w:rFonts w:ascii="Times New Roman" w:eastAsia="Times New Roman" w:hAnsi="Times New Roman" w:cs="Times New Roman"/>
          <w:sz w:val="24"/>
          <w:szCs w:val="24"/>
          <w:lang w:val="en"/>
        </w:rPr>
        <w:t xml:space="preserve">two missense mutations in the </w:t>
      </w:r>
      <w:r w:rsidRPr="0063722F">
        <w:rPr>
          <w:rFonts w:ascii="Times New Roman" w:eastAsia="Times New Roman" w:hAnsi="Times New Roman" w:cs="Times New Roman"/>
          <w:i/>
          <w:sz w:val="24"/>
          <w:szCs w:val="24"/>
          <w:lang w:val="en"/>
        </w:rPr>
        <w:t xml:space="preserve">APOL1 </w:t>
      </w:r>
      <w:r w:rsidRPr="0063722F">
        <w:rPr>
          <w:rFonts w:ascii="Times New Roman" w:eastAsia="Times New Roman" w:hAnsi="Times New Roman" w:cs="Times New Roman"/>
          <w:sz w:val="24"/>
          <w:szCs w:val="24"/>
          <w:lang w:val="en"/>
        </w:rPr>
        <w:t xml:space="preserve">gene, rs73885319 and rs60910145 (referred to as G1) and a 6 base pair deletion rs71785313 (referred to as G2) </w:t>
      </w:r>
      <w:r w:rsidRPr="0063722F">
        <w:rPr>
          <w:rFonts w:ascii="Times New Roman" w:hAnsi="Times New Roman" w:cs="Times New Roman"/>
          <w:sz w:val="24"/>
          <w:szCs w:val="24"/>
          <w:lang w:val="en-ZA"/>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63722F">
        <w:rPr>
          <w:rFonts w:ascii="Times New Roman" w:hAnsi="Times New Roman" w:cs="Times New Roman"/>
          <w:sz w:val="24"/>
          <w:szCs w:val="24"/>
          <w:lang w:val="en-ZA"/>
        </w:rPr>
      </w:r>
      <w:r w:rsidRPr="0063722F">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(Tzur et al., 2010)</w:t>
      </w:r>
      <w:r w:rsidRPr="0063722F">
        <w:rPr>
          <w:rFonts w:ascii="Times New Roman" w:hAnsi="Times New Roman" w:cs="Times New Roman"/>
          <w:sz w:val="24"/>
          <w:szCs w:val="24"/>
          <w:lang w:val="en-ZA"/>
        </w:rPr>
        <w:fldChar w:fldCharType="end"/>
      </w:r>
      <w:r w:rsidRPr="0063722F">
        <w:rPr>
          <w:rFonts w:ascii="Times New Roman" w:hAnsi="Times New Roman" w:cs="Times New Roman"/>
          <w:sz w:val="24"/>
          <w:szCs w:val="24"/>
          <w:lang w:val="en-ZA"/>
        </w:rPr>
        <w:t>.</w:t>
      </w:r>
      <w:r w:rsidRPr="0063722F">
        <w:rPr>
          <w:rFonts w:ascii="Times New Roman" w:eastAsia="Times New Roman" w:hAnsi="Times New Roman" w:cs="Times New Roman"/>
          <w:sz w:val="24"/>
          <w:szCs w:val="24"/>
          <w:lang w:val="en"/>
        </w:rPr>
        <w:t xml:space="preserve"> Individuals with one risk allele (G1 or G2) had a slightly increased risk of CKD, while those with two-risk alleles had a 7- to 10-fold increased risk of focal segmental glomerulosclerosis and hypertensive ESKD </w:t>
      </w:r>
      <w:r w:rsidRPr="0063722F">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63722F">
        <w:rPr>
          <w:rFonts w:ascii="Times New Roman" w:eastAsia="Times New Roman" w:hAnsi="Times New Roman" w:cs="Times New Roman"/>
          <w:sz w:val="24"/>
          <w:szCs w:val="24"/>
          <w:lang w:val="en"/>
        </w:rPr>
      </w:r>
      <w:r w:rsidRPr="0063722F">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63722F">
        <w:rPr>
          <w:rFonts w:ascii="Times New Roman" w:eastAsia="Times New Roman" w:hAnsi="Times New Roman" w:cs="Times New Roman"/>
          <w:sz w:val="24"/>
          <w:szCs w:val="24"/>
          <w:lang w:val="en"/>
        </w:rPr>
        <w:fldChar w:fldCharType="end"/>
      </w:r>
      <w:r w:rsidRPr="0063722F">
        <w:rPr>
          <w:rFonts w:ascii="Times New Roman" w:eastAsia="Times New Roman" w:hAnsi="Times New Roman" w:cs="Times New Roman"/>
          <w:sz w:val="24"/>
          <w:szCs w:val="24"/>
          <w:lang w:val="en"/>
        </w:rPr>
        <w:t xml:space="preserve">. The frequencies of the </w:t>
      </w:r>
      <w:r w:rsidRPr="0063722F">
        <w:rPr>
          <w:rFonts w:ascii="Times New Roman" w:eastAsia="Times New Roman" w:hAnsi="Times New Roman" w:cs="Times New Roman"/>
          <w:i/>
          <w:sz w:val="24"/>
          <w:szCs w:val="24"/>
          <w:lang w:val="en"/>
        </w:rPr>
        <w:t>APOL1</w:t>
      </w:r>
      <w:r w:rsidRPr="0063722F">
        <w:rPr>
          <w:rFonts w:ascii="Times New Roman" w:eastAsia="Times New Roman" w:hAnsi="Times New Roman" w:cs="Times New Roman"/>
          <w:sz w:val="24"/>
          <w:szCs w:val="24"/>
          <w:lang w:val="en"/>
        </w:rPr>
        <w:t xml:space="preserve"> risk variants differ among different populations of African descent. The </w:t>
      </w:r>
      <w:r w:rsidRPr="0063722F">
        <w:rPr>
          <w:rFonts w:ascii="Times New Roman" w:eastAsia="Times New Roman" w:hAnsi="Times New Roman" w:cs="Times New Roman"/>
          <w:i/>
          <w:sz w:val="24"/>
          <w:szCs w:val="24"/>
          <w:lang w:val="en"/>
        </w:rPr>
        <w:t>APOL1</w:t>
      </w:r>
      <w:r w:rsidRPr="0063722F">
        <w:rPr>
          <w:rFonts w:ascii="Times New Roman" w:eastAsia="Times New Roman" w:hAnsi="Times New Roman" w:cs="Times New Roman"/>
          <w:sz w:val="24"/>
          <w:szCs w:val="24"/>
          <w:lang w:val="en"/>
        </w:rPr>
        <w:t xml:space="preserve"> two-risk alleles are present in 10-15% of African Americans </w:t>
      </w:r>
      <w:r w:rsidRPr="0063722F">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63722F">
        <w:rPr>
          <w:rFonts w:ascii="Times New Roman" w:eastAsia="Times New Roman" w:hAnsi="Times New Roman" w:cs="Times New Roman"/>
          <w:sz w:val="24"/>
          <w:szCs w:val="24"/>
          <w:lang w:val="en"/>
        </w:rPr>
      </w:r>
      <w:r w:rsidRPr="0063722F">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63722F">
        <w:rPr>
          <w:rFonts w:ascii="Times New Roman" w:eastAsia="Times New Roman" w:hAnsi="Times New Roman" w:cs="Times New Roman"/>
          <w:sz w:val="24"/>
          <w:szCs w:val="24"/>
          <w:lang w:val="en"/>
        </w:rPr>
        <w:fldChar w:fldCharType="end"/>
      </w:r>
      <w:r w:rsidRPr="0063722F">
        <w:rPr>
          <w:rFonts w:ascii="Times New Roman" w:eastAsia="Times New Roman" w:hAnsi="Times New Roman" w:cs="Times New Roman"/>
          <w:sz w:val="24"/>
          <w:szCs w:val="24"/>
          <w:lang w:val="en"/>
        </w:rPr>
        <w:t xml:space="preserve"> with the highest two-risk allele frequencies found in the Asante of Ghana (27%) and the Yoruba of Nigeria (25-28%) </w:t>
      </w:r>
      <w:r w:rsidRPr="0063722F">
        <w:rPr>
          <w:rFonts w:ascii="Times New Roman" w:eastAsia="Times New Roman" w:hAnsi="Times New Roman" w:cs="Times New Roman"/>
          <w:sz w:val="24"/>
          <w:szCs w:val="24"/>
          <w:lang w:val="en"/>
        </w:rPr>
        <w:fldChar w:fldCharType="begin">
          <w:fldData xml:space="preserve">PEVuZE5vdGU+PENpdGU+PEF1dGhvcj5XYXNzZXI8L0F1dGhvcj48WWVhcj4yMDEyPC9ZZWFyPjxS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==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PEVuZE5vdGU+PENpdGU+PEF1dGhvcj5XYXNzZXI8L0F1dGhvcj48WWVhcj4yMDEyPC9ZZWFyPjxS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==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63722F">
        <w:rPr>
          <w:rFonts w:ascii="Times New Roman" w:eastAsia="Times New Roman" w:hAnsi="Times New Roman" w:cs="Times New Roman"/>
          <w:sz w:val="24"/>
          <w:szCs w:val="24"/>
          <w:lang w:val="en"/>
        </w:rPr>
      </w:r>
      <w:r w:rsidRPr="0063722F">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(Wasser et al., 2012, Tayo et al., 2013)</w:t>
      </w:r>
      <w:r w:rsidRPr="0063722F">
        <w:rPr>
          <w:rFonts w:ascii="Times New Roman" w:eastAsia="Times New Roman" w:hAnsi="Times New Roman" w:cs="Times New Roman"/>
          <w:sz w:val="24"/>
          <w:szCs w:val="24"/>
          <w:lang w:val="en"/>
        </w:rPr>
        <w:fldChar w:fldCharType="end"/>
      </w:r>
      <w:r w:rsidRPr="0063722F">
        <w:rPr>
          <w:rFonts w:ascii="Times New Roman" w:eastAsia="Times New Roman" w:hAnsi="Times New Roman" w:cs="Times New Roman"/>
          <w:sz w:val="24"/>
          <w:szCs w:val="24"/>
          <w:lang w:val="en"/>
        </w:rPr>
        <w:t xml:space="preserve">. As the frequency of these variants in African populations varies, their contribution to kidney disease is likely to vary </w:t>
      </w:r>
      <w:r w:rsidRPr="0063722F">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PEVuZE5vdGU+PENpdGU+PEF1dGhvcj5UenVyPC9BdXRob3I+PFllYXI+MjAxMDwvWWVhcj48UmVj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63722F">
        <w:rPr>
          <w:rFonts w:ascii="Times New Roman" w:eastAsia="Times New Roman" w:hAnsi="Times New Roman" w:cs="Times New Roman"/>
          <w:sz w:val="24"/>
          <w:szCs w:val="24"/>
          <w:lang w:val="en"/>
        </w:rPr>
      </w:r>
      <w:r w:rsidRPr="0063722F">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(Tzur et al., 2010)</w:t>
      </w:r>
      <w:r w:rsidRPr="0063722F">
        <w:rPr>
          <w:rFonts w:ascii="Times New Roman" w:eastAsia="Times New Roman" w:hAnsi="Times New Roman" w:cs="Times New Roman"/>
          <w:sz w:val="24"/>
          <w:szCs w:val="24"/>
          <w:lang w:val="en"/>
        </w:rPr>
        <w:fldChar w:fldCharType="end"/>
      </w:r>
      <w:r w:rsidRPr="0063722F">
        <w:rPr>
          <w:rFonts w:ascii="Times New Roman" w:eastAsia="Times New Roman" w:hAnsi="Times New Roman" w:cs="Times New Roman"/>
          <w:sz w:val="24"/>
          <w:szCs w:val="24"/>
          <w:lang w:val="en"/>
        </w:rPr>
        <w:t xml:space="preserve">. </w:t>
      </w:r>
      <w:r w:rsidRPr="0063722F">
        <w:rPr>
          <w:rFonts w:ascii="Times New Roman" w:hAnsi="Times New Roman" w:cs="Times New Roman"/>
          <w:bCs/>
          <w:sz w:val="24"/>
          <w:szCs w:val="24"/>
        </w:rPr>
        <w:t xml:space="preserve">First-degree relatives of patients with nondiabetic forms of ESKD have a high risk of developing CKD </w:t>
      </w:r>
      <w:r w:rsidRPr="0063722F">
        <w:rPr>
          <w:rFonts w:ascii="Times New Roman" w:hAnsi="Times New Roman" w:cs="Times New Roman"/>
          <w:bCs/>
          <w:sz w:val="24"/>
          <w:szCs w:val="24"/>
        </w:rPr>
        <w:fldChar w:fldCharType="begin">
          <w:fldData xml:space="preserve">PEVuZE5vdGU+PENpdGU+PEF1dGhvcj5GcmVlZG1hbjwvQXV0aG9yPjxZZWFyPjIwMDU8L1llYXI+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</w:fldData>
        </w:fldChar>
      </w:r>
      <w:r w:rsidR="006E261D">
        <w:rPr>
          <w:rFonts w:ascii="Times New Roman" w:hAnsi="Times New Roman" w:cs="Times New Roman"/>
          <w:bCs/>
          <w:sz w:val="24"/>
          <w:szCs w:val="24"/>
        </w:rPr>
        <w:instrText xml:space="preserve"> ADDIN EN.CITE </w:instrText>
      </w:r>
      <w:r w:rsidR="006E261D">
        <w:rPr>
          <w:rFonts w:ascii="Times New Roman" w:hAnsi="Times New Roman" w:cs="Times New Roman"/>
          <w:bCs/>
          <w:sz w:val="24"/>
          <w:szCs w:val="24"/>
        </w:rPr>
        <w:fldChar w:fldCharType="begin">
          <w:fldData xml:space="preserve">PEVuZE5vdGU+PENpdGU+PEF1dGhvcj5GcmVlZG1hbjwvQXV0aG9yPjxZZWFyPjIwMDU8L1llYXI+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</w:fldData>
        </w:fldChar>
      </w:r>
      <w:r w:rsidR="006E261D">
        <w:rPr>
          <w:rFonts w:ascii="Times New Roman" w:hAnsi="Times New Roman" w:cs="Times New Roman"/>
          <w:bCs/>
          <w:sz w:val="24"/>
          <w:szCs w:val="24"/>
        </w:rPr>
        <w:instrText xml:space="preserve"> ADDIN EN.CITE.DATA </w:instrText>
      </w:r>
      <w:r w:rsidR="006E261D">
        <w:rPr>
          <w:rFonts w:ascii="Times New Roman" w:hAnsi="Times New Roman" w:cs="Times New Roman"/>
          <w:bCs/>
          <w:sz w:val="24"/>
          <w:szCs w:val="24"/>
        </w:rPr>
      </w:r>
      <w:r w:rsidR="006E261D">
        <w:rPr>
          <w:rFonts w:ascii="Times New Roman" w:hAnsi="Times New Roman" w:cs="Times New Roman"/>
          <w:bCs/>
          <w:sz w:val="24"/>
          <w:szCs w:val="24"/>
        </w:rPr>
        <w:fldChar w:fldCharType="end"/>
      </w:r>
      <w:r w:rsidRPr="0063722F">
        <w:rPr>
          <w:rFonts w:ascii="Times New Roman" w:hAnsi="Times New Roman" w:cs="Times New Roman"/>
          <w:bCs/>
          <w:sz w:val="24"/>
          <w:szCs w:val="24"/>
        </w:rPr>
      </w:r>
      <w:r w:rsidRPr="0063722F">
        <w:rPr>
          <w:rFonts w:ascii="Times New Roman" w:hAnsi="Times New Roman" w:cs="Times New Roman"/>
          <w:bCs/>
          <w:sz w:val="24"/>
          <w:szCs w:val="24"/>
        </w:rPr>
        <w:fldChar w:fldCharType="separate"/>
      </w:r>
      <w:r w:rsidR="006E261D">
        <w:rPr>
          <w:rFonts w:ascii="Times New Roman" w:hAnsi="Times New Roman" w:cs="Times New Roman"/>
          <w:bCs/>
          <w:noProof/>
          <w:sz w:val="24"/>
          <w:szCs w:val="24"/>
        </w:rPr>
        <w:t>(Freedman et al., 2005)</w:t>
      </w:r>
      <w:r w:rsidRPr="0063722F">
        <w:rPr>
          <w:rFonts w:ascii="Times New Roman" w:hAnsi="Times New Roman" w:cs="Times New Roman"/>
          <w:bCs/>
          <w:sz w:val="24"/>
          <w:szCs w:val="24"/>
        </w:rPr>
        <w:fldChar w:fldCharType="end"/>
      </w:r>
      <w:r w:rsidRPr="0063722F">
        <w:rPr>
          <w:rFonts w:ascii="Times New Roman" w:hAnsi="Times New Roman" w:cs="Times New Roman"/>
          <w:bCs/>
          <w:sz w:val="24"/>
          <w:szCs w:val="24"/>
        </w:rPr>
        <w:t xml:space="preserve"> and were shown to have a high frequency of </w:t>
      </w:r>
      <w:r w:rsidRPr="0063722F">
        <w:rPr>
          <w:rFonts w:ascii="Times New Roman" w:hAnsi="Times New Roman" w:cs="Times New Roman"/>
          <w:bCs/>
          <w:i/>
          <w:sz w:val="24"/>
          <w:szCs w:val="24"/>
        </w:rPr>
        <w:t>APOL1</w:t>
      </w:r>
      <w:r w:rsidRPr="0063722F">
        <w:rPr>
          <w:rFonts w:ascii="Times New Roman" w:hAnsi="Times New Roman" w:cs="Times New Roman"/>
          <w:bCs/>
          <w:sz w:val="24"/>
          <w:szCs w:val="24"/>
        </w:rPr>
        <w:t xml:space="preserve"> risk variants, with 23% possessing two-risk alleles, which weakly predicted mild forms of kidney disease (urine albumin: creatinine ratio ≥</w:t>
      </w:r>
      <w:r w:rsidR="00833C1F">
        <w:rPr>
          <w:rFonts w:ascii="Times New Roman" w:hAnsi="Times New Roman" w:cs="Times New Roman"/>
          <w:bCs/>
          <w:sz w:val="24"/>
          <w:szCs w:val="24"/>
        </w:rPr>
        <w:t xml:space="preserve"> </w:t>
      </w:r>
      <w:r w:rsidRPr="0063722F">
        <w:rPr>
          <w:rFonts w:ascii="Times New Roman" w:hAnsi="Times New Roman" w:cs="Times New Roman"/>
          <w:bCs/>
          <w:sz w:val="24"/>
          <w:szCs w:val="24"/>
        </w:rPr>
        <w:t>300mg/g and estimated glomerular filtration rate &lt;60ml/min per 1.73m</w:t>
      </w:r>
      <w:r w:rsidRPr="0063722F">
        <w:rPr>
          <w:rFonts w:ascii="Times New Roman" w:hAnsi="Times New Roman" w:cs="Times New Roman"/>
          <w:bCs/>
          <w:sz w:val="24"/>
          <w:szCs w:val="24"/>
          <w:vertAlign w:val="superscript"/>
        </w:rPr>
        <w:t>2</w:t>
      </w:r>
      <w:r w:rsidRPr="0063722F">
        <w:rPr>
          <w:rFonts w:ascii="Times New Roman" w:hAnsi="Times New Roman" w:cs="Times New Roman"/>
          <w:bCs/>
          <w:sz w:val="24"/>
          <w:szCs w:val="24"/>
        </w:rPr>
        <w:t xml:space="preserve">) </w:t>
      </w:r>
      <w:r w:rsidRPr="0063722F">
        <w:rPr>
          <w:rFonts w:ascii="Times New Roman" w:hAnsi="Times New Roman" w:cs="Times New Roman"/>
          <w:bCs/>
          <w:sz w:val="24"/>
          <w:szCs w:val="24"/>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bCs/>
          <w:sz w:val="24"/>
          <w:szCs w:val="24"/>
        </w:rPr>
        <w:instrText xml:space="preserve"> ADDIN EN.CITE </w:instrText>
      </w:r>
      <w:r w:rsidR="006E261D">
        <w:rPr>
          <w:rFonts w:ascii="Times New Roman" w:hAnsi="Times New Roman" w:cs="Times New Roman"/>
          <w:bCs/>
          <w:sz w:val="24"/>
          <w:szCs w:val="24"/>
        </w:rPr>
        <w:fldChar w:fldCharType="begin">
          <w:fldData xml:space="preserve">PEVuZE5vdGU+PENpdGU+PEF1dGhvcj5GcmVlZG1hbjwvQXV0aG9yPjxZZWFyPjIwMTI8L1llYXI+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==
</w:fldData>
        </w:fldChar>
      </w:r>
      <w:r w:rsidR="006E261D">
        <w:rPr>
          <w:rFonts w:ascii="Times New Roman" w:hAnsi="Times New Roman" w:cs="Times New Roman"/>
          <w:bCs/>
          <w:sz w:val="24"/>
          <w:szCs w:val="24"/>
        </w:rPr>
        <w:instrText xml:space="preserve"> ADDIN EN.CITE.DATA </w:instrText>
      </w:r>
      <w:r w:rsidR="006E261D">
        <w:rPr>
          <w:rFonts w:ascii="Times New Roman" w:hAnsi="Times New Roman" w:cs="Times New Roman"/>
          <w:bCs/>
          <w:sz w:val="24"/>
          <w:szCs w:val="24"/>
        </w:rPr>
      </w:r>
      <w:r w:rsidR="006E261D">
        <w:rPr>
          <w:rFonts w:ascii="Times New Roman" w:hAnsi="Times New Roman" w:cs="Times New Roman"/>
          <w:bCs/>
          <w:sz w:val="24"/>
          <w:szCs w:val="24"/>
        </w:rPr>
        <w:fldChar w:fldCharType="end"/>
      </w:r>
      <w:r w:rsidRPr="0063722F">
        <w:rPr>
          <w:rFonts w:ascii="Times New Roman" w:hAnsi="Times New Roman" w:cs="Times New Roman"/>
          <w:bCs/>
          <w:sz w:val="24"/>
          <w:szCs w:val="24"/>
        </w:rPr>
      </w:r>
      <w:r w:rsidRPr="0063722F">
        <w:rPr>
          <w:rFonts w:ascii="Times New Roman" w:hAnsi="Times New Roman" w:cs="Times New Roman"/>
          <w:bCs/>
          <w:sz w:val="24"/>
          <w:szCs w:val="24"/>
        </w:rPr>
        <w:fldChar w:fldCharType="separate"/>
      </w:r>
      <w:r w:rsidR="006E261D">
        <w:rPr>
          <w:rFonts w:ascii="Times New Roman" w:hAnsi="Times New Roman" w:cs="Times New Roman"/>
          <w:bCs/>
          <w:noProof/>
          <w:sz w:val="24"/>
          <w:szCs w:val="24"/>
        </w:rPr>
        <w:t>(Freedman et al., 2012)</w:t>
      </w:r>
      <w:r w:rsidRPr="0063722F">
        <w:rPr>
          <w:rFonts w:ascii="Times New Roman" w:hAnsi="Times New Roman" w:cs="Times New Roman"/>
          <w:bCs/>
          <w:sz w:val="24"/>
          <w:szCs w:val="24"/>
        </w:rPr>
        <w:fldChar w:fldCharType="end"/>
      </w:r>
      <w:r w:rsidRPr="0063722F">
        <w:rPr>
          <w:rFonts w:ascii="Times New Roman" w:hAnsi="Times New Roman" w:cs="Times New Roman"/>
          <w:bCs/>
          <w:sz w:val="24"/>
          <w:szCs w:val="24"/>
        </w:rPr>
        <w:t xml:space="preserve">. We determined the prevalence and association of the </w:t>
      </w:r>
      <w:r w:rsidRPr="0063722F">
        <w:rPr>
          <w:rFonts w:ascii="Times New Roman" w:hAnsi="Times New Roman" w:cs="Times New Roman"/>
          <w:bCs/>
          <w:i/>
          <w:sz w:val="24"/>
          <w:szCs w:val="24"/>
        </w:rPr>
        <w:t>APOL1</w:t>
      </w:r>
      <w:r w:rsidRPr="0063722F">
        <w:rPr>
          <w:rFonts w:ascii="Times New Roman" w:hAnsi="Times New Roman" w:cs="Times New Roman"/>
          <w:bCs/>
          <w:sz w:val="24"/>
          <w:szCs w:val="24"/>
        </w:rPr>
        <w:t xml:space="preserve"> risk variants with hypertension-attributed CKD in black South Africans and tested the association of these variants with markers of kidney disease in their first-degree relatives.</w:t>
      </w:r>
    </w:p>
    <w:p w:rsidR="00F2373E" w:rsidRPr="0063722F" w:rsidRDefault="00F2373E" w:rsidP="00555C38">
      <w:pPr>
        <w:jc w:val="both"/>
        <w:rPr>
          <w:rFonts w:ascii="Times New Roman" w:hAnsi="Times New Roman" w:cs="Times New Roman"/>
          <w:b/>
          <w:bCs/>
          <w:sz w:val="24"/>
          <w:szCs w:val="24"/>
        </w:rPr>
      </w:pPr>
    </w:p>
    <w:p w:rsidR="00555C38" w:rsidRDefault="00555C38" w:rsidP="00555C38">
      <w:pPr>
        <w:jc w:val="both"/>
        <w:rPr>
          <w:rFonts w:ascii="Times New Roman" w:hAnsi="Times New Roman" w:cs="Times New Roman"/>
          <w:b/>
          <w:bCs/>
          <w:sz w:val="24"/>
          <w:szCs w:val="24"/>
        </w:rPr>
      </w:pPr>
    </w:p>
    <w:p w:rsidR="00EA3D5D" w:rsidRPr="00F2373E" w:rsidRDefault="00F2373E" w:rsidP="00555C3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3.2 </w:t>
      </w:r>
      <w:r w:rsidRPr="00F2373E">
        <w:rPr>
          <w:rFonts w:ascii="Times New Roman" w:hAnsi="Times New Roman" w:cs="Times New Roman"/>
          <w:b/>
          <w:bCs/>
          <w:sz w:val="24"/>
          <w:szCs w:val="24"/>
        </w:rPr>
        <w:t>METHOD</w:t>
      </w:r>
      <w:r w:rsidR="00114C04">
        <w:rPr>
          <w:rFonts w:ascii="Times New Roman" w:hAnsi="Times New Roman" w:cs="Times New Roman"/>
          <w:b/>
          <w:bCs/>
          <w:sz w:val="24"/>
          <w:szCs w:val="24"/>
        </w:rPr>
        <w:t>S</w:t>
      </w:r>
    </w:p>
    <w:p w:rsidR="00F2373E" w:rsidRPr="00F2373E" w:rsidRDefault="00F2373E" w:rsidP="00555C38">
      <w:pPr>
        <w:spacing w:line="480" w:lineRule="auto"/>
        <w:jc w:val="both"/>
        <w:rPr>
          <w:rFonts w:ascii="Times New Roman" w:hAnsi="Times New Roman" w:cs="Times New Roman"/>
          <w:sz w:val="24"/>
          <w:szCs w:val="24"/>
        </w:rPr>
      </w:pPr>
      <w:r w:rsidRPr="00F2373E">
        <w:rPr>
          <w:rFonts w:ascii="Times New Roman" w:hAnsi="Times New Roman" w:cs="Times New Roman"/>
          <w:sz w:val="24"/>
          <w:szCs w:val="24"/>
        </w:rPr>
        <w:t xml:space="preserve">This was a case control study conducted at Charlotte Maxeke Johannesburg Academic Hospital and Chris Hani Baragwanath Academic Hospital, Gauteng Province, South Africa. Gauteng is the most populous province in South Africa with 13.4 million people, with black South Africans accounting for more than 80% of the </w:t>
      </w:r>
      <w:r w:rsidRPr="00BE45E1">
        <w:rPr>
          <w:rFonts w:ascii="Times New Roman" w:hAnsi="Times New Roman" w:cs="Times New Roman"/>
          <w:sz w:val="24"/>
          <w:szCs w:val="24"/>
        </w:rPr>
        <w:t xml:space="preserve">population </w:t>
      </w:r>
      <w:r w:rsidRPr="00BE45E1">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&lt;EndNote&gt;&lt;Cite&gt;&lt;Author&gt;Statistics South Africa&lt;/Author&gt;&lt;Year&gt;2016&lt;/Year&gt;&lt;RecNum&gt;747&lt;/RecNum&gt;&lt;DisplayText&gt;(Statistics South Africa, 2016)&lt;/DisplayText&gt;&lt;record&gt;&lt;rec-number&gt;747&lt;/rec-number&gt;&lt;foreign-keys&gt;&lt;key app="EN" db-id="rtt5trvp3p00euerzvi5fw0dfpfxxpdfdv5w" timestamp="1504001600"&gt;747&lt;/key&gt;&lt;/foreign-keys&gt;&lt;ref-type name="Web Page"&gt;12&lt;/ref-type&gt;&lt;contributors&gt;&lt;authors&gt;&lt;author&gt;Statistics South Africa,&lt;/author&gt;&lt;/authors&gt;&lt;/contributors&gt;&lt;titles&gt;&lt;title&gt;Community Survey 2016.&lt;/title&gt;&lt;/titles&gt;&lt;number&gt;29 August 2017&lt;/number&gt;&lt;dates&gt;&lt;year&gt;2016&lt;/year&gt;&lt;/dates&gt;&lt;urls&gt;&lt;related-urls&gt;&lt;url&gt;http://cs2016.statssa.gov.za/&lt;/url&gt;&lt;/related-urls&gt;&lt;/urls&gt;&lt;/record&gt;&lt;/Cite&gt;&lt;/EndNote&gt;</w:instrText>
      </w:r>
      <w:r w:rsidRPr="00BE45E1">
        <w:rPr>
          <w:rFonts w:ascii="Times New Roman" w:hAnsi="Times New Roman" w:cs="Times New Roman"/>
          <w:sz w:val="24"/>
          <w:szCs w:val="24"/>
        </w:rPr>
        <w:fldChar w:fldCharType="separate"/>
      </w:r>
      <w:r w:rsidR="006E261D">
        <w:rPr>
          <w:rFonts w:ascii="Times New Roman" w:hAnsi="Times New Roman" w:cs="Times New Roman"/>
          <w:noProof/>
          <w:sz w:val="24"/>
          <w:szCs w:val="24"/>
        </w:rPr>
        <w:t>(Statistics South Africa, 2016)</w:t>
      </w:r>
      <w:r w:rsidRPr="00BE45E1">
        <w:rPr>
          <w:rFonts w:ascii="Times New Roman" w:hAnsi="Times New Roman" w:cs="Times New Roman"/>
          <w:sz w:val="24"/>
          <w:szCs w:val="24"/>
        </w:rPr>
        <w:fldChar w:fldCharType="end"/>
      </w:r>
      <w:r w:rsidRPr="00BE45E1">
        <w:rPr>
          <w:rFonts w:ascii="Times New Roman" w:hAnsi="Times New Roman" w:cs="Times New Roman"/>
          <w:sz w:val="24"/>
          <w:szCs w:val="24"/>
        </w:rPr>
        <w:t xml:space="preserve">. </w:t>
      </w:r>
      <w:r w:rsidRPr="00F2373E">
        <w:rPr>
          <w:rFonts w:ascii="Times New Roman" w:hAnsi="Times New Roman" w:cs="Times New Roman"/>
          <w:sz w:val="24"/>
          <w:szCs w:val="24"/>
        </w:rPr>
        <w:t xml:space="preserve">Ethical clearance was granted by the Human Research Ethics Committee of the University of the Witwatersrand, South Africa (Clearance certificate no M141192). </w:t>
      </w:r>
      <w:r w:rsidR="00114C04">
        <w:rPr>
          <w:rFonts w:ascii="Times New Roman" w:hAnsi="Times New Roman" w:cs="Times New Roman"/>
          <w:sz w:val="24"/>
          <w:szCs w:val="24"/>
        </w:rPr>
        <w:t>Seventy one u</w:t>
      </w:r>
      <w:r w:rsidRPr="00F2373E">
        <w:rPr>
          <w:rFonts w:ascii="Times New Roman" w:hAnsi="Times New Roman" w:cs="Times New Roman"/>
          <w:sz w:val="24"/>
          <w:szCs w:val="24"/>
        </w:rPr>
        <w:t xml:space="preserve">nrelated patients with clinically diagnosed hypertension-attributed CKD (age ≥ 18 years at disease onset) were recruited. Patients were considered as “black” South Africans if they self-reported all four grandparents as being black South African. Patients with diabetes mellitus and/or seropositivity for HIV were excluded. All available first-degree relatives (parents, siblings and offspring) were included. </w:t>
      </w:r>
      <w:r w:rsidRPr="00F2373E">
        <w:rPr>
          <w:rFonts w:ascii="Times New Roman" w:hAnsi="Times New Roman" w:cs="Times New Roman"/>
          <w:color w:val="000000" w:themeColor="text1"/>
          <w:sz w:val="24"/>
          <w:szCs w:val="24"/>
          <w:lang w:val="en-ZA"/>
        </w:rPr>
        <w:t xml:space="preserve">A total of 52 first-degree relatives from 42 families were recruited, comprising of 5 parents, 18 siblings and 29 children. </w:t>
      </w:r>
      <w:r w:rsidRPr="00F2373E">
        <w:rPr>
          <w:rFonts w:ascii="Times New Roman" w:hAnsi="Times New Roman" w:cs="Times New Roman"/>
          <w:sz w:val="24"/>
          <w:szCs w:val="24"/>
        </w:rPr>
        <w:t xml:space="preserve">We also included </w:t>
      </w:r>
      <w:r w:rsidR="00A97EFC">
        <w:rPr>
          <w:rFonts w:ascii="Times New Roman" w:hAnsi="Times New Roman" w:cs="Times New Roman"/>
          <w:sz w:val="24"/>
          <w:szCs w:val="24"/>
        </w:rPr>
        <w:t xml:space="preserve">58 </w:t>
      </w:r>
      <w:r w:rsidRPr="00F2373E">
        <w:rPr>
          <w:rFonts w:ascii="Times New Roman" w:hAnsi="Times New Roman" w:cs="Times New Roman"/>
          <w:sz w:val="24"/>
          <w:szCs w:val="24"/>
        </w:rPr>
        <w:t xml:space="preserve">geographically and ethnically matched healthy controls.  </w:t>
      </w:r>
    </w:p>
    <w:p w:rsidR="00D33A9A" w:rsidRDefault="00D33A9A" w:rsidP="00555C38">
      <w:pPr>
        <w:spacing w:line="480" w:lineRule="auto"/>
        <w:jc w:val="both"/>
        <w:rPr>
          <w:rFonts w:ascii="Times New Roman" w:hAnsi="Times New Roman" w:cs="Times New Roman"/>
          <w:b/>
          <w:sz w:val="24"/>
          <w:szCs w:val="24"/>
        </w:rPr>
      </w:pPr>
    </w:p>
    <w:p w:rsidR="00F2373E" w:rsidRPr="00F2373E" w:rsidRDefault="00EA3D5D" w:rsidP="00555C38">
      <w:pPr>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r w:rsidR="00383E93">
        <w:rPr>
          <w:rFonts w:ascii="Times New Roman" w:hAnsi="Times New Roman" w:cs="Times New Roman"/>
          <w:b/>
          <w:sz w:val="24"/>
          <w:szCs w:val="24"/>
        </w:rPr>
        <w:t>2</w:t>
      </w:r>
      <w:r>
        <w:rPr>
          <w:rFonts w:ascii="Times New Roman" w:hAnsi="Times New Roman" w:cs="Times New Roman"/>
          <w:b/>
          <w:sz w:val="24"/>
          <w:szCs w:val="24"/>
        </w:rPr>
        <w:t xml:space="preserve">.1 </w:t>
      </w:r>
      <w:r w:rsidR="00F2373E" w:rsidRPr="00F2373E">
        <w:rPr>
          <w:rFonts w:ascii="Times New Roman" w:hAnsi="Times New Roman" w:cs="Times New Roman"/>
          <w:b/>
          <w:sz w:val="24"/>
          <w:szCs w:val="24"/>
        </w:rPr>
        <w:t>Data collection</w:t>
      </w:r>
    </w:p>
    <w:p w:rsidR="00F2373E" w:rsidRPr="00F2373E" w:rsidRDefault="00F2373E" w:rsidP="00555C38">
      <w:pPr>
        <w:spacing w:line="480" w:lineRule="auto"/>
        <w:jc w:val="both"/>
        <w:rPr>
          <w:rFonts w:ascii="Times New Roman" w:hAnsi="Times New Roman" w:cs="Times New Roman"/>
          <w:sz w:val="24"/>
          <w:szCs w:val="24"/>
        </w:rPr>
      </w:pPr>
      <w:r w:rsidRPr="00F2373E">
        <w:rPr>
          <w:rFonts w:ascii="Times New Roman" w:hAnsi="Times New Roman" w:cs="Times New Roman"/>
          <w:sz w:val="24"/>
          <w:szCs w:val="24"/>
        </w:rPr>
        <w:t xml:space="preserve">Blood pressure (BP) was measured using an automated digital monitor (Rossmax PA, USA). Fasting blood samples for creatinine (using the isotope dilution mass spectrometry traceable assay) total and high density lipoprotein (HDL) cholesterol were analyzed using a Cobas 6000 </w:t>
      </w:r>
      <w:r w:rsidR="00833C1F" w:rsidRPr="00F2373E">
        <w:rPr>
          <w:rFonts w:ascii="Times New Roman" w:hAnsi="Times New Roman" w:cs="Times New Roman"/>
          <w:sz w:val="24"/>
          <w:szCs w:val="24"/>
        </w:rPr>
        <w:t>analyzer</w:t>
      </w:r>
      <w:r w:rsidRPr="00F2373E">
        <w:rPr>
          <w:rFonts w:ascii="Times New Roman" w:hAnsi="Times New Roman" w:cs="Times New Roman"/>
          <w:sz w:val="24"/>
          <w:szCs w:val="24"/>
        </w:rPr>
        <w:t xml:space="preserve"> (Roche Diagnostics, Germany). Glomerular filtration rate (GFR) was estimated </w:t>
      </w:r>
      <w:r w:rsidRPr="00F2373E">
        <w:rPr>
          <w:rFonts w:ascii="Times New Roman" w:hAnsi="Times New Roman" w:cs="Times New Roman"/>
          <w:sz w:val="24"/>
          <w:szCs w:val="24"/>
          <w:lang w:val="en-ZA"/>
        </w:rPr>
        <w:t xml:space="preserve">using the </w:t>
      </w:r>
      <w:r w:rsidRPr="00F2373E">
        <w:rPr>
          <w:rFonts w:ascii="Times New Roman" w:hAnsi="Times New Roman" w:cs="Times New Roman"/>
          <w:sz w:val="24"/>
          <w:szCs w:val="24"/>
        </w:rPr>
        <w:t xml:space="preserve">Chronic Kidney Disease Epidemiology Collaboration (CKD-EPI) equation </w:t>
      </w:r>
      <w:r w:rsidRPr="00F2373E">
        <w:rPr>
          <w:rFonts w:ascii="Times New Roman" w:hAnsi="Times New Roman" w:cs="Times New Roman"/>
          <w:sz w:val="24"/>
          <w:szCs w:val="24"/>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F2373E">
        <w:rPr>
          <w:rFonts w:ascii="Times New Roman" w:hAnsi="Times New Roman" w:cs="Times New Roman"/>
          <w:sz w:val="24"/>
          <w:szCs w:val="24"/>
        </w:rPr>
      </w:r>
      <w:r w:rsidRPr="00F2373E">
        <w:rPr>
          <w:rFonts w:ascii="Times New Roman" w:hAnsi="Times New Roman" w:cs="Times New Roman"/>
          <w:sz w:val="24"/>
          <w:szCs w:val="24"/>
        </w:rPr>
        <w:fldChar w:fldCharType="separate"/>
      </w:r>
      <w:r w:rsidR="006E261D">
        <w:rPr>
          <w:rFonts w:ascii="Times New Roman" w:hAnsi="Times New Roman" w:cs="Times New Roman"/>
          <w:noProof/>
          <w:sz w:val="24"/>
          <w:szCs w:val="24"/>
        </w:rPr>
        <w:t>(Levey et al., 2009)</w:t>
      </w:r>
      <w:r w:rsidRPr="00F2373E">
        <w:rPr>
          <w:rFonts w:ascii="Times New Roman" w:hAnsi="Times New Roman" w:cs="Times New Roman"/>
          <w:sz w:val="24"/>
          <w:szCs w:val="24"/>
        </w:rPr>
        <w:fldChar w:fldCharType="end"/>
      </w:r>
      <w:r w:rsidRPr="00F2373E">
        <w:rPr>
          <w:rFonts w:ascii="Times New Roman" w:hAnsi="Times New Roman" w:cs="Times New Roman"/>
          <w:sz w:val="24"/>
          <w:szCs w:val="24"/>
        </w:rPr>
        <w:t xml:space="preserve">. Urine albumin and total protein were measured by the immunoturbidimetric assay (Cobas 6000, Roche Diagnostics, Germany). </w:t>
      </w:r>
    </w:p>
    <w:p w:rsidR="00F2373E" w:rsidRPr="00F2373E" w:rsidRDefault="00EA3D5D" w:rsidP="00555C3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3.2.2 </w:t>
      </w:r>
      <w:r w:rsidR="00F2373E" w:rsidRPr="00F2373E">
        <w:rPr>
          <w:rFonts w:ascii="Times New Roman" w:hAnsi="Times New Roman" w:cs="Times New Roman"/>
          <w:b/>
          <w:sz w:val="24"/>
          <w:szCs w:val="24"/>
        </w:rPr>
        <w:t>Apoliproprotein L1 gene single nucleotide polymorphism genotyping</w:t>
      </w:r>
    </w:p>
    <w:p w:rsidR="00F2373E" w:rsidRPr="00F2373E" w:rsidRDefault="00F2373E" w:rsidP="00555C38">
      <w:pPr>
        <w:spacing w:line="480" w:lineRule="auto"/>
        <w:jc w:val="both"/>
        <w:rPr>
          <w:rFonts w:ascii="Times New Roman" w:hAnsi="Times New Roman" w:cs="Times New Roman"/>
          <w:sz w:val="24"/>
          <w:szCs w:val="24"/>
        </w:rPr>
      </w:pPr>
      <w:r w:rsidRPr="00F2373E">
        <w:rPr>
          <w:rFonts w:ascii="Times New Roman" w:hAnsi="Times New Roman" w:cs="Times New Roman"/>
          <w:sz w:val="24"/>
          <w:szCs w:val="24"/>
        </w:rPr>
        <w:t>Genomic DNA was extracted from whole blood samples using the Maxwell</w:t>
      </w:r>
      <w:r w:rsidRPr="00F2373E">
        <w:rPr>
          <w:rFonts w:ascii="Times New Roman" w:hAnsi="Times New Roman" w:cs="Times New Roman"/>
          <w:sz w:val="24"/>
          <w:szCs w:val="24"/>
          <w:vertAlign w:val="superscript"/>
        </w:rPr>
        <w:t>®</w:t>
      </w:r>
      <w:r w:rsidRPr="00F2373E">
        <w:rPr>
          <w:rFonts w:ascii="Times New Roman" w:hAnsi="Times New Roman" w:cs="Times New Roman"/>
          <w:sz w:val="24"/>
          <w:szCs w:val="24"/>
        </w:rPr>
        <w:t xml:space="preserve"> automated nucleic acid extraction platform from Promega</w:t>
      </w:r>
      <w:r w:rsidRPr="00F2373E">
        <w:rPr>
          <w:rFonts w:ascii="Times New Roman" w:hAnsi="Times New Roman" w:cs="Times New Roman"/>
          <w:sz w:val="24"/>
          <w:szCs w:val="24"/>
          <w:vertAlign w:val="superscript"/>
        </w:rPr>
        <w:t>®</w:t>
      </w:r>
      <w:r w:rsidRPr="00F2373E">
        <w:rPr>
          <w:rFonts w:ascii="Times New Roman" w:hAnsi="Times New Roman" w:cs="Times New Roman"/>
          <w:sz w:val="24"/>
          <w:szCs w:val="24"/>
        </w:rPr>
        <w:t xml:space="preserve"> (Madison, USA). Genotyping of the </w:t>
      </w:r>
      <w:r w:rsidRPr="00F2373E">
        <w:rPr>
          <w:rFonts w:ascii="Times New Roman" w:hAnsi="Times New Roman" w:cs="Times New Roman"/>
          <w:i/>
          <w:sz w:val="24"/>
          <w:szCs w:val="24"/>
        </w:rPr>
        <w:t xml:space="preserve">APOL1 </w:t>
      </w:r>
      <w:r w:rsidRPr="00F2373E">
        <w:rPr>
          <w:rFonts w:ascii="Times New Roman" w:hAnsi="Times New Roman" w:cs="Times New Roman"/>
          <w:sz w:val="24"/>
          <w:szCs w:val="24"/>
        </w:rPr>
        <w:t>G1 and G2 polymorphisms was determined by Polymerase Chain Reaction–Restriction Fragment Length Polymorphism (PCR-RFLP), using forward primer (5’-ACC AAC TCA CAC GAG GCA TT -3’) and reverse primer (5’-CTG CCA GGC ATA TCT CTC CT -3’). Cycling conditions for PCR: 95</w:t>
      </w:r>
      <w:r w:rsidRPr="00F2373E">
        <w:rPr>
          <w:rFonts w:ascii="Times New Roman" w:hAnsi="Times New Roman" w:cs="Times New Roman"/>
          <w:sz w:val="24"/>
          <w:szCs w:val="24"/>
          <w:vertAlign w:val="superscript"/>
        </w:rPr>
        <w:t>°</w:t>
      </w:r>
      <w:r w:rsidRPr="00F2373E">
        <w:rPr>
          <w:rFonts w:ascii="Times New Roman" w:hAnsi="Times New Roman" w:cs="Times New Roman"/>
          <w:sz w:val="24"/>
          <w:szCs w:val="24"/>
        </w:rPr>
        <w:t>C for 3 min, 40 cycles of 95</w:t>
      </w:r>
      <w:r w:rsidRPr="00F2373E">
        <w:rPr>
          <w:rFonts w:ascii="Times New Roman" w:hAnsi="Times New Roman" w:cs="Times New Roman"/>
          <w:sz w:val="24"/>
          <w:szCs w:val="24"/>
          <w:vertAlign w:val="superscript"/>
        </w:rPr>
        <w:t>°</w:t>
      </w:r>
      <w:r w:rsidRPr="00F2373E">
        <w:rPr>
          <w:rFonts w:ascii="Times New Roman" w:hAnsi="Times New Roman" w:cs="Times New Roman"/>
          <w:sz w:val="24"/>
          <w:szCs w:val="24"/>
        </w:rPr>
        <w:t>C for 15 s, 60</w:t>
      </w:r>
      <w:r w:rsidRPr="00F2373E">
        <w:rPr>
          <w:rFonts w:ascii="Times New Roman" w:hAnsi="Times New Roman" w:cs="Times New Roman"/>
          <w:sz w:val="24"/>
          <w:szCs w:val="24"/>
          <w:vertAlign w:val="superscript"/>
        </w:rPr>
        <w:t>°</w:t>
      </w:r>
      <w:r w:rsidRPr="00F2373E">
        <w:rPr>
          <w:rFonts w:ascii="Times New Roman" w:hAnsi="Times New Roman" w:cs="Times New Roman"/>
          <w:sz w:val="24"/>
          <w:szCs w:val="24"/>
        </w:rPr>
        <w:t>C for 15 s and 72</w:t>
      </w:r>
      <w:r w:rsidRPr="00F2373E">
        <w:rPr>
          <w:rFonts w:ascii="Times New Roman" w:hAnsi="Times New Roman" w:cs="Times New Roman"/>
          <w:sz w:val="24"/>
          <w:szCs w:val="24"/>
          <w:vertAlign w:val="superscript"/>
        </w:rPr>
        <w:t>°</w:t>
      </w:r>
      <w:r w:rsidRPr="00F2373E">
        <w:rPr>
          <w:rFonts w:ascii="Times New Roman" w:hAnsi="Times New Roman" w:cs="Times New Roman"/>
          <w:sz w:val="24"/>
          <w:szCs w:val="24"/>
        </w:rPr>
        <w:t>C for 20 s.</w:t>
      </w:r>
    </w:p>
    <w:p w:rsidR="00F2373E" w:rsidRPr="00F2373E" w:rsidRDefault="00F2373E" w:rsidP="00555C38">
      <w:pPr>
        <w:spacing w:line="256" w:lineRule="auto"/>
        <w:jc w:val="both"/>
        <w:rPr>
          <w:rFonts w:ascii="Times New Roman" w:hAnsi="Times New Roman" w:cs="Times New Roman"/>
          <w:b/>
          <w:bCs/>
          <w:sz w:val="24"/>
          <w:szCs w:val="24"/>
        </w:rPr>
      </w:pPr>
    </w:p>
    <w:p w:rsidR="00F2373E" w:rsidRPr="00F2373E" w:rsidRDefault="00EA3D5D" w:rsidP="00555C38">
      <w:p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3.2.3 </w:t>
      </w:r>
      <w:r w:rsidR="00F2373E" w:rsidRPr="00F2373E">
        <w:rPr>
          <w:rFonts w:ascii="Times New Roman" w:hAnsi="Times New Roman" w:cs="Times New Roman"/>
          <w:b/>
          <w:bCs/>
          <w:sz w:val="24"/>
          <w:szCs w:val="24"/>
        </w:rPr>
        <w:t>Statistical analysis</w:t>
      </w:r>
    </w:p>
    <w:p w:rsidR="00F2373E" w:rsidRPr="00F2373E" w:rsidRDefault="00F2373E" w:rsidP="00555C38">
      <w:pPr>
        <w:spacing w:line="480" w:lineRule="auto"/>
        <w:jc w:val="both"/>
        <w:rPr>
          <w:rFonts w:ascii="Times New Roman" w:hAnsi="Times New Roman" w:cs="Times New Roman"/>
          <w:bCs/>
          <w:sz w:val="24"/>
          <w:szCs w:val="24"/>
        </w:rPr>
      </w:pPr>
      <w:r w:rsidRPr="00F2373E">
        <w:rPr>
          <w:rFonts w:ascii="Times New Roman" w:hAnsi="Times New Roman" w:cs="Times New Roman"/>
          <w:sz w:val="24"/>
          <w:szCs w:val="24"/>
        </w:rPr>
        <w:t xml:space="preserve">Data was analyzed using STATA v12.0 (Texas, USA). Categorical data were compared using chi-square test and continuous data using a Mann-Whitney and Kruskal Wallis test. The effect of </w:t>
      </w:r>
      <w:r w:rsidRPr="00F2373E">
        <w:rPr>
          <w:rFonts w:ascii="Times New Roman" w:hAnsi="Times New Roman" w:cs="Times New Roman"/>
          <w:i/>
          <w:sz w:val="24"/>
          <w:szCs w:val="24"/>
        </w:rPr>
        <w:t>APOL1</w:t>
      </w:r>
      <w:r w:rsidRPr="00F2373E">
        <w:rPr>
          <w:rFonts w:ascii="Times New Roman" w:hAnsi="Times New Roman" w:cs="Times New Roman"/>
          <w:sz w:val="24"/>
          <w:szCs w:val="24"/>
        </w:rPr>
        <w:t xml:space="preserve"> risk genotypes on kidney disease was tested using the Fisher’s exact test and by logistic regression adjusting for age and sex. Based on results from previous association results, we mainly tested recessive models (comparing individuals with two risk alleles, </w:t>
      </w:r>
      <w:r w:rsidR="00833C1F" w:rsidRPr="00F2373E">
        <w:rPr>
          <w:rFonts w:ascii="Times New Roman" w:hAnsi="Times New Roman" w:cs="Times New Roman"/>
          <w:sz w:val="24"/>
          <w:szCs w:val="24"/>
        </w:rPr>
        <w:t>i.e.</w:t>
      </w:r>
      <w:r w:rsidRPr="00F2373E">
        <w:rPr>
          <w:rFonts w:ascii="Times New Roman" w:hAnsi="Times New Roman" w:cs="Times New Roman"/>
          <w:sz w:val="24"/>
          <w:szCs w:val="24"/>
        </w:rPr>
        <w:t xml:space="preserve"> G1/G1, G1/G2 or G2/G2 against all others). However, we also tested other models (dominant, one versus zero and two versus zero). Since the study subjects were all obtained from a local, homogenous African population, ancestry adjustment was not performed </w:t>
      </w:r>
      <w:r w:rsidRPr="00F2373E">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&lt;EndNote&gt;&lt;Cite&gt;&lt;Author&gt;May&lt;/Author&gt;&lt;Year&gt;2013&lt;/Year&gt;&lt;RecNum&gt;597&lt;/RecNum&gt;&lt;DisplayText&gt;(May et al., 2013)&lt;/DisplayText&gt;&lt;record&gt;&lt;rec-number&gt;597&lt;/rec-number&gt;&lt;foreign-keys&gt;&lt;key app="EN" db-id="rtt5trvp3p00euerzvi5fw0dfpfxxpdfdv5w" timestamp="1493803152"&gt;597&lt;/key&gt;&lt;/foreign-keys&gt;&lt;ref-type name="Journal Article"&gt;17&lt;/ref-type&gt;&lt;contributors&gt;&lt;authors&gt;&lt;author&gt;May, A.&lt;/author&gt;&lt;author&gt;Hazelhurst, S.&lt;/author&gt;&lt;author&gt;Li, Y.&lt;/author&gt;&lt;author&gt;Norris, S. A.&lt;/author&gt;&lt;author&gt;Govind, N.&lt;/author&gt;&lt;author&gt;Tikly, M.&lt;/author&gt;&lt;author&gt;Hon, C.&lt;/author&gt;&lt;author&gt;Johnson, K. J.&lt;/author&gt;&lt;author&gt;Hartmann, N.&lt;/author&gt;&lt;author&gt;Staedtler, F.&lt;/author&gt;&lt;author&gt;Ramsay, M.&lt;/author&gt;&lt;/authors&gt;&lt;/contributors&gt;&lt;auth-address&gt;Division of Human Genetics, School of Pathology, University of the Witwatersrand, Faculty of Health Sciences, Johannesburg, South Africa. michele.ramsay@nhls.ac.za.&lt;/auth-address&gt;&lt;titles&gt;&lt;title&gt;Genetic diversity in black South Africans from Soweto&lt;/title&gt;&lt;secondary-title&gt;BMC Genomics&lt;/secondary-title&gt;&lt;/titles&gt;&lt;periodical&gt;&lt;full-title&gt;BMC Genomics&lt;/full-title&gt;&lt;/periodical&gt;&lt;pages&gt;644&lt;/pages&gt;&lt;volume&gt;14&lt;/volume&gt;&lt;keywords&gt;&lt;keyword&gt;African Continental Ancestry Group/*genetics&lt;/keyword&gt;&lt;keyword&gt;Female&lt;/keyword&gt;&lt;keyword&gt;*Genetics, Population&lt;/keyword&gt;&lt;keyword&gt;Genotyping Techniques&lt;/keyword&gt;&lt;keyword&gt;Humans&lt;/keyword&gt;&lt;keyword&gt;Male&lt;/keyword&gt;&lt;keyword&gt;*Polymorphism, Single Nucleotide&lt;/keyword&gt;&lt;keyword&gt;Principal Component Analysis&lt;/keyword&gt;&lt;keyword&gt;South Africa&lt;/keyword&gt;&lt;/keywords&gt;&lt;dates&gt;&lt;year&gt;2013&lt;/year&gt;&lt;pub-dates&gt;&lt;date&gt;Sep 23&lt;/date&gt;&lt;/pub-dates&gt;&lt;/dates&gt;&lt;isbn&gt;1471-2164 (Electronic)&amp;#xD;1471-2164 (Linking)&lt;/isbn&gt;&lt;accession-num&gt;24059264&lt;/accession-num&gt;&lt;urls&gt;&lt;related-urls&gt;&lt;url&gt;https://www.ncbi.nlm.nih.gov/pubmed/24059264&lt;/url&gt;&lt;url&gt;https://www.ncbi.nlm.nih.gov/pmc/articles/PMC3850641/pdf/1471-2164-14-644.pdf&lt;/url&gt;&lt;/related-urls&gt;&lt;/urls&gt;&lt;custom2&gt;PMC3850641&lt;/custom2&gt;&lt;electronic-resource-num&gt;10.1186/1471-2164-14-644&lt;/electronic-resource-num&gt;&lt;/record&gt;&lt;/Cite&gt;&lt;/EndNote&gt;</w:instrText>
      </w:r>
      <w:r w:rsidRPr="00F2373E">
        <w:rPr>
          <w:rFonts w:ascii="Times New Roman" w:hAnsi="Times New Roman" w:cs="Times New Roman"/>
          <w:sz w:val="24"/>
          <w:szCs w:val="24"/>
        </w:rPr>
        <w:fldChar w:fldCharType="separate"/>
      </w:r>
      <w:r w:rsidR="006E261D">
        <w:rPr>
          <w:rFonts w:ascii="Times New Roman" w:hAnsi="Times New Roman" w:cs="Times New Roman"/>
          <w:noProof/>
          <w:sz w:val="24"/>
          <w:szCs w:val="24"/>
        </w:rPr>
        <w:t>(May et al., 2013)</w:t>
      </w:r>
      <w:r w:rsidRPr="00F2373E">
        <w:rPr>
          <w:rFonts w:ascii="Times New Roman" w:hAnsi="Times New Roman" w:cs="Times New Roman"/>
          <w:sz w:val="24"/>
          <w:szCs w:val="24"/>
        </w:rPr>
        <w:fldChar w:fldCharType="end"/>
      </w:r>
      <w:r w:rsidRPr="00F2373E">
        <w:rPr>
          <w:rFonts w:ascii="Times New Roman" w:hAnsi="Times New Roman" w:cs="Times New Roman"/>
          <w:sz w:val="24"/>
          <w:szCs w:val="24"/>
        </w:rPr>
        <w:t xml:space="preserve">. </w:t>
      </w:r>
      <w:r w:rsidRPr="00F2373E">
        <w:rPr>
          <w:rFonts w:ascii="Times New Roman" w:hAnsi="Times New Roman" w:cs="Times New Roman"/>
          <w:bCs/>
          <w:sz w:val="24"/>
          <w:szCs w:val="24"/>
        </w:rPr>
        <w:t xml:space="preserve">A 2-tailed </w:t>
      </w:r>
      <w:r w:rsidRPr="00F2373E">
        <w:rPr>
          <w:rFonts w:ascii="Times New Roman" w:hAnsi="Times New Roman" w:cs="Times New Roman"/>
          <w:bCs/>
          <w:i/>
          <w:sz w:val="24"/>
          <w:szCs w:val="24"/>
        </w:rPr>
        <w:t>p</w:t>
      </w:r>
      <w:r w:rsidRPr="00F2373E">
        <w:rPr>
          <w:rFonts w:ascii="Times New Roman" w:hAnsi="Times New Roman" w:cs="Times New Roman"/>
          <w:bCs/>
          <w:sz w:val="24"/>
          <w:szCs w:val="24"/>
        </w:rPr>
        <w:t xml:space="preserve"> value of &lt; 0.05 was considered statistically significant. </w:t>
      </w:r>
    </w:p>
    <w:p w:rsidR="00F2373E" w:rsidRPr="00F2373E" w:rsidRDefault="00F2373E" w:rsidP="00555C38">
      <w:pPr>
        <w:spacing w:line="480" w:lineRule="auto"/>
        <w:jc w:val="both"/>
        <w:rPr>
          <w:rFonts w:ascii="Times New Roman" w:hAnsi="Times New Roman" w:cs="Times New Roman"/>
          <w:sz w:val="24"/>
          <w:szCs w:val="24"/>
        </w:rPr>
      </w:pPr>
    </w:p>
    <w:p w:rsidR="00EA3D5D" w:rsidRDefault="00EA3D5D" w:rsidP="00555C38">
      <w:pPr>
        <w:spacing w:line="480" w:lineRule="auto"/>
        <w:jc w:val="both"/>
        <w:rPr>
          <w:rFonts w:ascii="Times New Roman" w:hAnsi="Times New Roman" w:cs="Times New Roman"/>
          <w:b/>
          <w:bCs/>
          <w:sz w:val="24"/>
          <w:szCs w:val="24"/>
        </w:rPr>
      </w:pPr>
    </w:p>
    <w:p w:rsidR="00555C38" w:rsidRDefault="00555C38" w:rsidP="00555C38">
      <w:pPr>
        <w:spacing w:line="480" w:lineRule="auto"/>
        <w:jc w:val="both"/>
        <w:rPr>
          <w:rFonts w:ascii="Times New Roman" w:hAnsi="Times New Roman" w:cs="Times New Roman"/>
          <w:b/>
          <w:bCs/>
          <w:sz w:val="24"/>
          <w:szCs w:val="24"/>
        </w:rPr>
      </w:pPr>
    </w:p>
    <w:p w:rsidR="00555C38" w:rsidRDefault="00555C38" w:rsidP="00555C38">
      <w:pPr>
        <w:spacing w:line="480" w:lineRule="auto"/>
        <w:jc w:val="both"/>
        <w:rPr>
          <w:rFonts w:ascii="Times New Roman" w:hAnsi="Times New Roman" w:cs="Times New Roman"/>
          <w:b/>
          <w:bCs/>
          <w:sz w:val="24"/>
          <w:szCs w:val="24"/>
        </w:rPr>
      </w:pPr>
    </w:p>
    <w:p w:rsidR="00F2373E" w:rsidRPr="00F2373E" w:rsidRDefault="00EA3D5D" w:rsidP="00555C3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 </w:t>
      </w:r>
      <w:r w:rsidR="00F2373E" w:rsidRPr="00F2373E">
        <w:rPr>
          <w:rFonts w:ascii="Times New Roman" w:hAnsi="Times New Roman" w:cs="Times New Roman"/>
          <w:b/>
          <w:bCs/>
          <w:sz w:val="24"/>
          <w:szCs w:val="24"/>
        </w:rPr>
        <w:t>RESULTS</w:t>
      </w:r>
    </w:p>
    <w:p w:rsidR="00F2373E" w:rsidRPr="00F2373E" w:rsidRDefault="00F2373E" w:rsidP="00555C38">
      <w:pPr>
        <w:spacing w:line="480" w:lineRule="auto"/>
        <w:jc w:val="both"/>
        <w:rPr>
          <w:rFonts w:ascii="Times New Roman" w:hAnsi="Times New Roman" w:cs="Times New Roman"/>
          <w:sz w:val="24"/>
          <w:szCs w:val="24"/>
        </w:rPr>
      </w:pPr>
      <w:r w:rsidRPr="00F2373E">
        <w:rPr>
          <w:rFonts w:ascii="Times New Roman" w:hAnsi="Times New Roman" w:cs="Times New Roman"/>
          <w:sz w:val="24"/>
          <w:szCs w:val="24"/>
        </w:rPr>
        <w:t xml:space="preserve">This study included 181 participants of black South African ancestry, with the characteristics shown </w:t>
      </w:r>
      <w:r w:rsidRPr="008B7FA1">
        <w:rPr>
          <w:rFonts w:ascii="Times New Roman" w:hAnsi="Times New Roman" w:cs="Times New Roman"/>
          <w:sz w:val="24"/>
          <w:szCs w:val="24"/>
        </w:rPr>
        <w:t xml:space="preserve">in Table 1. </w:t>
      </w:r>
      <w:r w:rsidRPr="00F2373E">
        <w:rPr>
          <w:rFonts w:ascii="Times New Roman" w:hAnsi="Times New Roman" w:cs="Times New Roman"/>
          <w:sz w:val="24"/>
          <w:szCs w:val="24"/>
        </w:rPr>
        <w:t>Median eGFR was significantly lower in patients with hypertension-attributed CKD (8</w:t>
      </w:r>
      <w:r w:rsidRPr="00F2373E">
        <w:rPr>
          <w:rFonts w:ascii="Times New Roman" w:eastAsia="Calibri" w:hAnsi="Times New Roman" w:cs="Times New Roman"/>
          <w:sz w:val="24"/>
          <w:szCs w:val="24"/>
          <w:lang w:val="en-ZA"/>
        </w:rPr>
        <w:t xml:space="preserve"> ml/min/1.73m</w:t>
      </w:r>
      <w:r w:rsidRPr="00F2373E">
        <w:rPr>
          <w:rFonts w:ascii="Times New Roman" w:eastAsia="Calibri" w:hAnsi="Times New Roman" w:cs="Times New Roman"/>
          <w:sz w:val="24"/>
          <w:szCs w:val="24"/>
          <w:vertAlign w:val="superscript"/>
          <w:lang w:val="en-ZA"/>
        </w:rPr>
        <w:t>2</w:t>
      </w:r>
      <w:r w:rsidRPr="00F2373E">
        <w:rPr>
          <w:rFonts w:ascii="Times New Roman" w:eastAsia="Calibri" w:hAnsi="Times New Roman" w:cs="Times New Roman"/>
          <w:sz w:val="24"/>
          <w:szCs w:val="24"/>
          <w:lang w:val="en-ZA"/>
        </w:rPr>
        <w:t>) compared with controls (120.5 ml/min/1.73m</w:t>
      </w:r>
      <w:r w:rsidRPr="00F2373E">
        <w:rPr>
          <w:rFonts w:ascii="Times New Roman" w:eastAsia="Calibri" w:hAnsi="Times New Roman" w:cs="Times New Roman"/>
          <w:sz w:val="24"/>
          <w:szCs w:val="24"/>
          <w:vertAlign w:val="superscript"/>
          <w:lang w:val="en-ZA"/>
        </w:rPr>
        <w:t>2</w:t>
      </w:r>
      <w:r w:rsidR="0063722F">
        <w:rPr>
          <w:rFonts w:ascii="Times New Roman" w:eastAsia="Calibri" w:hAnsi="Times New Roman" w:cs="Times New Roman"/>
          <w:sz w:val="24"/>
          <w:szCs w:val="24"/>
          <w:lang w:val="en-ZA"/>
        </w:rPr>
        <w:t>) (</w:t>
      </w:r>
      <w:r w:rsidR="00EF752F" w:rsidRPr="00EF752F">
        <w:rPr>
          <w:rFonts w:ascii="Times New Roman" w:eastAsia="Calibri" w:hAnsi="Times New Roman" w:cs="Times New Roman"/>
          <w:i/>
          <w:sz w:val="24"/>
          <w:szCs w:val="24"/>
          <w:lang w:val="en-ZA"/>
        </w:rPr>
        <w:t>p</w:t>
      </w:r>
      <w:r w:rsidR="00EF752F">
        <w:rPr>
          <w:rFonts w:ascii="Times New Roman" w:eastAsia="Calibri" w:hAnsi="Times New Roman" w:cs="Times New Roman"/>
          <w:i/>
          <w:sz w:val="24"/>
          <w:szCs w:val="24"/>
          <w:lang w:val="en-ZA"/>
        </w:rPr>
        <w:t xml:space="preserve"> </w:t>
      </w:r>
      <w:r w:rsidR="0063722F">
        <w:rPr>
          <w:rFonts w:ascii="Times New Roman" w:eastAsia="Calibri" w:hAnsi="Times New Roman" w:cs="Times New Roman"/>
          <w:sz w:val="24"/>
          <w:szCs w:val="24"/>
          <w:lang w:val="en-ZA"/>
        </w:rPr>
        <w:t>&lt;</w:t>
      </w:r>
      <w:r w:rsidRPr="00F2373E">
        <w:rPr>
          <w:rFonts w:ascii="Times New Roman" w:eastAsia="Calibri" w:hAnsi="Times New Roman" w:cs="Times New Roman"/>
          <w:sz w:val="24"/>
          <w:szCs w:val="24"/>
          <w:lang w:val="en-ZA"/>
        </w:rPr>
        <w:t>0.001). However, there was no difference in the median eGFR between controls and fi</w:t>
      </w:r>
      <w:r w:rsidR="0063722F">
        <w:rPr>
          <w:rFonts w:ascii="Times New Roman" w:eastAsia="Calibri" w:hAnsi="Times New Roman" w:cs="Times New Roman"/>
          <w:sz w:val="24"/>
          <w:szCs w:val="24"/>
          <w:lang w:val="en-ZA"/>
        </w:rPr>
        <w:t xml:space="preserve">rst-degree relatives, </w:t>
      </w:r>
      <w:r w:rsidR="00EF752F" w:rsidRPr="00EF752F">
        <w:rPr>
          <w:rFonts w:ascii="Times New Roman" w:eastAsia="Calibri" w:hAnsi="Times New Roman" w:cs="Times New Roman"/>
          <w:i/>
          <w:sz w:val="24"/>
          <w:szCs w:val="24"/>
          <w:lang w:val="en-ZA"/>
        </w:rPr>
        <w:t>p</w:t>
      </w:r>
      <w:r w:rsidR="0063722F">
        <w:rPr>
          <w:rFonts w:ascii="Times New Roman" w:eastAsia="Calibri" w:hAnsi="Times New Roman" w:cs="Times New Roman"/>
          <w:sz w:val="24"/>
          <w:szCs w:val="24"/>
          <w:lang w:val="en-ZA"/>
        </w:rPr>
        <w:t xml:space="preserve"> = 0.520</w:t>
      </w:r>
      <w:r w:rsidRPr="00F2373E">
        <w:rPr>
          <w:rFonts w:ascii="Times New Roman" w:eastAsia="Calibri" w:hAnsi="Times New Roman" w:cs="Times New Roman"/>
          <w:sz w:val="24"/>
          <w:szCs w:val="24"/>
          <w:lang w:val="en-ZA"/>
        </w:rPr>
        <w:t xml:space="preserve">. </w:t>
      </w:r>
      <w:r w:rsidRPr="00F2373E">
        <w:rPr>
          <w:rFonts w:ascii="Times New Roman" w:hAnsi="Times New Roman" w:cs="Times New Roman"/>
          <w:sz w:val="24"/>
          <w:szCs w:val="24"/>
        </w:rPr>
        <w:t xml:space="preserve">The median urine protein: creatinine ratio (UPCR) for patients with CKD was 0.095 g/mmol. </w:t>
      </w:r>
      <w:r w:rsidRPr="005A5751">
        <w:rPr>
          <w:rFonts w:ascii="Times New Roman" w:hAnsi="Times New Roman" w:cs="Times New Roman"/>
          <w:sz w:val="24"/>
          <w:szCs w:val="24"/>
        </w:rPr>
        <w:t>Though both within normal ranges, median urinary albumin creatinine ratios (UACR) were significantly higher in first-degree relatives (1.5 mg/mmol) compared to con</w:t>
      </w:r>
      <w:r w:rsidR="0063722F" w:rsidRPr="005A5751">
        <w:rPr>
          <w:rFonts w:ascii="Times New Roman" w:hAnsi="Times New Roman" w:cs="Times New Roman"/>
          <w:sz w:val="24"/>
          <w:szCs w:val="24"/>
        </w:rPr>
        <w:t>trols (0.5 mg/mmol), (</w:t>
      </w:r>
      <w:r w:rsidR="00EF752F" w:rsidRPr="005A5751">
        <w:rPr>
          <w:rFonts w:ascii="Times New Roman" w:hAnsi="Times New Roman" w:cs="Times New Roman"/>
          <w:i/>
          <w:sz w:val="24"/>
          <w:szCs w:val="24"/>
        </w:rPr>
        <w:t>p</w:t>
      </w:r>
      <w:r w:rsidR="00EF752F" w:rsidRPr="005A5751">
        <w:rPr>
          <w:rFonts w:ascii="Times New Roman" w:hAnsi="Times New Roman" w:cs="Times New Roman"/>
          <w:sz w:val="24"/>
          <w:szCs w:val="24"/>
        </w:rPr>
        <w:t xml:space="preserve"> </w:t>
      </w:r>
      <w:r w:rsidR="0063722F" w:rsidRPr="005A5751">
        <w:rPr>
          <w:rFonts w:ascii="Times New Roman" w:hAnsi="Times New Roman" w:cs="Times New Roman"/>
          <w:sz w:val="24"/>
          <w:szCs w:val="24"/>
        </w:rPr>
        <w:t>= 0.037</w:t>
      </w:r>
      <w:r w:rsidRPr="005A5751">
        <w:rPr>
          <w:rFonts w:ascii="Times New Roman" w:hAnsi="Times New Roman" w:cs="Times New Roman"/>
          <w:sz w:val="24"/>
          <w:szCs w:val="24"/>
        </w:rPr>
        <w:t xml:space="preserve">). </w:t>
      </w:r>
      <w:r w:rsidRPr="00F2373E">
        <w:rPr>
          <w:rFonts w:ascii="Times New Roman" w:hAnsi="Times New Roman" w:cs="Times New Roman"/>
          <w:sz w:val="24"/>
          <w:szCs w:val="24"/>
        </w:rPr>
        <w:t>Patients with hypertension-attributed CKD had significantly higher median mean arterial pressures (MAP) at 105 mmHg than controls (87 mmHg) (</w:t>
      </w:r>
      <w:r w:rsidR="00EF752F" w:rsidRPr="00EF752F">
        <w:rPr>
          <w:rFonts w:ascii="Times New Roman" w:hAnsi="Times New Roman" w:cs="Times New Roman"/>
          <w:i/>
          <w:sz w:val="24"/>
          <w:szCs w:val="24"/>
        </w:rPr>
        <w:t>p</w:t>
      </w:r>
      <w:r w:rsidRPr="00F2373E">
        <w:rPr>
          <w:rFonts w:ascii="Times New Roman" w:hAnsi="Times New Roman" w:cs="Times New Roman"/>
          <w:sz w:val="24"/>
          <w:szCs w:val="24"/>
        </w:rPr>
        <w:t xml:space="preserve"> &lt;0.001), with 93% of patients with hypertension-attributed CKD being on antihypertensive medication. Of the first-degree relatives, 25% were known hypertensive, while a further 17% were diagnosed hypertensive during the recruitment period. First-degree relatives had a significantly higher median MAP of 94 mmHg compare</w:t>
      </w:r>
      <w:r w:rsidR="00C74F7A">
        <w:rPr>
          <w:rFonts w:ascii="Times New Roman" w:hAnsi="Times New Roman" w:cs="Times New Roman"/>
          <w:sz w:val="24"/>
          <w:szCs w:val="24"/>
        </w:rPr>
        <w:t>d to controls at 87</w:t>
      </w:r>
      <w:r w:rsidR="00EF752F">
        <w:rPr>
          <w:rFonts w:ascii="Times New Roman" w:hAnsi="Times New Roman" w:cs="Times New Roman"/>
          <w:sz w:val="24"/>
          <w:szCs w:val="24"/>
        </w:rPr>
        <w:t xml:space="preserve"> mmHg (</w:t>
      </w:r>
      <w:r w:rsidR="00EF752F" w:rsidRPr="00EF752F">
        <w:rPr>
          <w:rFonts w:ascii="Times New Roman" w:hAnsi="Times New Roman" w:cs="Times New Roman"/>
          <w:i/>
          <w:sz w:val="24"/>
          <w:szCs w:val="24"/>
        </w:rPr>
        <w:t>p</w:t>
      </w:r>
      <w:r w:rsidR="0063722F">
        <w:rPr>
          <w:rFonts w:ascii="Times New Roman" w:hAnsi="Times New Roman" w:cs="Times New Roman"/>
          <w:sz w:val="24"/>
          <w:szCs w:val="24"/>
        </w:rPr>
        <w:t xml:space="preserve"> &lt;</w:t>
      </w:r>
      <w:r w:rsidRPr="00F2373E">
        <w:rPr>
          <w:rFonts w:ascii="Times New Roman" w:hAnsi="Times New Roman" w:cs="Times New Roman"/>
          <w:sz w:val="24"/>
          <w:szCs w:val="24"/>
        </w:rPr>
        <w:t>0.001).</w:t>
      </w:r>
    </w:p>
    <w:p w:rsidR="00F2373E" w:rsidRPr="00F2373E" w:rsidRDefault="00F2373E" w:rsidP="00555C38">
      <w:pPr>
        <w:spacing w:line="480" w:lineRule="auto"/>
        <w:jc w:val="both"/>
        <w:rPr>
          <w:rFonts w:ascii="Times New Roman" w:hAnsi="Times New Roman" w:cs="Times New Roman"/>
          <w:b/>
          <w:sz w:val="24"/>
          <w:szCs w:val="24"/>
        </w:rPr>
      </w:pPr>
    </w:p>
    <w:p w:rsidR="00F2373E" w:rsidRPr="00F2373E" w:rsidRDefault="00EA3D5D" w:rsidP="00555C3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3.3.1 </w:t>
      </w:r>
      <w:r w:rsidR="00F2373E" w:rsidRPr="00F2373E">
        <w:rPr>
          <w:rFonts w:ascii="Times New Roman" w:hAnsi="Times New Roman" w:cs="Times New Roman"/>
          <w:b/>
          <w:sz w:val="24"/>
          <w:szCs w:val="24"/>
        </w:rPr>
        <w:t>Allele and genotype distribution</w:t>
      </w:r>
    </w:p>
    <w:p w:rsidR="00F2373E" w:rsidRPr="00F2373E" w:rsidRDefault="00F2373E" w:rsidP="00555C38">
      <w:pPr>
        <w:spacing w:line="480" w:lineRule="auto"/>
        <w:jc w:val="both"/>
        <w:rPr>
          <w:rFonts w:ascii="Times New Roman" w:hAnsi="Times New Roman" w:cs="Times New Roman"/>
          <w:sz w:val="24"/>
          <w:szCs w:val="24"/>
        </w:rPr>
      </w:pPr>
      <w:r w:rsidRPr="00F2373E">
        <w:rPr>
          <w:rFonts w:ascii="Times New Roman" w:hAnsi="Times New Roman" w:cs="Times New Roman"/>
          <w:sz w:val="24"/>
          <w:szCs w:val="24"/>
        </w:rPr>
        <w:t xml:space="preserve">The genotype distribution is shown in </w:t>
      </w:r>
      <w:r w:rsidRPr="008B7FA1">
        <w:rPr>
          <w:rFonts w:ascii="Times New Roman" w:hAnsi="Times New Roman" w:cs="Times New Roman"/>
          <w:sz w:val="24"/>
          <w:szCs w:val="24"/>
        </w:rPr>
        <w:t xml:space="preserve">Table 2. </w:t>
      </w:r>
      <w:r w:rsidRPr="00F2373E">
        <w:rPr>
          <w:rFonts w:ascii="Times New Roman" w:hAnsi="Times New Roman" w:cs="Times New Roman"/>
          <w:sz w:val="24"/>
          <w:szCs w:val="24"/>
        </w:rPr>
        <w:t xml:space="preserve">The allele frequency of G1 was 10.7% in CKD patients compared </w:t>
      </w:r>
      <w:r w:rsidR="0063722F">
        <w:rPr>
          <w:rFonts w:ascii="Times New Roman" w:hAnsi="Times New Roman" w:cs="Times New Roman"/>
          <w:sz w:val="24"/>
          <w:szCs w:val="24"/>
        </w:rPr>
        <w:t xml:space="preserve">to 14.6% in controls, </w:t>
      </w:r>
      <w:r w:rsidR="00EF752F" w:rsidRPr="00EF752F">
        <w:rPr>
          <w:rFonts w:ascii="Times New Roman" w:hAnsi="Times New Roman" w:cs="Times New Roman"/>
          <w:i/>
          <w:sz w:val="24"/>
          <w:szCs w:val="24"/>
        </w:rPr>
        <w:t>p</w:t>
      </w:r>
      <w:r w:rsidR="0063722F">
        <w:rPr>
          <w:rFonts w:ascii="Times New Roman" w:hAnsi="Times New Roman" w:cs="Times New Roman"/>
          <w:sz w:val="24"/>
          <w:szCs w:val="24"/>
        </w:rPr>
        <w:t xml:space="preserve"> = 0.343</w:t>
      </w:r>
      <w:r w:rsidRPr="00F2373E">
        <w:rPr>
          <w:rFonts w:ascii="Times New Roman" w:hAnsi="Times New Roman" w:cs="Times New Roman"/>
          <w:sz w:val="24"/>
          <w:szCs w:val="24"/>
        </w:rPr>
        <w:t>. The allele frequency of G2 was 19.3% in CKD patients compare</w:t>
      </w:r>
      <w:r w:rsidR="0063722F">
        <w:rPr>
          <w:rFonts w:ascii="Times New Roman" w:hAnsi="Times New Roman" w:cs="Times New Roman"/>
          <w:sz w:val="24"/>
          <w:szCs w:val="24"/>
        </w:rPr>
        <w:t xml:space="preserve">d to 19% in controls, </w:t>
      </w:r>
      <w:r w:rsidR="00EF752F" w:rsidRPr="00EF752F">
        <w:rPr>
          <w:rFonts w:ascii="Times New Roman" w:hAnsi="Times New Roman" w:cs="Times New Roman"/>
          <w:i/>
          <w:sz w:val="24"/>
          <w:szCs w:val="24"/>
        </w:rPr>
        <w:t>p</w:t>
      </w:r>
      <w:r w:rsidR="00EF752F">
        <w:rPr>
          <w:rFonts w:ascii="Times New Roman" w:hAnsi="Times New Roman" w:cs="Times New Roman"/>
          <w:i/>
          <w:sz w:val="24"/>
          <w:szCs w:val="24"/>
        </w:rPr>
        <w:t xml:space="preserve"> </w:t>
      </w:r>
      <w:r w:rsidR="0063722F">
        <w:rPr>
          <w:rFonts w:ascii="Times New Roman" w:hAnsi="Times New Roman" w:cs="Times New Roman"/>
          <w:sz w:val="24"/>
          <w:szCs w:val="24"/>
        </w:rPr>
        <w:t>= 0.948</w:t>
      </w:r>
      <w:r w:rsidRPr="00F2373E">
        <w:rPr>
          <w:rFonts w:ascii="Times New Roman" w:hAnsi="Times New Roman" w:cs="Times New Roman"/>
          <w:sz w:val="24"/>
          <w:szCs w:val="24"/>
        </w:rPr>
        <w:t xml:space="preserve">. There were statistically fewer G1 risk alleles in first-degree relatives (4%) compared to </w:t>
      </w:r>
      <w:r w:rsidR="0063722F" w:rsidRPr="00575B7F">
        <w:rPr>
          <w:rFonts w:ascii="Times New Roman" w:hAnsi="Times New Roman" w:cs="Times New Roman"/>
          <w:sz w:val="24"/>
          <w:szCs w:val="24"/>
        </w:rPr>
        <w:t xml:space="preserve">controls (14.6%), </w:t>
      </w:r>
      <w:r w:rsidR="00EF752F" w:rsidRPr="00EF752F">
        <w:rPr>
          <w:rFonts w:ascii="Times New Roman" w:hAnsi="Times New Roman" w:cs="Times New Roman"/>
          <w:i/>
          <w:sz w:val="24"/>
          <w:szCs w:val="24"/>
        </w:rPr>
        <w:t>p</w:t>
      </w:r>
      <w:r w:rsidR="0063722F">
        <w:rPr>
          <w:rFonts w:ascii="Times New Roman" w:hAnsi="Times New Roman" w:cs="Times New Roman"/>
          <w:sz w:val="24"/>
          <w:szCs w:val="24"/>
        </w:rPr>
        <w:t xml:space="preserve"> = 0.008</w:t>
      </w:r>
      <w:r w:rsidRPr="00F2373E">
        <w:rPr>
          <w:rFonts w:ascii="Times New Roman" w:hAnsi="Times New Roman" w:cs="Times New Roman"/>
          <w:sz w:val="24"/>
          <w:szCs w:val="24"/>
        </w:rPr>
        <w:t>. However, the G2 allele frequency in first-degree relatives (20%) was similar to th</w:t>
      </w:r>
      <w:r w:rsidR="009C07DB">
        <w:rPr>
          <w:rFonts w:ascii="Times New Roman" w:hAnsi="Times New Roman" w:cs="Times New Roman"/>
          <w:sz w:val="24"/>
          <w:szCs w:val="24"/>
        </w:rPr>
        <w:t>at in controls (19%) (</w:t>
      </w:r>
      <w:r w:rsidR="00EF752F" w:rsidRPr="00EF752F">
        <w:rPr>
          <w:rFonts w:ascii="Times New Roman" w:hAnsi="Times New Roman" w:cs="Times New Roman"/>
          <w:i/>
          <w:sz w:val="24"/>
          <w:szCs w:val="24"/>
        </w:rPr>
        <w:t>p</w:t>
      </w:r>
      <w:r w:rsidR="00EF752F">
        <w:rPr>
          <w:rFonts w:ascii="Times New Roman" w:hAnsi="Times New Roman" w:cs="Times New Roman"/>
          <w:sz w:val="24"/>
          <w:szCs w:val="24"/>
        </w:rPr>
        <w:t xml:space="preserve"> </w:t>
      </w:r>
      <w:r w:rsidR="009C07DB">
        <w:rPr>
          <w:rFonts w:ascii="Times New Roman" w:hAnsi="Times New Roman" w:cs="Times New Roman"/>
          <w:sz w:val="24"/>
          <w:szCs w:val="24"/>
        </w:rPr>
        <w:t>= 0.848</w:t>
      </w:r>
      <w:r w:rsidRPr="00F2373E">
        <w:rPr>
          <w:rFonts w:ascii="Times New Roman" w:hAnsi="Times New Roman" w:cs="Times New Roman"/>
          <w:sz w:val="24"/>
          <w:szCs w:val="24"/>
        </w:rPr>
        <w:t xml:space="preserve">).The two-risk alleles (G1:G1 or G2:G1 or G2:G2) frequency in CKD patients was 10% compared to </w:t>
      </w:r>
      <w:r w:rsidRPr="00F2373E">
        <w:rPr>
          <w:rFonts w:ascii="Times New Roman" w:hAnsi="Times New Roman" w:cs="Times New Roman"/>
          <w:sz w:val="24"/>
          <w:szCs w:val="24"/>
        </w:rPr>
        <w:lastRenderedPageBreak/>
        <w:t xml:space="preserve">8.6% in controls, </w:t>
      </w:r>
      <w:r w:rsidR="00EF752F" w:rsidRPr="00EF752F">
        <w:rPr>
          <w:rFonts w:ascii="Times New Roman" w:hAnsi="Times New Roman" w:cs="Times New Roman"/>
          <w:i/>
          <w:sz w:val="24"/>
          <w:szCs w:val="24"/>
        </w:rPr>
        <w:t>p</w:t>
      </w:r>
      <w:r w:rsidR="00EF752F">
        <w:rPr>
          <w:rFonts w:ascii="Times New Roman" w:hAnsi="Times New Roman" w:cs="Times New Roman"/>
          <w:sz w:val="24"/>
          <w:szCs w:val="24"/>
        </w:rPr>
        <w:t xml:space="preserve"> </w:t>
      </w:r>
      <w:r w:rsidRPr="00F2373E">
        <w:rPr>
          <w:rFonts w:ascii="Times New Roman" w:hAnsi="Times New Roman" w:cs="Times New Roman"/>
          <w:sz w:val="24"/>
          <w:szCs w:val="24"/>
        </w:rPr>
        <w:t xml:space="preserve">= 0.790. </w:t>
      </w:r>
      <w:r w:rsidRPr="005A5751">
        <w:rPr>
          <w:rFonts w:ascii="Times New Roman" w:hAnsi="Times New Roman" w:cs="Times New Roman"/>
          <w:sz w:val="24"/>
          <w:szCs w:val="24"/>
        </w:rPr>
        <w:t xml:space="preserve">Carriage of two copies of </w:t>
      </w:r>
      <w:r w:rsidRPr="005A5751">
        <w:rPr>
          <w:rFonts w:ascii="Times New Roman" w:hAnsi="Times New Roman" w:cs="Times New Roman"/>
          <w:i/>
          <w:sz w:val="24"/>
          <w:szCs w:val="24"/>
        </w:rPr>
        <w:t>APOL1</w:t>
      </w:r>
      <w:r w:rsidRPr="005A5751">
        <w:rPr>
          <w:rFonts w:ascii="Times New Roman" w:hAnsi="Times New Roman" w:cs="Times New Roman"/>
          <w:sz w:val="24"/>
          <w:szCs w:val="24"/>
        </w:rPr>
        <w:t xml:space="preserve"> renal risk alleles (vs zero or one risk allele) was not </w:t>
      </w:r>
      <w:r w:rsidR="001E6D44" w:rsidRPr="005A5751">
        <w:rPr>
          <w:rFonts w:ascii="Times New Roman" w:hAnsi="Times New Roman" w:cs="Times New Roman"/>
          <w:sz w:val="24"/>
          <w:szCs w:val="24"/>
        </w:rPr>
        <w:t xml:space="preserve">associated with </w:t>
      </w:r>
      <w:r w:rsidRPr="005A5751">
        <w:rPr>
          <w:rFonts w:ascii="Times New Roman" w:hAnsi="Times New Roman" w:cs="Times New Roman"/>
          <w:sz w:val="24"/>
          <w:szCs w:val="24"/>
        </w:rPr>
        <w:t>hypertension-attribute</w:t>
      </w:r>
      <w:r w:rsidR="00EF752F" w:rsidRPr="005A5751">
        <w:rPr>
          <w:rFonts w:ascii="Times New Roman" w:hAnsi="Times New Roman" w:cs="Times New Roman"/>
          <w:sz w:val="24"/>
          <w:szCs w:val="24"/>
        </w:rPr>
        <w:t>d CKD (OR</w:t>
      </w:r>
      <w:r w:rsidR="0063722F" w:rsidRPr="005A5751">
        <w:rPr>
          <w:rFonts w:ascii="Times New Roman" w:hAnsi="Times New Roman" w:cs="Times New Roman"/>
          <w:sz w:val="24"/>
          <w:szCs w:val="24"/>
        </w:rPr>
        <w:t xml:space="preserve"> 0.849; 95% CI, </w:t>
      </w:r>
      <w:r w:rsidR="00EF752F" w:rsidRPr="005A5751">
        <w:rPr>
          <w:rFonts w:ascii="Times New Roman" w:hAnsi="Times New Roman" w:cs="Times New Roman"/>
          <w:sz w:val="24"/>
          <w:szCs w:val="24"/>
        </w:rPr>
        <w:t>[</w:t>
      </w:r>
      <w:r w:rsidR="0063722F" w:rsidRPr="005A5751">
        <w:rPr>
          <w:rFonts w:ascii="Times New Roman" w:hAnsi="Times New Roman" w:cs="Times New Roman"/>
          <w:sz w:val="24"/>
          <w:szCs w:val="24"/>
        </w:rPr>
        <w:t>0.255 to 2.831</w:t>
      </w:r>
      <w:r w:rsidR="00EF752F" w:rsidRPr="005A5751">
        <w:rPr>
          <w:rFonts w:ascii="Times New Roman" w:hAnsi="Times New Roman" w:cs="Times New Roman"/>
          <w:sz w:val="24"/>
          <w:szCs w:val="24"/>
        </w:rPr>
        <w:t>]</w:t>
      </w:r>
      <w:r w:rsidRPr="005A5751">
        <w:rPr>
          <w:rFonts w:ascii="Times New Roman" w:hAnsi="Times New Roman" w:cs="Times New Roman"/>
          <w:sz w:val="24"/>
          <w:szCs w:val="24"/>
        </w:rPr>
        <w:t xml:space="preserve">; </w:t>
      </w:r>
      <w:r w:rsidR="00EF752F" w:rsidRPr="005A5751">
        <w:rPr>
          <w:rFonts w:ascii="Times New Roman" w:hAnsi="Times New Roman" w:cs="Times New Roman"/>
          <w:i/>
          <w:sz w:val="24"/>
          <w:szCs w:val="24"/>
        </w:rPr>
        <w:t>p</w:t>
      </w:r>
      <w:r w:rsidR="00EF752F" w:rsidRPr="005A5751">
        <w:rPr>
          <w:rFonts w:ascii="Times New Roman" w:hAnsi="Times New Roman" w:cs="Times New Roman"/>
          <w:sz w:val="24"/>
          <w:szCs w:val="24"/>
        </w:rPr>
        <w:t xml:space="preserve"> </w:t>
      </w:r>
      <w:r w:rsidRPr="005A5751">
        <w:rPr>
          <w:rFonts w:ascii="Times New Roman" w:hAnsi="Times New Roman" w:cs="Times New Roman"/>
          <w:sz w:val="24"/>
          <w:szCs w:val="24"/>
        </w:rPr>
        <w:t xml:space="preserve">= 0.790). In first-degree relatives, the concomitance of two-risk alleles was observed in 6%, which was not statistically different </w:t>
      </w:r>
      <w:r w:rsidRPr="00F2373E">
        <w:rPr>
          <w:rFonts w:ascii="Times New Roman" w:hAnsi="Times New Roman" w:cs="Times New Roman"/>
          <w:sz w:val="24"/>
          <w:szCs w:val="24"/>
        </w:rPr>
        <w:t>from controls (</w:t>
      </w:r>
      <w:r w:rsidR="00EF752F" w:rsidRPr="00EF752F">
        <w:rPr>
          <w:rFonts w:ascii="Times New Roman" w:hAnsi="Times New Roman" w:cs="Times New Roman"/>
          <w:i/>
          <w:sz w:val="24"/>
          <w:szCs w:val="24"/>
        </w:rPr>
        <w:t>p</w:t>
      </w:r>
      <w:r w:rsidR="00EF752F">
        <w:rPr>
          <w:rFonts w:ascii="Times New Roman" w:hAnsi="Times New Roman" w:cs="Times New Roman"/>
          <w:sz w:val="24"/>
          <w:szCs w:val="24"/>
        </w:rPr>
        <w:t xml:space="preserve"> </w:t>
      </w:r>
      <w:r w:rsidRPr="00F2373E">
        <w:rPr>
          <w:rFonts w:ascii="Times New Roman" w:hAnsi="Times New Roman" w:cs="Times New Roman"/>
          <w:sz w:val="24"/>
          <w:szCs w:val="24"/>
        </w:rPr>
        <w:t>= 0.604).</w:t>
      </w:r>
    </w:p>
    <w:p w:rsidR="00F2373E" w:rsidRPr="00F2373E" w:rsidRDefault="00F2373E" w:rsidP="00555C38">
      <w:pPr>
        <w:spacing w:line="480" w:lineRule="auto"/>
        <w:jc w:val="both"/>
        <w:rPr>
          <w:rFonts w:ascii="Times New Roman" w:hAnsi="Times New Roman" w:cs="Times New Roman"/>
          <w:sz w:val="24"/>
          <w:szCs w:val="24"/>
        </w:rPr>
      </w:pPr>
      <w:r w:rsidRPr="00F2373E">
        <w:rPr>
          <w:rFonts w:ascii="Times New Roman" w:hAnsi="Times New Roman" w:cs="Times New Roman"/>
          <w:sz w:val="24"/>
          <w:szCs w:val="24"/>
        </w:rPr>
        <w:t>Forty percent of CKD patients carried one risk allele (WT/G1, WT</w:t>
      </w:r>
      <w:r w:rsidR="00833C1F">
        <w:rPr>
          <w:rFonts w:ascii="Times New Roman" w:hAnsi="Times New Roman" w:cs="Times New Roman"/>
          <w:sz w:val="24"/>
          <w:szCs w:val="24"/>
        </w:rPr>
        <w:t xml:space="preserve">/G2) compared to 50% of </w:t>
      </w:r>
      <w:r w:rsidRPr="00F2373E">
        <w:rPr>
          <w:rFonts w:ascii="Times New Roman" w:hAnsi="Times New Roman" w:cs="Times New Roman"/>
          <w:sz w:val="24"/>
          <w:szCs w:val="24"/>
        </w:rPr>
        <w:t>controls (</w:t>
      </w:r>
      <w:r w:rsidR="00EF752F" w:rsidRPr="00EF752F">
        <w:rPr>
          <w:rFonts w:ascii="Times New Roman" w:hAnsi="Times New Roman" w:cs="Times New Roman"/>
          <w:i/>
          <w:sz w:val="24"/>
          <w:szCs w:val="24"/>
        </w:rPr>
        <w:t>p</w:t>
      </w:r>
      <w:r w:rsidRPr="00F2373E">
        <w:rPr>
          <w:rFonts w:ascii="Times New Roman" w:hAnsi="Times New Roman" w:cs="Times New Roman"/>
          <w:sz w:val="24"/>
          <w:szCs w:val="24"/>
        </w:rPr>
        <w:t xml:space="preserve"> = 0.257). The majority of patients with CKD (50%) had zero </w:t>
      </w:r>
      <w:r w:rsidRPr="00F2373E">
        <w:rPr>
          <w:rFonts w:ascii="Times New Roman" w:hAnsi="Times New Roman" w:cs="Times New Roman"/>
          <w:i/>
          <w:sz w:val="24"/>
          <w:szCs w:val="24"/>
        </w:rPr>
        <w:t xml:space="preserve">APOL1 </w:t>
      </w:r>
      <w:r w:rsidRPr="00F2373E">
        <w:rPr>
          <w:rFonts w:ascii="Times New Roman" w:hAnsi="Times New Roman" w:cs="Times New Roman"/>
          <w:sz w:val="24"/>
          <w:szCs w:val="24"/>
        </w:rPr>
        <w:t>risk alleles which was similar to controls at 41% (</w:t>
      </w:r>
      <w:r w:rsidR="00EF752F" w:rsidRPr="00EF752F">
        <w:rPr>
          <w:rFonts w:ascii="Times New Roman" w:hAnsi="Times New Roman" w:cs="Times New Roman"/>
          <w:i/>
          <w:sz w:val="24"/>
          <w:szCs w:val="24"/>
        </w:rPr>
        <w:t>p</w:t>
      </w:r>
      <w:r w:rsidRPr="00F2373E">
        <w:rPr>
          <w:rFonts w:ascii="Times New Roman" w:hAnsi="Times New Roman" w:cs="Times New Roman"/>
          <w:sz w:val="24"/>
          <w:szCs w:val="24"/>
        </w:rPr>
        <w:t xml:space="preserve"> = 0.330). Fifty eight percent and 36% of first-degree relatives had zero and one risk allele, respectively. </w:t>
      </w:r>
    </w:p>
    <w:p w:rsidR="00F2373E" w:rsidRPr="008B7FA1" w:rsidRDefault="00F2373E" w:rsidP="00555C38">
      <w:pPr>
        <w:spacing w:line="480" w:lineRule="auto"/>
        <w:jc w:val="both"/>
        <w:rPr>
          <w:rFonts w:ascii="Times New Roman" w:hAnsi="Times New Roman" w:cs="Times New Roman"/>
          <w:sz w:val="24"/>
          <w:szCs w:val="24"/>
        </w:rPr>
      </w:pPr>
      <w:r w:rsidRPr="00F2373E">
        <w:rPr>
          <w:rFonts w:ascii="Times New Roman" w:hAnsi="Times New Roman" w:cs="Times New Roman"/>
          <w:sz w:val="24"/>
          <w:szCs w:val="24"/>
        </w:rPr>
        <w:t xml:space="preserve">Patients with hypertension-attributed CKD patients with and without </w:t>
      </w:r>
      <w:r w:rsidRPr="00F2373E">
        <w:rPr>
          <w:rFonts w:ascii="Times New Roman" w:hAnsi="Times New Roman" w:cs="Times New Roman"/>
          <w:i/>
          <w:sz w:val="24"/>
          <w:szCs w:val="24"/>
        </w:rPr>
        <w:t>APOL1</w:t>
      </w:r>
      <w:r w:rsidRPr="00F2373E">
        <w:rPr>
          <w:rFonts w:ascii="Times New Roman" w:hAnsi="Times New Roman" w:cs="Times New Roman"/>
          <w:sz w:val="24"/>
          <w:szCs w:val="24"/>
        </w:rPr>
        <w:t xml:space="preserve"> risk alleles had statistically indistinguishable median systolic and diastolic BP, serum creatinine, age at CKD diagnosis, total cholesterol, HDL-cholesterol and </w:t>
      </w:r>
      <w:r w:rsidRPr="008B7FA1">
        <w:rPr>
          <w:rFonts w:ascii="Times New Roman" w:hAnsi="Times New Roman" w:cs="Times New Roman"/>
          <w:sz w:val="24"/>
          <w:szCs w:val="24"/>
        </w:rPr>
        <w:t xml:space="preserve">UPCR (Table 3). </w:t>
      </w:r>
    </w:p>
    <w:p w:rsidR="00F2373E" w:rsidRPr="00F2373E" w:rsidRDefault="00F2373E" w:rsidP="00555C38">
      <w:pPr>
        <w:spacing w:line="480" w:lineRule="auto"/>
        <w:jc w:val="both"/>
        <w:rPr>
          <w:rFonts w:ascii="Times New Roman" w:hAnsi="Times New Roman" w:cs="Times New Roman"/>
          <w:bCs/>
          <w:sz w:val="18"/>
          <w:szCs w:val="18"/>
        </w:rPr>
      </w:pPr>
      <w:r w:rsidRPr="00F2373E">
        <w:rPr>
          <w:rFonts w:ascii="Times New Roman" w:hAnsi="Times New Roman" w:cs="Times New Roman"/>
          <w:sz w:val="24"/>
          <w:szCs w:val="24"/>
          <w:lang w:val="en-ZA"/>
        </w:rPr>
        <w:t xml:space="preserve">Similarly, there were similar median levels of albuminuria, serum creatinine and eGFR among first-degree relatives of black South Africans with hypertension-attributed CKD, regardless of the presence of  two or less than two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risk </w:t>
      </w:r>
      <w:r w:rsidRPr="00FB47F7">
        <w:rPr>
          <w:rFonts w:ascii="Times New Roman" w:hAnsi="Times New Roman" w:cs="Times New Roman"/>
          <w:sz w:val="24"/>
          <w:szCs w:val="24"/>
          <w:lang w:val="en-ZA"/>
        </w:rPr>
        <w:t>variants (</w:t>
      </w:r>
      <w:r w:rsidR="00651EBD" w:rsidRPr="00FB47F7">
        <w:rPr>
          <w:rFonts w:ascii="Times New Roman" w:hAnsi="Times New Roman" w:cs="Times New Roman"/>
          <w:sz w:val="24"/>
          <w:szCs w:val="24"/>
          <w:lang w:val="en-ZA"/>
        </w:rPr>
        <w:t xml:space="preserve">Appendix </w:t>
      </w:r>
      <w:r w:rsidR="00F32490" w:rsidRPr="00FB47F7">
        <w:rPr>
          <w:rFonts w:ascii="Times New Roman" w:hAnsi="Times New Roman" w:cs="Times New Roman"/>
          <w:sz w:val="24"/>
          <w:szCs w:val="24"/>
          <w:lang w:val="en-ZA"/>
        </w:rPr>
        <w:t>M, Table M</w:t>
      </w:r>
      <w:r w:rsidR="00114C04" w:rsidRPr="00FB47F7">
        <w:rPr>
          <w:rFonts w:ascii="Times New Roman" w:hAnsi="Times New Roman" w:cs="Times New Roman"/>
          <w:sz w:val="24"/>
          <w:szCs w:val="24"/>
          <w:lang w:val="en-ZA"/>
        </w:rPr>
        <w:t>1</w:t>
      </w:r>
      <w:r w:rsidRPr="00FB47F7">
        <w:rPr>
          <w:rFonts w:ascii="Times New Roman" w:hAnsi="Times New Roman" w:cs="Times New Roman"/>
          <w:sz w:val="24"/>
          <w:szCs w:val="24"/>
          <w:lang w:val="en-ZA"/>
        </w:rPr>
        <w:t xml:space="preserve">). Using dominant and additive genetic models, there were no differences observed in </w:t>
      </w:r>
      <w:r w:rsidRPr="00FB47F7">
        <w:rPr>
          <w:rFonts w:ascii="Times New Roman" w:hAnsi="Times New Roman" w:cs="Times New Roman"/>
          <w:sz w:val="24"/>
          <w:szCs w:val="24"/>
        </w:rPr>
        <w:t xml:space="preserve">median systolic and diastolic BP, serum creatinine, HDL-cholesterol and proteinuria/albuminuria with various combinations of the </w:t>
      </w:r>
      <w:r w:rsidRPr="00FB47F7">
        <w:rPr>
          <w:rFonts w:ascii="Times New Roman" w:hAnsi="Times New Roman" w:cs="Times New Roman"/>
          <w:i/>
          <w:sz w:val="24"/>
          <w:szCs w:val="24"/>
        </w:rPr>
        <w:t>APOL1</w:t>
      </w:r>
      <w:r w:rsidRPr="00FB47F7">
        <w:rPr>
          <w:rFonts w:ascii="Times New Roman" w:hAnsi="Times New Roman" w:cs="Times New Roman"/>
          <w:sz w:val="24"/>
          <w:szCs w:val="24"/>
        </w:rPr>
        <w:t xml:space="preserve"> risk alleles in patients with hypertension-attributed CKD or in their first-degree relatives (</w:t>
      </w:r>
      <w:r w:rsidR="00FB47F7" w:rsidRPr="00FB47F7">
        <w:rPr>
          <w:rFonts w:ascii="Times New Roman" w:hAnsi="Times New Roman" w:cs="Times New Roman"/>
          <w:sz w:val="24"/>
          <w:szCs w:val="24"/>
        </w:rPr>
        <w:t>Appendix M, Table M2 and Table M</w:t>
      </w:r>
      <w:r w:rsidR="00E75F93" w:rsidRPr="00FB47F7">
        <w:rPr>
          <w:rFonts w:ascii="Times New Roman" w:hAnsi="Times New Roman" w:cs="Times New Roman"/>
          <w:sz w:val="24"/>
          <w:szCs w:val="24"/>
        </w:rPr>
        <w:t>3</w:t>
      </w:r>
      <w:r w:rsidR="0063722F" w:rsidRPr="00FB47F7">
        <w:rPr>
          <w:rFonts w:ascii="Times New Roman" w:hAnsi="Times New Roman" w:cs="Times New Roman"/>
          <w:sz w:val="24"/>
          <w:szCs w:val="24"/>
        </w:rPr>
        <w:t>)</w:t>
      </w:r>
      <w:r w:rsidRPr="00FB47F7">
        <w:rPr>
          <w:rFonts w:ascii="Times New Roman" w:hAnsi="Times New Roman" w:cs="Times New Roman"/>
          <w:sz w:val="24"/>
          <w:szCs w:val="24"/>
        </w:rPr>
        <w:t xml:space="preserve">. </w:t>
      </w:r>
      <w:r w:rsidRPr="00FB47F7">
        <w:rPr>
          <w:rFonts w:ascii="Times New Roman" w:hAnsi="Times New Roman" w:cs="Times New Roman"/>
          <w:bCs/>
          <w:sz w:val="24"/>
          <w:szCs w:val="24"/>
        </w:rPr>
        <w:t>In a univariate</w:t>
      </w:r>
      <w:r w:rsidRPr="00F2373E">
        <w:rPr>
          <w:rFonts w:ascii="Times New Roman" w:hAnsi="Times New Roman" w:cs="Times New Roman"/>
          <w:bCs/>
          <w:sz w:val="24"/>
          <w:szCs w:val="24"/>
        </w:rPr>
        <w:t xml:space="preserve"> analysis, there were no significant associations between </w:t>
      </w:r>
      <w:r w:rsidRPr="00F2373E">
        <w:rPr>
          <w:rFonts w:ascii="Times New Roman" w:hAnsi="Times New Roman" w:cs="Times New Roman"/>
          <w:bCs/>
          <w:i/>
          <w:sz w:val="24"/>
          <w:szCs w:val="24"/>
        </w:rPr>
        <w:t>APOL1</w:t>
      </w:r>
      <w:r w:rsidRPr="00F2373E">
        <w:rPr>
          <w:rFonts w:ascii="Times New Roman" w:hAnsi="Times New Roman" w:cs="Times New Roman"/>
          <w:bCs/>
          <w:sz w:val="24"/>
          <w:szCs w:val="24"/>
        </w:rPr>
        <w:t xml:space="preserve"> risk alleles (recessive genetic model) and systolic BP, diastolic BP, serum creatinine, </w:t>
      </w:r>
      <w:r w:rsidRPr="00F2373E">
        <w:rPr>
          <w:rFonts w:ascii="Times New Roman" w:hAnsi="Times New Roman" w:cs="Times New Roman"/>
          <w:sz w:val="24"/>
          <w:szCs w:val="24"/>
        </w:rPr>
        <w:t xml:space="preserve">CKD-EPI eGFR and HDL cholesterol. </w:t>
      </w:r>
      <w:r w:rsidRPr="00F2373E">
        <w:rPr>
          <w:rFonts w:ascii="Times New Roman" w:hAnsi="Times New Roman" w:cs="Times New Roman"/>
          <w:sz w:val="24"/>
          <w:szCs w:val="24"/>
          <w:lang w:val="en-ZA"/>
        </w:rPr>
        <w:t>In both the unadjusted and adjusted models (</w:t>
      </w:r>
      <w:r w:rsidRPr="00F2373E">
        <w:rPr>
          <w:rFonts w:ascii="Times New Roman" w:hAnsi="Times New Roman" w:cs="Times New Roman"/>
          <w:bCs/>
          <w:sz w:val="24"/>
          <w:szCs w:val="24"/>
        </w:rPr>
        <w:t>adjusted for age and sex),</w:t>
      </w:r>
      <w:r w:rsidRPr="00F2373E">
        <w:rPr>
          <w:rFonts w:ascii="Times New Roman" w:hAnsi="Times New Roman" w:cs="Times New Roman"/>
          <w:sz w:val="24"/>
          <w:szCs w:val="24"/>
          <w:lang w:val="en-ZA"/>
        </w:rPr>
        <w:t xml:space="preserve"> association analysis between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genotypes and all renal parameters w</w:t>
      </w:r>
      <w:r w:rsidR="009C07DB">
        <w:rPr>
          <w:rFonts w:ascii="Times New Roman" w:hAnsi="Times New Roman" w:cs="Times New Roman"/>
          <w:sz w:val="24"/>
          <w:szCs w:val="24"/>
          <w:lang w:val="en-ZA"/>
        </w:rPr>
        <w:t xml:space="preserve">ere non-significant (all </w:t>
      </w:r>
      <w:r w:rsidR="00EF752F" w:rsidRPr="00EF752F">
        <w:rPr>
          <w:rFonts w:ascii="Times New Roman" w:hAnsi="Times New Roman" w:cs="Times New Roman"/>
          <w:i/>
          <w:sz w:val="24"/>
          <w:szCs w:val="24"/>
          <w:lang w:val="en-ZA"/>
        </w:rPr>
        <w:t>p</w:t>
      </w:r>
      <w:r w:rsidR="00EF752F">
        <w:rPr>
          <w:rFonts w:ascii="Times New Roman" w:hAnsi="Times New Roman" w:cs="Times New Roman"/>
          <w:sz w:val="24"/>
          <w:szCs w:val="24"/>
          <w:lang w:val="en-ZA"/>
        </w:rPr>
        <w:t xml:space="preserve"> </w:t>
      </w:r>
      <w:r w:rsidR="009C07DB">
        <w:rPr>
          <w:rFonts w:ascii="Times New Roman" w:hAnsi="Times New Roman" w:cs="Times New Roman"/>
          <w:sz w:val="24"/>
          <w:szCs w:val="24"/>
          <w:lang w:val="en-ZA"/>
        </w:rPr>
        <w:t>&gt;</w:t>
      </w:r>
      <w:r w:rsidR="00FC4956">
        <w:rPr>
          <w:rFonts w:ascii="Times New Roman" w:hAnsi="Times New Roman" w:cs="Times New Roman"/>
          <w:sz w:val="24"/>
          <w:szCs w:val="24"/>
          <w:lang w:val="en-ZA"/>
        </w:rPr>
        <w:t xml:space="preserve"> </w:t>
      </w:r>
      <w:r w:rsidRPr="00F2373E">
        <w:rPr>
          <w:rFonts w:ascii="Times New Roman" w:hAnsi="Times New Roman" w:cs="Times New Roman"/>
          <w:sz w:val="24"/>
          <w:szCs w:val="24"/>
          <w:lang w:val="en-ZA"/>
        </w:rPr>
        <w:t xml:space="preserve">0.05). The presence of two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risk alleles </w:t>
      </w:r>
      <w:r w:rsidR="00A23277" w:rsidRPr="00F2373E">
        <w:rPr>
          <w:rFonts w:ascii="Times New Roman" w:hAnsi="Times New Roman" w:cs="Times New Roman"/>
          <w:sz w:val="24"/>
          <w:szCs w:val="24"/>
          <w:lang w:val="en-ZA"/>
        </w:rPr>
        <w:t>vs.</w:t>
      </w:r>
      <w:r w:rsidRPr="00F2373E">
        <w:rPr>
          <w:rFonts w:ascii="Times New Roman" w:hAnsi="Times New Roman" w:cs="Times New Roman"/>
          <w:sz w:val="24"/>
          <w:szCs w:val="24"/>
          <w:lang w:val="en-ZA"/>
        </w:rPr>
        <w:t xml:space="preserve"> 0/1 risk alleles did not impact the risk of kidney disease.</w:t>
      </w:r>
    </w:p>
    <w:p w:rsidR="00F2373E" w:rsidRPr="005A5751" w:rsidRDefault="00F2373E" w:rsidP="00F2373E">
      <w:pPr>
        <w:rPr>
          <w:rFonts w:ascii="Times New Roman" w:hAnsi="Times New Roman" w:cs="Times New Roman"/>
          <w:sz w:val="24"/>
          <w:szCs w:val="24"/>
        </w:rPr>
      </w:pPr>
      <w:r w:rsidRPr="005A5751">
        <w:rPr>
          <w:rFonts w:ascii="Times New Roman" w:hAnsi="Times New Roman" w:cs="Times New Roman"/>
          <w:b/>
          <w:sz w:val="24"/>
          <w:szCs w:val="24"/>
        </w:rPr>
        <w:lastRenderedPageBreak/>
        <w:t xml:space="preserve">Table 1 </w:t>
      </w:r>
      <w:r w:rsidRPr="005A5751">
        <w:rPr>
          <w:rFonts w:ascii="Times New Roman" w:hAnsi="Times New Roman" w:cs="Times New Roman"/>
          <w:sz w:val="24"/>
          <w:szCs w:val="24"/>
        </w:rPr>
        <w:t>Characteristics of the study population</w:t>
      </w:r>
    </w:p>
    <w:p w:rsidR="00F2373E" w:rsidRPr="00F2373E" w:rsidRDefault="00F2373E" w:rsidP="00F2373E">
      <w:pPr>
        <w:rPr>
          <w:rFonts w:ascii="Times New Roman" w:hAnsi="Times New Roman" w:cs="Times New Roman"/>
          <w:sz w:val="24"/>
          <w:szCs w:val="24"/>
        </w:rPr>
      </w:pPr>
    </w:p>
    <w:tbl>
      <w:tblPr>
        <w:tblStyle w:val="TableGrid"/>
        <w:tblW w:w="10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1"/>
        <w:gridCol w:w="2018"/>
        <w:gridCol w:w="1487"/>
        <w:gridCol w:w="1487"/>
        <w:gridCol w:w="1226"/>
        <w:gridCol w:w="1226"/>
      </w:tblGrid>
      <w:tr w:rsidR="00341600" w:rsidRPr="00F2373E" w:rsidTr="004306F0">
        <w:trPr>
          <w:trHeight w:val="428"/>
        </w:trPr>
        <w:tc>
          <w:tcPr>
            <w:tcW w:w="2651" w:type="dxa"/>
            <w:tcBorders>
              <w:bottom w:val="single" w:sz="4" w:space="0" w:color="auto"/>
            </w:tcBorders>
          </w:tcPr>
          <w:p w:rsidR="00341600" w:rsidRPr="00F2373E" w:rsidRDefault="00341600" w:rsidP="00F2373E">
            <w:pPr>
              <w:rPr>
                <w:rFonts w:ascii="Times New Roman" w:hAnsi="Times New Roman" w:cs="Times New Roman"/>
                <w:b/>
                <w:sz w:val="24"/>
                <w:szCs w:val="24"/>
              </w:rPr>
            </w:pPr>
            <w:r w:rsidRPr="00F2373E">
              <w:rPr>
                <w:rFonts w:ascii="Times New Roman" w:hAnsi="Times New Roman" w:cs="Times New Roman"/>
                <w:b/>
                <w:sz w:val="24"/>
                <w:szCs w:val="24"/>
              </w:rPr>
              <w:t>Characteristics</w:t>
            </w:r>
          </w:p>
          <w:p w:rsidR="00341600" w:rsidRPr="00F2373E" w:rsidRDefault="00341600" w:rsidP="00F2373E">
            <w:pPr>
              <w:rPr>
                <w:rFonts w:ascii="Times New Roman" w:hAnsi="Times New Roman" w:cs="Times New Roman"/>
                <w:b/>
                <w:sz w:val="24"/>
                <w:szCs w:val="24"/>
              </w:rPr>
            </w:pPr>
          </w:p>
        </w:tc>
        <w:tc>
          <w:tcPr>
            <w:tcW w:w="2018" w:type="dxa"/>
            <w:tcBorders>
              <w:bottom w:val="single" w:sz="4" w:space="0" w:color="auto"/>
            </w:tcBorders>
          </w:tcPr>
          <w:p w:rsidR="00341600" w:rsidRPr="00F2373E" w:rsidRDefault="00341600" w:rsidP="00F2373E">
            <w:pPr>
              <w:rPr>
                <w:rFonts w:ascii="Times New Roman" w:hAnsi="Times New Roman" w:cs="Times New Roman"/>
                <w:b/>
                <w:sz w:val="24"/>
                <w:szCs w:val="24"/>
              </w:rPr>
            </w:pPr>
            <w:r w:rsidRPr="00F2373E">
              <w:rPr>
                <w:rFonts w:ascii="Times New Roman" w:hAnsi="Times New Roman" w:cs="Times New Roman"/>
                <w:b/>
                <w:sz w:val="24"/>
                <w:szCs w:val="24"/>
              </w:rPr>
              <w:t>Hypertension-attributed CKD (N = 71)</w:t>
            </w:r>
          </w:p>
          <w:p w:rsidR="00341600" w:rsidRPr="00F2373E" w:rsidRDefault="00341600" w:rsidP="00F2373E">
            <w:pPr>
              <w:rPr>
                <w:rFonts w:ascii="Times New Roman" w:hAnsi="Times New Roman" w:cs="Times New Roman"/>
                <w:b/>
                <w:sz w:val="24"/>
                <w:szCs w:val="24"/>
              </w:rPr>
            </w:pPr>
          </w:p>
        </w:tc>
        <w:tc>
          <w:tcPr>
            <w:tcW w:w="1487" w:type="dxa"/>
            <w:tcBorders>
              <w:bottom w:val="single" w:sz="4" w:space="0" w:color="auto"/>
            </w:tcBorders>
          </w:tcPr>
          <w:p w:rsidR="00341600" w:rsidRPr="00F2373E" w:rsidRDefault="00341600" w:rsidP="00F2373E">
            <w:pPr>
              <w:rPr>
                <w:rFonts w:ascii="Times New Roman" w:hAnsi="Times New Roman" w:cs="Times New Roman"/>
                <w:b/>
                <w:sz w:val="24"/>
                <w:szCs w:val="24"/>
              </w:rPr>
            </w:pPr>
            <w:r w:rsidRPr="00F2373E">
              <w:rPr>
                <w:rFonts w:ascii="Times New Roman" w:hAnsi="Times New Roman" w:cs="Times New Roman"/>
                <w:b/>
                <w:sz w:val="24"/>
                <w:szCs w:val="24"/>
              </w:rPr>
              <w:t>First-degree relatives</w:t>
            </w:r>
          </w:p>
          <w:p w:rsidR="00341600" w:rsidRPr="00F2373E" w:rsidRDefault="00341600" w:rsidP="00F2373E">
            <w:pPr>
              <w:rPr>
                <w:rFonts w:ascii="Times New Roman" w:hAnsi="Times New Roman" w:cs="Times New Roman"/>
                <w:b/>
                <w:sz w:val="24"/>
                <w:szCs w:val="24"/>
              </w:rPr>
            </w:pPr>
            <w:r w:rsidRPr="00F2373E">
              <w:rPr>
                <w:rFonts w:ascii="Times New Roman" w:hAnsi="Times New Roman" w:cs="Times New Roman"/>
                <w:b/>
                <w:sz w:val="24"/>
                <w:szCs w:val="24"/>
              </w:rPr>
              <w:t>(N = 52)</w:t>
            </w:r>
          </w:p>
        </w:tc>
        <w:tc>
          <w:tcPr>
            <w:tcW w:w="1487" w:type="dxa"/>
            <w:tcBorders>
              <w:bottom w:val="single" w:sz="4" w:space="0" w:color="auto"/>
            </w:tcBorders>
          </w:tcPr>
          <w:p w:rsidR="00341600" w:rsidRPr="00F2373E" w:rsidRDefault="00341600" w:rsidP="00F2373E">
            <w:pPr>
              <w:rPr>
                <w:rFonts w:ascii="Times New Roman" w:hAnsi="Times New Roman" w:cs="Times New Roman"/>
                <w:b/>
                <w:sz w:val="24"/>
                <w:szCs w:val="24"/>
              </w:rPr>
            </w:pPr>
            <w:r w:rsidRPr="00F2373E">
              <w:rPr>
                <w:rFonts w:ascii="Times New Roman" w:hAnsi="Times New Roman" w:cs="Times New Roman"/>
                <w:b/>
                <w:sz w:val="24"/>
                <w:szCs w:val="24"/>
              </w:rPr>
              <w:t xml:space="preserve">Control  </w:t>
            </w:r>
          </w:p>
          <w:p w:rsidR="00341600" w:rsidRPr="00F2373E" w:rsidRDefault="00341600" w:rsidP="00F2373E">
            <w:pPr>
              <w:rPr>
                <w:rFonts w:ascii="Times New Roman" w:hAnsi="Times New Roman" w:cs="Times New Roman"/>
                <w:b/>
                <w:sz w:val="24"/>
                <w:szCs w:val="24"/>
              </w:rPr>
            </w:pPr>
            <w:r w:rsidRPr="00F2373E">
              <w:rPr>
                <w:rFonts w:ascii="Times New Roman" w:hAnsi="Times New Roman" w:cs="Times New Roman"/>
                <w:b/>
                <w:sz w:val="24"/>
                <w:szCs w:val="24"/>
              </w:rPr>
              <w:t>(N = 58)</w:t>
            </w:r>
          </w:p>
        </w:tc>
        <w:tc>
          <w:tcPr>
            <w:tcW w:w="1226" w:type="dxa"/>
            <w:tcBorders>
              <w:bottom w:val="single" w:sz="4" w:space="0" w:color="auto"/>
            </w:tcBorders>
          </w:tcPr>
          <w:p w:rsidR="00341600" w:rsidRPr="00F2373E" w:rsidRDefault="00EF752F" w:rsidP="00F2373E">
            <w:pPr>
              <w:rPr>
                <w:rFonts w:ascii="Times New Roman" w:hAnsi="Times New Roman" w:cs="Times New Roman"/>
                <w:b/>
                <w:sz w:val="24"/>
                <w:szCs w:val="24"/>
              </w:rPr>
            </w:pPr>
            <w:r w:rsidRPr="00EF752F">
              <w:rPr>
                <w:rFonts w:ascii="Times New Roman" w:hAnsi="Times New Roman" w:cs="Times New Roman"/>
                <w:b/>
                <w:i/>
                <w:sz w:val="24"/>
                <w:szCs w:val="24"/>
              </w:rPr>
              <w:t>p</w:t>
            </w:r>
            <w:r w:rsidR="00341600">
              <w:rPr>
                <w:rFonts w:ascii="Times New Roman" w:hAnsi="Times New Roman" w:cs="Times New Roman"/>
                <w:b/>
                <w:sz w:val="24"/>
                <w:szCs w:val="24"/>
              </w:rPr>
              <w:t>-value*</w:t>
            </w:r>
          </w:p>
        </w:tc>
        <w:tc>
          <w:tcPr>
            <w:tcW w:w="1226" w:type="dxa"/>
            <w:tcBorders>
              <w:bottom w:val="single" w:sz="4" w:space="0" w:color="auto"/>
            </w:tcBorders>
          </w:tcPr>
          <w:p w:rsidR="00341600" w:rsidRPr="00F2373E" w:rsidRDefault="00EF752F" w:rsidP="00F2373E">
            <w:pPr>
              <w:rPr>
                <w:rFonts w:ascii="Times New Roman" w:hAnsi="Times New Roman" w:cs="Times New Roman"/>
                <w:b/>
                <w:sz w:val="24"/>
                <w:szCs w:val="24"/>
                <w:vertAlign w:val="superscript"/>
              </w:rPr>
            </w:pPr>
            <w:r w:rsidRPr="00EF752F">
              <w:rPr>
                <w:rFonts w:ascii="Times New Roman" w:hAnsi="Times New Roman" w:cs="Times New Roman"/>
                <w:b/>
                <w:i/>
                <w:sz w:val="24"/>
                <w:szCs w:val="24"/>
              </w:rPr>
              <w:t>p</w:t>
            </w:r>
            <w:r w:rsidR="00341600" w:rsidRPr="00F2373E">
              <w:rPr>
                <w:rFonts w:ascii="Times New Roman" w:hAnsi="Times New Roman" w:cs="Times New Roman"/>
                <w:b/>
                <w:sz w:val="24"/>
                <w:szCs w:val="24"/>
              </w:rPr>
              <w:t>-value</w:t>
            </w:r>
            <w:r w:rsidR="00341600">
              <w:rPr>
                <w:rFonts w:ascii="Times New Roman" w:hAnsi="Times New Roman" w:cs="Times New Roman"/>
                <w:b/>
                <w:sz w:val="24"/>
                <w:szCs w:val="24"/>
                <w:vertAlign w:val="superscript"/>
              </w:rPr>
              <w:t>#</w:t>
            </w:r>
          </w:p>
        </w:tc>
      </w:tr>
      <w:tr w:rsidR="00341600" w:rsidRPr="00F2373E" w:rsidTr="004306F0">
        <w:trPr>
          <w:trHeight w:val="428"/>
        </w:trPr>
        <w:tc>
          <w:tcPr>
            <w:tcW w:w="2651" w:type="dxa"/>
            <w:tcBorders>
              <w:top w:val="single" w:sz="4" w:space="0" w:color="auto"/>
            </w:tcBorders>
          </w:tcPr>
          <w:p w:rsidR="00341600" w:rsidRPr="00F2373E" w:rsidRDefault="00341600" w:rsidP="00F2373E">
            <w:pPr>
              <w:rPr>
                <w:rFonts w:ascii="Times New Roman" w:hAnsi="Times New Roman" w:cs="Times New Roman"/>
                <w:sz w:val="24"/>
                <w:szCs w:val="24"/>
              </w:rPr>
            </w:pPr>
            <w:r w:rsidRPr="00F2373E">
              <w:rPr>
                <w:rFonts w:ascii="Times New Roman" w:hAnsi="Times New Roman" w:cs="Times New Roman"/>
                <w:sz w:val="24"/>
                <w:szCs w:val="24"/>
              </w:rPr>
              <w:t>Male, N (%)</w:t>
            </w:r>
          </w:p>
        </w:tc>
        <w:tc>
          <w:tcPr>
            <w:tcW w:w="2018" w:type="dxa"/>
            <w:tcBorders>
              <w:top w:val="single" w:sz="4" w:space="0" w:color="auto"/>
            </w:tcBorders>
          </w:tcPr>
          <w:p w:rsidR="00341600" w:rsidRPr="00F2373E" w:rsidRDefault="00341600" w:rsidP="00F2373E">
            <w:pPr>
              <w:rPr>
                <w:rFonts w:ascii="Times New Roman" w:hAnsi="Times New Roman" w:cs="Times New Roman"/>
                <w:sz w:val="24"/>
                <w:szCs w:val="24"/>
              </w:rPr>
            </w:pPr>
            <w:r w:rsidRPr="00F2373E">
              <w:rPr>
                <w:rFonts w:ascii="Times New Roman" w:hAnsi="Times New Roman" w:cs="Times New Roman"/>
                <w:sz w:val="24"/>
                <w:szCs w:val="24"/>
              </w:rPr>
              <w:t>46 (65%)</w:t>
            </w:r>
          </w:p>
        </w:tc>
        <w:tc>
          <w:tcPr>
            <w:tcW w:w="1487" w:type="dxa"/>
            <w:tcBorders>
              <w:top w:val="single" w:sz="4" w:space="0" w:color="auto"/>
            </w:tcBorders>
          </w:tcPr>
          <w:p w:rsidR="00341600" w:rsidRPr="00F2373E" w:rsidRDefault="00341600" w:rsidP="00F2373E">
            <w:pPr>
              <w:rPr>
                <w:rFonts w:ascii="Times New Roman" w:hAnsi="Times New Roman" w:cs="Times New Roman"/>
                <w:sz w:val="24"/>
                <w:szCs w:val="24"/>
              </w:rPr>
            </w:pPr>
            <w:r w:rsidRPr="00F2373E">
              <w:rPr>
                <w:rFonts w:ascii="Times New Roman" w:hAnsi="Times New Roman" w:cs="Times New Roman"/>
                <w:sz w:val="24"/>
                <w:szCs w:val="24"/>
              </w:rPr>
              <w:t>17 (33%)</w:t>
            </w:r>
          </w:p>
        </w:tc>
        <w:tc>
          <w:tcPr>
            <w:tcW w:w="1487" w:type="dxa"/>
            <w:tcBorders>
              <w:top w:val="single" w:sz="4" w:space="0" w:color="auto"/>
            </w:tcBorders>
          </w:tcPr>
          <w:p w:rsidR="00341600" w:rsidRPr="00F2373E" w:rsidRDefault="00341600" w:rsidP="00F2373E">
            <w:pPr>
              <w:rPr>
                <w:rFonts w:ascii="Times New Roman" w:hAnsi="Times New Roman" w:cs="Times New Roman"/>
                <w:sz w:val="24"/>
                <w:szCs w:val="24"/>
              </w:rPr>
            </w:pPr>
            <w:r w:rsidRPr="00F2373E">
              <w:rPr>
                <w:rFonts w:ascii="Times New Roman" w:hAnsi="Times New Roman" w:cs="Times New Roman"/>
                <w:sz w:val="24"/>
                <w:szCs w:val="24"/>
              </w:rPr>
              <w:t>26 (45%)</w:t>
            </w:r>
          </w:p>
        </w:tc>
        <w:tc>
          <w:tcPr>
            <w:tcW w:w="1226" w:type="dxa"/>
            <w:tcBorders>
              <w:top w:val="single" w:sz="4" w:space="0" w:color="auto"/>
            </w:tcBorders>
          </w:tcPr>
          <w:p w:rsidR="00341600" w:rsidRPr="00F2373E" w:rsidRDefault="00341600" w:rsidP="00F2373E">
            <w:pPr>
              <w:rPr>
                <w:rFonts w:ascii="Times New Roman" w:hAnsi="Times New Roman" w:cs="Times New Roman"/>
                <w:sz w:val="24"/>
                <w:szCs w:val="24"/>
              </w:rPr>
            </w:pPr>
            <w:r>
              <w:rPr>
                <w:rFonts w:ascii="Times New Roman" w:hAnsi="Times New Roman" w:cs="Times New Roman"/>
                <w:sz w:val="24"/>
                <w:szCs w:val="24"/>
              </w:rPr>
              <w:t>0.023</w:t>
            </w:r>
          </w:p>
        </w:tc>
        <w:tc>
          <w:tcPr>
            <w:tcW w:w="1226" w:type="dxa"/>
            <w:tcBorders>
              <w:top w:val="single" w:sz="4" w:space="0" w:color="auto"/>
            </w:tcBorders>
          </w:tcPr>
          <w:p w:rsidR="00341600" w:rsidRPr="00F2373E" w:rsidRDefault="00341600" w:rsidP="00F2373E">
            <w:pPr>
              <w:rPr>
                <w:rFonts w:ascii="Times New Roman" w:hAnsi="Times New Roman" w:cs="Times New Roman"/>
                <w:sz w:val="24"/>
                <w:szCs w:val="24"/>
              </w:rPr>
            </w:pPr>
            <w:r w:rsidRPr="00F2373E">
              <w:rPr>
                <w:rFonts w:ascii="Times New Roman" w:hAnsi="Times New Roman" w:cs="Times New Roman"/>
                <w:sz w:val="24"/>
                <w:szCs w:val="24"/>
              </w:rPr>
              <w:t>0.193</w:t>
            </w:r>
          </w:p>
        </w:tc>
      </w:tr>
      <w:tr w:rsidR="00341600" w:rsidRPr="00F2373E" w:rsidTr="004306F0">
        <w:trPr>
          <w:trHeight w:val="428"/>
        </w:trPr>
        <w:tc>
          <w:tcPr>
            <w:tcW w:w="2651" w:type="dxa"/>
          </w:tcPr>
          <w:p w:rsidR="00341600" w:rsidRPr="00F2373E" w:rsidRDefault="00341600" w:rsidP="00341600">
            <w:pPr>
              <w:rPr>
                <w:rFonts w:ascii="Times New Roman" w:hAnsi="Times New Roman" w:cs="Times New Roman"/>
                <w:sz w:val="24"/>
                <w:szCs w:val="24"/>
                <w:vertAlign w:val="superscript"/>
              </w:rPr>
            </w:pPr>
            <w:r w:rsidRPr="00F2373E">
              <w:rPr>
                <w:rFonts w:ascii="Times New Roman" w:hAnsi="Times New Roman" w:cs="Times New Roman"/>
                <w:sz w:val="24"/>
                <w:szCs w:val="24"/>
              </w:rPr>
              <w:t>Age, years</w:t>
            </w:r>
          </w:p>
        </w:tc>
        <w:tc>
          <w:tcPr>
            <w:tcW w:w="2018"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48 (41-53)</w:t>
            </w:r>
          </w:p>
        </w:tc>
        <w:tc>
          <w:tcPr>
            <w:tcW w:w="1487"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30 (21-49.5)</w:t>
            </w:r>
          </w:p>
        </w:tc>
        <w:tc>
          <w:tcPr>
            <w:tcW w:w="1487"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41 (34-46)</w:t>
            </w:r>
          </w:p>
        </w:tc>
        <w:tc>
          <w:tcPr>
            <w:tcW w:w="1226" w:type="dxa"/>
          </w:tcPr>
          <w:p w:rsidR="00341600" w:rsidRPr="00F2373E" w:rsidRDefault="00341600" w:rsidP="00341600">
            <w:pPr>
              <w:rPr>
                <w:rFonts w:ascii="Times New Roman" w:hAnsi="Times New Roman" w:cs="Times New Roman"/>
                <w:sz w:val="24"/>
                <w:szCs w:val="24"/>
                <w:vertAlign w:val="superscript"/>
              </w:rPr>
            </w:pPr>
            <w:r w:rsidRPr="00F2373E">
              <w:rPr>
                <w:rFonts w:ascii="Times New Roman" w:hAnsi="Times New Roman" w:cs="Times New Roman"/>
                <w:sz w:val="24"/>
                <w:szCs w:val="24"/>
              </w:rPr>
              <w:t>&lt;0.001</w:t>
            </w:r>
          </w:p>
        </w:tc>
        <w:tc>
          <w:tcPr>
            <w:tcW w:w="1226"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0.046</w:t>
            </w:r>
          </w:p>
        </w:tc>
      </w:tr>
      <w:tr w:rsidR="00341600" w:rsidRPr="00F2373E" w:rsidTr="004306F0">
        <w:trPr>
          <w:trHeight w:val="428"/>
        </w:trPr>
        <w:tc>
          <w:tcPr>
            <w:tcW w:w="2651"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BMI, kg/m</w:t>
            </w:r>
            <w:r w:rsidRPr="00F2373E">
              <w:rPr>
                <w:rFonts w:ascii="Times New Roman" w:hAnsi="Times New Roman" w:cs="Times New Roman"/>
                <w:sz w:val="24"/>
                <w:szCs w:val="24"/>
                <w:vertAlign w:val="superscript"/>
              </w:rPr>
              <w:t>2</w:t>
            </w:r>
          </w:p>
        </w:tc>
        <w:tc>
          <w:tcPr>
            <w:tcW w:w="2018"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27.9 (24.3- 30.1)</w:t>
            </w:r>
          </w:p>
        </w:tc>
        <w:tc>
          <w:tcPr>
            <w:tcW w:w="1487"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26.9 (24.6-33.0)</w:t>
            </w:r>
          </w:p>
        </w:tc>
        <w:tc>
          <w:tcPr>
            <w:tcW w:w="1487"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28 (24.1-32.4)</w:t>
            </w:r>
          </w:p>
        </w:tc>
        <w:tc>
          <w:tcPr>
            <w:tcW w:w="1226" w:type="dxa"/>
          </w:tcPr>
          <w:p w:rsidR="00341600" w:rsidRPr="00F2373E" w:rsidRDefault="00341600" w:rsidP="00341600">
            <w:pPr>
              <w:rPr>
                <w:rFonts w:ascii="Times New Roman" w:hAnsi="Times New Roman" w:cs="Times New Roman"/>
                <w:sz w:val="24"/>
                <w:szCs w:val="24"/>
              </w:rPr>
            </w:pPr>
            <w:r>
              <w:rPr>
                <w:rFonts w:ascii="Times New Roman" w:hAnsi="Times New Roman" w:cs="Times New Roman"/>
                <w:sz w:val="24"/>
                <w:szCs w:val="24"/>
              </w:rPr>
              <w:t>0.643</w:t>
            </w:r>
          </w:p>
        </w:tc>
        <w:tc>
          <w:tcPr>
            <w:tcW w:w="1226"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0.853</w:t>
            </w:r>
          </w:p>
        </w:tc>
      </w:tr>
      <w:tr w:rsidR="00341600" w:rsidRPr="00F2373E" w:rsidTr="004306F0">
        <w:trPr>
          <w:trHeight w:val="428"/>
        </w:trPr>
        <w:tc>
          <w:tcPr>
            <w:tcW w:w="2651" w:type="dxa"/>
          </w:tcPr>
          <w:p w:rsidR="00341600" w:rsidRPr="00F2373E" w:rsidRDefault="00341600" w:rsidP="00341600">
            <w:pPr>
              <w:rPr>
                <w:rFonts w:ascii="Times New Roman" w:hAnsi="Times New Roman" w:cs="Times New Roman"/>
                <w:sz w:val="24"/>
                <w:szCs w:val="24"/>
                <w:vertAlign w:val="superscript"/>
              </w:rPr>
            </w:pPr>
            <w:r w:rsidRPr="00F2373E">
              <w:rPr>
                <w:rFonts w:ascii="Times New Roman" w:hAnsi="Times New Roman" w:cs="Times New Roman"/>
                <w:sz w:val="24"/>
                <w:szCs w:val="24"/>
              </w:rPr>
              <w:t>Systolic BP, mmHg</w:t>
            </w:r>
          </w:p>
        </w:tc>
        <w:tc>
          <w:tcPr>
            <w:tcW w:w="2018"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141 (132-168)</w:t>
            </w:r>
          </w:p>
        </w:tc>
        <w:tc>
          <w:tcPr>
            <w:tcW w:w="1487"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128.5 (119.5-148.5)</w:t>
            </w:r>
          </w:p>
        </w:tc>
        <w:tc>
          <w:tcPr>
            <w:tcW w:w="1487"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118 (113-130)</w:t>
            </w:r>
          </w:p>
        </w:tc>
        <w:tc>
          <w:tcPr>
            <w:tcW w:w="1226" w:type="dxa"/>
          </w:tcPr>
          <w:p w:rsidR="00341600" w:rsidRPr="00F2373E" w:rsidRDefault="00341600" w:rsidP="00341600">
            <w:pPr>
              <w:rPr>
                <w:rFonts w:ascii="Times New Roman" w:hAnsi="Times New Roman" w:cs="Times New Roman"/>
                <w:sz w:val="24"/>
                <w:szCs w:val="24"/>
                <w:vertAlign w:val="superscript"/>
              </w:rPr>
            </w:pPr>
            <w:r w:rsidRPr="00F2373E">
              <w:rPr>
                <w:rFonts w:ascii="Times New Roman" w:hAnsi="Times New Roman" w:cs="Times New Roman"/>
                <w:sz w:val="24"/>
                <w:szCs w:val="24"/>
              </w:rPr>
              <w:t>&lt;0.001</w:t>
            </w:r>
          </w:p>
        </w:tc>
        <w:tc>
          <w:tcPr>
            <w:tcW w:w="1226"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0.002</w:t>
            </w:r>
          </w:p>
        </w:tc>
      </w:tr>
      <w:tr w:rsidR="00341600" w:rsidRPr="00F2373E" w:rsidTr="004306F0">
        <w:trPr>
          <w:trHeight w:val="402"/>
        </w:trPr>
        <w:tc>
          <w:tcPr>
            <w:tcW w:w="2651" w:type="dxa"/>
          </w:tcPr>
          <w:p w:rsidR="00341600" w:rsidRPr="00F2373E" w:rsidRDefault="00341600" w:rsidP="00341600">
            <w:pPr>
              <w:rPr>
                <w:rFonts w:ascii="Times New Roman" w:hAnsi="Times New Roman" w:cs="Times New Roman"/>
                <w:sz w:val="24"/>
                <w:szCs w:val="24"/>
                <w:vertAlign w:val="superscript"/>
              </w:rPr>
            </w:pPr>
            <w:r w:rsidRPr="00F2373E">
              <w:rPr>
                <w:rFonts w:ascii="Times New Roman" w:hAnsi="Times New Roman" w:cs="Times New Roman"/>
                <w:sz w:val="24"/>
                <w:szCs w:val="24"/>
              </w:rPr>
              <w:t>Diastolic BP, mmHg</w:t>
            </w:r>
          </w:p>
        </w:tc>
        <w:tc>
          <w:tcPr>
            <w:tcW w:w="2018"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86 (78-97)</w:t>
            </w:r>
          </w:p>
        </w:tc>
        <w:tc>
          <w:tcPr>
            <w:tcW w:w="1487"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75.5 (71.5-88)</w:t>
            </w:r>
          </w:p>
        </w:tc>
        <w:tc>
          <w:tcPr>
            <w:tcW w:w="1487"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72.5 (69-77)</w:t>
            </w:r>
          </w:p>
        </w:tc>
        <w:tc>
          <w:tcPr>
            <w:tcW w:w="1226" w:type="dxa"/>
          </w:tcPr>
          <w:p w:rsidR="00341600" w:rsidRPr="00F2373E" w:rsidRDefault="00341600" w:rsidP="00341600">
            <w:pPr>
              <w:rPr>
                <w:rFonts w:ascii="Times New Roman" w:hAnsi="Times New Roman" w:cs="Times New Roman"/>
                <w:sz w:val="24"/>
                <w:szCs w:val="24"/>
                <w:vertAlign w:val="superscript"/>
              </w:rPr>
            </w:pPr>
            <w:r w:rsidRPr="00F2373E">
              <w:rPr>
                <w:rFonts w:ascii="Times New Roman" w:hAnsi="Times New Roman" w:cs="Times New Roman"/>
                <w:sz w:val="24"/>
                <w:szCs w:val="24"/>
              </w:rPr>
              <w:t>&lt;0.001</w:t>
            </w:r>
          </w:p>
        </w:tc>
        <w:tc>
          <w:tcPr>
            <w:tcW w:w="1226" w:type="dxa"/>
          </w:tcPr>
          <w:p w:rsidR="00341600" w:rsidRPr="00F2373E" w:rsidRDefault="00341600" w:rsidP="00341600">
            <w:pPr>
              <w:rPr>
                <w:rFonts w:ascii="Times New Roman" w:hAnsi="Times New Roman" w:cs="Times New Roman"/>
                <w:sz w:val="24"/>
                <w:szCs w:val="24"/>
              </w:rPr>
            </w:pPr>
            <w:r w:rsidRPr="00F2373E">
              <w:rPr>
                <w:rFonts w:ascii="Times New Roman" w:hAnsi="Times New Roman" w:cs="Times New Roman"/>
                <w:sz w:val="24"/>
                <w:szCs w:val="24"/>
              </w:rPr>
              <w:t>0.006</w:t>
            </w:r>
          </w:p>
        </w:tc>
      </w:tr>
      <w:tr w:rsidR="005A5751" w:rsidRPr="005A5751" w:rsidTr="004306F0">
        <w:trPr>
          <w:trHeight w:val="402"/>
        </w:trPr>
        <w:tc>
          <w:tcPr>
            <w:tcW w:w="2651" w:type="dxa"/>
          </w:tcPr>
          <w:p w:rsidR="00BB7976" w:rsidRPr="005A5751" w:rsidRDefault="00C74F7A" w:rsidP="00C74F7A">
            <w:pPr>
              <w:rPr>
                <w:rFonts w:ascii="Times New Roman" w:hAnsi="Times New Roman" w:cs="Times New Roman"/>
                <w:sz w:val="24"/>
                <w:szCs w:val="24"/>
              </w:rPr>
            </w:pPr>
            <w:r w:rsidRPr="005A5751">
              <w:rPr>
                <w:rFonts w:ascii="Times New Roman" w:hAnsi="Times New Roman" w:cs="Times New Roman"/>
                <w:sz w:val="24"/>
                <w:szCs w:val="24"/>
              </w:rPr>
              <w:t>MAP, mmHg</w:t>
            </w:r>
          </w:p>
        </w:tc>
        <w:tc>
          <w:tcPr>
            <w:tcW w:w="2018" w:type="dxa"/>
          </w:tcPr>
          <w:p w:rsidR="00BB7976" w:rsidRPr="005A5751" w:rsidRDefault="00C74F7A" w:rsidP="00341600">
            <w:pPr>
              <w:rPr>
                <w:rFonts w:ascii="Times New Roman" w:hAnsi="Times New Roman" w:cs="Times New Roman"/>
                <w:sz w:val="24"/>
                <w:szCs w:val="24"/>
              </w:rPr>
            </w:pPr>
            <w:r w:rsidRPr="005A5751">
              <w:rPr>
                <w:rFonts w:ascii="Times New Roman" w:hAnsi="Times New Roman" w:cs="Times New Roman"/>
                <w:sz w:val="24"/>
                <w:szCs w:val="24"/>
              </w:rPr>
              <w:t>105 (96-122)</w:t>
            </w:r>
          </w:p>
        </w:tc>
        <w:tc>
          <w:tcPr>
            <w:tcW w:w="1487" w:type="dxa"/>
          </w:tcPr>
          <w:p w:rsidR="00BB7976" w:rsidRPr="005A5751" w:rsidRDefault="00C74F7A" w:rsidP="00341600">
            <w:pPr>
              <w:rPr>
                <w:rFonts w:ascii="Times New Roman" w:hAnsi="Times New Roman" w:cs="Times New Roman"/>
                <w:sz w:val="24"/>
                <w:szCs w:val="24"/>
              </w:rPr>
            </w:pPr>
            <w:r w:rsidRPr="005A5751">
              <w:rPr>
                <w:rFonts w:ascii="Times New Roman" w:hAnsi="Times New Roman" w:cs="Times New Roman"/>
                <w:sz w:val="24"/>
                <w:szCs w:val="24"/>
              </w:rPr>
              <w:t>94 (88-109)</w:t>
            </w:r>
          </w:p>
        </w:tc>
        <w:tc>
          <w:tcPr>
            <w:tcW w:w="1487" w:type="dxa"/>
          </w:tcPr>
          <w:p w:rsidR="00BB7976" w:rsidRPr="005A5751" w:rsidRDefault="00C74F7A" w:rsidP="00341600">
            <w:pPr>
              <w:rPr>
                <w:rFonts w:ascii="Times New Roman" w:hAnsi="Times New Roman" w:cs="Times New Roman"/>
                <w:sz w:val="24"/>
                <w:szCs w:val="24"/>
              </w:rPr>
            </w:pPr>
            <w:r w:rsidRPr="005A5751">
              <w:rPr>
                <w:rFonts w:ascii="Times New Roman" w:hAnsi="Times New Roman" w:cs="Times New Roman"/>
                <w:sz w:val="24"/>
                <w:szCs w:val="24"/>
              </w:rPr>
              <w:t>87 (84-94)</w:t>
            </w:r>
          </w:p>
        </w:tc>
        <w:tc>
          <w:tcPr>
            <w:tcW w:w="1226" w:type="dxa"/>
          </w:tcPr>
          <w:p w:rsidR="00BB7976" w:rsidRPr="005A5751" w:rsidRDefault="00C74F7A" w:rsidP="00341600">
            <w:pPr>
              <w:rPr>
                <w:rFonts w:ascii="Times New Roman" w:hAnsi="Times New Roman" w:cs="Times New Roman"/>
                <w:sz w:val="24"/>
                <w:szCs w:val="24"/>
              </w:rPr>
            </w:pPr>
            <w:r w:rsidRPr="005A5751">
              <w:rPr>
                <w:rFonts w:ascii="Times New Roman" w:hAnsi="Times New Roman" w:cs="Times New Roman"/>
                <w:sz w:val="24"/>
                <w:szCs w:val="24"/>
              </w:rPr>
              <w:t>&lt;0.001</w:t>
            </w:r>
          </w:p>
        </w:tc>
        <w:tc>
          <w:tcPr>
            <w:tcW w:w="1226" w:type="dxa"/>
          </w:tcPr>
          <w:p w:rsidR="00BB7976" w:rsidRPr="005A5751" w:rsidRDefault="00C74F7A" w:rsidP="00341600">
            <w:pPr>
              <w:rPr>
                <w:rFonts w:ascii="Times New Roman" w:hAnsi="Times New Roman" w:cs="Times New Roman"/>
                <w:sz w:val="24"/>
                <w:szCs w:val="24"/>
              </w:rPr>
            </w:pPr>
            <w:r w:rsidRPr="005A5751">
              <w:rPr>
                <w:rFonts w:ascii="Times New Roman" w:hAnsi="Times New Roman" w:cs="Times New Roman"/>
                <w:sz w:val="24"/>
                <w:szCs w:val="24"/>
              </w:rPr>
              <w:t>&lt;0.001</w:t>
            </w:r>
          </w:p>
        </w:tc>
      </w:tr>
      <w:tr w:rsidR="005A5751" w:rsidRPr="005A5751" w:rsidTr="004306F0">
        <w:trPr>
          <w:trHeight w:val="428"/>
        </w:trPr>
        <w:tc>
          <w:tcPr>
            <w:tcW w:w="2651" w:type="dxa"/>
          </w:tcPr>
          <w:p w:rsidR="00341600" w:rsidRPr="005A5751" w:rsidRDefault="00341600" w:rsidP="00341600">
            <w:pPr>
              <w:rPr>
                <w:rFonts w:ascii="Times New Roman" w:hAnsi="Times New Roman" w:cs="Times New Roman"/>
                <w:sz w:val="24"/>
                <w:szCs w:val="24"/>
                <w:vertAlign w:val="superscript"/>
              </w:rPr>
            </w:pPr>
            <w:r w:rsidRPr="005A5751">
              <w:rPr>
                <w:rFonts w:ascii="Times New Roman" w:hAnsi="Times New Roman" w:cs="Times New Roman"/>
                <w:sz w:val="24"/>
                <w:szCs w:val="24"/>
              </w:rPr>
              <w:t>Serum creatinine, µmol/L</w:t>
            </w:r>
          </w:p>
        </w:tc>
        <w:tc>
          <w:tcPr>
            <w:tcW w:w="2018"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769 (482-1116)</w:t>
            </w:r>
          </w:p>
        </w:tc>
        <w:tc>
          <w:tcPr>
            <w:tcW w:w="1487"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75.5 (63.5-84)</w:t>
            </w:r>
          </w:p>
        </w:tc>
        <w:tc>
          <w:tcPr>
            <w:tcW w:w="1487"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74 (65-83)</w:t>
            </w:r>
          </w:p>
        </w:tc>
        <w:tc>
          <w:tcPr>
            <w:tcW w:w="1226" w:type="dxa"/>
          </w:tcPr>
          <w:p w:rsidR="00341600" w:rsidRPr="005A5751" w:rsidRDefault="00341600" w:rsidP="00341600">
            <w:pPr>
              <w:rPr>
                <w:rFonts w:ascii="Times New Roman" w:hAnsi="Times New Roman" w:cs="Times New Roman"/>
                <w:sz w:val="24"/>
                <w:szCs w:val="24"/>
                <w:vertAlign w:val="superscript"/>
              </w:rPr>
            </w:pPr>
            <w:r w:rsidRPr="005A5751">
              <w:rPr>
                <w:rFonts w:ascii="Times New Roman" w:hAnsi="Times New Roman" w:cs="Times New Roman"/>
                <w:sz w:val="24"/>
                <w:szCs w:val="24"/>
              </w:rPr>
              <w:t>&lt;0.001</w:t>
            </w:r>
          </w:p>
        </w:tc>
        <w:tc>
          <w:tcPr>
            <w:tcW w:w="1226"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0.853</w:t>
            </w:r>
          </w:p>
        </w:tc>
      </w:tr>
      <w:tr w:rsidR="005A5751" w:rsidRPr="005A5751" w:rsidTr="004306F0">
        <w:trPr>
          <w:trHeight w:val="428"/>
        </w:trPr>
        <w:tc>
          <w:tcPr>
            <w:tcW w:w="2651" w:type="dxa"/>
          </w:tcPr>
          <w:p w:rsidR="00341600" w:rsidRPr="005A5751" w:rsidRDefault="00341600" w:rsidP="00341600">
            <w:pPr>
              <w:rPr>
                <w:rFonts w:ascii="Times New Roman" w:hAnsi="Times New Roman" w:cs="Times New Roman"/>
                <w:sz w:val="24"/>
                <w:szCs w:val="24"/>
                <w:vertAlign w:val="superscript"/>
              </w:rPr>
            </w:pPr>
            <w:r w:rsidRPr="005A5751">
              <w:rPr>
                <w:rFonts w:ascii="Times New Roman" w:hAnsi="Times New Roman" w:cs="Times New Roman"/>
                <w:sz w:val="24"/>
                <w:szCs w:val="24"/>
              </w:rPr>
              <w:t>CKD-EPI eGFR,</w:t>
            </w:r>
            <w:r w:rsidRPr="005A5751">
              <w:rPr>
                <w:rFonts w:ascii="Times New Roman" w:hAnsi="Times New Roman" w:cs="Times New Roman"/>
                <w:sz w:val="24"/>
                <w:szCs w:val="24"/>
                <w:vertAlign w:val="superscript"/>
              </w:rPr>
              <w:t xml:space="preserve"> </w:t>
            </w:r>
            <w:r w:rsidRPr="005A5751">
              <w:rPr>
                <w:rFonts w:ascii="Times New Roman" w:hAnsi="Times New Roman" w:cs="Times New Roman"/>
                <w:sz w:val="24"/>
                <w:szCs w:val="24"/>
              </w:rPr>
              <w:t>ml/min per 1.73 m</w:t>
            </w:r>
            <w:r w:rsidRPr="005A5751">
              <w:rPr>
                <w:rFonts w:ascii="Times New Roman" w:hAnsi="Times New Roman" w:cs="Times New Roman"/>
                <w:sz w:val="24"/>
                <w:szCs w:val="24"/>
                <w:vertAlign w:val="superscript"/>
              </w:rPr>
              <w:t>2</w:t>
            </w:r>
          </w:p>
        </w:tc>
        <w:tc>
          <w:tcPr>
            <w:tcW w:w="2018"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8 (4-12)</w:t>
            </w:r>
          </w:p>
        </w:tc>
        <w:tc>
          <w:tcPr>
            <w:tcW w:w="1487"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116 (91-138.5)</w:t>
            </w:r>
          </w:p>
        </w:tc>
        <w:tc>
          <w:tcPr>
            <w:tcW w:w="1487"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120.5 (99-130)</w:t>
            </w:r>
          </w:p>
        </w:tc>
        <w:tc>
          <w:tcPr>
            <w:tcW w:w="1226" w:type="dxa"/>
          </w:tcPr>
          <w:p w:rsidR="00341600" w:rsidRPr="005A5751" w:rsidRDefault="00341600" w:rsidP="00341600">
            <w:pPr>
              <w:rPr>
                <w:rFonts w:ascii="Times New Roman" w:hAnsi="Times New Roman" w:cs="Times New Roman"/>
                <w:sz w:val="24"/>
                <w:szCs w:val="24"/>
                <w:vertAlign w:val="superscript"/>
              </w:rPr>
            </w:pPr>
            <w:r w:rsidRPr="005A5751">
              <w:rPr>
                <w:rFonts w:ascii="Times New Roman" w:hAnsi="Times New Roman" w:cs="Times New Roman"/>
                <w:sz w:val="24"/>
                <w:szCs w:val="24"/>
              </w:rPr>
              <w:t>&lt;0.001</w:t>
            </w:r>
          </w:p>
        </w:tc>
        <w:tc>
          <w:tcPr>
            <w:tcW w:w="1226"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0.409</w:t>
            </w:r>
          </w:p>
        </w:tc>
      </w:tr>
      <w:tr w:rsidR="005A5751" w:rsidRPr="005A5751" w:rsidTr="004306F0">
        <w:trPr>
          <w:trHeight w:val="428"/>
        </w:trPr>
        <w:tc>
          <w:tcPr>
            <w:tcW w:w="2651"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Total cholesterol, mmol/L</w:t>
            </w:r>
          </w:p>
        </w:tc>
        <w:tc>
          <w:tcPr>
            <w:tcW w:w="2018"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4.19 (3.63-4.91)</w:t>
            </w:r>
          </w:p>
        </w:tc>
        <w:tc>
          <w:tcPr>
            <w:tcW w:w="1487"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4 (3.61-5.2)</w:t>
            </w:r>
          </w:p>
        </w:tc>
        <w:tc>
          <w:tcPr>
            <w:tcW w:w="1487"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4.28 (3.54-4.7)</w:t>
            </w:r>
          </w:p>
        </w:tc>
        <w:tc>
          <w:tcPr>
            <w:tcW w:w="1226" w:type="dxa"/>
          </w:tcPr>
          <w:p w:rsidR="00341600" w:rsidRPr="005A5751" w:rsidRDefault="00341600" w:rsidP="00341600">
            <w:pPr>
              <w:rPr>
                <w:rFonts w:ascii="Times New Roman" w:hAnsi="Times New Roman" w:cs="Times New Roman"/>
                <w:sz w:val="24"/>
                <w:szCs w:val="24"/>
                <w:vertAlign w:val="superscript"/>
              </w:rPr>
            </w:pPr>
            <w:r w:rsidRPr="005A5751">
              <w:rPr>
                <w:rFonts w:ascii="Times New Roman" w:hAnsi="Times New Roman" w:cs="Times New Roman"/>
                <w:sz w:val="24"/>
                <w:szCs w:val="24"/>
              </w:rPr>
              <w:t>&lt;0.001</w:t>
            </w:r>
          </w:p>
        </w:tc>
        <w:tc>
          <w:tcPr>
            <w:tcW w:w="1226" w:type="dxa"/>
          </w:tcPr>
          <w:p w:rsidR="00341600" w:rsidRPr="005A5751" w:rsidRDefault="00341600" w:rsidP="00341600">
            <w:pPr>
              <w:spacing w:line="256" w:lineRule="auto"/>
              <w:rPr>
                <w:rFonts w:ascii="Times New Roman" w:hAnsi="Times New Roman" w:cs="Times New Roman"/>
                <w:sz w:val="24"/>
                <w:szCs w:val="24"/>
              </w:rPr>
            </w:pPr>
            <w:r w:rsidRPr="005A5751">
              <w:rPr>
                <w:rFonts w:ascii="Times New Roman" w:hAnsi="Times New Roman" w:cs="Times New Roman"/>
                <w:sz w:val="24"/>
                <w:szCs w:val="24"/>
              </w:rPr>
              <w:t>0.509</w:t>
            </w:r>
          </w:p>
        </w:tc>
      </w:tr>
      <w:tr w:rsidR="005A5751" w:rsidRPr="005A5751" w:rsidTr="004306F0">
        <w:trPr>
          <w:trHeight w:val="428"/>
        </w:trPr>
        <w:tc>
          <w:tcPr>
            <w:tcW w:w="2651"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HDL cholesterol, mmol/L</w:t>
            </w:r>
          </w:p>
        </w:tc>
        <w:tc>
          <w:tcPr>
            <w:tcW w:w="2018"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1.05 (0.85-1.3)</w:t>
            </w:r>
          </w:p>
        </w:tc>
        <w:tc>
          <w:tcPr>
            <w:tcW w:w="1487"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1.3 (1.1 -1.47)</w:t>
            </w:r>
          </w:p>
        </w:tc>
        <w:tc>
          <w:tcPr>
            <w:tcW w:w="1487"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1.17 (1.0-1.38)</w:t>
            </w:r>
          </w:p>
        </w:tc>
        <w:tc>
          <w:tcPr>
            <w:tcW w:w="1226"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0.051</w:t>
            </w:r>
          </w:p>
        </w:tc>
        <w:tc>
          <w:tcPr>
            <w:tcW w:w="1226" w:type="dxa"/>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0.035</w:t>
            </w:r>
          </w:p>
        </w:tc>
      </w:tr>
      <w:tr w:rsidR="005A5751" w:rsidRPr="005A5751" w:rsidTr="004306F0">
        <w:trPr>
          <w:trHeight w:val="428"/>
        </w:trPr>
        <w:tc>
          <w:tcPr>
            <w:tcW w:w="2651" w:type="dxa"/>
            <w:tcBorders>
              <w:bottom w:val="single" w:sz="4" w:space="0" w:color="auto"/>
            </w:tcBorders>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Urine ACR mg/mmol</w:t>
            </w:r>
          </w:p>
        </w:tc>
        <w:tc>
          <w:tcPr>
            <w:tcW w:w="2018" w:type="dxa"/>
            <w:tcBorders>
              <w:bottom w:val="single" w:sz="4" w:space="0" w:color="auto"/>
            </w:tcBorders>
          </w:tcPr>
          <w:p w:rsidR="00341600" w:rsidRPr="005A5751" w:rsidRDefault="00341600" w:rsidP="00341600">
            <w:pPr>
              <w:rPr>
                <w:rFonts w:ascii="Times New Roman" w:hAnsi="Times New Roman" w:cs="Times New Roman"/>
                <w:sz w:val="24"/>
                <w:szCs w:val="24"/>
                <w:vertAlign w:val="superscript"/>
              </w:rPr>
            </w:pPr>
            <w:r w:rsidRPr="005A5751">
              <w:rPr>
                <w:rFonts w:ascii="Times New Roman" w:hAnsi="Times New Roman" w:cs="Times New Roman"/>
                <w:sz w:val="24"/>
                <w:szCs w:val="24"/>
              </w:rPr>
              <w:t>N/A</w:t>
            </w:r>
          </w:p>
        </w:tc>
        <w:tc>
          <w:tcPr>
            <w:tcW w:w="1487" w:type="dxa"/>
            <w:tcBorders>
              <w:bottom w:val="single" w:sz="4" w:space="0" w:color="auto"/>
            </w:tcBorders>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1.5 (0-4.2)</w:t>
            </w:r>
          </w:p>
        </w:tc>
        <w:tc>
          <w:tcPr>
            <w:tcW w:w="1487" w:type="dxa"/>
            <w:tcBorders>
              <w:bottom w:val="single" w:sz="4" w:space="0" w:color="auto"/>
            </w:tcBorders>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0.5 (0-1.2)</w:t>
            </w:r>
          </w:p>
        </w:tc>
        <w:tc>
          <w:tcPr>
            <w:tcW w:w="1226" w:type="dxa"/>
            <w:tcBorders>
              <w:bottom w:val="single" w:sz="4" w:space="0" w:color="auto"/>
            </w:tcBorders>
          </w:tcPr>
          <w:p w:rsidR="00341600" w:rsidRPr="005A5751" w:rsidRDefault="00341600" w:rsidP="00341600">
            <w:pPr>
              <w:rPr>
                <w:rFonts w:ascii="Times New Roman" w:hAnsi="Times New Roman" w:cs="Times New Roman"/>
                <w:sz w:val="24"/>
                <w:szCs w:val="24"/>
              </w:rPr>
            </w:pPr>
            <w:r w:rsidRPr="005A5751">
              <w:rPr>
                <w:rFonts w:ascii="Times New Roman" w:hAnsi="Times New Roman" w:cs="Times New Roman"/>
                <w:sz w:val="24"/>
                <w:szCs w:val="24"/>
              </w:rPr>
              <w:t>N/A</w:t>
            </w:r>
          </w:p>
        </w:tc>
        <w:tc>
          <w:tcPr>
            <w:tcW w:w="1226" w:type="dxa"/>
            <w:tcBorders>
              <w:bottom w:val="single" w:sz="4" w:space="0" w:color="auto"/>
            </w:tcBorders>
          </w:tcPr>
          <w:p w:rsidR="00341600" w:rsidRPr="005A5751" w:rsidRDefault="00C74F7A" w:rsidP="00341600">
            <w:pPr>
              <w:rPr>
                <w:rFonts w:ascii="Times New Roman" w:hAnsi="Times New Roman" w:cs="Times New Roman"/>
                <w:sz w:val="24"/>
                <w:szCs w:val="24"/>
              </w:rPr>
            </w:pPr>
            <w:r w:rsidRPr="005A5751">
              <w:rPr>
                <w:rFonts w:ascii="Times New Roman" w:hAnsi="Times New Roman" w:cs="Times New Roman"/>
                <w:sz w:val="24"/>
                <w:szCs w:val="24"/>
              </w:rPr>
              <w:t>0.037</w:t>
            </w:r>
          </w:p>
        </w:tc>
      </w:tr>
    </w:tbl>
    <w:p w:rsidR="00F2373E" w:rsidRPr="005A5751" w:rsidRDefault="00F2373E" w:rsidP="00F2373E">
      <w:pPr>
        <w:spacing w:after="0"/>
        <w:rPr>
          <w:rFonts w:ascii="Times New Roman" w:hAnsi="Times New Roman" w:cs="Times New Roman"/>
        </w:rPr>
      </w:pPr>
      <w:r w:rsidRPr="005A5751">
        <w:rPr>
          <w:rFonts w:ascii="Times New Roman" w:hAnsi="Times New Roman" w:cs="Times New Roman"/>
        </w:rPr>
        <w:t>Data given as the median (interquartile range) unless otherwise indicated.</w:t>
      </w:r>
    </w:p>
    <w:p w:rsidR="00341600" w:rsidRPr="005A5751" w:rsidRDefault="00341600" w:rsidP="00341600">
      <w:pPr>
        <w:spacing w:after="0"/>
        <w:rPr>
          <w:rFonts w:ascii="Times New Roman" w:hAnsi="Times New Roman" w:cs="Times New Roman"/>
        </w:rPr>
      </w:pPr>
      <w:r w:rsidRPr="005A5751">
        <w:rPr>
          <w:rFonts w:ascii="Times New Roman" w:hAnsi="Times New Roman" w:cs="Times New Roman"/>
          <w:vertAlign w:val="superscript"/>
        </w:rPr>
        <w:t>*</w:t>
      </w:r>
      <w:r w:rsidRPr="005A5751">
        <w:rPr>
          <w:rFonts w:ascii="Times New Roman" w:hAnsi="Times New Roman" w:cs="Times New Roman"/>
          <w:i/>
        </w:rPr>
        <w:t>p</w:t>
      </w:r>
      <w:r w:rsidRPr="005A5751">
        <w:rPr>
          <w:rFonts w:ascii="Times New Roman" w:hAnsi="Times New Roman" w:cs="Times New Roman"/>
        </w:rPr>
        <w:t xml:space="preserve">-value: </w:t>
      </w:r>
      <w:r w:rsidR="00DE3CE3" w:rsidRPr="005A5751">
        <w:rPr>
          <w:rFonts w:ascii="Times New Roman" w:hAnsi="Times New Roman" w:cs="Times New Roman"/>
        </w:rPr>
        <w:t xml:space="preserve">patients with hypertension-attributed CKD </w:t>
      </w:r>
      <w:r w:rsidRPr="005A5751">
        <w:rPr>
          <w:rFonts w:ascii="Times New Roman" w:hAnsi="Times New Roman" w:cs="Times New Roman"/>
        </w:rPr>
        <w:t>vs. controls</w:t>
      </w:r>
    </w:p>
    <w:p w:rsidR="00341600" w:rsidRPr="005A5751" w:rsidRDefault="00341600" w:rsidP="00341600">
      <w:pPr>
        <w:spacing w:after="0"/>
        <w:rPr>
          <w:rFonts w:ascii="Times New Roman" w:hAnsi="Times New Roman" w:cs="Times New Roman"/>
        </w:rPr>
      </w:pPr>
      <w:r w:rsidRPr="005A5751">
        <w:rPr>
          <w:rFonts w:ascii="Times New Roman" w:hAnsi="Times New Roman" w:cs="Times New Roman"/>
          <w:vertAlign w:val="superscript"/>
        </w:rPr>
        <w:t xml:space="preserve"># </w:t>
      </w:r>
      <w:r w:rsidRPr="005A5751">
        <w:rPr>
          <w:rFonts w:ascii="Times New Roman" w:hAnsi="Times New Roman" w:cs="Times New Roman"/>
          <w:i/>
        </w:rPr>
        <w:t>p</w:t>
      </w:r>
      <w:r w:rsidRPr="005A5751">
        <w:rPr>
          <w:rFonts w:ascii="Times New Roman" w:hAnsi="Times New Roman" w:cs="Times New Roman"/>
        </w:rPr>
        <w:t>-value: first-degree relatives vs. controls</w:t>
      </w:r>
    </w:p>
    <w:p w:rsidR="003A7707" w:rsidRPr="005A5751" w:rsidRDefault="003A7707" w:rsidP="00341600">
      <w:pPr>
        <w:spacing w:after="0"/>
        <w:rPr>
          <w:rFonts w:ascii="Times New Roman" w:hAnsi="Times New Roman" w:cs="Times New Roman"/>
        </w:rPr>
      </w:pPr>
      <w:r w:rsidRPr="005A5751">
        <w:rPr>
          <w:rFonts w:ascii="Times New Roman" w:hAnsi="Times New Roman" w:cs="Times New Roman"/>
          <w:vertAlign w:val="superscript"/>
        </w:rPr>
        <w:t>$</w:t>
      </w:r>
      <w:r w:rsidRPr="005A5751">
        <w:rPr>
          <w:rFonts w:ascii="Times New Roman" w:hAnsi="Times New Roman" w:cs="Times New Roman"/>
        </w:rPr>
        <w:t>N/A: not applicable</w:t>
      </w:r>
    </w:p>
    <w:p w:rsidR="00341600" w:rsidRPr="005A5751" w:rsidRDefault="00EF752F" w:rsidP="00341600">
      <w:pPr>
        <w:spacing w:after="0"/>
        <w:rPr>
          <w:rFonts w:ascii="Times New Roman" w:hAnsi="Times New Roman" w:cs="Times New Roman"/>
        </w:rPr>
      </w:pPr>
      <w:r w:rsidRPr="005A5751">
        <w:rPr>
          <w:rFonts w:ascii="Times New Roman" w:hAnsi="Times New Roman" w:cs="Times New Roman"/>
          <w:i/>
        </w:rPr>
        <w:t>p</w:t>
      </w:r>
      <w:r w:rsidR="00341600" w:rsidRPr="005A5751">
        <w:rPr>
          <w:rFonts w:ascii="Times New Roman" w:hAnsi="Times New Roman" w:cs="Times New Roman"/>
          <w:i/>
        </w:rPr>
        <w:t>-</w:t>
      </w:r>
      <w:r w:rsidR="00341600" w:rsidRPr="005A5751">
        <w:rPr>
          <w:rFonts w:ascii="Times New Roman" w:hAnsi="Times New Roman" w:cs="Times New Roman"/>
        </w:rPr>
        <w:t>va</w:t>
      </w:r>
      <w:r w:rsidR="00FC4956" w:rsidRPr="005A5751">
        <w:rPr>
          <w:rFonts w:ascii="Times New Roman" w:hAnsi="Times New Roman" w:cs="Times New Roman"/>
        </w:rPr>
        <w:t xml:space="preserve">lues from Pearson’s chi square and </w:t>
      </w:r>
      <w:r w:rsidR="00341600" w:rsidRPr="005A5751">
        <w:rPr>
          <w:rFonts w:ascii="Times New Roman" w:hAnsi="Times New Roman" w:cs="Times New Roman"/>
        </w:rPr>
        <w:t>Kru</w:t>
      </w:r>
      <w:r w:rsidR="00FC4956" w:rsidRPr="005A5751">
        <w:rPr>
          <w:rFonts w:ascii="Times New Roman" w:hAnsi="Times New Roman" w:cs="Times New Roman"/>
        </w:rPr>
        <w:t>skal-Wallis</w:t>
      </w:r>
    </w:p>
    <w:p w:rsidR="003A7707" w:rsidRPr="005A5751" w:rsidRDefault="00F2373E" w:rsidP="003A7707">
      <w:pPr>
        <w:spacing w:after="0"/>
        <w:rPr>
          <w:rFonts w:ascii="Times New Roman" w:hAnsi="Times New Roman" w:cs="Times New Roman"/>
        </w:rPr>
      </w:pPr>
      <w:r w:rsidRPr="005A5751">
        <w:rPr>
          <w:rFonts w:ascii="Times New Roman" w:hAnsi="Times New Roman" w:cs="Times New Roman"/>
        </w:rPr>
        <w:t xml:space="preserve">Abbreviations: BMI, body mass index; </w:t>
      </w:r>
      <w:r w:rsidR="006C6AB5" w:rsidRPr="005A5751">
        <w:rPr>
          <w:rFonts w:ascii="Times New Roman" w:hAnsi="Times New Roman" w:cs="Times New Roman"/>
        </w:rPr>
        <w:t xml:space="preserve">BP, blood pressure; </w:t>
      </w:r>
      <w:r w:rsidR="00606EDA" w:rsidRPr="005A5751">
        <w:rPr>
          <w:rFonts w:ascii="Times New Roman" w:hAnsi="Times New Roman" w:cs="Times New Roman"/>
        </w:rPr>
        <w:t xml:space="preserve">MAP, Mean Arterial Pressure; </w:t>
      </w:r>
      <w:r w:rsidRPr="005A5751">
        <w:rPr>
          <w:rFonts w:ascii="Times New Roman" w:hAnsi="Times New Roman" w:cs="Times New Roman"/>
        </w:rPr>
        <w:t>eGFR, estimated glomerular filtration rate; CKD-EPI, Chronic Kidney Disease Epidemiology Collaboration; HDL, high density lipoprotein; ACR, urine albumin: creatinine ratio</w:t>
      </w:r>
      <w:r w:rsidR="003A7707" w:rsidRPr="005A5751">
        <w:rPr>
          <w:rFonts w:ascii="Times New Roman" w:hAnsi="Times New Roman" w:cs="Times New Roman"/>
        </w:rPr>
        <w:t>; N/A: not applicable</w:t>
      </w:r>
      <w:r w:rsidR="00606EDA" w:rsidRPr="005A5751">
        <w:rPr>
          <w:rFonts w:ascii="Times New Roman" w:hAnsi="Times New Roman" w:cs="Times New Roman"/>
        </w:rPr>
        <w:t>.</w:t>
      </w:r>
    </w:p>
    <w:p w:rsidR="00F2373E" w:rsidRPr="005A5751" w:rsidRDefault="00F2373E" w:rsidP="00F2373E">
      <w:pPr>
        <w:spacing w:after="0"/>
        <w:rPr>
          <w:rFonts w:ascii="Times New Roman" w:hAnsi="Times New Roman" w:cs="Times New Roman"/>
        </w:rPr>
      </w:pPr>
    </w:p>
    <w:p w:rsidR="00F2373E" w:rsidRPr="005A5751" w:rsidRDefault="00F2373E" w:rsidP="00F2373E">
      <w:pPr>
        <w:rPr>
          <w:rFonts w:ascii="Times New Roman" w:hAnsi="Times New Roman" w:cs="Times New Roman"/>
          <w:b/>
          <w:lang w:val="en-ZA"/>
        </w:rPr>
      </w:pPr>
    </w:p>
    <w:p w:rsidR="00F2373E" w:rsidRPr="005A5751" w:rsidRDefault="00F2373E" w:rsidP="00F2373E">
      <w:pPr>
        <w:rPr>
          <w:rFonts w:ascii="Times New Roman" w:hAnsi="Times New Roman" w:cs="Times New Roman"/>
          <w:b/>
          <w:sz w:val="24"/>
          <w:szCs w:val="24"/>
          <w:lang w:val="en-ZA"/>
        </w:rPr>
      </w:pPr>
    </w:p>
    <w:p w:rsidR="00F2373E" w:rsidRPr="005A5751" w:rsidRDefault="00F2373E" w:rsidP="00F2373E">
      <w:pPr>
        <w:rPr>
          <w:rFonts w:ascii="Times New Roman" w:hAnsi="Times New Roman" w:cs="Times New Roman"/>
          <w:b/>
          <w:sz w:val="24"/>
          <w:szCs w:val="24"/>
          <w:lang w:val="en-ZA"/>
        </w:rPr>
      </w:pPr>
    </w:p>
    <w:p w:rsidR="00F2373E" w:rsidRPr="005A5751" w:rsidRDefault="00F2373E" w:rsidP="00F2373E">
      <w:pPr>
        <w:rPr>
          <w:rFonts w:ascii="Times New Roman" w:hAnsi="Times New Roman" w:cs="Times New Roman"/>
          <w:b/>
          <w:sz w:val="24"/>
          <w:szCs w:val="24"/>
          <w:lang w:val="en-ZA"/>
        </w:rPr>
      </w:pPr>
    </w:p>
    <w:p w:rsidR="00F2373E" w:rsidRPr="005A5751" w:rsidRDefault="00F2373E" w:rsidP="00F2373E">
      <w:pPr>
        <w:rPr>
          <w:rFonts w:ascii="Times New Roman" w:hAnsi="Times New Roman" w:cs="Times New Roman"/>
          <w:b/>
          <w:sz w:val="24"/>
          <w:szCs w:val="24"/>
          <w:lang w:val="en-ZA"/>
        </w:rPr>
      </w:pPr>
    </w:p>
    <w:p w:rsidR="00F2373E" w:rsidRPr="00F2373E" w:rsidRDefault="00F2373E" w:rsidP="00F2373E">
      <w:pPr>
        <w:rPr>
          <w:rFonts w:ascii="Times New Roman" w:hAnsi="Times New Roman" w:cs="Times New Roman"/>
          <w:b/>
          <w:sz w:val="24"/>
          <w:szCs w:val="24"/>
          <w:lang w:val="en-ZA"/>
        </w:rPr>
      </w:pPr>
    </w:p>
    <w:p w:rsidR="00F2373E" w:rsidRPr="005A5751" w:rsidRDefault="00F2373E" w:rsidP="00F2373E">
      <w:pPr>
        <w:rPr>
          <w:rFonts w:ascii="Times New Roman" w:hAnsi="Times New Roman" w:cs="Times New Roman"/>
          <w:sz w:val="24"/>
          <w:szCs w:val="24"/>
          <w:lang w:val="en-ZA"/>
        </w:rPr>
      </w:pPr>
      <w:r w:rsidRPr="005A5751">
        <w:rPr>
          <w:rFonts w:ascii="Times New Roman" w:hAnsi="Times New Roman" w:cs="Times New Roman"/>
          <w:b/>
          <w:sz w:val="24"/>
          <w:szCs w:val="24"/>
          <w:lang w:val="en-ZA"/>
        </w:rPr>
        <w:lastRenderedPageBreak/>
        <w:t xml:space="preserve">Table 2 </w:t>
      </w:r>
      <w:r w:rsidRPr="005A5751">
        <w:rPr>
          <w:rFonts w:ascii="Times New Roman" w:hAnsi="Times New Roman" w:cs="Times New Roman"/>
          <w:i/>
          <w:sz w:val="24"/>
          <w:szCs w:val="24"/>
          <w:lang w:val="en-ZA"/>
        </w:rPr>
        <w:t>APOL1</w:t>
      </w:r>
      <w:r w:rsidRPr="005A5751">
        <w:rPr>
          <w:rFonts w:ascii="Times New Roman" w:hAnsi="Times New Roman" w:cs="Times New Roman"/>
          <w:sz w:val="24"/>
          <w:szCs w:val="24"/>
          <w:lang w:val="en-ZA"/>
        </w:rPr>
        <w:t xml:space="preserve"> genotype distribution </w:t>
      </w:r>
    </w:p>
    <w:p w:rsidR="00F2373E" w:rsidRPr="00F2373E" w:rsidRDefault="00F2373E" w:rsidP="00F2373E">
      <w:pPr>
        <w:rPr>
          <w:rFonts w:ascii="Times New Roman" w:hAnsi="Times New Roman" w:cs="Times New Roman"/>
          <w:b/>
          <w:sz w:val="24"/>
          <w:szCs w:val="24"/>
          <w:lang w:val="en-ZA"/>
        </w:rPr>
      </w:pP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2711"/>
        <w:gridCol w:w="1898"/>
        <w:gridCol w:w="1898"/>
      </w:tblGrid>
      <w:tr w:rsidR="00F2373E" w:rsidRPr="00F2373E" w:rsidTr="002D6CE8">
        <w:trPr>
          <w:trHeight w:val="775"/>
        </w:trPr>
        <w:tc>
          <w:tcPr>
            <w:tcW w:w="2298" w:type="dxa"/>
            <w:tcBorders>
              <w:top w:val="nil"/>
              <w:bottom w:val="single" w:sz="4" w:space="0" w:color="auto"/>
            </w:tcBorders>
            <w:hideMark/>
          </w:tcPr>
          <w:p w:rsidR="00F2373E" w:rsidRPr="00F2373E" w:rsidRDefault="00F2373E" w:rsidP="00F2373E">
            <w:pPr>
              <w:rPr>
                <w:rFonts w:ascii="Times New Roman" w:hAnsi="Times New Roman" w:cs="Times New Roman"/>
                <w:b/>
                <w:sz w:val="24"/>
                <w:szCs w:val="24"/>
              </w:rPr>
            </w:pPr>
            <w:r w:rsidRPr="00F2373E">
              <w:rPr>
                <w:rFonts w:ascii="Times New Roman" w:hAnsi="Times New Roman" w:cs="Times New Roman"/>
                <w:b/>
                <w:sz w:val="24"/>
                <w:szCs w:val="24"/>
              </w:rPr>
              <w:t>Genotype</w:t>
            </w:r>
          </w:p>
        </w:tc>
        <w:tc>
          <w:tcPr>
            <w:tcW w:w="2711" w:type="dxa"/>
            <w:tcBorders>
              <w:top w:val="nil"/>
              <w:bottom w:val="single" w:sz="4" w:space="0" w:color="auto"/>
            </w:tcBorders>
            <w:hideMark/>
          </w:tcPr>
          <w:p w:rsidR="00F2373E" w:rsidRPr="00F2373E" w:rsidRDefault="00F2373E" w:rsidP="00F2373E">
            <w:pPr>
              <w:rPr>
                <w:rFonts w:ascii="Times New Roman" w:hAnsi="Times New Roman" w:cs="Times New Roman"/>
                <w:b/>
                <w:sz w:val="24"/>
                <w:szCs w:val="24"/>
                <w:vertAlign w:val="superscript"/>
              </w:rPr>
            </w:pPr>
            <w:r w:rsidRPr="00F2373E">
              <w:rPr>
                <w:rFonts w:ascii="Times New Roman" w:hAnsi="Times New Roman" w:cs="Times New Roman"/>
                <w:b/>
                <w:sz w:val="24"/>
                <w:szCs w:val="24"/>
              </w:rPr>
              <w:t>Hypertension-attributed CKD</w:t>
            </w:r>
            <w:r w:rsidRPr="00F2373E">
              <w:rPr>
                <w:rFonts w:ascii="Times New Roman" w:hAnsi="Times New Roman" w:cs="Times New Roman"/>
                <w:b/>
                <w:sz w:val="24"/>
                <w:szCs w:val="24"/>
                <w:vertAlign w:val="superscript"/>
              </w:rPr>
              <w:t>a</w:t>
            </w:r>
          </w:p>
          <w:p w:rsidR="00F2373E" w:rsidRPr="00F2373E" w:rsidRDefault="00F2373E" w:rsidP="00F2373E">
            <w:pPr>
              <w:rPr>
                <w:rFonts w:ascii="Times New Roman" w:hAnsi="Times New Roman" w:cs="Times New Roman"/>
                <w:b/>
                <w:sz w:val="24"/>
                <w:szCs w:val="24"/>
              </w:rPr>
            </w:pPr>
            <w:r w:rsidRPr="00F2373E">
              <w:rPr>
                <w:rFonts w:ascii="Times New Roman" w:hAnsi="Times New Roman" w:cs="Times New Roman"/>
                <w:b/>
                <w:sz w:val="24"/>
                <w:szCs w:val="24"/>
              </w:rPr>
              <w:t>(N = 70)</w:t>
            </w:r>
          </w:p>
        </w:tc>
        <w:tc>
          <w:tcPr>
            <w:tcW w:w="1898" w:type="dxa"/>
            <w:tcBorders>
              <w:top w:val="nil"/>
              <w:bottom w:val="single" w:sz="4" w:space="0" w:color="auto"/>
            </w:tcBorders>
          </w:tcPr>
          <w:p w:rsidR="00F2373E" w:rsidRPr="00F2373E" w:rsidRDefault="00F2373E" w:rsidP="00F2373E">
            <w:pPr>
              <w:rPr>
                <w:rFonts w:ascii="Times New Roman" w:hAnsi="Times New Roman" w:cs="Times New Roman"/>
                <w:b/>
                <w:sz w:val="24"/>
                <w:szCs w:val="24"/>
                <w:vertAlign w:val="superscript"/>
              </w:rPr>
            </w:pPr>
            <w:r w:rsidRPr="00F2373E">
              <w:rPr>
                <w:rFonts w:ascii="Times New Roman" w:hAnsi="Times New Roman" w:cs="Times New Roman"/>
                <w:b/>
                <w:sz w:val="24"/>
                <w:szCs w:val="24"/>
              </w:rPr>
              <w:t>First-degree relatives</w:t>
            </w:r>
            <w:r w:rsidRPr="00F2373E">
              <w:rPr>
                <w:rFonts w:ascii="Times New Roman" w:hAnsi="Times New Roman" w:cs="Times New Roman"/>
                <w:b/>
                <w:sz w:val="24"/>
                <w:szCs w:val="24"/>
                <w:vertAlign w:val="superscript"/>
              </w:rPr>
              <w:t>b</w:t>
            </w:r>
          </w:p>
          <w:p w:rsidR="00F2373E" w:rsidRPr="00F2373E" w:rsidRDefault="00F2373E" w:rsidP="00F2373E">
            <w:pPr>
              <w:rPr>
                <w:rFonts w:ascii="Times New Roman" w:hAnsi="Times New Roman" w:cs="Times New Roman"/>
                <w:b/>
                <w:sz w:val="24"/>
                <w:szCs w:val="24"/>
              </w:rPr>
            </w:pPr>
            <w:r w:rsidRPr="00F2373E">
              <w:rPr>
                <w:rFonts w:ascii="Times New Roman" w:hAnsi="Times New Roman" w:cs="Times New Roman"/>
                <w:b/>
                <w:sz w:val="24"/>
                <w:szCs w:val="24"/>
              </w:rPr>
              <w:t>(N = 50)</w:t>
            </w:r>
          </w:p>
        </w:tc>
        <w:tc>
          <w:tcPr>
            <w:tcW w:w="1898" w:type="dxa"/>
            <w:tcBorders>
              <w:top w:val="nil"/>
              <w:bottom w:val="single" w:sz="4" w:space="0" w:color="auto"/>
            </w:tcBorders>
            <w:hideMark/>
          </w:tcPr>
          <w:p w:rsidR="00F2373E" w:rsidRPr="00F2373E" w:rsidRDefault="00F2373E" w:rsidP="00F2373E">
            <w:pPr>
              <w:rPr>
                <w:rFonts w:ascii="Times New Roman" w:hAnsi="Times New Roman" w:cs="Times New Roman"/>
                <w:b/>
                <w:sz w:val="24"/>
                <w:szCs w:val="24"/>
              </w:rPr>
            </w:pPr>
            <w:r w:rsidRPr="00F2373E">
              <w:rPr>
                <w:rFonts w:ascii="Times New Roman" w:hAnsi="Times New Roman" w:cs="Times New Roman"/>
                <w:b/>
                <w:sz w:val="24"/>
                <w:szCs w:val="24"/>
              </w:rPr>
              <w:t>Controls</w:t>
            </w:r>
          </w:p>
          <w:p w:rsidR="00F2373E" w:rsidRPr="00F2373E" w:rsidRDefault="00F2373E" w:rsidP="00F2373E">
            <w:pPr>
              <w:rPr>
                <w:rFonts w:ascii="Times New Roman" w:hAnsi="Times New Roman" w:cs="Times New Roman"/>
                <w:b/>
                <w:sz w:val="24"/>
                <w:szCs w:val="24"/>
              </w:rPr>
            </w:pPr>
            <w:r w:rsidRPr="00F2373E">
              <w:rPr>
                <w:rFonts w:ascii="Times New Roman" w:hAnsi="Times New Roman" w:cs="Times New Roman"/>
                <w:b/>
                <w:sz w:val="24"/>
                <w:szCs w:val="24"/>
              </w:rPr>
              <w:t>(N = 58)</w:t>
            </w:r>
          </w:p>
        </w:tc>
      </w:tr>
      <w:tr w:rsidR="00F2373E" w:rsidRPr="00F2373E" w:rsidTr="002D6CE8">
        <w:trPr>
          <w:trHeight w:val="526"/>
        </w:trPr>
        <w:tc>
          <w:tcPr>
            <w:tcW w:w="2298" w:type="dxa"/>
            <w:tcBorders>
              <w:top w:val="single" w:sz="4" w:space="0" w:color="auto"/>
            </w:tcBorders>
            <w:hideMark/>
          </w:tcPr>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b/>
                <w:sz w:val="24"/>
                <w:szCs w:val="24"/>
              </w:rPr>
              <w:t>0  risk allele</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 G0/G0</w:t>
            </w:r>
          </w:p>
        </w:tc>
        <w:tc>
          <w:tcPr>
            <w:tcW w:w="2711" w:type="dxa"/>
            <w:tcBorders>
              <w:top w:val="single" w:sz="4" w:space="0" w:color="auto"/>
            </w:tcBorders>
          </w:tcPr>
          <w:p w:rsidR="00F2373E" w:rsidRPr="00F2373E" w:rsidRDefault="00F2373E" w:rsidP="00F2373E">
            <w:pPr>
              <w:rPr>
                <w:rFonts w:ascii="Times New Roman" w:hAnsi="Times New Roman" w:cs="Times New Roman"/>
                <w:sz w:val="24"/>
                <w:szCs w:val="24"/>
              </w:rPr>
            </w:pP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35 (50) </w:t>
            </w:r>
          </w:p>
        </w:tc>
        <w:tc>
          <w:tcPr>
            <w:tcW w:w="1898" w:type="dxa"/>
            <w:tcBorders>
              <w:top w:val="single" w:sz="4" w:space="0" w:color="auto"/>
            </w:tcBorders>
          </w:tcPr>
          <w:p w:rsidR="00F2373E" w:rsidRPr="00F2373E" w:rsidRDefault="00F2373E" w:rsidP="00F2373E">
            <w:pPr>
              <w:rPr>
                <w:rFonts w:ascii="Times New Roman" w:hAnsi="Times New Roman" w:cs="Times New Roman"/>
                <w:sz w:val="24"/>
                <w:szCs w:val="24"/>
              </w:rPr>
            </w:pP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29 (58)</w:t>
            </w:r>
          </w:p>
        </w:tc>
        <w:tc>
          <w:tcPr>
            <w:tcW w:w="1898" w:type="dxa"/>
            <w:tcBorders>
              <w:top w:val="single" w:sz="4" w:space="0" w:color="auto"/>
            </w:tcBorders>
          </w:tcPr>
          <w:p w:rsidR="00F2373E" w:rsidRPr="00F2373E" w:rsidRDefault="00F2373E" w:rsidP="00F2373E">
            <w:pPr>
              <w:rPr>
                <w:rFonts w:ascii="Times New Roman" w:hAnsi="Times New Roman" w:cs="Times New Roman"/>
                <w:sz w:val="24"/>
                <w:szCs w:val="24"/>
              </w:rPr>
            </w:pPr>
          </w:p>
          <w:p w:rsid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24 (41.4)</w:t>
            </w:r>
          </w:p>
          <w:p w:rsidR="002D6CE8" w:rsidRPr="00F2373E" w:rsidRDefault="002D6CE8" w:rsidP="00F2373E">
            <w:pPr>
              <w:rPr>
                <w:rFonts w:ascii="Times New Roman" w:hAnsi="Times New Roman" w:cs="Times New Roman"/>
                <w:sz w:val="24"/>
                <w:szCs w:val="24"/>
              </w:rPr>
            </w:pPr>
          </w:p>
        </w:tc>
      </w:tr>
      <w:tr w:rsidR="00F2373E" w:rsidRPr="00F2373E" w:rsidTr="002D6CE8">
        <w:trPr>
          <w:trHeight w:val="1455"/>
        </w:trPr>
        <w:tc>
          <w:tcPr>
            <w:tcW w:w="2298" w:type="dxa"/>
            <w:hideMark/>
          </w:tcPr>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b/>
                <w:sz w:val="24"/>
                <w:szCs w:val="24"/>
              </w:rPr>
              <w:t>1 risk allele</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 G0/G1</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 G0/G2</w:t>
            </w:r>
          </w:p>
        </w:tc>
        <w:tc>
          <w:tcPr>
            <w:tcW w:w="2711" w:type="dxa"/>
          </w:tcPr>
          <w:p w:rsidR="00F2373E" w:rsidRPr="00F2373E" w:rsidRDefault="00F2373E" w:rsidP="00F2373E">
            <w:pPr>
              <w:rPr>
                <w:rFonts w:ascii="Times New Roman" w:hAnsi="Times New Roman" w:cs="Times New Roman"/>
                <w:sz w:val="24"/>
                <w:szCs w:val="24"/>
              </w:rPr>
            </w:pP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10 (14.3) </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18 (25.7) </w:t>
            </w:r>
          </w:p>
          <w:p w:rsidR="00F2373E" w:rsidRPr="00F2373E" w:rsidRDefault="00F2373E" w:rsidP="00F2373E">
            <w:pPr>
              <w:rPr>
                <w:rFonts w:ascii="Times New Roman" w:hAnsi="Times New Roman" w:cs="Times New Roman"/>
                <w:sz w:val="24"/>
                <w:szCs w:val="24"/>
              </w:rPr>
            </w:pPr>
          </w:p>
        </w:tc>
        <w:tc>
          <w:tcPr>
            <w:tcW w:w="1898" w:type="dxa"/>
          </w:tcPr>
          <w:p w:rsidR="00F2373E" w:rsidRPr="00F2373E" w:rsidRDefault="00F2373E" w:rsidP="00F2373E">
            <w:pPr>
              <w:rPr>
                <w:rFonts w:ascii="Times New Roman" w:hAnsi="Times New Roman" w:cs="Times New Roman"/>
                <w:sz w:val="24"/>
                <w:szCs w:val="24"/>
              </w:rPr>
            </w:pP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4 (8)</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14 (28)</w:t>
            </w:r>
          </w:p>
        </w:tc>
        <w:tc>
          <w:tcPr>
            <w:tcW w:w="1898" w:type="dxa"/>
          </w:tcPr>
          <w:p w:rsidR="00F2373E" w:rsidRPr="00F2373E" w:rsidRDefault="00F2373E" w:rsidP="00F2373E">
            <w:pPr>
              <w:rPr>
                <w:rFonts w:ascii="Times New Roman" w:hAnsi="Times New Roman" w:cs="Times New Roman"/>
                <w:sz w:val="24"/>
                <w:szCs w:val="24"/>
              </w:rPr>
            </w:pP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10 (17.2)</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19 (32.8)</w:t>
            </w:r>
          </w:p>
        </w:tc>
      </w:tr>
      <w:tr w:rsidR="00F2373E" w:rsidRPr="00F2373E" w:rsidTr="002D6CE8">
        <w:trPr>
          <w:trHeight w:val="1291"/>
        </w:trPr>
        <w:tc>
          <w:tcPr>
            <w:tcW w:w="2298" w:type="dxa"/>
          </w:tcPr>
          <w:p w:rsidR="00F2373E" w:rsidRPr="00F2373E" w:rsidRDefault="00F2373E" w:rsidP="00F2373E">
            <w:pPr>
              <w:rPr>
                <w:rFonts w:ascii="Times New Roman" w:hAnsi="Times New Roman" w:cs="Times New Roman"/>
                <w:b/>
                <w:sz w:val="24"/>
                <w:szCs w:val="24"/>
              </w:rPr>
            </w:pPr>
            <w:r w:rsidRPr="00F2373E">
              <w:rPr>
                <w:rFonts w:ascii="Times New Roman" w:hAnsi="Times New Roman" w:cs="Times New Roman"/>
                <w:b/>
                <w:sz w:val="24"/>
                <w:szCs w:val="24"/>
              </w:rPr>
              <w:t>2 risk allele</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 G1/G2</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 G1/G1</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 G2/G2</w:t>
            </w:r>
          </w:p>
        </w:tc>
        <w:tc>
          <w:tcPr>
            <w:tcW w:w="2711" w:type="dxa"/>
          </w:tcPr>
          <w:p w:rsidR="00F2373E" w:rsidRPr="00F2373E" w:rsidRDefault="00F2373E" w:rsidP="00F2373E">
            <w:pPr>
              <w:rPr>
                <w:rFonts w:ascii="Times New Roman" w:hAnsi="Times New Roman" w:cs="Times New Roman"/>
                <w:sz w:val="24"/>
                <w:szCs w:val="24"/>
              </w:rPr>
            </w:pP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 xml:space="preserve">5 (7.1) </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0</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2 (2.9)</w:t>
            </w:r>
          </w:p>
        </w:tc>
        <w:tc>
          <w:tcPr>
            <w:tcW w:w="1898" w:type="dxa"/>
          </w:tcPr>
          <w:p w:rsidR="00F2373E" w:rsidRPr="00F2373E" w:rsidRDefault="00F2373E" w:rsidP="00F2373E">
            <w:pPr>
              <w:rPr>
                <w:rFonts w:ascii="Times New Roman" w:hAnsi="Times New Roman" w:cs="Times New Roman"/>
                <w:sz w:val="24"/>
                <w:szCs w:val="24"/>
              </w:rPr>
            </w:pP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0</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0</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3 (6)</w:t>
            </w:r>
          </w:p>
        </w:tc>
        <w:tc>
          <w:tcPr>
            <w:tcW w:w="1898" w:type="dxa"/>
          </w:tcPr>
          <w:p w:rsidR="00F2373E" w:rsidRPr="00F2373E" w:rsidRDefault="00F2373E" w:rsidP="00F2373E">
            <w:pPr>
              <w:rPr>
                <w:rFonts w:ascii="Times New Roman" w:hAnsi="Times New Roman" w:cs="Times New Roman"/>
                <w:sz w:val="24"/>
                <w:szCs w:val="24"/>
              </w:rPr>
            </w:pP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3 (5.2)</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2 (3.4)</w:t>
            </w:r>
          </w:p>
          <w:p w:rsidR="00F2373E" w:rsidRPr="00F2373E" w:rsidRDefault="00F2373E" w:rsidP="00F2373E">
            <w:pPr>
              <w:rPr>
                <w:rFonts w:ascii="Times New Roman" w:hAnsi="Times New Roman" w:cs="Times New Roman"/>
                <w:sz w:val="24"/>
                <w:szCs w:val="24"/>
              </w:rPr>
            </w:pPr>
            <w:r w:rsidRPr="00F2373E">
              <w:rPr>
                <w:rFonts w:ascii="Times New Roman" w:hAnsi="Times New Roman" w:cs="Times New Roman"/>
                <w:sz w:val="24"/>
                <w:szCs w:val="24"/>
              </w:rPr>
              <w:t>0</w:t>
            </w:r>
          </w:p>
        </w:tc>
      </w:tr>
    </w:tbl>
    <w:p w:rsidR="00F2373E" w:rsidRPr="00555C38" w:rsidRDefault="00F2373E" w:rsidP="00F2373E">
      <w:pPr>
        <w:spacing w:after="0"/>
        <w:ind w:right="144"/>
        <w:rPr>
          <w:rFonts w:ascii="Times New Roman" w:hAnsi="Times New Roman" w:cs="Times New Roman"/>
          <w:lang w:val="en-ZA"/>
        </w:rPr>
      </w:pPr>
      <w:r w:rsidRPr="00555C38">
        <w:rPr>
          <w:rFonts w:ascii="Times New Roman" w:hAnsi="Times New Roman" w:cs="Times New Roman"/>
          <w:lang w:val="en-ZA"/>
        </w:rPr>
        <w:t xml:space="preserve">Data are given as n (%). </w:t>
      </w:r>
    </w:p>
    <w:p w:rsidR="00F2373E" w:rsidRPr="00555C38" w:rsidRDefault="00F2373E" w:rsidP="00F2373E">
      <w:pPr>
        <w:spacing w:after="0"/>
        <w:ind w:right="144"/>
        <w:rPr>
          <w:rFonts w:ascii="Times New Roman" w:hAnsi="Times New Roman" w:cs="Times New Roman"/>
          <w:lang w:val="en-ZA"/>
        </w:rPr>
      </w:pPr>
      <w:r w:rsidRPr="00555C38">
        <w:rPr>
          <w:rFonts w:ascii="Times New Roman" w:hAnsi="Times New Roman" w:cs="Times New Roman"/>
          <w:vertAlign w:val="superscript"/>
          <w:lang w:val="en-ZA"/>
        </w:rPr>
        <w:t>a</w:t>
      </w:r>
      <w:r w:rsidRPr="00555C38">
        <w:rPr>
          <w:rFonts w:ascii="Times New Roman" w:hAnsi="Times New Roman" w:cs="Times New Roman"/>
          <w:lang w:val="en-ZA"/>
        </w:rPr>
        <w:t>One patient did not pass genotyping</w:t>
      </w:r>
    </w:p>
    <w:p w:rsidR="00F2373E" w:rsidRPr="00555C38" w:rsidRDefault="00F2373E" w:rsidP="00F2373E">
      <w:pPr>
        <w:spacing w:after="0"/>
        <w:ind w:right="144"/>
        <w:rPr>
          <w:rFonts w:ascii="Times New Roman" w:hAnsi="Times New Roman" w:cs="Times New Roman"/>
          <w:lang w:val="en-ZA"/>
        </w:rPr>
      </w:pPr>
      <w:r w:rsidRPr="00555C38">
        <w:rPr>
          <w:rFonts w:ascii="Times New Roman" w:hAnsi="Times New Roman" w:cs="Times New Roman"/>
          <w:vertAlign w:val="superscript"/>
          <w:lang w:val="en-ZA"/>
        </w:rPr>
        <w:t>b</w:t>
      </w:r>
      <w:r w:rsidRPr="00555C38">
        <w:rPr>
          <w:rFonts w:ascii="Times New Roman" w:hAnsi="Times New Roman" w:cs="Times New Roman"/>
          <w:lang w:val="en-ZA"/>
        </w:rPr>
        <w:t>Two participants did not pass genotyping</w:t>
      </w:r>
    </w:p>
    <w:p w:rsidR="00F2373E" w:rsidRPr="00555C38" w:rsidRDefault="00F2373E" w:rsidP="00F2373E">
      <w:pPr>
        <w:spacing w:after="0"/>
        <w:ind w:right="144"/>
        <w:rPr>
          <w:rFonts w:ascii="Times New Roman" w:hAnsi="Times New Roman" w:cs="Times New Roman"/>
          <w:lang w:val="en-ZA"/>
        </w:rPr>
      </w:pPr>
    </w:p>
    <w:p w:rsidR="00F2373E" w:rsidRPr="00F2373E" w:rsidRDefault="00F2373E" w:rsidP="00F2373E">
      <w:pPr>
        <w:spacing w:after="0"/>
        <w:ind w:right="144"/>
        <w:rPr>
          <w:rFonts w:ascii="Times New Roman" w:hAnsi="Times New Roman" w:cs="Times New Roman"/>
          <w:sz w:val="24"/>
          <w:szCs w:val="24"/>
          <w:lang w:val="en-ZA"/>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F2373E" w:rsidRDefault="00F2373E" w:rsidP="00F2373E">
      <w:pPr>
        <w:rPr>
          <w:rFonts w:ascii="Times New Roman" w:hAnsi="Times New Roman" w:cs="Times New Roman"/>
          <w:b/>
          <w:sz w:val="24"/>
          <w:szCs w:val="24"/>
        </w:rPr>
      </w:pPr>
    </w:p>
    <w:p w:rsidR="00F2373E" w:rsidRPr="005A5751" w:rsidRDefault="00B0200E" w:rsidP="00F2373E">
      <w:pPr>
        <w:rPr>
          <w:rFonts w:ascii="Times New Roman" w:hAnsi="Times New Roman" w:cs="Times New Roman"/>
          <w:sz w:val="24"/>
          <w:szCs w:val="24"/>
        </w:rPr>
      </w:pPr>
      <w:r w:rsidRPr="005A5751">
        <w:rPr>
          <w:rFonts w:ascii="Times New Roman" w:hAnsi="Times New Roman" w:cs="Times New Roman"/>
          <w:b/>
          <w:sz w:val="24"/>
          <w:szCs w:val="24"/>
        </w:rPr>
        <w:lastRenderedPageBreak/>
        <w:t xml:space="preserve">Table </w:t>
      </w:r>
      <w:r w:rsidR="00EA3D5D" w:rsidRPr="005A5751">
        <w:rPr>
          <w:rFonts w:ascii="Times New Roman" w:hAnsi="Times New Roman" w:cs="Times New Roman"/>
          <w:b/>
          <w:sz w:val="24"/>
          <w:szCs w:val="24"/>
        </w:rPr>
        <w:t>3</w:t>
      </w:r>
      <w:r w:rsidR="00F2373E" w:rsidRPr="005A5751">
        <w:rPr>
          <w:rFonts w:ascii="Times New Roman" w:hAnsi="Times New Roman" w:cs="Times New Roman"/>
          <w:b/>
          <w:sz w:val="24"/>
          <w:szCs w:val="24"/>
        </w:rPr>
        <w:t xml:space="preserve"> </w:t>
      </w:r>
      <w:r w:rsidR="00F2373E" w:rsidRPr="005A5751">
        <w:rPr>
          <w:rFonts w:ascii="Times New Roman" w:hAnsi="Times New Roman" w:cs="Times New Roman"/>
          <w:sz w:val="24"/>
          <w:szCs w:val="24"/>
        </w:rPr>
        <w:t xml:space="preserve">Demographic and clinical characteristics of patients with hypertension-attributed CKD, based on the number of </w:t>
      </w:r>
      <w:r w:rsidR="00F2373E" w:rsidRPr="005A5751">
        <w:rPr>
          <w:rFonts w:ascii="Times New Roman" w:hAnsi="Times New Roman" w:cs="Times New Roman"/>
          <w:i/>
          <w:sz w:val="24"/>
          <w:szCs w:val="24"/>
        </w:rPr>
        <w:t>APOL1</w:t>
      </w:r>
      <w:r w:rsidR="00F2373E" w:rsidRPr="005A5751">
        <w:rPr>
          <w:rFonts w:ascii="Times New Roman" w:hAnsi="Times New Roman" w:cs="Times New Roman"/>
          <w:sz w:val="24"/>
          <w:szCs w:val="24"/>
        </w:rPr>
        <w:t xml:space="preserve"> nephropathy risk variants (Kruskal-Wallis</w:t>
      </w:r>
      <w:r w:rsidR="00F2373E" w:rsidRPr="005A5751">
        <w:rPr>
          <w:rFonts w:ascii="Times New Roman" w:hAnsi="Times New Roman" w:cs="Times New Roman"/>
          <w:sz w:val="24"/>
          <w:szCs w:val="24"/>
          <w:vertAlign w:val="superscript"/>
        </w:rPr>
        <w:t>*</w:t>
      </w:r>
      <w:r w:rsidR="00F2373E" w:rsidRPr="005A5751">
        <w:rPr>
          <w:rFonts w:ascii="Times New Roman" w:hAnsi="Times New Roman" w:cs="Times New Roman"/>
          <w:sz w:val="24"/>
          <w:szCs w:val="24"/>
        </w:rPr>
        <w:t xml:space="preserve"> and recessive genetic model</w:t>
      </w:r>
      <w:r w:rsidR="00F2373E" w:rsidRPr="005A5751">
        <w:rPr>
          <w:rFonts w:ascii="Times New Roman" w:hAnsi="Times New Roman" w:cs="Times New Roman"/>
          <w:sz w:val="24"/>
          <w:szCs w:val="24"/>
          <w:vertAlign w:val="superscript"/>
        </w:rPr>
        <w:t>**</w:t>
      </w:r>
      <w:r w:rsidR="00F2373E" w:rsidRPr="005A5751">
        <w:rPr>
          <w:rFonts w:ascii="Times New Roman" w:hAnsi="Times New Roman" w:cs="Times New Roman"/>
          <w:sz w:val="24"/>
          <w:szCs w:val="24"/>
        </w:rPr>
        <w:t>)</w:t>
      </w:r>
    </w:p>
    <w:p w:rsidR="00EA3D5D" w:rsidRPr="00F2373E" w:rsidRDefault="00EA3D5D" w:rsidP="00F2373E">
      <w:pPr>
        <w:rPr>
          <w:rFonts w:ascii="Times New Roman" w:hAnsi="Times New Roman" w:cs="Times New Roman"/>
          <w:sz w:val="24"/>
          <w:szCs w:val="24"/>
        </w:rPr>
      </w:pPr>
    </w:p>
    <w:tbl>
      <w:tblPr>
        <w:tblStyle w:val="TableGrid"/>
        <w:tblW w:w="98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1627"/>
        <w:gridCol w:w="1898"/>
        <w:gridCol w:w="1446"/>
        <w:gridCol w:w="1265"/>
        <w:gridCol w:w="1051"/>
      </w:tblGrid>
      <w:tr w:rsidR="00F2373E" w:rsidRPr="00F2373E" w:rsidTr="00EA3D5D">
        <w:trPr>
          <w:trHeight w:val="476"/>
        </w:trPr>
        <w:tc>
          <w:tcPr>
            <w:tcW w:w="2526" w:type="dxa"/>
            <w:tcBorders>
              <w:top w:val="nil"/>
              <w:bottom w:val="single" w:sz="4" w:space="0" w:color="auto"/>
            </w:tcBorders>
          </w:tcPr>
          <w:p w:rsidR="00F2373E" w:rsidRPr="00F2373E" w:rsidRDefault="00F2373E" w:rsidP="00F2373E">
            <w:pPr>
              <w:rPr>
                <w:rFonts w:ascii="Times New Roman" w:hAnsi="Times New Roman" w:cs="Times New Roman"/>
                <w:b/>
              </w:rPr>
            </w:pPr>
            <w:r w:rsidRPr="00F2373E">
              <w:rPr>
                <w:rFonts w:ascii="Times New Roman" w:hAnsi="Times New Roman" w:cs="Times New Roman"/>
                <w:b/>
              </w:rPr>
              <w:t>Characteristic</w:t>
            </w:r>
          </w:p>
        </w:tc>
        <w:tc>
          <w:tcPr>
            <w:tcW w:w="1627" w:type="dxa"/>
            <w:tcBorders>
              <w:top w:val="nil"/>
              <w:bottom w:val="single" w:sz="4" w:space="0" w:color="auto"/>
            </w:tcBorders>
          </w:tcPr>
          <w:p w:rsidR="00F2373E" w:rsidRPr="00F2373E" w:rsidRDefault="00F2373E" w:rsidP="00F2373E">
            <w:pPr>
              <w:rPr>
                <w:rFonts w:ascii="Times New Roman" w:hAnsi="Times New Roman" w:cs="Times New Roman"/>
              </w:rPr>
            </w:pPr>
            <w:r w:rsidRPr="00F2373E">
              <w:rPr>
                <w:rFonts w:ascii="Times New Roman" w:hAnsi="Times New Roman" w:cs="Times New Roman"/>
                <w:b/>
              </w:rPr>
              <w:t xml:space="preserve">0 </w:t>
            </w:r>
            <w:r w:rsidRPr="00F2373E">
              <w:rPr>
                <w:rFonts w:ascii="Times New Roman" w:hAnsi="Times New Roman" w:cs="Times New Roman"/>
                <w:b/>
                <w:i/>
              </w:rPr>
              <w:t xml:space="preserve">APOL1 </w:t>
            </w:r>
            <w:r w:rsidRPr="00F2373E">
              <w:rPr>
                <w:rFonts w:ascii="Times New Roman" w:hAnsi="Times New Roman" w:cs="Times New Roman"/>
                <w:b/>
              </w:rPr>
              <w:t>risk variants</w:t>
            </w:r>
          </w:p>
        </w:tc>
        <w:tc>
          <w:tcPr>
            <w:tcW w:w="1898" w:type="dxa"/>
            <w:tcBorders>
              <w:top w:val="nil"/>
              <w:bottom w:val="single" w:sz="4" w:space="0" w:color="auto"/>
            </w:tcBorders>
          </w:tcPr>
          <w:p w:rsidR="00F2373E" w:rsidRPr="00F2373E" w:rsidRDefault="00F2373E" w:rsidP="00F2373E">
            <w:pPr>
              <w:rPr>
                <w:rFonts w:ascii="Times New Roman" w:hAnsi="Times New Roman" w:cs="Times New Roman"/>
              </w:rPr>
            </w:pPr>
            <w:r w:rsidRPr="00F2373E">
              <w:rPr>
                <w:rFonts w:ascii="Times New Roman" w:hAnsi="Times New Roman" w:cs="Times New Roman"/>
                <w:b/>
              </w:rPr>
              <w:t xml:space="preserve">1  </w:t>
            </w:r>
            <w:r w:rsidRPr="00F2373E">
              <w:rPr>
                <w:rFonts w:ascii="Times New Roman" w:hAnsi="Times New Roman" w:cs="Times New Roman"/>
                <w:b/>
                <w:i/>
              </w:rPr>
              <w:t>APOL1</w:t>
            </w:r>
            <w:r w:rsidRPr="00F2373E">
              <w:rPr>
                <w:rFonts w:ascii="Times New Roman" w:hAnsi="Times New Roman" w:cs="Times New Roman"/>
                <w:b/>
              </w:rPr>
              <w:t xml:space="preserve"> risk variant</w:t>
            </w:r>
          </w:p>
        </w:tc>
        <w:tc>
          <w:tcPr>
            <w:tcW w:w="1446" w:type="dxa"/>
            <w:tcBorders>
              <w:top w:val="nil"/>
              <w:bottom w:val="single" w:sz="4" w:space="0" w:color="auto"/>
            </w:tcBorders>
          </w:tcPr>
          <w:p w:rsidR="00F2373E" w:rsidRPr="00F2373E" w:rsidRDefault="00F2373E" w:rsidP="00F2373E">
            <w:pPr>
              <w:rPr>
                <w:rFonts w:ascii="Times New Roman" w:hAnsi="Times New Roman" w:cs="Times New Roman"/>
              </w:rPr>
            </w:pPr>
            <w:r w:rsidRPr="00F2373E">
              <w:rPr>
                <w:rFonts w:ascii="Times New Roman" w:hAnsi="Times New Roman" w:cs="Times New Roman"/>
                <w:b/>
              </w:rPr>
              <w:t xml:space="preserve">2  </w:t>
            </w:r>
            <w:r w:rsidRPr="00F2373E">
              <w:rPr>
                <w:rFonts w:ascii="Times New Roman" w:hAnsi="Times New Roman" w:cs="Times New Roman"/>
                <w:b/>
                <w:i/>
              </w:rPr>
              <w:t>APOL1</w:t>
            </w:r>
            <w:r w:rsidRPr="00F2373E">
              <w:rPr>
                <w:rFonts w:ascii="Times New Roman" w:hAnsi="Times New Roman" w:cs="Times New Roman"/>
                <w:b/>
              </w:rPr>
              <w:t xml:space="preserve"> risk variants</w:t>
            </w:r>
          </w:p>
        </w:tc>
        <w:tc>
          <w:tcPr>
            <w:tcW w:w="1265" w:type="dxa"/>
            <w:tcBorders>
              <w:top w:val="nil"/>
              <w:bottom w:val="single" w:sz="4" w:space="0" w:color="auto"/>
            </w:tcBorders>
          </w:tcPr>
          <w:p w:rsidR="00F2373E" w:rsidRPr="00F2373E" w:rsidRDefault="00DE3CE3" w:rsidP="00F2373E">
            <w:pPr>
              <w:rPr>
                <w:rFonts w:ascii="Times New Roman" w:hAnsi="Times New Roman" w:cs="Times New Roman"/>
                <w:b/>
              </w:rPr>
            </w:pPr>
            <w:r w:rsidRPr="00DE3CE3">
              <w:rPr>
                <w:rFonts w:ascii="Times New Roman" w:hAnsi="Times New Roman" w:cs="Times New Roman"/>
                <w:b/>
                <w:i/>
              </w:rPr>
              <w:t>p</w:t>
            </w:r>
            <w:r>
              <w:rPr>
                <w:rFonts w:ascii="Times New Roman" w:hAnsi="Times New Roman" w:cs="Times New Roman"/>
                <w:b/>
              </w:rPr>
              <w:t>-</w:t>
            </w:r>
            <w:r w:rsidR="00F2373E" w:rsidRPr="00F2373E">
              <w:rPr>
                <w:rFonts w:ascii="Times New Roman" w:hAnsi="Times New Roman" w:cs="Times New Roman"/>
                <w:b/>
              </w:rPr>
              <w:t>value</w:t>
            </w:r>
            <w:r w:rsidR="00F2373E" w:rsidRPr="00F2373E">
              <w:rPr>
                <w:rFonts w:ascii="Times New Roman" w:hAnsi="Times New Roman" w:cs="Times New Roman"/>
                <w:b/>
                <w:vertAlign w:val="superscript"/>
              </w:rPr>
              <w:t>*</w:t>
            </w:r>
            <w:r w:rsidR="00F2373E" w:rsidRPr="00F2373E">
              <w:rPr>
                <w:rFonts w:ascii="Times New Roman" w:hAnsi="Times New Roman" w:cs="Times New Roman"/>
                <w:b/>
              </w:rPr>
              <w:t xml:space="preserve"> </w:t>
            </w:r>
          </w:p>
        </w:tc>
        <w:tc>
          <w:tcPr>
            <w:tcW w:w="1051" w:type="dxa"/>
            <w:tcBorders>
              <w:top w:val="nil"/>
              <w:bottom w:val="single" w:sz="4" w:space="0" w:color="auto"/>
            </w:tcBorders>
          </w:tcPr>
          <w:p w:rsidR="00F2373E" w:rsidRPr="00F2373E" w:rsidRDefault="00DE3CE3" w:rsidP="00DE3CE3">
            <w:pPr>
              <w:rPr>
                <w:rFonts w:ascii="Times New Roman" w:hAnsi="Times New Roman" w:cs="Times New Roman"/>
                <w:b/>
                <w:color w:val="000000" w:themeColor="text1"/>
                <w:vertAlign w:val="superscript"/>
              </w:rPr>
            </w:pPr>
            <w:r w:rsidRPr="00DE3CE3">
              <w:rPr>
                <w:rFonts w:ascii="Times New Roman" w:hAnsi="Times New Roman" w:cs="Times New Roman"/>
                <w:b/>
                <w:i/>
                <w:color w:val="000000" w:themeColor="text1"/>
              </w:rPr>
              <w:t>p</w:t>
            </w:r>
            <w:r>
              <w:rPr>
                <w:rFonts w:ascii="Times New Roman" w:hAnsi="Times New Roman" w:cs="Times New Roman"/>
                <w:b/>
                <w:color w:val="000000" w:themeColor="text1"/>
              </w:rPr>
              <w:t>-</w:t>
            </w:r>
            <w:r w:rsidR="00F2373E" w:rsidRPr="00F2373E">
              <w:rPr>
                <w:rFonts w:ascii="Times New Roman" w:hAnsi="Times New Roman" w:cs="Times New Roman"/>
                <w:b/>
                <w:color w:val="000000" w:themeColor="text1"/>
              </w:rPr>
              <w:t>value</w:t>
            </w:r>
            <w:r w:rsidR="00F2373E" w:rsidRPr="00F2373E">
              <w:rPr>
                <w:rFonts w:ascii="Times New Roman" w:hAnsi="Times New Roman" w:cs="Times New Roman"/>
                <w:b/>
                <w:color w:val="000000" w:themeColor="text1"/>
                <w:vertAlign w:val="superscript"/>
              </w:rPr>
              <w:t>**</w:t>
            </w:r>
          </w:p>
        </w:tc>
      </w:tr>
      <w:tr w:rsidR="00F2373E" w:rsidRPr="00F2373E" w:rsidTr="00EA3D5D">
        <w:trPr>
          <w:trHeight w:val="476"/>
        </w:trPr>
        <w:tc>
          <w:tcPr>
            <w:tcW w:w="2526" w:type="dxa"/>
            <w:tcBorders>
              <w:top w:val="single" w:sz="4" w:space="0" w:color="auto"/>
            </w:tcBorders>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N (%)</w:t>
            </w:r>
          </w:p>
        </w:tc>
        <w:tc>
          <w:tcPr>
            <w:tcW w:w="1627" w:type="dxa"/>
            <w:tcBorders>
              <w:top w:val="single" w:sz="4" w:space="0" w:color="auto"/>
            </w:tcBorders>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35 (50)</w:t>
            </w:r>
          </w:p>
        </w:tc>
        <w:tc>
          <w:tcPr>
            <w:tcW w:w="1898" w:type="dxa"/>
            <w:tcBorders>
              <w:top w:val="single" w:sz="4" w:space="0" w:color="auto"/>
            </w:tcBorders>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28 (40)</w:t>
            </w:r>
          </w:p>
        </w:tc>
        <w:tc>
          <w:tcPr>
            <w:tcW w:w="1446" w:type="dxa"/>
            <w:tcBorders>
              <w:top w:val="single" w:sz="4" w:space="0" w:color="auto"/>
            </w:tcBorders>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7 (10)</w:t>
            </w:r>
          </w:p>
        </w:tc>
        <w:tc>
          <w:tcPr>
            <w:tcW w:w="1265" w:type="dxa"/>
            <w:tcBorders>
              <w:top w:val="single" w:sz="4" w:space="0" w:color="auto"/>
            </w:tcBorders>
          </w:tcPr>
          <w:p w:rsidR="00F2373E" w:rsidRPr="00555C38" w:rsidRDefault="00F2373E" w:rsidP="00F2373E">
            <w:pPr>
              <w:rPr>
                <w:rFonts w:ascii="Times New Roman" w:hAnsi="Times New Roman" w:cs="Times New Roman"/>
                <w:color w:val="FF0000"/>
                <w:sz w:val="24"/>
                <w:szCs w:val="24"/>
              </w:rPr>
            </w:pPr>
          </w:p>
        </w:tc>
        <w:tc>
          <w:tcPr>
            <w:tcW w:w="1051" w:type="dxa"/>
            <w:tcBorders>
              <w:top w:val="single" w:sz="4" w:space="0" w:color="auto"/>
            </w:tcBorders>
          </w:tcPr>
          <w:p w:rsidR="00F2373E" w:rsidRPr="00555C38" w:rsidRDefault="00F2373E" w:rsidP="00F2373E">
            <w:pPr>
              <w:rPr>
                <w:rFonts w:ascii="Times New Roman" w:hAnsi="Times New Roman" w:cs="Times New Roman"/>
                <w:color w:val="000000" w:themeColor="text1"/>
                <w:sz w:val="24"/>
                <w:szCs w:val="24"/>
              </w:rPr>
            </w:pPr>
          </w:p>
        </w:tc>
      </w:tr>
      <w:tr w:rsidR="00F2373E" w:rsidRPr="00F2373E" w:rsidTr="00EA3D5D">
        <w:trPr>
          <w:trHeight w:val="460"/>
        </w:trPr>
        <w:tc>
          <w:tcPr>
            <w:tcW w:w="252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Male, n (%)</w:t>
            </w: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20 (57)</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21(75)</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 (57)</w:t>
            </w:r>
          </w:p>
        </w:tc>
        <w:tc>
          <w:tcPr>
            <w:tcW w:w="1265"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0.311</w:t>
            </w:r>
          </w:p>
        </w:tc>
        <w:tc>
          <w:tcPr>
            <w:tcW w:w="1051" w:type="dxa"/>
          </w:tcPr>
          <w:p w:rsidR="00F2373E" w:rsidRPr="00555C38" w:rsidRDefault="00F2373E"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0.678</w:t>
            </w:r>
          </w:p>
        </w:tc>
      </w:tr>
      <w:tr w:rsidR="00F2373E" w:rsidRPr="00F2373E" w:rsidTr="00EA3D5D">
        <w:trPr>
          <w:trHeight w:val="476"/>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Age, years</w:t>
            </w:r>
          </w:p>
          <w:p w:rsidR="00F2373E" w:rsidRPr="00555C38" w:rsidRDefault="00F2373E" w:rsidP="00F2373E">
            <w:pPr>
              <w:rPr>
                <w:rFonts w:ascii="Times New Roman" w:hAnsi="Times New Roman" w:cs="Times New Roman"/>
                <w:sz w:val="24"/>
                <w:szCs w:val="24"/>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48 (42-56)</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48 (42.5-53)</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41 (35-50)</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0.443</w:t>
            </w:r>
          </w:p>
        </w:tc>
        <w:tc>
          <w:tcPr>
            <w:tcW w:w="1051" w:type="dxa"/>
          </w:tcPr>
          <w:p w:rsidR="00F2373E" w:rsidRPr="00555C38" w:rsidRDefault="009C07DB"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0.217</w:t>
            </w:r>
          </w:p>
        </w:tc>
      </w:tr>
      <w:tr w:rsidR="00F2373E" w:rsidRPr="00F2373E" w:rsidTr="00EA3D5D">
        <w:trPr>
          <w:trHeight w:val="476"/>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Age at  diagnosis of CKD, years</w:t>
            </w:r>
          </w:p>
          <w:p w:rsidR="00F2373E" w:rsidRPr="00555C38" w:rsidRDefault="00F2373E" w:rsidP="00F2373E">
            <w:pPr>
              <w:rPr>
                <w:rFonts w:ascii="Times New Roman" w:hAnsi="Times New Roman" w:cs="Times New Roman"/>
                <w:sz w:val="24"/>
                <w:szCs w:val="24"/>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44 (40-53)</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45.5 (40-52)</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40 (32-47)</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0.428</w:t>
            </w:r>
          </w:p>
        </w:tc>
        <w:tc>
          <w:tcPr>
            <w:tcW w:w="1051" w:type="dxa"/>
          </w:tcPr>
          <w:p w:rsidR="00F2373E" w:rsidRPr="00555C38" w:rsidRDefault="00F2373E"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0.19</w:t>
            </w:r>
            <w:r w:rsidR="009C07DB" w:rsidRPr="00555C38">
              <w:rPr>
                <w:rFonts w:ascii="Times New Roman" w:hAnsi="Times New Roman" w:cs="Times New Roman"/>
                <w:color w:val="000000" w:themeColor="text1"/>
                <w:sz w:val="24"/>
                <w:szCs w:val="24"/>
              </w:rPr>
              <w:t>3</w:t>
            </w:r>
          </w:p>
        </w:tc>
      </w:tr>
      <w:tr w:rsidR="00F2373E" w:rsidRPr="00F2373E" w:rsidTr="00EA3D5D">
        <w:trPr>
          <w:trHeight w:val="476"/>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Systolic BP, mmHg</w:t>
            </w:r>
          </w:p>
          <w:p w:rsidR="00F2373E" w:rsidRPr="00555C38" w:rsidRDefault="00F2373E" w:rsidP="00F2373E">
            <w:pPr>
              <w:rPr>
                <w:rFonts w:ascii="Times New Roman" w:hAnsi="Times New Roman" w:cs="Times New Roman"/>
                <w:sz w:val="24"/>
                <w:szCs w:val="24"/>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143 (130-167)</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140.5 (136-168)</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110 (141-110)</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0.941</w:t>
            </w:r>
          </w:p>
        </w:tc>
        <w:tc>
          <w:tcPr>
            <w:tcW w:w="1051" w:type="dxa"/>
          </w:tcPr>
          <w:p w:rsidR="00F2373E" w:rsidRPr="00555C38" w:rsidRDefault="009C07DB"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0.922</w:t>
            </w:r>
          </w:p>
        </w:tc>
      </w:tr>
      <w:tr w:rsidR="00F2373E" w:rsidRPr="00F2373E" w:rsidTr="00EA3D5D">
        <w:trPr>
          <w:trHeight w:val="460"/>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Diastolic BP, mmHg</w:t>
            </w:r>
          </w:p>
          <w:p w:rsidR="00F2373E" w:rsidRPr="00555C38" w:rsidRDefault="00F2373E" w:rsidP="00F2373E">
            <w:pPr>
              <w:rPr>
                <w:rFonts w:ascii="Times New Roman" w:hAnsi="Times New Roman" w:cs="Times New Roman"/>
                <w:sz w:val="24"/>
                <w:szCs w:val="24"/>
                <w:vertAlign w:val="superscript"/>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84 (78-97)</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88 (78-98.5)</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80 (61-101)</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0.775</w:t>
            </w:r>
          </w:p>
        </w:tc>
        <w:tc>
          <w:tcPr>
            <w:tcW w:w="1051" w:type="dxa"/>
          </w:tcPr>
          <w:p w:rsidR="00F2373E" w:rsidRPr="00555C38" w:rsidRDefault="009C07DB"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0.577</w:t>
            </w:r>
          </w:p>
        </w:tc>
      </w:tr>
      <w:tr w:rsidR="00F2373E" w:rsidRPr="00F2373E" w:rsidTr="00EA3D5D">
        <w:trPr>
          <w:trHeight w:val="573"/>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Serum creatinine, µmol/L</w:t>
            </w:r>
          </w:p>
          <w:p w:rsidR="00F2373E" w:rsidRPr="00555C38" w:rsidRDefault="00F2373E" w:rsidP="00F2373E">
            <w:pPr>
              <w:rPr>
                <w:rFonts w:ascii="Times New Roman" w:hAnsi="Times New Roman" w:cs="Times New Roman"/>
                <w:sz w:val="24"/>
                <w:szCs w:val="24"/>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768 (505-1006)</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819 (499-1203)</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638 (390-1030)</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0.546</w:t>
            </w:r>
          </w:p>
        </w:tc>
        <w:tc>
          <w:tcPr>
            <w:tcW w:w="1051" w:type="dxa"/>
          </w:tcPr>
          <w:p w:rsidR="00F2373E" w:rsidRPr="00555C38" w:rsidRDefault="009C07DB"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0.417</w:t>
            </w:r>
          </w:p>
        </w:tc>
      </w:tr>
      <w:tr w:rsidR="00F2373E" w:rsidRPr="00F2373E" w:rsidTr="00EA3D5D">
        <w:trPr>
          <w:trHeight w:val="476"/>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CKD-EPI eGFR, ml/min per 1.73 m</w:t>
            </w:r>
            <w:r w:rsidRPr="00555C38">
              <w:rPr>
                <w:rFonts w:ascii="Times New Roman" w:hAnsi="Times New Roman" w:cs="Times New Roman"/>
                <w:sz w:val="24"/>
                <w:szCs w:val="24"/>
                <w:vertAlign w:val="superscript"/>
              </w:rPr>
              <w:t>2</w:t>
            </w:r>
          </w:p>
          <w:p w:rsidR="00F2373E" w:rsidRPr="00555C38" w:rsidRDefault="00F2373E" w:rsidP="00F2373E">
            <w:pPr>
              <w:rPr>
                <w:rFonts w:ascii="Times New Roman" w:hAnsi="Times New Roman" w:cs="Times New Roman"/>
                <w:sz w:val="24"/>
                <w:szCs w:val="24"/>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8 (4-12)</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6.5 (4-11.5)</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10 (4-14)</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0.762</w:t>
            </w:r>
          </w:p>
        </w:tc>
        <w:tc>
          <w:tcPr>
            <w:tcW w:w="1051" w:type="dxa"/>
          </w:tcPr>
          <w:p w:rsidR="00F2373E" w:rsidRPr="00555C38" w:rsidRDefault="009C07DB"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0.538</w:t>
            </w:r>
          </w:p>
        </w:tc>
      </w:tr>
      <w:tr w:rsidR="00F2373E" w:rsidRPr="00F2373E" w:rsidTr="00EA3D5D">
        <w:trPr>
          <w:trHeight w:val="460"/>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Total cholesterol mmol/L</w:t>
            </w:r>
          </w:p>
          <w:p w:rsidR="00F2373E" w:rsidRPr="00555C38" w:rsidRDefault="00F2373E" w:rsidP="00F2373E">
            <w:pPr>
              <w:rPr>
                <w:rFonts w:ascii="Times New Roman" w:hAnsi="Times New Roman" w:cs="Times New Roman"/>
                <w:sz w:val="24"/>
                <w:szCs w:val="24"/>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4.2 (3.4-4.9)</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4.15 (3.63-4.97)</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4.13 (3.57-4.57)</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0.933</w:t>
            </w:r>
          </w:p>
        </w:tc>
        <w:tc>
          <w:tcPr>
            <w:tcW w:w="1051" w:type="dxa"/>
          </w:tcPr>
          <w:p w:rsidR="00F2373E" w:rsidRPr="00555C38" w:rsidRDefault="009C07DB"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0.754</w:t>
            </w:r>
          </w:p>
        </w:tc>
      </w:tr>
      <w:tr w:rsidR="00F2373E" w:rsidRPr="00F2373E" w:rsidTr="00EA3D5D">
        <w:trPr>
          <w:trHeight w:val="476"/>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HDL, mmol/L</w:t>
            </w:r>
          </w:p>
          <w:p w:rsidR="00F2373E" w:rsidRPr="00555C38" w:rsidRDefault="00F2373E" w:rsidP="00F2373E">
            <w:pPr>
              <w:rPr>
                <w:rFonts w:ascii="Times New Roman" w:hAnsi="Times New Roman" w:cs="Times New Roman"/>
                <w:sz w:val="24"/>
                <w:szCs w:val="24"/>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0.98 (0.8-1.24)</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1.16 (0.84-1.41)</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0.92 (0.91-1.34)</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0.426</w:t>
            </w:r>
          </w:p>
        </w:tc>
        <w:tc>
          <w:tcPr>
            <w:tcW w:w="1051" w:type="dxa"/>
          </w:tcPr>
          <w:p w:rsidR="00F2373E" w:rsidRPr="00555C38" w:rsidRDefault="009C07DB"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0.682</w:t>
            </w:r>
          </w:p>
        </w:tc>
      </w:tr>
      <w:tr w:rsidR="00F2373E" w:rsidRPr="00F2373E" w:rsidTr="00EA3D5D">
        <w:trPr>
          <w:trHeight w:val="707"/>
        </w:trPr>
        <w:tc>
          <w:tcPr>
            <w:tcW w:w="2526" w:type="dxa"/>
          </w:tcPr>
          <w:p w:rsidR="00F2373E" w:rsidRPr="00555C38" w:rsidRDefault="00F2373E"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Urine PCR g/mmol</w:t>
            </w:r>
          </w:p>
          <w:p w:rsidR="00F2373E" w:rsidRPr="00555C38" w:rsidRDefault="00F2373E" w:rsidP="00F2373E">
            <w:pPr>
              <w:rPr>
                <w:rFonts w:ascii="Times New Roman" w:hAnsi="Times New Roman" w:cs="Times New Roman"/>
                <w:sz w:val="24"/>
                <w:szCs w:val="24"/>
                <w:vertAlign w:val="superscript"/>
              </w:rPr>
            </w:pPr>
          </w:p>
        </w:tc>
        <w:tc>
          <w:tcPr>
            <w:tcW w:w="1627"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0.1 (0.04-0.18)</w:t>
            </w:r>
          </w:p>
        </w:tc>
        <w:tc>
          <w:tcPr>
            <w:tcW w:w="1898"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0.08 (0.06-014)</w:t>
            </w:r>
          </w:p>
        </w:tc>
        <w:tc>
          <w:tcPr>
            <w:tcW w:w="1446" w:type="dxa"/>
          </w:tcPr>
          <w:p w:rsidR="00F2373E" w:rsidRPr="00555C38" w:rsidRDefault="00F2373E" w:rsidP="00F2373E">
            <w:pPr>
              <w:rPr>
                <w:rFonts w:ascii="Times New Roman" w:hAnsi="Times New Roman" w:cs="Times New Roman"/>
                <w:sz w:val="24"/>
                <w:szCs w:val="24"/>
              </w:rPr>
            </w:pPr>
            <w:r w:rsidRPr="00555C38">
              <w:rPr>
                <w:rFonts w:ascii="Times New Roman" w:hAnsi="Times New Roman" w:cs="Times New Roman"/>
                <w:sz w:val="24"/>
                <w:szCs w:val="24"/>
              </w:rPr>
              <w:t>0.09 (0.08-0.12)</w:t>
            </w:r>
          </w:p>
        </w:tc>
        <w:tc>
          <w:tcPr>
            <w:tcW w:w="1265" w:type="dxa"/>
          </w:tcPr>
          <w:p w:rsidR="00F2373E" w:rsidRPr="00555C38" w:rsidRDefault="009C07DB" w:rsidP="00F2373E">
            <w:pPr>
              <w:rPr>
                <w:rFonts w:ascii="Times New Roman" w:hAnsi="Times New Roman" w:cs="Times New Roman"/>
                <w:sz w:val="24"/>
                <w:szCs w:val="24"/>
                <w:vertAlign w:val="superscript"/>
              </w:rPr>
            </w:pPr>
            <w:r w:rsidRPr="00555C38">
              <w:rPr>
                <w:rFonts w:ascii="Times New Roman" w:hAnsi="Times New Roman" w:cs="Times New Roman"/>
                <w:sz w:val="24"/>
                <w:szCs w:val="24"/>
              </w:rPr>
              <w:t>0.811</w:t>
            </w:r>
          </w:p>
        </w:tc>
        <w:tc>
          <w:tcPr>
            <w:tcW w:w="1051" w:type="dxa"/>
          </w:tcPr>
          <w:p w:rsidR="00F2373E" w:rsidRPr="00555C38" w:rsidRDefault="009C07DB" w:rsidP="00F2373E">
            <w:pPr>
              <w:rPr>
                <w:rFonts w:ascii="Times New Roman" w:hAnsi="Times New Roman" w:cs="Times New Roman"/>
                <w:color w:val="000000" w:themeColor="text1"/>
                <w:sz w:val="24"/>
                <w:szCs w:val="24"/>
              </w:rPr>
            </w:pPr>
            <w:r w:rsidRPr="00555C38">
              <w:rPr>
                <w:rFonts w:ascii="Times New Roman" w:hAnsi="Times New Roman" w:cs="Times New Roman"/>
                <w:color w:val="000000" w:themeColor="text1"/>
                <w:sz w:val="24"/>
                <w:szCs w:val="24"/>
              </w:rPr>
              <w:t>0.972</w:t>
            </w:r>
          </w:p>
        </w:tc>
      </w:tr>
    </w:tbl>
    <w:p w:rsidR="009C07DB" w:rsidRPr="00555C38" w:rsidRDefault="00F2373E" w:rsidP="00F2373E">
      <w:pPr>
        <w:spacing w:after="0"/>
        <w:rPr>
          <w:rFonts w:ascii="Times New Roman" w:hAnsi="Times New Roman" w:cs="Times New Roman"/>
        </w:rPr>
      </w:pPr>
      <w:r w:rsidRPr="00555C38">
        <w:rPr>
          <w:rFonts w:ascii="Times New Roman" w:hAnsi="Times New Roman" w:cs="Times New Roman"/>
        </w:rPr>
        <w:t>Data given as the median (interquartile range) unless otherwise indicated.</w:t>
      </w:r>
    </w:p>
    <w:p w:rsidR="00F2373E" w:rsidRPr="00555C38" w:rsidRDefault="00F2373E" w:rsidP="00F2373E">
      <w:pPr>
        <w:spacing w:after="0"/>
        <w:rPr>
          <w:rFonts w:ascii="Times New Roman" w:hAnsi="Times New Roman" w:cs="Times New Roman"/>
          <w:b/>
        </w:rPr>
      </w:pPr>
      <w:r w:rsidRPr="00555C38">
        <w:rPr>
          <w:rFonts w:ascii="Times New Roman" w:hAnsi="Times New Roman" w:cs="Times New Roman"/>
        </w:rPr>
        <w:t>Abbreviations: CKD, chronic kidney disease; BP, blood pressure; eGFR, estimated glomerular filtration rate; CKD-EPI, Chronic Kidney Disease Epidemiology Collaboration; HDL, high density lipoprotein; PCR, protein: creatinine ratio.</w:t>
      </w:r>
    </w:p>
    <w:p w:rsidR="00F2373E" w:rsidRPr="00F2373E" w:rsidRDefault="00F2373E" w:rsidP="00F2373E">
      <w:pPr>
        <w:rPr>
          <w:rFonts w:ascii="Times New Roman" w:hAnsi="Times New Roman" w:cs="Times New Roman"/>
          <w:b/>
          <w:sz w:val="24"/>
          <w:szCs w:val="24"/>
        </w:rPr>
      </w:pPr>
    </w:p>
    <w:p w:rsidR="00F2373E" w:rsidRPr="00F2373E" w:rsidRDefault="00F2373E" w:rsidP="00F2373E">
      <w:pPr>
        <w:spacing w:line="480" w:lineRule="auto"/>
        <w:rPr>
          <w:rFonts w:ascii="Times New Roman" w:hAnsi="Times New Roman" w:cs="Times New Roman"/>
          <w:b/>
          <w:sz w:val="24"/>
          <w:szCs w:val="24"/>
          <w:lang w:val="en-ZA"/>
        </w:rPr>
      </w:pPr>
    </w:p>
    <w:p w:rsidR="00F2373E" w:rsidRPr="00F2373E" w:rsidRDefault="00F2373E" w:rsidP="00F2373E">
      <w:pPr>
        <w:spacing w:line="480" w:lineRule="auto"/>
        <w:rPr>
          <w:rFonts w:ascii="Times New Roman" w:hAnsi="Times New Roman" w:cs="Times New Roman"/>
          <w:b/>
          <w:sz w:val="24"/>
          <w:szCs w:val="24"/>
          <w:lang w:val="en-ZA"/>
        </w:rPr>
      </w:pPr>
    </w:p>
    <w:p w:rsidR="00F2373E" w:rsidRPr="00F2373E" w:rsidRDefault="00F2373E" w:rsidP="00F2373E">
      <w:pPr>
        <w:spacing w:line="480" w:lineRule="auto"/>
        <w:rPr>
          <w:rFonts w:ascii="Times New Roman" w:hAnsi="Times New Roman" w:cs="Times New Roman"/>
          <w:b/>
          <w:sz w:val="24"/>
          <w:szCs w:val="24"/>
          <w:lang w:val="en-ZA"/>
        </w:rPr>
      </w:pPr>
    </w:p>
    <w:p w:rsidR="00F2373E" w:rsidRPr="00F2373E" w:rsidRDefault="00EA3D5D" w:rsidP="00F2373E">
      <w:pPr>
        <w:spacing w:line="480" w:lineRule="auto"/>
        <w:rPr>
          <w:rFonts w:ascii="Times New Roman" w:hAnsi="Times New Roman" w:cs="Times New Roman"/>
          <w:b/>
          <w:sz w:val="24"/>
          <w:szCs w:val="24"/>
          <w:lang w:val="en-ZA"/>
        </w:rPr>
      </w:pPr>
      <w:r>
        <w:rPr>
          <w:rFonts w:ascii="Times New Roman" w:hAnsi="Times New Roman" w:cs="Times New Roman"/>
          <w:b/>
          <w:sz w:val="24"/>
          <w:szCs w:val="24"/>
          <w:lang w:val="en-ZA"/>
        </w:rPr>
        <w:lastRenderedPageBreak/>
        <w:t xml:space="preserve">3.4 </w:t>
      </w:r>
      <w:r w:rsidR="00F2373E" w:rsidRPr="00F2373E">
        <w:rPr>
          <w:rFonts w:ascii="Times New Roman" w:hAnsi="Times New Roman" w:cs="Times New Roman"/>
          <w:b/>
          <w:sz w:val="24"/>
          <w:szCs w:val="24"/>
          <w:lang w:val="en-ZA"/>
        </w:rPr>
        <w:t>DISCUSSION</w:t>
      </w:r>
    </w:p>
    <w:p w:rsidR="00F2373E" w:rsidRPr="00F2373E" w:rsidRDefault="00F2373E" w:rsidP="00555C38">
      <w:pPr>
        <w:spacing w:line="480" w:lineRule="auto"/>
        <w:jc w:val="both"/>
        <w:rPr>
          <w:rFonts w:ascii="Times New Roman" w:hAnsi="Times New Roman" w:cs="Times New Roman"/>
          <w:sz w:val="24"/>
          <w:szCs w:val="24"/>
          <w:highlight w:val="green"/>
        </w:rPr>
      </w:pPr>
      <w:r w:rsidRPr="005A5751">
        <w:rPr>
          <w:rFonts w:ascii="Times New Roman" w:hAnsi="Times New Roman" w:cs="Times New Roman"/>
          <w:sz w:val="24"/>
          <w:szCs w:val="24"/>
          <w:lang w:val="en-ZA"/>
        </w:rPr>
        <w:t xml:space="preserve">We found a higher frequency of G1 risk </w:t>
      </w:r>
      <w:r w:rsidR="007D2F1C" w:rsidRPr="005A5751">
        <w:rPr>
          <w:rFonts w:ascii="Times New Roman" w:hAnsi="Times New Roman" w:cs="Times New Roman"/>
          <w:sz w:val="24"/>
          <w:szCs w:val="24"/>
          <w:lang w:val="en-ZA"/>
        </w:rPr>
        <w:t>allele (14.6</w:t>
      </w:r>
      <w:r w:rsidRPr="005A5751">
        <w:rPr>
          <w:rFonts w:ascii="Times New Roman" w:hAnsi="Times New Roman" w:cs="Times New Roman"/>
          <w:sz w:val="24"/>
          <w:szCs w:val="24"/>
          <w:lang w:val="en-ZA"/>
        </w:rPr>
        <w:t xml:space="preserve">%) in healthy black South Africans than previously reported. Previous </w:t>
      </w:r>
      <w:r w:rsidRPr="00F2373E">
        <w:rPr>
          <w:rFonts w:ascii="Times New Roman" w:hAnsi="Times New Roman" w:cs="Times New Roman"/>
          <w:sz w:val="24"/>
          <w:szCs w:val="24"/>
          <w:lang w:val="en-ZA"/>
        </w:rPr>
        <w:t>reports in black South Africans reported an</w:t>
      </w:r>
      <w:r w:rsidRPr="00F2373E">
        <w:rPr>
          <w:rFonts w:ascii="Times New Roman" w:hAnsi="Times New Roman" w:cs="Times New Roman"/>
          <w:i/>
          <w:sz w:val="24"/>
          <w:szCs w:val="24"/>
          <w:lang w:val="en-ZA"/>
        </w:rPr>
        <w:t xml:space="preserve"> APOL1</w:t>
      </w:r>
      <w:r w:rsidRPr="00F2373E">
        <w:rPr>
          <w:rFonts w:ascii="Times New Roman" w:hAnsi="Times New Roman" w:cs="Times New Roman"/>
          <w:sz w:val="24"/>
          <w:szCs w:val="24"/>
          <w:lang w:val="en-ZA"/>
        </w:rPr>
        <w:t xml:space="preserve"> G1 risk allele frequency of 7% </w:t>
      </w:r>
      <w:r w:rsidRPr="00F2373E">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&lt;EndNote&gt;&lt;Cite&gt;&lt;Author&gt;Kopp&lt;/Author&gt;&lt;Year&gt;2011&lt;/Year&gt;&lt;RecNum&gt;49&lt;/RecNum&gt;&lt;DisplayText&gt;(Kopp et al., 2011)&lt;/DisplayText&gt;&lt;record&gt;&lt;rec-number&gt;49&lt;/rec-number&gt;&lt;foreign-keys&gt;&lt;key app="EN" db-id="rtt5trvp3p00euerzvi5fw0dfpfxxpdfdv5w" timestamp="1471609088"&gt;49&lt;/key&gt;&lt;key app="ENWeb" db-id=""&gt;0&lt;/key&gt;&lt;/foreign-keys&gt;&lt;ref-type name="Journal Article"&gt;17&lt;/ref-type&gt;&lt;contributors&gt;&lt;authors&gt;&lt;author&gt;Kopp, Jeffrey B.&lt;/author&gt;&lt;author&gt;Nelson, George W.&lt;/author&gt;&lt;author&gt;Sampath, Karmini&lt;/author&gt;&lt;author&gt;Johnson, Randall C.&lt;/author&gt;&lt;author&gt;Genovese, Giulio&lt;/author&gt;&lt;author&gt;An, Ping&lt;/author&gt;&lt;author&gt;Friedman, David&lt;/author&gt;&lt;author&gt;Briggs, William&lt;/author&gt;&lt;author&gt;Dart, Richard&lt;/author&gt;&lt;author&gt;Korbet, Stephen&lt;/author&gt;&lt;author&gt;Mokrzycki, Michele H.&lt;/author&gt;&lt;author&gt;Kimmel, Paul L.&lt;/author&gt;&lt;author&gt;Limou, Sophie&lt;/author&gt;&lt;author&gt;Ahuja, Tejinder S.&lt;/author&gt;&lt;author&gt;Berns, Jeffrey S.&lt;/author&gt;&lt;author&gt;Fryc, Justyna&lt;/author&gt;&lt;author&gt;Simon, Eric E.&lt;/author&gt;&lt;author&gt;Smith, Michael C.&lt;/author&gt;&lt;author&gt;Trachtman, Howard&lt;/author&gt;&lt;author&gt;Michel, Donna M.&lt;/author&gt;&lt;author&gt;Schelling, Jeffrey R.&lt;/author&gt;&lt;author&gt;Vlahov, David&lt;/author&gt;&lt;author&gt;Pollak, Martin&lt;/author&gt;&lt;author&gt;Winkler, Cheryl A.&lt;/author&gt;&lt;/authors&gt;&lt;/contributors&gt;&lt;titles&gt;&lt;title&gt;APOL1 Genetic Variants in Focal Segmental Glomerulosclerosis and HIV-Associated Nephropathy&lt;/title&gt;&lt;secondary-title&gt;Journal of the American Society of Nephrology&lt;/secondary-title&gt;&lt;/titles&gt;&lt;periodical&gt;&lt;full-title&gt;Journal of the American Society of Nephrology&lt;/full-title&gt;&lt;/periodical&gt;&lt;pages&gt;2129-2137&lt;/pages&gt;&lt;volume&gt;22&lt;/volume&gt;&lt;number&gt;11&lt;/number&gt;&lt;dates&gt;&lt;year&gt;2011&lt;/year&gt;&lt;pub-dates&gt;&lt;date&gt;November 1, 2011&lt;/date&gt;&lt;/pub-dates&gt;&lt;/dates&gt;&lt;urls&gt;&lt;related-urls&gt;&lt;url&gt;http://jasn.asnjournals.org/content/22/11/2129.abstract&lt;/url&gt;&lt;url&gt;http://jasn.asnjournals.org/content/22/11/2129.full.pdf&lt;/url&gt;&lt;/related-urls&gt;&lt;/urls&gt;&lt;electronic-resource-num&gt;10.1681/asn.2011040388&lt;/electronic-resource-num&gt;&lt;/record&gt;&lt;/Cite&gt;&lt;/EndNote&gt;</w:instrText>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(Kopp et al., 2011)</w:t>
      </w:r>
      <w:r w:rsidRPr="00F2373E">
        <w:rPr>
          <w:rFonts w:ascii="Times New Roman" w:hAnsi="Times New Roman" w:cs="Times New Roman"/>
          <w:sz w:val="24"/>
          <w:szCs w:val="24"/>
          <w:lang w:val="en-ZA"/>
        </w:rPr>
        <w:fldChar w:fldCharType="end"/>
      </w:r>
      <w:r w:rsidR="00DE5CB8">
        <w:rPr>
          <w:rFonts w:ascii="Times New Roman" w:hAnsi="Times New Roman" w:cs="Times New Roman"/>
          <w:sz w:val="24"/>
          <w:szCs w:val="24"/>
          <w:lang w:val="en-ZA"/>
        </w:rPr>
        <w:t xml:space="preserve"> and 7.3% </w:t>
      </w:r>
      <w:r w:rsidRPr="00F2373E">
        <w:rPr>
          <w:rFonts w:ascii="Times New Roman" w:hAnsi="Times New Roman" w:cs="Times New Roman"/>
          <w:sz w:val="24"/>
          <w:szCs w:val="24"/>
          <w:lang w:val="en-ZA"/>
        </w:rPr>
        <w:fldChar w:fldCharType="begin">
          <w:fldData xml:space="preserve">PEVuZE5vdGU+PENpdGU+PEF1dGhvcj5LYXNlbWJlbGk8L0F1dGhvcj48WWVhcj4yMDE1PC9ZZWFy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U29jaWV0eSBvZiBOZXBocm9sb2d5IDogSkFTTjwvYWJici0xPjwvYWx0LXBlcmlvZGljYWw+PGVk
aXRpb24+MjAxNS8wMy8yMDwvZWRpdGlvbj48ZGF0ZXM+PHllYXI+MjAxNTwveWVhcj48cHViLWRh
dGVzPjxkYXRlPk1hciAxODwvZGF0ZT48L3B1Yi1kYXRlcz48L2RhdGVzPjxpc2JuPjEwNDYtNjY3
MzwvaXNibj48YWNjZXNzaW9uLW51bT4yNTc4ODUyMzwvYWNjZXNzaW9uLW51bT48dXJscz48cmVs
YXRlZC11cmxzPjx1cmw+aHR0cDovL2phc24uYXNuam91cm5hbHMub3JnL2NvbnRlbnQvMjYvMTEv
Mjg4MjwvdXJsPjwvcmVsYXRlZC11cmxzPjwvdXJscz48ZWxlY3Ryb25pYy1yZXNvdXJjZS1udW0+
MTAuMTY4MS9hc24uMjAxNDA1MDQ2OTwvZWxlY3Ryb25pYy1yZXNvdXJjZS1udW0+PHJlbW90ZS1k
YXRhYmFzZS1wcm92aWRlcj5ObG08L3JlbW90ZS1kYXRhYmFzZS1wcm92aWRlcj48bGFuZ3VhZ2U+
RW5nPC9sYW5ndWFnZT48L3JlY29yZD48L0NpdGU+PC9FbmROb3RlPgB=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PEVuZE5vdGU+PENpdGU+PEF1dGhvcj5LYXNlbWJlbGk8L0F1dGhvcj48WWVhcj4yMDE1PC9ZZWFy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U29jaWV0eSBvZiBOZXBocm9sb2d5IDogSkFTTjwvYWJici0xPjwvYWx0LXBlcmlvZGljYWw+PGVk
aXRpb24+MjAxNS8wMy8yMDwvZWRpdGlvbj48ZGF0ZXM+PHllYXI+MjAxNTwveWVhcj48cHViLWRh
dGVzPjxkYXRlPk1hciAxODwvZGF0ZT48L3B1Yi1kYXRlcz48L2RhdGVzPjxpc2JuPjEwNDYtNjY3
MzwvaXNibj48YWNjZXNzaW9uLW51bT4yNTc4ODUyMzwvYWNjZXNzaW9uLW51bT48dXJscz48cmVs
YXRlZC11cmxzPjx1cmw+aHR0cDovL2phc24uYXNuam91cm5hbHMub3JnL2NvbnRlbnQvMjYvMTEv
Mjg4MjwvdXJsPjwvcmVsYXRlZC11cmxzPjwvdXJscz48ZWxlY3Ryb25pYy1yZXNvdXJjZS1udW0+
MTAuMTY4MS9hc24uMjAxNDA1MDQ2OTwvZWxlY3Ryb25pYy1yZXNvdXJjZS1udW0+PHJlbW90ZS1k
YXRhYmFzZS1wcm92aWRlcj5ObG08L3JlbW90ZS1kYXRhYmFzZS1wcm92aWRlcj48bGFuZ3VhZ2U+
RW5nPC9sYW5ndWFnZT48L3JlY29yZD48L0NpdGU+PC9FbmROb3RlPgB=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(Kasembeli et al., 2015)</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The frequency of the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G2 risk allele (19%) was similar to that reported by Kopp et al, at 21%, although Kasembeli et al reported lower frequencies of the G2 allele, at 11% </w:t>
      </w:r>
      <w:r w:rsidRPr="00F2373E">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TnVtPjQ5PC9SZWNOdW0+PERpc3BsYXlUZXh0PihLb3BwIGV0IGFsLiwgMjAxMSwgS2FzZW1iZWxp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TnVtPjQ5PC9SZWNOdW0+PERpc3BsYXlUZXh0PihLb3BwIGV0IGFsLiwgMjAxMSwgS2FzZW1iZWxp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(Kopp et al., 2011, Kasembeli et al., 2015)</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In South Africans of Cape Mixed </w:t>
      </w:r>
      <w:r w:rsidRPr="00F2373E">
        <w:rPr>
          <w:rFonts w:ascii="Times New Roman" w:eastAsia="Times New Roman" w:hAnsi="Times New Roman" w:cs="Times New Roman"/>
          <w:sz w:val="24"/>
          <w:szCs w:val="24"/>
          <w:lang w:val="en"/>
        </w:rPr>
        <w:t>Ancestry who have high levels of non-African admixture, the</w:t>
      </w:r>
      <w:r w:rsidRPr="00F2373E">
        <w:rPr>
          <w:rFonts w:ascii="Times New Roman" w:hAnsi="Times New Roman" w:cs="Times New Roman"/>
          <w:sz w:val="24"/>
          <w:szCs w:val="24"/>
          <w:lang w:val="en-ZA"/>
        </w:rPr>
        <w:t xml:space="preserve"> G1 risk allele was found in 7% while the G2 risk allele was present in 5.8% of participants </w:t>
      </w:r>
      <w:r w:rsidRPr="00F2373E">
        <w:rPr>
          <w:rFonts w:ascii="Times New Roman" w:hAnsi="Times New Roman" w:cs="Times New Roman"/>
          <w:sz w:val="24"/>
          <w:szCs w:val="24"/>
          <w:lang w:val="en-ZA"/>
        </w:rPr>
        <w:fldChar w:fldCharType="begin">
          <w:fldData xml:space="preserve">PEVuZE5vdGU+PENpdGU+PEF1dGhvcj5NYXRzaGE8L0F1dGhvcj48WWVhcj4yMDE1PC9ZZWFyPjxS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PEVuZE5vdGU+PENpdGU+PEF1dGhvcj5NYXRzaGE8L0F1dGhvcj48WWVhcj4yMDE1PC9ZZWFyPjxS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(Matsha et al., 2015)</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w:t>
      </w:r>
      <w:r w:rsidRPr="00F2373E">
        <w:rPr>
          <w:rFonts w:ascii="Times New Roman" w:eastAsia="Times New Roman" w:hAnsi="Times New Roman" w:cs="Times New Roman"/>
          <w:sz w:val="24"/>
          <w:szCs w:val="24"/>
          <w:lang w:val="en"/>
        </w:rPr>
        <w:t>The Asante of Ghana and the Yoruba of Nigeria have the highest frequencies of the G1 (40%) and G2 (6</w:t>
      </w:r>
      <w:r w:rsidR="00FC4956">
        <w:rPr>
          <w:rFonts w:ascii="Times New Roman" w:eastAsia="Times New Roman" w:hAnsi="Times New Roman" w:cs="Times New Roman"/>
          <w:sz w:val="24"/>
          <w:szCs w:val="24"/>
          <w:lang w:val="en"/>
        </w:rPr>
        <w:t xml:space="preserve"> </w:t>
      </w:r>
      <w:r w:rsidRPr="00F2373E">
        <w:rPr>
          <w:rFonts w:ascii="Times New Roman" w:eastAsia="Times New Roman" w:hAnsi="Times New Roman" w:cs="Times New Roman"/>
          <w:sz w:val="24"/>
          <w:szCs w:val="24"/>
          <w:lang w:val="en"/>
        </w:rPr>
        <w:t>-17%) risk alleles</w:t>
      </w:r>
      <w:r w:rsidR="00DF2AD5">
        <w:rPr>
          <w:rFonts w:ascii="Times New Roman" w:eastAsia="Times New Roman" w:hAnsi="Times New Roman" w:cs="Times New Roman"/>
          <w:sz w:val="24"/>
          <w:szCs w:val="24"/>
          <w:lang w:val="en"/>
        </w:rPr>
        <w:t xml:space="preserve"> </w:t>
      </w:r>
      <w:r w:rsidR="00DF2AD5">
        <w:rPr>
          <w:rFonts w:ascii="Times New Roman" w:eastAsia="Times New Roman" w:hAnsi="Times New Roman" w:cs="Times New Roman"/>
          <w:sz w:val="24"/>
          <w:szCs w:val="24"/>
          <w:lang w:val="en"/>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DF2AD5">
        <w:rPr>
          <w:rFonts w:ascii="Times New Roman" w:eastAsia="Times New Roman" w:hAnsi="Times New Roman" w:cs="Times New Roman"/>
          <w:sz w:val="24"/>
          <w:szCs w:val="24"/>
          <w:lang w:val="en"/>
        </w:rPr>
        <w:instrText xml:space="preserve"> ADDIN EN.CITE </w:instrText>
      </w:r>
      <w:r w:rsidR="00DF2AD5">
        <w:rPr>
          <w:rFonts w:ascii="Times New Roman" w:eastAsia="Times New Roman" w:hAnsi="Times New Roman" w:cs="Times New Roman"/>
          <w:sz w:val="24"/>
          <w:szCs w:val="24"/>
          <w:lang w:val="en"/>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DF2AD5">
        <w:rPr>
          <w:rFonts w:ascii="Times New Roman" w:eastAsia="Times New Roman" w:hAnsi="Times New Roman" w:cs="Times New Roman"/>
          <w:sz w:val="24"/>
          <w:szCs w:val="24"/>
          <w:lang w:val="en"/>
        </w:rPr>
        <w:instrText xml:space="preserve"> ADDIN EN.CITE.DATA </w:instrText>
      </w:r>
      <w:r w:rsidR="00DF2AD5">
        <w:rPr>
          <w:rFonts w:ascii="Times New Roman" w:eastAsia="Times New Roman" w:hAnsi="Times New Roman" w:cs="Times New Roman"/>
          <w:sz w:val="24"/>
          <w:szCs w:val="24"/>
          <w:lang w:val="en"/>
        </w:rPr>
      </w:r>
      <w:r w:rsidR="00DF2AD5">
        <w:rPr>
          <w:rFonts w:ascii="Times New Roman" w:eastAsia="Times New Roman" w:hAnsi="Times New Roman" w:cs="Times New Roman"/>
          <w:sz w:val="24"/>
          <w:szCs w:val="24"/>
          <w:lang w:val="en"/>
        </w:rPr>
        <w:fldChar w:fldCharType="end"/>
      </w:r>
      <w:r w:rsidR="00DF2AD5">
        <w:rPr>
          <w:rFonts w:ascii="Times New Roman" w:eastAsia="Times New Roman" w:hAnsi="Times New Roman" w:cs="Times New Roman"/>
          <w:sz w:val="24"/>
          <w:szCs w:val="24"/>
          <w:lang w:val="en"/>
        </w:rPr>
      </w:r>
      <w:r w:rsidR="00DF2AD5">
        <w:rPr>
          <w:rFonts w:ascii="Times New Roman" w:eastAsia="Times New Roman" w:hAnsi="Times New Roman" w:cs="Times New Roman"/>
          <w:sz w:val="24"/>
          <w:szCs w:val="24"/>
          <w:lang w:val="en"/>
        </w:rPr>
        <w:fldChar w:fldCharType="separate"/>
      </w:r>
      <w:r w:rsidR="00DF2AD5">
        <w:rPr>
          <w:rFonts w:ascii="Times New Roman" w:eastAsia="Times New Roman" w:hAnsi="Times New Roman" w:cs="Times New Roman"/>
          <w:noProof/>
          <w:sz w:val="24"/>
          <w:szCs w:val="24"/>
          <w:lang w:val="en"/>
        </w:rPr>
        <w:t>(Ulasi et al., 2013)</w:t>
      </w:r>
      <w:r w:rsidR="00DF2AD5">
        <w:rPr>
          <w:rFonts w:ascii="Times New Roman" w:eastAsia="Times New Roman" w:hAnsi="Times New Roman" w:cs="Times New Roman"/>
          <w:sz w:val="24"/>
          <w:szCs w:val="24"/>
          <w:lang w:val="en"/>
        </w:rPr>
        <w:fldChar w:fldCharType="end"/>
      </w:r>
      <w:r w:rsidR="00DF2AD5">
        <w:rPr>
          <w:rFonts w:ascii="Times New Roman" w:eastAsia="Times New Roman" w:hAnsi="Times New Roman" w:cs="Times New Roman"/>
          <w:sz w:val="24"/>
          <w:szCs w:val="24"/>
          <w:lang w:val="en"/>
        </w:rPr>
        <w:t>.</w:t>
      </w:r>
      <w:r w:rsidRPr="00F2373E">
        <w:rPr>
          <w:rFonts w:ascii="Times New Roman" w:eastAsia="Times New Roman" w:hAnsi="Times New Roman" w:cs="Times New Roman"/>
          <w:sz w:val="24"/>
          <w:szCs w:val="24"/>
          <w:lang w:val="en"/>
        </w:rPr>
        <w:t xml:space="preserve"> </w:t>
      </w:r>
      <w:r w:rsidR="004132E9" w:rsidRPr="005A5751">
        <w:rPr>
          <w:rFonts w:ascii="Times New Roman" w:eastAsia="Times New Roman" w:hAnsi="Times New Roman" w:cs="Times New Roman"/>
          <w:sz w:val="24"/>
          <w:szCs w:val="24"/>
          <w:lang w:val="en"/>
        </w:rPr>
        <w:t xml:space="preserve">Though we found a higher frequency of G1 risk allele among healthy black South Africans, the frequency was much lower than that seen in west African populations, similar to previous reports in South African populations. In </w:t>
      </w:r>
      <w:r w:rsidR="00B9394C" w:rsidRPr="005A5751">
        <w:rPr>
          <w:rFonts w:ascii="Times New Roman" w:eastAsia="Times New Roman" w:hAnsi="Times New Roman" w:cs="Times New Roman"/>
          <w:sz w:val="24"/>
          <w:szCs w:val="24"/>
          <w:lang w:val="en"/>
        </w:rPr>
        <w:t>recent work by Cooper et al, in populations in Guinea and Uganda, b</w:t>
      </w:r>
      <w:r w:rsidR="007D7B84" w:rsidRPr="005A5751">
        <w:rPr>
          <w:rFonts w:ascii="Times New Roman" w:eastAsia="Times New Roman" w:hAnsi="Times New Roman" w:cs="Times New Roman"/>
          <w:sz w:val="24"/>
          <w:szCs w:val="24"/>
          <w:lang w:val="en"/>
        </w:rPr>
        <w:t xml:space="preserve">oth the G1 and G2 </w:t>
      </w:r>
      <w:r w:rsidR="00FB35D9" w:rsidRPr="005A5751">
        <w:rPr>
          <w:rFonts w:ascii="Times New Roman" w:eastAsia="Times New Roman" w:hAnsi="Times New Roman" w:cs="Times New Roman"/>
          <w:sz w:val="24"/>
          <w:szCs w:val="24"/>
          <w:lang w:val="en"/>
        </w:rPr>
        <w:t xml:space="preserve">risk allele </w:t>
      </w:r>
      <w:r w:rsidR="007D7B84" w:rsidRPr="005A5751">
        <w:rPr>
          <w:rFonts w:ascii="Times New Roman" w:eastAsia="Times New Roman" w:hAnsi="Times New Roman" w:cs="Times New Roman"/>
          <w:sz w:val="24"/>
          <w:szCs w:val="24"/>
          <w:lang w:val="en"/>
        </w:rPr>
        <w:t xml:space="preserve">frequency </w:t>
      </w:r>
      <w:r w:rsidR="00B9394C" w:rsidRPr="005A5751">
        <w:rPr>
          <w:rFonts w:ascii="Times New Roman" w:eastAsia="Times New Roman" w:hAnsi="Times New Roman" w:cs="Times New Roman"/>
          <w:sz w:val="24"/>
          <w:szCs w:val="24"/>
          <w:lang w:val="en"/>
        </w:rPr>
        <w:t>were</w:t>
      </w:r>
      <w:r w:rsidR="007D7B84" w:rsidRPr="005A5751">
        <w:rPr>
          <w:rFonts w:ascii="Times New Roman" w:eastAsia="Times New Roman" w:hAnsi="Times New Roman" w:cs="Times New Roman"/>
          <w:sz w:val="24"/>
          <w:szCs w:val="24"/>
          <w:lang w:val="en"/>
        </w:rPr>
        <w:t xml:space="preserve"> shown to be inversely correlated to longitude</w:t>
      </w:r>
      <w:r w:rsidR="00DF2AD5" w:rsidRPr="005A5751">
        <w:rPr>
          <w:rFonts w:ascii="Times New Roman" w:eastAsia="Times New Roman" w:hAnsi="Times New Roman" w:cs="Times New Roman"/>
          <w:sz w:val="24"/>
          <w:szCs w:val="24"/>
          <w:lang w:val="en"/>
        </w:rPr>
        <w:t xml:space="preserve"> but not to latitude, with decreasing frequency from west to east across the continent </w:t>
      </w:r>
      <w:r w:rsidR="007D7B84" w:rsidRPr="005A5751">
        <w:rPr>
          <w:rFonts w:ascii="Times New Roman" w:eastAsia="Times New Roman" w:hAnsi="Times New Roman" w:cs="Times New Roman"/>
          <w:sz w:val="24"/>
          <w:szCs w:val="24"/>
          <w:lang w:val="en"/>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7D7B84" w:rsidRPr="005A5751">
        <w:rPr>
          <w:rFonts w:ascii="Times New Roman" w:eastAsia="Times New Roman" w:hAnsi="Times New Roman" w:cs="Times New Roman"/>
          <w:sz w:val="24"/>
          <w:szCs w:val="24"/>
          <w:lang w:val="en"/>
        </w:rPr>
        <w:instrText xml:space="preserve"> ADDIN EN.CITE </w:instrText>
      </w:r>
      <w:r w:rsidR="007D7B84" w:rsidRPr="005A5751">
        <w:rPr>
          <w:rFonts w:ascii="Times New Roman" w:eastAsia="Times New Roman" w:hAnsi="Times New Roman" w:cs="Times New Roman"/>
          <w:sz w:val="24"/>
          <w:szCs w:val="24"/>
          <w:lang w:val="en"/>
        </w:rPr>
        <w:fldChar w:fldCharType="begin">
          <w:fldData xml:space="preserve">PEVuZE5vdGU+PENpdGU+PEF1dGhvcj5Db29wZXI8L0F1dGhvcj48WWVhcj4yMDE3PC9ZZWFyPjxS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</w:fldData>
        </w:fldChar>
      </w:r>
      <w:r w:rsidR="007D7B84" w:rsidRPr="005A5751">
        <w:rPr>
          <w:rFonts w:ascii="Times New Roman" w:eastAsia="Times New Roman" w:hAnsi="Times New Roman" w:cs="Times New Roman"/>
          <w:sz w:val="24"/>
          <w:szCs w:val="24"/>
          <w:lang w:val="en"/>
        </w:rPr>
        <w:instrText xml:space="preserve"> ADDIN EN.CITE.DATA </w:instrText>
      </w:r>
      <w:r w:rsidR="007D7B84" w:rsidRPr="005A5751">
        <w:rPr>
          <w:rFonts w:ascii="Times New Roman" w:eastAsia="Times New Roman" w:hAnsi="Times New Roman" w:cs="Times New Roman"/>
          <w:sz w:val="24"/>
          <w:szCs w:val="24"/>
          <w:lang w:val="en"/>
        </w:rPr>
      </w:r>
      <w:r w:rsidR="007D7B84" w:rsidRPr="005A5751">
        <w:rPr>
          <w:rFonts w:ascii="Times New Roman" w:eastAsia="Times New Roman" w:hAnsi="Times New Roman" w:cs="Times New Roman"/>
          <w:sz w:val="24"/>
          <w:szCs w:val="24"/>
          <w:lang w:val="en"/>
        </w:rPr>
        <w:fldChar w:fldCharType="end"/>
      </w:r>
      <w:r w:rsidR="007D7B84" w:rsidRPr="005A5751">
        <w:rPr>
          <w:rFonts w:ascii="Times New Roman" w:eastAsia="Times New Roman" w:hAnsi="Times New Roman" w:cs="Times New Roman"/>
          <w:sz w:val="24"/>
          <w:szCs w:val="24"/>
          <w:lang w:val="en"/>
        </w:rPr>
      </w:r>
      <w:r w:rsidR="007D7B84" w:rsidRPr="005A5751">
        <w:rPr>
          <w:rFonts w:ascii="Times New Roman" w:eastAsia="Times New Roman" w:hAnsi="Times New Roman" w:cs="Times New Roman"/>
          <w:sz w:val="24"/>
          <w:szCs w:val="24"/>
          <w:lang w:val="en"/>
        </w:rPr>
        <w:fldChar w:fldCharType="separate"/>
      </w:r>
      <w:r w:rsidR="007D7B84" w:rsidRPr="005A5751">
        <w:rPr>
          <w:rFonts w:ascii="Times New Roman" w:eastAsia="Times New Roman" w:hAnsi="Times New Roman" w:cs="Times New Roman"/>
          <w:noProof/>
          <w:sz w:val="24"/>
          <w:szCs w:val="24"/>
          <w:lang w:val="en"/>
        </w:rPr>
        <w:t>(Cooper et al., 2017)</w:t>
      </w:r>
      <w:r w:rsidR="007D7B84" w:rsidRPr="005A5751">
        <w:rPr>
          <w:rFonts w:ascii="Times New Roman" w:eastAsia="Times New Roman" w:hAnsi="Times New Roman" w:cs="Times New Roman"/>
          <w:sz w:val="24"/>
          <w:szCs w:val="24"/>
          <w:lang w:val="en"/>
        </w:rPr>
        <w:fldChar w:fldCharType="end"/>
      </w:r>
      <w:r w:rsidR="007D7B84" w:rsidRPr="005A5751">
        <w:rPr>
          <w:rFonts w:ascii="Times New Roman" w:eastAsia="Times New Roman" w:hAnsi="Times New Roman" w:cs="Times New Roman"/>
          <w:sz w:val="24"/>
          <w:szCs w:val="24"/>
          <w:lang w:val="en"/>
        </w:rPr>
        <w:t xml:space="preserve">. </w:t>
      </w:r>
      <w:r w:rsidRPr="00F2373E">
        <w:rPr>
          <w:rFonts w:ascii="Times New Roman" w:hAnsi="Times New Roman" w:cs="Times New Roman"/>
          <w:sz w:val="24"/>
          <w:szCs w:val="24"/>
          <w:lang w:val="en-ZA"/>
        </w:rPr>
        <w:t xml:space="preserve">The two-risk allele was present in 8.6% of healthy controls, which differs from the much lower frequency (1.9%) previously reported in black South Africans </w:t>
      </w:r>
      <w:r w:rsidRPr="00F2373E">
        <w:rPr>
          <w:rFonts w:ascii="Times New Roman" w:hAnsi="Times New Roman" w:cs="Times New Roman"/>
          <w:sz w:val="24"/>
          <w:szCs w:val="24"/>
          <w:lang w:val="en-ZA"/>
        </w:rPr>
        <w:fldChar w:fldCharType="begin">
          <w:fldData xml:space="preserve">PEVuZE5vdGU+PENpdGU+PEF1dGhvcj5LYXNlbWJlbGk8L0F1dGhvcj48WWVhcj4yMDE1PC9ZZWFy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U29jaWV0eSBvZiBOZXBocm9sb2d5IDogSkFTTjwvYWJici0xPjwvYWx0LXBlcmlvZGljYWw+PGVk
aXRpb24+MjAxNS8wMy8yMDwvZWRpdGlvbj48ZGF0ZXM+PHllYXI+MjAxNTwveWVhcj48cHViLWRh
dGVzPjxkYXRlPk1hciAxODwvZGF0ZT48L3B1Yi1kYXRlcz48L2RhdGVzPjxpc2JuPjEwNDYtNjY3
MzwvaXNibj48YWNjZXNzaW9uLW51bT4yNTc4ODUyMzwvYWNjZXNzaW9uLW51bT48dXJscz48cmVs
YXRlZC11cmxzPjx1cmw+aHR0cDovL2phc24uYXNuam91cm5hbHMub3JnL2NvbnRlbnQvMjYvMTEv
Mjg4MjwvdXJsPjwvcmVsYXRlZC11cmxzPjwvdXJscz48ZWxlY3Ryb25pYy1yZXNvdXJjZS1udW0+
MTAuMTY4MS9hc24uMjAxNDA1MDQ2OTwvZWxlY3Ryb25pYy1yZXNvdXJjZS1udW0+PHJlbW90ZS1k
YXRhYmFzZS1wcm92aWRlcj5ObG08L3JlbW90ZS1kYXRhYmFzZS1wcm92aWRlcj48bGFuZ3VhZ2U+
RW5nPC9sYW5ndWFnZT48L3JlY29yZD48L0NpdGU+PC9FbmROb3RlPgB=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PEVuZE5vdGU+PENpdGU+PEF1dGhvcj5LYXNlbWJlbGk8L0F1dGhvcj48WWVhcj4yMDE1PC9ZZWFy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U29jaWV0eSBvZiBOZXBocm9sb2d5IDogSkFTTjwvYWJici0xPjwvYWx0LXBlcmlvZGljYWw+PGVk
aXRpb24+MjAxNS8wMy8yMDwvZWRpdGlvbj48ZGF0ZXM+PHllYXI+MjAxNTwveWVhcj48cHViLWRh
dGVzPjxkYXRlPk1hciAxODwvZGF0ZT48L3B1Yi1kYXRlcz48L2RhdGVzPjxpc2JuPjEwNDYtNjY3
MzwvaXNibj48YWNjZXNzaW9uLW51bT4yNTc4ODUyMzwvYWNjZXNzaW9uLW51bT48dXJscz48cmVs
YXRlZC11cmxzPjx1cmw+aHR0cDovL2phc24uYXNuam91cm5hbHMub3JnL2NvbnRlbnQvMjYvMTEv
Mjg4MjwvdXJsPjwvcmVsYXRlZC11cmxzPjwvdXJscz48ZWxlY3Ryb25pYy1yZXNvdXJjZS1udW0+
MTAuMTY4MS9hc24uMjAxNDA1MDQ2OTwvZWxlY3Ryb25pYy1yZXNvdXJjZS1udW0+PHJlbW90ZS1k
YXRhYmFzZS1wcm92aWRlcj5ObG08L3JlbW90ZS1kYXRhYmFzZS1wcm92aWRlcj48bGFuZ3VhZ2U+
RW5nPC9sYW5ndWFnZT48L3JlY29yZD48L0NpdGU+PC9FbmROb3RlPgB=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(Kasembeli et al., 2015)</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Among the Cape Mixed Ancestry population, Mantsha et al reported a 1% frequency of the two-risk allele </w:t>
      </w:r>
      <w:r w:rsidRPr="00F2373E">
        <w:rPr>
          <w:rFonts w:ascii="Times New Roman" w:hAnsi="Times New Roman" w:cs="Times New Roman"/>
          <w:sz w:val="24"/>
          <w:szCs w:val="24"/>
          <w:lang w:val="en-ZA"/>
        </w:rPr>
        <w:fldChar w:fldCharType="begin">
          <w:fldData xml:space="preserve">PEVuZE5vdGU+PENpdGU+PEF1dGhvcj5NYXRzaGE8L0F1dGhvcj48WWVhcj4yMDE1PC9ZZWFyPjxS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PEVuZE5vdGU+PENpdGU+PEF1dGhvcj5NYXRzaGE8L0F1dGhvcj48WWVhcj4yMDE1PC9ZZWFyPjxS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(Matsha et al., 2015)</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while Ulasi et al reported a two risk allele frequency of 25-28% in the </w:t>
      </w:r>
      <w:r w:rsidRPr="00F2373E">
        <w:rPr>
          <w:rFonts w:ascii="Times New Roman" w:eastAsia="Times New Roman" w:hAnsi="Times New Roman" w:cs="Times New Roman"/>
          <w:sz w:val="24"/>
          <w:szCs w:val="24"/>
          <w:lang w:val="en"/>
        </w:rPr>
        <w:t>Yoruba of Nigeria</w:t>
      </w:r>
      <w:r w:rsidRPr="00F2373E">
        <w:rPr>
          <w:rFonts w:ascii="Times New Roman" w:hAnsi="Times New Roman" w:cs="Times New Roman"/>
          <w:sz w:val="24"/>
          <w:szCs w:val="24"/>
          <w:lang w:val="en-ZA"/>
        </w:rPr>
        <w:t xml:space="preserve"> </w:t>
      </w:r>
      <w:r w:rsidRPr="00F2373E">
        <w:rPr>
          <w:rFonts w:ascii="Times New Roman" w:eastAsia="Times New Roman" w:hAnsi="Times New Roman" w:cs="Times New Roman"/>
          <w:sz w:val="24"/>
          <w:szCs w:val="24"/>
          <w:lang w:val="en"/>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6E261D">
        <w:rPr>
          <w:rFonts w:ascii="Times New Roman" w:eastAsia="Times New Roman" w:hAnsi="Times New Roman" w:cs="Times New Roman"/>
          <w:sz w:val="24"/>
          <w:szCs w:val="24"/>
          <w:lang w:val="en"/>
        </w:rPr>
        <w:instrText xml:space="preserve"> ADDIN EN.CITE </w:instrText>
      </w:r>
      <w:r w:rsidR="006E261D">
        <w:rPr>
          <w:rFonts w:ascii="Times New Roman" w:eastAsia="Times New Roman" w:hAnsi="Times New Roman" w:cs="Times New Roman"/>
          <w:sz w:val="24"/>
          <w:szCs w:val="24"/>
          <w:lang w:val="en"/>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6E261D">
        <w:rPr>
          <w:rFonts w:ascii="Times New Roman" w:eastAsia="Times New Roman" w:hAnsi="Times New Roman" w:cs="Times New Roman"/>
          <w:sz w:val="24"/>
          <w:szCs w:val="24"/>
          <w:lang w:val="en"/>
        </w:rPr>
        <w:instrText xml:space="preserve"> ADDIN EN.CITE.DATA </w:instrText>
      </w:r>
      <w:r w:rsidR="006E261D">
        <w:rPr>
          <w:rFonts w:ascii="Times New Roman" w:eastAsia="Times New Roman" w:hAnsi="Times New Roman" w:cs="Times New Roman"/>
          <w:sz w:val="24"/>
          <w:szCs w:val="24"/>
          <w:lang w:val="en"/>
        </w:rPr>
      </w:r>
      <w:r w:rsidR="006E261D">
        <w:rPr>
          <w:rFonts w:ascii="Times New Roman" w:eastAsia="Times New Roman" w:hAnsi="Times New Roman" w:cs="Times New Roman"/>
          <w:sz w:val="24"/>
          <w:szCs w:val="24"/>
          <w:lang w:val="en"/>
        </w:rPr>
        <w:fldChar w:fldCharType="end"/>
      </w:r>
      <w:r w:rsidRPr="00F2373E">
        <w:rPr>
          <w:rFonts w:ascii="Times New Roman" w:eastAsia="Times New Roman" w:hAnsi="Times New Roman" w:cs="Times New Roman"/>
          <w:sz w:val="24"/>
          <w:szCs w:val="24"/>
          <w:lang w:val="en"/>
        </w:rPr>
      </w:r>
      <w:r w:rsidRPr="00F2373E">
        <w:rPr>
          <w:rFonts w:ascii="Times New Roman" w:eastAsia="Times New Roman" w:hAnsi="Times New Roman" w:cs="Times New Roman"/>
          <w:sz w:val="24"/>
          <w:szCs w:val="24"/>
          <w:lang w:val="en"/>
        </w:rPr>
        <w:fldChar w:fldCharType="separate"/>
      </w:r>
      <w:r w:rsidR="006E261D">
        <w:rPr>
          <w:rFonts w:ascii="Times New Roman" w:eastAsia="Times New Roman" w:hAnsi="Times New Roman" w:cs="Times New Roman"/>
          <w:noProof/>
          <w:sz w:val="24"/>
          <w:szCs w:val="24"/>
          <w:lang w:val="en"/>
        </w:rPr>
        <w:t>(Ulasi et al., 2013)</w:t>
      </w:r>
      <w:r w:rsidRPr="00F2373E">
        <w:rPr>
          <w:rFonts w:ascii="Times New Roman" w:eastAsia="Times New Roman" w:hAnsi="Times New Roman" w:cs="Times New Roman"/>
          <w:sz w:val="24"/>
          <w:szCs w:val="24"/>
          <w:lang w:val="en"/>
        </w:rPr>
        <w:fldChar w:fldCharType="end"/>
      </w:r>
      <w:r w:rsidRPr="00F2373E">
        <w:rPr>
          <w:rFonts w:ascii="Times New Roman" w:eastAsia="Times New Roman" w:hAnsi="Times New Roman" w:cs="Times New Roman"/>
          <w:sz w:val="24"/>
          <w:szCs w:val="24"/>
          <w:lang w:val="en"/>
        </w:rPr>
        <w:t xml:space="preserve">. </w:t>
      </w:r>
      <w:r w:rsidRPr="00F2373E">
        <w:rPr>
          <w:rFonts w:ascii="Times New Roman" w:hAnsi="Times New Roman" w:cs="Times New Roman"/>
          <w:sz w:val="24"/>
          <w:szCs w:val="24"/>
          <w:lang w:val="en-ZA"/>
        </w:rPr>
        <w:t xml:space="preserve">The prevalence of the two-risk allele was similar when comparing patients with hypertension-attributed CKD and controls and between first-degree relatives and controls. Logistic regression analysis under a recessive inheritance model did not show an association of </w:t>
      </w:r>
      <w:r w:rsidRPr="00F2373E">
        <w:rPr>
          <w:rFonts w:ascii="Times New Roman" w:hAnsi="Times New Roman" w:cs="Times New Roman"/>
          <w:i/>
          <w:sz w:val="24"/>
          <w:szCs w:val="24"/>
          <w:lang w:val="en-ZA"/>
        </w:rPr>
        <w:t>APOLI</w:t>
      </w:r>
      <w:r w:rsidRPr="00F2373E">
        <w:rPr>
          <w:rFonts w:ascii="Times New Roman" w:hAnsi="Times New Roman" w:cs="Times New Roman"/>
          <w:sz w:val="24"/>
          <w:szCs w:val="24"/>
          <w:lang w:val="en-ZA"/>
        </w:rPr>
        <w:t xml:space="preserve"> two-risk alleles with hypertension-attributed CKD. The strong association </w:t>
      </w:r>
      <w:r w:rsidRPr="00F2373E">
        <w:rPr>
          <w:rFonts w:ascii="Times New Roman" w:hAnsi="Times New Roman" w:cs="Times New Roman"/>
          <w:sz w:val="24"/>
          <w:szCs w:val="24"/>
          <w:lang w:val="en-ZA"/>
        </w:rPr>
        <w:lastRenderedPageBreak/>
        <w:t xml:space="preserve">between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and nondiabetic kidney disease and hypertensive ESKD has been replicated in some studies </w:t>
      </w:r>
      <w:r w:rsidRPr="00F2373E">
        <w:rPr>
          <w:rFonts w:ascii="Times New Roman" w:hAnsi="Times New Roman" w:cs="Times New Roman"/>
          <w:sz w:val="24"/>
          <w:szCs w:val="24"/>
          <w:lang w:val="en-ZA"/>
        </w:rPr>
        <w:fldChar w:fldCharType="begin">
          <w:fldData xml:space="preserve">PEVuZE5vdGU+PENpdGU+PEF1dGhvcj5GcmllZG1hbjwvQXV0aG9yPjxZZWFyPjIwMTE8L1llYXI+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cz4yMTgzLTk2PC9wYWdlcz48dm9sdW1lPjM2OTwvdm9sdW1lPjxudW1iZXI+MjM8L251bWJlcj48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PEVuZE5vdGU+PENpdGU+PEF1dGhvcj5GcmllZG1hbjwvQXV0aG9yPjxZZWFyPjIwMTE8L1llYXI+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cz4yMTgzLTk2PC9wYWdlcz48dm9sdW1lPjM2OTwvdm9sdW1lPjxudW1iZXI+MjM8L251bWJlcj48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(Friedman et al., 2011, Parsa et al., 2013)</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We were possibly unable to demonstrate some significant associations due to a small sample size. The diagnosis of hypertension-attributed CKD was a clinical diagnosis, with all cases being reviewed by a single nephrologist, using the same standardized diagnostic criteria. Misclassification of cases is possible in this sample as we lacked renal histopathology. The frequency of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risk variants reported in the black South African population is very low compared to that in West Africa </w:t>
      </w:r>
      <w:r w:rsidRPr="00F2373E">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TnVtPjQ5PC9SZWNOdW0+PERpc3BsYXlUZXh0PihLb3BwIGV0IGFsLiwgMjAxMSwgS2FzZW1iZWxp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TnVtPjQ5PC9SZWNOdW0+PERpc3BsYXlUZXh0PihLb3BwIGV0IGFsLiwgMjAxMSwgS2FzZW1iZWxp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(Kopp et al., 2011, Kasembeli et al., 2015, Matsha et al., 2015)</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This is possibly because the tsetse fly belt is far north of South Africa. African Trypanosomiasis, which causes “sleeping sickness” occurs in sub-Saharan Africa and is caused by parasites of the species </w:t>
      </w:r>
      <w:r w:rsidRPr="00F2373E">
        <w:rPr>
          <w:rFonts w:ascii="Times New Roman" w:hAnsi="Times New Roman" w:cs="Times New Roman"/>
          <w:i/>
          <w:iCs/>
          <w:sz w:val="24"/>
          <w:szCs w:val="24"/>
          <w:lang w:val="en-ZA"/>
        </w:rPr>
        <w:t>Trypanosoma brucei</w:t>
      </w:r>
      <w:r w:rsidRPr="00F2373E">
        <w:rPr>
          <w:rFonts w:ascii="Times New Roman" w:hAnsi="Times New Roman" w:cs="Times New Roman"/>
          <w:sz w:val="24"/>
          <w:szCs w:val="24"/>
          <w:lang w:val="en-ZA"/>
        </w:rPr>
        <w:t xml:space="preserve"> which are transmitted by tsetse flies found </w:t>
      </w:r>
      <w:r w:rsidRPr="00F2373E">
        <w:rPr>
          <w:rFonts w:ascii="Times New Roman" w:eastAsia="Times New Roman" w:hAnsi="Times New Roman" w:cs="Times New Roman"/>
          <w:sz w:val="24"/>
          <w:szCs w:val="24"/>
        </w:rPr>
        <w:t xml:space="preserve">in the east, central and west Africa </w:t>
      </w:r>
      <w:r w:rsidRPr="00F2373E">
        <w:rPr>
          <w:rFonts w:ascii="Times New Roman" w:eastAsia="Times New Roman" w:hAnsi="Times New Roman" w:cs="Times New Roman"/>
          <w:sz w:val="24"/>
          <w:szCs w:val="24"/>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eastAsia="Times New Roman" w:hAnsi="Times New Roman" w:cs="Times New Roman"/>
          <w:sz w:val="24"/>
          <w:szCs w:val="24"/>
        </w:rPr>
        <w:instrText xml:space="preserve"> ADDIN EN.CITE </w:instrText>
      </w:r>
      <w:r w:rsidR="006E261D">
        <w:rPr>
          <w:rFonts w:ascii="Times New Roman" w:eastAsia="Times New Roman" w:hAnsi="Times New Roman" w:cs="Times New Roman"/>
          <w:sz w:val="24"/>
          <w:szCs w:val="24"/>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eastAsia="Times New Roman" w:hAnsi="Times New Roman" w:cs="Times New Roman"/>
          <w:sz w:val="24"/>
          <w:szCs w:val="24"/>
        </w:rPr>
        <w:instrText xml:space="preserve"> ADDIN EN.CITE.DATA </w:instrText>
      </w:r>
      <w:r w:rsidR="006E261D">
        <w:rPr>
          <w:rFonts w:ascii="Times New Roman" w:eastAsia="Times New Roman" w:hAnsi="Times New Roman" w:cs="Times New Roman"/>
          <w:sz w:val="24"/>
          <w:szCs w:val="24"/>
        </w:rPr>
      </w:r>
      <w:r w:rsidR="006E261D">
        <w:rPr>
          <w:rFonts w:ascii="Times New Roman" w:eastAsia="Times New Roman" w:hAnsi="Times New Roman" w:cs="Times New Roman"/>
          <w:sz w:val="24"/>
          <w:szCs w:val="24"/>
        </w:rPr>
        <w:fldChar w:fldCharType="end"/>
      </w:r>
      <w:r w:rsidRPr="00F2373E">
        <w:rPr>
          <w:rFonts w:ascii="Times New Roman" w:eastAsia="Times New Roman" w:hAnsi="Times New Roman" w:cs="Times New Roman"/>
          <w:sz w:val="24"/>
          <w:szCs w:val="24"/>
        </w:rPr>
      </w:r>
      <w:r w:rsidRPr="00F2373E">
        <w:rPr>
          <w:rFonts w:ascii="Times New Roman" w:eastAsia="Times New Roman" w:hAnsi="Times New Roman" w:cs="Times New Roman"/>
          <w:sz w:val="24"/>
          <w:szCs w:val="24"/>
        </w:rPr>
        <w:fldChar w:fldCharType="separate"/>
      </w:r>
      <w:r w:rsidR="006E261D">
        <w:rPr>
          <w:rFonts w:ascii="Times New Roman" w:eastAsia="Times New Roman" w:hAnsi="Times New Roman" w:cs="Times New Roman"/>
          <w:noProof/>
          <w:sz w:val="24"/>
          <w:szCs w:val="24"/>
        </w:rPr>
        <w:t>(Brun et al., 2010)</w:t>
      </w:r>
      <w:r w:rsidRPr="00F2373E">
        <w:rPr>
          <w:rFonts w:ascii="Times New Roman" w:eastAsia="Times New Roman" w:hAnsi="Times New Roman" w:cs="Times New Roman"/>
          <w:sz w:val="24"/>
          <w:szCs w:val="24"/>
        </w:rPr>
        <w:fldChar w:fldCharType="end"/>
      </w:r>
      <w:r w:rsidRPr="00F2373E">
        <w:rPr>
          <w:rFonts w:ascii="Times New Roman" w:eastAsia="Times New Roman" w:hAnsi="Times New Roman" w:cs="Times New Roman"/>
          <w:sz w:val="24"/>
          <w:szCs w:val="24"/>
        </w:rPr>
        <w:t>.</w:t>
      </w:r>
      <w:r w:rsidRPr="00F2373E">
        <w:rPr>
          <w:rFonts w:ascii="Times New Roman" w:hAnsi="Times New Roman" w:cs="Times New Roman"/>
          <w:sz w:val="24"/>
          <w:szCs w:val="24"/>
        </w:rPr>
        <w:t xml:space="preserve"> </w:t>
      </w:r>
      <w:r w:rsidRPr="00F2373E">
        <w:rPr>
          <w:rFonts w:ascii="Times New Roman" w:hAnsi="Times New Roman" w:cs="Times New Roman"/>
          <w:i/>
          <w:sz w:val="24"/>
          <w:szCs w:val="24"/>
        </w:rPr>
        <w:t xml:space="preserve">Trypanosome brucei </w:t>
      </w:r>
      <w:r w:rsidRPr="00F2373E">
        <w:rPr>
          <w:rFonts w:ascii="Times New Roman" w:hAnsi="Times New Roman" w:cs="Times New Roman"/>
          <w:sz w:val="24"/>
          <w:szCs w:val="24"/>
        </w:rPr>
        <w:t xml:space="preserve">evolved into three subspecies: </w:t>
      </w:r>
      <w:r w:rsidRPr="00F2373E">
        <w:rPr>
          <w:rFonts w:ascii="Times New Roman" w:hAnsi="Times New Roman" w:cs="Times New Roman"/>
          <w:i/>
          <w:sz w:val="24"/>
          <w:szCs w:val="24"/>
        </w:rPr>
        <w:t>Trypanosome brucei rhodesiense</w:t>
      </w:r>
      <w:r w:rsidRPr="00F2373E">
        <w:rPr>
          <w:rFonts w:ascii="Times New Roman" w:hAnsi="Times New Roman" w:cs="Times New Roman"/>
          <w:sz w:val="24"/>
          <w:szCs w:val="24"/>
        </w:rPr>
        <w:t xml:space="preserve"> and </w:t>
      </w:r>
      <w:r w:rsidRPr="00F2373E">
        <w:rPr>
          <w:rFonts w:ascii="Times New Roman" w:hAnsi="Times New Roman" w:cs="Times New Roman"/>
          <w:i/>
          <w:sz w:val="24"/>
          <w:szCs w:val="24"/>
        </w:rPr>
        <w:t>Trypanosome brucei gambiense</w:t>
      </w:r>
      <w:r w:rsidRPr="00F2373E">
        <w:rPr>
          <w:rFonts w:ascii="Times New Roman" w:hAnsi="Times New Roman" w:cs="Times New Roman"/>
          <w:sz w:val="24"/>
          <w:szCs w:val="24"/>
        </w:rPr>
        <w:t xml:space="preserve">, which both infect man and </w:t>
      </w:r>
      <w:r w:rsidRPr="00F2373E">
        <w:rPr>
          <w:rFonts w:ascii="Times New Roman" w:hAnsi="Times New Roman" w:cs="Times New Roman"/>
          <w:i/>
          <w:sz w:val="24"/>
          <w:szCs w:val="24"/>
        </w:rPr>
        <w:t xml:space="preserve">Trypanosome brucei brucei </w:t>
      </w:r>
      <w:r w:rsidRPr="00F2373E">
        <w:rPr>
          <w:rFonts w:ascii="Times New Roman" w:hAnsi="Times New Roman" w:cs="Times New Roman"/>
          <w:sz w:val="24"/>
          <w:szCs w:val="24"/>
        </w:rPr>
        <w:t xml:space="preserve">which infects animals </w:t>
      </w:r>
      <w:r w:rsidRPr="00F2373E">
        <w:rPr>
          <w:rFonts w:ascii="Times New Roman" w:hAnsi="Times New Roman" w:cs="Times New Roman"/>
          <w:sz w:val="24"/>
          <w:szCs w:val="24"/>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F2373E">
        <w:rPr>
          <w:rFonts w:ascii="Times New Roman" w:hAnsi="Times New Roman" w:cs="Times New Roman"/>
          <w:sz w:val="24"/>
          <w:szCs w:val="24"/>
        </w:rPr>
      </w:r>
      <w:r w:rsidRPr="00F2373E">
        <w:rPr>
          <w:rFonts w:ascii="Times New Roman" w:hAnsi="Times New Roman" w:cs="Times New Roman"/>
          <w:sz w:val="24"/>
          <w:szCs w:val="24"/>
        </w:rPr>
        <w:fldChar w:fldCharType="separate"/>
      </w:r>
      <w:r w:rsidR="006E261D">
        <w:rPr>
          <w:rFonts w:ascii="Times New Roman" w:hAnsi="Times New Roman" w:cs="Times New Roman"/>
          <w:noProof/>
          <w:sz w:val="24"/>
          <w:szCs w:val="24"/>
        </w:rPr>
        <w:t>(Brun et al., 2010)</w:t>
      </w:r>
      <w:r w:rsidRPr="00F2373E">
        <w:rPr>
          <w:rFonts w:ascii="Times New Roman" w:hAnsi="Times New Roman" w:cs="Times New Roman"/>
          <w:sz w:val="24"/>
          <w:szCs w:val="24"/>
        </w:rPr>
        <w:fldChar w:fldCharType="end"/>
      </w:r>
      <w:r w:rsidRPr="00F2373E">
        <w:rPr>
          <w:rFonts w:ascii="Times New Roman" w:hAnsi="Times New Roman" w:cs="Times New Roman"/>
          <w:sz w:val="24"/>
          <w:szCs w:val="24"/>
        </w:rPr>
        <w:t xml:space="preserve">. </w:t>
      </w:r>
      <w:r w:rsidRPr="00F2373E">
        <w:rPr>
          <w:rFonts w:ascii="Times New Roman" w:hAnsi="Times New Roman" w:cs="Times New Roman"/>
          <w:i/>
          <w:sz w:val="24"/>
          <w:szCs w:val="24"/>
          <w:lang w:val="en-ZA"/>
        </w:rPr>
        <w:t>T. b. rhodesiense</w:t>
      </w:r>
      <w:r w:rsidRPr="00F2373E">
        <w:rPr>
          <w:rFonts w:ascii="Times New Roman" w:hAnsi="Times New Roman" w:cs="Times New Roman"/>
          <w:sz w:val="24"/>
          <w:szCs w:val="24"/>
          <w:lang w:val="en-ZA"/>
        </w:rPr>
        <w:t xml:space="preserve"> and </w:t>
      </w:r>
      <w:r w:rsidRPr="00F2373E">
        <w:rPr>
          <w:rFonts w:ascii="Times New Roman" w:hAnsi="Times New Roman" w:cs="Times New Roman"/>
          <w:i/>
          <w:sz w:val="24"/>
          <w:szCs w:val="24"/>
          <w:lang w:val="en-ZA"/>
        </w:rPr>
        <w:t>T. b</w:t>
      </w:r>
      <w:r w:rsidRPr="00F2373E">
        <w:rPr>
          <w:rFonts w:ascii="Times New Roman" w:hAnsi="Times New Roman" w:cs="Times New Roman"/>
          <w:sz w:val="24"/>
          <w:szCs w:val="24"/>
          <w:lang w:val="en-ZA"/>
        </w:rPr>
        <w:t xml:space="preserve"> </w:t>
      </w:r>
      <w:r w:rsidRPr="00F2373E">
        <w:rPr>
          <w:rFonts w:ascii="Times New Roman" w:hAnsi="Times New Roman" w:cs="Times New Roman"/>
          <w:i/>
          <w:sz w:val="24"/>
          <w:szCs w:val="24"/>
          <w:lang w:val="en-ZA"/>
        </w:rPr>
        <w:t>gambiense</w:t>
      </w:r>
      <w:r w:rsidRPr="00F2373E">
        <w:rPr>
          <w:rFonts w:ascii="Times New Roman" w:hAnsi="Times New Roman" w:cs="Times New Roman"/>
          <w:sz w:val="24"/>
          <w:szCs w:val="24"/>
          <w:lang w:val="en-ZA"/>
        </w:rPr>
        <w:t xml:space="preserve"> are predominantly found in east and west Africa, respectively </w:t>
      </w:r>
      <w:r w:rsidRPr="008B7FA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sidRPr="008B7FA1">
        <w:rPr>
          <w:rFonts w:ascii="Times New Roman" w:hAnsi="Times New Roman" w:cs="Times New Roman"/>
          <w:sz w:val="24"/>
          <w:szCs w:val="24"/>
          <w:lang w:val="en-ZA"/>
        </w:rPr>
        <w:instrText xml:space="preserve"> ADDIN EN.CITE </w:instrText>
      </w:r>
      <w:r w:rsidR="006E261D" w:rsidRPr="008B7FA1">
        <w:rPr>
          <w:rFonts w:ascii="Times New Roman" w:hAnsi="Times New Roman" w:cs="Times New Roman"/>
          <w:sz w:val="24"/>
          <w:szCs w:val="24"/>
          <w:lang w:val="en-ZA"/>
        </w:rPr>
        <w:fldChar w:fldCharType="begin">
          <w:fldData xml:space="preserve">PEVuZE5vdGU+PENpdGU+PEF1dGhvcj5HZW5vdmVzZTwvQXV0aG9yPjxZZWFyPjIwMTA8L1llYXI+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</w:fldData>
        </w:fldChar>
      </w:r>
      <w:r w:rsidR="006E261D" w:rsidRPr="008B7FA1">
        <w:rPr>
          <w:rFonts w:ascii="Times New Roman" w:hAnsi="Times New Roman" w:cs="Times New Roman"/>
          <w:sz w:val="24"/>
          <w:szCs w:val="24"/>
          <w:lang w:val="en-ZA"/>
        </w:rPr>
        <w:instrText xml:space="preserve"> ADDIN EN.CITE.DATA </w:instrText>
      </w:r>
      <w:r w:rsidR="006E261D" w:rsidRPr="008B7FA1">
        <w:rPr>
          <w:rFonts w:ascii="Times New Roman" w:hAnsi="Times New Roman" w:cs="Times New Roman"/>
          <w:sz w:val="24"/>
          <w:szCs w:val="24"/>
          <w:lang w:val="en-ZA"/>
        </w:rPr>
      </w:r>
      <w:r w:rsidR="006E261D"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r>
      <w:r w:rsidRPr="008B7FA1">
        <w:rPr>
          <w:rFonts w:ascii="Times New Roman" w:hAnsi="Times New Roman" w:cs="Times New Roman"/>
          <w:sz w:val="24"/>
          <w:szCs w:val="24"/>
          <w:lang w:val="en-ZA"/>
        </w:rPr>
        <w:fldChar w:fldCharType="separate"/>
      </w:r>
      <w:r w:rsidR="006E261D" w:rsidRPr="008B7FA1">
        <w:rPr>
          <w:rFonts w:ascii="Times New Roman" w:hAnsi="Times New Roman" w:cs="Times New Roman"/>
          <w:noProof/>
          <w:sz w:val="24"/>
          <w:szCs w:val="24"/>
          <w:lang w:val="en-ZA"/>
        </w:rPr>
        <w:t>(Genovese et al., 2010)</w:t>
      </w:r>
      <w:r w:rsidRPr="008B7FA1">
        <w:rPr>
          <w:rFonts w:ascii="Times New Roman" w:hAnsi="Times New Roman" w:cs="Times New Roman"/>
          <w:sz w:val="24"/>
          <w:szCs w:val="24"/>
          <w:lang w:val="en-ZA"/>
        </w:rPr>
        <w:fldChar w:fldCharType="end"/>
      </w:r>
      <w:r w:rsidR="003B4E0C" w:rsidRPr="008B7FA1">
        <w:rPr>
          <w:rFonts w:ascii="Times New Roman" w:hAnsi="Times New Roman" w:cs="Times New Roman"/>
          <w:sz w:val="24"/>
          <w:szCs w:val="24"/>
          <w:lang w:val="en-ZA"/>
        </w:rPr>
        <w:t>. Apolipoprotein L</w:t>
      </w:r>
      <w:r w:rsidR="00A42A97" w:rsidRPr="008B7FA1">
        <w:rPr>
          <w:rFonts w:ascii="Times New Roman" w:hAnsi="Times New Roman" w:cs="Times New Roman"/>
          <w:sz w:val="24"/>
          <w:szCs w:val="24"/>
          <w:lang w:val="en-ZA"/>
        </w:rPr>
        <w:t xml:space="preserve"> </w:t>
      </w:r>
      <w:r w:rsidR="003B4E0C" w:rsidRPr="008B7FA1">
        <w:rPr>
          <w:rFonts w:ascii="Times New Roman" w:hAnsi="Times New Roman" w:cs="Times New Roman"/>
          <w:sz w:val="24"/>
          <w:szCs w:val="24"/>
          <w:lang w:val="en-ZA"/>
        </w:rPr>
        <w:t>(</w:t>
      </w:r>
      <w:r w:rsidR="00A42A97" w:rsidRPr="008B7FA1">
        <w:rPr>
          <w:rFonts w:ascii="Times New Roman" w:hAnsi="Times New Roman" w:cs="Times New Roman"/>
          <w:sz w:val="24"/>
          <w:szCs w:val="24"/>
          <w:lang w:val="en-ZA"/>
        </w:rPr>
        <w:t>APOL1</w:t>
      </w:r>
      <w:r w:rsidRPr="008B7FA1">
        <w:rPr>
          <w:rFonts w:ascii="Times New Roman" w:hAnsi="Times New Roman" w:cs="Times New Roman"/>
          <w:sz w:val="24"/>
          <w:szCs w:val="24"/>
          <w:lang w:val="en-ZA"/>
        </w:rPr>
        <w:t xml:space="preserve">) is the main trypanolytic component of human trypanosome lytic factor </w:t>
      </w:r>
      <w:r w:rsidRPr="008B7FA1">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sidRPr="008B7FA1">
        <w:rPr>
          <w:rFonts w:ascii="Times New Roman" w:hAnsi="Times New Roman" w:cs="Times New Roman"/>
          <w:sz w:val="24"/>
          <w:szCs w:val="24"/>
          <w:lang w:val="en-ZA"/>
        </w:rPr>
        <w:instrText xml:space="preserve"> ADDIN EN.CITE </w:instrText>
      </w:r>
      <w:r w:rsidR="006E261D" w:rsidRPr="008B7FA1">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sidRPr="008B7FA1">
        <w:rPr>
          <w:rFonts w:ascii="Times New Roman" w:hAnsi="Times New Roman" w:cs="Times New Roman"/>
          <w:sz w:val="24"/>
          <w:szCs w:val="24"/>
          <w:lang w:val="en-ZA"/>
        </w:rPr>
        <w:instrText xml:space="preserve"> ADDIN EN.CITE.DATA </w:instrText>
      </w:r>
      <w:r w:rsidR="006E261D" w:rsidRPr="008B7FA1">
        <w:rPr>
          <w:rFonts w:ascii="Times New Roman" w:hAnsi="Times New Roman" w:cs="Times New Roman"/>
          <w:sz w:val="24"/>
          <w:szCs w:val="24"/>
          <w:lang w:val="en-ZA"/>
        </w:rPr>
      </w:r>
      <w:r w:rsidR="006E261D"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r>
      <w:r w:rsidRPr="008B7FA1">
        <w:rPr>
          <w:rFonts w:ascii="Times New Roman" w:hAnsi="Times New Roman" w:cs="Times New Roman"/>
          <w:sz w:val="24"/>
          <w:szCs w:val="24"/>
          <w:lang w:val="en-ZA"/>
        </w:rPr>
        <w:fldChar w:fldCharType="separate"/>
      </w:r>
      <w:r w:rsidR="006E261D" w:rsidRPr="008B7FA1">
        <w:rPr>
          <w:rFonts w:ascii="Times New Roman" w:hAnsi="Times New Roman" w:cs="Times New Roman"/>
          <w:noProof/>
          <w:sz w:val="24"/>
          <w:szCs w:val="24"/>
          <w:lang w:val="en-ZA"/>
        </w:rPr>
        <w:t>(Vanhamme et al., 2003)</w:t>
      </w:r>
      <w:r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t xml:space="preserve">. </w:t>
      </w:r>
      <w:r w:rsidRPr="008B7FA1">
        <w:rPr>
          <w:rFonts w:ascii="Times New Roman" w:hAnsi="Times New Roman" w:cs="Times New Roman"/>
          <w:i/>
          <w:sz w:val="24"/>
          <w:szCs w:val="24"/>
          <w:lang w:val="en-ZA"/>
        </w:rPr>
        <w:t>T. b. rhodesiense</w:t>
      </w:r>
      <w:r w:rsidRPr="008B7FA1">
        <w:rPr>
          <w:rFonts w:ascii="Times New Roman" w:hAnsi="Times New Roman" w:cs="Times New Roman"/>
          <w:sz w:val="24"/>
          <w:szCs w:val="24"/>
          <w:lang w:val="en-ZA"/>
        </w:rPr>
        <w:t xml:space="preserve"> and </w:t>
      </w:r>
      <w:r w:rsidRPr="008B7FA1">
        <w:rPr>
          <w:rFonts w:ascii="Times New Roman" w:hAnsi="Times New Roman" w:cs="Times New Roman"/>
          <w:i/>
          <w:sz w:val="24"/>
          <w:szCs w:val="24"/>
          <w:lang w:val="en-ZA"/>
        </w:rPr>
        <w:t>T. b</w:t>
      </w:r>
      <w:r w:rsidRPr="008B7FA1">
        <w:rPr>
          <w:rFonts w:ascii="Times New Roman" w:hAnsi="Times New Roman" w:cs="Times New Roman"/>
          <w:sz w:val="24"/>
          <w:szCs w:val="24"/>
          <w:lang w:val="en-ZA"/>
        </w:rPr>
        <w:t xml:space="preserve"> </w:t>
      </w:r>
      <w:r w:rsidRPr="008B7FA1">
        <w:rPr>
          <w:rFonts w:ascii="Times New Roman" w:hAnsi="Times New Roman" w:cs="Times New Roman"/>
          <w:i/>
          <w:sz w:val="24"/>
          <w:szCs w:val="24"/>
          <w:lang w:val="en-ZA"/>
        </w:rPr>
        <w:t>gambiense</w:t>
      </w:r>
      <w:r w:rsidRPr="008B7FA1">
        <w:rPr>
          <w:rFonts w:ascii="Times New Roman" w:hAnsi="Times New Roman" w:cs="Times New Roman"/>
          <w:sz w:val="24"/>
          <w:szCs w:val="24"/>
          <w:lang w:val="en-ZA"/>
        </w:rPr>
        <w:t xml:space="preserve"> are able to infect humans and cause sleeping sickness as they are resistant to lysis by human sera </w:t>
      </w:r>
      <w:r w:rsidRPr="008B7FA1">
        <w:rPr>
          <w:rFonts w:ascii="Times New Roman" w:hAnsi="Times New Roman" w:cs="Times New Roman"/>
          <w:sz w:val="24"/>
          <w:szCs w:val="24"/>
          <w:lang w:val="en-ZA"/>
        </w:rPr>
        <w:fldChar w:fldCharType="begin">
          <w:fldData xml:space="preserve">PEVuZE5vdGU+PENpdGU+PEF1dGhvcj5MZWNvcmRpZXI8L0F1dGhvcj48WWVhcj4yMDA5PC9ZZWFy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</w:fldData>
        </w:fldChar>
      </w:r>
      <w:r w:rsidR="006E261D" w:rsidRPr="008B7FA1">
        <w:rPr>
          <w:rFonts w:ascii="Times New Roman" w:hAnsi="Times New Roman" w:cs="Times New Roman"/>
          <w:sz w:val="24"/>
          <w:szCs w:val="24"/>
          <w:lang w:val="en-ZA"/>
        </w:rPr>
        <w:instrText xml:space="preserve"> ADDIN EN.CITE </w:instrText>
      </w:r>
      <w:r w:rsidR="006E261D" w:rsidRPr="008B7FA1">
        <w:rPr>
          <w:rFonts w:ascii="Times New Roman" w:hAnsi="Times New Roman" w:cs="Times New Roman"/>
          <w:sz w:val="24"/>
          <w:szCs w:val="24"/>
          <w:lang w:val="en-ZA"/>
        </w:rPr>
        <w:fldChar w:fldCharType="begin">
          <w:fldData xml:space="preserve">PEVuZE5vdGU+PENpdGU+PEF1dGhvcj5MZWNvcmRpZXI8L0F1dGhvcj48WWVhcj4yMDA5PC9ZZWFy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</w:fldData>
        </w:fldChar>
      </w:r>
      <w:r w:rsidR="006E261D" w:rsidRPr="008B7FA1">
        <w:rPr>
          <w:rFonts w:ascii="Times New Roman" w:hAnsi="Times New Roman" w:cs="Times New Roman"/>
          <w:sz w:val="24"/>
          <w:szCs w:val="24"/>
          <w:lang w:val="en-ZA"/>
        </w:rPr>
        <w:instrText xml:space="preserve"> ADDIN EN.CITE.DATA </w:instrText>
      </w:r>
      <w:r w:rsidR="006E261D" w:rsidRPr="008B7FA1">
        <w:rPr>
          <w:rFonts w:ascii="Times New Roman" w:hAnsi="Times New Roman" w:cs="Times New Roman"/>
          <w:sz w:val="24"/>
          <w:szCs w:val="24"/>
          <w:lang w:val="en-ZA"/>
        </w:rPr>
      </w:r>
      <w:r w:rsidR="006E261D"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r>
      <w:r w:rsidRPr="008B7FA1">
        <w:rPr>
          <w:rFonts w:ascii="Times New Roman" w:hAnsi="Times New Roman" w:cs="Times New Roman"/>
          <w:sz w:val="24"/>
          <w:szCs w:val="24"/>
          <w:lang w:val="en-ZA"/>
        </w:rPr>
        <w:fldChar w:fldCharType="separate"/>
      </w:r>
      <w:r w:rsidR="006E261D" w:rsidRPr="008B7FA1">
        <w:rPr>
          <w:rFonts w:ascii="Times New Roman" w:hAnsi="Times New Roman" w:cs="Times New Roman"/>
          <w:noProof/>
          <w:sz w:val="24"/>
          <w:szCs w:val="24"/>
          <w:lang w:val="en-ZA"/>
        </w:rPr>
        <w:t>(Lecordier et al., 2009)</w:t>
      </w:r>
      <w:r w:rsidRPr="008B7FA1">
        <w:rPr>
          <w:rFonts w:ascii="Times New Roman" w:hAnsi="Times New Roman" w:cs="Times New Roman"/>
          <w:sz w:val="24"/>
          <w:szCs w:val="24"/>
          <w:lang w:val="en-ZA"/>
        </w:rPr>
        <w:fldChar w:fldCharType="end"/>
      </w:r>
      <w:r w:rsidRPr="008B7FA1">
        <w:rPr>
          <w:rFonts w:ascii="Times New Roman" w:hAnsi="Times New Roman" w:cs="Times New Roman"/>
          <w:sz w:val="24"/>
          <w:szCs w:val="24"/>
          <w:lang w:val="en-ZA"/>
        </w:rPr>
        <w:t>. This is due to the presence of a serum resistance-associated protein (SR</w:t>
      </w:r>
      <w:r w:rsidR="003B4E0C" w:rsidRPr="008B7FA1">
        <w:rPr>
          <w:rFonts w:ascii="Times New Roman" w:hAnsi="Times New Roman" w:cs="Times New Roman"/>
          <w:sz w:val="24"/>
          <w:szCs w:val="24"/>
          <w:lang w:val="en-ZA"/>
        </w:rPr>
        <w:t xml:space="preserve">A) which binds and inactivates </w:t>
      </w:r>
      <w:r w:rsidR="00A42A97" w:rsidRPr="008B7FA1">
        <w:rPr>
          <w:rFonts w:ascii="Times New Roman" w:hAnsi="Times New Roman" w:cs="Times New Roman"/>
          <w:sz w:val="24"/>
          <w:szCs w:val="24"/>
          <w:lang w:val="en-ZA"/>
        </w:rPr>
        <w:t xml:space="preserve">APOL1 </w:t>
      </w:r>
      <w:r w:rsidRPr="008B7FA1">
        <w:rPr>
          <w:rFonts w:ascii="Times New Roman" w:hAnsi="Times New Roman" w:cs="Times New Roman"/>
          <w:sz w:val="24"/>
          <w:szCs w:val="24"/>
          <w:lang w:val="en-ZA"/>
        </w:rPr>
        <w:t>in the endosomal and lysosomal compartments, allowing the trypanosomes to conti</w:t>
      </w:r>
      <w:r w:rsidR="003B4E0C" w:rsidRPr="008B7FA1">
        <w:rPr>
          <w:rFonts w:ascii="Times New Roman" w:hAnsi="Times New Roman" w:cs="Times New Roman"/>
          <w:sz w:val="24"/>
          <w:szCs w:val="24"/>
          <w:lang w:val="en-ZA"/>
        </w:rPr>
        <w:t xml:space="preserve">nue to proliferate even though </w:t>
      </w:r>
      <w:r w:rsidR="00A42A97" w:rsidRPr="008B7FA1">
        <w:rPr>
          <w:rFonts w:ascii="Times New Roman" w:hAnsi="Times New Roman" w:cs="Times New Roman"/>
          <w:sz w:val="24"/>
          <w:szCs w:val="24"/>
          <w:lang w:val="en-ZA"/>
        </w:rPr>
        <w:t>APOL1</w:t>
      </w:r>
      <w:r w:rsidRPr="008B7FA1">
        <w:rPr>
          <w:rFonts w:ascii="Times New Roman" w:hAnsi="Times New Roman" w:cs="Times New Roman"/>
          <w:sz w:val="24"/>
          <w:szCs w:val="24"/>
          <w:lang w:val="en-ZA"/>
        </w:rPr>
        <w:t xml:space="preserve"> is pre</w:t>
      </w:r>
      <w:r w:rsidRPr="00F2373E">
        <w:rPr>
          <w:rFonts w:ascii="Times New Roman" w:hAnsi="Times New Roman" w:cs="Times New Roman"/>
          <w:sz w:val="24"/>
          <w:szCs w:val="24"/>
          <w:lang w:val="en-ZA"/>
        </w:rPr>
        <w:t xml:space="preserve">sent </w:t>
      </w:r>
      <w:r w:rsidRPr="00F2373E">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PEVuZE5vdGU+PENpdGU+PEF1dGhvcj5WYW5oYW1tZTwvQXV0aG9yPjxZZWFyPjIwMDM8L1llYXI+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(Vanhamme et al., 2003)</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Sera from patients with one copy of the G1 or G2 </w:t>
      </w:r>
      <w:r w:rsidRPr="00F2373E">
        <w:rPr>
          <w:rFonts w:ascii="Times New Roman" w:hAnsi="Times New Roman" w:cs="Times New Roman"/>
          <w:i/>
          <w:sz w:val="24"/>
          <w:szCs w:val="24"/>
          <w:lang w:val="en-ZA"/>
        </w:rPr>
        <w:t xml:space="preserve">APOL1 </w:t>
      </w:r>
      <w:r w:rsidRPr="00F2373E">
        <w:rPr>
          <w:rFonts w:ascii="Times New Roman" w:hAnsi="Times New Roman" w:cs="Times New Roman"/>
          <w:sz w:val="24"/>
          <w:szCs w:val="24"/>
          <w:lang w:val="en-ZA"/>
        </w:rPr>
        <w:t xml:space="preserve">risk variants is able to avoid neutralization by the SRA </w:t>
      </w:r>
      <w:r w:rsidRPr="00F2373E">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&lt;EndNote&gt;&lt;Cite&gt;&lt;Author&gt;Genovese&lt;/Author&gt;&lt;Year&gt;2013&lt;/Year&gt;&lt;RecNum&gt;23&lt;/RecNum&gt;&lt;DisplayText&gt;(Genovese et al., 2013)&lt;/DisplayText&gt;&lt;record&gt;&lt;rec-number&gt;23&lt;/rec-number&gt;&lt;foreign-keys&gt;&lt;key app="EN" db-id="rtt5trvp3p00euerzvi5fw0dfpfxxpdfdv5w" timestamp="1471609057"&gt;23&lt;/key&gt;&lt;/foreign-keys&gt;&lt;ref-type name="Journal Article"&gt;17&lt;/ref-type&gt;&lt;contributors&gt;&lt;authors&gt;&lt;author&gt;Genovese, G.&lt;/author&gt;&lt;author&gt;Friedman, D. J.&lt;/author&gt;&lt;author&gt;Pollak, M. R.&lt;/author&gt;&lt;/authors&gt;&lt;/contributors&gt;&lt;auth-address&gt;Stanley Center, Broad Institute, Cambridge, MA 02142, USA.&lt;/auth-address&gt;&lt;titles&gt;&lt;title&gt;APOL1 variants and kidney disease in people of recent African ancestry&lt;/title&gt;&lt;secondary-title&gt;Nat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Nephrology&lt;/abbr-1&gt;&lt;/alt-periodical&gt;&lt;pages&gt;240-4&lt;/pages&gt;&lt;volume&gt;9&lt;/volume&gt;&lt;number&gt;4&lt;/number&gt;&lt;keywords&gt;&lt;keyword&gt;African Continental Ancestry Group/*genetics/statistics &amp;amp; numerical data&lt;/keyword&gt;&lt;keyword&gt;Apolipoproteins/*genetics&lt;/keyword&gt;&lt;keyword&gt;Gene Frequency&lt;/keyword&gt;&lt;keyword&gt;Genetic Predisposition to Disease/ethnology/genetics&lt;/keyword&gt;&lt;keyword&gt;Genetic Variation&lt;/keyword&gt;&lt;keyword&gt;Genome, Human&lt;/keyword&gt;&lt;keyword&gt;Humans&lt;/keyword&gt;&lt;keyword&gt;Linkage Disequilibrium&lt;/keyword&gt;&lt;keyword&gt;Lipoproteins, HDL/*genetics&lt;/keyword&gt;&lt;keyword&gt;Recombination, Genetic/genetics&lt;/keyword&gt;&lt;keyword&gt;Renal Insufficiency, Chronic/*ethnology/*genetics&lt;/keyword&gt;&lt;/keywords&gt;&lt;dates&gt;&lt;year&gt;2013&lt;/year&gt;&lt;pub-dates&gt;&lt;date&gt;Apr&lt;/date&gt;&lt;/pub-dates&gt;&lt;/dates&gt;&lt;isbn&gt;1759-507X (Electronic)&amp;#xD;1759-5061 (Linking)&lt;/isbn&gt;&lt;accession-num&gt;23438974&lt;/accession-num&gt;&lt;urls&gt;&lt;related-urls&gt;&lt;url&gt;http://www.ncbi.nlm.nih.gov/pubmed/23438974&lt;/url&gt;&lt;/related-urls&gt;&lt;/urls&gt;&lt;electronic-resource-num&gt;10.1038/nrneph.2013.34&lt;/electronic-resource-num&gt;&lt;/record&gt;&lt;/Cite&gt;&lt;/EndNote&gt;</w:instrText>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(Genovese et al., 2013)</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The presence of two copies of the </w:t>
      </w:r>
      <w:r w:rsidRPr="00F2373E">
        <w:rPr>
          <w:rFonts w:ascii="Times New Roman" w:hAnsi="Times New Roman" w:cs="Times New Roman"/>
          <w:i/>
          <w:sz w:val="24"/>
          <w:szCs w:val="24"/>
          <w:lang w:val="en-ZA"/>
        </w:rPr>
        <w:t>APOL1</w:t>
      </w:r>
      <w:r w:rsidR="00FC4956" w:rsidRPr="00FC4956">
        <w:rPr>
          <w:rFonts w:ascii="Times New Roman" w:hAnsi="Times New Roman" w:cs="Times New Roman"/>
          <w:sz w:val="24"/>
          <w:szCs w:val="24"/>
          <w:lang w:val="en-ZA"/>
        </w:rPr>
        <w:t xml:space="preserve"> </w:t>
      </w:r>
      <w:r w:rsidR="00FC4956" w:rsidRPr="00F2373E">
        <w:rPr>
          <w:rFonts w:ascii="Times New Roman" w:hAnsi="Times New Roman" w:cs="Times New Roman"/>
          <w:sz w:val="24"/>
          <w:szCs w:val="24"/>
          <w:lang w:val="en-ZA"/>
        </w:rPr>
        <w:t>variants</w:t>
      </w:r>
      <w:r w:rsidRPr="00F2373E">
        <w:rPr>
          <w:rFonts w:ascii="Times New Roman" w:hAnsi="Times New Roman" w:cs="Times New Roman"/>
          <w:sz w:val="24"/>
          <w:szCs w:val="24"/>
          <w:lang w:val="en-ZA"/>
        </w:rPr>
        <w:t xml:space="preserve"> results in a significantly increased risk of nondiabetic kidney disease. It is hypothesized </w:t>
      </w:r>
      <w:r w:rsidRPr="00F2373E">
        <w:rPr>
          <w:rFonts w:ascii="Times New Roman" w:hAnsi="Times New Roman" w:cs="Times New Roman"/>
          <w:sz w:val="24"/>
          <w:szCs w:val="24"/>
          <w:lang w:val="en-ZA"/>
        </w:rPr>
        <w:lastRenderedPageBreak/>
        <w:t xml:space="preserve">that in areas with high trypanosomiasis burdens,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variants</w:t>
      </w:r>
      <w:r w:rsidRPr="00F2373E">
        <w:rPr>
          <w:rFonts w:ascii="Times New Roman" w:hAnsi="Times New Roman" w:cs="Times New Roman"/>
          <w:i/>
          <w:sz w:val="24"/>
          <w:szCs w:val="24"/>
          <w:lang w:val="en-ZA"/>
        </w:rPr>
        <w:t xml:space="preserve"> </w:t>
      </w:r>
      <w:r w:rsidRPr="00F2373E">
        <w:rPr>
          <w:rFonts w:ascii="Times New Roman" w:hAnsi="Times New Roman" w:cs="Times New Roman"/>
          <w:sz w:val="24"/>
          <w:szCs w:val="24"/>
          <w:lang w:val="en-ZA"/>
        </w:rPr>
        <w:t xml:space="preserve">rose to high frequency until homozygotes became relatively common </w:t>
      </w:r>
      <w:r w:rsidRPr="00F2373E">
        <w:rPr>
          <w:rFonts w:ascii="Times New Roman" w:hAnsi="Times New Roman" w:cs="Times New Roman"/>
          <w:sz w:val="24"/>
          <w:szCs w:val="24"/>
          <w:lang w:val="en-ZA"/>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(Friedman and Pollak, 2011)</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However, the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renal risk variants are common in west Africa, whereas </w:t>
      </w:r>
      <w:r w:rsidRPr="00F2373E">
        <w:rPr>
          <w:rFonts w:ascii="Times New Roman" w:hAnsi="Times New Roman" w:cs="Times New Roman"/>
          <w:i/>
          <w:sz w:val="24"/>
          <w:szCs w:val="24"/>
          <w:lang w:val="en-ZA"/>
        </w:rPr>
        <w:t xml:space="preserve">T. b. rhodesiense </w:t>
      </w:r>
      <w:r w:rsidRPr="00F2373E">
        <w:rPr>
          <w:rFonts w:ascii="Times New Roman" w:hAnsi="Times New Roman" w:cs="Times New Roman"/>
          <w:sz w:val="24"/>
          <w:szCs w:val="24"/>
          <w:lang w:val="en-ZA"/>
        </w:rPr>
        <w:t xml:space="preserve">is currently endemic in east Africa. </w:t>
      </w:r>
      <w:r w:rsidRPr="00F2373E">
        <w:rPr>
          <w:rFonts w:ascii="Times New Roman" w:hAnsi="Times New Roman" w:cs="Times New Roman"/>
          <w:sz w:val="24"/>
          <w:szCs w:val="24"/>
        </w:rPr>
        <w:t xml:space="preserve">The areas with high </w:t>
      </w:r>
      <w:r w:rsidRPr="00F2373E">
        <w:rPr>
          <w:rFonts w:ascii="Times New Roman" w:hAnsi="Times New Roman" w:cs="Times New Roman"/>
          <w:i/>
          <w:sz w:val="24"/>
          <w:szCs w:val="24"/>
        </w:rPr>
        <w:t>APOL1</w:t>
      </w:r>
      <w:r w:rsidRPr="00F2373E">
        <w:rPr>
          <w:rFonts w:ascii="Times New Roman" w:hAnsi="Times New Roman" w:cs="Times New Roman"/>
          <w:sz w:val="24"/>
          <w:szCs w:val="24"/>
        </w:rPr>
        <w:t xml:space="preserve"> allele frequencies today do not coincide with the present areas of </w:t>
      </w:r>
      <w:r w:rsidRPr="00F2373E">
        <w:rPr>
          <w:rFonts w:ascii="Times New Roman" w:hAnsi="Times New Roman" w:cs="Times New Roman"/>
          <w:i/>
          <w:sz w:val="24"/>
          <w:szCs w:val="24"/>
        </w:rPr>
        <w:t>T</w:t>
      </w:r>
      <w:r w:rsidRPr="00F2373E">
        <w:rPr>
          <w:rFonts w:ascii="Times New Roman" w:hAnsi="Times New Roman" w:cs="Times New Roman"/>
          <w:i/>
          <w:sz w:val="24"/>
          <w:szCs w:val="24"/>
          <w:lang w:val="en-ZA"/>
        </w:rPr>
        <w:t xml:space="preserve">. b. rhodesiense </w:t>
      </w:r>
      <w:r w:rsidRPr="00F2373E">
        <w:rPr>
          <w:rFonts w:ascii="Times New Roman" w:hAnsi="Times New Roman" w:cs="Times New Roman"/>
          <w:sz w:val="24"/>
          <w:szCs w:val="24"/>
          <w:lang w:val="en-ZA"/>
        </w:rPr>
        <w:t>infection</w:t>
      </w:r>
      <w:r w:rsidRPr="00F2373E">
        <w:rPr>
          <w:rFonts w:ascii="Times New Roman" w:hAnsi="Times New Roman" w:cs="Times New Roman"/>
          <w:sz w:val="24"/>
          <w:szCs w:val="24"/>
        </w:rPr>
        <w:t xml:space="preserve">. Southeastern Nigeria and Ghana, areas with highest </w:t>
      </w:r>
      <w:r w:rsidRPr="00F2373E">
        <w:rPr>
          <w:rFonts w:ascii="Times New Roman" w:hAnsi="Times New Roman" w:cs="Times New Roman"/>
          <w:i/>
          <w:sz w:val="24"/>
          <w:szCs w:val="24"/>
        </w:rPr>
        <w:t>APOL1</w:t>
      </w:r>
      <w:r w:rsidRPr="00F2373E">
        <w:rPr>
          <w:rFonts w:ascii="Times New Roman" w:hAnsi="Times New Roman" w:cs="Times New Roman"/>
          <w:sz w:val="24"/>
          <w:szCs w:val="24"/>
        </w:rPr>
        <w:t xml:space="preserve"> allele frequencies of G1 and G2 have very few cases of </w:t>
      </w:r>
      <w:r w:rsidRPr="00F2373E">
        <w:rPr>
          <w:rFonts w:ascii="Times New Roman" w:hAnsi="Times New Roman" w:cs="Times New Roman"/>
          <w:i/>
          <w:sz w:val="24"/>
          <w:szCs w:val="24"/>
        </w:rPr>
        <w:t>T</w:t>
      </w:r>
      <w:r w:rsidRPr="00F2373E">
        <w:rPr>
          <w:rFonts w:ascii="Times New Roman" w:hAnsi="Times New Roman" w:cs="Times New Roman"/>
          <w:i/>
          <w:sz w:val="24"/>
          <w:szCs w:val="24"/>
          <w:lang w:val="en-ZA"/>
        </w:rPr>
        <w:t>. b. rhodesiense</w:t>
      </w:r>
      <w:r w:rsidRPr="00F2373E">
        <w:rPr>
          <w:rFonts w:ascii="Times New Roman" w:hAnsi="Times New Roman" w:cs="Times New Roman"/>
          <w:sz w:val="24"/>
          <w:szCs w:val="24"/>
        </w:rPr>
        <w:t xml:space="preserve"> </w:t>
      </w:r>
      <w:r w:rsidRPr="00F2373E">
        <w:rPr>
          <w:rFonts w:ascii="Times New Roman" w:hAnsi="Times New Roman" w:cs="Times New Roman"/>
          <w:sz w:val="24"/>
          <w:szCs w:val="24"/>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F2373E">
        <w:rPr>
          <w:rFonts w:ascii="Times New Roman" w:hAnsi="Times New Roman" w:cs="Times New Roman"/>
          <w:sz w:val="24"/>
          <w:szCs w:val="24"/>
        </w:rPr>
      </w:r>
      <w:r w:rsidRPr="00F2373E">
        <w:rPr>
          <w:rFonts w:ascii="Times New Roman" w:hAnsi="Times New Roman" w:cs="Times New Roman"/>
          <w:sz w:val="24"/>
          <w:szCs w:val="24"/>
        </w:rPr>
        <w:fldChar w:fldCharType="separate"/>
      </w:r>
      <w:r w:rsidR="006E261D">
        <w:rPr>
          <w:rFonts w:ascii="Times New Roman" w:hAnsi="Times New Roman" w:cs="Times New Roman"/>
          <w:noProof/>
          <w:sz w:val="24"/>
          <w:szCs w:val="24"/>
        </w:rPr>
        <w:t>(Ulasi et al., 2013)</w:t>
      </w:r>
      <w:r w:rsidRPr="00F2373E">
        <w:rPr>
          <w:rFonts w:ascii="Times New Roman" w:hAnsi="Times New Roman" w:cs="Times New Roman"/>
          <w:sz w:val="24"/>
          <w:szCs w:val="24"/>
        </w:rPr>
        <w:fldChar w:fldCharType="end"/>
      </w:r>
      <w:r w:rsidRPr="00F2373E">
        <w:rPr>
          <w:rFonts w:ascii="Times New Roman" w:hAnsi="Times New Roman" w:cs="Times New Roman"/>
          <w:sz w:val="24"/>
          <w:szCs w:val="24"/>
        </w:rPr>
        <w:t xml:space="preserve">. The geographic distribution of the Trypanosoma subspecies in Africa could have changed over time, or there are other infectious agents other than </w:t>
      </w:r>
      <w:r w:rsidRPr="00F2373E">
        <w:rPr>
          <w:rFonts w:ascii="Times New Roman" w:hAnsi="Times New Roman" w:cs="Times New Roman"/>
          <w:i/>
          <w:sz w:val="24"/>
          <w:szCs w:val="24"/>
        </w:rPr>
        <w:t>T</w:t>
      </w:r>
      <w:r w:rsidRPr="00F2373E">
        <w:rPr>
          <w:rFonts w:ascii="Times New Roman" w:hAnsi="Times New Roman" w:cs="Times New Roman"/>
          <w:i/>
          <w:sz w:val="24"/>
          <w:szCs w:val="24"/>
          <w:lang w:val="en-ZA"/>
        </w:rPr>
        <w:t>. b. rhodesiense</w:t>
      </w:r>
      <w:r w:rsidRPr="00F2373E">
        <w:rPr>
          <w:rFonts w:ascii="Times New Roman" w:hAnsi="Times New Roman" w:cs="Times New Roman"/>
          <w:sz w:val="24"/>
          <w:szCs w:val="24"/>
          <w:lang w:val="en-ZA"/>
        </w:rPr>
        <w:t xml:space="preserve"> that are responsible for the </w:t>
      </w:r>
      <w:r w:rsidRPr="00F2373E">
        <w:rPr>
          <w:rFonts w:ascii="Times New Roman" w:hAnsi="Times New Roman" w:cs="Times New Roman"/>
          <w:i/>
          <w:sz w:val="24"/>
          <w:szCs w:val="24"/>
          <w:lang w:val="en-ZA"/>
        </w:rPr>
        <w:t xml:space="preserve">APOL1 </w:t>
      </w:r>
      <w:r w:rsidRPr="00F2373E">
        <w:rPr>
          <w:rFonts w:ascii="Times New Roman" w:hAnsi="Times New Roman" w:cs="Times New Roman"/>
          <w:sz w:val="24"/>
          <w:szCs w:val="24"/>
          <w:lang w:val="en-ZA"/>
        </w:rPr>
        <w:t xml:space="preserve">evolution. Trypanosome lytic factors have broad anti-microbial properties and are able to lyse and kill </w:t>
      </w:r>
      <w:r w:rsidRPr="00F2373E">
        <w:rPr>
          <w:rFonts w:ascii="Times New Roman" w:hAnsi="Times New Roman" w:cs="Times New Roman"/>
          <w:i/>
          <w:sz w:val="24"/>
          <w:szCs w:val="24"/>
          <w:lang w:val="en-ZA"/>
        </w:rPr>
        <w:t>Leishamania</w:t>
      </w:r>
      <w:r w:rsidRPr="00F2373E">
        <w:rPr>
          <w:rFonts w:ascii="Times New Roman" w:hAnsi="Times New Roman" w:cs="Times New Roman"/>
          <w:sz w:val="24"/>
          <w:szCs w:val="24"/>
          <w:lang w:val="en-ZA"/>
        </w:rPr>
        <w:t xml:space="preserve"> parasites, which causes leishmaniasis </w:t>
      </w:r>
      <w:r w:rsidRPr="00F2373E">
        <w:rPr>
          <w:rFonts w:ascii="Times New Roman" w:hAnsi="Times New Roman" w:cs="Times New Roman"/>
          <w:sz w:val="24"/>
          <w:szCs w:val="24"/>
          <w:lang w:val="en-ZA"/>
        </w:rPr>
        <w:fldChar w:fldCharType="begin">
          <w:fldData xml:space="preserve">PEVuZE5vdGU+PENpdGU+PEF1dGhvcj5TYW1hbm92aWM8L0F1dGhvcj48WWVhcj4yMDA5PC9ZZWFy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aG9nZW5zPC9hYmJyLTE+PC9hbHQtcGVyaW9kaWNhbD48cGFnZXM+ZTEwMDAyNzY8L3BhZ2VzPjx2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PEVuZE5vdGU+PENpdGU+PEF1dGhvcj5TYW1hbm92aWM8L0F1dGhvcj48WWVhcj4yMDA5PC9ZZWFy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aG9nZW5zPC9hYmJyLTE+PC9hbHQtcGVyaW9kaWNhbD48cGFnZXM+ZTEwMDAyNzY8L3BhZ2VzPjx2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(Samanovic et al., 2009)</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It is postulated that apolipoproteins function as ionic channels of intracellular membranes </w:t>
      </w:r>
      <w:r w:rsidRPr="00F2373E">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(Vanhollebeke and Pays, 2006)</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and are involved in cholesterol metabolism </w:t>
      </w:r>
      <w:r w:rsidRPr="00F2373E">
        <w:rPr>
          <w:rFonts w:ascii="Times New Roman" w:hAnsi="Times New Roman" w:cs="Times New Roman"/>
          <w:sz w:val="24"/>
          <w:szCs w:val="24"/>
          <w:lang w:val="en-ZA"/>
        </w:rPr>
        <w:fldChar w:fldCharType="begin"/>
      </w:r>
      <w:r w:rsidR="006E261D">
        <w:rPr>
          <w:rFonts w:ascii="Times New Roman" w:hAnsi="Times New Roman" w:cs="Times New Roman"/>
          <w:sz w:val="24"/>
          <w:szCs w:val="24"/>
          <w:lang w:val="en-ZA"/>
        </w:rPr>
        <w:instrText xml:space="preserve"> ADDIN EN.CITE &lt;EndNote&gt;&lt;Cite&gt;&lt;Author&gt;Kopp&lt;/Author&gt;&lt;Year&gt;2011&lt;/Year&gt;&lt;RecNum&gt;49&lt;/RecNum&gt;&lt;DisplayText&gt;(Kopp et al., 2011)&lt;/DisplayText&gt;&lt;record&gt;&lt;rec-number&gt;49&lt;/rec-number&gt;&lt;foreign-keys&gt;&lt;key app="EN" db-id="rtt5trvp3p00euerzvi5fw0dfpfxxpdfdv5w" timestamp="1471609088"&gt;49&lt;/key&gt;&lt;key app="ENWeb" db-id=""&gt;0&lt;/key&gt;&lt;/foreign-keys&gt;&lt;ref-type name="Journal Article"&gt;17&lt;/ref-type&gt;&lt;contributors&gt;&lt;authors&gt;&lt;author&gt;Kopp, Jeffrey B.&lt;/author&gt;&lt;author&gt;Nelson, George W.&lt;/author&gt;&lt;author&gt;Sampath, Karmini&lt;/author&gt;&lt;author&gt;Johnson, Randall C.&lt;/author&gt;&lt;author&gt;Genovese, Giulio&lt;/author&gt;&lt;author&gt;An, Ping&lt;/author&gt;&lt;author&gt;Friedman, David&lt;/author&gt;&lt;author&gt;Briggs, William&lt;/author&gt;&lt;author&gt;Dart, Richard&lt;/author&gt;&lt;author&gt;Korbet, Stephen&lt;/author&gt;&lt;author&gt;Mokrzycki, Michele H.&lt;/author&gt;&lt;author&gt;Kimmel, Paul L.&lt;/author&gt;&lt;author&gt;Limou, Sophie&lt;/author&gt;&lt;author&gt;Ahuja, Tejinder S.&lt;/author&gt;&lt;author&gt;Berns, Jeffrey S.&lt;/author&gt;&lt;author&gt;Fryc, Justyna&lt;/author&gt;&lt;author&gt;Simon, Eric E.&lt;/author&gt;&lt;author&gt;Smith, Michael C.&lt;/author&gt;&lt;author&gt;Trachtman, Howard&lt;/author&gt;&lt;author&gt;Michel, Donna M.&lt;/author&gt;&lt;author&gt;Schelling, Jeffrey R.&lt;/author&gt;&lt;author&gt;Vlahov, David&lt;/author&gt;&lt;author&gt;Pollak, Martin&lt;/author&gt;&lt;author&gt;Winkler, Cheryl A.&lt;/author&gt;&lt;/authors&gt;&lt;/contributors&gt;&lt;titles&gt;&lt;title&gt;APOL1 Genetic Variants in Focal Segmental Glomerulosclerosis and HIV-Associated Nephropathy&lt;/title&gt;&lt;secondary-title&gt;Journal of the American Society of Nephrology&lt;/secondary-title&gt;&lt;/titles&gt;&lt;periodical&gt;&lt;full-title&gt;Journal of the American Society of Nephrology&lt;/full-title&gt;&lt;/periodical&gt;&lt;pages&gt;2129-2137&lt;/pages&gt;&lt;volume&gt;22&lt;/volume&gt;&lt;number&gt;11&lt;/number&gt;&lt;dates&gt;&lt;year&gt;2011&lt;/year&gt;&lt;pub-dates&gt;&lt;date&gt;November 1, 2011&lt;/date&gt;&lt;/pub-dates&gt;&lt;/dates&gt;&lt;urls&gt;&lt;related-urls&gt;&lt;url&gt;http://jasn.asnjournals.org/content/22/11/2129.abstract&lt;/url&gt;&lt;url&gt;http://jasn.asnjournals.org/content/22/11/2129.full.pdf&lt;/url&gt;&lt;/related-urls&gt;&lt;/urls&gt;&lt;electronic-resource-num&gt;10.1681/asn.2011040388&lt;/electronic-resource-num&gt;&lt;/record&gt;&lt;/Cite&gt;&lt;/EndNote&gt;</w:instrText>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(Kopp et al., 2011)</w:t>
      </w:r>
      <w:r w:rsidRPr="00F2373E">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t xml:space="preserve">. </w:t>
      </w:r>
      <w:r w:rsidRPr="00F2373E">
        <w:rPr>
          <w:rFonts w:ascii="Times New Roman" w:hAnsi="Times New Roman" w:cs="Times New Roman"/>
          <w:sz w:val="24"/>
          <w:szCs w:val="24"/>
        </w:rPr>
        <w:t xml:space="preserve">We did not demonstrate any association between </w:t>
      </w:r>
      <w:r w:rsidRPr="00F2373E">
        <w:rPr>
          <w:rFonts w:ascii="Times New Roman" w:hAnsi="Times New Roman" w:cs="Times New Roman"/>
          <w:i/>
          <w:sz w:val="24"/>
          <w:szCs w:val="24"/>
        </w:rPr>
        <w:t>APOL1</w:t>
      </w:r>
      <w:r w:rsidRPr="00F2373E">
        <w:rPr>
          <w:rFonts w:ascii="Times New Roman" w:hAnsi="Times New Roman" w:cs="Times New Roman"/>
          <w:sz w:val="24"/>
          <w:szCs w:val="24"/>
        </w:rPr>
        <w:t xml:space="preserve"> risk variants and HDL cholesterol. Similarly, Foster et al did not observe significant associations with the </w:t>
      </w:r>
      <w:r w:rsidRPr="00F2373E">
        <w:rPr>
          <w:rFonts w:ascii="Times New Roman" w:hAnsi="Times New Roman" w:cs="Times New Roman"/>
          <w:i/>
          <w:sz w:val="24"/>
          <w:szCs w:val="24"/>
        </w:rPr>
        <w:t>APOL1</w:t>
      </w:r>
      <w:r w:rsidRPr="00F2373E">
        <w:rPr>
          <w:rFonts w:ascii="Times New Roman" w:hAnsi="Times New Roman" w:cs="Times New Roman"/>
          <w:sz w:val="24"/>
          <w:szCs w:val="24"/>
        </w:rPr>
        <w:t xml:space="preserve"> risk variants and HDL cholesterol </w:t>
      </w:r>
      <w:r w:rsidRPr="00F2373E">
        <w:rPr>
          <w:rFonts w:ascii="Times New Roman" w:hAnsi="Times New Roman" w:cs="Times New Roman"/>
          <w:sz w:val="24"/>
          <w:szCs w:val="24"/>
        </w:rPr>
        <w:fldChar w:fldCharType="begin">
          <w:fldData xml:space="preserve">PEVuZE5vdGU+PENpdGU+PEF1dGhvcj5Gb3N0ZXI8L0F1dGhvcj48WWVhcj4yMDEzPC9ZZWFyPjxS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PEVuZE5vdGU+PENpdGU+PEF1dGhvcj5Gb3N0ZXI8L0F1dGhvcj48WWVhcj4yMDEzPC9ZZWFyPjxS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F2373E">
        <w:rPr>
          <w:rFonts w:ascii="Times New Roman" w:hAnsi="Times New Roman" w:cs="Times New Roman"/>
          <w:sz w:val="24"/>
          <w:szCs w:val="24"/>
        </w:rPr>
      </w:r>
      <w:r w:rsidRPr="00F2373E">
        <w:rPr>
          <w:rFonts w:ascii="Times New Roman" w:hAnsi="Times New Roman" w:cs="Times New Roman"/>
          <w:sz w:val="24"/>
          <w:szCs w:val="24"/>
        </w:rPr>
        <w:fldChar w:fldCharType="separate"/>
      </w:r>
      <w:r w:rsidR="006E261D">
        <w:rPr>
          <w:rFonts w:ascii="Times New Roman" w:hAnsi="Times New Roman" w:cs="Times New Roman"/>
          <w:noProof/>
          <w:sz w:val="24"/>
          <w:szCs w:val="24"/>
        </w:rPr>
        <w:t>(Foster et al., 2013)</w:t>
      </w:r>
      <w:r w:rsidRPr="00F2373E">
        <w:rPr>
          <w:rFonts w:ascii="Times New Roman" w:hAnsi="Times New Roman" w:cs="Times New Roman"/>
          <w:sz w:val="24"/>
          <w:szCs w:val="24"/>
        </w:rPr>
        <w:fldChar w:fldCharType="end"/>
      </w:r>
      <w:r w:rsidRPr="00F2373E">
        <w:rPr>
          <w:rFonts w:ascii="Times New Roman" w:hAnsi="Times New Roman" w:cs="Times New Roman"/>
          <w:sz w:val="24"/>
          <w:szCs w:val="24"/>
        </w:rPr>
        <w:t>.</w:t>
      </w:r>
    </w:p>
    <w:p w:rsidR="00F2373E" w:rsidRPr="00F2373E" w:rsidRDefault="00F2373E" w:rsidP="00555C38">
      <w:pPr>
        <w:spacing w:line="480" w:lineRule="auto"/>
        <w:jc w:val="both"/>
        <w:rPr>
          <w:rFonts w:ascii="Times New Roman" w:hAnsi="Times New Roman" w:cs="Times New Roman"/>
          <w:sz w:val="24"/>
          <w:szCs w:val="24"/>
          <w:lang w:val="en-ZA"/>
        </w:rPr>
      </w:pPr>
      <w:r w:rsidRPr="00F2373E">
        <w:rPr>
          <w:rFonts w:ascii="Times New Roman" w:hAnsi="Times New Roman" w:cs="Times New Roman"/>
          <w:sz w:val="24"/>
          <w:szCs w:val="24"/>
          <w:lang w:val="en-ZA"/>
        </w:rPr>
        <w:t xml:space="preserve">A familial clustering of ESKD has been well established in African Americans, with many ESKD patients having close relatives on dialysis, others having silent kidney disease presenting with proteinuria and/or reduction in eGFR </w:t>
      </w:r>
      <w:r w:rsidRPr="00F2373E">
        <w:rPr>
          <w:rFonts w:ascii="Times New Roman" w:hAnsi="Times New Roman" w:cs="Times New Roman"/>
          <w:sz w:val="24"/>
          <w:szCs w:val="24"/>
          <w:lang w:val="en-ZA"/>
        </w:rPr>
        <w:fldChar w:fldCharType="begin">
          <w:fldData xml:space="preserve">PEVuZE5vdGU+PENpdGU+PEF1dGhvcj5GcmVlZG1hbjwvQXV0aG9yPjxZZWFyPjE5OTc8L1llYXI+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</w:fldData>
        </w:fldChar>
      </w:r>
      <w:r w:rsidR="006E261D">
        <w:rPr>
          <w:rFonts w:ascii="Times New Roman" w:hAnsi="Times New Roman" w:cs="Times New Roman"/>
          <w:sz w:val="24"/>
          <w:szCs w:val="24"/>
          <w:lang w:val="en-ZA"/>
        </w:rPr>
        <w:instrText xml:space="preserve"> ADDIN EN.CITE </w:instrText>
      </w:r>
      <w:r w:rsidR="006E261D">
        <w:rPr>
          <w:rFonts w:ascii="Times New Roman" w:hAnsi="Times New Roman" w:cs="Times New Roman"/>
          <w:sz w:val="24"/>
          <w:szCs w:val="24"/>
          <w:lang w:val="en-ZA"/>
        </w:rPr>
        <w:fldChar w:fldCharType="begin">
          <w:fldData xml:space="preserve">PEVuZE5vdGU+PENpdGU+PEF1dGhvcj5GcmVlZG1hbjwvQXV0aG9yPjxZZWFyPjE5OTc8L1llYXI+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</w:fldData>
        </w:fldChar>
      </w:r>
      <w:r w:rsidR="006E261D">
        <w:rPr>
          <w:rFonts w:ascii="Times New Roman" w:hAnsi="Times New Roman" w:cs="Times New Roman"/>
          <w:sz w:val="24"/>
          <w:szCs w:val="24"/>
          <w:lang w:val="en-ZA"/>
        </w:rPr>
        <w:instrText xml:space="preserve"> ADDIN EN.CITE.DATA </w:instrText>
      </w:r>
      <w:r w:rsidR="006E261D">
        <w:rPr>
          <w:rFonts w:ascii="Times New Roman" w:hAnsi="Times New Roman" w:cs="Times New Roman"/>
          <w:sz w:val="24"/>
          <w:szCs w:val="24"/>
          <w:lang w:val="en-ZA"/>
        </w:rPr>
      </w:r>
      <w:r w:rsidR="006E261D">
        <w:rPr>
          <w:rFonts w:ascii="Times New Roman" w:hAnsi="Times New Roman" w:cs="Times New Roman"/>
          <w:sz w:val="24"/>
          <w:szCs w:val="24"/>
          <w:lang w:val="en-ZA"/>
        </w:rPr>
        <w:fldChar w:fldCharType="end"/>
      </w:r>
      <w:r w:rsidRPr="00F2373E">
        <w:rPr>
          <w:rFonts w:ascii="Times New Roman" w:hAnsi="Times New Roman" w:cs="Times New Roman"/>
          <w:sz w:val="24"/>
          <w:szCs w:val="24"/>
          <w:lang w:val="en-ZA"/>
        </w:rPr>
      </w:r>
      <w:r w:rsidRPr="00F2373E">
        <w:rPr>
          <w:rFonts w:ascii="Times New Roman" w:hAnsi="Times New Roman" w:cs="Times New Roman"/>
          <w:sz w:val="24"/>
          <w:szCs w:val="24"/>
          <w:lang w:val="en-ZA"/>
        </w:rPr>
        <w:fldChar w:fldCharType="separate"/>
      </w:r>
      <w:r w:rsidR="006E261D">
        <w:rPr>
          <w:rFonts w:ascii="Times New Roman" w:hAnsi="Times New Roman" w:cs="Times New Roman"/>
          <w:noProof/>
          <w:sz w:val="24"/>
          <w:szCs w:val="24"/>
          <w:lang w:val="en-ZA"/>
        </w:rPr>
        <w:t>(Freedman et al., 1997, Freedman et al., 2005)</w:t>
      </w:r>
      <w:r w:rsidRPr="00F2373E">
        <w:rPr>
          <w:rFonts w:ascii="Times New Roman" w:hAnsi="Times New Roman" w:cs="Times New Roman"/>
          <w:sz w:val="24"/>
          <w:szCs w:val="24"/>
          <w:lang w:val="en-ZA"/>
        </w:rPr>
        <w:fldChar w:fldCharType="end"/>
      </w:r>
      <w:r w:rsidR="00220DB3">
        <w:rPr>
          <w:rFonts w:ascii="Times New Roman" w:hAnsi="Times New Roman" w:cs="Times New Roman"/>
          <w:sz w:val="24"/>
          <w:szCs w:val="24"/>
          <w:lang w:val="en-ZA"/>
        </w:rPr>
        <w:t>. F</w:t>
      </w:r>
      <w:r w:rsidRPr="00F2373E">
        <w:rPr>
          <w:rFonts w:ascii="Times New Roman" w:hAnsi="Times New Roman" w:cs="Times New Roman"/>
          <w:sz w:val="24"/>
          <w:szCs w:val="24"/>
          <w:lang w:val="en-ZA"/>
        </w:rPr>
        <w:t xml:space="preserve">irst-degree relatives in our study had normal renal function, with a median eGFR of </w:t>
      </w:r>
      <w:r w:rsidRPr="00F2373E">
        <w:rPr>
          <w:rFonts w:ascii="Times New Roman" w:hAnsi="Times New Roman" w:cs="Times New Roman"/>
          <w:sz w:val="24"/>
          <w:szCs w:val="24"/>
        </w:rPr>
        <w:t>115 (91-138) ml/min per 1.73 m</w:t>
      </w:r>
      <w:r w:rsidRPr="00F2373E">
        <w:rPr>
          <w:rFonts w:ascii="Times New Roman" w:hAnsi="Times New Roman" w:cs="Times New Roman"/>
          <w:sz w:val="24"/>
          <w:szCs w:val="24"/>
          <w:vertAlign w:val="superscript"/>
        </w:rPr>
        <w:t>2</w:t>
      </w:r>
      <w:r w:rsidRPr="00F2373E">
        <w:rPr>
          <w:rFonts w:ascii="Times New Roman" w:hAnsi="Times New Roman" w:cs="Times New Roman"/>
          <w:sz w:val="24"/>
          <w:szCs w:val="24"/>
        </w:rPr>
        <w:t xml:space="preserve">. Though the levels of albuminuria were within normal levels in both first-degree relatives and controls, they were significantly higher in first-degree relatives compared to </w:t>
      </w:r>
      <w:r w:rsidRPr="009500F4">
        <w:rPr>
          <w:rFonts w:ascii="Times New Roman" w:hAnsi="Times New Roman" w:cs="Times New Roman"/>
          <w:sz w:val="24"/>
          <w:szCs w:val="24"/>
        </w:rPr>
        <w:t xml:space="preserve">controls. In the United Kingdom Prospective Diabetes Study, higher urinary albumin levels, while still within the normal ranges were independently associated with subsequent development of albuminuria or </w:t>
      </w:r>
      <w:r w:rsidRPr="009500F4">
        <w:rPr>
          <w:rFonts w:ascii="Times New Roman" w:hAnsi="Times New Roman" w:cs="Times New Roman"/>
          <w:sz w:val="24"/>
          <w:szCs w:val="24"/>
        </w:rPr>
        <w:lastRenderedPageBreak/>
        <w:t xml:space="preserve">renal impairment in patients with type 2 diabetes who did not have albuminuria at baseline </w:t>
      </w:r>
      <w:r w:rsidRPr="009500F4">
        <w:rPr>
          <w:rFonts w:ascii="Times New Roman" w:hAnsi="Times New Roman" w:cs="Times New Roman"/>
          <w:sz w:val="24"/>
          <w:szCs w:val="24"/>
        </w:rPr>
        <w:fldChar w:fldCharType="begin">
          <w:fldData xml:space="preserve">PEVuZE5vdGU+PENpdGU+PEF1dGhvcj5SZXRuYWthcmFuPC9BdXRob3I+PFllYXI+MjAwNjwvWWVh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</w:fldData>
        </w:fldChar>
      </w:r>
      <w:r w:rsidR="006E261D" w:rsidRPr="009500F4">
        <w:rPr>
          <w:rFonts w:ascii="Times New Roman" w:hAnsi="Times New Roman" w:cs="Times New Roman"/>
          <w:sz w:val="24"/>
          <w:szCs w:val="24"/>
        </w:rPr>
        <w:instrText xml:space="preserve"> ADDIN EN.CITE </w:instrText>
      </w:r>
      <w:r w:rsidR="006E261D" w:rsidRPr="009500F4">
        <w:rPr>
          <w:rFonts w:ascii="Times New Roman" w:hAnsi="Times New Roman" w:cs="Times New Roman"/>
          <w:sz w:val="24"/>
          <w:szCs w:val="24"/>
        </w:rPr>
        <w:fldChar w:fldCharType="begin">
          <w:fldData xml:space="preserve">PEVuZE5vdGU+PENpdGU+PEF1dGhvcj5SZXRuYWthcmFuPC9BdXRob3I+PFllYXI+MjAwNjwvWWVh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</w:fldData>
        </w:fldChar>
      </w:r>
      <w:r w:rsidR="006E261D" w:rsidRPr="009500F4">
        <w:rPr>
          <w:rFonts w:ascii="Times New Roman" w:hAnsi="Times New Roman" w:cs="Times New Roman"/>
          <w:sz w:val="24"/>
          <w:szCs w:val="24"/>
        </w:rPr>
        <w:instrText xml:space="preserve"> ADDIN EN.CITE.DATA </w:instrText>
      </w:r>
      <w:r w:rsidR="006E261D" w:rsidRPr="009500F4">
        <w:rPr>
          <w:rFonts w:ascii="Times New Roman" w:hAnsi="Times New Roman" w:cs="Times New Roman"/>
          <w:sz w:val="24"/>
          <w:szCs w:val="24"/>
        </w:rPr>
      </w:r>
      <w:r w:rsidR="006E261D" w:rsidRPr="009500F4">
        <w:rPr>
          <w:rFonts w:ascii="Times New Roman" w:hAnsi="Times New Roman" w:cs="Times New Roman"/>
          <w:sz w:val="24"/>
          <w:szCs w:val="24"/>
        </w:rPr>
        <w:fldChar w:fldCharType="end"/>
      </w:r>
      <w:r w:rsidRPr="009500F4">
        <w:rPr>
          <w:rFonts w:ascii="Times New Roman" w:hAnsi="Times New Roman" w:cs="Times New Roman"/>
          <w:sz w:val="24"/>
          <w:szCs w:val="24"/>
        </w:rPr>
      </w:r>
      <w:r w:rsidRPr="009500F4">
        <w:rPr>
          <w:rFonts w:ascii="Times New Roman" w:hAnsi="Times New Roman" w:cs="Times New Roman"/>
          <w:sz w:val="24"/>
          <w:szCs w:val="24"/>
        </w:rPr>
        <w:fldChar w:fldCharType="separate"/>
      </w:r>
      <w:r w:rsidR="006E261D" w:rsidRPr="009500F4">
        <w:rPr>
          <w:rFonts w:ascii="Times New Roman" w:hAnsi="Times New Roman" w:cs="Times New Roman"/>
          <w:noProof/>
          <w:sz w:val="24"/>
          <w:szCs w:val="24"/>
        </w:rPr>
        <w:t>(Retnakaran et al., 2006)</w:t>
      </w:r>
      <w:r w:rsidRPr="009500F4">
        <w:rPr>
          <w:rFonts w:ascii="Times New Roman" w:hAnsi="Times New Roman" w:cs="Times New Roman"/>
          <w:sz w:val="24"/>
          <w:szCs w:val="24"/>
        </w:rPr>
        <w:fldChar w:fldCharType="end"/>
      </w:r>
      <w:r w:rsidRPr="009500F4">
        <w:rPr>
          <w:rFonts w:ascii="Times New Roman" w:hAnsi="Times New Roman" w:cs="Times New Roman"/>
          <w:sz w:val="24"/>
          <w:szCs w:val="24"/>
        </w:rPr>
        <w:t>.</w:t>
      </w:r>
      <w:r w:rsidRPr="00F2373E">
        <w:rPr>
          <w:rFonts w:ascii="Times New Roman" w:hAnsi="Times New Roman" w:cs="Times New Roman"/>
          <w:sz w:val="24"/>
          <w:szCs w:val="24"/>
        </w:rPr>
        <w:t xml:space="preserve"> T</w:t>
      </w:r>
      <w:r w:rsidRPr="00F2373E">
        <w:rPr>
          <w:rFonts w:ascii="Times New Roman" w:hAnsi="Times New Roman" w:cs="Times New Roman"/>
          <w:sz w:val="24"/>
          <w:szCs w:val="24"/>
          <w:lang w:val="en-ZA"/>
        </w:rPr>
        <w:t xml:space="preserve">here was a very high prevalence of hypertension among the first-degree relatives, with 41.5% being hypertensive. These young first-degree relatives need to be followed up as both albuminuria and hypertension are independent risk factors for CKD.  </w:t>
      </w:r>
    </w:p>
    <w:p w:rsidR="00F2373E" w:rsidRDefault="00F2373E" w:rsidP="00555C38">
      <w:pPr>
        <w:spacing w:line="480" w:lineRule="auto"/>
        <w:jc w:val="both"/>
        <w:rPr>
          <w:rFonts w:ascii="Times New Roman" w:hAnsi="Times New Roman" w:cs="Times New Roman"/>
          <w:sz w:val="24"/>
          <w:szCs w:val="24"/>
          <w:lang w:val="en-ZA"/>
        </w:rPr>
      </w:pPr>
      <w:r w:rsidRPr="00F2373E">
        <w:rPr>
          <w:rFonts w:ascii="Times New Roman" w:hAnsi="Times New Roman" w:cs="Times New Roman"/>
          <w:sz w:val="24"/>
          <w:szCs w:val="24"/>
          <w:lang w:val="en-ZA"/>
        </w:rPr>
        <w:t xml:space="preserve">The strength of the study includes the description of </w:t>
      </w:r>
      <w:r w:rsidRPr="00F2373E">
        <w:rPr>
          <w:rFonts w:ascii="Times New Roman" w:hAnsi="Times New Roman" w:cs="Times New Roman"/>
          <w:i/>
          <w:sz w:val="24"/>
          <w:szCs w:val="24"/>
          <w:lang w:val="en-ZA"/>
        </w:rPr>
        <w:t>APOL1</w:t>
      </w:r>
      <w:r w:rsidRPr="00F2373E">
        <w:rPr>
          <w:rFonts w:ascii="Times New Roman" w:hAnsi="Times New Roman" w:cs="Times New Roman"/>
          <w:sz w:val="24"/>
          <w:szCs w:val="24"/>
          <w:lang w:val="en-ZA"/>
        </w:rPr>
        <w:t xml:space="preserve"> in an indigenous, native African population. Our study comprised of patients with a homogenous type of CKD. Asymptomatic first-degree relatives of ESRD index cases are more difficult to recruit than patients with CKD and are thus a unique resource. The limitations of this study include the case-control design, the relatively small </w:t>
      </w:r>
      <w:r w:rsidR="00A97EFC">
        <w:rPr>
          <w:rFonts w:ascii="Times New Roman" w:hAnsi="Times New Roman" w:cs="Times New Roman"/>
          <w:sz w:val="24"/>
          <w:szCs w:val="24"/>
          <w:lang w:val="en-ZA"/>
        </w:rPr>
        <w:t xml:space="preserve">sample </w:t>
      </w:r>
      <w:r w:rsidRPr="00F2373E">
        <w:rPr>
          <w:rFonts w:ascii="Times New Roman" w:hAnsi="Times New Roman" w:cs="Times New Roman"/>
          <w:sz w:val="24"/>
          <w:szCs w:val="24"/>
          <w:lang w:val="en-ZA"/>
        </w:rPr>
        <w:t xml:space="preserve">size and absence of renal histopathology. </w:t>
      </w:r>
      <w:r w:rsidRPr="00F2373E">
        <w:rPr>
          <w:rFonts w:ascii="Times New Roman" w:hAnsi="Times New Roman" w:cs="Times New Roman"/>
          <w:sz w:val="24"/>
          <w:szCs w:val="24"/>
        </w:rPr>
        <w:t xml:space="preserve">Routine office BP was used as </w:t>
      </w:r>
      <w:r w:rsidRPr="00F2373E">
        <w:rPr>
          <w:rFonts w:ascii="Times New Roman" w:hAnsi="Times New Roman" w:cs="Times New Roman"/>
          <w:sz w:val="24"/>
          <w:szCs w:val="24"/>
          <w:lang w:val="en-ZA"/>
        </w:rPr>
        <w:t xml:space="preserve">neither ambulatory BP nor home BP monitoring were feasible. </w:t>
      </w:r>
      <w:r w:rsidRPr="00F2373E">
        <w:rPr>
          <w:rFonts w:ascii="Times New Roman" w:hAnsi="Times New Roman" w:cs="Times New Roman"/>
          <w:sz w:val="24"/>
          <w:szCs w:val="24"/>
        </w:rPr>
        <w:t>Albuminuria was t</w:t>
      </w:r>
      <w:r w:rsidR="00A97EFC">
        <w:rPr>
          <w:rFonts w:ascii="Times New Roman" w:hAnsi="Times New Roman" w:cs="Times New Roman"/>
          <w:sz w:val="24"/>
          <w:szCs w:val="24"/>
        </w:rPr>
        <w:t xml:space="preserve">ested on a single urine sample; </w:t>
      </w:r>
      <w:r w:rsidRPr="00F2373E">
        <w:rPr>
          <w:rFonts w:ascii="Times New Roman" w:hAnsi="Times New Roman" w:cs="Times New Roman"/>
          <w:sz w:val="24"/>
          <w:szCs w:val="24"/>
        </w:rPr>
        <w:t xml:space="preserve">however longitudinal studies are currently underway to test the persistence and significance of the albuminuria and to </w:t>
      </w:r>
      <w:r w:rsidRPr="00F2373E">
        <w:rPr>
          <w:rFonts w:ascii="Times New Roman" w:hAnsi="Times New Roman" w:cs="Times New Roman"/>
          <w:sz w:val="24"/>
          <w:szCs w:val="24"/>
          <w:lang w:val="en-ZA"/>
        </w:rPr>
        <w:t>determine the risk of progressive CKD</w:t>
      </w:r>
      <w:r w:rsidRPr="00F2373E">
        <w:rPr>
          <w:rFonts w:ascii="Times New Roman" w:hAnsi="Times New Roman" w:cs="Times New Roman"/>
          <w:sz w:val="24"/>
          <w:szCs w:val="24"/>
        </w:rPr>
        <w:t xml:space="preserve">. </w:t>
      </w:r>
      <w:r w:rsidRPr="00F2373E">
        <w:rPr>
          <w:rFonts w:ascii="Times New Roman" w:hAnsi="Times New Roman" w:cs="Times New Roman"/>
          <w:sz w:val="24"/>
          <w:szCs w:val="24"/>
          <w:lang w:val="en-ZA"/>
        </w:rPr>
        <w:t>We did not perform Sanger direct sequencing which has been shown to be less prone to error than other genotyping methods. However, since its invention PCR-RFLP has been a vital genome analysis technique for genome mapping and genetic disease analysis, especially in developing countries where resources are limited.</w:t>
      </w:r>
    </w:p>
    <w:p w:rsidR="00F313E8" w:rsidRPr="00F2373E" w:rsidRDefault="00F313E8" w:rsidP="00555C38">
      <w:pPr>
        <w:spacing w:line="480" w:lineRule="auto"/>
        <w:jc w:val="both"/>
        <w:rPr>
          <w:rFonts w:ascii="Times New Roman" w:hAnsi="Times New Roman" w:cs="Times New Roman"/>
          <w:sz w:val="24"/>
          <w:szCs w:val="24"/>
          <w:lang w:val="en-ZA"/>
        </w:rPr>
      </w:pPr>
    </w:p>
    <w:p w:rsidR="00F2373E" w:rsidRPr="00F2373E" w:rsidRDefault="00EA3D5D" w:rsidP="00555C38">
      <w:pPr>
        <w:spacing w:line="48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 xml:space="preserve">3.5 </w:t>
      </w:r>
      <w:r w:rsidR="00F2373E" w:rsidRPr="00F2373E">
        <w:rPr>
          <w:rFonts w:ascii="Times New Roman" w:hAnsi="Times New Roman" w:cs="Times New Roman"/>
          <w:b/>
          <w:sz w:val="24"/>
          <w:szCs w:val="24"/>
          <w:lang w:val="en-ZA"/>
        </w:rPr>
        <w:t xml:space="preserve">CONCLUSION </w:t>
      </w:r>
    </w:p>
    <w:p w:rsidR="00F2373E" w:rsidRDefault="00A97EFC" w:rsidP="00555C38">
      <w:pPr>
        <w:spacing w:line="480" w:lineRule="auto"/>
        <w:jc w:val="both"/>
        <w:rPr>
          <w:rFonts w:ascii="Times New Roman" w:hAnsi="Times New Roman" w:cs="Times New Roman"/>
          <w:sz w:val="24"/>
          <w:szCs w:val="24"/>
          <w:lang w:val="en-ZA"/>
        </w:rPr>
      </w:pPr>
      <w:r>
        <w:rPr>
          <w:rFonts w:ascii="Times New Roman" w:hAnsi="Times New Roman" w:cs="Times New Roman"/>
          <w:sz w:val="24"/>
          <w:szCs w:val="24"/>
          <w:lang w:val="en-ZA"/>
        </w:rPr>
        <w:t>O</w:t>
      </w:r>
      <w:r w:rsidR="00F2373E" w:rsidRPr="00F2373E">
        <w:rPr>
          <w:rFonts w:ascii="Times New Roman" w:hAnsi="Times New Roman" w:cs="Times New Roman"/>
          <w:sz w:val="24"/>
          <w:szCs w:val="24"/>
          <w:lang w:val="en-ZA"/>
        </w:rPr>
        <w:t xml:space="preserve">ur study provides evidence that </w:t>
      </w:r>
      <w:r w:rsidR="00F2373E" w:rsidRPr="00F2373E">
        <w:rPr>
          <w:rFonts w:ascii="Times New Roman" w:hAnsi="Times New Roman" w:cs="Times New Roman"/>
          <w:i/>
          <w:sz w:val="24"/>
          <w:szCs w:val="24"/>
          <w:lang w:val="en-ZA"/>
        </w:rPr>
        <w:t>APOL1</w:t>
      </w:r>
      <w:r w:rsidR="00F2373E" w:rsidRPr="00F2373E">
        <w:rPr>
          <w:rFonts w:ascii="Times New Roman" w:hAnsi="Times New Roman" w:cs="Times New Roman"/>
          <w:sz w:val="24"/>
          <w:szCs w:val="24"/>
          <w:lang w:val="en-ZA"/>
        </w:rPr>
        <w:t xml:space="preserve"> risk variants are present in black South Africans, though their frequency does not differ between patients with hypertension-attributed CKD, their first degree relatives and healthy black South Africans. The </w:t>
      </w:r>
      <w:r w:rsidR="00F2373E" w:rsidRPr="00F2373E">
        <w:rPr>
          <w:rFonts w:ascii="Times New Roman" w:hAnsi="Times New Roman" w:cs="Times New Roman"/>
          <w:i/>
          <w:sz w:val="24"/>
          <w:szCs w:val="24"/>
          <w:lang w:val="en-ZA"/>
        </w:rPr>
        <w:t>APOL1</w:t>
      </w:r>
      <w:r w:rsidR="00F2373E" w:rsidRPr="00F2373E">
        <w:rPr>
          <w:rFonts w:ascii="Times New Roman" w:hAnsi="Times New Roman" w:cs="Times New Roman"/>
          <w:sz w:val="24"/>
          <w:szCs w:val="24"/>
          <w:lang w:val="en-ZA"/>
        </w:rPr>
        <w:t xml:space="preserve"> two-risk variants were present in 10% of patients with hypertension-attributed CKD, 6% of their first-degree relatives and 8.6% of </w:t>
      </w:r>
      <w:r w:rsidR="00F2373E" w:rsidRPr="00F2373E">
        <w:rPr>
          <w:rFonts w:ascii="Times New Roman" w:hAnsi="Times New Roman" w:cs="Times New Roman"/>
          <w:sz w:val="24"/>
          <w:szCs w:val="24"/>
          <w:lang w:val="en-ZA"/>
        </w:rPr>
        <w:lastRenderedPageBreak/>
        <w:t xml:space="preserve">controls. The apparent lack of association of these </w:t>
      </w:r>
      <w:r w:rsidR="00F2373E" w:rsidRPr="00F2373E">
        <w:rPr>
          <w:rFonts w:ascii="Times New Roman" w:hAnsi="Times New Roman" w:cs="Times New Roman"/>
          <w:i/>
          <w:sz w:val="24"/>
          <w:szCs w:val="24"/>
          <w:lang w:val="en-ZA"/>
        </w:rPr>
        <w:t xml:space="preserve">APOL1 </w:t>
      </w:r>
      <w:r w:rsidR="00F2373E" w:rsidRPr="00F2373E">
        <w:rPr>
          <w:rFonts w:ascii="Times New Roman" w:hAnsi="Times New Roman" w:cs="Times New Roman"/>
          <w:sz w:val="24"/>
          <w:szCs w:val="24"/>
          <w:lang w:val="en-ZA"/>
        </w:rPr>
        <w:t xml:space="preserve">variants with hypertension-attributed CKD in this population needs to be explored further in studies with larger sample sizes. </w:t>
      </w:r>
    </w:p>
    <w:p w:rsidR="0041743B" w:rsidRDefault="0041743B" w:rsidP="00555C38">
      <w:pPr>
        <w:spacing w:line="480" w:lineRule="auto"/>
        <w:jc w:val="both"/>
        <w:rPr>
          <w:rFonts w:ascii="Times New Roman" w:hAnsi="Times New Roman" w:cs="Times New Roman"/>
          <w:sz w:val="24"/>
          <w:szCs w:val="24"/>
          <w:lang w:val="en-ZA"/>
        </w:rPr>
      </w:pPr>
    </w:p>
    <w:p w:rsidR="0041743B" w:rsidRDefault="0041743B" w:rsidP="00555C38">
      <w:pPr>
        <w:spacing w:line="480" w:lineRule="auto"/>
        <w:jc w:val="both"/>
        <w:rPr>
          <w:rFonts w:ascii="Times New Roman" w:hAnsi="Times New Roman" w:cs="Times New Roman"/>
          <w:sz w:val="24"/>
          <w:szCs w:val="24"/>
          <w:lang w:val="en-ZA"/>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A97BEC" w:rsidRDefault="00A97BEC" w:rsidP="0041743B">
      <w:pPr>
        <w:spacing w:line="480" w:lineRule="auto"/>
        <w:jc w:val="both"/>
        <w:rPr>
          <w:rFonts w:ascii="Times New Roman" w:hAnsi="Times New Roman" w:cs="Times New Roman"/>
          <w:b/>
          <w:sz w:val="24"/>
          <w:szCs w:val="24"/>
        </w:rPr>
      </w:pPr>
    </w:p>
    <w:p w:rsidR="0041743B" w:rsidRPr="0041743B" w:rsidRDefault="0041743B" w:rsidP="0041743B">
      <w:pPr>
        <w:spacing w:line="480" w:lineRule="auto"/>
        <w:jc w:val="both"/>
        <w:rPr>
          <w:rFonts w:ascii="Times New Roman" w:hAnsi="Times New Roman" w:cs="Times New Roman"/>
          <w:b/>
          <w:sz w:val="24"/>
          <w:szCs w:val="24"/>
        </w:rPr>
      </w:pPr>
      <w:r w:rsidRPr="0077038B">
        <w:rPr>
          <w:rFonts w:ascii="Times New Roman" w:hAnsi="Times New Roman" w:cs="Times New Roman"/>
          <w:b/>
          <w:sz w:val="24"/>
          <w:szCs w:val="24"/>
        </w:rPr>
        <w:lastRenderedPageBreak/>
        <w:t xml:space="preserve">CHAPTER 4: JC VIRUS </w:t>
      </w:r>
      <w:r w:rsidR="008B7FA1" w:rsidRPr="0077038B">
        <w:rPr>
          <w:rFonts w:ascii="Times New Roman" w:hAnsi="Times New Roman" w:cs="Times New Roman"/>
          <w:b/>
          <w:sz w:val="24"/>
          <w:szCs w:val="24"/>
        </w:rPr>
        <w:t xml:space="preserve">INTERACTS WITH </w:t>
      </w:r>
      <w:r w:rsidRPr="0077038B">
        <w:rPr>
          <w:rFonts w:ascii="Times New Roman" w:hAnsi="Times New Roman" w:cs="Times New Roman"/>
          <w:b/>
          <w:i/>
          <w:sz w:val="24"/>
          <w:szCs w:val="24"/>
        </w:rPr>
        <w:t>APOL1</w:t>
      </w:r>
      <w:r w:rsidRPr="0077038B">
        <w:rPr>
          <w:rFonts w:ascii="Times New Roman" w:hAnsi="Times New Roman" w:cs="Times New Roman"/>
          <w:b/>
          <w:sz w:val="24"/>
          <w:szCs w:val="24"/>
        </w:rPr>
        <w:t xml:space="preserve"> RISK ALLELES TO MODULATE THE RISK OF HYPERTENSION-ATTRIBUTED CHRONIC KIDNEY DISEASE IN BLACK SOUTH AFRICANS</w:t>
      </w:r>
    </w:p>
    <w:p w:rsidR="0041743B" w:rsidRPr="0038145E" w:rsidRDefault="0041743B" w:rsidP="0041743B">
      <w:pPr>
        <w:rPr>
          <w:rFonts w:ascii="Times New Roman" w:hAnsi="Times New Roman" w:cs="Times New Roman"/>
          <w:b/>
          <w:sz w:val="24"/>
          <w:szCs w:val="24"/>
        </w:rPr>
      </w:pPr>
      <w:r w:rsidRPr="0038145E">
        <w:rPr>
          <w:rFonts w:ascii="Times New Roman" w:hAnsi="Times New Roman" w:cs="Times New Roman"/>
          <w:b/>
          <w:sz w:val="24"/>
          <w:szCs w:val="24"/>
        </w:rPr>
        <w:t>ABSTRACT</w:t>
      </w:r>
    </w:p>
    <w:p w:rsidR="0038145E" w:rsidRPr="0038145E" w:rsidRDefault="0038145E" w:rsidP="0038145E">
      <w:pPr>
        <w:autoSpaceDE w:val="0"/>
        <w:autoSpaceDN w:val="0"/>
        <w:adjustRightInd w:val="0"/>
        <w:spacing w:after="0" w:line="480" w:lineRule="auto"/>
        <w:jc w:val="both"/>
        <w:rPr>
          <w:rFonts w:ascii="Times New Roman" w:hAnsi="Times New Roman" w:cs="Times New Roman"/>
          <w:b/>
          <w:sz w:val="24"/>
          <w:szCs w:val="24"/>
        </w:rPr>
      </w:pPr>
      <w:r w:rsidRPr="0038145E">
        <w:rPr>
          <w:rFonts w:ascii="Times New Roman" w:eastAsia="Calibri" w:hAnsi="Times New Roman" w:cs="Times New Roman"/>
          <w:b/>
          <w:sz w:val="24"/>
          <w:szCs w:val="24"/>
          <w:lang w:val="en-GB"/>
        </w:rPr>
        <w:t>Background and objectives</w:t>
      </w:r>
    </w:p>
    <w:p w:rsidR="0041743B" w:rsidRPr="0038145E" w:rsidRDefault="0041743B" w:rsidP="0041743B">
      <w:pPr>
        <w:autoSpaceDE w:val="0"/>
        <w:autoSpaceDN w:val="0"/>
        <w:adjustRightInd w:val="0"/>
        <w:spacing w:after="0" w:line="480" w:lineRule="auto"/>
        <w:rPr>
          <w:rFonts w:ascii="Times New Roman" w:eastAsia="Calibri" w:hAnsi="Times New Roman" w:cs="Times New Roman"/>
          <w:sz w:val="24"/>
          <w:szCs w:val="24"/>
          <w:lang w:val="en-GB"/>
        </w:rPr>
      </w:pPr>
      <w:r w:rsidRPr="0038145E">
        <w:rPr>
          <w:rFonts w:ascii="Times New Roman" w:eastAsia="Calibri" w:hAnsi="Times New Roman" w:cs="Times New Roman"/>
          <w:sz w:val="24"/>
          <w:szCs w:val="24"/>
          <w:lang w:val="en-GB"/>
        </w:rPr>
        <w:t>The polyomaviruses, JC and BK, infect humans, with primary infection occurring in childhood. First-degree relatives of African Americans with nondiabetic chronic kidney disease (CKD) who had two apolipoprotein L1 (</w:t>
      </w:r>
      <w:r w:rsidRPr="0038145E">
        <w:rPr>
          <w:rFonts w:ascii="Times New Roman" w:eastAsia="Calibri" w:hAnsi="Times New Roman" w:cs="Times New Roman"/>
          <w:i/>
          <w:sz w:val="24"/>
          <w:szCs w:val="24"/>
          <w:lang w:val="en-GB"/>
        </w:rPr>
        <w:t>APOL1</w:t>
      </w:r>
      <w:r w:rsidRPr="0038145E">
        <w:rPr>
          <w:rFonts w:ascii="Times New Roman" w:eastAsia="Calibri" w:hAnsi="Times New Roman" w:cs="Times New Roman"/>
          <w:sz w:val="24"/>
          <w:szCs w:val="24"/>
          <w:lang w:val="en-GB"/>
        </w:rPr>
        <w:t xml:space="preserve">) risk variants had a lower prevalence of kidney disease in the presence of JC viruria. </w:t>
      </w:r>
    </w:p>
    <w:p w:rsidR="0041743B" w:rsidRPr="0038145E" w:rsidRDefault="0041743B" w:rsidP="0041743B">
      <w:pPr>
        <w:spacing w:line="480" w:lineRule="auto"/>
        <w:rPr>
          <w:rFonts w:ascii="Times New Roman" w:hAnsi="Times New Roman" w:cs="Times New Roman"/>
          <w:bCs/>
          <w:sz w:val="24"/>
          <w:szCs w:val="24"/>
        </w:rPr>
      </w:pPr>
      <w:r w:rsidRPr="0038145E">
        <w:rPr>
          <w:rFonts w:ascii="Times New Roman" w:eastAsia="Calibri" w:hAnsi="Times New Roman" w:cs="Times New Roman"/>
          <w:sz w:val="24"/>
          <w:szCs w:val="24"/>
          <w:lang w:val="en-GB"/>
        </w:rPr>
        <w:t xml:space="preserve">This study determined </w:t>
      </w:r>
      <w:r w:rsidRPr="0038145E">
        <w:rPr>
          <w:rFonts w:ascii="Times New Roman" w:hAnsi="Times New Roman" w:cs="Times New Roman"/>
          <w:bCs/>
          <w:sz w:val="24"/>
          <w:szCs w:val="24"/>
        </w:rPr>
        <w:t xml:space="preserve">the prevalence of polyomavirus infections and their effects, in the presence </w:t>
      </w:r>
      <w:r w:rsidRPr="0038145E">
        <w:rPr>
          <w:rFonts w:ascii="Times New Roman" w:hAnsi="Times New Roman" w:cs="Times New Roman"/>
          <w:i/>
          <w:sz w:val="24"/>
          <w:szCs w:val="24"/>
        </w:rPr>
        <w:t>APOL1</w:t>
      </w:r>
      <w:r w:rsidRPr="0038145E">
        <w:rPr>
          <w:rFonts w:ascii="Times New Roman" w:hAnsi="Times New Roman" w:cs="Times New Roman"/>
          <w:sz w:val="24"/>
          <w:szCs w:val="24"/>
        </w:rPr>
        <w:t xml:space="preserve"> risk alleles, </w:t>
      </w:r>
      <w:r w:rsidRPr="0038145E">
        <w:rPr>
          <w:rFonts w:ascii="Times New Roman" w:hAnsi="Times New Roman" w:cs="Times New Roman"/>
          <w:bCs/>
          <w:sz w:val="24"/>
          <w:szCs w:val="24"/>
        </w:rPr>
        <w:t>on CKD.</w:t>
      </w:r>
    </w:p>
    <w:p w:rsidR="0038145E" w:rsidRPr="0038145E" w:rsidRDefault="0038145E" w:rsidP="0038145E">
      <w:pPr>
        <w:spacing w:line="480" w:lineRule="auto"/>
        <w:jc w:val="both"/>
        <w:rPr>
          <w:rFonts w:ascii="Times New Roman" w:hAnsi="Times New Roman" w:cs="Times New Roman"/>
          <w:b/>
          <w:bCs/>
          <w:sz w:val="24"/>
          <w:szCs w:val="24"/>
        </w:rPr>
      </w:pPr>
      <w:r w:rsidRPr="0038145E">
        <w:rPr>
          <w:rFonts w:ascii="Times New Roman" w:hAnsi="Times New Roman" w:cs="Times New Roman"/>
          <w:b/>
          <w:bCs/>
          <w:sz w:val="24"/>
          <w:szCs w:val="24"/>
        </w:rPr>
        <w:t>Design, setting, participants, and measurements</w:t>
      </w:r>
    </w:p>
    <w:p w:rsidR="0041743B" w:rsidRPr="0038145E" w:rsidRDefault="0041743B" w:rsidP="0041743B">
      <w:pPr>
        <w:spacing w:line="480" w:lineRule="auto"/>
        <w:rPr>
          <w:rFonts w:ascii="Times New Roman" w:hAnsi="Times New Roman" w:cs="Times New Roman"/>
          <w:sz w:val="24"/>
          <w:szCs w:val="24"/>
        </w:rPr>
      </w:pPr>
      <w:r w:rsidRPr="0038145E">
        <w:rPr>
          <w:rFonts w:ascii="Times New Roman" w:hAnsi="Times New Roman" w:cs="Times New Roman"/>
          <w:sz w:val="24"/>
          <w:szCs w:val="24"/>
          <w:lang w:val="en-ZA"/>
        </w:rPr>
        <w:t>Sixty four black South Africans with hypertension-attributed CKD with an eGFR ≤ 60ml/min/1.73m</w:t>
      </w:r>
      <w:r w:rsidRPr="0038145E">
        <w:rPr>
          <w:rFonts w:ascii="Times New Roman" w:hAnsi="Times New Roman" w:cs="Times New Roman"/>
          <w:sz w:val="24"/>
          <w:szCs w:val="24"/>
          <w:vertAlign w:val="superscript"/>
          <w:lang w:val="en-ZA"/>
        </w:rPr>
        <w:t>2</w:t>
      </w:r>
      <w:r w:rsidRPr="0038145E">
        <w:rPr>
          <w:rFonts w:ascii="Times New Roman" w:hAnsi="Times New Roman" w:cs="Times New Roman"/>
          <w:sz w:val="24"/>
          <w:szCs w:val="24"/>
          <w:lang w:val="en-ZA"/>
        </w:rPr>
        <w:t>, 44 first-degree relatives and 56 unrelated controls were included. Viral DNA was extracted from urine and genomic DNA from blood using Maxwell</w:t>
      </w:r>
      <w:r w:rsidRPr="0038145E">
        <w:rPr>
          <w:rFonts w:ascii="Times New Roman" w:hAnsi="Times New Roman" w:cs="Times New Roman"/>
          <w:sz w:val="24"/>
          <w:szCs w:val="24"/>
          <w:vertAlign w:val="superscript"/>
          <w:lang w:val="en-ZA"/>
        </w:rPr>
        <w:t>®</w:t>
      </w:r>
      <w:r w:rsidRPr="0038145E">
        <w:rPr>
          <w:rFonts w:ascii="Times New Roman" w:hAnsi="Times New Roman" w:cs="Times New Roman"/>
          <w:sz w:val="24"/>
          <w:szCs w:val="24"/>
          <w:lang w:val="en-ZA"/>
        </w:rPr>
        <w:t xml:space="preserve"> automated platform. Viral-load quantification was determined using Genesig® polyomavirus kits. </w:t>
      </w:r>
      <w:r w:rsidRPr="0038145E">
        <w:rPr>
          <w:rFonts w:ascii="Times New Roman" w:hAnsi="Times New Roman" w:cs="Times New Roman"/>
          <w:sz w:val="24"/>
          <w:szCs w:val="24"/>
        </w:rPr>
        <w:t xml:space="preserve">Genotyping of the </w:t>
      </w:r>
      <w:r w:rsidRPr="0038145E">
        <w:rPr>
          <w:rFonts w:ascii="Times New Roman" w:hAnsi="Times New Roman" w:cs="Times New Roman"/>
          <w:i/>
          <w:sz w:val="24"/>
          <w:szCs w:val="24"/>
        </w:rPr>
        <w:t xml:space="preserve">APOL1 </w:t>
      </w:r>
      <w:r w:rsidRPr="0038145E">
        <w:rPr>
          <w:rFonts w:ascii="Times New Roman" w:hAnsi="Times New Roman" w:cs="Times New Roman"/>
          <w:sz w:val="24"/>
          <w:szCs w:val="24"/>
        </w:rPr>
        <w:t xml:space="preserve">G1 and G2 variants was by Polymerase Chain Reaction–Restriction Fragment Length Polymorphism. </w:t>
      </w:r>
    </w:p>
    <w:p w:rsidR="0038145E" w:rsidRPr="0038145E" w:rsidRDefault="0038145E" w:rsidP="0038145E">
      <w:pPr>
        <w:spacing w:line="480" w:lineRule="auto"/>
        <w:jc w:val="both"/>
        <w:rPr>
          <w:rFonts w:ascii="Times New Roman" w:hAnsi="Times New Roman" w:cs="Times New Roman"/>
          <w:sz w:val="24"/>
          <w:szCs w:val="24"/>
        </w:rPr>
      </w:pPr>
      <w:r w:rsidRPr="0038145E">
        <w:rPr>
          <w:rFonts w:ascii="Times New Roman" w:hAnsi="Times New Roman" w:cs="Times New Roman"/>
          <w:b/>
          <w:sz w:val="24"/>
          <w:szCs w:val="24"/>
        </w:rPr>
        <w:t>Results</w:t>
      </w:r>
    </w:p>
    <w:p w:rsidR="0041743B" w:rsidRPr="005A5751" w:rsidRDefault="0041743B" w:rsidP="0041743B">
      <w:pPr>
        <w:spacing w:line="480" w:lineRule="auto"/>
        <w:rPr>
          <w:rFonts w:ascii="Times New Roman" w:hAnsi="Times New Roman" w:cs="Times New Roman"/>
          <w:sz w:val="24"/>
          <w:szCs w:val="24"/>
        </w:rPr>
      </w:pPr>
      <w:r w:rsidRPr="0038145E">
        <w:rPr>
          <w:rFonts w:ascii="Times New Roman" w:hAnsi="Times New Roman" w:cs="Times New Roman"/>
          <w:sz w:val="24"/>
          <w:szCs w:val="24"/>
        </w:rPr>
        <w:t xml:space="preserve">The prevalence of JC viruria was significantly higher in controls (39%) and first-degree relatives (25%) than in cases (3%, </w:t>
      </w:r>
      <w:r w:rsidRPr="0038145E">
        <w:rPr>
          <w:rFonts w:ascii="Times New Roman" w:hAnsi="Times New Roman" w:cs="Times New Roman"/>
          <w:i/>
          <w:sz w:val="24"/>
          <w:szCs w:val="24"/>
        </w:rPr>
        <w:t>p</w:t>
      </w:r>
      <w:r w:rsidRPr="0038145E">
        <w:rPr>
          <w:rFonts w:ascii="Times New Roman" w:hAnsi="Times New Roman" w:cs="Times New Roman"/>
          <w:sz w:val="24"/>
          <w:szCs w:val="24"/>
        </w:rPr>
        <w:t xml:space="preserve"> &lt; 0.001). </w:t>
      </w:r>
      <w:r w:rsidRPr="005A5751">
        <w:rPr>
          <w:rFonts w:ascii="Times New Roman" w:eastAsia="Times New Roman" w:hAnsi="Times New Roman" w:cs="Times New Roman"/>
          <w:sz w:val="24"/>
          <w:szCs w:val="24"/>
          <w:lang w:eastAsia="en-ZA"/>
        </w:rPr>
        <w:t>The absence of JCV DNA was a strong</w:t>
      </w:r>
      <w:r w:rsidR="004D4EA3" w:rsidRPr="005A5751">
        <w:rPr>
          <w:rFonts w:ascii="Times New Roman" w:eastAsia="Times New Roman" w:hAnsi="Times New Roman" w:cs="Times New Roman"/>
          <w:sz w:val="24"/>
          <w:szCs w:val="24"/>
          <w:lang w:eastAsia="en-ZA"/>
        </w:rPr>
        <w:t>ly associated with CKD</w:t>
      </w:r>
      <w:r w:rsidRPr="005A5751">
        <w:rPr>
          <w:rFonts w:ascii="Times New Roman" w:eastAsia="Times New Roman" w:hAnsi="Times New Roman" w:cs="Times New Roman"/>
          <w:sz w:val="24"/>
          <w:szCs w:val="24"/>
          <w:lang w:eastAsia="en-ZA"/>
        </w:rPr>
        <w:t xml:space="preserve"> (OR 43.43; 95% CI [7.39 – 255.20]; </w:t>
      </w:r>
      <w:r w:rsidRPr="005A5751">
        <w:rPr>
          <w:rFonts w:ascii="Times New Roman" w:eastAsia="Times New Roman" w:hAnsi="Times New Roman" w:cs="Times New Roman"/>
          <w:i/>
          <w:sz w:val="24"/>
          <w:szCs w:val="24"/>
          <w:lang w:eastAsia="en-ZA"/>
        </w:rPr>
        <w:t xml:space="preserve">p </w:t>
      </w:r>
      <w:r w:rsidRPr="005A5751">
        <w:rPr>
          <w:rFonts w:ascii="Times New Roman" w:eastAsia="Times New Roman" w:hAnsi="Times New Roman" w:cs="Times New Roman"/>
          <w:sz w:val="24"/>
          <w:szCs w:val="24"/>
          <w:lang w:eastAsia="en-ZA"/>
        </w:rPr>
        <w:t xml:space="preserve">&lt;0.001). </w:t>
      </w:r>
      <w:r w:rsidR="0077038B" w:rsidRPr="005A5751">
        <w:rPr>
          <w:rFonts w:ascii="Times New Roman" w:eastAsia="Times New Roman" w:hAnsi="Times New Roman" w:cs="Times New Roman"/>
          <w:sz w:val="24"/>
          <w:szCs w:val="24"/>
          <w:lang w:eastAsia="en-ZA"/>
        </w:rPr>
        <w:t xml:space="preserve">When testing for an interaction between </w:t>
      </w:r>
      <w:r w:rsidR="0077038B" w:rsidRPr="005A5751">
        <w:rPr>
          <w:rFonts w:ascii="Times New Roman" w:eastAsia="Times New Roman" w:hAnsi="Times New Roman" w:cs="Times New Roman"/>
          <w:sz w:val="24"/>
          <w:szCs w:val="24"/>
          <w:lang w:eastAsia="en-ZA"/>
        </w:rPr>
        <w:lastRenderedPageBreak/>
        <w:t xml:space="preserve">the absence of JC virus and the presence of one or two </w:t>
      </w:r>
      <w:r w:rsidR="0077038B" w:rsidRPr="005A5751">
        <w:rPr>
          <w:rFonts w:ascii="Times New Roman" w:eastAsia="Times New Roman" w:hAnsi="Times New Roman" w:cs="Times New Roman"/>
          <w:i/>
          <w:sz w:val="24"/>
          <w:szCs w:val="24"/>
          <w:lang w:eastAsia="en-ZA"/>
        </w:rPr>
        <w:t>APOL1</w:t>
      </w:r>
      <w:r w:rsidR="0077038B" w:rsidRPr="005A5751">
        <w:rPr>
          <w:rFonts w:ascii="Times New Roman" w:eastAsia="Times New Roman" w:hAnsi="Times New Roman" w:cs="Times New Roman"/>
          <w:sz w:val="24"/>
          <w:szCs w:val="24"/>
          <w:lang w:eastAsia="en-ZA"/>
        </w:rPr>
        <w:t xml:space="preserve"> risk alleles, there was no significant interaction observed. </w:t>
      </w:r>
    </w:p>
    <w:p w:rsidR="0038145E" w:rsidRPr="00CE11CA" w:rsidRDefault="0038145E" w:rsidP="0038145E">
      <w:pPr>
        <w:spacing w:line="480" w:lineRule="auto"/>
        <w:jc w:val="both"/>
        <w:rPr>
          <w:rFonts w:ascii="Times New Roman" w:hAnsi="Times New Roman" w:cs="Times New Roman"/>
          <w:color w:val="000000" w:themeColor="text1"/>
          <w:sz w:val="24"/>
          <w:szCs w:val="24"/>
        </w:rPr>
      </w:pPr>
      <w:r w:rsidRPr="0038145E">
        <w:rPr>
          <w:rFonts w:ascii="Times New Roman" w:hAnsi="Times New Roman" w:cs="Times New Roman"/>
          <w:b/>
          <w:sz w:val="24"/>
          <w:szCs w:val="24"/>
        </w:rPr>
        <w:t xml:space="preserve">Conclusion </w:t>
      </w:r>
    </w:p>
    <w:p w:rsidR="0041743B" w:rsidRPr="00481A91" w:rsidRDefault="0041743B" w:rsidP="0041743B">
      <w:pPr>
        <w:spacing w:line="480" w:lineRule="auto"/>
        <w:rPr>
          <w:rFonts w:ascii="Times New Roman" w:hAnsi="Times New Roman" w:cs="Times New Roman"/>
          <w:sz w:val="24"/>
          <w:szCs w:val="24"/>
        </w:rPr>
      </w:pPr>
      <w:r w:rsidRPr="00CE11CA">
        <w:rPr>
          <w:rFonts w:ascii="Times New Roman" w:hAnsi="Times New Roman" w:cs="Times New Roman"/>
          <w:sz w:val="24"/>
          <w:szCs w:val="24"/>
        </w:rPr>
        <w:t xml:space="preserve">There was a strong association between the absence of JC viruria and CKD, which was magnified in the presence of one or two </w:t>
      </w:r>
      <w:r w:rsidRPr="00CE11CA">
        <w:rPr>
          <w:rFonts w:ascii="Times New Roman" w:hAnsi="Times New Roman" w:cs="Times New Roman"/>
          <w:i/>
          <w:sz w:val="24"/>
          <w:szCs w:val="24"/>
        </w:rPr>
        <w:t>APOL1</w:t>
      </w:r>
      <w:r w:rsidRPr="00CE11CA">
        <w:rPr>
          <w:rFonts w:ascii="Times New Roman" w:hAnsi="Times New Roman" w:cs="Times New Roman"/>
          <w:sz w:val="24"/>
          <w:szCs w:val="24"/>
        </w:rPr>
        <w:t xml:space="preserve"> risk alleles. Studies with a larger sample are essential to determine the renoprotective effects of JCV and its interactions with </w:t>
      </w:r>
      <w:r w:rsidRPr="00CE11CA">
        <w:rPr>
          <w:rFonts w:ascii="Times New Roman" w:hAnsi="Times New Roman" w:cs="Times New Roman"/>
          <w:i/>
          <w:sz w:val="24"/>
          <w:szCs w:val="24"/>
        </w:rPr>
        <w:t>APOL1</w:t>
      </w:r>
      <w:r w:rsidRPr="00CE11CA">
        <w:rPr>
          <w:rFonts w:ascii="Times New Roman" w:hAnsi="Times New Roman" w:cs="Times New Roman"/>
          <w:sz w:val="24"/>
          <w:szCs w:val="24"/>
        </w:rPr>
        <w:t>.</w:t>
      </w: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38145E" w:rsidRDefault="0038145E" w:rsidP="0041743B">
      <w:pPr>
        <w:rPr>
          <w:rFonts w:ascii="Times New Roman" w:hAnsi="Times New Roman" w:cs="Times New Roman"/>
          <w:b/>
          <w:sz w:val="24"/>
          <w:szCs w:val="24"/>
        </w:rPr>
      </w:pPr>
    </w:p>
    <w:p w:rsidR="0041743B" w:rsidRDefault="0038145E" w:rsidP="0041743B">
      <w:pPr>
        <w:rPr>
          <w:rFonts w:ascii="Times New Roman" w:hAnsi="Times New Roman" w:cs="Times New Roman"/>
          <w:b/>
          <w:sz w:val="24"/>
          <w:szCs w:val="24"/>
        </w:rPr>
      </w:pPr>
      <w:r>
        <w:rPr>
          <w:rFonts w:ascii="Times New Roman" w:hAnsi="Times New Roman" w:cs="Times New Roman"/>
          <w:b/>
          <w:sz w:val="24"/>
          <w:szCs w:val="24"/>
        </w:rPr>
        <w:lastRenderedPageBreak/>
        <w:t xml:space="preserve">4.1 </w:t>
      </w:r>
      <w:r w:rsidR="0041743B" w:rsidRPr="00341600">
        <w:rPr>
          <w:rFonts w:ascii="Times New Roman" w:hAnsi="Times New Roman" w:cs="Times New Roman"/>
          <w:b/>
          <w:sz w:val="24"/>
          <w:szCs w:val="24"/>
        </w:rPr>
        <w:t>INTRODUCTION</w:t>
      </w:r>
    </w:p>
    <w:p w:rsidR="0041743B" w:rsidRPr="00027375"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sz w:val="24"/>
          <w:szCs w:val="24"/>
        </w:rPr>
        <w:t>The human polyomaviruses J</w:t>
      </w:r>
      <w:r w:rsidRPr="00027375">
        <w:rPr>
          <w:rFonts w:ascii="Times New Roman" w:hAnsi="Times New Roman" w:cs="Times New Roman"/>
          <w:sz w:val="24"/>
          <w:szCs w:val="24"/>
          <w:lang w:val="en-ZA"/>
        </w:rPr>
        <w:t>ohn Cunningham virus</w:t>
      </w:r>
      <w:r w:rsidRPr="00027375">
        <w:rPr>
          <w:rFonts w:ascii="Times New Roman" w:hAnsi="Times New Roman" w:cs="Times New Roman"/>
          <w:lang w:val="en-ZA"/>
        </w:rPr>
        <w:t xml:space="preserve"> (JCV) and BK virus (BKV)</w:t>
      </w:r>
      <w:r w:rsidRPr="00027375">
        <w:rPr>
          <w:rFonts w:ascii="Times New Roman" w:hAnsi="Times New Roman" w:cs="Times New Roman"/>
          <w:sz w:val="24"/>
          <w:szCs w:val="24"/>
        </w:rPr>
        <w:t xml:space="preserve"> are double stranded, non-enveloped DNA viruses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&lt;EndNote&gt;&lt;Cite&gt;&lt;Author&gt;Rodrigues&lt;/Author&gt;&lt;Year&gt;2007&lt;/Year&gt;&lt;RecNum&gt;651&lt;/RecNum&gt;&lt;DisplayText&gt;(Rodrigues et al., 2007)&lt;/DisplayText&gt;&lt;record&gt;&lt;rec-number&gt;651&lt;/rec-number&gt;&lt;foreign-keys&gt;&lt;key app="EN" db-id="rtt5trvp3p00euerzvi5fw0dfpfxxpdfdv5w" timestamp="1496405829"&gt;651&lt;/key&gt;&lt;/foreign-keys&gt;&lt;ref-type name="Journal Article"&gt;17&lt;/ref-type&gt;&lt;contributors&gt;&lt;authors&gt;&lt;author&gt;Rodrigues, C.&lt;/author&gt;&lt;author&gt;Pinto, D.&lt;/author&gt;&lt;author&gt;Medeiros, R.&lt;/author&gt;&lt;/authors&gt;&lt;/contributors&gt;&lt;auth-address&gt;Virology and Molecular Oncology Laboratory, Portuguese Institute of Oncology, Porto, Portugal. carla.rodrigues@gmail.com&lt;/auth-address&gt;&lt;titles&gt;&lt;title&gt;Molecular epidemiology characterization of the urinary excretion of polyomavirus in healthy individuals from Portugal--a Southern European population&lt;/title&gt;&lt;secondary-title&gt;J Med Virol&lt;/secondary-title&gt;&lt;/titles&gt;&lt;periodical&gt;&lt;full-title&gt;J Med Virol&lt;/full-title&gt;&lt;/periodical&gt;&lt;pages&gt;1194-8&lt;/pages&gt;&lt;volume&gt;79&lt;/volume&gt;&lt;number&gt;8&lt;/number&gt;&lt;keywords&gt;&lt;keyword&gt;Adult&lt;/keyword&gt;&lt;keyword&gt;BK Virus/*isolation &amp;amp; purification&lt;/keyword&gt;&lt;keyword&gt;Female&lt;/keyword&gt;&lt;keyword&gt;Humans&lt;/keyword&gt;&lt;keyword&gt;JC Virus/*isolation &amp;amp; purification&lt;/keyword&gt;&lt;keyword&gt;Male&lt;/keyword&gt;&lt;keyword&gt;Middle Aged&lt;/keyword&gt;&lt;keyword&gt;Molecular Epidemiology&lt;/keyword&gt;&lt;keyword&gt;Polyomavirus Infections/*epidemiology/*urine/virology&lt;/keyword&gt;&lt;keyword&gt;Portugal/epidemiology&lt;/keyword&gt;&lt;keyword&gt;Tumor Virus Infections/*epidemiology/*urine/virology&lt;/keyword&gt;&lt;keyword&gt;Virus Shedding&lt;/keyword&gt;&lt;/keywords&gt;&lt;dates&gt;&lt;year&gt;2007&lt;/year&gt;&lt;pub-dates&gt;&lt;date&gt;Aug&lt;/date&gt;&lt;/pub-dates&gt;&lt;/dates&gt;&lt;isbn&gt;0146-6615 (Print)&amp;#xD;0146-6615 (Linking)&lt;/isbn&gt;&lt;accession-num&gt;17596822&lt;/accession-num&gt;&lt;urls&gt;&lt;related-urls&gt;&lt;url&gt;https://www.ncbi.nlm.nih.gov/pubmed/17596822&lt;/url&gt;&lt;url&gt;http://onlinelibrary.wiley.com/store/10.1002/jmv.20907/asset/20907_ftp.pdf?v=1&amp;amp;t=j3ftjlfo&amp;amp;s=4b4ee8067684f774150a5d219c97846b05cc26dc&lt;/url&gt;&lt;/related-urls&gt;&lt;/urls&gt;&lt;electronic-resource-num&gt;10.1002/jmv.20907&lt;/electronic-resource-num&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(Rodrigues et al., 2007)</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JCV was first isolated from the brain tissue of a patient with progressive multifocal encephalopathy (PML)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&lt;EndNote&gt;&lt;Cite&gt;&lt;Author&gt;Padgett&lt;/Author&gt;&lt;Year&gt;1971&lt;/Year&gt;&lt;RecNum&gt;570&lt;/RecNum&gt;&lt;DisplayText&gt;(Padgett et al., 1971)&lt;/DisplayText&gt;&lt;record&gt;&lt;rec-number&gt;570&lt;/rec-number&gt;&lt;foreign-keys&gt;&lt;key app="EN" db-id="rtt5trvp3p00euerzvi5fw0dfpfxxpdfdv5w" timestamp="1487075281"&gt;570&lt;/key&gt;&lt;/foreign-keys&gt;&lt;ref-type name="Journal Article"&gt;17&lt;/ref-type&gt;&lt;contributors&gt;&lt;authors&gt;&lt;author&gt;Padgett, B. L.&lt;/author&gt;&lt;author&gt;Walker, D. L.&lt;/author&gt;&lt;author&gt;ZuRhein, G. M.&lt;/author&gt;&lt;author&gt;Eckroade, R. J.&lt;/author&gt;&lt;author&gt;Dessel, B. H.&lt;/author&gt;&lt;/authors&gt;&lt;/contributors&gt;&lt;titles&gt;&lt;title&gt;Cultivation of papova-like virus from human brain with progressive multifocal leucoencephalopathy&lt;/title&gt;&lt;secondary-title&gt;Lancet&lt;/secondary-title&gt;&lt;/titles&gt;&lt;periodical&gt;&lt;full-title&gt;Lancet&lt;/full-title&gt;&lt;abbr-1&gt;Lancet (London, England)&lt;/abbr-1&gt;&lt;/periodical&gt;&lt;pages&gt;1257-60&lt;/pages&gt;&lt;volume&gt;1&lt;/volume&gt;&lt;number&gt;7712&lt;/number&gt;&lt;keywords&gt;&lt;keyword&gt;Adult&lt;/keyword&gt;&lt;keyword&gt;Autopsy&lt;/keyword&gt;&lt;keyword&gt;Biopsy&lt;/keyword&gt;&lt;keyword&gt;Brain/*microbiology&lt;/keyword&gt;&lt;keyword&gt;Culture Techniques&lt;/keyword&gt;&lt;keyword&gt;Encephalitis/*microbiology&lt;/keyword&gt;&lt;keyword&gt;Facial Paralysis/complications&lt;/keyword&gt;&lt;keyword&gt;Hodgkin Disease/complications/immunology&lt;/keyword&gt;&lt;keyword&gt;Humans&lt;/keyword&gt;&lt;keyword&gt;Male&lt;/keyword&gt;&lt;keyword&gt;Microscopy, Electron&lt;/keyword&gt;&lt;keyword&gt;Papillomaviridae/*isolation &amp;amp; purification&lt;/keyword&gt;&lt;keyword&gt;*Polyomaviridae&lt;/keyword&gt;&lt;keyword&gt;Time Factors&lt;/keyword&gt;&lt;/keywords&gt;&lt;dates&gt;&lt;year&gt;1971&lt;/year&gt;&lt;pub-dates&gt;&lt;date&gt;Jun 19&lt;/date&gt;&lt;/pub-dates&gt;&lt;/dates&gt;&lt;isbn&gt;0140-6736 (Print)&amp;#xD;0140-6736 (Linking)&lt;/isbn&gt;&lt;accession-num&gt;4104715&lt;/accession-num&gt;&lt;urls&gt;&lt;related-urls&gt;&lt;url&gt;https://www.ncbi.nlm.nih.gov/pubmed/4104715&lt;/url&gt;&lt;/related-urls&gt;&lt;/urls&gt;&lt;/record&gt;&lt;/Cite&gt;&lt;/EndNote&gt;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(Padgett et al., 1971)</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while BKV was discovered in a kidney transplant patient with polyomavirus-associated nephropathy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&lt;EndNote&gt;&lt;Cite&gt;&lt;Author&gt;Gardner&lt;/Author&gt;&lt;Year&gt;1971&lt;/Year&gt;&lt;RecNum&gt;569&lt;/RecNum&gt;&lt;DisplayText&gt;(Gardner et al., 1971)&lt;/DisplayText&gt;&lt;record&gt;&lt;rec-number&gt;569&lt;/rec-number&gt;&lt;foreign-keys&gt;&lt;key app="EN" db-id="rtt5trvp3p00euerzvi5fw0dfpfxxpdfdv5w" timestamp="1487075232"&gt;569&lt;/key&gt;&lt;/foreign-keys&gt;&lt;ref-type name="Journal Article"&gt;17&lt;/ref-type&gt;&lt;contributors&gt;&lt;authors&gt;&lt;author&gt;Gardner, S. D.&lt;/author&gt;&lt;author&gt;Field, A. M.&lt;/author&gt;&lt;author&gt;Coleman, D. V.&lt;/author&gt;&lt;author&gt;Hulme, B.&lt;/author&gt;&lt;/authors&gt;&lt;/contributors&gt;&lt;titles&gt;&lt;title&gt;New human papovavirus (B.K.) isolated from urine after renal transplantation&lt;/title&gt;&lt;secondary-title&gt;Lancet&lt;/secondary-title&gt;&lt;/titles&gt;&lt;periodical&gt;&lt;full-title&gt;Lancet&lt;/full-title&gt;&lt;abbr-1&gt;Lancet (London, England)&lt;/abbr-1&gt;&lt;/periodical&gt;&lt;pages&gt;1253-7&lt;/pages&gt;&lt;volume&gt;1&lt;/volume&gt;&lt;number&gt;7712&lt;/number&gt;&lt;keywords&gt;&lt;keyword&gt;Acute Kidney Injury/complications&lt;/keyword&gt;&lt;keyword&gt;Adult&lt;/keyword&gt;&lt;keyword&gt;Antibodies/analysis&lt;/keyword&gt;&lt;keyword&gt;Azathioprine/administration &amp;amp; dosage&lt;/keyword&gt;&lt;keyword&gt;Chronic Disease&lt;/keyword&gt;&lt;keyword&gt;Complement Fixation Tests&lt;/keyword&gt;&lt;keyword&gt;Hemagglutination Inhibition Tests&lt;/keyword&gt;&lt;keyword&gt;Humans&lt;/keyword&gt;&lt;keyword&gt;Inclusion Bodies, Viral&lt;/keyword&gt;&lt;keyword&gt;*Kidney Transplantation&lt;/keyword&gt;&lt;keyword&gt;Male&lt;/keyword&gt;&lt;keyword&gt;Microscopy, Electron&lt;/keyword&gt;&lt;keyword&gt;Papillomaviridae/*isolation &amp;amp; purification&lt;/keyword&gt;&lt;keyword&gt;*Polyomaviridae&lt;/keyword&gt;&lt;keyword&gt;Prednisone/administration &amp;amp; dosage&lt;/keyword&gt;&lt;keyword&gt;Pyelonephritis/complications&lt;/keyword&gt;&lt;keyword&gt;Time Factors&lt;/keyword&gt;&lt;keyword&gt;Transplantation, Homologous&lt;/keyword&gt;&lt;keyword&gt;Urine/analysis/*microbiology&lt;/keyword&gt;&lt;/keywords&gt;&lt;dates&gt;&lt;year&gt;1971&lt;/year&gt;&lt;pub-dates&gt;&lt;date&gt;Jun 19&lt;/date&gt;&lt;/pub-dates&gt;&lt;/dates&gt;&lt;isbn&gt;0140-6736 (Print)&amp;#xD;0140-6736 (Linking)&lt;/isbn&gt;&lt;accession-num&gt;4104714&lt;/accession-num&gt;&lt;urls&gt;&lt;related-urls&gt;&lt;url&gt;https://www.ncbi.nlm.nih.gov/pubmed/4104714&lt;/url&gt;&lt;/related-urls&gt;&lt;/urls&gt;&lt;/record&gt;&lt;/Cite&gt;&lt;/EndNote&gt;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(Gardner et al., 1971)</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Primary infection usually occurs in childhood and is generally asymptomatic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&lt;EndNote&gt;&lt;Cite&gt;&lt;Author&gt;Bofill-Mas&lt;/Author&gt;&lt;Year&gt;2000&lt;/Year&gt;&lt;RecNum&gt;720&lt;/RecNum&gt;&lt;DisplayText&gt;(Bofill-Mas et al., 2000)&lt;/DisplayText&gt;&lt;record&gt;&lt;rec-number&gt;720&lt;/rec-number&gt;&lt;foreign-keys&gt;&lt;key app="EN" db-id="rtt5trvp3p00euerzvi5fw0dfpfxxpdfdv5w" timestamp="1501054086"&gt;720&lt;/key&gt;&lt;/foreign-keys&gt;&lt;ref-type name="Journal Article"&gt;17&lt;/ref-type&gt;&lt;contributors&gt;&lt;authors&gt;&lt;author&gt;Bofill-Mas, S.&lt;/author&gt;&lt;author&gt;Pina, S.&lt;/author&gt;&lt;author&gt;Girones, R.&lt;/author&gt;&lt;/authors&gt;&lt;/contributors&gt;&lt;auth-address&gt;Department of Microbiology, Faculty of Biology, University of Barcelona, Barcelona, Spain.&lt;/auth-address&gt;&lt;titles&gt;&lt;title&gt;Documenting the epidemiologic patterns of polyomaviruses in human populations by studying their presence in urban sewage&lt;/title&gt;&lt;secondary-title&gt;Appl Environ Microbiol&lt;/secondary-title&gt;&lt;/titles&gt;&lt;periodical&gt;&lt;full-title&gt;Appl Environ Microbiol&lt;/full-title&gt;&lt;/periodical&gt;&lt;pages&gt;238-45&lt;/pages&gt;&lt;volume&gt;66&lt;/volume&gt;&lt;number&gt;1&lt;/number&gt;&lt;keywords&gt;&lt;keyword&gt;BK Virus/genetics/*isolation &amp;amp; purification&lt;/keyword&gt;&lt;keyword&gt;Base Sequence&lt;/keyword&gt;&lt;keyword&gt;DNA, Viral/analysis&lt;/keyword&gt;&lt;keyword&gt;Humans&lt;/keyword&gt;&lt;keyword&gt;JC Virus/genetics/*isolation &amp;amp; purification&lt;/keyword&gt;&lt;keyword&gt;Molecular Sequence Data&lt;/keyword&gt;&lt;keyword&gt;Phylogeny&lt;/keyword&gt;&lt;keyword&gt;Polymerase Chain Reaction/methods&lt;/keyword&gt;&lt;keyword&gt;Polyomavirus Infections/epidemiology/virology&lt;/keyword&gt;&lt;keyword&gt;Sensitivity and Specificity&lt;/keyword&gt;&lt;keyword&gt;Sewage/*virology&lt;/keyword&gt;&lt;keyword&gt;Simian virus 40/isolation &amp;amp; purification&lt;/keyword&gt;&lt;keyword&gt;Tumor Virus Infections/epidemiology/virology&lt;/keyword&gt;&lt;keyword&gt;Urban Population&lt;/keyword&gt;&lt;keyword&gt;Viral Proteins/genetics&lt;/keyword&gt;&lt;/keywords&gt;&lt;dates&gt;&lt;year&gt;2000&lt;/year&gt;&lt;pub-dates&gt;&lt;date&gt;Jan&lt;/date&gt;&lt;/pub-dates&gt;&lt;/dates&gt;&lt;isbn&gt;0099-2240 (Print)&amp;#xD;0099-2240 (Linking)&lt;/isbn&gt;&lt;accession-num&gt;10618230&lt;/accession-num&gt;&lt;urls&gt;&lt;related-urls&gt;&lt;url&gt;https://www.ncbi.nlm.nih.gov/pubmed/10618230&lt;/url&gt;&lt;url&gt;https://www.ncbi.nlm.nih.gov/pmc/articles/PMC91812/pdf/am000238.pdf&lt;/url&gt;&lt;/related-urls&gt;&lt;/urls&gt;&lt;custom2&gt;PMC91812&lt;/custom2&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(Bofill-Mas et al., 2000)</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with the viruses remaining latent, mainly in the </w:t>
      </w:r>
      <w:r w:rsidRPr="0048474A">
        <w:rPr>
          <w:rFonts w:ascii="Times New Roman" w:hAnsi="Times New Roman" w:cs="Times New Roman"/>
          <w:sz w:val="24"/>
          <w:szCs w:val="24"/>
        </w:rPr>
        <w:t xml:space="preserve">kidneys </w:t>
      </w:r>
      <w:r w:rsidRPr="0048474A">
        <w:rPr>
          <w:rFonts w:ascii="Times New Roman" w:hAnsi="Times New Roman" w:cs="Times New Roman"/>
          <w:sz w:val="24"/>
          <w:szCs w:val="24"/>
        </w:rPr>
        <w:fldChar w:fldCharType="begin">
          <w:fldData xml:space="preserve">PEVuZE5vdGU+PENpdGU+PEF1dGhvcj5EdWJvaXM8L0F1dGhvcj48WWVhcj4yMDAxPC9ZZWFyPjxS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==
</w:fldData>
        </w:fldChar>
      </w:r>
      <w:r w:rsidRPr="0048474A">
        <w:rPr>
          <w:rFonts w:ascii="Times New Roman" w:hAnsi="Times New Roman" w:cs="Times New Roman"/>
          <w:sz w:val="24"/>
          <w:szCs w:val="24"/>
        </w:rPr>
        <w:instrText xml:space="preserve"> ADDIN EN.CITE </w:instrText>
      </w:r>
      <w:r w:rsidRPr="0048474A">
        <w:rPr>
          <w:rFonts w:ascii="Times New Roman" w:hAnsi="Times New Roman" w:cs="Times New Roman"/>
          <w:sz w:val="24"/>
          <w:szCs w:val="24"/>
        </w:rPr>
        <w:fldChar w:fldCharType="begin">
          <w:fldData xml:space="preserve">PEVuZE5vdGU+PENpdGU+PEF1dGhvcj5EdWJvaXM8L0F1dGhvcj48WWVhcj4yMDAxPC9ZZWFyPjxS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==
</w:fldData>
        </w:fldChar>
      </w:r>
      <w:r w:rsidRPr="0048474A">
        <w:rPr>
          <w:rFonts w:ascii="Times New Roman" w:hAnsi="Times New Roman" w:cs="Times New Roman"/>
          <w:sz w:val="24"/>
          <w:szCs w:val="24"/>
        </w:rPr>
        <w:instrText xml:space="preserve"> ADDIN EN.CITE.DATA </w:instrText>
      </w:r>
      <w:r w:rsidRPr="0048474A">
        <w:rPr>
          <w:rFonts w:ascii="Times New Roman" w:hAnsi="Times New Roman" w:cs="Times New Roman"/>
          <w:sz w:val="24"/>
          <w:szCs w:val="24"/>
        </w:rPr>
      </w:r>
      <w:r w:rsidRPr="0048474A">
        <w:rPr>
          <w:rFonts w:ascii="Times New Roman" w:hAnsi="Times New Roman" w:cs="Times New Roman"/>
          <w:sz w:val="24"/>
          <w:szCs w:val="24"/>
        </w:rPr>
        <w:fldChar w:fldCharType="end"/>
      </w:r>
      <w:r w:rsidRPr="0048474A">
        <w:rPr>
          <w:rFonts w:ascii="Times New Roman" w:hAnsi="Times New Roman" w:cs="Times New Roman"/>
          <w:sz w:val="24"/>
          <w:szCs w:val="24"/>
        </w:rPr>
      </w:r>
      <w:r w:rsidRPr="0048474A">
        <w:rPr>
          <w:rFonts w:ascii="Times New Roman" w:hAnsi="Times New Roman" w:cs="Times New Roman"/>
          <w:sz w:val="24"/>
          <w:szCs w:val="24"/>
        </w:rPr>
        <w:fldChar w:fldCharType="separate"/>
      </w:r>
      <w:r w:rsidRPr="0048474A">
        <w:rPr>
          <w:rFonts w:ascii="Times New Roman" w:hAnsi="Times New Roman" w:cs="Times New Roman"/>
          <w:noProof/>
          <w:sz w:val="24"/>
          <w:szCs w:val="24"/>
        </w:rPr>
        <w:t>(Dubois et al., 2001)</w:t>
      </w:r>
      <w:r w:rsidRPr="0048474A">
        <w:rPr>
          <w:rFonts w:ascii="Times New Roman" w:hAnsi="Times New Roman" w:cs="Times New Roman"/>
          <w:sz w:val="24"/>
          <w:szCs w:val="24"/>
        </w:rPr>
        <w:fldChar w:fldCharType="end"/>
      </w:r>
      <w:r w:rsidR="00E916C9" w:rsidRPr="0048474A">
        <w:rPr>
          <w:rFonts w:ascii="Times New Roman" w:hAnsi="Times New Roman" w:cs="Times New Roman"/>
          <w:sz w:val="24"/>
          <w:szCs w:val="24"/>
        </w:rPr>
        <w:t xml:space="preserve">. </w:t>
      </w:r>
      <w:r w:rsidR="00E916C9" w:rsidRPr="005A5751">
        <w:rPr>
          <w:rFonts w:ascii="Times New Roman" w:hAnsi="Times New Roman" w:cs="Times New Roman"/>
          <w:sz w:val="24"/>
          <w:szCs w:val="24"/>
        </w:rPr>
        <w:t xml:space="preserve">Latency is when the replication cycle of a virus, and expression of most or all antigens is </w:t>
      </w:r>
      <w:r w:rsidR="00965285" w:rsidRPr="005A5751">
        <w:rPr>
          <w:rFonts w:ascii="Times New Roman" w:hAnsi="Times New Roman" w:cs="Times New Roman"/>
          <w:sz w:val="24"/>
          <w:szCs w:val="24"/>
        </w:rPr>
        <w:t>quiescent</w:t>
      </w:r>
      <w:r w:rsidR="00E916C9" w:rsidRPr="005A5751">
        <w:rPr>
          <w:rFonts w:ascii="Times New Roman" w:hAnsi="Times New Roman" w:cs="Times New Roman"/>
          <w:sz w:val="24"/>
          <w:szCs w:val="24"/>
        </w:rPr>
        <w:t xml:space="preserve"> but can reinitiate </w:t>
      </w:r>
      <w:r w:rsidR="00965285" w:rsidRPr="005A5751">
        <w:rPr>
          <w:rFonts w:ascii="Times New Roman" w:hAnsi="Times New Roman" w:cs="Times New Roman"/>
          <w:sz w:val="24"/>
          <w:szCs w:val="24"/>
        </w:rPr>
        <w:t xml:space="preserve">and is influenced by the virus itself, the infected cell and the immunological environment of the host </w:t>
      </w:r>
      <w:r w:rsidR="00E916C9" w:rsidRPr="005A5751">
        <w:rPr>
          <w:rFonts w:ascii="Times New Roman" w:hAnsi="Times New Roman" w:cs="Times New Roman"/>
          <w:sz w:val="24"/>
          <w:szCs w:val="24"/>
        </w:rPr>
        <w:fldChar w:fldCharType="begin"/>
      </w:r>
      <w:r w:rsidR="00E916C9" w:rsidRPr="005A5751">
        <w:rPr>
          <w:rFonts w:ascii="Times New Roman" w:hAnsi="Times New Roman" w:cs="Times New Roman"/>
          <w:sz w:val="24"/>
          <w:szCs w:val="24"/>
        </w:rPr>
        <w:instrText xml:space="preserve"> ADDIN EN.CITE &lt;EndNote&gt;&lt;Cite&gt;&lt;Author&gt;Virgin&lt;/Author&gt;&lt;Year&gt;2009&lt;/Year&gt;&lt;RecNum&gt;511&lt;/RecNum&gt;&lt;DisplayText&gt;(Virgin et al., 2009)&lt;/DisplayText&gt;&lt;record&gt;&lt;rec-number&gt;511&lt;/rec-number&gt;&lt;foreign-keys&gt;&lt;key app="EN" db-id="rtt5trvp3p00euerzvi5fw0dfpfxxpdfdv5w" timestamp="1472476336"&gt;511&lt;/key&gt;&lt;/foreign-keys&gt;&lt;ref-type name="Journal Article"&gt;17&lt;/ref-type&gt;&lt;contributors&gt;&lt;authors&gt;&lt;author&gt;Virgin, H. W.&lt;/author&gt;&lt;author&gt;Wherry, E. J.&lt;/author&gt;&lt;author&gt;Ahmed, R.&lt;/author&gt;&lt;/authors&gt;&lt;/contributors&gt;&lt;auth-address&gt;Department of Pathology and Immunology, Washington University School of Medicine, St. Louis, MO 63110, USA. virgin@wustl.edu&lt;/auth-address&gt;&lt;titles&gt;&lt;title&gt;Redefining chronic viral infection&lt;/title&gt;&lt;secondary-title&gt;Cell&lt;/secondary-title&gt;&lt;alt-title&gt;Cell&lt;/alt-title&gt;&lt;/titles&gt;&lt;periodical&gt;&lt;full-title&gt;Cell&lt;/full-title&gt;&lt;abbr-1&gt;Cell&lt;/abbr-1&gt;&lt;/periodical&gt;&lt;alt-periodical&gt;&lt;full-title&gt;Cell&lt;/full-title&gt;&lt;abbr-1&gt;Cell&lt;/abbr-1&gt;&lt;/alt-periodical&gt;&lt;pages&gt;30-50&lt;/pages&gt;&lt;volume&gt;138&lt;/volume&gt;&lt;number&gt;1&lt;/number&gt;&lt;keywords&gt;&lt;keyword&gt;Animals&lt;/keyword&gt;&lt;keyword&gt;Humans&lt;/keyword&gt;&lt;keyword&gt;*Metagenome&lt;/keyword&gt;&lt;keyword&gt;*Symbiosis&lt;/keyword&gt;&lt;keyword&gt;Virus Diseases/*immunology&lt;/keyword&gt;&lt;keyword&gt;Viruses/*immunology&lt;/keyword&gt;&lt;/keywords&gt;&lt;dates&gt;&lt;year&gt;2009&lt;/year&gt;&lt;pub-dates&gt;&lt;date&gt;Jul 10&lt;/date&gt;&lt;/pub-dates&gt;&lt;/dates&gt;&lt;isbn&gt;1097-4172 (Electronic)&amp;#xD;0092-8674 (Linking)&lt;/isbn&gt;&lt;accession-num&gt;19596234&lt;/accession-num&gt;&lt;urls&gt;&lt;related-urls&gt;&lt;url&gt;http://www.ncbi.nlm.nih.gov/pubmed/19596234&lt;/url&gt;&lt;/related-urls&gt;&lt;/urls&gt;&lt;electronic-resource-num&gt;10.1016/j.cell.2009.06.036&lt;/electronic-resource-num&gt;&lt;/record&gt;&lt;/Cite&gt;&lt;/EndNote&gt;</w:instrText>
      </w:r>
      <w:r w:rsidR="00E916C9" w:rsidRPr="005A5751">
        <w:rPr>
          <w:rFonts w:ascii="Times New Roman" w:hAnsi="Times New Roman" w:cs="Times New Roman"/>
          <w:sz w:val="24"/>
          <w:szCs w:val="24"/>
        </w:rPr>
        <w:fldChar w:fldCharType="separate"/>
      </w:r>
      <w:r w:rsidR="00E916C9" w:rsidRPr="005A5751">
        <w:rPr>
          <w:rFonts w:ascii="Times New Roman" w:hAnsi="Times New Roman" w:cs="Times New Roman"/>
          <w:noProof/>
          <w:sz w:val="24"/>
          <w:szCs w:val="24"/>
        </w:rPr>
        <w:t>(Virgin et al., 2009)</w:t>
      </w:r>
      <w:r w:rsidR="00E916C9" w:rsidRPr="005A5751">
        <w:rPr>
          <w:rFonts w:ascii="Times New Roman" w:hAnsi="Times New Roman" w:cs="Times New Roman"/>
          <w:sz w:val="24"/>
          <w:szCs w:val="24"/>
        </w:rPr>
        <w:fldChar w:fldCharType="end"/>
      </w:r>
      <w:r w:rsidR="00E916C9" w:rsidRPr="005A5751">
        <w:rPr>
          <w:rFonts w:ascii="Times New Roman" w:hAnsi="Times New Roman" w:cs="Times New Roman"/>
          <w:sz w:val="24"/>
          <w:szCs w:val="24"/>
        </w:rPr>
        <w:t xml:space="preserve">. </w:t>
      </w:r>
      <w:r w:rsidR="00A13F97" w:rsidRPr="005A5751">
        <w:rPr>
          <w:rFonts w:ascii="Times New Roman" w:hAnsi="Times New Roman" w:cs="Times New Roman"/>
          <w:sz w:val="24"/>
          <w:szCs w:val="24"/>
        </w:rPr>
        <w:t xml:space="preserve">The process of reactivation for most viruses, include the polyomaviruses is incompletely understood </w:t>
      </w:r>
      <w:r w:rsidR="00A13F97" w:rsidRPr="005A5751">
        <w:rPr>
          <w:rFonts w:ascii="Times New Roman" w:hAnsi="Times New Roman" w:cs="Times New Roman"/>
          <w:sz w:val="24"/>
          <w:szCs w:val="24"/>
        </w:rPr>
        <w:fldChar w:fldCharType="begin"/>
      </w:r>
      <w:r w:rsidR="00A13F97" w:rsidRPr="005A5751">
        <w:rPr>
          <w:rFonts w:ascii="Times New Roman" w:hAnsi="Times New Roman" w:cs="Times New Roman"/>
          <w:sz w:val="24"/>
          <w:szCs w:val="24"/>
        </w:rPr>
        <w:instrText xml:space="preserve"> ADDIN EN.CITE &lt;EndNote&gt;&lt;Cite&gt;&lt;Author&gt;Virgin&lt;/Author&gt;&lt;Year&gt;2009&lt;/Year&gt;&lt;RecNum&gt;511&lt;/RecNum&gt;&lt;DisplayText&gt;(Virgin et al., 2009)&lt;/DisplayText&gt;&lt;record&gt;&lt;rec-number&gt;511&lt;/rec-number&gt;&lt;foreign-keys&gt;&lt;key app="EN" db-id="rtt5trvp3p00euerzvi5fw0dfpfxxpdfdv5w" timestamp="1472476336"&gt;511&lt;/key&gt;&lt;/foreign-keys&gt;&lt;ref-type name="Journal Article"&gt;17&lt;/ref-type&gt;&lt;contributors&gt;&lt;authors&gt;&lt;author&gt;Virgin, H. W.&lt;/author&gt;&lt;author&gt;Wherry, E. J.&lt;/author&gt;&lt;author&gt;Ahmed, R.&lt;/author&gt;&lt;/authors&gt;&lt;/contributors&gt;&lt;auth-address&gt;Department of Pathology and Immunology, Washington University School of Medicine, St. Louis, MO 63110, USA. virgin@wustl.edu&lt;/auth-address&gt;&lt;titles&gt;&lt;title&gt;Redefining chronic viral infection&lt;/title&gt;&lt;secondary-title&gt;Cell&lt;/secondary-title&gt;&lt;alt-title&gt;Cell&lt;/alt-title&gt;&lt;/titles&gt;&lt;periodical&gt;&lt;full-title&gt;Cell&lt;/full-title&gt;&lt;abbr-1&gt;Cell&lt;/abbr-1&gt;&lt;/periodical&gt;&lt;alt-periodical&gt;&lt;full-title&gt;Cell&lt;/full-title&gt;&lt;abbr-1&gt;Cell&lt;/abbr-1&gt;&lt;/alt-periodical&gt;&lt;pages&gt;30-50&lt;/pages&gt;&lt;volume&gt;138&lt;/volume&gt;&lt;number&gt;1&lt;/number&gt;&lt;keywords&gt;&lt;keyword&gt;Animals&lt;/keyword&gt;&lt;keyword&gt;Humans&lt;/keyword&gt;&lt;keyword&gt;*Metagenome&lt;/keyword&gt;&lt;keyword&gt;*Symbiosis&lt;/keyword&gt;&lt;keyword&gt;Virus Diseases/*immunology&lt;/keyword&gt;&lt;keyword&gt;Viruses/*immunology&lt;/keyword&gt;&lt;/keywords&gt;&lt;dates&gt;&lt;year&gt;2009&lt;/year&gt;&lt;pub-dates&gt;&lt;date&gt;Jul 10&lt;/date&gt;&lt;/pub-dates&gt;&lt;/dates&gt;&lt;isbn&gt;1097-4172 (Electronic)&amp;#xD;0092-8674 (Linking)&lt;/isbn&gt;&lt;accession-num&gt;19596234&lt;/accession-num&gt;&lt;urls&gt;&lt;related-urls&gt;&lt;url&gt;http://www.ncbi.nlm.nih.gov/pubmed/19596234&lt;/url&gt;&lt;/related-urls&gt;&lt;/urls&gt;&lt;electronic-resource-num&gt;10.1016/j.cell.2009.06.036&lt;/electronic-resource-num&gt;&lt;/record&gt;&lt;/Cite&gt;&lt;/EndNote&gt;</w:instrText>
      </w:r>
      <w:r w:rsidR="00A13F97" w:rsidRPr="005A5751">
        <w:rPr>
          <w:rFonts w:ascii="Times New Roman" w:hAnsi="Times New Roman" w:cs="Times New Roman"/>
          <w:sz w:val="24"/>
          <w:szCs w:val="24"/>
        </w:rPr>
        <w:fldChar w:fldCharType="separate"/>
      </w:r>
      <w:r w:rsidR="00A13F97" w:rsidRPr="005A5751">
        <w:rPr>
          <w:rFonts w:ascii="Times New Roman" w:hAnsi="Times New Roman" w:cs="Times New Roman"/>
          <w:noProof/>
          <w:sz w:val="24"/>
          <w:szCs w:val="24"/>
        </w:rPr>
        <w:t>(Virgin et al., 2009)</w:t>
      </w:r>
      <w:r w:rsidR="00A13F97" w:rsidRPr="005A5751">
        <w:rPr>
          <w:rFonts w:ascii="Times New Roman" w:hAnsi="Times New Roman" w:cs="Times New Roman"/>
          <w:sz w:val="24"/>
          <w:szCs w:val="24"/>
        </w:rPr>
        <w:fldChar w:fldCharType="end"/>
      </w:r>
      <w:r w:rsidR="00A13F97" w:rsidRPr="005A5751">
        <w:rPr>
          <w:rFonts w:ascii="Times New Roman" w:hAnsi="Times New Roman" w:cs="Times New Roman"/>
          <w:sz w:val="24"/>
          <w:szCs w:val="24"/>
        </w:rPr>
        <w:t>.</w:t>
      </w:r>
      <w:r w:rsidR="00E8032C" w:rsidRPr="005A5751">
        <w:rPr>
          <w:rFonts w:ascii="Times New Roman" w:hAnsi="Times New Roman" w:cs="Times New Roman"/>
          <w:sz w:val="24"/>
          <w:szCs w:val="24"/>
        </w:rPr>
        <w:t xml:space="preserve"> </w:t>
      </w:r>
      <w:r w:rsidRPr="005A5751">
        <w:rPr>
          <w:rFonts w:ascii="Times New Roman" w:hAnsi="Times New Roman" w:cs="Times New Roman"/>
          <w:sz w:val="24"/>
          <w:szCs w:val="24"/>
        </w:rPr>
        <w:t>In immunocompetent persons</w:t>
      </w:r>
      <w:r w:rsidRPr="00027375">
        <w:rPr>
          <w:rFonts w:ascii="Times New Roman" w:hAnsi="Times New Roman" w:cs="Times New Roman"/>
          <w:sz w:val="24"/>
          <w:szCs w:val="24"/>
        </w:rPr>
        <w:t xml:space="preserve">, reactivation of latent polyomavirus can occur without any functional impairment in kidney function, resulting in asymptomatic viruria </w:t>
      </w:r>
      <w:r w:rsidRPr="00027375">
        <w:rPr>
          <w:rFonts w:ascii="Times New Roman" w:hAnsi="Times New Roman" w:cs="Times New Roman"/>
          <w:sz w:val="24"/>
          <w:szCs w:val="24"/>
        </w:rPr>
        <w:fldChar w:fldCharType="begin">
          <w:fldData xml:space="preserve">PEVuZE5vdGU+PENpdGU+PEF1dGhvcj5aaG9uZzwvQXV0aG9yPjxZZWFyPjIwMDc8L1llYXI+PFJl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PEVuZE5vdGU+PENpdGU+PEF1dGhvcj5aaG9uZzwvQXV0aG9yPjxZZWFyPjIwMDc8L1llYXI+PFJl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(Zhong et al., 2007)</w:t>
      </w:r>
      <w:r w:rsidRPr="00027375">
        <w:rPr>
          <w:rFonts w:ascii="Times New Roman" w:hAnsi="Times New Roman" w:cs="Times New Roman"/>
          <w:sz w:val="24"/>
          <w:szCs w:val="24"/>
        </w:rPr>
        <w:fldChar w:fldCharType="end"/>
      </w:r>
      <w:r w:rsidR="00FB47F7">
        <w:rPr>
          <w:rFonts w:ascii="Times New Roman" w:hAnsi="Times New Roman" w:cs="Times New Roman"/>
          <w:sz w:val="24"/>
          <w:szCs w:val="24"/>
        </w:rPr>
        <w:t>.</w:t>
      </w:r>
      <w:r w:rsidR="00A13F97">
        <w:rPr>
          <w:rFonts w:ascii="Times New Roman" w:hAnsi="Times New Roman" w:cs="Times New Roman"/>
          <w:color w:val="00B050"/>
          <w:sz w:val="24"/>
          <w:szCs w:val="24"/>
        </w:rPr>
        <w:t xml:space="preserve"> </w:t>
      </w:r>
      <w:r w:rsidRPr="00027375">
        <w:rPr>
          <w:rFonts w:ascii="Times New Roman" w:hAnsi="Times New Roman" w:cs="Times New Roman"/>
          <w:sz w:val="24"/>
          <w:szCs w:val="24"/>
        </w:rPr>
        <w:t xml:space="preserve">In immunosuppressed patients, polyomavirus infection typically results in morphological changes and functional impairment and in renal graft recipients, BKV may be associated with ureteric stenosis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&lt;EndNote&gt;&lt;Cite&gt;&lt;Author&gt;Coleman&lt;/Author&gt;&lt;Year&gt;1978&lt;/Year&gt;&lt;RecNum&gt;667&lt;/RecNum&gt;&lt;DisplayText&gt;(Coleman et al., 1978)&lt;/DisplayText&gt;&lt;record&gt;&lt;rec-number&gt;667&lt;/rec-number&gt;&lt;foreign-keys&gt;&lt;key app="EN" db-id="rtt5trvp3p00euerzvi5fw0dfpfxxpdfdv5w" timestamp="1498565591"&gt;667&lt;/key&gt;&lt;/foreign-keys&gt;&lt;ref-type name="Journal Article"&gt;17&lt;/ref-type&gt;&lt;contributors&gt;&lt;authors&gt;&lt;author&gt;Coleman, D. V.&lt;/author&gt;&lt;author&gt;Mackenzie, E. F.&lt;/author&gt;&lt;author&gt;Gardner, S. D.&lt;/author&gt;&lt;author&gt;Poulding, J. M.&lt;/author&gt;&lt;author&gt;Amer, B.&lt;/author&gt;&lt;author&gt;Russell, W. J.&lt;/author&gt;&lt;/authors&gt;&lt;/contributors&gt;&lt;titles&gt;&lt;title&gt;Human polyomavirus (BK) infection and ureteric stenosis in renal allograft recipients&lt;/title&gt;&lt;secondary-title&gt;J Clin Pathol&lt;/secondary-title&gt;&lt;/titles&gt;&lt;periodical&gt;&lt;full-title&gt;J Clin Pathol&lt;/full-title&gt;&lt;/periodical&gt;&lt;pages&gt;338-47&lt;/pages&gt;&lt;volume&gt;31&lt;/volume&gt;&lt;number&gt;4&lt;/number&gt;&lt;keywords&gt;&lt;keyword&gt;Animals&lt;/keyword&gt;&lt;keyword&gt;BK Virus/isolation &amp;amp; purification&lt;/keyword&gt;&lt;keyword&gt;Female&lt;/keyword&gt;&lt;keyword&gt;Humans&lt;/keyword&gt;&lt;keyword&gt;Kidney/ultrastructure&lt;/keyword&gt;&lt;keyword&gt;*Kidney Transplantation&lt;/keyword&gt;&lt;keyword&gt;Male&lt;/keyword&gt;&lt;keyword&gt;Microscopy, Electron&lt;/keyword&gt;&lt;keyword&gt;Middle Aged&lt;/keyword&gt;&lt;keyword&gt;Postoperative Complications/microbiology/*pathology&lt;/keyword&gt;&lt;keyword&gt;Transplantation, Homologous&lt;/keyword&gt;&lt;keyword&gt;Tumor Virus Infections/microbiology/*pathology&lt;/keyword&gt;&lt;keyword&gt;Ureter/ultrastructure&lt;/keyword&gt;&lt;keyword&gt;Ureteral Diseases/microbiology/*pathology&lt;/keyword&gt;&lt;keyword&gt;Urine/microbiology&lt;/keyword&gt;&lt;/keywords&gt;&lt;dates&gt;&lt;year&gt;1978&lt;/year&gt;&lt;pub-dates&gt;&lt;date&gt;Apr&lt;/date&gt;&lt;/pub-dates&gt;&lt;/dates&gt;&lt;isbn&gt;0021-9746 (Print)&amp;#xD;0021-9746 (Linking)&lt;/isbn&gt;&lt;accession-num&gt;205555&lt;/accession-num&gt;&lt;urls&gt;&lt;related-urls&gt;&lt;url&gt;https://www.ncbi.nlm.nih.gov/pubmed/205555&lt;/url&gt;&lt;url&gt;http://jcp.bmj.com/content/jclinpath/31/4/338.full.pdf&lt;/url&gt;&lt;/related-urls&gt;&lt;/urls&gt;&lt;custom2&gt;PMC1145271&lt;/custom2&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(Coleman et al., 1978)</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and interstitial nephritis </w:t>
      </w:r>
      <w:r w:rsidRPr="00027375">
        <w:rPr>
          <w:rFonts w:ascii="Times New Roman" w:hAnsi="Times New Roman" w:cs="Times New Roman"/>
          <w:sz w:val="24"/>
          <w:szCs w:val="24"/>
        </w:rPr>
        <w:fldChar w:fldCharType="begin">
          <w:fldData xml:space="preserve">PEVuZE5vdGU+PENpdGU+PEF1dGhvcj5OaWNrZWxlaXQ8L0F1dGhvcj48WWVhcj4xOTk5PC9ZZWFy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PEVuZE5vdGU+PENpdGU+PEF1dGhvcj5OaWNrZWxlaXQ8L0F1dGhvcj48WWVhcj4xOTk5PC9ZZWFy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(Nickeleit et al., 1999)</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In the pre-AIDS era, PML was very rare, occurring mainly in patients with lymphoproliferative disorders, but subsequently occurred in approximately 5% of all AIDS patients before highly active antiretroviral therapy</w:t>
      </w:r>
      <w:r>
        <w:rPr>
          <w:rFonts w:ascii="Times New Roman" w:hAnsi="Times New Roman" w:cs="Times New Roman"/>
          <w:sz w:val="24"/>
          <w:szCs w:val="24"/>
        </w:rPr>
        <w:t xml:space="preserve"> </w:t>
      </w:r>
      <w:r w:rsidRPr="00027375">
        <w:rPr>
          <w:rFonts w:ascii="Times New Roman" w:hAnsi="Times New Roman" w:cs="Times New Roman"/>
          <w:sz w:val="24"/>
          <w:szCs w:val="24"/>
        </w:rPr>
        <w:t xml:space="preserve">became available </w:t>
      </w:r>
      <w:r w:rsidRPr="00027375">
        <w:rPr>
          <w:rFonts w:ascii="Times New Roman" w:hAnsi="Times New Roman" w:cs="Times New Roman"/>
          <w:sz w:val="24"/>
          <w:szCs w:val="24"/>
        </w:rPr>
        <w:fldChar w:fldCharType="begin">
          <w:fldData xml:space="preserve">PEVuZE5vdGU+PENpdGU+PEF1dGhvcj5KZW9uZzwvQXV0aG9yPjxZZWFyPjIwMDQ8L1llYXI+PFJl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PEVuZE5vdGU+PENpdGU+PEF1dGhvcj5KZW9uZzwvQXV0aG9yPjxZZWFyPjIwMDQ8L1llYXI+PFJl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(Jeong et al., 2004, Agostini et al., 2001)</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w:t>
      </w:r>
    </w:p>
    <w:p w:rsidR="0041743B" w:rsidRDefault="0041743B" w:rsidP="0041743B">
      <w:pPr>
        <w:spacing w:line="480" w:lineRule="auto"/>
        <w:rPr>
          <w:rFonts w:ascii="Times New Roman" w:hAnsi="Times New Roman" w:cs="Times New Roman"/>
          <w:bCs/>
          <w:sz w:val="24"/>
          <w:szCs w:val="24"/>
        </w:rPr>
      </w:pPr>
      <w:r w:rsidRPr="00027375">
        <w:rPr>
          <w:rFonts w:ascii="Times New Roman" w:hAnsi="Times New Roman" w:cs="Times New Roman"/>
          <w:sz w:val="24"/>
          <w:szCs w:val="24"/>
        </w:rPr>
        <w:t>Apolipoprotein L1</w:t>
      </w:r>
      <w:r w:rsidRPr="00027375">
        <w:rPr>
          <w:rFonts w:ascii="Times New Roman" w:hAnsi="Times New Roman" w:cs="Times New Roman"/>
          <w:i/>
          <w:iCs/>
          <w:sz w:val="24"/>
          <w:szCs w:val="24"/>
        </w:rPr>
        <w:t xml:space="preserve"> (APOL1) </w:t>
      </w:r>
      <w:r w:rsidRPr="00027375">
        <w:rPr>
          <w:rFonts w:ascii="Times New Roman" w:hAnsi="Times New Roman" w:cs="Times New Roman"/>
          <w:sz w:val="24"/>
          <w:szCs w:val="24"/>
        </w:rPr>
        <w:t>risk variants are strongly associated with non-diabetic kidney disease in African Americans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PEVuZE5vdGU+PENpdGU+PEF1dGhvcj5HZW5vdmVzZTwvQXV0aG9yPjxZZWFyPjIwMTA8L1llYXI+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U2NpZW5jZTwvYWJici0xPjwvYWx0LXBlcmlvZGljYWw+PHBhZ2VzPjg0MS01PC9wYWdlcz48dm9s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PEVuZE5vdGU+PENpdGU+PEF1dGhvcj5HZW5vdmVzZTwvQXV0aG9yPjxZZWFyPjIwMTA8L1llYXI+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U2NpZW5jZTwvYWJici0xPjwvYWx0LXBlcmlvZGljYWw+PHBhZ2VzPjg0MS01PC9wYWdlcz48dm9s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(Genovese et al., 2010, Tzur et al., 2010, Kopp et al., 2011)</w:t>
      </w:r>
      <w:r>
        <w:rPr>
          <w:rFonts w:ascii="Times New Roman" w:hAnsi="Times New Roman" w:cs="Times New Roman"/>
          <w:sz w:val="24"/>
          <w:szCs w:val="24"/>
        </w:rPr>
        <w:fldChar w:fldCharType="end"/>
      </w:r>
      <w:r w:rsidRPr="00027375">
        <w:rPr>
          <w:rFonts w:ascii="Times New Roman" w:hAnsi="Times New Roman" w:cs="Times New Roman"/>
          <w:sz w:val="24"/>
          <w:szCs w:val="24"/>
        </w:rPr>
        <w:t xml:space="preserve">. Not all individuals who are at high genetic risk due to the presence of two </w:t>
      </w:r>
      <w:r w:rsidRPr="00027375">
        <w:rPr>
          <w:rFonts w:ascii="Times New Roman" w:hAnsi="Times New Roman" w:cs="Times New Roman"/>
          <w:i/>
          <w:iCs/>
          <w:sz w:val="24"/>
          <w:szCs w:val="24"/>
        </w:rPr>
        <w:t>APOL1</w:t>
      </w:r>
      <w:r w:rsidRPr="00027375">
        <w:rPr>
          <w:rFonts w:ascii="Times New Roman" w:hAnsi="Times New Roman" w:cs="Times New Roman"/>
          <w:sz w:val="24"/>
          <w:szCs w:val="24"/>
        </w:rPr>
        <w:t xml:space="preserve"> risk variants develop kidney disease, thus there could be </w:t>
      </w:r>
      <w:r w:rsidRPr="00027375">
        <w:rPr>
          <w:rFonts w:ascii="Times New Roman" w:hAnsi="Times New Roman" w:cs="Times New Roman"/>
          <w:sz w:val="24"/>
          <w:szCs w:val="24"/>
          <w:lang w:val="en-ZA"/>
        </w:rPr>
        <w:t xml:space="preserve">modifying factors (renal or uroepithelial viral </w:t>
      </w:r>
      <w:r w:rsidRPr="00027375">
        <w:rPr>
          <w:rFonts w:ascii="Times New Roman" w:hAnsi="Times New Roman" w:cs="Times New Roman"/>
          <w:sz w:val="24"/>
          <w:szCs w:val="24"/>
          <w:lang w:val="en-ZA"/>
        </w:rPr>
        <w:lastRenderedPageBreak/>
        <w:t xml:space="preserve">infections or additional genes) which interact with </w:t>
      </w:r>
      <w:r w:rsidRPr="00027375">
        <w:rPr>
          <w:rFonts w:ascii="Times New Roman" w:hAnsi="Times New Roman" w:cs="Times New Roman"/>
          <w:i/>
          <w:iCs/>
          <w:sz w:val="24"/>
          <w:szCs w:val="24"/>
          <w:lang w:val="en-ZA"/>
        </w:rPr>
        <w:t>APOL1</w:t>
      </w:r>
      <w:r w:rsidRPr="00027375">
        <w:rPr>
          <w:rFonts w:ascii="Times New Roman" w:hAnsi="Times New Roman" w:cs="Times New Roman"/>
          <w:sz w:val="24"/>
          <w:szCs w:val="24"/>
          <w:lang w:val="en-ZA"/>
        </w:rPr>
        <w:t xml:space="preserve"> to modify the risk for the development of kidney disease </w:t>
      </w:r>
      <w:r w:rsidRPr="00027375">
        <w:rPr>
          <w:rFonts w:ascii="Times New Roman" w:hAnsi="Times New Roman" w:cs="Times New Roman"/>
          <w:sz w:val="24"/>
          <w:szCs w:val="24"/>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lang w:val="en-ZA"/>
        </w:rPr>
      </w:r>
      <w:r w:rsidRPr="00027375">
        <w:rPr>
          <w:rFonts w:ascii="Times New Roman" w:hAnsi="Times New Roman" w:cs="Times New Roman"/>
          <w:sz w:val="24"/>
          <w:szCs w:val="24"/>
          <w:lang w:val="en-ZA"/>
        </w:rPr>
        <w:fldChar w:fldCharType="separate"/>
      </w:r>
      <w:r w:rsidRPr="0041743B">
        <w:rPr>
          <w:rFonts w:ascii="Times New Roman" w:hAnsi="Times New Roman" w:cs="Times New Roman"/>
          <w:noProof/>
          <w:sz w:val="24"/>
          <w:szCs w:val="24"/>
        </w:rPr>
        <w:t>(Bostrom et al., 2012)</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lang w:val="en-ZA"/>
        </w:rPr>
        <w:t xml:space="preserve">. </w:t>
      </w:r>
      <w:r w:rsidRPr="00027375">
        <w:rPr>
          <w:rFonts w:ascii="Times New Roman" w:hAnsi="Times New Roman" w:cs="Times New Roman"/>
          <w:sz w:val="24"/>
          <w:szCs w:val="24"/>
        </w:rPr>
        <w:t>In a study on first-degree relatives of African</w:t>
      </w:r>
      <w:r w:rsidRPr="00027375">
        <w:rPr>
          <w:rFonts w:ascii="Times New Roman" w:hAnsi="Times New Roman" w:cs="Times New Roman"/>
          <w:sz w:val="24"/>
          <w:szCs w:val="24"/>
          <w:lang w:val="en-ZA"/>
        </w:rPr>
        <w:t xml:space="preserve">-Americans with non-diabetic nephropathy, the prevalence of kidney disease was lower in participants at increased risk of </w:t>
      </w:r>
      <w:r w:rsidRPr="00027375">
        <w:rPr>
          <w:rFonts w:ascii="Times New Roman" w:hAnsi="Times New Roman" w:cs="Times New Roman"/>
          <w:i/>
          <w:iCs/>
          <w:sz w:val="24"/>
          <w:szCs w:val="24"/>
          <w:lang w:val="en-ZA"/>
        </w:rPr>
        <w:t>APOL1</w:t>
      </w:r>
      <w:r w:rsidRPr="00027375">
        <w:rPr>
          <w:rFonts w:ascii="Times New Roman" w:hAnsi="Times New Roman" w:cs="Times New Roman"/>
          <w:sz w:val="24"/>
          <w:szCs w:val="24"/>
          <w:lang w:val="en-ZA"/>
        </w:rPr>
        <w:t xml:space="preserve">-associated nephropathy (two </w:t>
      </w:r>
      <w:r w:rsidRPr="00027375">
        <w:rPr>
          <w:rFonts w:ascii="Times New Roman" w:hAnsi="Times New Roman" w:cs="Times New Roman"/>
          <w:i/>
          <w:iCs/>
          <w:sz w:val="24"/>
          <w:szCs w:val="24"/>
          <w:lang w:val="en-ZA"/>
        </w:rPr>
        <w:t>APOL1</w:t>
      </w:r>
      <w:r w:rsidRPr="00027375">
        <w:rPr>
          <w:rFonts w:ascii="Times New Roman" w:hAnsi="Times New Roman" w:cs="Times New Roman"/>
          <w:sz w:val="24"/>
          <w:szCs w:val="24"/>
          <w:lang w:val="en-ZA"/>
        </w:rPr>
        <w:t xml:space="preserve"> risk variants) who also had JC viruria, suggesting that JCV may interact with </w:t>
      </w:r>
      <w:r w:rsidRPr="00027375">
        <w:rPr>
          <w:rFonts w:ascii="Times New Roman" w:hAnsi="Times New Roman" w:cs="Times New Roman"/>
          <w:i/>
          <w:sz w:val="24"/>
          <w:szCs w:val="24"/>
          <w:lang w:val="en-ZA"/>
        </w:rPr>
        <w:t>APOL1</w:t>
      </w:r>
      <w:r w:rsidRPr="00027375">
        <w:rPr>
          <w:rFonts w:ascii="Times New Roman" w:hAnsi="Times New Roman" w:cs="Times New Roman"/>
          <w:sz w:val="24"/>
          <w:szCs w:val="24"/>
          <w:lang w:val="en-ZA"/>
        </w:rPr>
        <w:t xml:space="preserve"> genotypes to modulate kidney disease risk </w:t>
      </w:r>
      <w:r w:rsidRPr="00027375">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lang w:val="en-ZA"/>
        </w:rPr>
      </w:r>
      <w:r w:rsidRPr="00027375">
        <w:rPr>
          <w:rFonts w:ascii="Times New Roman" w:hAnsi="Times New Roman" w:cs="Times New Roman"/>
          <w:sz w:val="24"/>
          <w:szCs w:val="24"/>
          <w:lang w:val="en-ZA"/>
        </w:rPr>
        <w:fldChar w:fldCharType="separate"/>
      </w:r>
      <w:r w:rsidRPr="0041743B">
        <w:rPr>
          <w:rFonts w:ascii="Times New Roman" w:hAnsi="Times New Roman" w:cs="Times New Roman"/>
          <w:noProof/>
          <w:sz w:val="24"/>
          <w:szCs w:val="24"/>
        </w:rPr>
        <w:t>(Divers et al., 2013)</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lang w:val="en-ZA"/>
        </w:rPr>
        <w:t xml:space="preserve">. </w:t>
      </w:r>
      <w:r w:rsidRPr="00027375">
        <w:rPr>
          <w:rFonts w:ascii="Times New Roman" w:hAnsi="Times New Roman" w:cs="Times New Roman"/>
          <w:bCs/>
          <w:sz w:val="24"/>
          <w:szCs w:val="24"/>
        </w:rPr>
        <w:t xml:space="preserve">This study aimed to determine the prevalence of JCV and BKV infection and the effect of these viruses, together with </w:t>
      </w:r>
      <w:r w:rsidRPr="00027375">
        <w:rPr>
          <w:rFonts w:ascii="Times New Roman" w:hAnsi="Times New Roman" w:cs="Times New Roman"/>
          <w:i/>
          <w:sz w:val="24"/>
          <w:szCs w:val="24"/>
        </w:rPr>
        <w:t>APOL1</w:t>
      </w:r>
      <w:r w:rsidRPr="00027375">
        <w:rPr>
          <w:rFonts w:ascii="Times New Roman" w:hAnsi="Times New Roman" w:cs="Times New Roman"/>
          <w:sz w:val="24"/>
          <w:szCs w:val="24"/>
        </w:rPr>
        <w:t xml:space="preserve"> risk alleles </w:t>
      </w:r>
      <w:r w:rsidRPr="00027375">
        <w:rPr>
          <w:rFonts w:ascii="Times New Roman" w:hAnsi="Times New Roman" w:cs="Times New Roman"/>
          <w:bCs/>
          <w:sz w:val="24"/>
          <w:szCs w:val="24"/>
        </w:rPr>
        <w:t>on hypertension-attributed chronic kidney disease (CKD) in black South Africans.</w:t>
      </w:r>
    </w:p>
    <w:p w:rsidR="0041743B" w:rsidRDefault="0041743B" w:rsidP="0041743B">
      <w:pPr>
        <w:spacing w:line="480" w:lineRule="auto"/>
        <w:rPr>
          <w:rFonts w:ascii="Times New Roman" w:hAnsi="Times New Roman" w:cs="Times New Roman"/>
          <w:bCs/>
          <w:sz w:val="24"/>
          <w:szCs w:val="24"/>
        </w:rPr>
      </w:pPr>
    </w:p>
    <w:p w:rsidR="0041743B" w:rsidRPr="00027375" w:rsidRDefault="0038145E" w:rsidP="0041743B">
      <w:pPr>
        <w:tabs>
          <w:tab w:val="center" w:pos="4680"/>
        </w:tabs>
        <w:spacing w:line="256" w:lineRule="auto"/>
        <w:rPr>
          <w:rFonts w:ascii="Times New Roman" w:hAnsi="Times New Roman" w:cs="Times New Roman"/>
          <w:b/>
          <w:sz w:val="24"/>
          <w:szCs w:val="24"/>
        </w:rPr>
      </w:pPr>
      <w:r>
        <w:rPr>
          <w:rFonts w:ascii="Times New Roman" w:hAnsi="Times New Roman" w:cs="Times New Roman"/>
          <w:b/>
          <w:sz w:val="24"/>
          <w:szCs w:val="24"/>
        </w:rPr>
        <w:t xml:space="preserve">4.2 </w:t>
      </w:r>
      <w:r w:rsidR="0041743B" w:rsidRPr="00027375">
        <w:rPr>
          <w:rFonts w:ascii="Times New Roman" w:hAnsi="Times New Roman" w:cs="Times New Roman"/>
          <w:b/>
          <w:sz w:val="24"/>
          <w:szCs w:val="24"/>
        </w:rPr>
        <w:t>METHODS</w:t>
      </w:r>
      <w:r w:rsidR="0041743B">
        <w:rPr>
          <w:rFonts w:ascii="Times New Roman" w:hAnsi="Times New Roman" w:cs="Times New Roman"/>
          <w:b/>
          <w:sz w:val="24"/>
          <w:szCs w:val="24"/>
        </w:rPr>
        <w:tab/>
      </w:r>
    </w:p>
    <w:p w:rsidR="0041743B"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sz w:val="24"/>
          <w:szCs w:val="24"/>
        </w:rPr>
        <w:t>This was a case control study conducted at Charlotte Maxeke Johannesburg Academic Hospital and Chris Hani Baragwanath Academic Hospital, Johannesburg, South Africa</w:t>
      </w:r>
      <w:r>
        <w:rPr>
          <w:rFonts w:ascii="Times New Roman" w:hAnsi="Times New Roman" w:cs="Times New Roman"/>
          <w:sz w:val="24"/>
          <w:szCs w:val="24"/>
        </w:rPr>
        <w:t xml:space="preserve">, </w:t>
      </w:r>
      <w:r w:rsidRPr="007B4074">
        <w:rPr>
          <w:rFonts w:ascii="Times New Roman" w:hAnsi="Times New Roman" w:cs="Times New Roman"/>
          <w:sz w:val="24"/>
          <w:szCs w:val="24"/>
          <w:lang w:val="en-ZA"/>
        </w:rPr>
        <w:t>in accordance with the Declaration of Helsinki</w:t>
      </w:r>
      <w:r>
        <w:rPr>
          <w:rFonts w:ascii="Times New Roman" w:hAnsi="Times New Roman" w:cs="Times New Roman"/>
          <w:sz w:val="24"/>
          <w:szCs w:val="24"/>
        </w:rPr>
        <w:t xml:space="preserve">. </w:t>
      </w:r>
      <w:r w:rsidRPr="00027375">
        <w:rPr>
          <w:rFonts w:ascii="Times New Roman" w:hAnsi="Times New Roman" w:cs="Times New Roman"/>
          <w:sz w:val="24"/>
          <w:szCs w:val="24"/>
        </w:rPr>
        <w:t>Ethical clearance was granted by the Human Research Ethics Committee of the University of the Witwatersrand (Cl</w:t>
      </w:r>
      <w:r>
        <w:rPr>
          <w:rFonts w:ascii="Times New Roman" w:hAnsi="Times New Roman" w:cs="Times New Roman"/>
          <w:sz w:val="24"/>
          <w:szCs w:val="24"/>
        </w:rPr>
        <w:t xml:space="preserve">earance certificate no M141192), </w:t>
      </w:r>
      <w:r w:rsidRPr="00027375">
        <w:rPr>
          <w:rFonts w:ascii="Times New Roman" w:hAnsi="Times New Roman" w:cs="Times New Roman"/>
          <w:sz w:val="24"/>
          <w:szCs w:val="24"/>
        </w:rPr>
        <w:t>and</w:t>
      </w:r>
      <w:r>
        <w:rPr>
          <w:rFonts w:ascii="Times New Roman" w:hAnsi="Times New Roman" w:cs="Times New Roman"/>
          <w:sz w:val="24"/>
          <w:szCs w:val="24"/>
        </w:rPr>
        <w:t xml:space="preserve"> study participants were recruited after providing written informed consent. </w:t>
      </w:r>
      <w:r w:rsidRPr="00027375">
        <w:rPr>
          <w:rFonts w:ascii="Times New Roman" w:hAnsi="Times New Roman" w:cs="Times New Roman"/>
          <w:sz w:val="24"/>
          <w:szCs w:val="24"/>
        </w:rPr>
        <w:t>Unrelated patients with hypertension-attributed CKD (age ≥18 years at disease onset) were recruited. The diagnosis of hypertension-attributed CKD was a clinical diagnosis based on typical features as assessed by the treating physician (presence of hypertension or use of antihypertensive agents, mild or no proteinuria [</w:t>
      </w:r>
      <w:r w:rsidRPr="00027375">
        <w:rPr>
          <w:rFonts w:ascii="Times New Roman" w:hAnsi="Times New Roman" w:cs="Times New Roman"/>
          <w:sz w:val="24"/>
          <w:szCs w:val="24"/>
          <w:lang w:val="en-ZA"/>
        </w:rPr>
        <w:t xml:space="preserve">proteinuria ≤ 2.2 g/24h]) </w:t>
      </w:r>
      <w:r w:rsidRPr="00027375">
        <w:rPr>
          <w:rFonts w:ascii="Times New Roman" w:hAnsi="Times New Roman" w:cs="Times New Roman"/>
          <w:sz w:val="24"/>
          <w:szCs w:val="24"/>
          <w:lang w:val="en-ZA"/>
        </w:rPr>
        <w:fldChar w:fldCharType="begin">
          <w:fldData xml:space="preserve">PEVuZE5vdGU+PENpdGU+PEF1dGhvcj5XcmlnaHQ8L0F1dGhvcj48WWVhcj4xOTk2PC9ZZWFyPjxS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</w:fldData>
        </w:fldChar>
      </w:r>
      <w:r>
        <w:rPr>
          <w:rFonts w:ascii="Times New Roman" w:hAnsi="Times New Roman" w:cs="Times New Roman"/>
          <w:sz w:val="24"/>
          <w:szCs w:val="24"/>
          <w:lang w:val="en-ZA"/>
        </w:rPr>
        <w:instrText xml:space="preserve"> ADDIN EN.CITE </w:instrText>
      </w:r>
      <w:r>
        <w:rPr>
          <w:rFonts w:ascii="Times New Roman" w:hAnsi="Times New Roman" w:cs="Times New Roman"/>
          <w:sz w:val="24"/>
          <w:szCs w:val="24"/>
          <w:lang w:val="en-ZA"/>
        </w:rPr>
        <w:fldChar w:fldCharType="begin">
          <w:fldData xml:space="preserve">PEVuZE5vdGU+PENpdGU+PEF1dGhvcj5XcmlnaHQ8L0F1dGhvcj48WWVhcj4xOTk2PC9ZZWFyPjxS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</w:fldData>
        </w:fldChar>
      </w:r>
      <w:r>
        <w:rPr>
          <w:rFonts w:ascii="Times New Roman" w:hAnsi="Times New Roman" w:cs="Times New Roman"/>
          <w:sz w:val="24"/>
          <w:szCs w:val="24"/>
          <w:lang w:val="en-ZA"/>
        </w:rPr>
        <w:instrText xml:space="preserve"> ADDIN EN.CITE.DATA </w:instrText>
      </w:r>
      <w:r>
        <w:rPr>
          <w:rFonts w:ascii="Times New Roman" w:hAnsi="Times New Roman" w:cs="Times New Roman"/>
          <w:sz w:val="24"/>
          <w:szCs w:val="24"/>
          <w:lang w:val="en-ZA"/>
        </w:rPr>
      </w:r>
      <w:r>
        <w:rPr>
          <w:rFonts w:ascii="Times New Roman" w:hAnsi="Times New Roman" w:cs="Times New Roman"/>
          <w:sz w:val="24"/>
          <w:szCs w:val="24"/>
          <w:lang w:val="en-ZA"/>
        </w:rPr>
        <w:fldChar w:fldCharType="end"/>
      </w:r>
      <w:r w:rsidRPr="00027375">
        <w:rPr>
          <w:rFonts w:ascii="Times New Roman" w:hAnsi="Times New Roman" w:cs="Times New Roman"/>
          <w:sz w:val="24"/>
          <w:szCs w:val="24"/>
          <w:lang w:val="en-ZA"/>
        </w:rPr>
      </w:r>
      <w:r w:rsidRPr="00027375">
        <w:rPr>
          <w:rFonts w:ascii="Times New Roman" w:hAnsi="Times New Roman" w:cs="Times New Roman"/>
          <w:sz w:val="24"/>
          <w:szCs w:val="24"/>
          <w:lang w:val="en-ZA"/>
        </w:rPr>
        <w:fldChar w:fldCharType="separate"/>
      </w:r>
      <w:r>
        <w:rPr>
          <w:rFonts w:ascii="Times New Roman" w:hAnsi="Times New Roman" w:cs="Times New Roman"/>
          <w:noProof/>
          <w:sz w:val="24"/>
          <w:szCs w:val="24"/>
          <w:lang w:val="en-ZA"/>
        </w:rPr>
        <w:t>(Wright et al., 1996)</w:t>
      </w:r>
      <w:r w:rsidRPr="00027375">
        <w:rPr>
          <w:rFonts w:ascii="Times New Roman" w:hAnsi="Times New Roman" w:cs="Times New Roman"/>
          <w:sz w:val="24"/>
          <w:szCs w:val="24"/>
          <w:lang w:val="en-ZA"/>
        </w:rPr>
        <w:fldChar w:fldCharType="end"/>
      </w:r>
      <w:r w:rsidRPr="00027375">
        <w:rPr>
          <w:rFonts w:ascii="Times New Roman" w:hAnsi="Times New Roman" w:cs="Times New Roman"/>
          <w:sz w:val="24"/>
          <w:szCs w:val="24"/>
          <w:lang w:val="en-ZA"/>
        </w:rPr>
        <w:t xml:space="preserve"> </w:t>
      </w:r>
      <w:r w:rsidRPr="00027375">
        <w:rPr>
          <w:rFonts w:ascii="Times New Roman" w:hAnsi="Times New Roman" w:cs="Times New Roman"/>
          <w:sz w:val="24"/>
          <w:szCs w:val="24"/>
        </w:rPr>
        <w:t>or typical histological changes of hypertensive nephrosclerosis if a kidney biopsy was available. Patients with diabetes mellitus and/or seropositivity for HIV were excluded. F</w:t>
      </w:r>
      <w:r w:rsidRPr="00027375">
        <w:rPr>
          <w:rFonts w:ascii="Times New Roman" w:hAnsi="Times New Roman" w:cs="Times New Roman"/>
          <w:sz w:val="24"/>
          <w:szCs w:val="24"/>
          <w:lang w:val="en-ZA"/>
        </w:rPr>
        <w:t xml:space="preserve">irst-degree relatives (parents, siblings and offspring) of the CKD patients were invited to participate. </w:t>
      </w:r>
      <w:r w:rsidRPr="00027375">
        <w:rPr>
          <w:rFonts w:ascii="Times New Roman" w:hAnsi="Times New Roman" w:cs="Times New Roman"/>
          <w:color w:val="000000" w:themeColor="text1"/>
          <w:sz w:val="24"/>
          <w:szCs w:val="24"/>
          <w:lang w:val="en-ZA"/>
        </w:rPr>
        <w:t xml:space="preserve">A total of 52 first-degree relatives from 42 families were recruited, comprising of 5 parents, 18 siblings and 29 children. None of </w:t>
      </w:r>
      <w:r w:rsidRPr="00027375">
        <w:rPr>
          <w:rFonts w:ascii="Times New Roman" w:hAnsi="Times New Roman" w:cs="Times New Roman"/>
          <w:color w:val="000000" w:themeColor="text1"/>
          <w:sz w:val="24"/>
          <w:szCs w:val="24"/>
          <w:lang w:val="en-ZA"/>
        </w:rPr>
        <w:lastRenderedPageBreak/>
        <w:t>the relatives were known to have CKD.</w:t>
      </w:r>
      <w:r w:rsidRPr="00027375">
        <w:rPr>
          <w:rFonts w:ascii="Times New Roman" w:hAnsi="Times New Roman" w:cs="Times New Roman"/>
          <w:sz w:val="24"/>
          <w:szCs w:val="24"/>
        </w:rPr>
        <w:t xml:space="preserve"> </w:t>
      </w:r>
      <w:r>
        <w:rPr>
          <w:rFonts w:ascii="Times New Roman" w:hAnsi="Times New Roman" w:cs="Times New Roman"/>
          <w:sz w:val="24"/>
          <w:szCs w:val="24"/>
        </w:rPr>
        <w:t>A</w:t>
      </w:r>
      <w:r w:rsidRPr="00027375">
        <w:rPr>
          <w:rFonts w:ascii="Times New Roman" w:hAnsi="Times New Roman" w:cs="Times New Roman"/>
          <w:sz w:val="24"/>
          <w:szCs w:val="24"/>
        </w:rPr>
        <w:t xml:space="preserve">lso included </w:t>
      </w:r>
      <w:r>
        <w:rPr>
          <w:rFonts w:ascii="Times New Roman" w:hAnsi="Times New Roman" w:cs="Times New Roman"/>
          <w:sz w:val="24"/>
          <w:szCs w:val="24"/>
        </w:rPr>
        <w:t xml:space="preserve">were </w:t>
      </w:r>
      <w:r w:rsidRPr="00027375">
        <w:rPr>
          <w:rFonts w:ascii="Times New Roman" w:hAnsi="Times New Roman" w:cs="Times New Roman"/>
          <w:sz w:val="24"/>
          <w:szCs w:val="24"/>
        </w:rPr>
        <w:t>ethnically matched healthy controls with normal kidney function and a negative HIV test.</w:t>
      </w:r>
      <w:r>
        <w:rPr>
          <w:rFonts w:ascii="Times New Roman" w:hAnsi="Times New Roman" w:cs="Times New Roman"/>
          <w:sz w:val="24"/>
          <w:szCs w:val="24"/>
        </w:rPr>
        <w:t xml:space="preserve"> Seventeen individuals were excluded from the analysis due to unavailability of urine samples or genotyping failure. </w:t>
      </w:r>
    </w:p>
    <w:p w:rsidR="0041743B" w:rsidRDefault="0038145E" w:rsidP="0041743B">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4.2.1 </w:t>
      </w:r>
      <w:r w:rsidR="0041743B" w:rsidRPr="00027375">
        <w:rPr>
          <w:rFonts w:ascii="Times New Roman" w:hAnsi="Times New Roman" w:cs="Times New Roman"/>
          <w:b/>
          <w:bCs/>
          <w:sz w:val="24"/>
          <w:szCs w:val="24"/>
        </w:rPr>
        <w:t>Clinical parameters</w:t>
      </w:r>
    </w:p>
    <w:p w:rsidR="0041743B" w:rsidRPr="00027375"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sz w:val="24"/>
          <w:szCs w:val="24"/>
        </w:rPr>
        <w:t xml:space="preserve">Blood samples for serum creatinine, using the isotope dilution mass spectrometry traceable assay were analyzed using a Cobas 6000 analyzer (Roche Diagnostics, Germany). Glomerular filtration rate (GFR) was estimated </w:t>
      </w:r>
      <w:r w:rsidRPr="00027375">
        <w:rPr>
          <w:rFonts w:ascii="Times New Roman" w:hAnsi="Times New Roman" w:cs="Times New Roman"/>
          <w:sz w:val="24"/>
          <w:szCs w:val="24"/>
          <w:lang w:val="en-ZA"/>
        </w:rPr>
        <w:t xml:space="preserve">using the </w:t>
      </w:r>
      <w:r w:rsidRPr="00027375">
        <w:rPr>
          <w:rFonts w:ascii="Times New Roman" w:hAnsi="Times New Roman" w:cs="Times New Roman"/>
          <w:sz w:val="24"/>
          <w:szCs w:val="24"/>
        </w:rPr>
        <w:t xml:space="preserve">Chronic Kidney Disease Epidemiology Collaboration (CKD-EPI) equation </w:t>
      </w:r>
      <w:r w:rsidRPr="00027375">
        <w:rPr>
          <w:rFonts w:ascii="Times New Roman" w:hAnsi="Times New Roman" w:cs="Times New Roman"/>
          <w:sz w:val="24"/>
          <w:szCs w:val="24"/>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(Levey et al., 2009)</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w:t>
      </w:r>
    </w:p>
    <w:p w:rsidR="0041743B" w:rsidRPr="00027375" w:rsidRDefault="0038145E" w:rsidP="0041743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4.2.2 </w:t>
      </w:r>
      <w:r w:rsidR="0041743B" w:rsidRPr="00027375">
        <w:rPr>
          <w:rFonts w:ascii="Times New Roman" w:hAnsi="Times New Roman" w:cs="Times New Roman"/>
          <w:b/>
          <w:sz w:val="24"/>
          <w:szCs w:val="24"/>
        </w:rPr>
        <w:t>Urine samples and DNA extraction</w:t>
      </w:r>
    </w:p>
    <w:p w:rsidR="0041743B" w:rsidRPr="00027375"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sz w:val="24"/>
          <w:szCs w:val="24"/>
        </w:rPr>
        <w:t>Fresh urine samples (30-50ml) were stored at -80</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 C until DNA extraction. Nucleic acid extraction of 300µL of urine was performed using the Maxwell</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 16 Viral Total Nucleic Acid Purification Kit (Promega</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Madison, USA), according to the manufacturer’s instructions.</w:t>
      </w:r>
    </w:p>
    <w:p w:rsidR="0041743B" w:rsidRPr="00027375" w:rsidRDefault="0038145E" w:rsidP="0041743B">
      <w:pPr>
        <w:spacing w:line="480" w:lineRule="auto"/>
        <w:rPr>
          <w:rFonts w:ascii="Times New Roman" w:hAnsi="Times New Roman" w:cs="Times New Roman"/>
          <w:b/>
          <w:sz w:val="24"/>
          <w:szCs w:val="24"/>
          <w:lang w:val="en-ZA"/>
        </w:rPr>
      </w:pPr>
      <w:r>
        <w:rPr>
          <w:rFonts w:ascii="Times New Roman" w:hAnsi="Times New Roman" w:cs="Times New Roman"/>
          <w:b/>
          <w:sz w:val="24"/>
          <w:szCs w:val="24"/>
        </w:rPr>
        <w:t xml:space="preserve">4.2.3 </w:t>
      </w:r>
      <w:r w:rsidR="0041743B" w:rsidRPr="00027375">
        <w:rPr>
          <w:rFonts w:ascii="Times New Roman" w:hAnsi="Times New Roman" w:cs="Times New Roman"/>
          <w:b/>
          <w:sz w:val="24"/>
          <w:szCs w:val="24"/>
        </w:rPr>
        <w:t>Polyomavirus detection</w:t>
      </w:r>
    </w:p>
    <w:p w:rsidR="0041743B" w:rsidRPr="00027375"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sz w:val="24"/>
          <w:szCs w:val="24"/>
        </w:rPr>
        <w:t>JCV and BKV specific non-coding regulatory region Genesig</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 Standard Kits (Genesig</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 Chandler’s Ford, UK) were used for detection and quantification of JCV and BKV genomes, respectively. The primers and probes are proprietary and have 100% homology with a broad range of JCV and BKV sequences. The PCR cycling conditions were 95</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C for 5 min, followed by 50 cycles of 95</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C for 15 s and 60</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C for 60s. To generate standard curves, </w:t>
      </w:r>
      <w:r w:rsidRPr="00027375">
        <w:rPr>
          <w:rFonts w:ascii="Times New Roman" w:hAnsi="Times New Roman" w:cs="Times New Roman"/>
          <w:sz w:val="24"/>
          <w:szCs w:val="24"/>
          <w:lang w:val="en-ZA"/>
        </w:rPr>
        <w:t>quantification cycle (C</w:t>
      </w:r>
      <w:r w:rsidRPr="00027375">
        <w:rPr>
          <w:rFonts w:ascii="Times New Roman" w:hAnsi="Times New Roman" w:cs="Times New Roman"/>
          <w:sz w:val="24"/>
          <w:szCs w:val="24"/>
          <w:vertAlign w:val="subscript"/>
          <w:lang w:val="en-ZA"/>
        </w:rPr>
        <w:t>q</w:t>
      </w:r>
      <w:r w:rsidRPr="00027375">
        <w:rPr>
          <w:rFonts w:ascii="Times New Roman" w:hAnsi="Times New Roman" w:cs="Times New Roman"/>
          <w:sz w:val="24"/>
          <w:szCs w:val="24"/>
          <w:lang w:val="en-ZA"/>
        </w:rPr>
        <w:t>)</w:t>
      </w:r>
      <w:r w:rsidRPr="00027375">
        <w:rPr>
          <w:rFonts w:ascii="Times New Roman" w:hAnsi="Times New Roman" w:cs="Times New Roman"/>
          <w:sz w:val="24"/>
          <w:szCs w:val="24"/>
          <w:vertAlign w:val="subscript"/>
          <w:lang w:val="en-ZA"/>
        </w:rPr>
        <w:t xml:space="preserve"> </w:t>
      </w:r>
      <w:r w:rsidRPr="00027375">
        <w:rPr>
          <w:rFonts w:ascii="Times New Roman" w:hAnsi="Times New Roman" w:cs="Times New Roman"/>
          <w:sz w:val="24"/>
          <w:szCs w:val="24"/>
          <w:lang w:val="en-ZA"/>
        </w:rPr>
        <w:t>values were obtained from serial dilutions (10-10</w:t>
      </w:r>
      <w:r w:rsidRPr="00027375">
        <w:rPr>
          <w:rFonts w:ascii="Times New Roman" w:hAnsi="Times New Roman" w:cs="Times New Roman"/>
          <w:sz w:val="24"/>
          <w:szCs w:val="24"/>
          <w:vertAlign w:val="superscript"/>
          <w:lang w:val="en-ZA"/>
        </w:rPr>
        <w:t>6</w:t>
      </w:r>
      <w:r w:rsidRPr="00027375">
        <w:rPr>
          <w:rFonts w:ascii="Times New Roman" w:hAnsi="Times New Roman" w:cs="Times New Roman"/>
          <w:sz w:val="24"/>
          <w:szCs w:val="24"/>
          <w:lang w:val="en-ZA"/>
        </w:rPr>
        <w:t xml:space="preserve"> copies) of positive controls provided by the manufacturer (</w:t>
      </w:r>
      <w:r w:rsidRPr="00027375">
        <w:rPr>
          <w:rFonts w:ascii="Times New Roman" w:hAnsi="Times New Roman" w:cs="Times New Roman"/>
          <w:sz w:val="24"/>
          <w:szCs w:val="24"/>
        </w:rPr>
        <w:t>Genesig</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 Chandler’s Ford, UK)</w:t>
      </w:r>
      <w:r w:rsidRPr="00027375">
        <w:rPr>
          <w:rFonts w:ascii="Times New Roman" w:hAnsi="Times New Roman" w:cs="Times New Roman"/>
          <w:sz w:val="24"/>
          <w:szCs w:val="24"/>
          <w:lang w:val="en-ZA"/>
        </w:rPr>
        <w:t>. Quantitative viral DNA concentrations (</w:t>
      </w:r>
      <w:r w:rsidRPr="00027375">
        <w:rPr>
          <w:rFonts w:ascii="Times New Roman" w:hAnsi="Times New Roman" w:cs="Times New Roman"/>
          <w:sz w:val="24"/>
          <w:szCs w:val="24"/>
        </w:rPr>
        <w:t>copies/ml) were calculated using the C</w:t>
      </w:r>
      <w:r w:rsidRPr="00027375">
        <w:rPr>
          <w:rFonts w:ascii="Times New Roman" w:hAnsi="Times New Roman" w:cs="Times New Roman"/>
          <w:sz w:val="24"/>
          <w:szCs w:val="24"/>
          <w:vertAlign w:val="subscript"/>
        </w:rPr>
        <w:t>q</w:t>
      </w:r>
      <w:r w:rsidRPr="00027375">
        <w:rPr>
          <w:rFonts w:ascii="Times New Roman" w:hAnsi="Times New Roman" w:cs="Times New Roman"/>
          <w:sz w:val="24"/>
          <w:szCs w:val="24"/>
        </w:rPr>
        <w:t xml:space="preserve"> of the sample, standard curve parameters, extracted sample volume and total volume amplified.</w:t>
      </w:r>
    </w:p>
    <w:p w:rsidR="0041743B" w:rsidRDefault="0038145E" w:rsidP="0041743B">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4.2.4 </w:t>
      </w:r>
      <w:r w:rsidR="0041743B" w:rsidRPr="00027375">
        <w:rPr>
          <w:rFonts w:ascii="Times New Roman" w:hAnsi="Times New Roman" w:cs="Times New Roman"/>
          <w:b/>
          <w:sz w:val="24"/>
          <w:szCs w:val="24"/>
        </w:rPr>
        <w:t>Apoliproprotein L1 gene single nucleotide polymorphism genotyping</w:t>
      </w:r>
    </w:p>
    <w:p w:rsidR="0041743B" w:rsidRPr="00027375"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sz w:val="24"/>
          <w:szCs w:val="24"/>
        </w:rPr>
        <w:t>Genomic DNA was extracted from whole blood samples using the Maxwell</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 automated nucleic acid extraction platform from Promega</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 (Madison, USA). Genotyping of the </w:t>
      </w:r>
      <w:r w:rsidRPr="00027375">
        <w:rPr>
          <w:rFonts w:ascii="Times New Roman" w:hAnsi="Times New Roman" w:cs="Times New Roman"/>
          <w:i/>
          <w:sz w:val="24"/>
          <w:szCs w:val="24"/>
        </w:rPr>
        <w:t xml:space="preserve">APOL1 </w:t>
      </w:r>
      <w:r w:rsidRPr="00027375">
        <w:rPr>
          <w:rFonts w:ascii="Times New Roman" w:hAnsi="Times New Roman" w:cs="Times New Roman"/>
          <w:sz w:val="24"/>
          <w:szCs w:val="24"/>
        </w:rPr>
        <w:t>G1 and G2 polymorphisms was determined by Polymerase Chain Reaction–Restriction Fragment Length Polymorphism (PCR-RFLP). In brief, a 420bp product was amplified using forward primer (5’-ACC AAC TCA CAC GAG GCA TT -3’) and reverse primer (5’-CTG CCA GGC ATA TCT CTC CT -3’) and KAPA2G Robust HotStart ReadyMix PCR Kit (Kapabiosystems, Boston, Massachusetts). Cycling conditions for PCR: 95</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C for 3 min, 40 cycles of 95</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C for 15 s, 60</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C for 15 s and 72</w:t>
      </w:r>
      <w:r w:rsidRPr="00027375">
        <w:rPr>
          <w:rFonts w:ascii="Times New Roman" w:hAnsi="Times New Roman" w:cs="Times New Roman"/>
          <w:sz w:val="24"/>
          <w:szCs w:val="24"/>
          <w:vertAlign w:val="superscript"/>
        </w:rPr>
        <w:t>°</w:t>
      </w:r>
      <w:r w:rsidRPr="00027375">
        <w:rPr>
          <w:rFonts w:ascii="Times New Roman" w:hAnsi="Times New Roman" w:cs="Times New Roman"/>
          <w:sz w:val="24"/>
          <w:szCs w:val="24"/>
        </w:rPr>
        <w:t xml:space="preserve">C for 20 s. The three </w:t>
      </w:r>
      <w:r w:rsidRPr="00027375">
        <w:rPr>
          <w:rFonts w:ascii="Times New Roman" w:hAnsi="Times New Roman" w:cs="Times New Roman"/>
          <w:i/>
          <w:sz w:val="24"/>
          <w:szCs w:val="24"/>
        </w:rPr>
        <w:t>APOL1</w:t>
      </w:r>
      <w:r w:rsidRPr="00027375">
        <w:rPr>
          <w:rFonts w:ascii="Times New Roman" w:hAnsi="Times New Roman" w:cs="Times New Roman"/>
          <w:sz w:val="24"/>
          <w:szCs w:val="24"/>
        </w:rPr>
        <w:t xml:space="preserve"> SNPs rs73885319, rs60910145 and rs71785313, were genotyped by RFLP analysis using restriction enzymes </w:t>
      </w:r>
      <w:r w:rsidRPr="00027375">
        <w:rPr>
          <w:rFonts w:ascii="Times New Roman" w:hAnsi="Times New Roman" w:cs="Times New Roman"/>
          <w:i/>
          <w:sz w:val="24"/>
          <w:szCs w:val="24"/>
        </w:rPr>
        <w:t>H</w:t>
      </w:r>
      <w:r>
        <w:rPr>
          <w:rFonts w:ascii="Times New Roman" w:hAnsi="Times New Roman" w:cs="Times New Roman"/>
          <w:i/>
          <w:sz w:val="24"/>
          <w:szCs w:val="24"/>
        </w:rPr>
        <w:t>ind</w:t>
      </w:r>
      <w:r w:rsidRPr="00027375">
        <w:rPr>
          <w:rFonts w:ascii="Times New Roman" w:hAnsi="Times New Roman" w:cs="Times New Roman"/>
          <w:i/>
          <w:sz w:val="24"/>
          <w:szCs w:val="24"/>
        </w:rPr>
        <w:t>III</w:t>
      </w:r>
      <w:r w:rsidRPr="00027375">
        <w:rPr>
          <w:rFonts w:ascii="Times New Roman" w:hAnsi="Times New Roman" w:cs="Times New Roman"/>
          <w:sz w:val="24"/>
          <w:szCs w:val="24"/>
        </w:rPr>
        <w:t xml:space="preserve">, </w:t>
      </w:r>
      <w:r w:rsidRPr="00027375">
        <w:rPr>
          <w:rFonts w:ascii="Times New Roman" w:hAnsi="Times New Roman" w:cs="Times New Roman"/>
          <w:i/>
          <w:sz w:val="24"/>
          <w:szCs w:val="24"/>
        </w:rPr>
        <w:t>Nspl</w:t>
      </w:r>
      <w:r w:rsidRPr="00027375">
        <w:rPr>
          <w:rFonts w:ascii="Times New Roman" w:hAnsi="Times New Roman" w:cs="Times New Roman"/>
          <w:sz w:val="24"/>
          <w:szCs w:val="24"/>
        </w:rPr>
        <w:t xml:space="preserve"> and </w:t>
      </w:r>
      <w:r w:rsidRPr="00027375">
        <w:rPr>
          <w:rFonts w:ascii="Times New Roman" w:hAnsi="Times New Roman" w:cs="Times New Roman"/>
          <w:i/>
          <w:sz w:val="24"/>
          <w:szCs w:val="24"/>
        </w:rPr>
        <w:t>MluCI</w:t>
      </w:r>
      <w:r w:rsidRPr="00027375">
        <w:rPr>
          <w:rFonts w:ascii="Times New Roman" w:hAnsi="Times New Roman" w:cs="Times New Roman"/>
          <w:sz w:val="24"/>
          <w:szCs w:val="24"/>
        </w:rPr>
        <w:t>, respectively followed by resolution on 1.5% agarose gel</w:t>
      </w:r>
      <w:r>
        <w:rPr>
          <w:rFonts w:ascii="Times New Roman" w:hAnsi="Times New Roman" w:cs="Times New Roman"/>
          <w:sz w:val="24"/>
          <w:szCs w:val="24"/>
        </w:rPr>
        <w:t>s</w:t>
      </w:r>
      <w:r w:rsidRPr="00027375">
        <w:rPr>
          <w:rFonts w:ascii="Times New Roman" w:hAnsi="Times New Roman" w:cs="Times New Roman"/>
          <w:sz w:val="24"/>
          <w:szCs w:val="24"/>
        </w:rPr>
        <w:t>.</w:t>
      </w:r>
    </w:p>
    <w:p w:rsidR="00E11F55" w:rsidRDefault="00E11F55" w:rsidP="0041743B">
      <w:pPr>
        <w:spacing w:line="256" w:lineRule="auto"/>
        <w:rPr>
          <w:rFonts w:ascii="Times New Roman" w:hAnsi="Times New Roman" w:cs="Times New Roman"/>
          <w:b/>
          <w:bCs/>
          <w:sz w:val="24"/>
          <w:szCs w:val="24"/>
        </w:rPr>
      </w:pPr>
    </w:p>
    <w:p w:rsidR="0041743B" w:rsidRPr="00027375" w:rsidRDefault="0038145E" w:rsidP="0041743B">
      <w:pPr>
        <w:spacing w:line="256" w:lineRule="auto"/>
        <w:rPr>
          <w:rFonts w:ascii="Times New Roman" w:hAnsi="Times New Roman" w:cs="Times New Roman"/>
          <w:b/>
          <w:bCs/>
          <w:sz w:val="24"/>
          <w:szCs w:val="24"/>
        </w:rPr>
      </w:pPr>
      <w:r>
        <w:rPr>
          <w:rFonts w:ascii="Times New Roman" w:hAnsi="Times New Roman" w:cs="Times New Roman"/>
          <w:b/>
          <w:bCs/>
          <w:sz w:val="24"/>
          <w:szCs w:val="24"/>
        </w:rPr>
        <w:t xml:space="preserve">4.2.5 </w:t>
      </w:r>
      <w:r w:rsidR="0041743B" w:rsidRPr="00027375">
        <w:rPr>
          <w:rFonts w:ascii="Times New Roman" w:hAnsi="Times New Roman" w:cs="Times New Roman"/>
          <w:b/>
          <w:bCs/>
          <w:sz w:val="24"/>
          <w:szCs w:val="24"/>
        </w:rPr>
        <w:t>Statistical analysis</w:t>
      </w:r>
    </w:p>
    <w:p w:rsidR="0041743B" w:rsidRPr="005A5751" w:rsidRDefault="0041743B" w:rsidP="0041743B">
      <w:pPr>
        <w:spacing w:line="480" w:lineRule="auto"/>
        <w:rPr>
          <w:rFonts w:ascii="Times New Roman" w:hAnsi="Times New Roman" w:cs="Times New Roman"/>
          <w:bCs/>
          <w:sz w:val="24"/>
          <w:szCs w:val="24"/>
        </w:rPr>
      </w:pPr>
      <w:r w:rsidRPr="005A5751">
        <w:rPr>
          <w:rFonts w:ascii="Times New Roman" w:hAnsi="Times New Roman" w:cs="Times New Roman"/>
          <w:sz w:val="24"/>
          <w:szCs w:val="24"/>
        </w:rPr>
        <w:t xml:space="preserve">Data was analyzed using STATA v12.0 (Texas, USA). </w:t>
      </w:r>
      <w:r w:rsidRPr="005A5751">
        <w:rPr>
          <w:rFonts w:ascii="Times New Roman" w:hAnsi="Times New Roman" w:cs="Times New Roman"/>
          <w:bCs/>
          <w:sz w:val="24"/>
          <w:szCs w:val="24"/>
        </w:rPr>
        <w:t xml:space="preserve">Principal component analysis was used to analyze socio-economic status (SES), based on variables strongly related to socio-economic status in South Africa, namely employment status, education level attained, presence of an indoor toilet, sewerage collection, annual income, type of transport and housing characteristics </w:t>
      </w:r>
      <w:r w:rsidRPr="005A5751">
        <w:rPr>
          <w:rFonts w:ascii="Times New Roman" w:hAnsi="Times New Roman" w:cs="Times New Roman"/>
          <w:bCs/>
          <w:sz w:val="24"/>
          <w:szCs w:val="24"/>
        </w:rPr>
        <w:fldChar w:fldCharType="begin">
          <w:fldData xml:space="preserve">PEVuZE5vdGU+PENpdGU+PEF1dGhvcj5NY0ludHlyZTwvQXV0aG9yPjxZZWFyPjIwMDI8L1llYXI+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</w:fldData>
        </w:fldChar>
      </w:r>
      <w:r w:rsidRPr="005A5751">
        <w:rPr>
          <w:rFonts w:ascii="Times New Roman" w:hAnsi="Times New Roman" w:cs="Times New Roman"/>
          <w:bCs/>
          <w:sz w:val="24"/>
          <w:szCs w:val="24"/>
        </w:rPr>
        <w:instrText xml:space="preserve"> ADDIN EN.CITE </w:instrText>
      </w:r>
      <w:r w:rsidRPr="005A5751">
        <w:rPr>
          <w:rFonts w:ascii="Times New Roman" w:hAnsi="Times New Roman" w:cs="Times New Roman"/>
          <w:bCs/>
          <w:sz w:val="24"/>
          <w:szCs w:val="24"/>
        </w:rPr>
        <w:fldChar w:fldCharType="begin">
          <w:fldData xml:space="preserve">PEVuZE5vdGU+PENpdGU+PEF1dGhvcj5NY0ludHlyZTwvQXV0aG9yPjxZZWFyPjIwMDI8L1llYXI+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</w:fldData>
        </w:fldChar>
      </w:r>
      <w:r w:rsidRPr="005A5751">
        <w:rPr>
          <w:rFonts w:ascii="Times New Roman" w:hAnsi="Times New Roman" w:cs="Times New Roman"/>
          <w:bCs/>
          <w:sz w:val="24"/>
          <w:szCs w:val="24"/>
        </w:rPr>
        <w:instrText xml:space="preserve"> ADDIN EN.CITE.DATA </w:instrText>
      </w:r>
      <w:r w:rsidRPr="005A5751">
        <w:rPr>
          <w:rFonts w:ascii="Times New Roman" w:hAnsi="Times New Roman" w:cs="Times New Roman"/>
          <w:bCs/>
          <w:sz w:val="24"/>
          <w:szCs w:val="24"/>
        </w:rPr>
      </w:r>
      <w:r w:rsidRPr="005A5751">
        <w:rPr>
          <w:rFonts w:ascii="Times New Roman" w:hAnsi="Times New Roman" w:cs="Times New Roman"/>
          <w:bCs/>
          <w:sz w:val="24"/>
          <w:szCs w:val="24"/>
        </w:rPr>
        <w:fldChar w:fldCharType="end"/>
      </w:r>
      <w:r w:rsidRPr="005A5751">
        <w:rPr>
          <w:rFonts w:ascii="Times New Roman" w:hAnsi="Times New Roman" w:cs="Times New Roman"/>
          <w:bCs/>
          <w:sz w:val="24"/>
          <w:szCs w:val="24"/>
        </w:rPr>
      </w:r>
      <w:r w:rsidRPr="005A5751">
        <w:rPr>
          <w:rFonts w:ascii="Times New Roman" w:hAnsi="Times New Roman" w:cs="Times New Roman"/>
          <w:bCs/>
          <w:sz w:val="24"/>
          <w:szCs w:val="24"/>
        </w:rPr>
        <w:fldChar w:fldCharType="separate"/>
      </w:r>
      <w:r w:rsidRPr="005A5751">
        <w:rPr>
          <w:rFonts w:ascii="Times New Roman" w:hAnsi="Times New Roman" w:cs="Times New Roman"/>
          <w:bCs/>
          <w:noProof/>
          <w:sz w:val="24"/>
          <w:szCs w:val="24"/>
        </w:rPr>
        <w:t>(McIntyre et al., 2002)</w:t>
      </w:r>
      <w:r w:rsidRPr="005A5751">
        <w:rPr>
          <w:rFonts w:ascii="Times New Roman" w:hAnsi="Times New Roman" w:cs="Times New Roman"/>
          <w:bCs/>
          <w:sz w:val="24"/>
          <w:szCs w:val="24"/>
        </w:rPr>
        <w:fldChar w:fldCharType="end"/>
      </w:r>
      <w:r w:rsidRPr="005A5751">
        <w:rPr>
          <w:rFonts w:ascii="Times New Roman" w:hAnsi="Times New Roman" w:cs="Times New Roman"/>
          <w:bCs/>
          <w:sz w:val="24"/>
          <w:szCs w:val="24"/>
        </w:rPr>
        <w:t xml:space="preserve">. The Shapiro-Wilk’s test was used to test for normality resulting in JC and BK viral loads being modelled using a logarithmic transformation. </w:t>
      </w:r>
      <w:r w:rsidRPr="005A5751">
        <w:rPr>
          <w:rFonts w:ascii="Times New Roman" w:hAnsi="Times New Roman" w:cs="Times New Roman"/>
          <w:sz w:val="24"/>
          <w:szCs w:val="24"/>
        </w:rPr>
        <w:t xml:space="preserve">Continuous variables were expressed as mean ± standard deviation (SD) or as medians and interquartile ranges (IQR) and discrete variables reported as percentages. Categorical data were compared using chi-square test and continuous data using Mann-Whitney, Kruskal Wallis or </w:t>
      </w:r>
      <w:r w:rsidRPr="005A5751">
        <w:rPr>
          <w:rFonts w:ascii="Times New Roman" w:hAnsi="Times New Roman" w:cs="Times New Roman"/>
          <w:i/>
          <w:sz w:val="24"/>
          <w:szCs w:val="24"/>
        </w:rPr>
        <w:t>t</w:t>
      </w:r>
      <w:r w:rsidRPr="005A5751">
        <w:rPr>
          <w:rFonts w:ascii="Times New Roman" w:hAnsi="Times New Roman" w:cs="Times New Roman"/>
          <w:sz w:val="24"/>
          <w:szCs w:val="24"/>
        </w:rPr>
        <w:t>-tests as appropriate.</w:t>
      </w:r>
      <w:r w:rsidR="008B0DB5" w:rsidRPr="005A5751">
        <w:rPr>
          <w:rFonts w:ascii="Times New Roman" w:hAnsi="Times New Roman" w:cs="Times New Roman"/>
          <w:sz w:val="24"/>
          <w:szCs w:val="24"/>
        </w:rPr>
        <w:t xml:space="preserve"> Logistic regression models were fitted to test for the association between the </w:t>
      </w:r>
      <w:r w:rsidR="00837272" w:rsidRPr="005A5751">
        <w:rPr>
          <w:rFonts w:ascii="Times New Roman" w:hAnsi="Times New Roman" w:cs="Times New Roman"/>
          <w:sz w:val="24"/>
          <w:szCs w:val="24"/>
        </w:rPr>
        <w:t xml:space="preserve">presence of polyomavirus </w:t>
      </w:r>
      <w:r w:rsidR="008961C5" w:rsidRPr="005A5751">
        <w:rPr>
          <w:rFonts w:ascii="Times New Roman" w:hAnsi="Times New Roman" w:cs="Times New Roman"/>
          <w:sz w:val="24"/>
          <w:szCs w:val="24"/>
        </w:rPr>
        <w:lastRenderedPageBreak/>
        <w:t>and kidney</w:t>
      </w:r>
      <w:r w:rsidR="008B0DB5" w:rsidRPr="005A5751">
        <w:rPr>
          <w:rFonts w:ascii="Times New Roman" w:hAnsi="Times New Roman" w:cs="Times New Roman"/>
          <w:sz w:val="24"/>
          <w:szCs w:val="24"/>
        </w:rPr>
        <w:t xml:space="preserve"> disease, defined as CKD-EPI eGFR &lt;60ml/min per 1.73 m</w:t>
      </w:r>
      <w:r w:rsidR="008B0DB5" w:rsidRPr="005A5751">
        <w:rPr>
          <w:rFonts w:ascii="Times New Roman" w:hAnsi="Times New Roman" w:cs="Times New Roman"/>
          <w:sz w:val="24"/>
          <w:szCs w:val="24"/>
          <w:vertAlign w:val="superscript"/>
        </w:rPr>
        <w:t>2</w:t>
      </w:r>
      <w:r w:rsidR="008B0DB5" w:rsidRPr="005A5751">
        <w:rPr>
          <w:rFonts w:ascii="Times New Roman" w:hAnsi="Times New Roman" w:cs="Times New Roman"/>
          <w:sz w:val="24"/>
          <w:szCs w:val="24"/>
        </w:rPr>
        <w:t>, adjusting for a</w:t>
      </w:r>
      <w:r w:rsidR="008B0DB5" w:rsidRPr="005A5751">
        <w:rPr>
          <w:rFonts w:ascii="Times New Roman" w:eastAsia="Times New Roman" w:hAnsi="Times New Roman" w:cs="Times New Roman"/>
          <w:sz w:val="24"/>
          <w:szCs w:val="24"/>
          <w:lang w:eastAsia="en-ZA"/>
        </w:rPr>
        <w:t xml:space="preserve">ge, sex, and socioeconomic status. </w:t>
      </w:r>
      <w:r w:rsidRPr="005A5751">
        <w:rPr>
          <w:rFonts w:ascii="Times New Roman" w:hAnsi="Times New Roman" w:cs="Times New Roman"/>
          <w:sz w:val="24"/>
          <w:szCs w:val="24"/>
        </w:rPr>
        <w:t xml:space="preserve"> </w:t>
      </w:r>
      <w:r w:rsidRPr="005A5751">
        <w:rPr>
          <w:rFonts w:ascii="Times New Roman" w:hAnsi="Times New Roman" w:cs="Times New Roman"/>
          <w:bCs/>
          <w:sz w:val="24"/>
          <w:szCs w:val="24"/>
        </w:rPr>
        <w:t xml:space="preserve">A 2-tailed </w:t>
      </w:r>
      <w:r w:rsidRPr="005A5751">
        <w:rPr>
          <w:rFonts w:ascii="Times New Roman" w:hAnsi="Times New Roman" w:cs="Times New Roman"/>
          <w:bCs/>
          <w:i/>
          <w:sz w:val="24"/>
          <w:szCs w:val="24"/>
        </w:rPr>
        <w:t>p</w:t>
      </w:r>
      <w:r w:rsidRPr="005A5751">
        <w:rPr>
          <w:rFonts w:ascii="Times New Roman" w:hAnsi="Times New Roman" w:cs="Times New Roman"/>
          <w:bCs/>
          <w:sz w:val="24"/>
          <w:szCs w:val="24"/>
        </w:rPr>
        <w:t xml:space="preserve"> value of &lt;0.05 was considered statistically significant.</w:t>
      </w:r>
    </w:p>
    <w:p w:rsidR="0041743B" w:rsidRPr="005A5751" w:rsidRDefault="0041743B" w:rsidP="0041743B">
      <w:pPr>
        <w:spacing w:line="480" w:lineRule="auto"/>
        <w:rPr>
          <w:rFonts w:ascii="Times New Roman" w:hAnsi="Times New Roman" w:cs="Times New Roman"/>
          <w:b/>
          <w:sz w:val="24"/>
          <w:szCs w:val="24"/>
        </w:rPr>
      </w:pPr>
    </w:p>
    <w:p w:rsidR="0041743B" w:rsidRPr="005A5751" w:rsidRDefault="0038145E" w:rsidP="0041743B">
      <w:pPr>
        <w:spacing w:line="480" w:lineRule="auto"/>
        <w:rPr>
          <w:rFonts w:ascii="Times New Roman" w:hAnsi="Times New Roman" w:cs="Times New Roman"/>
          <w:b/>
          <w:bCs/>
          <w:sz w:val="24"/>
          <w:szCs w:val="24"/>
        </w:rPr>
      </w:pPr>
      <w:r w:rsidRPr="005A5751">
        <w:rPr>
          <w:rFonts w:ascii="Times New Roman" w:hAnsi="Times New Roman" w:cs="Times New Roman"/>
          <w:b/>
          <w:bCs/>
          <w:sz w:val="24"/>
          <w:szCs w:val="24"/>
        </w:rPr>
        <w:t xml:space="preserve">4.3 </w:t>
      </w:r>
      <w:r w:rsidR="0041743B" w:rsidRPr="005A5751">
        <w:rPr>
          <w:rFonts w:ascii="Times New Roman" w:hAnsi="Times New Roman" w:cs="Times New Roman"/>
          <w:b/>
          <w:bCs/>
          <w:sz w:val="24"/>
          <w:szCs w:val="24"/>
        </w:rPr>
        <w:t>RESULTS</w:t>
      </w:r>
    </w:p>
    <w:p w:rsidR="00E8444C" w:rsidRPr="005A5751" w:rsidRDefault="0041743B" w:rsidP="00E8444C">
      <w:pPr>
        <w:spacing w:line="480" w:lineRule="auto"/>
        <w:rPr>
          <w:rFonts w:ascii="Times New Roman" w:eastAsia="Calibri" w:hAnsi="Times New Roman" w:cs="Times New Roman"/>
          <w:sz w:val="24"/>
          <w:szCs w:val="24"/>
          <w:lang w:val="en-ZA"/>
        </w:rPr>
      </w:pPr>
      <w:r w:rsidRPr="005A5751">
        <w:rPr>
          <w:rFonts w:ascii="Times New Roman" w:hAnsi="Times New Roman" w:cs="Times New Roman"/>
          <w:sz w:val="24"/>
          <w:szCs w:val="24"/>
        </w:rPr>
        <w:t>The clinical and demographic characteristics of the 164 participants of black South African ancestry are shown in Table 1. Patients with hypertension-attributed CKD, referred to herein as cases, had advanced kidney disease with a median (IQR) eGFR of 8</w:t>
      </w:r>
      <w:r w:rsidRPr="005A5751">
        <w:rPr>
          <w:rFonts w:ascii="Times New Roman" w:eastAsia="Calibri" w:hAnsi="Times New Roman" w:cs="Times New Roman"/>
          <w:sz w:val="24"/>
          <w:szCs w:val="24"/>
          <w:lang w:val="en-ZA"/>
        </w:rPr>
        <w:t xml:space="preserve"> (4 – 13) ml/min/1.73m</w:t>
      </w:r>
      <w:r w:rsidRPr="005A5751">
        <w:rPr>
          <w:rFonts w:ascii="Times New Roman" w:eastAsia="Calibri" w:hAnsi="Times New Roman" w:cs="Times New Roman"/>
          <w:sz w:val="24"/>
          <w:szCs w:val="24"/>
          <w:vertAlign w:val="superscript"/>
          <w:lang w:val="en-ZA"/>
        </w:rPr>
        <w:t>2</w:t>
      </w:r>
      <w:r w:rsidRPr="005A5751">
        <w:rPr>
          <w:rFonts w:ascii="Times New Roman" w:eastAsia="Calibri" w:hAnsi="Times New Roman" w:cs="Times New Roman"/>
          <w:sz w:val="24"/>
          <w:szCs w:val="24"/>
          <w:lang w:val="en-ZA"/>
        </w:rPr>
        <w:t>, which was significantly lower compared to controls (eGFR 122 (100 – 130) ml/min/1.73m</w:t>
      </w:r>
      <w:r w:rsidRPr="005A5751">
        <w:rPr>
          <w:rFonts w:ascii="Times New Roman" w:eastAsia="Calibri" w:hAnsi="Times New Roman" w:cs="Times New Roman"/>
          <w:sz w:val="24"/>
          <w:szCs w:val="24"/>
          <w:vertAlign w:val="superscript"/>
          <w:lang w:val="en-ZA"/>
        </w:rPr>
        <w:t>2</w:t>
      </w:r>
      <w:r w:rsidRPr="005A5751">
        <w:rPr>
          <w:rFonts w:ascii="Times New Roman" w:eastAsia="Calibri" w:hAnsi="Times New Roman" w:cs="Times New Roman"/>
          <w:sz w:val="24"/>
          <w:szCs w:val="24"/>
          <w:lang w:val="en-ZA"/>
        </w:rPr>
        <w:t xml:space="preserve">)); </w:t>
      </w:r>
      <w:r w:rsidRPr="005A5751">
        <w:rPr>
          <w:rFonts w:ascii="Times New Roman" w:eastAsia="Calibri" w:hAnsi="Times New Roman" w:cs="Times New Roman"/>
          <w:i/>
          <w:sz w:val="24"/>
          <w:szCs w:val="24"/>
          <w:lang w:val="en-ZA"/>
        </w:rPr>
        <w:t xml:space="preserve">p </w:t>
      </w:r>
      <w:r w:rsidRPr="005A5751">
        <w:rPr>
          <w:rFonts w:ascii="Times New Roman" w:eastAsia="Calibri" w:hAnsi="Times New Roman" w:cs="Times New Roman"/>
          <w:sz w:val="24"/>
          <w:szCs w:val="24"/>
          <w:lang w:val="en-ZA"/>
        </w:rPr>
        <w:t>&lt;0.001. There was no significant difference in median eGFR between controls and first-degree relatives (122 and 116 ml/min/1.73m</w:t>
      </w:r>
      <w:r w:rsidRPr="005A5751">
        <w:rPr>
          <w:rFonts w:ascii="Times New Roman" w:eastAsia="Calibri" w:hAnsi="Times New Roman" w:cs="Times New Roman"/>
          <w:sz w:val="24"/>
          <w:szCs w:val="24"/>
          <w:vertAlign w:val="superscript"/>
          <w:lang w:val="en-ZA"/>
        </w:rPr>
        <w:t>2</w:t>
      </w:r>
      <w:r w:rsidRPr="005A5751">
        <w:rPr>
          <w:rFonts w:ascii="Times New Roman" w:eastAsia="Calibri" w:hAnsi="Times New Roman" w:cs="Times New Roman"/>
          <w:sz w:val="24"/>
          <w:szCs w:val="24"/>
          <w:lang w:val="en-ZA"/>
        </w:rPr>
        <w:t xml:space="preserve">, respectively; </w:t>
      </w:r>
      <w:r w:rsidRPr="005A5751">
        <w:rPr>
          <w:rFonts w:ascii="Times New Roman" w:eastAsia="Calibri" w:hAnsi="Times New Roman" w:cs="Times New Roman"/>
          <w:i/>
          <w:sz w:val="24"/>
          <w:szCs w:val="24"/>
          <w:lang w:val="en-ZA"/>
        </w:rPr>
        <w:t xml:space="preserve">p </w:t>
      </w:r>
      <w:r w:rsidRPr="005A5751">
        <w:rPr>
          <w:rFonts w:ascii="Times New Roman" w:eastAsia="Calibri" w:hAnsi="Times New Roman" w:cs="Times New Roman"/>
          <w:sz w:val="24"/>
          <w:szCs w:val="24"/>
          <w:lang w:val="en-ZA"/>
        </w:rPr>
        <w:t xml:space="preserve">= 0.58). </w:t>
      </w:r>
      <w:r w:rsidR="00EF59FF" w:rsidRPr="005A5751">
        <w:rPr>
          <w:rFonts w:ascii="Times New Roman" w:eastAsia="Calibri" w:hAnsi="Times New Roman" w:cs="Times New Roman"/>
          <w:sz w:val="24"/>
          <w:szCs w:val="24"/>
          <w:lang w:val="en-ZA"/>
        </w:rPr>
        <w:t>There were statistically significant differences in SES scores between cases and controls (</w:t>
      </w:r>
      <w:r w:rsidR="00EF59FF" w:rsidRPr="005A5751">
        <w:rPr>
          <w:rFonts w:ascii="Times New Roman" w:eastAsia="Calibri" w:hAnsi="Times New Roman" w:cs="Times New Roman"/>
          <w:i/>
          <w:sz w:val="24"/>
          <w:szCs w:val="24"/>
          <w:lang w:val="en-ZA"/>
        </w:rPr>
        <w:t>p</w:t>
      </w:r>
      <w:r w:rsidR="00EF59FF" w:rsidRPr="005A5751">
        <w:rPr>
          <w:rFonts w:ascii="Times New Roman" w:eastAsia="Calibri" w:hAnsi="Times New Roman" w:cs="Times New Roman"/>
          <w:sz w:val="24"/>
          <w:szCs w:val="24"/>
          <w:lang w:val="en-ZA"/>
        </w:rPr>
        <w:t xml:space="preserve"> = 0.01) but not between first-degree relatives and controls (</w:t>
      </w:r>
      <w:r w:rsidR="00EF59FF" w:rsidRPr="005A5751">
        <w:rPr>
          <w:rFonts w:ascii="Times New Roman" w:eastAsia="Calibri" w:hAnsi="Times New Roman" w:cs="Times New Roman"/>
          <w:i/>
          <w:sz w:val="24"/>
          <w:szCs w:val="24"/>
          <w:lang w:val="en-ZA"/>
        </w:rPr>
        <w:t>p</w:t>
      </w:r>
      <w:r w:rsidR="00EF59FF" w:rsidRPr="005A5751">
        <w:rPr>
          <w:rFonts w:ascii="Times New Roman" w:eastAsia="Calibri" w:hAnsi="Times New Roman" w:cs="Times New Roman"/>
          <w:sz w:val="24"/>
          <w:szCs w:val="24"/>
          <w:lang w:val="en-ZA"/>
        </w:rPr>
        <w:t xml:space="preserve"> = 0.05) (as shown in Table 1) or between cases and first-degree relatives; </w:t>
      </w:r>
      <w:r w:rsidR="00EF59FF" w:rsidRPr="005A5751">
        <w:rPr>
          <w:rFonts w:ascii="Times New Roman" w:eastAsia="Calibri" w:hAnsi="Times New Roman" w:cs="Times New Roman"/>
          <w:i/>
          <w:sz w:val="24"/>
          <w:szCs w:val="24"/>
          <w:lang w:val="en-ZA"/>
        </w:rPr>
        <w:t xml:space="preserve">p </w:t>
      </w:r>
      <w:r w:rsidR="00EF59FF" w:rsidRPr="005A5751">
        <w:rPr>
          <w:rFonts w:ascii="Times New Roman" w:eastAsia="Calibri" w:hAnsi="Times New Roman" w:cs="Times New Roman"/>
          <w:sz w:val="24"/>
          <w:szCs w:val="24"/>
          <w:lang w:val="en-ZA"/>
        </w:rPr>
        <w:t xml:space="preserve">= 0.42 </w:t>
      </w:r>
      <w:r w:rsidR="00E8444C" w:rsidRPr="005A5751">
        <w:rPr>
          <w:rFonts w:ascii="Times New Roman" w:eastAsia="Calibri" w:hAnsi="Times New Roman" w:cs="Times New Roman"/>
          <w:sz w:val="24"/>
          <w:szCs w:val="24"/>
          <w:lang w:val="en-ZA"/>
        </w:rPr>
        <w:t xml:space="preserve">(results for </w:t>
      </w:r>
      <w:r w:rsidR="008B6607" w:rsidRPr="005A5751">
        <w:rPr>
          <w:rFonts w:ascii="Times New Roman" w:eastAsia="Calibri" w:hAnsi="Times New Roman" w:cs="Times New Roman"/>
          <w:sz w:val="24"/>
          <w:szCs w:val="24"/>
          <w:lang w:val="en-ZA"/>
        </w:rPr>
        <w:t xml:space="preserve">the </w:t>
      </w:r>
      <w:r w:rsidR="00E8444C" w:rsidRPr="005A5751">
        <w:rPr>
          <w:rFonts w:ascii="Times New Roman" w:eastAsia="Calibri" w:hAnsi="Times New Roman" w:cs="Times New Roman"/>
          <w:sz w:val="24"/>
          <w:szCs w:val="24"/>
          <w:lang w:val="en-ZA"/>
        </w:rPr>
        <w:t xml:space="preserve">PCA shown in Appendix N). </w:t>
      </w:r>
    </w:p>
    <w:p w:rsidR="00E8444C" w:rsidRPr="005A5751" w:rsidRDefault="00E8444C" w:rsidP="0041743B">
      <w:pPr>
        <w:spacing w:line="480" w:lineRule="auto"/>
        <w:rPr>
          <w:rFonts w:ascii="Times New Roman" w:eastAsia="Calibri" w:hAnsi="Times New Roman" w:cs="Times New Roman"/>
          <w:sz w:val="24"/>
          <w:szCs w:val="24"/>
          <w:lang w:val="en-ZA"/>
        </w:rPr>
      </w:pPr>
    </w:p>
    <w:p w:rsidR="0041743B" w:rsidRPr="005A5751" w:rsidRDefault="0038145E" w:rsidP="0041743B">
      <w:pPr>
        <w:spacing w:line="480" w:lineRule="auto"/>
        <w:rPr>
          <w:rFonts w:ascii="Times New Roman" w:hAnsi="Times New Roman" w:cs="Times New Roman"/>
          <w:b/>
          <w:sz w:val="24"/>
          <w:szCs w:val="24"/>
        </w:rPr>
      </w:pPr>
      <w:r w:rsidRPr="005A5751">
        <w:rPr>
          <w:rFonts w:ascii="Times New Roman" w:eastAsia="Calibri" w:hAnsi="Times New Roman" w:cs="Times New Roman"/>
          <w:b/>
          <w:bCs/>
          <w:sz w:val="24"/>
          <w:szCs w:val="24"/>
          <w:lang w:val="en-ZA"/>
        </w:rPr>
        <w:t xml:space="preserve">4.3.1 </w:t>
      </w:r>
      <w:r w:rsidR="0041743B" w:rsidRPr="005A5751">
        <w:rPr>
          <w:rFonts w:ascii="Times New Roman" w:eastAsia="Calibri" w:hAnsi="Times New Roman" w:cs="Times New Roman"/>
          <w:b/>
          <w:bCs/>
          <w:sz w:val="24"/>
          <w:szCs w:val="24"/>
          <w:lang w:val="en-ZA"/>
        </w:rPr>
        <w:t>Polyomavirus</w:t>
      </w:r>
      <w:r w:rsidR="0041743B" w:rsidRPr="005A5751">
        <w:rPr>
          <w:rFonts w:ascii="Times New Roman" w:hAnsi="Times New Roman" w:cs="Times New Roman"/>
          <w:b/>
          <w:sz w:val="24"/>
          <w:szCs w:val="24"/>
        </w:rPr>
        <w:t xml:space="preserve"> study</w:t>
      </w:r>
    </w:p>
    <w:p w:rsidR="0041743B" w:rsidRPr="00027375" w:rsidRDefault="0041743B" w:rsidP="0041743B">
      <w:pPr>
        <w:spacing w:line="480" w:lineRule="auto"/>
        <w:rPr>
          <w:rFonts w:ascii="Times New Roman" w:hAnsi="Times New Roman" w:cs="Times New Roman"/>
          <w:sz w:val="24"/>
          <w:szCs w:val="24"/>
        </w:rPr>
      </w:pPr>
      <w:r w:rsidRPr="005A5751">
        <w:rPr>
          <w:rFonts w:ascii="Times New Roman" w:hAnsi="Times New Roman" w:cs="Times New Roman"/>
          <w:sz w:val="24"/>
          <w:szCs w:val="24"/>
        </w:rPr>
        <w:t xml:space="preserve">Polyomavirus virus prevalence data is shown in Table 1. Polyomavirus DNA was detected in 26% of participants. The overall prevalence of JC viruria was higher at 21% compared to that of BK viruria at 7%. Simultaneous BK and JC viruria occurred </w:t>
      </w:r>
      <w:r w:rsidRPr="00027375">
        <w:rPr>
          <w:rFonts w:ascii="Times New Roman" w:hAnsi="Times New Roman" w:cs="Times New Roman"/>
          <w:sz w:val="24"/>
          <w:szCs w:val="24"/>
        </w:rPr>
        <w:t>in only 2% of participants. The prevalence of JC viruria was significantly higher in controls compared</w:t>
      </w:r>
      <w:r>
        <w:rPr>
          <w:rFonts w:ascii="Times New Roman" w:hAnsi="Times New Roman" w:cs="Times New Roman"/>
          <w:sz w:val="24"/>
          <w:szCs w:val="24"/>
        </w:rPr>
        <w:t xml:space="preserve"> to cases, (39</w:t>
      </w:r>
      <w:r w:rsidRPr="00027375">
        <w:rPr>
          <w:rFonts w:ascii="Times New Roman" w:hAnsi="Times New Roman" w:cs="Times New Roman"/>
          <w:sz w:val="24"/>
          <w:szCs w:val="24"/>
        </w:rPr>
        <w:t xml:space="preserve">% vs. 3%; </w:t>
      </w:r>
      <w:r w:rsidRPr="00027375">
        <w:rPr>
          <w:rFonts w:ascii="Times New Roman" w:hAnsi="Times New Roman" w:cs="Times New Roman"/>
          <w:i/>
          <w:sz w:val="24"/>
          <w:szCs w:val="24"/>
        </w:rPr>
        <w:t>p</w:t>
      </w:r>
      <w:r w:rsidRPr="00027375">
        <w:rPr>
          <w:rFonts w:ascii="Times New Roman" w:hAnsi="Times New Roman" w:cs="Times New Roman"/>
          <w:sz w:val="24"/>
          <w:szCs w:val="24"/>
        </w:rPr>
        <w:t xml:space="preserve"> &lt;0.001) and between firs</w:t>
      </w:r>
      <w:r>
        <w:rPr>
          <w:rFonts w:ascii="Times New Roman" w:hAnsi="Times New Roman" w:cs="Times New Roman"/>
          <w:sz w:val="24"/>
          <w:szCs w:val="24"/>
        </w:rPr>
        <w:t>t-degree relatives and cases (25</w:t>
      </w:r>
      <w:r w:rsidRPr="00027375">
        <w:rPr>
          <w:rFonts w:ascii="Times New Roman" w:hAnsi="Times New Roman" w:cs="Times New Roman"/>
          <w:sz w:val="24"/>
          <w:szCs w:val="24"/>
        </w:rPr>
        <w:t xml:space="preserve">% vs. 3%; </w:t>
      </w:r>
      <w:r w:rsidRPr="00027375">
        <w:rPr>
          <w:rFonts w:ascii="Times New Roman" w:hAnsi="Times New Roman" w:cs="Times New Roman"/>
          <w:i/>
          <w:sz w:val="24"/>
          <w:szCs w:val="24"/>
        </w:rPr>
        <w:t>p</w:t>
      </w:r>
      <w:r>
        <w:rPr>
          <w:rFonts w:ascii="Times New Roman" w:hAnsi="Times New Roman" w:cs="Times New Roman"/>
          <w:sz w:val="24"/>
          <w:szCs w:val="24"/>
        </w:rPr>
        <w:t xml:space="preserve"> = </w:t>
      </w:r>
      <w:r w:rsidRPr="00027375">
        <w:rPr>
          <w:rFonts w:ascii="Times New Roman" w:hAnsi="Times New Roman" w:cs="Times New Roman"/>
          <w:sz w:val="24"/>
          <w:szCs w:val="24"/>
        </w:rPr>
        <w:t>0.001). However, there was no difference in the prevalence of JC viruria between controls and first-degree relatives (</w:t>
      </w:r>
      <w:r w:rsidRPr="00027375">
        <w:rPr>
          <w:rFonts w:ascii="Times New Roman" w:hAnsi="Times New Roman" w:cs="Times New Roman"/>
          <w:i/>
          <w:sz w:val="24"/>
          <w:szCs w:val="24"/>
        </w:rPr>
        <w:t xml:space="preserve">p </w:t>
      </w:r>
      <w:r>
        <w:rPr>
          <w:rFonts w:ascii="Times New Roman" w:hAnsi="Times New Roman" w:cs="Times New Roman"/>
          <w:sz w:val="24"/>
          <w:szCs w:val="24"/>
        </w:rPr>
        <w:t>= 0.13</w:t>
      </w:r>
      <w:r w:rsidRPr="00027375">
        <w:rPr>
          <w:rFonts w:ascii="Times New Roman" w:hAnsi="Times New Roman" w:cs="Times New Roman"/>
          <w:sz w:val="24"/>
          <w:szCs w:val="24"/>
        </w:rPr>
        <w:t>). No difference in prevalence of JC viruria was apparent between men and women (</w:t>
      </w:r>
      <w:r w:rsidRPr="00027375">
        <w:rPr>
          <w:rFonts w:ascii="Times New Roman" w:hAnsi="Times New Roman" w:cs="Times New Roman"/>
          <w:i/>
          <w:sz w:val="24"/>
          <w:szCs w:val="24"/>
        </w:rPr>
        <w:t>p</w:t>
      </w:r>
      <w:r>
        <w:rPr>
          <w:rFonts w:ascii="Times New Roman" w:hAnsi="Times New Roman" w:cs="Times New Roman"/>
          <w:sz w:val="24"/>
          <w:szCs w:val="24"/>
        </w:rPr>
        <w:t xml:space="preserve"> = </w:t>
      </w:r>
      <w:r>
        <w:rPr>
          <w:rFonts w:ascii="Times New Roman" w:hAnsi="Times New Roman" w:cs="Times New Roman"/>
          <w:sz w:val="24"/>
          <w:szCs w:val="24"/>
        </w:rPr>
        <w:lastRenderedPageBreak/>
        <w:t>0.68</w:t>
      </w:r>
      <w:r w:rsidRPr="00027375">
        <w:rPr>
          <w:rFonts w:ascii="Times New Roman" w:hAnsi="Times New Roman" w:cs="Times New Roman"/>
          <w:sz w:val="24"/>
          <w:szCs w:val="24"/>
        </w:rPr>
        <w:t>), nor between participants &lt;30 years compared to those ≥30 years (</w:t>
      </w:r>
      <w:r w:rsidRPr="00027375">
        <w:rPr>
          <w:rFonts w:ascii="Times New Roman" w:hAnsi="Times New Roman" w:cs="Times New Roman"/>
          <w:i/>
          <w:sz w:val="24"/>
          <w:szCs w:val="24"/>
        </w:rPr>
        <w:t xml:space="preserve">p </w:t>
      </w:r>
      <w:r>
        <w:rPr>
          <w:rFonts w:ascii="Times New Roman" w:hAnsi="Times New Roman" w:cs="Times New Roman"/>
          <w:sz w:val="24"/>
          <w:szCs w:val="24"/>
        </w:rPr>
        <w:t>= 0.73)</w:t>
      </w:r>
      <w:r w:rsidRPr="00027375">
        <w:rPr>
          <w:rFonts w:ascii="Times New Roman" w:hAnsi="Times New Roman" w:cs="Times New Roman"/>
          <w:sz w:val="24"/>
          <w:szCs w:val="24"/>
        </w:rPr>
        <w:t xml:space="preserve">. BK viruria was not present in any of the cases. There was no significant difference in the prevalence of BK viruria between </w:t>
      </w:r>
      <w:r>
        <w:rPr>
          <w:rFonts w:ascii="Times New Roman" w:hAnsi="Times New Roman" w:cs="Times New Roman"/>
          <w:sz w:val="24"/>
          <w:szCs w:val="24"/>
        </w:rPr>
        <w:t>controls (7</w:t>
      </w:r>
      <w:r w:rsidRPr="00027375">
        <w:rPr>
          <w:rFonts w:ascii="Times New Roman" w:hAnsi="Times New Roman" w:cs="Times New Roman"/>
          <w:sz w:val="24"/>
          <w:szCs w:val="24"/>
        </w:rPr>
        <w:t>%) and first-</w:t>
      </w:r>
      <w:r w:rsidRPr="0007407D">
        <w:rPr>
          <w:rFonts w:ascii="Times New Roman" w:hAnsi="Times New Roman" w:cs="Times New Roman"/>
          <w:sz w:val="24"/>
          <w:szCs w:val="24"/>
        </w:rPr>
        <w:t xml:space="preserve">degree relatives (16%); </w:t>
      </w:r>
      <w:r w:rsidRPr="0007407D">
        <w:rPr>
          <w:rFonts w:ascii="Times New Roman" w:hAnsi="Times New Roman" w:cs="Times New Roman"/>
          <w:i/>
          <w:sz w:val="24"/>
          <w:szCs w:val="24"/>
        </w:rPr>
        <w:t>p</w:t>
      </w:r>
      <w:r>
        <w:rPr>
          <w:rFonts w:ascii="Times New Roman" w:hAnsi="Times New Roman" w:cs="Times New Roman"/>
          <w:sz w:val="24"/>
          <w:szCs w:val="24"/>
        </w:rPr>
        <w:t xml:space="preserve"> = 0.20</w:t>
      </w:r>
      <w:r w:rsidRPr="00027375">
        <w:rPr>
          <w:rFonts w:ascii="Times New Roman" w:hAnsi="Times New Roman" w:cs="Times New Roman"/>
          <w:sz w:val="24"/>
          <w:szCs w:val="24"/>
        </w:rPr>
        <w:t>.</w:t>
      </w:r>
    </w:p>
    <w:p w:rsidR="0041743B" w:rsidRPr="00027375" w:rsidRDefault="0041743B" w:rsidP="0041743B">
      <w:pPr>
        <w:spacing w:line="480" w:lineRule="auto"/>
        <w:rPr>
          <w:rFonts w:ascii="Times New Roman" w:hAnsi="Times New Roman" w:cs="Times New Roman"/>
          <w:b/>
          <w:sz w:val="24"/>
          <w:szCs w:val="24"/>
        </w:rPr>
      </w:pPr>
      <w:r w:rsidRPr="00027375">
        <w:rPr>
          <w:rFonts w:ascii="Times New Roman" w:hAnsi="Times New Roman" w:cs="Times New Roman"/>
          <w:bCs/>
          <w:sz w:val="24"/>
          <w:szCs w:val="24"/>
        </w:rPr>
        <w:t xml:space="preserve">There were no significant differences in mean JC viral loads between cases and controls, at </w:t>
      </w:r>
      <w:r w:rsidRPr="00027375">
        <w:rPr>
          <w:rFonts w:ascii="Times New Roman" w:hAnsi="Times New Roman" w:cs="Times New Roman"/>
          <w:sz w:val="24"/>
          <w:szCs w:val="24"/>
        </w:rPr>
        <w:t>2.3 log</w:t>
      </w:r>
      <w:r w:rsidRPr="00027375">
        <w:rPr>
          <w:rFonts w:ascii="Times New Roman" w:hAnsi="Times New Roman" w:cs="Times New Roman"/>
          <w:sz w:val="24"/>
          <w:szCs w:val="24"/>
          <w:vertAlign w:val="subscript"/>
        </w:rPr>
        <w:t xml:space="preserve">10 </w:t>
      </w:r>
      <w:r w:rsidRPr="00027375">
        <w:rPr>
          <w:rFonts w:ascii="Times New Roman" w:hAnsi="Times New Roman" w:cs="Times New Roman"/>
          <w:sz w:val="24"/>
          <w:szCs w:val="24"/>
        </w:rPr>
        <w:t>copies/ml and 5.4 log</w:t>
      </w:r>
      <w:r w:rsidRPr="00027375">
        <w:rPr>
          <w:rFonts w:ascii="Times New Roman" w:hAnsi="Times New Roman" w:cs="Times New Roman"/>
          <w:sz w:val="24"/>
          <w:szCs w:val="24"/>
          <w:vertAlign w:val="subscript"/>
        </w:rPr>
        <w:t xml:space="preserve">10 </w:t>
      </w:r>
      <w:r w:rsidRPr="00027375">
        <w:rPr>
          <w:rFonts w:ascii="Times New Roman" w:hAnsi="Times New Roman" w:cs="Times New Roman"/>
          <w:sz w:val="24"/>
          <w:szCs w:val="24"/>
        </w:rPr>
        <w:t xml:space="preserve">copies/ml, respectively </w:t>
      </w:r>
      <w:r w:rsidRPr="00027375">
        <w:rPr>
          <w:rFonts w:ascii="Times New Roman" w:hAnsi="Times New Roman" w:cs="Times New Roman"/>
          <w:bCs/>
          <w:sz w:val="24"/>
          <w:szCs w:val="24"/>
        </w:rPr>
        <w:t>(</w:t>
      </w:r>
      <w:r w:rsidRPr="00027375">
        <w:rPr>
          <w:rFonts w:ascii="Times New Roman" w:hAnsi="Times New Roman" w:cs="Times New Roman"/>
          <w:bCs/>
          <w:i/>
          <w:sz w:val="24"/>
          <w:szCs w:val="24"/>
        </w:rPr>
        <w:t xml:space="preserve">p </w:t>
      </w:r>
      <w:r>
        <w:rPr>
          <w:rFonts w:ascii="Times New Roman" w:hAnsi="Times New Roman" w:cs="Times New Roman"/>
          <w:bCs/>
          <w:sz w:val="24"/>
          <w:szCs w:val="24"/>
        </w:rPr>
        <w:t>= 0.26</w:t>
      </w:r>
      <w:r w:rsidRPr="00027375">
        <w:rPr>
          <w:rFonts w:ascii="Times New Roman" w:hAnsi="Times New Roman" w:cs="Times New Roman"/>
          <w:bCs/>
          <w:sz w:val="24"/>
          <w:szCs w:val="24"/>
        </w:rPr>
        <w:t>) or between</w:t>
      </w:r>
      <w:r w:rsidRPr="00027375">
        <w:rPr>
          <w:rFonts w:ascii="Times New Roman" w:hAnsi="Times New Roman" w:cs="Times New Roman"/>
          <w:sz w:val="24"/>
          <w:szCs w:val="24"/>
        </w:rPr>
        <w:t xml:space="preserve"> first-degree relatives and</w:t>
      </w:r>
      <w:r>
        <w:rPr>
          <w:rFonts w:ascii="Times New Roman" w:hAnsi="Times New Roman" w:cs="Times New Roman"/>
          <w:sz w:val="24"/>
          <w:szCs w:val="24"/>
        </w:rPr>
        <w:t xml:space="preserve"> controls at 5.1</w:t>
      </w:r>
      <w:r w:rsidRPr="00027375">
        <w:rPr>
          <w:rFonts w:ascii="Times New Roman" w:hAnsi="Times New Roman" w:cs="Times New Roman"/>
          <w:sz w:val="24"/>
          <w:szCs w:val="24"/>
        </w:rPr>
        <w:t xml:space="preserve"> log</w:t>
      </w:r>
      <w:r w:rsidRPr="00027375">
        <w:rPr>
          <w:rFonts w:ascii="Times New Roman" w:hAnsi="Times New Roman" w:cs="Times New Roman"/>
          <w:sz w:val="24"/>
          <w:szCs w:val="24"/>
          <w:vertAlign w:val="subscript"/>
        </w:rPr>
        <w:t xml:space="preserve">10 </w:t>
      </w:r>
      <w:r w:rsidRPr="00027375">
        <w:rPr>
          <w:rFonts w:ascii="Times New Roman" w:hAnsi="Times New Roman" w:cs="Times New Roman"/>
          <w:sz w:val="24"/>
          <w:szCs w:val="24"/>
        </w:rPr>
        <w:t>copies/ml and 5.4 log</w:t>
      </w:r>
      <w:r w:rsidRPr="00027375">
        <w:rPr>
          <w:rFonts w:ascii="Times New Roman" w:hAnsi="Times New Roman" w:cs="Times New Roman"/>
          <w:sz w:val="24"/>
          <w:szCs w:val="24"/>
          <w:vertAlign w:val="subscript"/>
        </w:rPr>
        <w:t xml:space="preserve">10 </w:t>
      </w:r>
      <w:r w:rsidRPr="00027375">
        <w:rPr>
          <w:rFonts w:ascii="Times New Roman" w:hAnsi="Times New Roman" w:cs="Times New Roman"/>
          <w:sz w:val="24"/>
          <w:szCs w:val="24"/>
        </w:rPr>
        <w:t>copies/ml, respectively (</w:t>
      </w:r>
      <w:r w:rsidRPr="00027375">
        <w:rPr>
          <w:rFonts w:ascii="Times New Roman" w:hAnsi="Times New Roman" w:cs="Times New Roman"/>
          <w:i/>
          <w:sz w:val="24"/>
          <w:szCs w:val="24"/>
        </w:rPr>
        <w:t xml:space="preserve">p </w:t>
      </w:r>
      <w:r>
        <w:rPr>
          <w:rFonts w:ascii="Times New Roman" w:hAnsi="Times New Roman" w:cs="Times New Roman"/>
          <w:sz w:val="24"/>
          <w:szCs w:val="24"/>
        </w:rPr>
        <w:t>= 0.84). BK</w:t>
      </w:r>
      <w:r w:rsidRPr="00027375">
        <w:rPr>
          <w:rFonts w:ascii="Times New Roman" w:hAnsi="Times New Roman" w:cs="Times New Roman"/>
          <w:sz w:val="24"/>
          <w:szCs w:val="24"/>
        </w:rPr>
        <w:t xml:space="preserve"> viral loads were similar in first-degree relatives compared to controls (3.6 vs. 4.6 log</w:t>
      </w:r>
      <w:r w:rsidRPr="00027375">
        <w:rPr>
          <w:rFonts w:ascii="Times New Roman" w:hAnsi="Times New Roman" w:cs="Times New Roman"/>
          <w:sz w:val="24"/>
          <w:szCs w:val="24"/>
          <w:vertAlign w:val="subscript"/>
        </w:rPr>
        <w:t xml:space="preserve">10 </w:t>
      </w:r>
      <w:r w:rsidRPr="00027375">
        <w:rPr>
          <w:rFonts w:ascii="Times New Roman" w:hAnsi="Times New Roman" w:cs="Times New Roman"/>
          <w:sz w:val="24"/>
          <w:szCs w:val="24"/>
        </w:rPr>
        <w:t xml:space="preserve">copies/ml; </w:t>
      </w:r>
      <w:r w:rsidRPr="00027375">
        <w:rPr>
          <w:rFonts w:ascii="Times New Roman" w:hAnsi="Times New Roman" w:cs="Times New Roman"/>
          <w:i/>
          <w:sz w:val="24"/>
          <w:szCs w:val="24"/>
        </w:rPr>
        <w:t>p</w:t>
      </w:r>
      <w:r w:rsidRPr="00027375">
        <w:rPr>
          <w:rFonts w:ascii="Times New Roman" w:hAnsi="Times New Roman" w:cs="Times New Roman"/>
          <w:sz w:val="24"/>
          <w:szCs w:val="24"/>
        </w:rPr>
        <w:t xml:space="preserve"> = 0.36).</w:t>
      </w:r>
    </w:p>
    <w:p w:rsidR="00E11F55" w:rsidRDefault="00E11F55" w:rsidP="0041743B">
      <w:pPr>
        <w:spacing w:line="480" w:lineRule="auto"/>
        <w:rPr>
          <w:rFonts w:ascii="Times New Roman" w:hAnsi="Times New Roman" w:cs="Times New Roman"/>
          <w:b/>
          <w:sz w:val="24"/>
          <w:szCs w:val="24"/>
        </w:rPr>
      </w:pPr>
    </w:p>
    <w:p w:rsidR="0041743B" w:rsidRPr="00027375" w:rsidRDefault="0038145E" w:rsidP="0041743B">
      <w:pPr>
        <w:spacing w:line="480" w:lineRule="auto"/>
        <w:rPr>
          <w:rFonts w:ascii="Times New Roman" w:hAnsi="Times New Roman" w:cs="Times New Roman"/>
          <w:b/>
          <w:sz w:val="24"/>
          <w:szCs w:val="24"/>
        </w:rPr>
      </w:pPr>
      <w:r w:rsidRPr="0038145E">
        <w:rPr>
          <w:rFonts w:ascii="Times New Roman" w:hAnsi="Times New Roman" w:cs="Times New Roman"/>
          <w:b/>
          <w:sz w:val="24"/>
          <w:szCs w:val="24"/>
        </w:rPr>
        <w:t>4.3.2</w:t>
      </w:r>
      <w:r>
        <w:rPr>
          <w:rFonts w:ascii="Times New Roman" w:hAnsi="Times New Roman" w:cs="Times New Roman"/>
          <w:b/>
          <w:i/>
          <w:sz w:val="24"/>
          <w:szCs w:val="24"/>
        </w:rPr>
        <w:t xml:space="preserve"> </w:t>
      </w:r>
      <w:r w:rsidR="0041743B" w:rsidRPr="00027375">
        <w:rPr>
          <w:rFonts w:ascii="Times New Roman" w:hAnsi="Times New Roman" w:cs="Times New Roman"/>
          <w:b/>
          <w:i/>
          <w:sz w:val="24"/>
          <w:szCs w:val="24"/>
        </w:rPr>
        <w:t>APOL1</w:t>
      </w:r>
      <w:r w:rsidR="0041743B" w:rsidRPr="00027375">
        <w:rPr>
          <w:rFonts w:ascii="Times New Roman" w:hAnsi="Times New Roman" w:cs="Times New Roman"/>
          <w:b/>
          <w:sz w:val="24"/>
          <w:szCs w:val="24"/>
        </w:rPr>
        <w:t xml:space="preserve"> genotype</w:t>
      </w:r>
      <w:r w:rsidR="0041743B" w:rsidRPr="00027375">
        <w:rPr>
          <w:rFonts w:ascii="Times New Roman" w:hAnsi="Times New Roman" w:cs="Times New Roman"/>
          <w:sz w:val="24"/>
          <w:szCs w:val="24"/>
        </w:rPr>
        <w:t xml:space="preserve"> </w:t>
      </w:r>
    </w:p>
    <w:p w:rsidR="0041743B"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sz w:val="24"/>
          <w:szCs w:val="24"/>
        </w:rPr>
        <w:t>The</w:t>
      </w:r>
      <w:r>
        <w:rPr>
          <w:rFonts w:ascii="Times New Roman" w:hAnsi="Times New Roman" w:cs="Times New Roman"/>
          <w:sz w:val="24"/>
          <w:szCs w:val="24"/>
        </w:rPr>
        <w:t xml:space="preserve"> majority of participants had 0 or </w:t>
      </w:r>
      <w:r w:rsidRPr="00027375">
        <w:rPr>
          <w:rFonts w:ascii="Times New Roman" w:hAnsi="Times New Roman" w:cs="Times New Roman"/>
          <w:sz w:val="24"/>
          <w:szCs w:val="24"/>
        </w:rPr>
        <w:t xml:space="preserve">1 risk alleles. The two-risk allele (G1:G1 or </w:t>
      </w:r>
      <w:r>
        <w:rPr>
          <w:rFonts w:ascii="Times New Roman" w:hAnsi="Times New Roman" w:cs="Times New Roman"/>
          <w:sz w:val="24"/>
          <w:szCs w:val="24"/>
        </w:rPr>
        <w:t>G2:G1 or G2:G2) frequency was 11</w:t>
      </w:r>
      <w:r w:rsidRPr="00027375">
        <w:rPr>
          <w:rFonts w:ascii="Times New Roman" w:hAnsi="Times New Roman" w:cs="Times New Roman"/>
          <w:sz w:val="24"/>
          <w:szCs w:val="24"/>
        </w:rPr>
        <w:t>% in c</w:t>
      </w:r>
      <w:r>
        <w:rPr>
          <w:rFonts w:ascii="Times New Roman" w:hAnsi="Times New Roman" w:cs="Times New Roman"/>
          <w:sz w:val="24"/>
          <w:szCs w:val="24"/>
        </w:rPr>
        <w:t>ases compared to 9% in controls</w:t>
      </w:r>
      <w:r w:rsidRPr="000B2A72">
        <w:rPr>
          <w:rFonts w:ascii="Times New Roman" w:hAnsi="Times New Roman" w:cs="Times New Roman"/>
          <w:sz w:val="24"/>
          <w:szCs w:val="24"/>
        </w:rPr>
        <w:t xml:space="preserve">; </w:t>
      </w:r>
      <w:r w:rsidRPr="000B2A72">
        <w:rPr>
          <w:rFonts w:ascii="Times New Roman" w:hAnsi="Times New Roman" w:cs="Times New Roman"/>
          <w:i/>
          <w:sz w:val="24"/>
          <w:szCs w:val="24"/>
        </w:rPr>
        <w:t xml:space="preserve">p </w:t>
      </w:r>
      <w:r>
        <w:rPr>
          <w:rFonts w:ascii="Times New Roman" w:hAnsi="Times New Roman" w:cs="Times New Roman"/>
          <w:sz w:val="24"/>
          <w:szCs w:val="24"/>
        </w:rPr>
        <w:t>= 0.71</w:t>
      </w:r>
      <w:r w:rsidRPr="000B2A72">
        <w:rPr>
          <w:rFonts w:ascii="Times New Roman" w:hAnsi="Times New Roman" w:cs="Times New Roman"/>
          <w:sz w:val="24"/>
          <w:szCs w:val="24"/>
        </w:rPr>
        <w:t>. In</w:t>
      </w:r>
      <w:r w:rsidRPr="00027375">
        <w:rPr>
          <w:rFonts w:ascii="Times New Roman" w:hAnsi="Times New Roman" w:cs="Times New Roman"/>
          <w:sz w:val="24"/>
          <w:szCs w:val="24"/>
        </w:rPr>
        <w:t xml:space="preserve"> first-degree relatives, the concomitance of tw</w:t>
      </w:r>
      <w:r>
        <w:rPr>
          <w:rFonts w:ascii="Times New Roman" w:hAnsi="Times New Roman" w:cs="Times New Roman"/>
          <w:sz w:val="24"/>
          <w:szCs w:val="24"/>
        </w:rPr>
        <w:t xml:space="preserve">o-risk alleles was </w:t>
      </w:r>
      <w:r w:rsidRPr="000B2A72">
        <w:rPr>
          <w:rFonts w:ascii="Times New Roman" w:hAnsi="Times New Roman" w:cs="Times New Roman"/>
          <w:sz w:val="24"/>
          <w:szCs w:val="24"/>
        </w:rPr>
        <w:t>observed in 5%, which</w:t>
      </w:r>
      <w:r w:rsidRPr="00027375">
        <w:rPr>
          <w:rFonts w:ascii="Times New Roman" w:hAnsi="Times New Roman" w:cs="Times New Roman"/>
          <w:sz w:val="24"/>
          <w:szCs w:val="24"/>
        </w:rPr>
        <w:t xml:space="preserve"> was not statistically different from controls (</w:t>
      </w:r>
      <w:r w:rsidRPr="00027375">
        <w:rPr>
          <w:rFonts w:ascii="Times New Roman" w:hAnsi="Times New Roman" w:cs="Times New Roman"/>
          <w:i/>
          <w:sz w:val="24"/>
          <w:szCs w:val="24"/>
        </w:rPr>
        <w:t xml:space="preserve">p </w:t>
      </w:r>
      <w:r w:rsidRPr="00027375">
        <w:rPr>
          <w:rFonts w:ascii="Times New Roman" w:hAnsi="Times New Roman" w:cs="Times New Roman"/>
          <w:sz w:val="24"/>
          <w:szCs w:val="24"/>
        </w:rPr>
        <w:t>= 0.</w:t>
      </w:r>
      <w:r>
        <w:rPr>
          <w:rFonts w:ascii="Times New Roman" w:hAnsi="Times New Roman" w:cs="Times New Roman"/>
          <w:sz w:val="24"/>
          <w:szCs w:val="24"/>
        </w:rPr>
        <w:t>4</w:t>
      </w:r>
      <w:r w:rsidRPr="00027375">
        <w:rPr>
          <w:rFonts w:ascii="Times New Roman" w:hAnsi="Times New Roman" w:cs="Times New Roman"/>
          <w:sz w:val="24"/>
          <w:szCs w:val="24"/>
        </w:rPr>
        <w:t>6).</w:t>
      </w:r>
    </w:p>
    <w:p w:rsidR="00E11F55" w:rsidRPr="00027375" w:rsidRDefault="00E11F55" w:rsidP="0041743B">
      <w:pPr>
        <w:spacing w:line="480" w:lineRule="auto"/>
        <w:rPr>
          <w:rFonts w:ascii="Times New Roman" w:hAnsi="Times New Roman" w:cs="Times New Roman"/>
          <w:sz w:val="24"/>
          <w:szCs w:val="24"/>
        </w:rPr>
      </w:pPr>
    </w:p>
    <w:p w:rsidR="0041743B" w:rsidRPr="00027375" w:rsidRDefault="0038145E" w:rsidP="0041743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4.3.3 </w:t>
      </w:r>
      <w:r w:rsidR="0041743B" w:rsidRPr="00027375">
        <w:rPr>
          <w:rFonts w:ascii="Times New Roman" w:hAnsi="Times New Roman" w:cs="Times New Roman"/>
          <w:b/>
          <w:sz w:val="24"/>
          <w:szCs w:val="24"/>
        </w:rPr>
        <w:t>Association analyses</w:t>
      </w:r>
    </w:p>
    <w:p w:rsidR="0041743B" w:rsidRPr="005A5751" w:rsidRDefault="0041743B" w:rsidP="0041743B">
      <w:pPr>
        <w:spacing w:line="480" w:lineRule="auto"/>
        <w:rPr>
          <w:rFonts w:ascii="Times New Roman" w:eastAsia="Times New Roman" w:hAnsi="Times New Roman" w:cs="Times New Roman"/>
          <w:sz w:val="24"/>
          <w:szCs w:val="24"/>
          <w:lang w:eastAsia="en-ZA"/>
        </w:rPr>
      </w:pPr>
      <w:r w:rsidRPr="005A5751">
        <w:rPr>
          <w:rFonts w:ascii="Times New Roman" w:eastAsia="Times New Roman" w:hAnsi="Times New Roman" w:cs="Times New Roman"/>
          <w:sz w:val="24"/>
          <w:szCs w:val="24"/>
          <w:lang w:eastAsia="en-ZA"/>
        </w:rPr>
        <w:t xml:space="preserve">Table 2 presents the association analyses for the risk of hypertension-attributed CKD. Older individuals had a slightly increased odds of kidney disease (OR 1.10, 95% CI [1.06 to 1.15]; </w:t>
      </w:r>
      <w:r w:rsidRPr="005A5751">
        <w:rPr>
          <w:rFonts w:ascii="Times New Roman" w:eastAsia="Times New Roman" w:hAnsi="Times New Roman" w:cs="Times New Roman"/>
          <w:i/>
          <w:sz w:val="24"/>
          <w:szCs w:val="24"/>
          <w:lang w:eastAsia="en-ZA"/>
        </w:rPr>
        <w:t xml:space="preserve">p </w:t>
      </w:r>
      <w:r w:rsidRPr="005A5751">
        <w:rPr>
          <w:rFonts w:ascii="Times New Roman" w:eastAsia="Times New Roman" w:hAnsi="Times New Roman" w:cs="Times New Roman"/>
          <w:sz w:val="24"/>
          <w:szCs w:val="24"/>
          <w:lang w:eastAsia="en-ZA"/>
        </w:rPr>
        <w:t xml:space="preserve">&lt;0.001, adjusted model). Females had a lower risk of kidney disease (OR 0.26, 95% CI [0.11 to 0.59]; </w:t>
      </w:r>
      <w:r w:rsidRPr="005A5751">
        <w:rPr>
          <w:rFonts w:ascii="Times New Roman" w:eastAsia="Times New Roman" w:hAnsi="Times New Roman" w:cs="Times New Roman"/>
          <w:i/>
          <w:sz w:val="24"/>
          <w:szCs w:val="24"/>
          <w:lang w:eastAsia="en-ZA"/>
        </w:rPr>
        <w:t xml:space="preserve">p </w:t>
      </w:r>
      <w:r w:rsidRPr="005A5751">
        <w:rPr>
          <w:rFonts w:ascii="Times New Roman" w:eastAsia="Times New Roman" w:hAnsi="Times New Roman" w:cs="Times New Roman"/>
          <w:sz w:val="24"/>
          <w:szCs w:val="24"/>
          <w:lang w:eastAsia="en-ZA"/>
        </w:rPr>
        <w:t xml:space="preserve">= 0.001, adjusted model) as did participants with higher socioeconomic status (OR 0.78, 95% CI [0.61 to 1.00]; </w:t>
      </w:r>
      <w:r w:rsidRPr="005A5751">
        <w:rPr>
          <w:rFonts w:ascii="Times New Roman" w:eastAsia="Times New Roman" w:hAnsi="Times New Roman" w:cs="Times New Roman"/>
          <w:i/>
          <w:sz w:val="24"/>
          <w:szCs w:val="24"/>
          <w:lang w:eastAsia="en-ZA"/>
        </w:rPr>
        <w:t>p</w:t>
      </w:r>
      <w:r w:rsidRPr="005A5751">
        <w:rPr>
          <w:rFonts w:ascii="Times New Roman" w:eastAsia="Times New Roman" w:hAnsi="Times New Roman" w:cs="Times New Roman"/>
          <w:sz w:val="24"/>
          <w:szCs w:val="24"/>
          <w:lang w:eastAsia="en-ZA"/>
        </w:rPr>
        <w:t xml:space="preserve"> = 0.05, adjusted model). Association analyses between the risk of </w:t>
      </w:r>
      <w:r w:rsidRPr="005A5751">
        <w:rPr>
          <w:rFonts w:ascii="Times New Roman" w:eastAsia="Times New Roman" w:hAnsi="Times New Roman" w:cs="Times New Roman"/>
          <w:sz w:val="24"/>
          <w:szCs w:val="24"/>
          <w:lang w:eastAsia="en-ZA"/>
        </w:rPr>
        <w:lastRenderedPageBreak/>
        <w:t xml:space="preserve">kidney disease and two </w:t>
      </w:r>
      <w:r w:rsidRPr="005A5751">
        <w:rPr>
          <w:rFonts w:ascii="Times New Roman" w:eastAsia="Times New Roman" w:hAnsi="Times New Roman" w:cs="Times New Roman"/>
          <w:i/>
          <w:sz w:val="24"/>
          <w:szCs w:val="24"/>
          <w:lang w:eastAsia="en-ZA"/>
        </w:rPr>
        <w:t>APOL1</w:t>
      </w:r>
      <w:r w:rsidRPr="005A5751">
        <w:rPr>
          <w:rFonts w:ascii="Times New Roman" w:eastAsia="Times New Roman" w:hAnsi="Times New Roman" w:cs="Times New Roman"/>
          <w:sz w:val="24"/>
          <w:szCs w:val="24"/>
          <w:lang w:eastAsia="en-ZA"/>
        </w:rPr>
        <w:t xml:space="preserve"> risk alleles was non-significant (OR 3.19, 95% CI [0.74 to 13.75]; </w:t>
      </w:r>
      <w:r w:rsidRPr="005A5751">
        <w:rPr>
          <w:rFonts w:ascii="Times New Roman" w:eastAsia="Times New Roman" w:hAnsi="Times New Roman" w:cs="Times New Roman"/>
          <w:i/>
          <w:sz w:val="24"/>
          <w:szCs w:val="24"/>
          <w:lang w:eastAsia="en-ZA"/>
        </w:rPr>
        <w:t xml:space="preserve">p </w:t>
      </w:r>
      <w:r w:rsidRPr="005A5751">
        <w:rPr>
          <w:rFonts w:ascii="Times New Roman" w:eastAsia="Times New Roman" w:hAnsi="Times New Roman" w:cs="Times New Roman"/>
          <w:sz w:val="24"/>
          <w:szCs w:val="24"/>
          <w:lang w:eastAsia="en-ZA"/>
        </w:rPr>
        <w:t>= 0.12, adjusted model).</w:t>
      </w:r>
    </w:p>
    <w:p w:rsidR="0041743B" w:rsidRPr="005A5751" w:rsidRDefault="0041743B" w:rsidP="0041743B">
      <w:pPr>
        <w:spacing w:line="480" w:lineRule="auto"/>
        <w:rPr>
          <w:rFonts w:ascii="Times New Roman" w:eastAsia="Times New Roman" w:hAnsi="Times New Roman" w:cs="Times New Roman"/>
          <w:sz w:val="24"/>
          <w:szCs w:val="24"/>
          <w:lang w:eastAsia="en-ZA"/>
        </w:rPr>
      </w:pPr>
      <w:r w:rsidRPr="005A5751">
        <w:rPr>
          <w:rFonts w:ascii="Times New Roman" w:eastAsia="Times New Roman" w:hAnsi="Times New Roman" w:cs="Times New Roman"/>
          <w:sz w:val="24"/>
          <w:szCs w:val="24"/>
          <w:lang w:eastAsia="en-ZA"/>
        </w:rPr>
        <w:t xml:space="preserve">The absence of JCV DNA was </w:t>
      </w:r>
      <w:r w:rsidR="004D4EA3" w:rsidRPr="005A5751">
        <w:rPr>
          <w:rFonts w:ascii="Times New Roman" w:eastAsia="Times New Roman" w:hAnsi="Times New Roman" w:cs="Times New Roman"/>
          <w:sz w:val="24"/>
          <w:szCs w:val="24"/>
          <w:lang w:eastAsia="en-ZA"/>
        </w:rPr>
        <w:t xml:space="preserve">strongly associated with </w:t>
      </w:r>
      <w:r w:rsidRPr="005A5751">
        <w:rPr>
          <w:rFonts w:ascii="Times New Roman" w:eastAsia="Times New Roman" w:hAnsi="Times New Roman" w:cs="Times New Roman"/>
          <w:sz w:val="24"/>
          <w:szCs w:val="24"/>
          <w:lang w:eastAsia="en-ZA"/>
        </w:rPr>
        <w:t xml:space="preserve">hypertension-attributed kidney disease (OR 15.27; 95% CI [3.52 to 66.31]; </w:t>
      </w:r>
      <w:r w:rsidRPr="005A5751">
        <w:rPr>
          <w:rFonts w:ascii="Times New Roman" w:eastAsia="Times New Roman" w:hAnsi="Times New Roman" w:cs="Times New Roman"/>
          <w:i/>
          <w:sz w:val="24"/>
          <w:szCs w:val="24"/>
          <w:lang w:eastAsia="en-ZA"/>
        </w:rPr>
        <w:t xml:space="preserve">p </w:t>
      </w:r>
      <w:r w:rsidRPr="005A5751">
        <w:rPr>
          <w:rFonts w:ascii="Times New Roman" w:eastAsia="Times New Roman" w:hAnsi="Times New Roman" w:cs="Times New Roman"/>
          <w:sz w:val="24"/>
          <w:szCs w:val="24"/>
          <w:lang w:eastAsia="en-ZA"/>
        </w:rPr>
        <w:t xml:space="preserve">&lt;0.001), with even higher odds ratio of 43-fold after correcting for age, sex, socioeconomic status and the number of </w:t>
      </w:r>
      <w:r w:rsidRPr="005A5751">
        <w:rPr>
          <w:rFonts w:ascii="Times New Roman" w:eastAsia="Times New Roman" w:hAnsi="Times New Roman" w:cs="Times New Roman"/>
          <w:i/>
          <w:sz w:val="24"/>
          <w:szCs w:val="24"/>
          <w:lang w:eastAsia="en-ZA"/>
        </w:rPr>
        <w:t xml:space="preserve">APOL1 </w:t>
      </w:r>
      <w:r w:rsidRPr="005A5751">
        <w:rPr>
          <w:rFonts w:ascii="Times New Roman" w:eastAsia="Times New Roman" w:hAnsi="Times New Roman" w:cs="Times New Roman"/>
          <w:sz w:val="24"/>
          <w:szCs w:val="24"/>
          <w:lang w:eastAsia="en-ZA"/>
        </w:rPr>
        <w:t>risk alleles.</w:t>
      </w:r>
    </w:p>
    <w:p w:rsidR="0077038B" w:rsidRPr="005A5751" w:rsidRDefault="0077038B" w:rsidP="0077038B">
      <w:pPr>
        <w:spacing w:line="480" w:lineRule="auto"/>
        <w:rPr>
          <w:rFonts w:ascii="Times New Roman" w:hAnsi="Times New Roman" w:cs="Times New Roman"/>
          <w:sz w:val="24"/>
          <w:szCs w:val="24"/>
        </w:rPr>
      </w:pPr>
      <w:r w:rsidRPr="005A5751">
        <w:rPr>
          <w:rFonts w:ascii="Times New Roman" w:eastAsia="Times New Roman" w:hAnsi="Times New Roman" w:cs="Times New Roman"/>
          <w:sz w:val="24"/>
          <w:szCs w:val="24"/>
          <w:lang w:eastAsia="en-ZA"/>
        </w:rPr>
        <w:t xml:space="preserve">When testing for an interaction between the absence of JC virus and the presence of one or two </w:t>
      </w:r>
      <w:r w:rsidRPr="005A5751">
        <w:rPr>
          <w:rFonts w:ascii="Times New Roman" w:eastAsia="Times New Roman" w:hAnsi="Times New Roman" w:cs="Times New Roman"/>
          <w:i/>
          <w:sz w:val="24"/>
          <w:szCs w:val="24"/>
          <w:lang w:eastAsia="en-ZA"/>
        </w:rPr>
        <w:t>APOL1</w:t>
      </w:r>
      <w:r w:rsidRPr="005A5751">
        <w:rPr>
          <w:rFonts w:ascii="Times New Roman" w:eastAsia="Times New Roman" w:hAnsi="Times New Roman" w:cs="Times New Roman"/>
          <w:sz w:val="24"/>
          <w:szCs w:val="24"/>
          <w:lang w:eastAsia="en-ZA"/>
        </w:rPr>
        <w:t xml:space="preserve"> risk alleles, there was no significant interaction observed. </w:t>
      </w:r>
    </w:p>
    <w:p w:rsidR="0077038B" w:rsidRPr="005A5751" w:rsidRDefault="0077038B" w:rsidP="0041743B">
      <w:pPr>
        <w:spacing w:line="480" w:lineRule="auto"/>
        <w:rPr>
          <w:rFonts w:ascii="Times New Roman" w:eastAsia="Times New Roman" w:hAnsi="Times New Roman" w:cs="Times New Roman"/>
          <w:sz w:val="24"/>
          <w:szCs w:val="24"/>
          <w:lang w:eastAsia="en-ZA"/>
        </w:rPr>
      </w:pPr>
    </w:p>
    <w:p w:rsidR="0041743B" w:rsidRPr="005A5751" w:rsidRDefault="0041743B" w:rsidP="0041743B">
      <w:pPr>
        <w:rPr>
          <w:rFonts w:ascii="Times New Roman" w:hAnsi="Times New Roman" w:cs="Times New Roman"/>
          <w:b/>
          <w:sz w:val="24"/>
          <w:szCs w:val="24"/>
        </w:rPr>
      </w:pPr>
    </w:p>
    <w:p w:rsidR="0041743B" w:rsidRPr="005A5751" w:rsidRDefault="0041743B" w:rsidP="0041743B">
      <w:pPr>
        <w:rPr>
          <w:rFonts w:ascii="Times New Roman" w:hAnsi="Times New Roman" w:cs="Times New Roman"/>
          <w:b/>
          <w:sz w:val="24"/>
          <w:szCs w:val="24"/>
        </w:rPr>
      </w:pPr>
    </w:p>
    <w:p w:rsidR="0041743B" w:rsidRPr="005A5751" w:rsidRDefault="0041743B" w:rsidP="0041743B">
      <w:pPr>
        <w:rPr>
          <w:rFonts w:ascii="Times New Roman" w:hAnsi="Times New Roman" w:cs="Times New Roman"/>
          <w:b/>
          <w:sz w:val="24"/>
          <w:szCs w:val="24"/>
        </w:rPr>
      </w:pPr>
    </w:p>
    <w:p w:rsidR="0041743B" w:rsidRPr="005A5751" w:rsidRDefault="0041743B" w:rsidP="0041743B">
      <w:pPr>
        <w:rPr>
          <w:rFonts w:ascii="Times New Roman" w:hAnsi="Times New Roman" w:cs="Times New Roman"/>
          <w:b/>
          <w:sz w:val="24"/>
          <w:szCs w:val="24"/>
        </w:rPr>
      </w:pPr>
    </w:p>
    <w:p w:rsidR="0041743B" w:rsidRPr="005A5751" w:rsidRDefault="0041743B" w:rsidP="0041743B">
      <w:pPr>
        <w:rPr>
          <w:rFonts w:ascii="Times New Roman" w:hAnsi="Times New Roman" w:cs="Times New Roman"/>
          <w:b/>
          <w:sz w:val="24"/>
          <w:szCs w:val="24"/>
        </w:rPr>
      </w:pPr>
    </w:p>
    <w:p w:rsidR="0041743B" w:rsidRPr="005A5751" w:rsidRDefault="0041743B" w:rsidP="0041743B">
      <w:pPr>
        <w:rPr>
          <w:rFonts w:ascii="Times New Roman" w:hAnsi="Times New Roman" w:cs="Times New Roman"/>
          <w:b/>
          <w:sz w:val="24"/>
          <w:szCs w:val="24"/>
        </w:rPr>
      </w:pPr>
    </w:p>
    <w:p w:rsidR="0041743B" w:rsidRPr="005A5751" w:rsidRDefault="0041743B" w:rsidP="0041743B">
      <w:pPr>
        <w:rPr>
          <w:rFonts w:ascii="Times New Roman" w:hAnsi="Times New Roman" w:cs="Times New Roman"/>
          <w:b/>
          <w:sz w:val="24"/>
          <w:szCs w:val="24"/>
        </w:rPr>
      </w:pPr>
    </w:p>
    <w:p w:rsidR="00CF5DC5" w:rsidRPr="005A5751" w:rsidRDefault="00CF5DC5" w:rsidP="00CF5DC5">
      <w:pPr>
        <w:rPr>
          <w:rFonts w:ascii="Times New Roman" w:hAnsi="Times New Roman" w:cs="Times New Roman"/>
          <w:b/>
          <w:sz w:val="24"/>
          <w:szCs w:val="24"/>
        </w:rPr>
      </w:pPr>
    </w:p>
    <w:p w:rsidR="00CF5DC5" w:rsidRPr="005A5751" w:rsidRDefault="00CF5DC5" w:rsidP="00CF5DC5">
      <w:pPr>
        <w:rPr>
          <w:rFonts w:ascii="Times New Roman" w:hAnsi="Times New Roman" w:cs="Times New Roman"/>
          <w:b/>
          <w:sz w:val="24"/>
          <w:szCs w:val="24"/>
        </w:rPr>
      </w:pPr>
    </w:p>
    <w:p w:rsidR="00CF5DC5" w:rsidRPr="005A5751" w:rsidRDefault="00CF5DC5" w:rsidP="00CF5DC5">
      <w:pPr>
        <w:rPr>
          <w:rFonts w:ascii="Times New Roman" w:hAnsi="Times New Roman" w:cs="Times New Roman"/>
          <w:b/>
          <w:sz w:val="24"/>
          <w:szCs w:val="24"/>
        </w:rPr>
      </w:pPr>
    </w:p>
    <w:p w:rsidR="00CF5DC5" w:rsidRPr="005A5751" w:rsidRDefault="00CF5DC5" w:rsidP="00CF5DC5">
      <w:pPr>
        <w:rPr>
          <w:rFonts w:ascii="Times New Roman" w:hAnsi="Times New Roman" w:cs="Times New Roman"/>
          <w:b/>
          <w:sz w:val="24"/>
          <w:szCs w:val="24"/>
        </w:rPr>
      </w:pPr>
    </w:p>
    <w:p w:rsidR="00CF5DC5" w:rsidRPr="005A5751" w:rsidRDefault="00CF5DC5" w:rsidP="00CF5DC5">
      <w:pPr>
        <w:rPr>
          <w:rFonts w:ascii="Times New Roman" w:hAnsi="Times New Roman" w:cs="Times New Roman"/>
          <w:b/>
          <w:sz w:val="24"/>
          <w:szCs w:val="24"/>
        </w:rPr>
      </w:pPr>
    </w:p>
    <w:p w:rsidR="00CF5DC5" w:rsidRPr="005A5751" w:rsidRDefault="00CF5DC5" w:rsidP="00CF5DC5">
      <w:pPr>
        <w:rPr>
          <w:rFonts w:ascii="Times New Roman" w:hAnsi="Times New Roman" w:cs="Times New Roman"/>
          <w:b/>
          <w:sz w:val="24"/>
          <w:szCs w:val="24"/>
        </w:rPr>
      </w:pPr>
    </w:p>
    <w:p w:rsidR="00CF5DC5" w:rsidRPr="005A5751" w:rsidRDefault="00CF5DC5" w:rsidP="00CF5DC5">
      <w:pPr>
        <w:rPr>
          <w:rFonts w:ascii="Times New Roman" w:hAnsi="Times New Roman" w:cs="Times New Roman"/>
          <w:b/>
          <w:sz w:val="24"/>
          <w:szCs w:val="24"/>
        </w:rPr>
      </w:pPr>
    </w:p>
    <w:p w:rsidR="00CF5DC5" w:rsidRPr="005A5751" w:rsidRDefault="00CF5DC5" w:rsidP="00CF5DC5">
      <w:pPr>
        <w:rPr>
          <w:rFonts w:ascii="Times New Roman" w:hAnsi="Times New Roman" w:cs="Times New Roman"/>
          <w:b/>
          <w:sz w:val="24"/>
          <w:szCs w:val="24"/>
        </w:rPr>
      </w:pPr>
    </w:p>
    <w:p w:rsidR="004D4EA3" w:rsidRDefault="004D4EA3" w:rsidP="00CF5DC5">
      <w:pPr>
        <w:rPr>
          <w:rFonts w:ascii="Times New Roman" w:hAnsi="Times New Roman" w:cs="Times New Roman"/>
          <w:b/>
          <w:sz w:val="24"/>
          <w:szCs w:val="24"/>
        </w:rPr>
      </w:pPr>
    </w:p>
    <w:p w:rsidR="004D4EA3" w:rsidRDefault="004D4EA3" w:rsidP="00CF5DC5">
      <w:pPr>
        <w:rPr>
          <w:rFonts w:ascii="Times New Roman" w:hAnsi="Times New Roman" w:cs="Times New Roman"/>
          <w:b/>
          <w:sz w:val="24"/>
          <w:szCs w:val="24"/>
        </w:rPr>
      </w:pPr>
    </w:p>
    <w:p w:rsidR="00CF5DC5" w:rsidRPr="005A5751" w:rsidRDefault="00CF5DC5" w:rsidP="00CF5DC5">
      <w:pPr>
        <w:rPr>
          <w:rFonts w:ascii="Times New Roman" w:hAnsi="Times New Roman" w:cs="Times New Roman"/>
          <w:sz w:val="24"/>
          <w:szCs w:val="24"/>
        </w:rPr>
      </w:pPr>
      <w:r w:rsidRPr="005A5751">
        <w:rPr>
          <w:rFonts w:ascii="Times New Roman" w:hAnsi="Times New Roman" w:cs="Times New Roman"/>
          <w:b/>
          <w:sz w:val="24"/>
          <w:szCs w:val="24"/>
        </w:rPr>
        <w:lastRenderedPageBreak/>
        <w:t xml:space="preserve">Table 1 </w:t>
      </w:r>
      <w:r w:rsidRPr="005A5751">
        <w:rPr>
          <w:rFonts w:ascii="Times New Roman" w:hAnsi="Times New Roman" w:cs="Times New Roman"/>
          <w:sz w:val="24"/>
          <w:szCs w:val="24"/>
        </w:rPr>
        <w:t xml:space="preserve">Characteristics of the study population </w:t>
      </w:r>
    </w:p>
    <w:tbl>
      <w:tblPr>
        <w:tblStyle w:val="TableGrid"/>
        <w:tblW w:w="10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0"/>
        <w:gridCol w:w="1697"/>
        <w:gridCol w:w="1906"/>
        <w:gridCol w:w="1781"/>
        <w:gridCol w:w="1180"/>
        <w:gridCol w:w="1168"/>
      </w:tblGrid>
      <w:tr w:rsidR="005A5751" w:rsidRPr="005A5751" w:rsidTr="008B7FA1">
        <w:trPr>
          <w:trHeight w:val="824"/>
        </w:trPr>
        <w:tc>
          <w:tcPr>
            <w:tcW w:w="2750" w:type="dxa"/>
            <w:tcBorders>
              <w:bottom w:val="single" w:sz="4" w:space="0" w:color="auto"/>
            </w:tcBorders>
          </w:tcPr>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sz w:val="24"/>
                <w:szCs w:val="24"/>
              </w:rPr>
              <w:t>Characteristics</w:t>
            </w:r>
          </w:p>
          <w:p w:rsidR="00CF5DC5" w:rsidRPr="005A5751" w:rsidRDefault="00CF5DC5" w:rsidP="00C729A2">
            <w:pPr>
              <w:rPr>
                <w:rFonts w:ascii="Times New Roman" w:hAnsi="Times New Roman" w:cs="Times New Roman"/>
                <w:b/>
                <w:sz w:val="24"/>
                <w:szCs w:val="24"/>
              </w:rPr>
            </w:pPr>
          </w:p>
        </w:tc>
        <w:tc>
          <w:tcPr>
            <w:tcW w:w="1697" w:type="dxa"/>
            <w:tcBorders>
              <w:bottom w:val="single" w:sz="4" w:space="0" w:color="auto"/>
            </w:tcBorders>
          </w:tcPr>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sz w:val="24"/>
                <w:szCs w:val="24"/>
              </w:rPr>
              <w:t>Cases</w:t>
            </w:r>
          </w:p>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sz w:val="24"/>
                <w:szCs w:val="24"/>
              </w:rPr>
              <w:t>(N = 64)</w:t>
            </w:r>
          </w:p>
        </w:tc>
        <w:tc>
          <w:tcPr>
            <w:tcW w:w="1906" w:type="dxa"/>
            <w:tcBorders>
              <w:bottom w:val="single" w:sz="4" w:space="0" w:color="auto"/>
            </w:tcBorders>
          </w:tcPr>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sz w:val="24"/>
                <w:szCs w:val="24"/>
              </w:rPr>
              <w:t>First-degree relatives</w:t>
            </w:r>
          </w:p>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sz w:val="24"/>
                <w:szCs w:val="24"/>
              </w:rPr>
              <w:t>(N = 44)</w:t>
            </w:r>
          </w:p>
        </w:tc>
        <w:tc>
          <w:tcPr>
            <w:tcW w:w="1781" w:type="dxa"/>
            <w:tcBorders>
              <w:bottom w:val="single" w:sz="4" w:space="0" w:color="auto"/>
            </w:tcBorders>
          </w:tcPr>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sz w:val="24"/>
                <w:szCs w:val="24"/>
              </w:rPr>
              <w:t xml:space="preserve">Controls  </w:t>
            </w:r>
          </w:p>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sz w:val="24"/>
                <w:szCs w:val="24"/>
              </w:rPr>
              <w:t>(N = 56)</w:t>
            </w:r>
          </w:p>
        </w:tc>
        <w:tc>
          <w:tcPr>
            <w:tcW w:w="1180" w:type="dxa"/>
            <w:tcBorders>
              <w:bottom w:val="single" w:sz="4" w:space="0" w:color="auto"/>
            </w:tcBorders>
          </w:tcPr>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i/>
                <w:sz w:val="24"/>
                <w:szCs w:val="24"/>
              </w:rPr>
              <w:t>p</w:t>
            </w:r>
            <w:r w:rsidRPr="005A5751">
              <w:rPr>
                <w:rFonts w:ascii="Times New Roman" w:hAnsi="Times New Roman" w:cs="Times New Roman"/>
                <w:b/>
                <w:sz w:val="24"/>
                <w:szCs w:val="24"/>
              </w:rPr>
              <w:t>-value</w:t>
            </w:r>
            <w:r w:rsidRPr="005A5751">
              <w:rPr>
                <w:rFonts w:ascii="Times New Roman" w:hAnsi="Times New Roman" w:cs="Times New Roman"/>
                <w:b/>
                <w:sz w:val="24"/>
                <w:szCs w:val="24"/>
                <w:vertAlign w:val="superscript"/>
              </w:rPr>
              <w:t>*</w:t>
            </w:r>
          </w:p>
        </w:tc>
        <w:tc>
          <w:tcPr>
            <w:tcW w:w="1168" w:type="dxa"/>
            <w:tcBorders>
              <w:bottom w:val="single" w:sz="4" w:space="0" w:color="auto"/>
            </w:tcBorders>
          </w:tcPr>
          <w:p w:rsidR="00CF5DC5" w:rsidRPr="005A5751" w:rsidRDefault="00CF5DC5" w:rsidP="00C729A2">
            <w:pPr>
              <w:rPr>
                <w:rFonts w:ascii="Times New Roman" w:hAnsi="Times New Roman" w:cs="Times New Roman"/>
                <w:b/>
                <w:sz w:val="24"/>
                <w:szCs w:val="24"/>
                <w:vertAlign w:val="superscript"/>
              </w:rPr>
            </w:pPr>
            <w:r w:rsidRPr="005A5751">
              <w:rPr>
                <w:rFonts w:ascii="Times New Roman" w:hAnsi="Times New Roman" w:cs="Times New Roman"/>
                <w:b/>
                <w:i/>
                <w:sz w:val="24"/>
                <w:szCs w:val="24"/>
              </w:rPr>
              <w:t>p</w:t>
            </w:r>
            <w:r w:rsidRPr="005A5751">
              <w:rPr>
                <w:rFonts w:ascii="Times New Roman" w:hAnsi="Times New Roman" w:cs="Times New Roman"/>
                <w:b/>
                <w:sz w:val="24"/>
                <w:szCs w:val="24"/>
              </w:rPr>
              <w:t>- value</w:t>
            </w:r>
            <w:r w:rsidRPr="005A5751">
              <w:rPr>
                <w:rFonts w:ascii="Times New Roman" w:hAnsi="Times New Roman" w:cs="Times New Roman"/>
                <w:b/>
                <w:sz w:val="24"/>
                <w:szCs w:val="24"/>
                <w:vertAlign w:val="superscript"/>
              </w:rPr>
              <w:t>#</w:t>
            </w:r>
          </w:p>
        </w:tc>
      </w:tr>
      <w:tr w:rsidR="005A5751" w:rsidRPr="005A5751" w:rsidTr="008B7FA1">
        <w:trPr>
          <w:trHeight w:val="274"/>
        </w:trPr>
        <w:tc>
          <w:tcPr>
            <w:tcW w:w="2750" w:type="dxa"/>
            <w:tcBorders>
              <w:top w:val="single" w:sz="4" w:space="0" w:color="auto"/>
            </w:tcBorders>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Male, N (%)</w:t>
            </w:r>
          </w:p>
        </w:tc>
        <w:tc>
          <w:tcPr>
            <w:tcW w:w="1697" w:type="dxa"/>
            <w:tcBorders>
              <w:top w:val="single" w:sz="4" w:space="0" w:color="auto"/>
            </w:tcBorders>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42 (66%)</w:t>
            </w:r>
          </w:p>
        </w:tc>
        <w:tc>
          <w:tcPr>
            <w:tcW w:w="1906" w:type="dxa"/>
            <w:tcBorders>
              <w:top w:val="single" w:sz="4" w:space="0" w:color="auto"/>
            </w:tcBorders>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16 (36%)</w:t>
            </w:r>
          </w:p>
        </w:tc>
        <w:tc>
          <w:tcPr>
            <w:tcW w:w="1781" w:type="dxa"/>
            <w:tcBorders>
              <w:top w:val="single" w:sz="4" w:space="0" w:color="auto"/>
            </w:tcBorders>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26 (46%)</w:t>
            </w:r>
          </w:p>
        </w:tc>
        <w:tc>
          <w:tcPr>
            <w:tcW w:w="1180" w:type="dxa"/>
            <w:tcBorders>
              <w:top w:val="single" w:sz="4" w:space="0" w:color="auto"/>
            </w:tcBorders>
          </w:tcPr>
          <w:p w:rsidR="00CF5DC5" w:rsidRPr="005A5751" w:rsidRDefault="00CF5DC5" w:rsidP="00C729A2">
            <w:pPr>
              <w:rPr>
                <w:rFonts w:ascii="Times New Roman" w:hAnsi="Times New Roman" w:cs="Times New Roman"/>
                <w:sz w:val="24"/>
                <w:szCs w:val="24"/>
                <w:vertAlign w:val="superscript"/>
              </w:rPr>
            </w:pPr>
            <w:r w:rsidRPr="005A5751">
              <w:rPr>
                <w:rFonts w:ascii="Times New Roman" w:hAnsi="Times New Roman" w:cs="Times New Roman"/>
                <w:sz w:val="24"/>
                <w:szCs w:val="24"/>
              </w:rPr>
              <w:t>0.03</w:t>
            </w:r>
          </w:p>
        </w:tc>
        <w:tc>
          <w:tcPr>
            <w:tcW w:w="1168" w:type="dxa"/>
            <w:tcBorders>
              <w:top w:val="single" w:sz="4" w:space="0" w:color="auto"/>
            </w:tcBorders>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0.31</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sz w:val="24"/>
                <w:szCs w:val="24"/>
                <w:vertAlign w:val="superscript"/>
              </w:rPr>
            </w:pPr>
            <w:r w:rsidRPr="005A5751">
              <w:rPr>
                <w:rFonts w:ascii="Times New Roman" w:hAnsi="Times New Roman" w:cs="Times New Roman"/>
                <w:sz w:val="24"/>
                <w:szCs w:val="24"/>
              </w:rPr>
              <w:t>Age, years</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48 (41-54)</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30 (21-47)</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41 (34-46)</w:t>
            </w:r>
          </w:p>
        </w:tc>
        <w:tc>
          <w:tcPr>
            <w:tcW w:w="118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&lt;0.001</w:t>
            </w:r>
          </w:p>
        </w:tc>
        <w:tc>
          <w:tcPr>
            <w:tcW w:w="1168"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0.03</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sz w:val="24"/>
                <w:szCs w:val="24"/>
                <w:vertAlign w:val="superscript"/>
              </w:rPr>
            </w:pPr>
            <w:r w:rsidRPr="005A5751">
              <w:rPr>
                <w:rFonts w:ascii="Times New Roman" w:hAnsi="Times New Roman" w:cs="Times New Roman"/>
                <w:sz w:val="24"/>
                <w:szCs w:val="24"/>
              </w:rPr>
              <w:t>Serum creatinine, µmol/L</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752 (481-1023)</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76 (65-85)</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74 (65-83)</w:t>
            </w:r>
          </w:p>
        </w:tc>
        <w:tc>
          <w:tcPr>
            <w:tcW w:w="118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&lt;0.001</w:t>
            </w:r>
          </w:p>
        </w:tc>
        <w:tc>
          <w:tcPr>
            <w:tcW w:w="1168"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0.66</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sz w:val="24"/>
                <w:szCs w:val="24"/>
                <w:vertAlign w:val="superscript"/>
              </w:rPr>
            </w:pPr>
            <w:r w:rsidRPr="005A5751">
              <w:rPr>
                <w:rFonts w:ascii="Times New Roman" w:hAnsi="Times New Roman" w:cs="Times New Roman"/>
                <w:sz w:val="24"/>
                <w:szCs w:val="24"/>
              </w:rPr>
              <w:t>CKD-EPI eGFR,</w:t>
            </w:r>
            <w:r w:rsidRPr="005A5751">
              <w:rPr>
                <w:rFonts w:ascii="Times New Roman" w:hAnsi="Times New Roman" w:cs="Times New Roman"/>
                <w:sz w:val="24"/>
                <w:szCs w:val="24"/>
                <w:vertAlign w:val="superscript"/>
              </w:rPr>
              <w:t xml:space="preserve"> </w:t>
            </w:r>
            <w:r w:rsidRPr="005A5751">
              <w:rPr>
                <w:rFonts w:ascii="Times New Roman" w:hAnsi="Times New Roman" w:cs="Times New Roman"/>
                <w:sz w:val="24"/>
                <w:szCs w:val="24"/>
              </w:rPr>
              <w:t>ml/min per 1.73 m</w:t>
            </w:r>
            <w:r w:rsidRPr="005A5751">
              <w:rPr>
                <w:rFonts w:ascii="Times New Roman" w:hAnsi="Times New Roman" w:cs="Times New Roman"/>
                <w:sz w:val="24"/>
                <w:szCs w:val="24"/>
                <w:vertAlign w:val="superscript"/>
              </w:rPr>
              <w:t>2</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8 (4-13)</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116 (91-138)</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122 (100-130)</w:t>
            </w:r>
          </w:p>
        </w:tc>
        <w:tc>
          <w:tcPr>
            <w:tcW w:w="118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&lt;0.001</w:t>
            </w:r>
          </w:p>
        </w:tc>
        <w:tc>
          <w:tcPr>
            <w:tcW w:w="1168"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0.58</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sz w:val="24"/>
                <w:szCs w:val="24"/>
                <w:vertAlign w:val="superscript"/>
              </w:rPr>
            </w:pPr>
            <w:r w:rsidRPr="005A5751">
              <w:rPr>
                <w:rFonts w:ascii="Times New Roman" w:hAnsi="Times New Roman" w:cs="Times New Roman"/>
                <w:sz w:val="24"/>
                <w:szCs w:val="24"/>
              </w:rPr>
              <w:t>PCA SES Score</w:t>
            </w:r>
            <w:r w:rsidRPr="005A5751">
              <w:rPr>
                <w:rFonts w:ascii="Times New Roman" w:hAnsi="Times New Roman" w:cs="Times New Roman"/>
                <w:sz w:val="24"/>
                <w:szCs w:val="24"/>
                <w:vertAlign w:val="superscript"/>
              </w:rPr>
              <w:t>‡</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-0.6 (-1.5 – 0.8)</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-0.2 (-1.1 – 0.7)</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0.3 (-0.8 – 1.9)</w:t>
            </w:r>
          </w:p>
        </w:tc>
        <w:tc>
          <w:tcPr>
            <w:tcW w:w="118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0.01</w:t>
            </w:r>
          </w:p>
        </w:tc>
        <w:tc>
          <w:tcPr>
            <w:tcW w:w="1168"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0.05</w:t>
            </w:r>
          </w:p>
        </w:tc>
      </w:tr>
      <w:tr w:rsidR="005A5751" w:rsidRPr="005A5751" w:rsidTr="00EF59FF">
        <w:trPr>
          <w:trHeight w:val="274"/>
        </w:trPr>
        <w:tc>
          <w:tcPr>
            <w:tcW w:w="10482" w:type="dxa"/>
            <w:gridSpan w:val="6"/>
          </w:tcPr>
          <w:p w:rsidR="00CF5DC5" w:rsidRPr="005A5751" w:rsidRDefault="00CF5DC5" w:rsidP="00C729A2">
            <w:pPr>
              <w:rPr>
                <w:rFonts w:ascii="Times New Roman" w:hAnsi="Times New Roman" w:cs="Times New Roman"/>
                <w:b/>
                <w:bCs/>
                <w:sz w:val="24"/>
                <w:szCs w:val="24"/>
              </w:rPr>
            </w:pPr>
          </w:p>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b/>
                <w:bCs/>
                <w:sz w:val="24"/>
                <w:szCs w:val="24"/>
              </w:rPr>
              <w:t>JCV only</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iCs/>
                <w:sz w:val="24"/>
                <w:szCs w:val="24"/>
              </w:rPr>
            </w:pPr>
            <w:r w:rsidRPr="005A5751">
              <w:rPr>
                <w:rFonts w:ascii="Times New Roman" w:hAnsi="Times New Roman" w:cs="Times New Roman"/>
                <w:iCs/>
                <w:sz w:val="24"/>
                <w:szCs w:val="24"/>
              </w:rPr>
              <w:t xml:space="preserve">JCV positive, </w:t>
            </w:r>
            <w:r w:rsidRPr="005A5751">
              <w:rPr>
                <w:rFonts w:ascii="Times New Roman" w:hAnsi="Times New Roman" w:cs="Times New Roman"/>
                <w:sz w:val="24"/>
                <w:szCs w:val="24"/>
              </w:rPr>
              <w:t>N (%)</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2 (3%)</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9 (20%)</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20 (36%)</w:t>
            </w:r>
          </w:p>
        </w:tc>
        <w:tc>
          <w:tcPr>
            <w:tcW w:w="118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&lt;0.001</w:t>
            </w:r>
          </w:p>
        </w:tc>
        <w:tc>
          <w:tcPr>
            <w:tcW w:w="1168"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0.28</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JCV negative, N (%)</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62 (97%)</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33 (75%)</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34 (61%)</w:t>
            </w:r>
          </w:p>
        </w:tc>
        <w:tc>
          <w:tcPr>
            <w:tcW w:w="1180" w:type="dxa"/>
          </w:tcPr>
          <w:p w:rsidR="00CF5DC5" w:rsidRPr="005A5751" w:rsidRDefault="00CF5DC5" w:rsidP="00C729A2">
            <w:pPr>
              <w:rPr>
                <w:rFonts w:ascii="Times New Roman" w:hAnsi="Times New Roman" w:cs="Times New Roman"/>
                <w:sz w:val="24"/>
                <w:szCs w:val="24"/>
              </w:rPr>
            </w:pPr>
          </w:p>
        </w:tc>
        <w:tc>
          <w:tcPr>
            <w:tcW w:w="1168" w:type="dxa"/>
          </w:tcPr>
          <w:p w:rsidR="00CF5DC5" w:rsidRPr="005A5751" w:rsidRDefault="00CF5DC5" w:rsidP="00C729A2">
            <w:pPr>
              <w:rPr>
                <w:rFonts w:ascii="Times New Roman" w:hAnsi="Times New Roman" w:cs="Times New Roman"/>
                <w:sz w:val="24"/>
                <w:szCs w:val="24"/>
              </w:rPr>
            </w:pPr>
          </w:p>
        </w:tc>
      </w:tr>
      <w:tr w:rsidR="005A5751" w:rsidRPr="005A5751" w:rsidTr="00EF59FF">
        <w:trPr>
          <w:trHeight w:val="274"/>
        </w:trPr>
        <w:tc>
          <w:tcPr>
            <w:tcW w:w="10482" w:type="dxa"/>
            <w:gridSpan w:val="6"/>
          </w:tcPr>
          <w:p w:rsidR="00CF5DC5" w:rsidRPr="005A5751" w:rsidRDefault="00CF5DC5" w:rsidP="00C729A2">
            <w:pPr>
              <w:rPr>
                <w:rFonts w:ascii="Times New Roman" w:hAnsi="Times New Roman" w:cs="Times New Roman"/>
                <w:b/>
                <w:bCs/>
                <w:iCs/>
                <w:sz w:val="24"/>
                <w:szCs w:val="24"/>
              </w:rPr>
            </w:pPr>
          </w:p>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b/>
                <w:bCs/>
                <w:iCs/>
                <w:sz w:val="24"/>
                <w:szCs w:val="24"/>
              </w:rPr>
              <w:t>BKV only</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iCs/>
                <w:sz w:val="24"/>
                <w:szCs w:val="24"/>
              </w:rPr>
              <w:t xml:space="preserve">BKV positive, </w:t>
            </w:r>
            <w:r w:rsidRPr="005A5751">
              <w:rPr>
                <w:rFonts w:ascii="Times New Roman" w:hAnsi="Times New Roman" w:cs="Times New Roman"/>
                <w:sz w:val="24"/>
                <w:szCs w:val="24"/>
              </w:rPr>
              <w:t>N (%)</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5 (11%)</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2 (4%)</w:t>
            </w:r>
          </w:p>
        </w:tc>
        <w:tc>
          <w:tcPr>
            <w:tcW w:w="118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0.04</w:t>
            </w:r>
          </w:p>
        </w:tc>
        <w:tc>
          <w:tcPr>
            <w:tcW w:w="1168"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0.30</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iCs/>
                <w:sz w:val="24"/>
                <w:szCs w:val="24"/>
              </w:rPr>
            </w:pPr>
            <w:r w:rsidRPr="005A5751">
              <w:rPr>
                <w:rFonts w:ascii="Times New Roman" w:hAnsi="Times New Roman" w:cs="Times New Roman"/>
                <w:iCs/>
                <w:sz w:val="24"/>
                <w:szCs w:val="24"/>
              </w:rPr>
              <w:t xml:space="preserve">BKV negative, </w:t>
            </w:r>
            <w:r w:rsidRPr="005A5751">
              <w:rPr>
                <w:rFonts w:ascii="Times New Roman" w:hAnsi="Times New Roman" w:cs="Times New Roman"/>
                <w:sz w:val="24"/>
                <w:szCs w:val="24"/>
              </w:rPr>
              <w:t>N (%)</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64 (100%)</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37 (84%)</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52 (93%)</w:t>
            </w:r>
          </w:p>
        </w:tc>
        <w:tc>
          <w:tcPr>
            <w:tcW w:w="1180" w:type="dxa"/>
          </w:tcPr>
          <w:p w:rsidR="00CF5DC5" w:rsidRPr="005A5751" w:rsidRDefault="00CF5DC5" w:rsidP="00C729A2">
            <w:pPr>
              <w:rPr>
                <w:rFonts w:ascii="Times New Roman" w:hAnsi="Times New Roman" w:cs="Times New Roman"/>
                <w:sz w:val="24"/>
                <w:szCs w:val="24"/>
              </w:rPr>
            </w:pPr>
          </w:p>
        </w:tc>
        <w:tc>
          <w:tcPr>
            <w:tcW w:w="1168" w:type="dxa"/>
          </w:tcPr>
          <w:p w:rsidR="00CF5DC5" w:rsidRPr="005A5751" w:rsidRDefault="00CF5DC5" w:rsidP="00C729A2">
            <w:pPr>
              <w:rPr>
                <w:rFonts w:ascii="Times New Roman" w:hAnsi="Times New Roman" w:cs="Times New Roman"/>
                <w:sz w:val="24"/>
                <w:szCs w:val="24"/>
              </w:rPr>
            </w:pP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b/>
                <w:sz w:val="24"/>
                <w:szCs w:val="24"/>
              </w:rPr>
            </w:pPr>
            <w:r w:rsidRPr="005A5751">
              <w:rPr>
                <w:rFonts w:ascii="Times New Roman" w:hAnsi="Times New Roman" w:cs="Times New Roman"/>
                <w:b/>
                <w:sz w:val="24"/>
                <w:szCs w:val="24"/>
              </w:rPr>
              <w:t>Coinfection (JCV+BKV)</w:t>
            </w:r>
          </w:p>
          <w:p w:rsidR="00CF5DC5" w:rsidRPr="005A5751" w:rsidRDefault="00CF5DC5" w:rsidP="00C729A2">
            <w:pPr>
              <w:rPr>
                <w:rFonts w:ascii="Times New Roman" w:hAnsi="Times New Roman" w:cs="Times New Roman"/>
                <w:iCs/>
                <w:sz w:val="24"/>
                <w:szCs w:val="24"/>
              </w:rPr>
            </w:pP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2 (5%)</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2 (4%)</w:t>
            </w:r>
          </w:p>
        </w:tc>
        <w:tc>
          <w:tcPr>
            <w:tcW w:w="1180" w:type="dxa"/>
          </w:tcPr>
          <w:p w:rsidR="00CF5DC5" w:rsidRPr="005A5751" w:rsidRDefault="00CF5DC5" w:rsidP="00C729A2">
            <w:pPr>
              <w:rPr>
                <w:rFonts w:ascii="Times New Roman" w:hAnsi="Times New Roman" w:cs="Times New Roman"/>
                <w:sz w:val="24"/>
                <w:szCs w:val="24"/>
              </w:rPr>
            </w:pPr>
          </w:p>
        </w:tc>
        <w:tc>
          <w:tcPr>
            <w:tcW w:w="1168" w:type="dxa"/>
          </w:tcPr>
          <w:p w:rsidR="00CF5DC5" w:rsidRPr="005A5751" w:rsidRDefault="00CF5DC5" w:rsidP="00C729A2">
            <w:pPr>
              <w:rPr>
                <w:rFonts w:ascii="Times New Roman" w:hAnsi="Times New Roman" w:cs="Times New Roman"/>
                <w:sz w:val="24"/>
                <w:szCs w:val="24"/>
              </w:rPr>
            </w:pP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Log JCV viral load, mean (SD)</w:t>
            </w:r>
            <w:r w:rsidRPr="005A5751">
              <w:rPr>
                <w:rFonts w:ascii="Times New Roman" w:hAnsi="Times New Roman" w:cs="Times New Roman"/>
                <w:sz w:val="24"/>
                <w:szCs w:val="24"/>
                <w:vertAlign w:val="superscript"/>
              </w:rPr>
              <w:t>a</w:t>
            </w:r>
          </w:p>
        </w:tc>
        <w:tc>
          <w:tcPr>
            <w:tcW w:w="1697"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2.3 (0.9)</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5.1 (3.6)</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5.4 (3.7)</w:t>
            </w:r>
          </w:p>
        </w:tc>
        <w:tc>
          <w:tcPr>
            <w:tcW w:w="118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0.26</w:t>
            </w:r>
          </w:p>
        </w:tc>
        <w:tc>
          <w:tcPr>
            <w:tcW w:w="1168"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0.84</w:t>
            </w:r>
          </w:p>
        </w:tc>
      </w:tr>
      <w:tr w:rsidR="005A5751" w:rsidRPr="005A5751" w:rsidTr="008B7FA1">
        <w:trPr>
          <w:trHeight w:val="274"/>
        </w:trPr>
        <w:tc>
          <w:tcPr>
            <w:tcW w:w="2750" w:type="dxa"/>
          </w:tcPr>
          <w:p w:rsidR="00CF5DC5" w:rsidRPr="005A5751" w:rsidRDefault="00CF5DC5" w:rsidP="00C729A2">
            <w:pPr>
              <w:rPr>
                <w:rFonts w:ascii="Times New Roman" w:hAnsi="Times New Roman" w:cs="Times New Roman"/>
                <w:sz w:val="24"/>
                <w:szCs w:val="24"/>
                <w:vertAlign w:val="superscript"/>
              </w:rPr>
            </w:pPr>
            <w:r w:rsidRPr="005A5751">
              <w:rPr>
                <w:rFonts w:ascii="Times New Roman" w:hAnsi="Times New Roman" w:cs="Times New Roman"/>
                <w:sz w:val="24"/>
                <w:szCs w:val="24"/>
              </w:rPr>
              <w:t>Log BKV viral load, mean (SD)</w:t>
            </w:r>
            <w:r w:rsidRPr="005A5751">
              <w:rPr>
                <w:rFonts w:ascii="Times New Roman" w:hAnsi="Times New Roman" w:cs="Times New Roman"/>
                <w:sz w:val="24"/>
                <w:szCs w:val="24"/>
                <w:vertAlign w:val="superscript"/>
              </w:rPr>
              <w:t>a</w:t>
            </w:r>
          </w:p>
        </w:tc>
        <w:tc>
          <w:tcPr>
            <w:tcW w:w="1697" w:type="dxa"/>
          </w:tcPr>
          <w:p w:rsidR="00CF5DC5" w:rsidRPr="005A5751" w:rsidRDefault="00CF5DC5" w:rsidP="00C729A2">
            <w:pPr>
              <w:rPr>
                <w:rFonts w:ascii="Times New Roman" w:hAnsi="Times New Roman" w:cs="Times New Roman"/>
                <w:sz w:val="24"/>
                <w:szCs w:val="24"/>
                <w:vertAlign w:val="superscript"/>
              </w:rPr>
            </w:pPr>
            <w:r w:rsidRPr="005A5751">
              <w:rPr>
                <w:rFonts w:ascii="Times New Roman" w:hAnsi="Times New Roman" w:cs="Times New Roman"/>
                <w:sz w:val="24"/>
                <w:szCs w:val="24"/>
              </w:rPr>
              <w:t>UD</w:t>
            </w:r>
            <w:r w:rsidRPr="005A5751">
              <w:rPr>
                <w:rFonts w:ascii="Times New Roman" w:hAnsi="Times New Roman" w:cs="Times New Roman"/>
                <w:sz w:val="24"/>
                <w:szCs w:val="24"/>
                <w:vertAlign w:val="superscript"/>
              </w:rPr>
              <w:t>b</w:t>
            </w:r>
          </w:p>
        </w:tc>
        <w:tc>
          <w:tcPr>
            <w:tcW w:w="1906"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3.6 (1.3)</w:t>
            </w:r>
          </w:p>
        </w:tc>
        <w:tc>
          <w:tcPr>
            <w:tcW w:w="1781"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4.6 (2.0)</w:t>
            </w:r>
          </w:p>
        </w:tc>
        <w:tc>
          <w:tcPr>
            <w:tcW w:w="1180"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N/A</w:t>
            </w:r>
          </w:p>
        </w:tc>
        <w:tc>
          <w:tcPr>
            <w:tcW w:w="1168" w:type="dxa"/>
          </w:tcPr>
          <w:p w:rsidR="00CF5DC5" w:rsidRPr="005A5751" w:rsidRDefault="00CF5DC5" w:rsidP="00C729A2">
            <w:pPr>
              <w:rPr>
                <w:rFonts w:ascii="Times New Roman" w:hAnsi="Times New Roman" w:cs="Times New Roman"/>
                <w:sz w:val="24"/>
                <w:szCs w:val="24"/>
              </w:rPr>
            </w:pPr>
            <w:r w:rsidRPr="005A5751">
              <w:rPr>
                <w:rFonts w:ascii="Times New Roman" w:hAnsi="Times New Roman" w:cs="Times New Roman"/>
                <w:sz w:val="24"/>
                <w:szCs w:val="24"/>
              </w:rPr>
              <w:t>0.36</w:t>
            </w:r>
          </w:p>
        </w:tc>
      </w:tr>
      <w:tr w:rsidR="00CF5DC5" w:rsidRPr="008B7FA1" w:rsidTr="00EF59FF">
        <w:trPr>
          <w:trHeight w:val="274"/>
        </w:trPr>
        <w:tc>
          <w:tcPr>
            <w:tcW w:w="10482" w:type="dxa"/>
            <w:gridSpan w:val="6"/>
          </w:tcPr>
          <w:p w:rsidR="00CF5DC5" w:rsidRPr="008B7FA1" w:rsidRDefault="00CF5DC5" w:rsidP="00C729A2">
            <w:pPr>
              <w:rPr>
                <w:rFonts w:ascii="Times New Roman" w:hAnsi="Times New Roman" w:cs="Times New Roman"/>
                <w:b/>
                <w:i/>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b/>
                <w:i/>
                <w:sz w:val="24"/>
                <w:szCs w:val="24"/>
              </w:rPr>
              <w:t>APOL1</w:t>
            </w:r>
            <w:r w:rsidRPr="008B7FA1">
              <w:rPr>
                <w:rFonts w:ascii="Times New Roman" w:hAnsi="Times New Roman" w:cs="Times New Roman"/>
                <w:b/>
                <w:sz w:val="24"/>
                <w:szCs w:val="24"/>
              </w:rPr>
              <w:t xml:space="preserve"> genotypes</w:t>
            </w:r>
          </w:p>
        </w:tc>
      </w:tr>
      <w:tr w:rsidR="00CF5DC5" w:rsidRPr="008B7FA1" w:rsidTr="008B7FA1">
        <w:trPr>
          <w:trHeight w:val="274"/>
        </w:trPr>
        <w:tc>
          <w:tcPr>
            <w:tcW w:w="2750" w:type="dxa"/>
          </w:tcPr>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b/>
                <w:sz w:val="24"/>
                <w:szCs w:val="24"/>
              </w:rPr>
              <w:t>0  risk allele</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 G0/G0 (%)</w:t>
            </w:r>
          </w:p>
        </w:tc>
        <w:tc>
          <w:tcPr>
            <w:tcW w:w="1697"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vertAlign w:val="superscript"/>
              </w:rPr>
            </w:pPr>
            <w:r w:rsidRPr="008B7FA1">
              <w:rPr>
                <w:rFonts w:ascii="Times New Roman" w:hAnsi="Times New Roman" w:cs="Times New Roman"/>
                <w:sz w:val="24"/>
                <w:szCs w:val="24"/>
              </w:rPr>
              <w:t>34 (53%)</w:t>
            </w:r>
          </w:p>
        </w:tc>
        <w:tc>
          <w:tcPr>
            <w:tcW w:w="1906"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vertAlign w:val="superscript"/>
              </w:rPr>
            </w:pPr>
            <w:r w:rsidRPr="008B7FA1">
              <w:rPr>
                <w:rFonts w:ascii="Times New Roman" w:hAnsi="Times New Roman" w:cs="Times New Roman"/>
                <w:sz w:val="24"/>
                <w:szCs w:val="24"/>
              </w:rPr>
              <w:t>24 (43%)</w:t>
            </w:r>
          </w:p>
        </w:tc>
        <w:tc>
          <w:tcPr>
            <w:tcW w:w="1781"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24 (43%)</w:t>
            </w:r>
          </w:p>
        </w:tc>
        <w:tc>
          <w:tcPr>
            <w:tcW w:w="1180"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0.26</w:t>
            </w:r>
          </w:p>
        </w:tc>
        <w:tc>
          <w:tcPr>
            <w:tcW w:w="1168"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0.25</w:t>
            </w:r>
          </w:p>
        </w:tc>
      </w:tr>
      <w:tr w:rsidR="00CF5DC5" w:rsidRPr="008B7FA1" w:rsidTr="008B7FA1">
        <w:trPr>
          <w:trHeight w:val="274"/>
        </w:trPr>
        <w:tc>
          <w:tcPr>
            <w:tcW w:w="2750" w:type="dxa"/>
          </w:tcPr>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b/>
                <w:sz w:val="24"/>
                <w:szCs w:val="24"/>
              </w:rPr>
              <w:t>1 risk allele</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 G0/G1 (%)</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 G0/G2 (%)</w:t>
            </w:r>
          </w:p>
        </w:tc>
        <w:tc>
          <w:tcPr>
            <w:tcW w:w="1697"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9 (14%) </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14 (22%) </w:t>
            </w:r>
          </w:p>
          <w:p w:rsidR="00CF5DC5" w:rsidRPr="008B7FA1" w:rsidRDefault="00CF5DC5" w:rsidP="00C729A2">
            <w:pPr>
              <w:rPr>
                <w:rFonts w:ascii="Times New Roman" w:hAnsi="Times New Roman" w:cs="Times New Roman"/>
                <w:sz w:val="24"/>
                <w:szCs w:val="24"/>
              </w:rPr>
            </w:pPr>
          </w:p>
        </w:tc>
        <w:tc>
          <w:tcPr>
            <w:tcW w:w="1906"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4 (9%)</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14 (32%)</w:t>
            </w:r>
          </w:p>
        </w:tc>
        <w:tc>
          <w:tcPr>
            <w:tcW w:w="1781"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9 (16%)</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18 (32%)</w:t>
            </w:r>
          </w:p>
        </w:tc>
        <w:tc>
          <w:tcPr>
            <w:tcW w:w="1180"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0.17</w:t>
            </w:r>
          </w:p>
        </w:tc>
        <w:tc>
          <w:tcPr>
            <w:tcW w:w="1168" w:type="dxa"/>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0.47</w:t>
            </w:r>
          </w:p>
        </w:tc>
      </w:tr>
      <w:tr w:rsidR="00CF5DC5" w:rsidRPr="008B7FA1" w:rsidTr="008B7FA1">
        <w:trPr>
          <w:trHeight w:val="274"/>
        </w:trPr>
        <w:tc>
          <w:tcPr>
            <w:tcW w:w="2750" w:type="dxa"/>
            <w:tcBorders>
              <w:bottom w:val="single" w:sz="4" w:space="0" w:color="auto"/>
            </w:tcBorders>
          </w:tcPr>
          <w:p w:rsidR="00CF5DC5" w:rsidRPr="008B7FA1" w:rsidRDefault="00CF5DC5" w:rsidP="00C729A2">
            <w:pPr>
              <w:rPr>
                <w:rFonts w:ascii="Times New Roman" w:hAnsi="Times New Roman" w:cs="Times New Roman"/>
                <w:b/>
                <w:sz w:val="24"/>
                <w:szCs w:val="24"/>
              </w:rPr>
            </w:pPr>
            <w:r w:rsidRPr="008B7FA1">
              <w:rPr>
                <w:rFonts w:ascii="Times New Roman" w:hAnsi="Times New Roman" w:cs="Times New Roman"/>
                <w:b/>
                <w:sz w:val="24"/>
                <w:szCs w:val="24"/>
              </w:rPr>
              <w:t>2 risk allele</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 G1/G2 (%)</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 G1/G1 (%)</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 G2/G2 (%)</w:t>
            </w:r>
          </w:p>
        </w:tc>
        <w:tc>
          <w:tcPr>
            <w:tcW w:w="1697" w:type="dxa"/>
            <w:tcBorders>
              <w:bottom w:val="single" w:sz="4" w:space="0" w:color="auto"/>
            </w:tcBorders>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 xml:space="preserve">5 (8%) </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2 (3%)</w:t>
            </w:r>
          </w:p>
        </w:tc>
        <w:tc>
          <w:tcPr>
            <w:tcW w:w="1906" w:type="dxa"/>
            <w:tcBorders>
              <w:bottom w:val="single" w:sz="4" w:space="0" w:color="auto"/>
            </w:tcBorders>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2 (5%)</w:t>
            </w:r>
          </w:p>
        </w:tc>
        <w:tc>
          <w:tcPr>
            <w:tcW w:w="1781" w:type="dxa"/>
            <w:tcBorders>
              <w:bottom w:val="single" w:sz="4" w:space="0" w:color="auto"/>
            </w:tcBorders>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3 (5%)</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2 (4%)</w:t>
            </w: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w:t>
            </w:r>
          </w:p>
        </w:tc>
        <w:tc>
          <w:tcPr>
            <w:tcW w:w="1180" w:type="dxa"/>
            <w:tcBorders>
              <w:bottom w:val="single" w:sz="4" w:space="0" w:color="auto"/>
            </w:tcBorders>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0.71</w:t>
            </w:r>
          </w:p>
        </w:tc>
        <w:tc>
          <w:tcPr>
            <w:tcW w:w="1168" w:type="dxa"/>
            <w:tcBorders>
              <w:bottom w:val="single" w:sz="4" w:space="0" w:color="auto"/>
            </w:tcBorders>
          </w:tcPr>
          <w:p w:rsidR="00CF5DC5" w:rsidRPr="008B7FA1" w:rsidRDefault="00CF5DC5" w:rsidP="00C729A2">
            <w:pPr>
              <w:rPr>
                <w:rFonts w:ascii="Times New Roman" w:hAnsi="Times New Roman" w:cs="Times New Roman"/>
                <w:sz w:val="24"/>
                <w:szCs w:val="24"/>
              </w:rPr>
            </w:pPr>
          </w:p>
          <w:p w:rsidR="00CF5DC5" w:rsidRPr="008B7FA1" w:rsidRDefault="00CF5DC5" w:rsidP="00C729A2">
            <w:pPr>
              <w:rPr>
                <w:rFonts w:ascii="Times New Roman" w:hAnsi="Times New Roman" w:cs="Times New Roman"/>
                <w:sz w:val="24"/>
                <w:szCs w:val="24"/>
              </w:rPr>
            </w:pPr>
            <w:r w:rsidRPr="008B7FA1">
              <w:rPr>
                <w:rFonts w:ascii="Times New Roman" w:hAnsi="Times New Roman" w:cs="Times New Roman"/>
                <w:sz w:val="24"/>
                <w:szCs w:val="24"/>
              </w:rPr>
              <w:t>0.46</w:t>
            </w:r>
          </w:p>
        </w:tc>
      </w:tr>
    </w:tbl>
    <w:p w:rsidR="00CF5DC5" w:rsidRPr="00EF59FF" w:rsidRDefault="00CF5DC5" w:rsidP="00CF5DC5">
      <w:pPr>
        <w:spacing w:after="0"/>
        <w:rPr>
          <w:rFonts w:ascii="Times New Roman" w:hAnsi="Times New Roman" w:cs="Times New Roman"/>
          <w:sz w:val="20"/>
          <w:szCs w:val="20"/>
        </w:rPr>
      </w:pPr>
      <w:r w:rsidRPr="00EF59FF">
        <w:rPr>
          <w:rFonts w:ascii="Times New Roman" w:hAnsi="Times New Roman" w:cs="Times New Roman"/>
          <w:sz w:val="20"/>
          <w:szCs w:val="20"/>
        </w:rPr>
        <w:t>Data presented as median (IQR), mean ± SD or n (%), as appropriate</w:t>
      </w:r>
    </w:p>
    <w:p w:rsidR="00CF5DC5" w:rsidRPr="00EF59FF" w:rsidRDefault="00CF5DC5" w:rsidP="00CF5DC5">
      <w:pPr>
        <w:spacing w:after="0"/>
        <w:rPr>
          <w:rFonts w:ascii="Times New Roman" w:hAnsi="Times New Roman" w:cs="Times New Roman"/>
          <w:sz w:val="20"/>
          <w:szCs w:val="20"/>
        </w:rPr>
      </w:pPr>
      <w:r w:rsidRPr="00EF59FF">
        <w:rPr>
          <w:rFonts w:ascii="Times New Roman" w:hAnsi="Times New Roman" w:cs="Times New Roman"/>
          <w:sz w:val="20"/>
          <w:szCs w:val="20"/>
          <w:vertAlign w:val="superscript"/>
        </w:rPr>
        <w:t>*</w:t>
      </w:r>
      <w:r w:rsidRPr="00EF59FF">
        <w:rPr>
          <w:rFonts w:ascii="Times New Roman" w:hAnsi="Times New Roman" w:cs="Times New Roman"/>
          <w:i/>
          <w:sz w:val="20"/>
          <w:szCs w:val="20"/>
        </w:rPr>
        <w:t>p</w:t>
      </w:r>
      <w:r w:rsidRPr="00EF59FF">
        <w:rPr>
          <w:rFonts w:ascii="Times New Roman" w:hAnsi="Times New Roman" w:cs="Times New Roman"/>
          <w:sz w:val="20"/>
          <w:szCs w:val="20"/>
        </w:rPr>
        <w:t>-value: cases vs. controls</w:t>
      </w:r>
    </w:p>
    <w:p w:rsidR="00CF5DC5" w:rsidRPr="00EF59FF" w:rsidRDefault="00CF5DC5" w:rsidP="00CF5DC5">
      <w:pPr>
        <w:spacing w:after="0"/>
        <w:rPr>
          <w:rFonts w:ascii="Times New Roman" w:hAnsi="Times New Roman" w:cs="Times New Roman"/>
          <w:sz w:val="20"/>
          <w:szCs w:val="20"/>
        </w:rPr>
      </w:pPr>
      <w:r w:rsidRPr="00EF59FF">
        <w:rPr>
          <w:rFonts w:ascii="Times New Roman" w:hAnsi="Times New Roman" w:cs="Times New Roman"/>
          <w:sz w:val="20"/>
          <w:szCs w:val="20"/>
          <w:vertAlign w:val="superscript"/>
        </w:rPr>
        <w:t xml:space="preserve"># </w:t>
      </w:r>
      <w:r w:rsidRPr="00EF59FF">
        <w:rPr>
          <w:rFonts w:ascii="Times New Roman" w:hAnsi="Times New Roman" w:cs="Times New Roman"/>
          <w:i/>
          <w:sz w:val="20"/>
          <w:szCs w:val="20"/>
        </w:rPr>
        <w:t>p</w:t>
      </w:r>
      <w:r w:rsidRPr="00EF59FF">
        <w:rPr>
          <w:rFonts w:ascii="Times New Roman" w:hAnsi="Times New Roman" w:cs="Times New Roman"/>
          <w:sz w:val="20"/>
          <w:szCs w:val="20"/>
        </w:rPr>
        <w:t>-value: first-degree relatives vs. controls</w:t>
      </w:r>
    </w:p>
    <w:p w:rsidR="00CF5DC5" w:rsidRPr="00EF59FF" w:rsidRDefault="00CF5DC5" w:rsidP="00CF5DC5">
      <w:pPr>
        <w:spacing w:after="0"/>
        <w:rPr>
          <w:rFonts w:ascii="Times New Roman" w:hAnsi="Times New Roman" w:cs="Times New Roman"/>
          <w:sz w:val="20"/>
          <w:szCs w:val="20"/>
        </w:rPr>
      </w:pPr>
      <w:r w:rsidRPr="00EF59FF">
        <w:rPr>
          <w:rFonts w:ascii="Times New Roman" w:hAnsi="Times New Roman" w:cs="Times New Roman"/>
          <w:sz w:val="20"/>
          <w:szCs w:val="20"/>
          <w:vertAlign w:val="superscript"/>
        </w:rPr>
        <w:t>‡</w:t>
      </w:r>
      <w:r w:rsidRPr="00EF59FF">
        <w:rPr>
          <w:rFonts w:ascii="Times New Roman" w:hAnsi="Times New Roman" w:cs="Times New Roman"/>
          <w:sz w:val="20"/>
          <w:szCs w:val="20"/>
        </w:rPr>
        <w:t>Principal Component Analysis Socio-economic Status Score</w:t>
      </w:r>
    </w:p>
    <w:p w:rsidR="00CF5DC5" w:rsidRPr="00EF59FF" w:rsidRDefault="00CF5DC5" w:rsidP="00CF5DC5">
      <w:pPr>
        <w:spacing w:after="0"/>
        <w:rPr>
          <w:rFonts w:ascii="Times New Roman" w:hAnsi="Times New Roman" w:cs="Times New Roman"/>
          <w:sz w:val="20"/>
          <w:szCs w:val="20"/>
        </w:rPr>
      </w:pPr>
      <w:r w:rsidRPr="00EF59FF">
        <w:rPr>
          <w:rFonts w:ascii="Times New Roman" w:hAnsi="Times New Roman" w:cs="Times New Roman"/>
          <w:i/>
          <w:sz w:val="20"/>
          <w:szCs w:val="20"/>
        </w:rPr>
        <w:t>P-</w:t>
      </w:r>
      <w:r w:rsidRPr="00EF59FF">
        <w:rPr>
          <w:rFonts w:ascii="Times New Roman" w:hAnsi="Times New Roman" w:cs="Times New Roman"/>
          <w:sz w:val="20"/>
          <w:szCs w:val="20"/>
        </w:rPr>
        <w:t xml:space="preserve">values from Pearson’s chi square, Kruskal-Wallis, Fisher’s exact tests and </w:t>
      </w:r>
      <w:r w:rsidRPr="00EF59FF">
        <w:rPr>
          <w:rFonts w:ascii="Times New Roman" w:hAnsi="Times New Roman" w:cs="Times New Roman"/>
          <w:i/>
          <w:sz w:val="20"/>
          <w:szCs w:val="20"/>
        </w:rPr>
        <w:t>t</w:t>
      </w:r>
      <w:r w:rsidRPr="00EF59FF">
        <w:rPr>
          <w:rFonts w:ascii="Times New Roman" w:hAnsi="Times New Roman" w:cs="Times New Roman"/>
          <w:sz w:val="20"/>
          <w:szCs w:val="20"/>
        </w:rPr>
        <w:t xml:space="preserve">-test </w:t>
      </w:r>
    </w:p>
    <w:p w:rsidR="00CF5DC5" w:rsidRPr="00EF59FF" w:rsidRDefault="00CF5DC5" w:rsidP="00CF5DC5">
      <w:pPr>
        <w:spacing w:after="0"/>
        <w:rPr>
          <w:rFonts w:ascii="Times New Roman" w:hAnsi="Times New Roman" w:cs="Times New Roman"/>
          <w:sz w:val="20"/>
          <w:szCs w:val="20"/>
        </w:rPr>
      </w:pPr>
      <w:r w:rsidRPr="00EF59FF">
        <w:rPr>
          <w:rFonts w:ascii="Times New Roman" w:hAnsi="Times New Roman" w:cs="Times New Roman"/>
          <w:sz w:val="20"/>
          <w:szCs w:val="20"/>
          <w:vertAlign w:val="superscript"/>
        </w:rPr>
        <w:t>a</w:t>
      </w:r>
      <w:r w:rsidRPr="00EF59FF">
        <w:rPr>
          <w:rFonts w:ascii="Times New Roman" w:hAnsi="Times New Roman" w:cs="Times New Roman"/>
          <w:sz w:val="20"/>
          <w:szCs w:val="20"/>
        </w:rPr>
        <w:t>Viral loads (log</w:t>
      </w:r>
      <w:r w:rsidRPr="00EF59FF">
        <w:rPr>
          <w:rFonts w:ascii="Times New Roman" w:hAnsi="Times New Roman" w:cs="Times New Roman"/>
          <w:sz w:val="20"/>
          <w:szCs w:val="20"/>
          <w:vertAlign w:val="subscript"/>
        </w:rPr>
        <w:t xml:space="preserve">10 </w:t>
      </w:r>
      <w:r w:rsidRPr="00EF59FF">
        <w:rPr>
          <w:rFonts w:ascii="Times New Roman" w:hAnsi="Times New Roman" w:cs="Times New Roman"/>
          <w:sz w:val="20"/>
          <w:szCs w:val="20"/>
        </w:rPr>
        <w:t>copies/ml)</w:t>
      </w:r>
      <w:r w:rsidRPr="00EF59FF">
        <w:rPr>
          <w:rFonts w:ascii="Times New Roman" w:hAnsi="Times New Roman" w:cs="Times New Roman"/>
          <w:bCs/>
          <w:sz w:val="20"/>
          <w:szCs w:val="20"/>
        </w:rPr>
        <w:t xml:space="preserve"> </w:t>
      </w:r>
      <w:r w:rsidRPr="00EF59FF">
        <w:rPr>
          <w:rFonts w:ascii="Times New Roman" w:hAnsi="Times New Roman" w:cs="Times New Roman"/>
          <w:sz w:val="20"/>
          <w:szCs w:val="20"/>
        </w:rPr>
        <w:t>in participants with active replication</w:t>
      </w:r>
    </w:p>
    <w:p w:rsidR="00CF5DC5" w:rsidRPr="00EF59FF" w:rsidRDefault="00CF5DC5" w:rsidP="00CF5DC5">
      <w:pPr>
        <w:spacing w:after="0"/>
        <w:rPr>
          <w:rFonts w:ascii="Times New Roman" w:hAnsi="Times New Roman" w:cs="Times New Roman"/>
          <w:sz w:val="20"/>
          <w:szCs w:val="20"/>
        </w:rPr>
      </w:pPr>
      <w:r w:rsidRPr="00EF59FF">
        <w:rPr>
          <w:rFonts w:ascii="Times New Roman" w:hAnsi="Times New Roman" w:cs="Times New Roman"/>
          <w:sz w:val="20"/>
          <w:szCs w:val="20"/>
          <w:vertAlign w:val="superscript"/>
        </w:rPr>
        <w:t>b</w:t>
      </w:r>
      <w:r w:rsidRPr="00EF59FF">
        <w:rPr>
          <w:rFonts w:ascii="Times New Roman" w:hAnsi="Times New Roman" w:cs="Times New Roman"/>
          <w:sz w:val="20"/>
          <w:szCs w:val="20"/>
        </w:rPr>
        <w:t>Undetected</w:t>
      </w:r>
    </w:p>
    <w:p w:rsidR="00CF5DC5" w:rsidRPr="00EF59FF" w:rsidRDefault="00CF5DC5" w:rsidP="00CF5DC5">
      <w:pPr>
        <w:spacing w:after="0"/>
        <w:rPr>
          <w:rFonts w:ascii="Times New Roman" w:hAnsi="Times New Roman" w:cs="Times New Roman"/>
          <w:sz w:val="20"/>
          <w:szCs w:val="20"/>
        </w:rPr>
      </w:pPr>
      <w:r w:rsidRPr="00EF59FF">
        <w:rPr>
          <w:rFonts w:ascii="Times New Roman" w:hAnsi="Times New Roman" w:cs="Times New Roman"/>
          <w:sz w:val="20"/>
          <w:szCs w:val="20"/>
        </w:rPr>
        <w:t>Abbreviations: CKD, chronic kidney disease; eGFR, estimated glomerular filtration rate; CKD-EPI, Chronic Kidney Disease Epidemiology Collaboration.</w:t>
      </w:r>
    </w:p>
    <w:p w:rsidR="00CF5DC5" w:rsidRPr="005A5751" w:rsidRDefault="00CF5DC5" w:rsidP="00CF5DC5">
      <w:pPr>
        <w:rPr>
          <w:rFonts w:ascii="Times New Roman" w:eastAsia="Times New Roman" w:hAnsi="Times New Roman" w:cs="Times New Roman"/>
          <w:sz w:val="24"/>
          <w:szCs w:val="24"/>
          <w:lang w:eastAsia="en-ZA"/>
        </w:rPr>
      </w:pPr>
      <w:r w:rsidRPr="005A5751">
        <w:rPr>
          <w:rFonts w:ascii="Times New Roman" w:eastAsia="Times New Roman" w:hAnsi="Times New Roman" w:cs="Times New Roman"/>
          <w:b/>
          <w:sz w:val="24"/>
          <w:szCs w:val="24"/>
          <w:lang w:eastAsia="en-ZA"/>
        </w:rPr>
        <w:lastRenderedPageBreak/>
        <w:t>Table 2</w:t>
      </w:r>
      <w:r w:rsidRPr="005A5751">
        <w:rPr>
          <w:rFonts w:ascii="Times New Roman" w:eastAsia="Times New Roman" w:hAnsi="Times New Roman" w:cs="Times New Roman"/>
          <w:sz w:val="24"/>
          <w:szCs w:val="24"/>
          <w:lang w:eastAsia="en-ZA"/>
        </w:rPr>
        <w:t xml:space="preserve">: </w:t>
      </w:r>
      <w:r w:rsidR="00315D40" w:rsidRPr="005A5751">
        <w:rPr>
          <w:rFonts w:ascii="Times New Roman" w:eastAsia="Times New Roman" w:hAnsi="Times New Roman" w:cs="Times New Roman"/>
          <w:sz w:val="24"/>
          <w:szCs w:val="24"/>
          <w:lang w:eastAsia="en-ZA"/>
        </w:rPr>
        <w:t xml:space="preserve">Risk </w:t>
      </w:r>
      <w:r w:rsidRPr="005A5751">
        <w:rPr>
          <w:rFonts w:ascii="Times New Roman" w:eastAsia="Times New Roman" w:hAnsi="Times New Roman" w:cs="Times New Roman"/>
          <w:sz w:val="24"/>
          <w:szCs w:val="24"/>
          <w:lang w:eastAsia="en-ZA"/>
        </w:rPr>
        <w:t>of hypertension-attributed chronic kidney disease</w:t>
      </w:r>
    </w:p>
    <w:p w:rsidR="007B3735" w:rsidRPr="00D65DE6" w:rsidRDefault="007B3735" w:rsidP="00CF5DC5">
      <w:pPr>
        <w:rPr>
          <w:rFonts w:ascii="Times New Roman" w:hAnsi="Times New Roman" w:cs="Times New Roman"/>
          <w:color w:val="FF0000"/>
          <w:sz w:val="24"/>
          <w:szCs w:val="24"/>
        </w:rPr>
      </w:pPr>
    </w:p>
    <w:tbl>
      <w:tblPr>
        <w:tblW w:w="9413" w:type="dxa"/>
        <w:tblInd w:w="-34" w:type="dxa"/>
        <w:tblLook w:val="04A0" w:firstRow="1" w:lastRow="0" w:firstColumn="1" w:lastColumn="0" w:noHBand="0" w:noVBand="1"/>
      </w:tblPr>
      <w:tblGrid>
        <w:gridCol w:w="2865"/>
        <w:gridCol w:w="2047"/>
        <w:gridCol w:w="955"/>
        <w:gridCol w:w="271"/>
        <w:gridCol w:w="2320"/>
        <w:gridCol w:w="955"/>
      </w:tblGrid>
      <w:tr w:rsidR="00CF5DC5" w:rsidRPr="00027375" w:rsidTr="00C729A2">
        <w:trPr>
          <w:trHeight w:val="279"/>
        </w:trPr>
        <w:tc>
          <w:tcPr>
            <w:tcW w:w="2865" w:type="dxa"/>
            <w:vMerge w:val="restart"/>
            <w:tcBorders>
              <w:top w:val="single" w:sz="4" w:space="0" w:color="auto"/>
              <w:left w:val="nil"/>
              <w:bottom w:val="nil"/>
              <w:right w:val="nil"/>
            </w:tcBorders>
            <w:shd w:val="clear" w:color="auto" w:fill="auto"/>
            <w:noWrap/>
            <w:vAlign w:val="center"/>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Characteristic</w:t>
            </w:r>
          </w:p>
        </w:tc>
        <w:tc>
          <w:tcPr>
            <w:tcW w:w="3002" w:type="dxa"/>
            <w:gridSpan w:val="2"/>
            <w:tcBorders>
              <w:top w:val="single" w:sz="4" w:space="0" w:color="auto"/>
              <w:left w:val="nil"/>
              <w:bottom w:val="single" w:sz="4" w:space="0" w:color="auto"/>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Unadjusted</w:t>
            </w:r>
          </w:p>
        </w:tc>
        <w:tc>
          <w:tcPr>
            <w:tcW w:w="271" w:type="dxa"/>
            <w:tcBorders>
              <w:top w:val="single" w:sz="4" w:space="0" w:color="auto"/>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p>
        </w:tc>
        <w:tc>
          <w:tcPr>
            <w:tcW w:w="3275" w:type="dxa"/>
            <w:gridSpan w:val="2"/>
            <w:tcBorders>
              <w:top w:val="single" w:sz="4" w:space="0" w:color="auto"/>
              <w:left w:val="nil"/>
              <w:bottom w:val="single" w:sz="4" w:space="0" w:color="auto"/>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Adjusted*</w:t>
            </w:r>
          </w:p>
        </w:tc>
      </w:tr>
      <w:tr w:rsidR="00CF5DC5" w:rsidRPr="00027375" w:rsidTr="00C729A2">
        <w:trPr>
          <w:trHeight w:val="279"/>
        </w:trPr>
        <w:tc>
          <w:tcPr>
            <w:tcW w:w="2865" w:type="dxa"/>
            <w:vMerge/>
            <w:tcBorders>
              <w:top w:val="nil"/>
              <w:left w:val="nil"/>
              <w:bottom w:val="single" w:sz="4" w:space="0" w:color="auto"/>
              <w:right w:val="nil"/>
            </w:tcBorders>
            <w:vAlign w:val="center"/>
            <w:hideMark/>
          </w:tcPr>
          <w:p w:rsidR="00CF5DC5" w:rsidRPr="00027375" w:rsidRDefault="00CF5DC5" w:rsidP="00C729A2">
            <w:pPr>
              <w:rPr>
                <w:rFonts w:ascii="Times New Roman" w:eastAsia="Times New Roman" w:hAnsi="Times New Roman" w:cs="Times New Roman"/>
                <w:b/>
                <w:color w:val="000000"/>
                <w:lang w:eastAsia="en-ZA"/>
              </w:rPr>
            </w:pPr>
          </w:p>
        </w:tc>
        <w:tc>
          <w:tcPr>
            <w:tcW w:w="2047" w:type="dxa"/>
            <w:tcBorders>
              <w:top w:val="single" w:sz="4" w:space="0" w:color="auto"/>
              <w:left w:val="nil"/>
              <w:bottom w:val="single" w:sz="4" w:space="0" w:color="auto"/>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Odds Ratio (95% CI)</w:t>
            </w:r>
          </w:p>
        </w:tc>
        <w:tc>
          <w:tcPr>
            <w:tcW w:w="955" w:type="dxa"/>
            <w:tcBorders>
              <w:top w:val="single" w:sz="4" w:space="0" w:color="auto"/>
              <w:left w:val="nil"/>
              <w:bottom w:val="single" w:sz="4" w:space="0" w:color="auto"/>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i/>
                <w:color w:val="000000"/>
                <w:lang w:eastAsia="en-ZA"/>
              </w:rPr>
              <w:t>p</w:t>
            </w:r>
            <w:r w:rsidRPr="00027375">
              <w:rPr>
                <w:rFonts w:ascii="Times New Roman" w:eastAsia="Times New Roman" w:hAnsi="Times New Roman" w:cs="Times New Roman"/>
                <w:b/>
                <w:color w:val="000000"/>
                <w:lang w:eastAsia="en-ZA"/>
              </w:rPr>
              <w:t>-value</w:t>
            </w:r>
          </w:p>
        </w:tc>
        <w:tc>
          <w:tcPr>
            <w:tcW w:w="271" w:type="dxa"/>
            <w:tcBorders>
              <w:top w:val="nil"/>
              <w:left w:val="nil"/>
              <w:bottom w:val="single" w:sz="4" w:space="0" w:color="auto"/>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p>
        </w:tc>
        <w:tc>
          <w:tcPr>
            <w:tcW w:w="2320" w:type="dxa"/>
            <w:tcBorders>
              <w:top w:val="single" w:sz="4" w:space="0" w:color="auto"/>
              <w:left w:val="nil"/>
              <w:bottom w:val="single" w:sz="4" w:space="0" w:color="auto"/>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Odds Ratio (95% CI)</w:t>
            </w:r>
          </w:p>
        </w:tc>
        <w:tc>
          <w:tcPr>
            <w:tcW w:w="955" w:type="dxa"/>
            <w:tcBorders>
              <w:top w:val="single" w:sz="4" w:space="0" w:color="auto"/>
              <w:left w:val="nil"/>
              <w:bottom w:val="single" w:sz="4" w:space="0" w:color="auto"/>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i/>
                <w:color w:val="000000"/>
                <w:lang w:eastAsia="en-ZA"/>
              </w:rPr>
              <w:t>p</w:t>
            </w:r>
            <w:r w:rsidRPr="00027375">
              <w:rPr>
                <w:rFonts w:ascii="Times New Roman" w:eastAsia="Times New Roman" w:hAnsi="Times New Roman" w:cs="Times New Roman"/>
                <w:b/>
                <w:color w:val="000000"/>
                <w:lang w:eastAsia="en-ZA"/>
              </w:rPr>
              <w:t>-value</w:t>
            </w:r>
          </w:p>
        </w:tc>
      </w:tr>
      <w:tr w:rsidR="00CF5DC5" w:rsidRPr="00027375" w:rsidTr="00C729A2">
        <w:trPr>
          <w:trHeight w:val="279"/>
        </w:trPr>
        <w:tc>
          <w:tcPr>
            <w:tcW w:w="2865" w:type="dxa"/>
            <w:tcBorders>
              <w:top w:val="single" w:sz="4" w:space="0" w:color="auto"/>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Age, Years</w:t>
            </w:r>
          </w:p>
        </w:tc>
        <w:tc>
          <w:tcPr>
            <w:tcW w:w="2047" w:type="dxa"/>
            <w:tcBorders>
              <w:top w:val="single" w:sz="4" w:space="0" w:color="auto"/>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p>
        </w:tc>
        <w:tc>
          <w:tcPr>
            <w:tcW w:w="955" w:type="dxa"/>
            <w:tcBorders>
              <w:top w:val="single" w:sz="4" w:space="0" w:color="auto"/>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p>
        </w:tc>
        <w:tc>
          <w:tcPr>
            <w:tcW w:w="271" w:type="dxa"/>
            <w:tcBorders>
              <w:top w:val="single" w:sz="4" w:space="0" w:color="auto"/>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p>
        </w:tc>
        <w:tc>
          <w:tcPr>
            <w:tcW w:w="2320" w:type="dxa"/>
            <w:tcBorders>
              <w:top w:val="single" w:sz="4" w:space="0" w:color="auto"/>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p>
        </w:tc>
        <w:tc>
          <w:tcPr>
            <w:tcW w:w="955" w:type="dxa"/>
            <w:tcBorders>
              <w:top w:val="single" w:sz="4" w:space="0" w:color="auto"/>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Linear Trend</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1.07 (1.04 - 1.11</w:t>
            </w:r>
            <w:r w:rsidRPr="00027375">
              <w:rPr>
                <w:rFonts w:ascii="Times New Roman" w:eastAsia="Times New Roman" w:hAnsi="Times New Roman" w:cs="Times New Roman"/>
                <w:color w:val="000000"/>
                <w:lang w:eastAsia="en-ZA"/>
              </w:rPr>
              <w:t>)</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&lt;0.001</w:t>
            </w: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1.10 (1.06 - 1.15)</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&lt;0.001</w:t>
            </w: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Sex</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Male</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1 (Ref)</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1 (Ref)</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Female</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0.38 (0.20 - 0.73</w:t>
            </w:r>
            <w:r w:rsidRPr="00027375">
              <w:rPr>
                <w:rFonts w:ascii="Times New Roman" w:eastAsia="Times New Roman" w:hAnsi="Times New Roman" w:cs="Times New Roman"/>
                <w:color w:val="000000"/>
                <w:lang w:eastAsia="en-ZA"/>
              </w:rPr>
              <w:t>)</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0.004</w:t>
            </w: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0.26 (0.11 - 0.59)</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0.001</w:t>
            </w: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Socio-economic Status</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Linear trend</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0.81 (0.66 – 0.99</w:t>
            </w:r>
            <w:r w:rsidRPr="00027375">
              <w:rPr>
                <w:rFonts w:ascii="Times New Roman" w:eastAsia="Times New Roman" w:hAnsi="Times New Roman" w:cs="Times New Roman"/>
                <w:color w:val="000000"/>
                <w:lang w:eastAsia="en-ZA"/>
              </w:rPr>
              <w:t>)</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0.04</w:t>
            </w: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0.78 (0.61 - 1.00)</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0.05</w:t>
            </w: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ApoL1 risk alleles</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0 risk alleles</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1 (Ref)</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1 (Ref)</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1 risk alleles</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0.72 (0.37 - 1.41</w:t>
            </w:r>
            <w:r w:rsidRPr="00027375">
              <w:rPr>
                <w:rFonts w:ascii="Times New Roman" w:eastAsia="Times New Roman" w:hAnsi="Times New Roman" w:cs="Times New Roman"/>
                <w:color w:val="000000"/>
                <w:lang w:eastAsia="en-ZA"/>
              </w:rPr>
              <w:t>)</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0.34</w:t>
            </w: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0.83 (0.35 - 1.96)</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0.66</w:t>
            </w: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2 risk alleles</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1.41 (0.45</w:t>
            </w:r>
            <w:r w:rsidRPr="00027375">
              <w:rPr>
                <w:rFonts w:ascii="Times New Roman" w:eastAsia="Times New Roman" w:hAnsi="Times New Roman" w:cs="Times New Roman"/>
                <w:color w:val="000000"/>
                <w:lang w:eastAsia="en-ZA"/>
              </w:rPr>
              <w:t xml:space="preserve"> </w:t>
            </w:r>
            <w:r>
              <w:rPr>
                <w:rFonts w:ascii="Times New Roman" w:eastAsia="Times New Roman" w:hAnsi="Times New Roman" w:cs="Times New Roman"/>
                <w:color w:val="000000"/>
                <w:lang w:eastAsia="en-ZA"/>
              </w:rPr>
              <w:t>–</w:t>
            </w:r>
            <w:r w:rsidRPr="00027375">
              <w:rPr>
                <w:rFonts w:ascii="Times New Roman" w:eastAsia="Times New Roman" w:hAnsi="Times New Roman" w:cs="Times New Roman"/>
                <w:color w:val="000000"/>
                <w:lang w:eastAsia="en-ZA"/>
              </w:rPr>
              <w:t xml:space="preserve"> </w:t>
            </w:r>
            <w:r>
              <w:rPr>
                <w:rFonts w:ascii="Times New Roman" w:eastAsia="Times New Roman" w:hAnsi="Times New Roman" w:cs="Times New Roman"/>
                <w:color w:val="000000"/>
                <w:lang w:eastAsia="en-ZA"/>
              </w:rPr>
              <w:t>4.40</w:t>
            </w:r>
            <w:r w:rsidRPr="00027375">
              <w:rPr>
                <w:rFonts w:ascii="Times New Roman" w:eastAsia="Times New Roman" w:hAnsi="Times New Roman" w:cs="Times New Roman"/>
                <w:color w:val="000000"/>
                <w:lang w:eastAsia="en-ZA"/>
              </w:rPr>
              <w:t>)</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0</w:t>
            </w:r>
            <w:r>
              <w:rPr>
                <w:rFonts w:ascii="Times New Roman" w:eastAsia="Times New Roman" w:hAnsi="Times New Roman" w:cs="Times New Roman"/>
                <w:color w:val="000000"/>
                <w:lang w:eastAsia="en-ZA"/>
              </w:rPr>
              <w:t>.55</w:t>
            </w: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3.19 (0.74 - 13.75)</w:t>
            </w: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0.12</w:t>
            </w: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C729A2">
        <w:trPr>
          <w:trHeight w:val="279"/>
        </w:trPr>
        <w:tc>
          <w:tcPr>
            <w:tcW w:w="2865" w:type="dxa"/>
            <w:tcBorders>
              <w:top w:val="nil"/>
              <w:left w:val="nil"/>
              <w:bottom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b/>
                <w:color w:val="000000"/>
                <w:lang w:eastAsia="en-ZA"/>
              </w:rPr>
            </w:pPr>
            <w:r w:rsidRPr="00027375">
              <w:rPr>
                <w:rFonts w:ascii="Times New Roman" w:eastAsia="Times New Roman" w:hAnsi="Times New Roman" w:cs="Times New Roman"/>
                <w:b/>
                <w:color w:val="000000"/>
                <w:lang w:eastAsia="en-ZA"/>
              </w:rPr>
              <w:t>JC Virus</w:t>
            </w:r>
          </w:p>
        </w:tc>
        <w:tc>
          <w:tcPr>
            <w:tcW w:w="2047"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955" w:type="dxa"/>
            <w:tcBorders>
              <w:top w:val="nil"/>
              <w:left w:val="nil"/>
              <w:bottom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8B7FA1">
        <w:trPr>
          <w:trHeight w:val="279"/>
        </w:trPr>
        <w:tc>
          <w:tcPr>
            <w:tcW w:w="2865" w:type="dxa"/>
            <w:tcBorders>
              <w:top w:val="nil"/>
              <w:left w:val="nil"/>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Present</w:t>
            </w:r>
          </w:p>
        </w:tc>
        <w:tc>
          <w:tcPr>
            <w:tcW w:w="2047" w:type="dxa"/>
            <w:tcBorders>
              <w:top w:val="nil"/>
              <w:left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1 (Ref)</w:t>
            </w:r>
          </w:p>
        </w:tc>
        <w:tc>
          <w:tcPr>
            <w:tcW w:w="955" w:type="dxa"/>
            <w:tcBorders>
              <w:top w:val="nil"/>
              <w:left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71" w:type="dxa"/>
            <w:tcBorders>
              <w:top w:val="nil"/>
              <w:left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1 (Ref)</w:t>
            </w:r>
          </w:p>
        </w:tc>
        <w:tc>
          <w:tcPr>
            <w:tcW w:w="955" w:type="dxa"/>
            <w:tcBorders>
              <w:top w:val="nil"/>
              <w:left w:val="nil"/>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r>
      <w:tr w:rsidR="00CF5DC5" w:rsidRPr="00027375" w:rsidTr="008B7FA1">
        <w:trPr>
          <w:trHeight w:val="279"/>
        </w:trPr>
        <w:tc>
          <w:tcPr>
            <w:tcW w:w="2865" w:type="dxa"/>
            <w:tcBorders>
              <w:top w:val="nil"/>
              <w:left w:val="nil"/>
              <w:bottom w:val="single" w:sz="4" w:space="0" w:color="auto"/>
              <w:right w:val="nil"/>
            </w:tcBorders>
            <w:shd w:val="clear" w:color="auto" w:fill="auto"/>
            <w:noWrap/>
            <w:vAlign w:val="bottom"/>
            <w:hideMark/>
          </w:tcPr>
          <w:p w:rsidR="00CF5DC5" w:rsidRPr="00027375" w:rsidRDefault="00CF5DC5" w:rsidP="00C729A2">
            <w:pP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Absent</w:t>
            </w:r>
          </w:p>
        </w:tc>
        <w:tc>
          <w:tcPr>
            <w:tcW w:w="2047" w:type="dxa"/>
            <w:tcBorders>
              <w:top w:val="nil"/>
              <w:left w:val="nil"/>
              <w:bottom w:val="single" w:sz="4" w:space="0" w:color="auto"/>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15.27 (3.52 – 66.31</w:t>
            </w:r>
            <w:r w:rsidRPr="00027375">
              <w:rPr>
                <w:rFonts w:ascii="Times New Roman" w:eastAsia="Times New Roman" w:hAnsi="Times New Roman" w:cs="Times New Roman"/>
                <w:color w:val="000000"/>
                <w:lang w:eastAsia="en-ZA"/>
              </w:rPr>
              <w:t>)</w:t>
            </w:r>
          </w:p>
        </w:tc>
        <w:tc>
          <w:tcPr>
            <w:tcW w:w="955" w:type="dxa"/>
            <w:tcBorders>
              <w:top w:val="nil"/>
              <w:left w:val="nil"/>
              <w:bottom w:val="single" w:sz="4" w:space="0" w:color="auto"/>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&lt;0.001</w:t>
            </w:r>
          </w:p>
        </w:tc>
        <w:tc>
          <w:tcPr>
            <w:tcW w:w="271" w:type="dxa"/>
            <w:tcBorders>
              <w:top w:val="nil"/>
              <w:left w:val="nil"/>
              <w:bottom w:val="single" w:sz="4" w:space="0" w:color="auto"/>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p>
        </w:tc>
        <w:tc>
          <w:tcPr>
            <w:tcW w:w="2320" w:type="dxa"/>
            <w:tcBorders>
              <w:top w:val="nil"/>
              <w:left w:val="nil"/>
              <w:bottom w:val="single" w:sz="4" w:space="0" w:color="auto"/>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43.43 (7.39 - 255.20)</w:t>
            </w:r>
          </w:p>
        </w:tc>
        <w:tc>
          <w:tcPr>
            <w:tcW w:w="955" w:type="dxa"/>
            <w:tcBorders>
              <w:top w:val="nil"/>
              <w:left w:val="nil"/>
              <w:bottom w:val="single" w:sz="4" w:space="0" w:color="auto"/>
              <w:right w:val="nil"/>
            </w:tcBorders>
            <w:shd w:val="clear" w:color="auto" w:fill="auto"/>
            <w:noWrap/>
            <w:vAlign w:val="bottom"/>
            <w:hideMark/>
          </w:tcPr>
          <w:p w:rsidR="00CF5DC5" w:rsidRPr="00027375" w:rsidRDefault="00CF5DC5" w:rsidP="00C729A2">
            <w:pPr>
              <w:jc w:val="center"/>
              <w:rPr>
                <w:rFonts w:ascii="Times New Roman" w:eastAsia="Times New Roman" w:hAnsi="Times New Roman" w:cs="Times New Roman"/>
                <w:color w:val="000000"/>
                <w:lang w:eastAsia="en-ZA"/>
              </w:rPr>
            </w:pPr>
            <w:r w:rsidRPr="00027375">
              <w:rPr>
                <w:rFonts w:ascii="Times New Roman" w:eastAsia="Times New Roman" w:hAnsi="Times New Roman" w:cs="Times New Roman"/>
                <w:color w:val="000000"/>
                <w:lang w:eastAsia="en-ZA"/>
              </w:rPr>
              <w:t>&lt;0.001</w:t>
            </w:r>
          </w:p>
        </w:tc>
      </w:tr>
    </w:tbl>
    <w:p w:rsidR="00CF5DC5" w:rsidRPr="00027375" w:rsidRDefault="00CF5DC5" w:rsidP="00CF5DC5">
      <w:pPr>
        <w:rPr>
          <w:rFonts w:ascii="Times New Roman" w:eastAsia="Times New Roman" w:hAnsi="Times New Roman" w:cs="Times New Roman"/>
          <w:color w:val="000000"/>
          <w:sz w:val="20"/>
          <w:szCs w:val="20"/>
          <w:lang w:eastAsia="en-ZA"/>
        </w:rPr>
      </w:pPr>
      <w:r w:rsidRPr="00027375">
        <w:rPr>
          <w:rFonts w:ascii="Times New Roman" w:eastAsia="Times New Roman" w:hAnsi="Times New Roman" w:cs="Times New Roman"/>
          <w:color w:val="000000"/>
          <w:sz w:val="20"/>
          <w:szCs w:val="20"/>
          <w:lang w:eastAsia="en-ZA"/>
        </w:rPr>
        <w:t xml:space="preserve">*Adjusted for age, sex, socio-economic status, </w:t>
      </w:r>
      <w:r w:rsidRPr="00027375">
        <w:rPr>
          <w:rFonts w:ascii="Times New Roman" w:eastAsia="Times New Roman" w:hAnsi="Times New Roman" w:cs="Times New Roman"/>
          <w:i/>
          <w:color w:val="000000"/>
          <w:sz w:val="20"/>
          <w:szCs w:val="20"/>
          <w:lang w:eastAsia="en-ZA"/>
        </w:rPr>
        <w:t>APOL1</w:t>
      </w:r>
      <w:r w:rsidRPr="00027375">
        <w:rPr>
          <w:rFonts w:ascii="Times New Roman" w:eastAsia="Times New Roman" w:hAnsi="Times New Roman" w:cs="Times New Roman"/>
          <w:color w:val="000000"/>
          <w:sz w:val="20"/>
          <w:szCs w:val="20"/>
          <w:lang w:eastAsia="en-ZA"/>
        </w:rPr>
        <w:t xml:space="preserve"> risk alleles and JC virus</w:t>
      </w:r>
    </w:p>
    <w:p w:rsidR="008B7FA1" w:rsidRDefault="008B7FA1" w:rsidP="0041743B">
      <w:pPr>
        <w:spacing w:line="480" w:lineRule="auto"/>
        <w:rPr>
          <w:rFonts w:ascii="Times New Roman" w:hAnsi="Times New Roman" w:cs="Times New Roman"/>
          <w:b/>
          <w:bCs/>
          <w:sz w:val="24"/>
          <w:szCs w:val="24"/>
        </w:rPr>
      </w:pPr>
    </w:p>
    <w:p w:rsidR="008B7FA1" w:rsidRDefault="008B7FA1" w:rsidP="0041743B">
      <w:pPr>
        <w:spacing w:line="480" w:lineRule="auto"/>
        <w:rPr>
          <w:rFonts w:ascii="Times New Roman" w:hAnsi="Times New Roman" w:cs="Times New Roman"/>
          <w:b/>
          <w:bCs/>
          <w:sz w:val="24"/>
          <w:szCs w:val="24"/>
        </w:rPr>
      </w:pPr>
    </w:p>
    <w:p w:rsidR="008B7FA1" w:rsidRDefault="008B7FA1" w:rsidP="0041743B">
      <w:pPr>
        <w:spacing w:line="480" w:lineRule="auto"/>
        <w:rPr>
          <w:rFonts w:ascii="Times New Roman" w:hAnsi="Times New Roman" w:cs="Times New Roman"/>
          <w:b/>
          <w:bCs/>
          <w:sz w:val="24"/>
          <w:szCs w:val="24"/>
        </w:rPr>
      </w:pPr>
    </w:p>
    <w:p w:rsidR="008B7FA1" w:rsidRDefault="008B7FA1" w:rsidP="0041743B">
      <w:pPr>
        <w:spacing w:line="480" w:lineRule="auto"/>
        <w:rPr>
          <w:rFonts w:ascii="Times New Roman" w:hAnsi="Times New Roman" w:cs="Times New Roman"/>
          <w:b/>
          <w:bCs/>
          <w:sz w:val="24"/>
          <w:szCs w:val="24"/>
        </w:rPr>
      </w:pPr>
    </w:p>
    <w:p w:rsidR="0041743B" w:rsidRPr="00027375" w:rsidRDefault="0038145E" w:rsidP="0041743B">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sidR="0041743B" w:rsidRPr="00027375">
        <w:rPr>
          <w:rFonts w:ascii="Times New Roman" w:hAnsi="Times New Roman" w:cs="Times New Roman"/>
          <w:b/>
          <w:bCs/>
          <w:sz w:val="24"/>
          <w:szCs w:val="24"/>
        </w:rPr>
        <w:t xml:space="preserve">DISCUSSION  </w:t>
      </w:r>
    </w:p>
    <w:p w:rsidR="0041743B" w:rsidRPr="00027375"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bCs/>
          <w:sz w:val="24"/>
          <w:szCs w:val="24"/>
        </w:rPr>
        <w:t>This is the first study to evaluate the prevalence and role of polyomaviruses as potential modifiers for the initiation of hypertension-attributed CKD in black South Africans</w:t>
      </w:r>
      <w:r w:rsidRPr="00027375">
        <w:rPr>
          <w:rFonts w:ascii="Times New Roman" w:hAnsi="Times New Roman" w:cs="Times New Roman"/>
          <w:b/>
          <w:bCs/>
          <w:sz w:val="24"/>
          <w:szCs w:val="24"/>
        </w:rPr>
        <w:t xml:space="preserve">. </w:t>
      </w:r>
      <w:r w:rsidRPr="00027375">
        <w:rPr>
          <w:rFonts w:ascii="Times New Roman" w:hAnsi="Times New Roman" w:cs="Times New Roman"/>
          <w:sz w:val="24"/>
          <w:szCs w:val="24"/>
        </w:rPr>
        <w:t>The prevalence of JCV infection was higher in controls and first-degree relatives, groups which had normal kidney function, compared to cases. The u</w:t>
      </w:r>
      <w:r>
        <w:rPr>
          <w:rFonts w:ascii="Times New Roman" w:hAnsi="Times New Roman" w:cs="Times New Roman"/>
          <w:sz w:val="24"/>
          <w:szCs w:val="24"/>
        </w:rPr>
        <w:t xml:space="preserve">rinary JCV prevalence rate </w:t>
      </w:r>
      <w:r w:rsidRPr="00642A11">
        <w:rPr>
          <w:rFonts w:ascii="Times New Roman" w:hAnsi="Times New Roman" w:cs="Times New Roman"/>
          <w:sz w:val="24"/>
          <w:szCs w:val="24"/>
        </w:rPr>
        <w:t>of 39% in</w:t>
      </w:r>
      <w:r w:rsidRPr="00027375">
        <w:rPr>
          <w:rFonts w:ascii="Times New Roman" w:hAnsi="Times New Roman" w:cs="Times New Roman"/>
          <w:sz w:val="24"/>
          <w:szCs w:val="24"/>
        </w:rPr>
        <w:t xml:space="preserve"> healthy, immunocompetent individuals is higher than that reported in healthy individuals in Taiwan (13%) </w:t>
      </w:r>
      <w:r w:rsidRPr="00027375">
        <w:rPr>
          <w:rFonts w:ascii="Times New Roman" w:hAnsi="Times New Roman" w:cs="Times New Roman"/>
          <w:sz w:val="24"/>
          <w:szCs w:val="24"/>
        </w:rPr>
        <w:fldChar w:fldCharType="begin">
          <w:fldData xml:space="preserve">PEVuZE5vdGU+PENpdGU+PEF1dGhvcj5Uc2FpPC9BdXRob3I+PFllYXI+MTk5NzwvWWVhcj48UmVj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PEVuZE5vdGU+PENpdGU+PEF1dGhvcj5Uc2FpPC9BdXRob3I+PFllYXI+MTk5NzwvWWVhcj48UmVj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(Tsai et al., 1997)</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and Brazil (22.4%) </w:t>
      </w:r>
      <w:r w:rsidRPr="00027375">
        <w:rPr>
          <w:rFonts w:ascii="Times New Roman" w:hAnsi="Times New Roman" w:cs="Times New Roman"/>
          <w:sz w:val="24"/>
          <w:szCs w:val="24"/>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(Pires et al., 2011)</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w:t>
      </w:r>
      <w:r>
        <w:rPr>
          <w:rFonts w:ascii="Times New Roman" w:hAnsi="Times New Roman" w:cs="Times New Roman"/>
          <w:sz w:val="24"/>
          <w:szCs w:val="24"/>
        </w:rPr>
        <w:t>but lower than that reported in Italy (</w:t>
      </w:r>
      <w:r w:rsidRPr="00027375">
        <w:rPr>
          <w:rFonts w:ascii="Times New Roman" w:hAnsi="Times New Roman" w:cs="Times New Roman"/>
          <w:sz w:val="24"/>
          <w:szCs w:val="24"/>
        </w:rPr>
        <w:t>46%</w:t>
      </w:r>
      <w:r>
        <w:rPr>
          <w:rFonts w:ascii="Times New Roman" w:hAnsi="Times New Roman" w:cs="Times New Roman"/>
          <w:sz w:val="24"/>
          <w:szCs w:val="24"/>
        </w:rPr>
        <w:t>)</w:t>
      </w:r>
      <w:r w:rsidRPr="00027375">
        <w:rPr>
          <w:rFonts w:ascii="Times New Roman" w:hAnsi="Times New Roman" w:cs="Times New Roman"/>
          <w:sz w:val="24"/>
          <w:szCs w:val="24"/>
        </w:rPr>
        <w:t xml:space="preserve">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&lt;EndNote&gt;&lt;Cite&gt;&lt;Author&gt;Pagani&lt;/Author&gt;&lt;Year&gt;2003&lt;/Year&gt;&lt;RecNum&gt;692&lt;/RecNum&gt;&lt;DisplayText&gt;(Pagani et al., 2003)&lt;/DisplayText&gt;&lt;record&gt;&lt;rec-number&gt;692&lt;/rec-number&gt;&lt;foreign-keys&gt;&lt;key app="EN" db-id="rtt5trvp3p00euerzvi5fw0dfpfxxpdfdv5w" timestamp="1500453428"&gt;692&lt;/key&gt;&lt;/foreign-keys&gt;&lt;ref-type name="Journal Article"&gt;17&lt;/ref-type&gt;&lt;contributors&gt;&lt;authors&gt;&lt;author&gt;Pagani, E.&lt;/author&gt;&lt;author&gt;Delbue, S.&lt;/author&gt;&lt;author&gt;Mancuso, R.&lt;/author&gt;&lt;author&gt;Borghi, E.&lt;/author&gt;&lt;author&gt;Tarantini, L.&lt;/author&gt;&lt;author&gt;Ferrante, P.&lt;/author&gt;&lt;/authors&gt;&lt;/contributors&gt;&lt;auth-address&gt;Laboratory of Biology, Don C. Gnocchi Foundation ONLUS, IRCCS, Milan, Italy.&lt;/auth-address&gt;&lt;titles&gt;&lt;title&gt;Molecular analysis of JC virus genotypes circulating among the Italian healthy population&lt;/title&gt;&lt;secondary-title&gt;J Neurovirol&lt;/secondary-title&gt;&lt;/titles&gt;&lt;periodical&gt;&lt;full-title&gt;J Neurovirol&lt;/full-title&gt;&lt;/periodical&gt;&lt;pages&gt;559-66&lt;/pages&gt;&lt;volume&gt;9&lt;/volume&gt;&lt;number&gt;5&lt;/number&gt;&lt;keywords&gt;&lt;keyword&gt;Adult&lt;/keyword&gt;&lt;keyword&gt;Aged&lt;/keyword&gt;&lt;keyword&gt;Aged, 80 and over&lt;/keyword&gt;&lt;keyword&gt;Base Sequence&lt;/keyword&gt;&lt;keyword&gt;Capsid Proteins/genetics&lt;/keyword&gt;&lt;keyword&gt;DNA, Viral/isolation &amp;amp; purification/urine&lt;/keyword&gt;&lt;keyword&gt;European Continental Ancestry Group&lt;/keyword&gt;&lt;keyword&gt;Female&lt;/keyword&gt;&lt;keyword&gt;Genotype&lt;/keyword&gt;&lt;keyword&gt;Geography&lt;/keyword&gt;&lt;keyword&gt;Humans&lt;/keyword&gt;&lt;keyword&gt;Italy&lt;/keyword&gt;&lt;keyword&gt;JC Virus/*genetics/*isolation &amp;amp; purification&lt;/keyword&gt;&lt;keyword&gt;Male&lt;/keyword&gt;&lt;keyword&gt;Middle Aged&lt;/keyword&gt;&lt;keyword&gt;Reference Values&lt;/keyword&gt;&lt;/keywords&gt;&lt;dates&gt;&lt;year&gt;2003&lt;/year&gt;&lt;pub-dates&gt;&lt;date&gt;Oct&lt;/date&gt;&lt;/pub-dates&gt;&lt;/dates&gt;&lt;isbn&gt;1355-0284 (Print)&amp;#xD;1355-0284 (Linking)&lt;/isbn&gt;&lt;accession-num&gt;13129770&lt;/accession-num&gt;&lt;urls&gt;&lt;related-urls&gt;&lt;url&gt;https://www.ncbi.nlm.nih.gov/pubmed/13129770&lt;/url&gt;&lt;url&gt;https://link.springer.com/content/pdf/10.1080%2F13550280390241269.pdf&lt;/url&gt;&lt;/related-urls&gt;&lt;/urls&gt;&lt;electronic-resource-num&gt;10.1080/13550280390241269&lt;/electronic-resource-num&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(Pagani et al., 2003)</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In our study, there was a significantly lower prevalence of JC viruria in CKD cases (3%) compared to controls, similar to results obtained in a Brazilian study, where there was a lower prevalence of JC viruria in cases with end stage kidney disease (3.9%) compared to controls with normal kidney function (20.1%) </w:t>
      </w:r>
      <w:r w:rsidRPr="00027375">
        <w:rPr>
          <w:rFonts w:ascii="Times New Roman" w:hAnsi="Times New Roman" w:cs="Times New Roman"/>
          <w:sz w:val="24"/>
          <w:szCs w:val="24"/>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(Pires et al., 2011)</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BKV DNA was not present in any of the cases in our cohort and was present at much lower frequencies compared to JCV DNA in both the controls and first-degree relatives. In a study in kidney transplant recipients, infection with one polyomavirus was negatively associated with infection by the other virus, possibly through direct inhibition or competition for the same molecular pathways involved in DNA replication </w:t>
      </w:r>
      <w:r w:rsidRPr="00027375">
        <w:rPr>
          <w:rFonts w:ascii="Times New Roman" w:hAnsi="Times New Roman" w:cs="Times New Roman"/>
          <w:sz w:val="24"/>
          <w:szCs w:val="24"/>
        </w:rPr>
        <w:fldChar w:fldCharType="begin">
          <w:fldData xml:space="preserve">PEVuZE5vdGU+PENpdGU+PEF1dGhvcj5DaGVuZzwvQXV0aG9yPjxZZWFyPjIwMTE8L1llYXI+PFJl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PEVuZE5vdGU+PENpdGU+PEF1dGhvcj5DaGVuZzwvQXV0aG9yPjxZZWFyPjIwMTE8L1llYXI+PFJl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(Cheng et al., 2011)</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w:t>
      </w:r>
    </w:p>
    <w:p w:rsidR="0041743B" w:rsidRPr="00027375"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sz w:val="24"/>
          <w:szCs w:val="24"/>
        </w:rPr>
        <w:t xml:space="preserve">JCV and BKV are excreted in the urine and are transmitted by the oro-fecal route (through contamination from urine), with transmission occurring through the ingestion of contaminated water and foods </w:t>
      </w:r>
      <w:r w:rsidRPr="00027375">
        <w:rPr>
          <w:rFonts w:ascii="Times New Roman" w:hAnsi="Times New Roman" w:cs="Times New Roman"/>
          <w:sz w:val="24"/>
          <w:szCs w:val="24"/>
        </w:rPr>
        <w:fldChar w:fldCharType="begin">
          <w:fldData xml:space="preserve">PEVuZE5vdGU+PENpdGU+PEF1dGhvcj5Cb2ZpbGwtTWFzPC9BdXRob3I+PFllYXI+MjAwMTwvWWVh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PEVuZE5vdGU+PENpdGU+PEF1dGhvcj5Cb2ZpbGwtTWFzPC9BdXRob3I+PFllYXI+MjAwMTwvWWVh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(Bofill-Mas et al., 2001)</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Sewage samples taken from Barcelona (Spain), Pretoria (South Africa), Umeå (Sweden) and Nancy (France) were tested for polyomaviruses; of all the samples tested, 96% were positive for JCV and 77.8% were positive for BKV, all at high concentrations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&lt;EndNote&gt;&lt;Cite&gt;&lt;Author&gt;Bofill-Mas&lt;/Author&gt;&lt;Year&gt;2000&lt;/Year&gt;&lt;RecNum&gt;720&lt;/RecNum&gt;&lt;DisplayText&gt;(Bofill-Mas et al., 2000)&lt;/DisplayText&gt;&lt;record&gt;&lt;rec-number&gt;720&lt;/rec-number&gt;&lt;foreign-keys&gt;&lt;key app="EN" db-id="rtt5trvp3p00euerzvi5fw0dfpfxxpdfdv5w" timestamp="1501054086"&gt;720&lt;/key&gt;&lt;/foreign-keys&gt;&lt;ref-type name="Journal Article"&gt;17&lt;/ref-type&gt;&lt;contributors&gt;&lt;authors&gt;&lt;author&gt;Bofill-Mas, S.&lt;/author&gt;&lt;author&gt;Pina, S.&lt;/author&gt;&lt;author&gt;Girones, R.&lt;/author&gt;&lt;/authors&gt;&lt;/contributors&gt;&lt;auth-address&gt;Department of Microbiology, Faculty of Biology, University of Barcelona, Barcelona, Spain.&lt;/auth-address&gt;&lt;titles&gt;&lt;title&gt;Documenting the epidemiologic patterns of polyomaviruses in human populations by studying their presence in urban sewage&lt;/title&gt;&lt;secondary-title&gt;Appl Environ Microbiol&lt;/secondary-title&gt;&lt;/titles&gt;&lt;periodical&gt;&lt;full-title&gt;Appl Environ Microbiol&lt;/full-title&gt;&lt;/periodical&gt;&lt;pages&gt;238-45&lt;/pages&gt;&lt;volume&gt;66&lt;/volume&gt;&lt;number&gt;1&lt;/number&gt;&lt;keywords&gt;&lt;keyword&gt;BK Virus/genetics/*isolation &amp;amp; purification&lt;/keyword&gt;&lt;keyword&gt;Base Sequence&lt;/keyword&gt;&lt;keyword&gt;DNA, Viral/analysis&lt;/keyword&gt;&lt;keyword&gt;Humans&lt;/keyword&gt;&lt;keyword&gt;JC Virus/genetics/*isolation &amp;amp; purification&lt;/keyword&gt;&lt;keyword&gt;Molecular Sequence Data&lt;/keyword&gt;&lt;keyword&gt;Phylogeny&lt;/keyword&gt;&lt;keyword&gt;Polymerase Chain Reaction/methods&lt;/keyword&gt;&lt;keyword&gt;Polyomavirus Infections/epidemiology/virology&lt;/keyword&gt;&lt;keyword&gt;Sensitivity and Specificity&lt;/keyword&gt;&lt;keyword&gt;Sewage/*virology&lt;/keyword&gt;&lt;keyword&gt;Simian virus 40/isolation &amp;amp; purification&lt;/keyword&gt;&lt;keyword&gt;Tumor Virus Infections/epidemiology/virology&lt;/keyword&gt;&lt;keyword&gt;Urban Population&lt;/keyword&gt;&lt;keyword&gt;Viral Proteins/genetics&lt;/keyword&gt;&lt;/keywords&gt;&lt;dates&gt;&lt;year&gt;2000&lt;/year&gt;&lt;pub-dates&gt;&lt;date&gt;Jan&lt;/date&gt;&lt;/pub-dates&gt;&lt;/dates&gt;&lt;isbn&gt;0099-2240 (Print)&amp;#xD;0099-2240 (Linking)&lt;/isbn&gt;&lt;accession-num&gt;10618230&lt;/accession-num&gt;&lt;urls&gt;&lt;related-urls&gt;&lt;url&gt;https://www.ncbi.nlm.nih.gov/pubmed/10618230&lt;/url&gt;&lt;url&gt;https://www.ncbi.nlm.nih.gov/pmc/articles/PMC91812/pdf/am000238.pdf&lt;/url&gt;&lt;/related-urls&gt;&lt;/urls&gt;&lt;custom2&gt;PMC91812&lt;/custom2&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(Bofill-Mas et al., 2000)</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The high prevalence of urinary polyomavirus excretion in our study is consistent with these results, suggesting that inhabitants of urban areas are </w:t>
      </w:r>
      <w:r w:rsidRPr="00027375">
        <w:rPr>
          <w:rFonts w:ascii="Times New Roman" w:hAnsi="Times New Roman" w:cs="Times New Roman"/>
          <w:sz w:val="24"/>
          <w:szCs w:val="24"/>
        </w:rPr>
        <w:lastRenderedPageBreak/>
        <w:t xml:space="preserve">exposed to these viruses. Transmission usually occurs inside the family or from closely related people </w:t>
      </w:r>
      <w:r w:rsidRPr="00027375">
        <w:rPr>
          <w:rFonts w:ascii="Times New Roman" w:hAnsi="Times New Roman" w:cs="Times New Roman"/>
          <w:sz w:val="24"/>
          <w:szCs w:val="24"/>
        </w:rPr>
        <w:fldChar w:fldCharType="begin">
          <w:fldData xml:space="preserve">PEVuZE5vdGU+PENpdGU+PEF1dGhvcj5Cb2ZpbGwtTWFzPC9BdXRob3I+PFllYXI+MjAwMDwvWWVh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PEVuZE5vdGU+PENpdGU+PEF1dGhvcj5Cb2ZpbGwtTWFzPC9BdXRob3I+PFllYXI+MjAwMDwvWWVh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(Bofill-Mas et al., 2000, Kitamura et al., 1994)</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It is intriguing that in our study we found lower polyomavirus prevalence rates in cases compared to their first-degree relatives, though they were of similar socioeconomic status. </w:t>
      </w:r>
    </w:p>
    <w:p w:rsidR="0041743B" w:rsidRPr="00C32E32" w:rsidRDefault="0041743B" w:rsidP="0041743B">
      <w:pPr>
        <w:spacing w:line="480" w:lineRule="auto"/>
        <w:jc w:val="both"/>
        <w:rPr>
          <w:rFonts w:ascii="Times New Roman" w:hAnsi="Times New Roman" w:cs="Times New Roman"/>
          <w:sz w:val="24"/>
          <w:szCs w:val="24"/>
        </w:rPr>
      </w:pPr>
      <w:r w:rsidRPr="00027375">
        <w:rPr>
          <w:rFonts w:ascii="Times New Roman" w:hAnsi="Times New Roman" w:cs="Times New Roman"/>
          <w:sz w:val="24"/>
          <w:szCs w:val="24"/>
        </w:rPr>
        <w:t>The presence of JC viruria was protective, with 43-fold higher odds of developing kidney disease in those without, than in those with eviden</w:t>
      </w:r>
      <w:r w:rsidR="008B7FA1">
        <w:rPr>
          <w:rFonts w:ascii="Times New Roman" w:hAnsi="Times New Roman" w:cs="Times New Roman"/>
          <w:sz w:val="24"/>
          <w:szCs w:val="24"/>
        </w:rPr>
        <w:t xml:space="preserve">ce of JC viruria, </w:t>
      </w:r>
      <w:r w:rsidR="0048474A">
        <w:rPr>
          <w:rFonts w:ascii="Times New Roman" w:hAnsi="Times New Roman" w:cs="Times New Roman"/>
          <w:sz w:val="24"/>
          <w:szCs w:val="24"/>
        </w:rPr>
        <w:t>after</w:t>
      </w:r>
      <w:r w:rsidR="008B7FA1">
        <w:rPr>
          <w:rFonts w:ascii="Times New Roman" w:hAnsi="Times New Roman" w:cs="Times New Roman"/>
          <w:sz w:val="24"/>
          <w:szCs w:val="24"/>
        </w:rPr>
        <w:t xml:space="preserve"> adjusting for age, sex, socioeconomic status and </w:t>
      </w:r>
      <w:r w:rsidR="008B7FA1" w:rsidRPr="008B7FA1">
        <w:rPr>
          <w:rFonts w:ascii="Times New Roman" w:hAnsi="Times New Roman" w:cs="Times New Roman"/>
          <w:i/>
          <w:sz w:val="24"/>
          <w:szCs w:val="24"/>
        </w:rPr>
        <w:t>APOL1</w:t>
      </w:r>
      <w:r w:rsidR="008B7FA1">
        <w:rPr>
          <w:rFonts w:ascii="Times New Roman" w:hAnsi="Times New Roman" w:cs="Times New Roman"/>
          <w:sz w:val="24"/>
          <w:szCs w:val="24"/>
        </w:rPr>
        <w:t xml:space="preserve"> risk variants.</w:t>
      </w:r>
      <w:r w:rsidRPr="00027375">
        <w:rPr>
          <w:rFonts w:ascii="Times New Roman" w:hAnsi="Times New Roman" w:cs="Times New Roman"/>
          <w:sz w:val="24"/>
          <w:szCs w:val="24"/>
        </w:rPr>
        <w:t xml:space="preserve"> The role of urinary JCV in the risk of </w:t>
      </w:r>
      <w:r w:rsidRPr="00027375">
        <w:rPr>
          <w:rFonts w:ascii="Times New Roman" w:hAnsi="Times New Roman" w:cs="Times New Roman"/>
          <w:i/>
          <w:sz w:val="24"/>
          <w:szCs w:val="24"/>
        </w:rPr>
        <w:t>APOL1</w:t>
      </w:r>
      <w:r w:rsidRPr="00027375">
        <w:rPr>
          <w:rFonts w:ascii="Times New Roman" w:hAnsi="Times New Roman" w:cs="Times New Roman"/>
          <w:sz w:val="24"/>
          <w:szCs w:val="24"/>
        </w:rPr>
        <w:t xml:space="preserve">-associated nephropathy was first suggested by Divers et al, where they showed that elevated plasma cystatin C concentrations and albuminuria were significantly less common in those participants with two </w:t>
      </w:r>
      <w:r w:rsidRPr="00027375">
        <w:rPr>
          <w:rFonts w:ascii="Times New Roman" w:hAnsi="Times New Roman" w:cs="Times New Roman"/>
          <w:i/>
          <w:sz w:val="24"/>
          <w:szCs w:val="24"/>
        </w:rPr>
        <w:t>APOL1</w:t>
      </w:r>
      <w:r w:rsidRPr="00027375">
        <w:rPr>
          <w:rFonts w:ascii="Times New Roman" w:hAnsi="Times New Roman" w:cs="Times New Roman"/>
          <w:sz w:val="24"/>
          <w:szCs w:val="24"/>
        </w:rPr>
        <w:t xml:space="preserve"> risk variants who also had JCV replication in the urine </w:t>
      </w:r>
      <w:r w:rsidRPr="00027375">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(Divers et al., 2013)</w:t>
      </w:r>
      <w:r w:rsidRPr="00027375">
        <w:rPr>
          <w:rFonts w:ascii="Times New Roman" w:hAnsi="Times New Roman" w:cs="Times New Roman"/>
          <w:sz w:val="24"/>
          <w:szCs w:val="24"/>
        </w:rPr>
        <w:fldChar w:fldCharType="end"/>
      </w:r>
      <w:r w:rsidRPr="000D0B62">
        <w:rPr>
          <w:rFonts w:ascii="Times New Roman" w:hAnsi="Times New Roman" w:cs="Times New Roman"/>
          <w:sz w:val="24"/>
          <w:szCs w:val="24"/>
        </w:rPr>
        <w:t xml:space="preserve">. Recently, it was shown that African Americans with evidence of JC viruria had a 63% lower risk of CKD compared to those without JC viruria, further validating the inverse relationship between urinary presence for JC viruria and nondiabetic CKD </w:t>
      </w:r>
      <w:r w:rsidRPr="000D0B62">
        <w:rPr>
          <w:rFonts w:ascii="Times New Roman" w:hAnsi="Times New Roman" w:cs="Times New Roman"/>
          <w:sz w:val="24"/>
          <w:szCs w:val="24"/>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D0B62">
        <w:rPr>
          <w:rFonts w:ascii="Times New Roman" w:hAnsi="Times New Roman" w:cs="Times New Roman"/>
          <w:sz w:val="24"/>
          <w:szCs w:val="24"/>
        </w:rPr>
      </w:r>
      <w:r w:rsidRPr="000D0B62">
        <w:rPr>
          <w:rFonts w:ascii="Times New Roman" w:hAnsi="Times New Roman" w:cs="Times New Roman"/>
          <w:sz w:val="24"/>
          <w:szCs w:val="24"/>
        </w:rPr>
        <w:fldChar w:fldCharType="separate"/>
      </w:r>
      <w:r>
        <w:rPr>
          <w:rFonts w:ascii="Times New Roman" w:hAnsi="Times New Roman" w:cs="Times New Roman"/>
          <w:noProof/>
          <w:sz w:val="24"/>
          <w:szCs w:val="24"/>
        </w:rPr>
        <w:t>(Freedman et al., 2018)</w:t>
      </w:r>
      <w:r w:rsidRPr="000D0B62">
        <w:rPr>
          <w:rFonts w:ascii="Times New Roman" w:hAnsi="Times New Roman" w:cs="Times New Roman"/>
          <w:sz w:val="24"/>
          <w:szCs w:val="24"/>
        </w:rPr>
        <w:fldChar w:fldCharType="end"/>
      </w:r>
      <w:r w:rsidRPr="000D0B62">
        <w:rPr>
          <w:rFonts w:ascii="Times New Roman" w:hAnsi="Times New Roman" w:cs="Times New Roman"/>
          <w:sz w:val="24"/>
          <w:szCs w:val="24"/>
        </w:rPr>
        <w:t>.</w:t>
      </w:r>
      <w:r w:rsidR="008B7FA1">
        <w:rPr>
          <w:rFonts w:ascii="Times New Roman" w:hAnsi="Times New Roman" w:cs="Times New Roman"/>
          <w:sz w:val="24"/>
          <w:szCs w:val="24"/>
        </w:rPr>
        <w:t xml:space="preserve"> Similar to our results, </w:t>
      </w:r>
      <w:r w:rsidRPr="000D0B62">
        <w:rPr>
          <w:rFonts w:ascii="Times New Roman" w:hAnsi="Times New Roman" w:cs="Times New Roman"/>
          <w:i/>
          <w:sz w:val="24"/>
          <w:szCs w:val="24"/>
        </w:rPr>
        <w:t>APOL1</w:t>
      </w:r>
      <w:r w:rsidRPr="000D0B62">
        <w:rPr>
          <w:rFonts w:ascii="Times New Roman" w:hAnsi="Times New Roman" w:cs="Times New Roman"/>
          <w:sz w:val="24"/>
          <w:szCs w:val="24"/>
        </w:rPr>
        <w:t xml:space="preserve"> high-risk genotypes did not have an effect on the association of JC viruria and CKD protection </w:t>
      </w:r>
      <w:r w:rsidRPr="000D0B62">
        <w:rPr>
          <w:rFonts w:ascii="Times New Roman" w:hAnsi="Times New Roman" w:cs="Times New Roman"/>
          <w:sz w:val="24"/>
          <w:szCs w:val="24"/>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dHJvbmljLXJlc291cmNlLW51bT48L3JlY29yZD48L0NpdGU+PENpdGU+PEF1dGhvcj5GcmVlZG1h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dHJvbmljLXJlc291cmNlLW51bT48L3JlY29yZD48L0NpdGU+PENpdGU+PEF1dGhvcj5GcmVlZG1h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D0B62">
        <w:rPr>
          <w:rFonts w:ascii="Times New Roman" w:hAnsi="Times New Roman" w:cs="Times New Roman"/>
          <w:sz w:val="24"/>
          <w:szCs w:val="24"/>
        </w:rPr>
      </w:r>
      <w:r w:rsidRPr="000D0B62">
        <w:rPr>
          <w:rFonts w:ascii="Times New Roman" w:hAnsi="Times New Roman" w:cs="Times New Roman"/>
          <w:sz w:val="24"/>
          <w:szCs w:val="24"/>
        </w:rPr>
        <w:fldChar w:fldCharType="separate"/>
      </w:r>
      <w:r>
        <w:rPr>
          <w:rFonts w:ascii="Times New Roman" w:hAnsi="Times New Roman" w:cs="Times New Roman"/>
          <w:noProof/>
          <w:sz w:val="24"/>
          <w:szCs w:val="24"/>
        </w:rPr>
        <w:t>(Freedman et al., 2018)</w:t>
      </w:r>
      <w:r w:rsidRPr="000D0B62">
        <w:rPr>
          <w:rFonts w:ascii="Times New Roman" w:hAnsi="Times New Roman" w:cs="Times New Roman"/>
          <w:sz w:val="24"/>
          <w:szCs w:val="24"/>
        </w:rPr>
        <w:fldChar w:fldCharType="end"/>
      </w:r>
      <w:r w:rsidRPr="000D0B62">
        <w:rPr>
          <w:rFonts w:ascii="Times New Roman" w:hAnsi="Times New Roman" w:cs="Times New Roman"/>
          <w:sz w:val="24"/>
          <w:szCs w:val="24"/>
        </w:rPr>
        <w:t xml:space="preserve">.  </w:t>
      </w:r>
      <w:r w:rsidR="008B7FA1" w:rsidRPr="008B7FA1">
        <w:rPr>
          <w:rFonts w:ascii="Times New Roman" w:hAnsi="Times New Roman" w:cs="Times New Roman"/>
          <w:sz w:val="24"/>
          <w:szCs w:val="24"/>
        </w:rPr>
        <w:t xml:space="preserve">Thus the </w:t>
      </w:r>
      <w:r w:rsidRPr="008B7FA1">
        <w:rPr>
          <w:rFonts w:ascii="Times New Roman" w:hAnsi="Times New Roman" w:cs="Times New Roman"/>
          <w:sz w:val="24"/>
          <w:szCs w:val="24"/>
        </w:rPr>
        <w:t xml:space="preserve">renoproprotective effect of JC viruria is present in both </w:t>
      </w:r>
      <w:r w:rsidRPr="008B7FA1">
        <w:rPr>
          <w:rFonts w:ascii="Times New Roman" w:hAnsi="Times New Roman" w:cs="Times New Roman"/>
          <w:i/>
          <w:sz w:val="24"/>
          <w:szCs w:val="24"/>
        </w:rPr>
        <w:t>APOL1</w:t>
      </w:r>
      <w:r w:rsidR="004D4EA3" w:rsidRPr="008B7FA1">
        <w:rPr>
          <w:rFonts w:ascii="Times New Roman" w:hAnsi="Times New Roman" w:cs="Times New Roman"/>
          <w:i/>
          <w:sz w:val="24"/>
          <w:szCs w:val="24"/>
        </w:rPr>
        <w:t xml:space="preserve"> </w:t>
      </w:r>
      <w:r w:rsidRPr="008B7FA1">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Pr="008B7FA1">
        <w:rPr>
          <w:rFonts w:ascii="Times New Roman" w:hAnsi="Times New Roman" w:cs="Times New Roman"/>
          <w:sz w:val="24"/>
          <w:szCs w:val="24"/>
        </w:rPr>
        <w:instrText xml:space="preserve"> ADDIN EN.CITE </w:instrText>
      </w:r>
      <w:r w:rsidRPr="008B7FA1">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Pr="008B7FA1">
        <w:rPr>
          <w:rFonts w:ascii="Times New Roman" w:hAnsi="Times New Roman" w:cs="Times New Roman"/>
          <w:sz w:val="24"/>
          <w:szCs w:val="24"/>
        </w:rPr>
        <w:instrText xml:space="preserve"> ADDIN EN.CITE.DATA </w:instrText>
      </w:r>
      <w:r w:rsidRPr="008B7FA1">
        <w:rPr>
          <w:rFonts w:ascii="Times New Roman" w:hAnsi="Times New Roman" w:cs="Times New Roman"/>
          <w:sz w:val="24"/>
          <w:szCs w:val="24"/>
        </w:rPr>
      </w:r>
      <w:r w:rsidRPr="008B7FA1">
        <w:rPr>
          <w:rFonts w:ascii="Times New Roman" w:hAnsi="Times New Roman" w:cs="Times New Roman"/>
          <w:sz w:val="24"/>
          <w:szCs w:val="24"/>
        </w:rPr>
        <w:fldChar w:fldCharType="end"/>
      </w:r>
      <w:r w:rsidRPr="008B7FA1">
        <w:rPr>
          <w:rFonts w:ascii="Times New Roman" w:hAnsi="Times New Roman" w:cs="Times New Roman"/>
          <w:sz w:val="24"/>
          <w:szCs w:val="24"/>
        </w:rPr>
      </w:r>
      <w:r w:rsidRPr="008B7FA1">
        <w:rPr>
          <w:rFonts w:ascii="Times New Roman" w:hAnsi="Times New Roman" w:cs="Times New Roman"/>
          <w:sz w:val="24"/>
          <w:szCs w:val="24"/>
        </w:rPr>
        <w:fldChar w:fldCharType="separate"/>
      </w:r>
      <w:r w:rsidRPr="008B7FA1">
        <w:rPr>
          <w:rFonts w:ascii="Times New Roman" w:hAnsi="Times New Roman" w:cs="Times New Roman"/>
          <w:noProof/>
          <w:sz w:val="24"/>
          <w:szCs w:val="24"/>
        </w:rPr>
        <w:t>(Divers et al., 2013)</w:t>
      </w:r>
      <w:r w:rsidRPr="008B7FA1">
        <w:rPr>
          <w:rFonts w:ascii="Times New Roman" w:hAnsi="Times New Roman" w:cs="Times New Roman"/>
          <w:sz w:val="24"/>
          <w:szCs w:val="24"/>
        </w:rPr>
        <w:fldChar w:fldCharType="end"/>
      </w:r>
      <w:r w:rsidRPr="008B7FA1">
        <w:rPr>
          <w:rFonts w:ascii="Times New Roman" w:hAnsi="Times New Roman" w:cs="Times New Roman"/>
          <w:sz w:val="24"/>
          <w:szCs w:val="24"/>
        </w:rPr>
        <w:t xml:space="preserve"> and non-</w:t>
      </w:r>
      <w:r w:rsidRPr="008B7FA1">
        <w:rPr>
          <w:rFonts w:ascii="Times New Roman" w:hAnsi="Times New Roman" w:cs="Times New Roman"/>
          <w:i/>
          <w:sz w:val="24"/>
          <w:szCs w:val="24"/>
        </w:rPr>
        <w:t>APOL1</w:t>
      </w:r>
      <w:r w:rsidRPr="008B7FA1">
        <w:rPr>
          <w:rFonts w:ascii="Times New Roman" w:hAnsi="Times New Roman" w:cs="Times New Roman"/>
          <w:sz w:val="24"/>
          <w:szCs w:val="24"/>
        </w:rPr>
        <w:t xml:space="preserve">- associated forms of kidney disease </w:t>
      </w:r>
      <w:r w:rsidRPr="008B7FA1">
        <w:rPr>
          <w:rFonts w:ascii="Times New Roman" w:hAnsi="Times New Roman" w:cs="Times New Roman"/>
          <w:sz w:val="24"/>
          <w:szCs w:val="24"/>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Pr="008B7FA1">
        <w:rPr>
          <w:rFonts w:ascii="Times New Roman" w:hAnsi="Times New Roman" w:cs="Times New Roman"/>
          <w:sz w:val="24"/>
          <w:szCs w:val="24"/>
        </w:rPr>
        <w:instrText xml:space="preserve"> ADDIN EN.CITE </w:instrText>
      </w:r>
      <w:r w:rsidRPr="008B7FA1">
        <w:rPr>
          <w:rFonts w:ascii="Times New Roman" w:hAnsi="Times New Roman" w:cs="Times New Roman"/>
          <w:sz w:val="24"/>
          <w:szCs w:val="24"/>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Pr="008B7FA1">
        <w:rPr>
          <w:rFonts w:ascii="Times New Roman" w:hAnsi="Times New Roman" w:cs="Times New Roman"/>
          <w:sz w:val="24"/>
          <w:szCs w:val="24"/>
        </w:rPr>
        <w:instrText xml:space="preserve"> ADDIN EN.CITE.DATA </w:instrText>
      </w:r>
      <w:r w:rsidRPr="008B7FA1">
        <w:rPr>
          <w:rFonts w:ascii="Times New Roman" w:hAnsi="Times New Roman" w:cs="Times New Roman"/>
          <w:sz w:val="24"/>
          <w:szCs w:val="24"/>
        </w:rPr>
      </w:r>
      <w:r w:rsidRPr="008B7FA1">
        <w:rPr>
          <w:rFonts w:ascii="Times New Roman" w:hAnsi="Times New Roman" w:cs="Times New Roman"/>
          <w:sz w:val="24"/>
          <w:szCs w:val="24"/>
        </w:rPr>
        <w:fldChar w:fldCharType="end"/>
      </w:r>
      <w:r w:rsidRPr="008B7FA1">
        <w:rPr>
          <w:rFonts w:ascii="Times New Roman" w:hAnsi="Times New Roman" w:cs="Times New Roman"/>
          <w:sz w:val="24"/>
          <w:szCs w:val="24"/>
        </w:rPr>
      </w:r>
      <w:r w:rsidRPr="008B7FA1">
        <w:rPr>
          <w:rFonts w:ascii="Times New Roman" w:hAnsi="Times New Roman" w:cs="Times New Roman"/>
          <w:sz w:val="24"/>
          <w:szCs w:val="24"/>
        </w:rPr>
        <w:fldChar w:fldCharType="separate"/>
      </w:r>
      <w:r w:rsidRPr="008B7FA1">
        <w:rPr>
          <w:rFonts w:ascii="Times New Roman" w:hAnsi="Times New Roman" w:cs="Times New Roman"/>
          <w:noProof/>
          <w:sz w:val="24"/>
          <w:szCs w:val="24"/>
        </w:rPr>
        <w:t>(Freedman et al., 2018)</w:t>
      </w:r>
      <w:r w:rsidRPr="008B7FA1">
        <w:rPr>
          <w:rFonts w:ascii="Times New Roman" w:hAnsi="Times New Roman" w:cs="Times New Roman"/>
          <w:sz w:val="24"/>
          <w:szCs w:val="24"/>
        </w:rPr>
        <w:fldChar w:fldCharType="end"/>
      </w:r>
      <w:r w:rsidRPr="008B7FA1">
        <w:rPr>
          <w:rFonts w:ascii="Times New Roman" w:hAnsi="Times New Roman" w:cs="Times New Roman"/>
          <w:sz w:val="24"/>
          <w:szCs w:val="24"/>
        </w:rPr>
        <w:t>.</w:t>
      </w:r>
      <w:r w:rsidRPr="00C32E32">
        <w:rPr>
          <w:rFonts w:ascii="Times New Roman" w:hAnsi="Times New Roman" w:cs="Times New Roman"/>
          <w:sz w:val="24"/>
          <w:szCs w:val="24"/>
        </w:rPr>
        <w:t xml:space="preserve"> </w:t>
      </w:r>
    </w:p>
    <w:p w:rsidR="0041743B" w:rsidRDefault="0041743B" w:rsidP="0041743B">
      <w:pPr>
        <w:spacing w:line="480" w:lineRule="auto"/>
        <w:rPr>
          <w:rFonts w:ascii="Times New Roman" w:hAnsi="Times New Roman" w:cs="Times New Roman"/>
          <w:sz w:val="24"/>
          <w:szCs w:val="24"/>
          <w:lang w:val="en-ZA"/>
        </w:rPr>
      </w:pPr>
      <w:r w:rsidRPr="00027375">
        <w:rPr>
          <w:rFonts w:ascii="Times New Roman" w:hAnsi="Times New Roman" w:cs="Times New Roman"/>
          <w:sz w:val="24"/>
          <w:szCs w:val="24"/>
        </w:rPr>
        <w:t xml:space="preserve">The molecular mechanism by which JCV might be renoprotective on its own and its further interaction with </w:t>
      </w:r>
      <w:r w:rsidRPr="00027375">
        <w:rPr>
          <w:rFonts w:ascii="Times New Roman" w:hAnsi="Times New Roman" w:cs="Times New Roman"/>
          <w:i/>
          <w:sz w:val="24"/>
          <w:szCs w:val="24"/>
        </w:rPr>
        <w:t>APOL1</w:t>
      </w:r>
      <w:r w:rsidRPr="00027375">
        <w:rPr>
          <w:rFonts w:ascii="Times New Roman" w:hAnsi="Times New Roman" w:cs="Times New Roman"/>
          <w:sz w:val="24"/>
          <w:szCs w:val="24"/>
        </w:rPr>
        <w:t xml:space="preserve"> to modulate the risk of hypertension-attributed CKD remains unknown. It has been suggested that in </w:t>
      </w:r>
      <w:r w:rsidRPr="00027375">
        <w:rPr>
          <w:rFonts w:ascii="Times New Roman" w:hAnsi="Times New Roman" w:cs="Times New Roman"/>
          <w:i/>
          <w:sz w:val="24"/>
          <w:szCs w:val="24"/>
        </w:rPr>
        <w:t>APOL1</w:t>
      </w:r>
      <w:r w:rsidRPr="00027375">
        <w:rPr>
          <w:rFonts w:ascii="Times New Roman" w:hAnsi="Times New Roman" w:cs="Times New Roman"/>
          <w:sz w:val="24"/>
          <w:szCs w:val="24"/>
        </w:rPr>
        <w:t xml:space="preserve">-associated nephropathy, gene-gene and gene-environment interactions are required to initiate kidney disease </w:t>
      </w:r>
      <w:r w:rsidRPr="00027375">
        <w:rPr>
          <w:rFonts w:ascii="Times New Roman" w:hAnsi="Times New Roman" w:cs="Times New Roman"/>
          <w:sz w:val="24"/>
          <w:szCs w:val="24"/>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(Bostrom et al., 2012)</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In the setting of HIV-associated nephropathy, HIV acts as an important environmental factor, inducing </w:t>
      </w:r>
      <w:r w:rsidRPr="00027375">
        <w:rPr>
          <w:rFonts w:ascii="Times New Roman" w:hAnsi="Times New Roman" w:cs="Times New Roman"/>
          <w:i/>
          <w:sz w:val="24"/>
          <w:szCs w:val="24"/>
        </w:rPr>
        <w:t>APOL1</w:t>
      </w:r>
      <w:r w:rsidR="004D4EA3">
        <w:rPr>
          <w:rFonts w:ascii="Times New Roman" w:hAnsi="Times New Roman" w:cs="Times New Roman"/>
          <w:i/>
          <w:sz w:val="24"/>
          <w:szCs w:val="24"/>
        </w:rPr>
        <w:t>-</w:t>
      </w:r>
      <w:r w:rsidRPr="00027375">
        <w:rPr>
          <w:rFonts w:ascii="Times New Roman" w:hAnsi="Times New Roman" w:cs="Times New Roman"/>
          <w:sz w:val="24"/>
          <w:szCs w:val="24"/>
        </w:rPr>
        <w:t xml:space="preserve"> mediated kidney disease by triggering the immune system and activating exogenous interferon</w:t>
      </w:r>
      <w:r>
        <w:rPr>
          <w:rFonts w:ascii="Times New Roman" w:hAnsi="Times New Roman" w:cs="Times New Roman"/>
          <w:sz w:val="24"/>
          <w:szCs w:val="24"/>
        </w:rPr>
        <w:t>s</w:t>
      </w:r>
      <w:r w:rsidRPr="00027375">
        <w:rPr>
          <w:rFonts w:ascii="Times New Roman" w:hAnsi="Times New Roman" w:cs="Times New Roman"/>
          <w:sz w:val="24"/>
          <w:szCs w:val="24"/>
        </w:rPr>
        <w:t xml:space="preserve"> </w:t>
      </w:r>
      <w:r w:rsidRPr="00027375">
        <w:rPr>
          <w:rFonts w:ascii="Times New Roman" w:hAnsi="Times New Roman" w:cs="Times New Roman"/>
          <w:sz w:val="24"/>
          <w:szCs w:val="24"/>
        </w:rPr>
        <w:lastRenderedPageBreak/>
        <w:t xml:space="preserve">that result in increased apolipoprotein expression in cells, leading to the development of kidney disease </w:t>
      </w:r>
      <w:r w:rsidRPr="00027375">
        <w:rPr>
          <w:rFonts w:ascii="Times New Roman" w:hAnsi="Times New Roman" w:cs="Times New Roman"/>
          <w:sz w:val="24"/>
          <w:szCs w:val="24"/>
        </w:rPr>
        <w:fldChar w:fldCharType="begin">
          <w:fldData xml:space="preserve">PEVuZE5vdGU+PENpdGU+PEF1dGhvcj5OaWNob2xzPC9BdXRob3I+PFllYXI+MjAxNTwvWWVhcj48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PEVuZE5vdGU+PENpdGU+PEF1dGhvcj5OaWNob2xzPC9BdXRob3I+PFllYXI+MjAxNTwvWWVhcj48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(Nichols et al., 2015)</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It has been hypothesized that JCV could be renoprotective by inhibiting subsequent infection with other nephrotoxic viruses </w:t>
      </w:r>
      <w:r w:rsidRPr="00027375">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(Divers et al., 2013)</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.The function of apolipoprotein is currently under investigation, but it is postulated to have a role in</w:t>
      </w:r>
      <w:r w:rsidRPr="00027375">
        <w:rPr>
          <w:rFonts w:ascii="Times New Roman" w:hAnsi="Times New Roman" w:cs="Times New Roman"/>
          <w:sz w:val="24"/>
          <w:szCs w:val="24"/>
          <w:lang w:val="en-ZA"/>
        </w:rPr>
        <w:t xml:space="preserve"> apoptosis </w:t>
      </w:r>
      <w:r w:rsidRPr="00027375">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Pr>
          <w:rFonts w:ascii="Times New Roman" w:hAnsi="Times New Roman" w:cs="Times New Roman"/>
          <w:sz w:val="24"/>
          <w:szCs w:val="24"/>
          <w:lang w:val="en-ZA"/>
        </w:rPr>
        <w:instrText xml:space="preserve"> ADDIN EN.CITE </w:instrText>
      </w:r>
      <w:r>
        <w:rPr>
          <w:rFonts w:ascii="Times New Roman" w:hAnsi="Times New Roman" w:cs="Times New Roman"/>
          <w:sz w:val="24"/>
          <w:szCs w:val="24"/>
          <w:lang w:val="en-ZA"/>
        </w:rPr>
        <w:fldChar w:fldCharType="begin">
          <w:fldData xml:space="preserve">PEVuZE5vdGU+PENpdGU+PEF1dGhvcj5WYW5ob2xsZWJla2U8L0F1dGhvcj48WWVhcj4yMDA2PC9Z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==
</w:fldData>
        </w:fldChar>
      </w:r>
      <w:r>
        <w:rPr>
          <w:rFonts w:ascii="Times New Roman" w:hAnsi="Times New Roman" w:cs="Times New Roman"/>
          <w:sz w:val="24"/>
          <w:szCs w:val="24"/>
          <w:lang w:val="en-ZA"/>
        </w:rPr>
        <w:instrText xml:space="preserve"> ADDIN EN.CITE.DATA </w:instrText>
      </w:r>
      <w:r>
        <w:rPr>
          <w:rFonts w:ascii="Times New Roman" w:hAnsi="Times New Roman" w:cs="Times New Roman"/>
          <w:sz w:val="24"/>
          <w:szCs w:val="24"/>
          <w:lang w:val="en-ZA"/>
        </w:rPr>
      </w:r>
      <w:r>
        <w:rPr>
          <w:rFonts w:ascii="Times New Roman" w:hAnsi="Times New Roman" w:cs="Times New Roman"/>
          <w:sz w:val="24"/>
          <w:szCs w:val="24"/>
          <w:lang w:val="en-ZA"/>
        </w:rPr>
        <w:fldChar w:fldCharType="end"/>
      </w:r>
      <w:r w:rsidRPr="00027375">
        <w:rPr>
          <w:rFonts w:ascii="Times New Roman" w:hAnsi="Times New Roman" w:cs="Times New Roman"/>
          <w:sz w:val="24"/>
          <w:szCs w:val="24"/>
          <w:lang w:val="en-ZA"/>
        </w:rPr>
      </w:r>
      <w:r w:rsidRPr="00027375">
        <w:rPr>
          <w:rFonts w:ascii="Times New Roman" w:hAnsi="Times New Roman" w:cs="Times New Roman"/>
          <w:sz w:val="24"/>
          <w:szCs w:val="24"/>
          <w:lang w:val="en-ZA"/>
        </w:rPr>
        <w:fldChar w:fldCharType="separate"/>
      </w:r>
      <w:r>
        <w:rPr>
          <w:rFonts w:ascii="Times New Roman" w:hAnsi="Times New Roman" w:cs="Times New Roman"/>
          <w:noProof/>
          <w:sz w:val="24"/>
          <w:szCs w:val="24"/>
          <w:lang w:val="en-ZA"/>
        </w:rPr>
        <w:t>(Vanhollebeke and Pays, 2006)</w:t>
      </w:r>
      <w:r w:rsidRPr="00027375">
        <w:rPr>
          <w:rFonts w:ascii="Times New Roman" w:hAnsi="Times New Roman" w:cs="Times New Roman"/>
          <w:sz w:val="24"/>
          <w:szCs w:val="24"/>
          <w:lang w:val="en-ZA"/>
        </w:rPr>
        <w:fldChar w:fldCharType="end"/>
      </w:r>
      <w:r w:rsidRPr="00027375">
        <w:rPr>
          <w:rFonts w:ascii="Times New Roman" w:hAnsi="Times New Roman" w:cs="Times New Roman"/>
          <w:sz w:val="24"/>
          <w:szCs w:val="24"/>
          <w:lang w:val="en-ZA"/>
        </w:rPr>
        <w:t xml:space="preserve">. By interfering with gene transcription in the kidneys, JCV could affect pathways involved in apoptosis and autophagy which involve </w:t>
      </w:r>
      <w:r w:rsidRPr="00027375">
        <w:rPr>
          <w:rFonts w:ascii="Times New Roman" w:hAnsi="Times New Roman" w:cs="Times New Roman"/>
          <w:i/>
          <w:sz w:val="24"/>
          <w:szCs w:val="24"/>
          <w:lang w:val="en-ZA"/>
        </w:rPr>
        <w:t>APOL1</w:t>
      </w:r>
      <w:r w:rsidRPr="00027375">
        <w:rPr>
          <w:rFonts w:ascii="Times New Roman" w:hAnsi="Times New Roman" w:cs="Times New Roman"/>
          <w:sz w:val="24"/>
          <w:szCs w:val="24"/>
          <w:lang w:val="en-ZA"/>
        </w:rPr>
        <w:t xml:space="preserve"> </w:t>
      </w:r>
      <w:r w:rsidRPr="00027375">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Pr>
          <w:rFonts w:ascii="Times New Roman" w:hAnsi="Times New Roman" w:cs="Times New Roman"/>
          <w:sz w:val="24"/>
          <w:szCs w:val="24"/>
          <w:lang w:val="en-ZA"/>
        </w:rPr>
        <w:instrText xml:space="preserve"> ADDIN EN.CITE </w:instrText>
      </w:r>
      <w:r>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Pr>
          <w:rFonts w:ascii="Times New Roman" w:hAnsi="Times New Roman" w:cs="Times New Roman"/>
          <w:sz w:val="24"/>
          <w:szCs w:val="24"/>
          <w:lang w:val="en-ZA"/>
        </w:rPr>
        <w:instrText xml:space="preserve"> ADDIN EN.CITE.DATA </w:instrText>
      </w:r>
      <w:r>
        <w:rPr>
          <w:rFonts w:ascii="Times New Roman" w:hAnsi="Times New Roman" w:cs="Times New Roman"/>
          <w:sz w:val="24"/>
          <w:szCs w:val="24"/>
          <w:lang w:val="en-ZA"/>
        </w:rPr>
      </w:r>
      <w:r>
        <w:rPr>
          <w:rFonts w:ascii="Times New Roman" w:hAnsi="Times New Roman" w:cs="Times New Roman"/>
          <w:sz w:val="24"/>
          <w:szCs w:val="24"/>
          <w:lang w:val="en-ZA"/>
        </w:rPr>
        <w:fldChar w:fldCharType="end"/>
      </w:r>
      <w:r w:rsidRPr="00027375">
        <w:rPr>
          <w:rFonts w:ascii="Times New Roman" w:hAnsi="Times New Roman" w:cs="Times New Roman"/>
          <w:sz w:val="24"/>
          <w:szCs w:val="24"/>
          <w:lang w:val="en-ZA"/>
        </w:rPr>
      </w:r>
      <w:r w:rsidRPr="00027375">
        <w:rPr>
          <w:rFonts w:ascii="Times New Roman" w:hAnsi="Times New Roman" w:cs="Times New Roman"/>
          <w:sz w:val="24"/>
          <w:szCs w:val="24"/>
          <w:lang w:val="en-ZA"/>
        </w:rPr>
        <w:fldChar w:fldCharType="separate"/>
      </w:r>
      <w:r>
        <w:rPr>
          <w:rFonts w:ascii="Times New Roman" w:hAnsi="Times New Roman" w:cs="Times New Roman"/>
          <w:noProof/>
          <w:sz w:val="24"/>
          <w:szCs w:val="24"/>
          <w:lang w:val="en-ZA"/>
        </w:rPr>
        <w:t>(Divers et al., 2013)</w:t>
      </w:r>
      <w:r w:rsidRPr="00027375">
        <w:rPr>
          <w:rFonts w:ascii="Times New Roman" w:hAnsi="Times New Roman" w:cs="Times New Roman"/>
          <w:sz w:val="24"/>
          <w:szCs w:val="24"/>
          <w:lang w:val="en-ZA"/>
        </w:rPr>
        <w:fldChar w:fldCharType="end"/>
      </w:r>
      <w:r w:rsidRPr="00027375">
        <w:rPr>
          <w:rFonts w:ascii="Times New Roman" w:hAnsi="Times New Roman" w:cs="Times New Roman"/>
          <w:sz w:val="24"/>
          <w:szCs w:val="24"/>
          <w:lang w:val="en-ZA"/>
        </w:rPr>
        <w:t xml:space="preserve">. </w:t>
      </w:r>
      <w:r>
        <w:rPr>
          <w:rFonts w:ascii="Times New Roman" w:hAnsi="Times New Roman" w:cs="Times New Roman"/>
          <w:sz w:val="24"/>
          <w:szCs w:val="24"/>
          <w:lang w:val="en-ZA"/>
        </w:rPr>
        <w:t xml:space="preserve">Inflammation has been shown to have a role in the progression of CKD </w:t>
      </w:r>
      <w:r>
        <w:rPr>
          <w:rFonts w:ascii="Times New Roman" w:hAnsi="Times New Roman" w:cs="Times New Roman"/>
          <w:sz w:val="24"/>
          <w:szCs w:val="24"/>
          <w:lang w:val="en-ZA"/>
        </w:rPr>
        <w:fldChar w:fldCharType="begin"/>
      </w:r>
      <w:r>
        <w:rPr>
          <w:rFonts w:ascii="Times New Roman" w:hAnsi="Times New Roman" w:cs="Times New Roman"/>
          <w:sz w:val="24"/>
          <w:szCs w:val="24"/>
          <w:lang w:val="en-ZA"/>
        </w:rPr>
        <w:instrText xml:space="preserve"> ADDIN EN.CITE &lt;EndNote&gt;&lt;Cite&gt;&lt;Author&gt;Anders&lt;/Author&gt;&lt;Year&gt;2011&lt;/Year&gt;&lt;RecNum&gt;846&lt;/RecNum&gt;&lt;DisplayText&gt;(Anders and Ryu, 2011)&lt;/DisplayText&gt;&lt;record&gt;&lt;rec-number&gt;846&lt;/rec-number&gt;&lt;foreign-keys&gt;&lt;key app="EN" db-id="rtt5trvp3p00euerzvi5fw0dfpfxxpdfdv5w" timestamp="1530270090"&gt;846&lt;/key&gt;&lt;/foreign-keys&gt;&lt;ref-type name="Journal Article"&gt;17&lt;/ref-type&gt;&lt;contributors&gt;&lt;authors&gt;&lt;author&gt;Anders, H. J.&lt;/author&gt;&lt;author&gt;Ryu, M.&lt;/author&gt;&lt;/authors&gt;&lt;/contributors&gt;&lt;auth-address&gt;Department of Nephrology, Medizinische Poliklinik der LMU, University of Munich, Munich, Germany. hjanders@med.uni-muenchen.de&lt;/auth-address&gt;&lt;titles&gt;&lt;title&gt;Renal microenvironments and macrophage phenotypes determine progression or resolution of renal inflammation and fibrosis&lt;/title&gt;&lt;secondary-title&gt;Kidney Int&lt;/secondary-title&gt;&lt;/titles&gt;&lt;periodical&gt;&lt;full-title&gt;Kidney Int&lt;/full-title&gt;&lt;abbr-1&gt;Kidney international&lt;/abbr-1&gt;&lt;/periodical&gt;&lt;pages&gt;915-25&lt;/pages&gt;&lt;volume&gt;80&lt;/volume&gt;&lt;number&gt;9&lt;/number&gt;&lt;keywords&gt;&lt;keyword&gt;Animals&lt;/keyword&gt;&lt;keyword&gt;Atrophy&lt;/keyword&gt;&lt;keyword&gt;*Cellular Microenvironment&lt;/keyword&gt;&lt;keyword&gt;Disease Progression&lt;/keyword&gt;&lt;keyword&gt;Fibrosis&lt;/keyword&gt;&lt;keyword&gt;Glomerulonephritis/*immunology/metabolism/pathology&lt;/keyword&gt;&lt;keyword&gt;Humans&lt;/keyword&gt;&lt;keyword&gt;Inflammation Mediators/*metabolism&lt;/keyword&gt;&lt;keyword&gt;Kidney/*immunology/metabolism/pathology&lt;/keyword&gt;&lt;keyword&gt;Macrophages/*immunology/metabolism/pathology&lt;/keyword&gt;&lt;keyword&gt;Phenotype&lt;/keyword&gt;&lt;keyword&gt;Prognosis&lt;/keyword&gt;&lt;keyword&gt;Signal Transduction&lt;/keyword&gt;&lt;keyword&gt;*Wound Healing&lt;/keyword&gt;&lt;/keywords&gt;&lt;dates&gt;&lt;year&gt;2011&lt;/year&gt;&lt;pub-dates&gt;&lt;date&gt;Nov&lt;/date&gt;&lt;/pub-dates&gt;&lt;/dates&gt;&lt;isbn&gt;1523-1755 (Electronic)&amp;#xD;0085-2538 (Linking)&lt;/isbn&gt;&lt;accession-num&gt;21814171&lt;/accession-num&gt;&lt;urls&gt;&lt;related-urls&gt;&lt;url&gt;https://www.ncbi.nlm.nih.gov/pubmed/21814171&lt;/url&gt;&lt;/related-urls&gt;&lt;/urls&gt;&lt;electronic-resource-num&gt;10.1038/ki.2011.217&lt;/electronic-resource-num&gt;&lt;/record&gt;&lt;/Cite&gt;&lt;/EndNote&gt;</w:instrText>
      </w:r>
      <w:r>
        <w:rPr>
          <w:rFonts w:ascii="Times New Roman" w:hAnsi="Times New Roman" w:cs="Times New Roman"/>
          <w:sz w:val="24"/>
          <w:szCs w:val="24"/>
          <w:lang w:val="en-ZA"/>
        </w:rPr>
        <w:fldChar w:fldCharType="separate"/>
      </w:r>
      <w:r>
        <w:rPr>
          <w:rFonts w:ascii="Times New Roman" w:hAnsi="Times New Roman" w:cs="Times New Roman"/>
          <w:noProof/>
          <w:sz w:val="24"/>
          <w:szCs w:val="24"/>
          <w:lang w:val="en-ZA"/>
        </w:rPr>
        <w:t>(Anders and Ryu, 2011)</w:t>
      </w:r>
      <w:r>
        <w:rPr>
          <w:rFonts w:ascii="Times New Roman" w:hAnsi="Times New Roman" w:cs="Times New Roman"/>
          <w:sz w:val="24"/>
          <w:szCs w:val="24"/>
          <w:lang w:val="en-ZA"/>
        </w:rPr>
        <w:fldChar w:fldCharType="end"/>
      </w:r>
      <w:r>
        <w:rPr>
          <w:rFonts w:ascii="Times New Roman" w:hAnsi="Times New Roman" w:cs="Times New Roman"/>
          <w:sz w:val="24"/>
          <w:szCs w:val="24"/>
          <w:lang w:val="en-ZA"/>
        </w:rPr>
        <w:t xml:space="preserve">. An enhanced host immune response could result in the eradication of JC virus from the kidney, at the expense of an increased risk of CKD. </w:t>
      </w:r>
    </w:p>
    <w:p w:rsidR="0041743B" w:rsidRDefault="0041743B" w:rsidP="0041743B">
      <w:pPr>
        <w:spacing w:line="480" w:lineRule="auto"/>
        <w:rPr>
          <w:rFonts w:ascii="Times New Roman" w:hAnsi="Times New Roman" w:cs="Times New Roman"/>
          <w:sz w:val="24"/>
          <w:szCs w:val="24"/>
        </w:rPr>
      </w:pPr>
      <w:r w:rsidRPr="00027375">
        <w:rPr>
          <w:rFonts w:ascii="Times New Roman" w:hAnsi="Times New Roman" w:cs="Times New Roman"/>
          <w:bCs/>
          <w:sz w:val="24"/>
          <w:szCs w:val="24"/>
        </w:rPr>
        <w:t xml:space="preserve">Our study had </w:t>
      </w:r>
      <w:r>
        <w:rPr>
          <w:rFonts w:ascii="Times New Roman" w:hAnsi="Times New Roman" w:cs="Times New Roman"/>
          <w:bCs/>
          <w:sz w:val="24"/>
          <w:szCs w:val="24"/>
        </w:rPr>
        <w:t xml:space="preserve">several limitations, which included a </w:t>
      </w:r>
      <w:r>
        <w:rPr>
          <w:rFonts w:ascii="Times New Roman" w:hAnsi="Times New Roman" w:cs="Times New Roman"/>
          <w:sz w:val="24"/>
          <w:szCs w:val="24"/>
        </w:rPr>
        <w:t xml:space="preserve">relatively </w:t>
      </w:r>
      <w:r w:rsidRPr="000D0B62">
        <w:rPr>
          <w:rFonts w:ascii="Times New Roman" w:hAnsi="Times New Roman" w:cs="Times New Roman"/>
          <w:sz w:val="24"/>
          <w:szCs w:val="24"/>
        </w:rPr>
        <w:t>small sample size</w:t>
      </w:r>
      <w:r>
        <w:rPr>
          <w:rFonts w:ascii="Times New Roman" w:hAnsi="Times New Roman" w:cs="Times New Roman"/>
          <w:sz w:val="24"/>
          <w:szCs w:val="24"/>
        </w:rPr>
        <w:t xml:space="preserve">. </w:t>
      </w:r>
      <w:r w:rsidRPr="000D0B62">
        <w:rPr>
          <w:rFonts w:ascii="Times New Roman" w:hAnsi="Times New Roman" w:cs="Times New Roman"/>
          <w:sz w:val="24"/>
          <w:szCs w:val="24"/>
        </w:rPr>
        <w:t>As</w:t>
      </w:r>
      <w:r w:rsidRPr="00027375">
        <w:rPr>
          <w:rFonts w:ascii="Times New Roman" w:hAnsi="Times New Roman" w:cs="Times New Roman"/>
          <w:sz w:val="24"/>
          <w:szCs w:val="24"/>
        </w:rPr>
        <w:t xml:space="preserve"> we </w:t>
      </w:r>
      <w:r w:rsidRPr="00027375">
        <w:rPr>
          <w:rFonts w:ascii="Times New Roman" w:hAnsi="Times New Roman" w:cs="Times New Roman"/>
          <w:bCs/>
          <w:sz w:val="24"/>
          <w:szCs w:val="24"/>
        </w:rPr>
        <w:t xml:space="preserve">only included patients with CKD attributed to hypertension, it would be important to include cases with CKD from diverse etiologies and </w:t>
      </w:r>
      <w:r>
        <w:rPr>
          <w:rFonts w:ascii="Times New Roman" w:hAnsi="Times New Roman" w:cs="Times New Roman"/>
          <w:bCs/>
          <w:sz w:val="24"/>
          <w:szCs w:val="24"/>
        </w:rPr>
        <w:t>with participants at earlier stages of CKD.</w:t>
      </w:r>
      <w:r w:rsidRPr="00027375">
        <w:rPr>
          <w:rFonts w:ascii="Times New Roman" w:hAnsi="Times New Roman" w:cs="Times New Roman"/>
          <w:bCs/>
          <w:sz w:val="24"/>
          <w:szCs w:val="24"/>
        </w:rPr>
        <w:t xml:space="preserve"> Most of the controls and first-degree relatives had a single visit and were relatively young, however longitudinal follow-up studies are currently underway as some relatives might develop CKD in the future.  </w:t>
      </w:r>
      <w:r w:rsidRPr="00027375">
        <w:rPr>
          <w:rFonts w:ascii="Times New Roman" w:hAnsi="Times New Roman" w:cs="Times New Roman"/>
          <w:sz w:val="24"/>
          <w:szCs w:val="24"/>
        </w:rPr>
        <w:t xml:space="preserve">It is possible that the volume of urine used for isolation of DNA may lead to lower detection rates. However, the volume of urine used in our study is similar or larger than that used in previous studies </w:t>
      </w:r>
      <w:r w:rsidRPr="00027375">
        <w:rPr>
          <w:rFonts w:ascii="Times New Roman" w:hAnsi="Times New Roman" w:cs="Times New Roman"/>
          <w:sz w:val="24"/>
          <w:szCs w:val="24"/>
        </w:rPr>
        <w:fldChar w:fldCharType="begin">
          <w:fldData xml:space="preserve">PEVuZE5vdGU+PENpdGU+PEF1dGhvcj5KZW9uZzwvQXV0aG9yPjxZZWFyPjIwMDQ8L1llYXI+PFJl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PEVuZE5vdGU+PENpdGU+PEF1dGhvcj5KZW9uZzwvQXV0aG9yPjxZZWFyPjIwMDQ8L1llYXI+PFJl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(Jeong et al., 2004)</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Furthermore, the cases were recently diagnosed with CKD with a </w:t>
      </w:r>
      <w:r w:rsidRPr="00027375">
        <w:rPr>
          <w:rFonts w:ascii="Times New Roman" w:eastAsia="Calibri" w:hAnsi="Times New Roman" w:cs="Times New Roman"/>
          <w:sz w:val="24"/>
          <w:szCs w:val="24"/>
          <w:lang w:val="en-ZA"/>
        </w:rPr>
        <w:t xml:space="preserve">median (IQR) time from diagnosis of kidney disease to recruitment of 11 (6-31) months. </w:t>
      </w:r>
      <w:r w:rsidRPr="00027375">
        <w:rPr>
          <w:rFonts w:ascii="Times New Roman" w:hAnsi="Times New Roman" w:cs="Times New Roman"/>
          <w:sz w:val="24"/>
          <w:szCs w:val="24"/>
        </w:rPr>
        <w:t xml:space="preserve">Urea has been shown to be a major inhibitory component of urine, inhibiting the amplification of  both BKV DNA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&lt;EndNote&gt;&lt;Cite&gt;&lt;Author&gt;Behzadbehbahani&lt;/Author&gt;&lt;Year&gt;1997&lt;/Year&gt;&lt;RecNum&gt;712&lt;/RecNum&gt;&lt;DisplayText&gt;(Behzadbehbahani et al., 1997)&lt;/DisplayText&gt;&lt;record&gt;&lt;rec-number&gt;712&lt;/rec-number&gt;&lt;foreign-keys&gt;&lt;key app="EN" db-id="rtt5trvp3p00euerzvi5fw0dfpfxxpdfdv5w" timestamp="1500630194"&gt;712&lt;/key&gt;&lt;/foreign-keys&gt;&lt;ref-type name="Journal Article"&gt;17&lt;/ref-type&gt;&lt;contributors&gt;&lt;authors&gt;&lt;author&gt;Behzadbehbahani, A.&lt;/author&gt;&lt;author&gt;Klapper, P. E.&lt;/author&gt;&lt;author&gt;Vallely, P. J.&lt;/author&gt;&lt;author&gt;Cleator, G. M.&lt;/author&gt;&lt;/authors&gt;&lt;/contributors&gt;&lt;auth-address&gt;Department of Pathological Sciences, University of Manchester, Manchester Royal Infirmary, UK.&lt;/auth-address&gt;&lt;titles&gt;&lt;title&gt;Detection of BK virus in urine by polymerase chain reaction: a comparison of DNA extraction methods&lt;/title&gt;&lt;secondary-title&gt;J Virol Methods&lt;/secondary-title&gt;&lt;/titles&gt;&lt;periodical&gt;&lt;full-title&gt;J Virol Methods&lt;/full-title&gt;&lt;/periodical&gt;&lt;pages&gt;161-6&lt;/pages&gt;&lt;volume&gt;67&lt;/volume&gt;&lt;number&gt;2&lt;/number&gt;&lt;keywords&gt;&lt;keyword&gt;BK Virus/*genetics/*isolation &amp;amp; purification&lt;/keyword&gt;&lt;keyword&gt;DNA, Viral/*isolation &amp;amp; purification&lt;/keyword&gt;&lt;keyword&gt;Humans&lt;/keyword&gt;&lt;keyword&gt;Polymerase Chain Reaction/*methods&lt;/keyword&gt;&lt;keyword&gt;Urea/chemistry&lt;/keyword&gt;&lt;keyword&gt;Urine/chemistry/*virology&lt;/keyword&gt;&lt;/keywords&gt;&lt;dates&gt;&lt;year&gt;1997&lt;/year&gt;&lt;pub-dates&gt;&lt;date&gt;Sep&lt;/date&gt;&lt;/pub-dates&gt;&lt;/dates&gt;&lt;isbn&gt;0166-0934 (Print)&amp;#xD;0166-0934 (Linking)&lt;/isbn&gt;&lt;accession-num&gt;9300381&lt;/accession-num&gt;&lt;urls&gt;&lt;related-urls&gt;&lt;url&gt;https://www.ncbi.nlm.nih.gov/pubmed/9300381&lt;/url&gt;&lt;/related-urls&gt;&lt;/urls&gt;&lt;/record&gt;&lt;/Cite&gt;&lt;/EndNote&gt;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(Behzadbehbahani et al., 1997)</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and cytomegalovirus DNA </w:t>
      </w:r>
      <w:r w:rsidRPr="000273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&lt;EndNote&gt;&lt;Cite&gt;&lt;Author&gt;Khan&lt;/Author&gt;&lt;Year&gt;1991&lt;/Year&gt;&lt;RecNum&gt;653&lt;/RecNum&gt;&lt;DisplayText&gt;(Khan et al., 1991)&lt;/DisplayText&gt;&lt;record&gt;&lt;rec-number&gt;653&lt;/rec-number&gt;&lt;foreign-keys&gt;&lt;key app="EN" db-id="rtt5trvp3p00euerzvi5fw0dfpfxxpdfdv5w" timestamp="1496406048"&gt;653&lt;/key&gt;&lt;/foreign-keys&gt;&lt;ref-type name="Journal Article"&gt;17&lt;/ref-type&gt;&lt;contributors&gt;&lt;authors&gt;&lt;author&gt;Khan, G.&lt;/author&gt;&lt;author&gt;Kangro, H. O.&lt;/author&gt;&lt;author&gt;Coates, P. J.&lt;/author&gt;&lt;author&gt;Heath, R. B.&lt;/author&gt;&lt;/authors&gt;&lt;/contributors&gt;&lt;auth-address&gt;Department of Virology, St Bartholomew&amp;apos;s Hospital Medical College, West Smithfield, London.&lt;/auth-address&gt;&lt;titles&gt;&lt;title&gt;Inhibitory effects of urine on the polymerase chain reaction for cytomegalovirus DNA&lt;/title&gt;&lt;secondary-title&gt;J Clin Pathol&lt;/secondary-title&gt;&lt;/titles&gt;&lt;periodical&gt;&lt;full-title&gt;J Clin Pathol&lt;/full-title&gt;&lt;/periodical&gt;&lt;pages&gt;360-5&lt;/pages&gt;&lt;volume&gt;44&lt;/volume&gt;&lt;number&gt;5&lt;/number&gt;&lt;keywords&gt;&lt;keyword&gt;Age Factors&lt;/keyword&gt;&lt;keyword&gt;Base Sequence&lt;/keyword&gt;&lt;keyword&gt;Child&lt;/keyword&gt;&lt;keyword&gt;Child, Preschool&lt;/keyword&gt;&lt;keyword&gt;Cytomegalovirus/genetics/*isolation &amp;amp; purification&lt;/keyword&gt;&lt;keyword&gt;Cytomegalovirus Infections/*urine&lt;/keyword&gt;&lt;keyword&gt;DNA, Viral/*analysis&lt;/keyword&gt;&lt;keyword&gt;Humans&lt;/keyword&gt;&lt;keyword&gt;Infant&lt;/keyword&gt;&lt;keyword&gt;Infant, Newborn&lt;/keyword&gt;&lt;keyword&gt;Molecular Sequence Data&lt;/keyword&gt;&lt;keyword&gt;Polymerase Chain Reaction/*methods&lt;/keyword&gt;&lt;keyword&gt;Urea/urine&lt;/keyword&gt;&lt;keyword&gt;Urine/*microbiology&lt;/keyword&gt;&lt;/keywords&gt;&lt;dates&gt;&lt;year&gt;1991&lt;/year&gt;&lt;pub-dates&gt;&lt;date&gt;May&lt;/date&gt;&lt;/pub-dates&gt;&lt;/dates&gt;&lt;isbn&gt;0021-9746 (Print)&amp;#xD;0021-9746 (Linking)&lt;/isbn&gt;&lt;accession-num&gt;1646235&lt;/accession-num&gt;&lt;urls&gt;&lt;related-urls&gt;&lt;url&gt;https://www.ncbi.nlm.nih.gov/pubmed/1646235&lt;/url&gt;&lt;/related-urls&gt;&lt;/urls&gt;&lt;custom2&gt;PMC496862&lt;/custom2&gt;&lt;/record&gt;&lt;/Cite&gt;&lt;/EndNote&gt;</w:instrText>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(Khan et al., 1991)</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xml:space="preserve">. There could be a reduction in viral loads in samples from cases, due to tubular atrophy and glomerular sclerosis as most of our cases had advanced kidney disease with a median eGFR of </w:t>
      </w:r>
      <w:r>
        <w:rPr>
          <w:rFonts w:ascii="Times New Roman" w:eastAsia="Calibri" w:hAnsi="Times New Roman" w:cs="Times New Roman"/>
          <w:sz w:val="24"/>
          <w:szCs w:val="24"/>
          <w:lang w:val="en-ZA"/>
        </w:rPr>
        <w:t>8 (4-13</w:t>
      </w:r>
      <w:r w:rsidRPr="00027375">
        <w:rPr>
          <w:rFonts w:ascii="Times New Roman" w:eastAsia="Calibri" w:hAnsi="Times New Roman" w:cs="Times New Roman"/>
          <w:sz w:val="24"/>
          <w:szCs w:val="24"/>
          <w:lang w:val="en-ZA"/>
        </w:rPr>
        <w:t>)</w:t>
      </w:r>
      <w:r w:rsidRPr="00027375">
        <w:rPr>
          <w:rFonts w:ascii="Times New Roman" w:hAnsi="Times New Roman" w:cs="Times New Roman"/>
          <w:sz w:val="24"/>
          <w:szCs w:val="24"/>
        </w:rPr>
        <w:t xml:space="preserve"> ml/min/1.73</w:t>
      </w:r>
      <w:r w:rsidRPr="00027375">
        <w:rPr>
          <w:rFonts w:ascii="Times New Roman" w:eastAsia="Calibri" w:hAnsi="Times New Roman" w:cs="Times New Roman"/>
          <w:sz w:val="24"/>
          <w:szCs w:val="24"/>
          <w:lang w:val="en-ZA"/>
        </w:rPr>
        <w:t>m</w:t>
      </w:r>
      <w:r w:rsidRPr="00027375">
        <w:rPr>
          <w:rFonts w:ascii="Times New Roman" w:eastAsia="Calibri" w:hAnsi="Times New Roman" w:cs="Times New Roman"/>
          <w:sz w:val="24"/>
          <w:szCs w:val="24"/>
          <w:vertAlign w:val="superscript"/>
          <w:lang w:val="en-ZA"/>
        </w:rPr>
        <w:t>2</w:t>
      </w:r>
      <w:r w:rsidRPr="00027375">
        <w:rPr>
          <w:rFonts w:ascii="Times New Roman" w:eastAsia="Calibri" w:hAnsi="Times New Roman" w:cs="Times New Roman"/>
          <w:sz w:val="24"/>
          <w:szCs w:val="24"/>
          <w:lang w:val="en-ZA"/>
        </w:rPr>
        <w:t xml:space="preserve">. </w:t>
      </w:r>
      <w:r w:rsidRPr="00027375">
        <w:rPr>
          <w:rFonts w:ascii="Times New Roman" w:hAnsi="Times New Roman" w:cs="Times New Roman"/>
          <w:sz w:val="24"/>
          <w:szCs w:val="24"/>
        </w:rPr>
        <w:t xml:space="preserve">However, we used real-time PCR to detect viral </w:t>
      </w:r>
      <w:r w:rsidRPr="00027375">
        <w:rPr>
          <w:rFonts w:ascii="Times New Roman" w:hAnsi="Times New Roman" w:cs="Times New Roman"/>
          <w:sz w:val="24"/>
          <w:szCs w:val="24"/>
        </w:rPr>
        <w:lastRenderedPageBreak/>
        <w:t xml:space="preserve">nucleic acids which is a sensitive amplification technique </w:t>
      </w:r>
      <w:r w:rsidRPr="00027375">
        <w:rPr>
          <w:rFonts w:ascii="Times New Roman" w:hAnsi="Times New Roman" w:cs="Times New Roman"/>
          <w:sz w:val="24"/>
          <w:szCs w:val="24"/>
        </w:rPr>
        <w:fldChar w:fldCharType="begin">
          <w:fldData xml:space="preserve">PEVuZE5vdGU+PENpdGU+PEF1dGhvcj5LaXRhbXVyYTwvQXV0aG9yPjxZZWFyPjE5OTQ8L1llYXI+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=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PEVuZE5vdGU+PENpdGU+PEF1dGhvcj5LaXRhbXVyYTwvQXV0aG9yPjxZZWFyPjE5OTQ8L1llYXI+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=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027375">
        <w:rPr>
          <w:rFonts w:ascii="Times New Roman" w:hAnsi="Times New Roman" w:cs="Times New Roman"/>
          <w:sz w:val="24"/>
          <w:szCs w:val="24"/>
        </w:rPr>
      </w:r>
      <w:r w:rsidRPr="00027375">
        <w:rPr>
          <w:rFonts w:ascii="Times New Roman" w:hAnsi="Times New Roman" w:cs="Times New Roman"/>
          <w:sz w:val="24"/>
          <w:szCs w:val="24"/>
        </w:rPr>
        <w:fldChar w:fldCharType="separate"/>
      </w:r>
      <w:r>
        <w:rPr>
          <w:rFonts w:ascii="Times New Roman" w:hAnsi="Times New Roman" w:cs="Times New Roman"/>
          <w:noProof/>
          <w:sz w:val="24"/>
          <w:szCs w:val="24"/>
        </w:rPr>
        <w:t>(Kitamura et al., 1994, Zhong et al., 2007)</w:t>
      </w:r>
      <w:r w:rsidRPr="00027375">
        <w:rPr>
          <w:rFonts w:ascii="Times New Roman" w:hAnsi="Times New Roman" w:cs="Times New Roman"/>
          <w:sz w:val="24"/>
          <w:szCs w:val="24"/>
        </w:rPr>
        <w:fldChar w:fldCharType="end"/>
      </w:r>
      <w:r w:rsidRPr="00027375">
        <w:rPr>
          <w:rFonts w:ascii="Times New Roman" w:hAnsi="Times New Roman" w:cs="Times New Roman"/>
          <w:sz w:val="24"/>
          <w:szCs w:val="24"/>
        </w:rPr>
        <w:t>. We did not test for polyomavirus replicatio</w:t>
      </w:r>
      <w:r>
        <w:rPr>
          <w:rFonts w:ascii="Times New Roman" w:hAnsi="Times New Roman" w:cs="Times New Roman"/>
          <w:sz w:val="24"/>
          <w:szCs w:val="24"/>
        </w:rPr>
        <w:t>n in plasma as polyomavirus vir</w:t>
      </w:r>
      <w:r w:rsidRPr="00027375">
        <w:rPr>
          <w:rFonts w:ascii="Times New Roman" w:hAnsi="Times New Roman" w:cs="Times New Roman"/>
          <w:sz w:val="24"/>
          <w:szCs w:val="24"/>
        </w:rPr>
        <w:t xml:space="preserve">emia is rare.  </w:t>
      </w:r>
    </w:p>
    <w:p w:rsidR="00A90934" w:rsidRDefault="00A90934" w:rsidP="0041743B">
      <w:pPr>
        <w:spacing w:line="480" w:lineRule="auto"/>
        <w:rPr>
          <w:rFonts w:ascii="Times New Roman" w:hAnsi="Times New Roman" w:cs="Times New Roman"/>
          <w:sz w:val="24"/>
          <w:szCs w:val="24"/>
        </w:rPr>
      </w:pPr>
    </w:p>
    <w:p w:rsidR="0041743B" w:rsidRPr="0038461D" w:rsidRDefault="0041743B" w:rsidP="0041743B">
      <w:pPr>
        <w:spacing w:line="480" w:lineRule="auto"/>
        <w:rPr>
          <w:rFonts w:ascii="Times New Roman" w:hAnsi="Times New Roman" w:cs="Times New Roman"/>
          <w:b/>
          <w:sz w:val="24"/>
          <w:szCs w:val="24"/>
        </w:rPr>
      </w:pPr>
      <w:r w:rsidRPr="0038461D">
        <w:rPr>
          <w:rFonts w:ascii="Times New Roman" w:hAnsi="Times New Roman" w:cs="Times New Roman"/>
          <w:b/>
          <w:sz w:val="24"/>
          <w:szCs w:val="24"/>
        </w:rPr>
        <w:t xml:space="preserve">CONCLUSION </w:t>
      </w:r>
    </w:p>
    <w:p w:rsidR="0041743B" w:rsidRPr="00027375" w:rsidRDefault="0041743B" w:rsidP="0041743B">
      <w:pPr>
        <w:spacing w:line="480" w:lineRule="auto"/>
        <w:rPr>
          <w:rFonts w:ascii="Times New Roman" w:hAnsi="Times New Roman" w:cs="Times New Roman"/>
          <w:sz w:val="24"/>
          <w:szCs w:val="24"/>
        </w:rPr>
      </w:pPr>
      <w:r>
        <w:rPr>
          <w:rFonts w:ascii="Times New Roman" w:hAnsi="Times New Roman" w:cs="Times New Roman"/>
          <w:sz w:val="24"/>
          <w:szCs w:val="24"/>
        </w:rPr>
        <w:t>T</w:t>
      </w:r>
      <w:r w:rsidRPr="00027375">
        <w:rPr>
          <w:rFonts w:ascii="Times New Roman" w:hAnsi="Times New Roman" w:cs="Times New Roman"/>
          <w:sz w:val="24"/>
          <w:szCs w:val="24"/>
        </w:rPr>
        <w:t>he study shows a very strong association between the absence of JC viruria and hypertension-attributed CKD</w:t>
      </w:r>
      <w:r w:rsidR="00F72BD7">
        <w:rPr>
          <w:rFonts w:ascii="Times New Roman" w:hAnsi="Times New Roman" w:cs="Times New Roman"/>
          <w:sz w:val="24"/>
          <w:szCs w:val="24"/>
        </w:rPr>
        <w:t xml:space="preserve">. </w:t>
      </w:r>
      <w:r w:rsidR="00F72BD7" w:rsidRPr="00F72BD7">
        <w:rPr>
          <w:rFonts w:ascii="Times New Roman" w:hAnsi="Times New Roman" w:cs="Times New Roman"/>
          <w:sz w:val="24"/>
          <w:szCs w:val="24"/>
        </w:rPr>
        <w:t xml:space="preserve">There was no significant interaction observed between </w:t>
      </w:r>
      <w:r w:rsidR="00F72BD7" w:rsidRPr="00F72BD7">
        <w:rPr>
          <w:rFonts w:ascii="Times New Roman" w:eastAsia="Times New Roman" w:hAnsi="Times New Roman" w:cs="Times New Roman"/>
          <w:sz w:val="24"/>
          <w:szCs w:val="24"/>
          <w:lang w:eastAsia="en-ZA"/>
        </w:rPr>
        <w:t xml:space="preserve">the absence of JC virus and the presence of one or two </w:t>
      </w:r>
      <w:r w:rsidR="00F72BD7" w:rsidRPr="00F72BD7">
        <w:rPr>
          <w:rFonts w:ascii="Times New Roman" w:eastAsia="Times New Roman" w:hAnsi="Times New Roman" w:cs="Times New Roman"/>
          <w:i/>
          <w:sz w:val="24"/>
          <w:szCs w:val="24"/>
          <w:lang w:eastAsia="en-ZA"/>
        </w:rPr>
        <w:t>APOL1</w:t>
      </w:r>
      <w:r w:rsidR="00F72BD7" w:rsidRPr="00F72BD7">
        <w:rPr>
          <w:rFonts w:ascii="Times New Roman" w:eastAsia="Times New Roman" w:hAnsi="Times New Roman" w:cs="Times New Roman"/>
          <w:sz w:val="24"/>
          <w:szCs w:val="24"/>
          <w:lang w:eastAsia="en-ZA"/>
        </w:rPr>
        <w:t xml:space="preserve"> risk alleles. </w:t>
      </w:r>
      <w:r w:rsidRPr="00F72BD7">
        <w:rPr>
          <w:rFonts w:ascii="Times New Roman" w:hAnsi="Times New Roman" w:cs="Times New Roman"/>
          <w:sz w:val="24"/>
          <w:szCs w:val="24"/>
        </w:rPr>
        <w:t xml:space="preserve">Future studies with larger sample sizes are essential to replicate these findings and to determine </w:t>
      </w:r>
      <w:r w:rsidRPr="00027375">
        <w:rPr>
          <w:rFonts w:ascii="Times New Roman" w:hAnsi="Times New Roman" w:cs="Times New Roman"/>
          <w:sz w:val="24"/>
          <w:szCs w:val="24"/>
        </w:rPr>
        <w:t xml:space="preserve">the exact mechanisms of the renoprotective effect of JCV infection and its interactions with </w:t>
      </w:r>
      <w:r w:rsidRPr="00027375">
        <w:rPr>
          <w:rFonts w:ascii="Times New Roman" w:hAnsi="Times New Roman" w:cs="Times New Roman"/>
          <w:i/>
          <w:sz w:val="24"/>
          <w:szCs w:val="24"/>
        </w:rPr>
        <w:t>APOL1</w:t>
      </w:r>
      <w:r w:rsidRPr="00027375">
        <w:rPr>
          <w:rFonts w:ascii="Times New Roman" w:hAnsi="Times New Roman" w:cs="Times New Roman"/>
          <w:sz w:val="24"/>
          <w:szCs w:val="24"/>
        </w:rPr>
        <w:t>.</w:t>
      </w:r>
      <w:r w:rsidR="007C4F65">
        <w:rPr>
          <w:rFonts w:ascii="Times New Roman" w:hAnsi="Times New Roman" w:cs="Times New Roman"/>
          <w:sz w:val="24"/>
          <w:szCs w:val="24"/>
        </w:rPr>
        <w:t xml:space="preserve"> </w:t>
      </w:r>
    </w:p>
    <w:p w:rsidR="0041743B" w:rsidRDefault="0041743B" w:rsidP="0041743B">
      <w:pPr>
        <w:spacing w:line="480" w:lineRule="auto"/>
        <w:rPr>
          <w:rFonts w:ascii="Times New Roman" w:hAnsi="Times New Roman" w:cs="Times New Roman"/>
          <w:b/>
          <w:sz w:val="24"/>
          <w:szCs w:val="24"/>
          <w:lang w:val="en-ZA"/>
        </w:rPr>
      </w:pPr>
    </w:p>
    <w:p w:rsidR="0038145E" w:rsidRDefault="0038145E" w:rsidP="00555C38">
      <w:pPr>
        <w:spacing w:line="480" w:lineRule="auto"/>
        <w:jc w:val="both"/>
        <w:rPr>
          <w:rFonts w:ascii="Times New Roman" w:hAnsi="Times New Roman" w:cs="Times New Roman"/>
          <w:b/>
          <w:sz w:val="24"/>
          <w:szCs w:val="24"/>
          <w:highlight w:val="yellow"/>
        </w:rPr>
      </w:pPr>
    </w:p>
    <w:p w:rsidR="0038145E" w:rsidRDefault="0038145E" w:rsidP="00555C38">
      <w:pPr>
        <w:spacing w:line="480" w:lineRule="auto"/>
        <w:jc w:val="both"/>
        <w:rPr>
          <w:rFonts w:ascii="Times New Roman" w:hAnsi="Times New Roman" w:cs="Times New Roman"/>
          <w:b/>
          <w:sz w:val="24"/>
          <w:szCs w:val="24"/>
          <w:highlight w:val="yellow"/>
        </w:rPr>
      </w:pPr>
    </w:p>
    <w:p w:rsidR="0038145E" w:rsidRDefault="0038145E" w:rsidP="00555C38">
      <w:pPr>
        <w:spacing w:line="480" w:lineRule="auto"/>
        <w:jc w:val="both"/>
        <w:rPr>
          <w:rFonts w:ascii="Times New Roman" w:hAnsi="Times New Roman" w:cs="Times New Roman"/>
          <w:b/>
          <w:sz w:val="24"/>
          <w:szCs w:val="24"/>
          <w:highlight w:val="yellow"/>
        </w:rPr>
      </w:pPr>
    </w:p>
    <w:p w:rsidR="0038145E" w:rsidRDefault="0038145E" w:rsidP="00555C38">
      <w:pPr>
        <w:spacing w:line="480" w:lineRule="auto"/>
        <w:jc w:val="both"/>
        <w:rPr>
          <w:rFonts w:ascii="Times New Roman" w:hAnsi="Times New Roman" w:cs="Times New Roman"/>
          <w:b/>
          <w:sz w:val="24"/>
          <w:szCs w:val="24"/>
          <w:highlight w:val="yellow"/>
        </w:rPr>
      </w:pPr>
    </w:p>
    <w:p w:rsidR="00E921B9" w:rsidRDefault="00E921B9" w:rsidP="00555C38">
      <w:pPr>
        <w:spacing w:line="480" w:lineRule="auto"/>
        <w:jc w:val="both"/>
        <w:rPr>
          <w:rFonts w:ascii="Times New Roman" w:hAnsi="Times New Roman" w:cs="Times New Roman"/>
          <w:b/>
          <w:sz w:val="24"/>
          <w:szCs w:val="24"/>
        </w:rPr>
      </w:pPr>
    </w:p>
    <w:p w:rsidR="00E921B9" w:rsidRDefault="00E921B9" w:rsidP="00555C38">
      <w:pPr>
        <w:spacing w:line="480" w:lineRule="auto"/>
        <w:jc w:val="both"/>
        <w:rPr>
          <w:rFonts w:ascii="Times New Roman" w:hAnsi="Times New Roman" w:cs="Times New Roman"/>
          <w:b/>
          <w:sz w:val="24"/>
          <w:szCs w:val="24"/>
        </w:rPr>
      </w:pPr>
    </w:p>
    <w:p w:rsidR="00E921B9" w:rsidRDefault="00E921B9" w:rsidP="00555C38">
      <w:pPr>
        <w:spacing w:line="480" w:lineRule="auto"/>
        <w:jc w:val="both"/>
        <w:rPr>
          <w:rFonts w:ascii="Times New Roman" w:hAnsi="Times New Roman" w:cs="Times New Roman"/>
          <w:b/>
          <w:sz w:val="24"/>
          <w:szCs w:val="24"/>
        </w:rPr>
      </w:pPr>
    </w:p>
    <w:p w:rsidR="00F72BD7" w:rsidRDefault="00F72BD7" w:rsidP="00555C38">
      <w:pPr>
        <w:spacing w:line="480" w:lineRule="auto"/>
        <w:jc w:val="both"/>
        <w:rPr>
          <w:rFonts w:ascii="Times New Roman" w:hAnsi="Times New Roman" w:cs="Times New Roman"/>
          <w:b/>
          <w:sz w:val="24"/>
          <w:szCs w:val="24"/>
        </w:rPr>
      </w:pPr>
    </w:p>
    <w:p w:rsidR="00F72BD7" w:rsidRDefault="00F72BD7" w:rsidP="00555C38">
      <w:pPr>
        <w:spacing w:line="480" w:lineRule="auto"/>
        <w:jc w:val="both"/>
        <w:rPr>
          <w:rFonts w:ascii="Times New Roman" w:hAnsi="Times New Roman" w:cs="Times New Roman"/>
          <w:b/>
          <w:sz w:val="24"/>
          <w:szCs w:val="24"/>
        </w:rPr>
      </w:pPr>
    </w:p>
    <w:p w:rsid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lastRenderedPageBreak/>
        <w:t>CHAPTER 5: URINARY UROMODULIN LEVELS ASSOCIATE WITH HYPERTENSION-ATTRIBUTED CHRONIC KIDNEY DISEASE IN BLACK SOUTH AFRICANS</w:t>
      </w: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ABSTRACT</w:t>
      </w: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Background</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Uromodulin, the most abundant protein in urine</w:t>
      </w:r>
      <w:r w:rsidR="00F87D6D">
        <w:rPr>
          <w:rFonts w:ascii="Times New Roman" w:hAnsi="Times New Roman" w:cs="Times New Roman"/>
          <w:sz w:val="24"/>
          <w:szCs w:val="24"/>
        </w:rPr>
        <w:t>,</w:t>
      </w:r>
      <w:r w:rsidRPr="007460E5">
        <w:rPr>
          <w:rFonts w:ascii="Times New Roman" w:hAnsi="Times New Roman" w:cs="Times New Roman"/>
          <w:sz w:val="24"/>
          <w:szCs w:val="24"/>
        </w:rPr>
        <w:t xml:space="preserve"> is synthesized in the thick ascending loop of Henle. Patients with chronic kidney disease (CKD</w:t>
      </w:r>
      <w:r w:rsidR="00F87D6D">
        <w:rPr>
          <w:rFonts w:ascii="Times New Roman" w:hAnsi="Times New Roman" w:cs="Times New Roman"/>
          <w:sz w:val="24"/>
          <w:szCs w:val="24"/>
        </w:rPr>
        <w:t>)</w:t>
      </w:r>
      <w:r w:rsidRPr="007460E5">
        <w:rPr>
          <w:rFonts w:ascii="Times New Roman" w:hAnsi="Times New Roman" w:cs="Times New Roman"/>
          <w:sz w:val="24"/>
          <w:szCs w:val="24"/>
        </w:rPr>
        <w:t xml:space="preserve"> have reduced urinary uromodulin levels secondary to tubular damage. </w:t>
      </w:r>
      <w:r w:rsidR="00E57322">
        <w:rPr>
          <w:rFonts w:ascii="Times New Roman" w:hAnsi="Times New Roman" w:cs="Times New Roman"/>
          <w:sz w:val="24"/>
          <w:szCs w:val="24"/>
        </w:rPr>
        <w:t>Genome wide a</w:t>
      </w:r>
      <w:r w:rsidRPr="007460E5">
        <w:rPr>
          <w:rFonts w:ascii="Times New Roman" w:hAnsi="Times New Roman" w:cs="Times New Roman"/>
          <w:sz w:val="24"/>
          <w:szCs w:val="24"/>
        </w:rPr>
        <w:t>ssociation studies identified significant single nucleotide polymorphism (SNP) associations with CKD at the uromodulin (</w:t>
      </w:r>
      <w:r w:rsidRPr="007460E5">
        <w:rPr>
          <w:rFonts w:ascii="Times New Roman" w:hAnsi="Times New Roman" w:cs="Times New Roman"/>
          <w:i/>
          <w:sz w:val="24"/>
          <w:szCs w:val="24"/>
        </w:rPr>
        <w:t xml:space="preserve">UMOD) </w:t>
      </w:r>
      <w:r w:rsidRPr="007460E5">
        <w:rPr>
          <w:rFonts w:ascii="Times New Roman" w:hAnsi="Times New Roman" w:cs="Times New Roman"/>
          <w:sz w:val="24"/>
          <w:szCs w:val="24"/>
        </w:rPr>
        <w:t xml:space="preserve">locus. We </w:t>
      </w:r>
      <w:r w:rsidR="00993B26">
        <w:rPr>
          <w:rFonts w:ascii="Times New Roman" w:hAnsi="Times New Roman" w:cs="Times New Roman"/>
          <w:sz w:val="24"/>
          <w:szCs w:val="24"/>
        </w:rPr>
        <w:t>examined</w:t>
      </w:r>
      <w:r w:rsidRPr="007460E5">
        <w:rPr>
          <w:rFonts w:ascii="Times New Roman" w:hAnsi="Times New Roman" w:cs="Times New Roman"/>
          <w:sz w:val="24"/>
          <w:szCs w:val="24"/>
        </w:rPr>
        <w:t xml:space="preserve"> the association of urinary uromodulin concentrations with CKD and with </w:t>
      </w:r>
      <w:r w:rsidR="00146C32">
        <w:rPr>
          <w:rFonts w:ascii="Times New Roman" w:hAnsi="Times New Roman" w:cs="Times New Roman"/>
          <w:sz w:val="24"/>
          <w:szCs w:val="24"/>
        </w:rPr>
        <w:t xml:space="preserve">the </w:t>
      </w:r>
      <w:r w:rsidRPr="007460E5">
        <w:rPr>
          <w:rFonts w:ascii="Times New Roman" w:hAnsi="Times New Roman" w:cs="Times New Roman"/>
          <w:sz w:val="24"/>
          <w:szCs w:val="24"/>
        </w:rPr>
        <w:t xml:space="preserve">SNP rs1333226 in the </w:t>
      </w:r>
      <w:r w:rsidRPr="007460E5">
        <w:rPr>
          <w:rFonts w:ascii="Times New Roman" w:hAnsi="Times New Roman" w:cs="Times New Roman"/>
          <w:i/>
          <w:sz w:val="24"/>
          <w:szCs w:val="24"/>
        </w:rPr>
        <w:t>UMOD</w:t>
      </w:r>
      <w:r w:rsidRPr="007460E5">
        <w:rPr>
          <w:rFonts w:ascii="Times New Roman" w:hAnsi="Times New Roman" w:cs="Times New Roman"/>
          <w:sz w:val="24"/>
          <w:szCs w:val="24"/>
        </w:rPr>
        <w:t xml:space="preserve"> gene. </w:t>
      </w: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Methods</w:t>
      </w:r>
    </w:p>
    <w:p w:rsidR="007460E5" w:rsidRPr="007460E5" w:rsidRDefault="00E57322" w:rsidP="00555C38">
      <w:pPr>
        <w:spacing w:line="480" w:lineRule="auto"/>
        <w:jc w:val="both"/>
        <w:rPr>
          <w:rFonts w:ascii="Times New Roman" w:hAnsi="Times New Roman" w:cs="Times New Roman"/>
          <w:b/>
          <w:sz w:val="24"/>
          <w:szCs w:val="24"/>
        </w:rPr>
      </w:pPr>
      <w:r>
        <w:rPr>
          <w:rFonts w:ascii="Times New Roman" w:hAnsi="Times New Roman" w:cs="Times New Roman"/>
          <w:sz w:val="24"/>
          <w:szCs w:val="24"/>
          <w:lang w:val="en-ZA"/>
        </w:rPr>
        <w:t xml:space="preserve">The study included 71 </w:t>
      </w:r>
      <w:r w:rsidR="007460E5" w:rsidRPr="007460E5">
        <w:rPr>
          <w:rFonts w:ascii="Times New Roman" w:hAnsi="Times New Roman" w:cs="Times New Roman"/>
          <w:sz w:val="24"/>
          <w:szCs w:val="24"/>
          <w:lang w:val="en-ZA"/>
        </w:rPr>
        <w:t>black South Africans with hypertension-attributed CKD with an eGFR ≤ 60ml/min/1.73m</w:t>
      </w:r>
      <w:r w:rsidR="007460E5" w:rsidRPr="007460E5">
        <w:rPr>
          <w:rFonts w:ascii="Times New Roman" w:hAnsi="Times New Roman" w:cs="Times New Roman"/>
          <w:sz w:val="24"/>
          <w:szCs w:val="24"/>
          <w:vertAlign w:val="superscript"/>
          <w:lang w:val="en-ZA"/>
        </w:rPr>
        <w:t>2</w:t>
      </w:r>
      <w:r w:rsidR="007460E5" w:rsidRPr="007460E5">
        <w:rPr>
          <w:rFonts w:ascii="Times New Roman" w:hAnsi="Times New Roman" w:cs="Times New Roman"/>
          <w:sz w:val="24"/>
          <w:szCs w:val="24"/>
          <w:lang w:val="en-ZA"/>
        </w:rPr>
        <w:t>, 52 first-degree relatives and 58 u</w:t>
      </w:r>
      <w:r w:rsidR="00F87D6D">
        <w:rPr>
          <w:rFonts w:ascii="Times New Roman" w:hAnsi="Times New Roman" w:cs="Times New Roman"/>
          <w:sz w:val="24"/>
          <w:szCs w:val="24"/>
          <w:lang w:val="en-ZA"/>
        </w:rPr>
        <w:t>nrelated controls</w:t>
      </w:r>
      <w:r>
        <w:rPr>
          <w:rFonts w:ascii="Times New Roman" w:hAnsi="Times New Roman" w:cs="Times New Roman"/>
          <w:sz w:val="24"/>
          <w:szCs w:val="24"/>
          <w:lang w:val="en-ZA"/>
        </w:rPr>
        <w:t xml:space="preserve">. </w:t>
      </w:r>
      <w:r w:rsidR="007460E5" w:rsidRPr="007460E5">
        <w:rPr>
          <w:rFonts w:ascii="Times New Roman" w:hAnsi="Times New Roman" w:cs="Times New Roman"/>
          <w:sz w:val="24"/>
          <w:szCs w:val="24"/>
        </w:rPr>
        <w:t xml:space="preserve">Urinary uromodulin concentration was measured using </w:t>
      </w:r>
      <w:r w:rsidR="007460E5" w:rsidRPr="007460E5">
        <w:rPr>
          <w:rFonts w:ascii="Times New Roman" w:hAnsi="Times New Roman" w:cs="Times New Roman"/>
          <w:sz w:val="24"/>
          <w:szCs w:val="24"/>
          <w:lang w:val="en-ZA"/>
        </w:rPr>
        <w:t>Luminex</w:t>
      </w:r>
      <w:r w:rsidR="007460E5" w:rsidRPr="007460E5">
        <w:rPr>
          <w:rFonts w:ascii="Times New Roman" w:hAnsi="Times New Roman" w:cs="Times New Roman"/>
          <w:sz w:val="24"/>
          <w:szCs w:val="24"/>
          <w:vertAlign w:val="superscript"/>
          <w:lang w:val="en-ZA"/>
        </w:rPr>
        <w:t>®</w:t>
      </w:r>
      <w:r w:rsidR="007460E5" w:rsidRPr="007460E5">
        <w:rPr>
          <w:rFonts w:ascii="Times New Roman" w:hAnsi="Times New Roman" w:cs="Times New Roman"/>
          <w:sz w:val="24"/>
          <w:szCs w:val="24"/>
        </w:rPr>
        <w:t xml:space="preserve"> multiplex kits. </w:t>
      </w:r>
      <w:r>
        <w:rPr>
          <w:rFonts w:ascii="Times New Roman" w:hAnsi="Times New Roman" w:cs="Times New Roman"/>
          <w:sz w:val="24"/>
          <w:szCs w:val="24"/>
        </w:rPr>
        <w:t>After DNA extracti</w:t>
      </w:r>
      <w:r w:rsidR="006D4723">
        <w:rPr>
          <w:rFonts w:ascii="Times New Roman" w:hAnsi="Times New Roman" w:cs="Times New Roman"/>
          <w:sz w:val="24"/>
          <w:szCs w:val="24"/>
        </w:rPr>
        <w:t xml:space="preserve">on from blood using the </w:t>
      </w:r>
      <w:r w:rsidR="006D4723" w:rsidRPr="00B7659D">
        <w:rPr>
          <w:rFonts w:ascii="Times New Roman" w:hAnsi="Times New Roman" w:cs="Times New Roman"/>
          <w:sz w:val="24"/>
          <w:szCs w:val="24"/>
        </w:rPr>
        <w:t>Maxwell</w:t>
      </w:r>
      <w:r w:rsidR="006D4723" w:rsidRPr="00B7659D">
        <w:rPr>
          <w:rFonts w:ascii="Times New Roman" w:hAnsi="Times New Roman" w:cs="Times New Roman"/>
          <w:sz w:val="24"/>
          <w:szCs w:val="24"/>
          <w:vertAlign w:val="superscript"/>
        </w:rPr>
        <w:t>®</w:t>
      </w:r>
      <w:r w:rsidR="006D4723" w:rsidRPr="00B7659D">
        <w:rPr>
          <w:rFonts w:ascii="Times New Roman" w:hAnsi="Times New Roman" w:cs="Times New Roman"/>
          <w:sz w:val="24"/>
          <w:szCs w:val="24"/>
        </w:rPr>
        <w:t xml:space="preserve"> automated platform</w:t>
      </w:r>
      <w:r w:rsidR="006D4723">
        <w:rPr>
          <w:rFonts w:ascii="Times New Roman" w:hAnsi="Times New Roman" w:cs="Times New Roman"/>
          <w:sz w:val="24"/>
          <w:szCs w:val="24"/>
        </w:rPr>
        <w:t xml:space="preserve">, </w:t>
      </w:r>
      <w:r>
        <w:rPr>
          <w:rFonts w:ascii="Times New Roman" w:hAnsi="Times New Roman" w:cs="Times New Roman"/>
          <w:sz w:val="24"/>
          <w:szCs w:val="24"/>
        </w:rPr>
        <w:t>g</w:t>
      </w:r>
      <w:r w:rsidR="009578F5">
        <w:rPr>
          <w:rFonts w:ascii="Times New Roman" w:hAnsi="Times New Roman" w:cs="Times New Roman"/>
          <w:sz w:val="24"/>
          <w:szCs w:val="24"/>
        </w:rPr>
        <w:t xml:space="preserve">enotyping </w:t>
      </w:r>
      <w:r w:rsidR="00146C32">
        <w:rPr>
          <w:rFonts w:ascii="Times New Roman" w:hAnsi="Times New Roman" w:cs="Times New Roman"/>
          <w:sz w:val="24"/>
          <w:szCs w:val="24"/>
        </w:rPr>
        <w:t xml:space="preserve">of </w:t>
      </w:r>
      <w:r w:rsidR="007460E5" w:rsidRPr="007460E5">
        <w:rPr>
          <w:rFonts w:ascii="Times New Roman" w:hAnsi="Times New Roman" w:cs="Times New Roman"/>
          <w:sz w:val="24"/>
          <w:szCs w:val="24"/>
        </w:rPr>
        <w:t xml:space="preserve">rs13333226 was performed </w:t>
      </w:r>
      <w:r w:rsidR="00993B26">
        <w:rPr>
          <w:rFonts w:ascii="Times New Roman" w:hAnsi="Times New Roman" w:cs="Times New Roman"/>
          <w:sz w:val="24"/>
          <w:szCs w:val="24"/>
        </w:rPr>
        <w:t xml:space="preserve">using </w:t>
      </w:r>
      <w:r w:rsidR="00146C32">
        <w:rPr>
          <w:rFonts w:ascii="Times New Roman" w:hAnsi="Times New Roman" w:cs="Times New Roman"/>
          <w:sz w:val="24"/>
          <w:szCs w:val="24"/>
        </w:rPr>
        <w:t>real-</w:t>
      </w:r>
      <w:r w:rsidR="00993B26">
        <w:rPr>
          <w:rFonts w:ascii="Times New Roman" w:hAnsi="Times New Roman" w:cs="Times New Roman"/>
          <w:sz w:val="24"/>
          <w:szCs w:val="24"/>
        </w:rPr>
        <w:t>time</w:t>
      </w:r>
      <w:r w:rsidR="007460E5" w:rsidRPr="007460E5">
        <w:rPr>
          <w:rFonts w:ascii="Times New Roman" w:hAnsi="Times New Roman" w:cs="Times New Roman"/>
          <w:sz w:val="24"/>
          <w:szCs w:val="24"/>
        </w:rPr>
        <w:t xml:space="preserve"> </w:t>
      </w:r>
      <w:r w:rsidR="00146C32">
        <w:rPr>
          <w:rFonts w:ascii="Times New Roman" w:hAnsi="Times New Roman" w:cs="Times New Roman"/>
          <w:sz w:val="24"/>
          <w:szCs w:val="24"/>
        </w:rPr>
        <w:t xml:space="preserve">PCR using </w:t>
      </w:r>
      <w:r w:rsidR="007460E5" w:rsidRPr="007460E5">
        <w:rPr>
          <w:rFonts w:ascii="Times New Roman" w:hAnsi="Times New Roman" w:cs="Times New Roman"/>
          <w:sz w:val="24"/>
          <w:szCs w:val="24"/>
        </w:rPr>
        <w:t>TaqMan</w:t>
      </w:r>
      <w:r w:rsidR="007460E5" w:rsidRPr="007460E5">
        <w:rPr>
          <w:rFonts w:ascii="Times New Roman" w:hAnsi="Times New Roman" w:cs="Times New Roman"/>
          <w:sz w:val="24"/>
          <w:szCs w:val="24"/>
          <w:vertAlign w:val="superscript"/>
        </w:rPr>
        <w:t>®</w:t>
      </w:r>
      <w:r w:rsidR="007460E5" w:rsidRPr="007460E5">
        <w:rPr>
          <w:rFonts w:ascii="Times New Roman" w:hAnsi="Times New Roman" w:cs="Times New Roman"/>
          <w:sz w:val="24"/>
          <w:szCs w:val="24"/>
        </w:rPr>
        <w:t xml:space="preserve"> genotyping assays.</w:t>
      </w: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Results</w:t>
      </w:r>
    </w:p>
    <w:p w:rsidR="007460E5" w:rsidRPr="007460E5" w:rsidRDefault="008C2C3E" w:rsidP="00555C38">
      <w:pPr>
        <w:spacing w:line="480" w:lineRule="auto"/>
        <w:jc w:val="both"/>
        <w:rPr>
          <w:rFonts w:ascii="Times New Roman" w:hAnsi="Times New Roman" w:cs="Times New Roman"/>
          <w:b/>
          <w:sz w:val="24"/>
          <w:szCs w:val="24"/>
        </w:rPr>
      </w:pPr>
      <w:r>
        <w:rPr>
          <w:rFonts w:ascii="Times New Roman" w:hAnsi="Times New Roman" w:cs="Times New Roman"/>
          <w:sz w:val="24"/>
          <w:szCs w:val="24"/>
        </w:rPr>
        <w:t>Urinary u</w:t>
      </w:r>
      <w:r w:rsidR="007460E5" w:rsidRPr="007460E5">
        <w:rPr>
          <w:rFonts w:ascii="Times New Roman" w:hAnsi="Times New Roman" w:cs="Times New Roman"/>
          <w:sz w:val="24"/>
          <w:szCs w:val="24"/>
        </w:rPr>
        <w:t xml:space="preserve">romodulin levels were significantly lower in </w:t>
      </w:r>
      <w:r w:rsidR="00F87D6D">
        <w:rPr>
          <w:rFonts w:ascii="Times New Roman" w:hAnsi="Times New Roman" w:cs="Times New Roman"/>
          <w:sz w:val="24"/>
          <w:szCs w:val="24"/>
        </w:rPr>
        <w:t xml:space="preserve">CKD </w:t>
      </w:r>
      <w:r w:rsidR="007460E5" w:rsidRPr="007460E5">
        <w:rPr>
          <w:rFonts w:ascii="Times New Roman" w:hAnsi="Times New Roman" w:cs="Times New Roman"/>
          <w:sz w:val="24"/>
          <w:szCs w:val="24"/>
        </w:rPr>
        <w:t>cases compared to both controls and first-degree relatives and correlated negatively with age,</w:t>
      </w:r>
      <w:r>
        <w:rPr>
          <w:rFonts w:ascii="Times New Roman" w:hAnsi="Times New Roman" w:cs="Times New Roman"/>
          <w:sz w:val="24"/>
          <w:szCs w:val="24"/>
        </w:rPr>
        <w:t xml:space="preserve"> serum</w:t>
      </w:r>
      <w:r w:rsidR="007460E5" w:rsidRPr="007460E5">
        <w:rPr>
          <w:rFonts w:ascii="Times New Roman" w:hAnsi="Times New Roman" w:cs="Times New Roman"/>
          <w:sz w:val="24"/>
          <w:szCs w:val="24"/>
        </w:rPr>
        <w:t xml:space="preserve"> uric acid, </w:t>
      </w:r>
      <w:r>
        <w:rPr>
          <w:rFonts w:ascii="Times New Roman" w:hAnsi="Times New Roman" w:cs="Times New Roman"/>
          <w:sz w:val="24"/>
          <w:szCs w:val="24"/>
        </w:rPr>
        <w:t xml:space="preserve">serum </w:t>
      </w:r>
      <w:r w:rsidR="007460E5" w:rsidRPr="007460E5">
        <w:rPr>
          <w:rFonts w:ascii="Times New Roman" w:hAnsi="Times New Roman" w:cs="Times New Roman"/>
          <w:sz w:val="24"/>
          <w:szCs w:val="24"/>
        </w:rPr>
        <w:t xml:space="preserve">creatinine and systolic BP and positively with CKD-EPI eGFR. For each 1-standard deviation increase in </w:t>
      </w:r>
      <w:r w:rsidR="007460E5" w:rsidRPr="007460E5">
        <w:rPr>
          <w:rFonts w:ascii="Times New Roman" w:hAnsi="Times New Roman" w:cs="Times New Roman"/>
          <w:sz w:val="24"/>
          <w:szCs w:val="24"/>
        </w:rPr>
        <w:lastRenderedPageBreak/>
        <w:t xml:space="preserve">uromodulin level, the multivariable-adjusted odds ratio for CKD was 0.6 (95% CI [0.48 to 0.81]; </w:t>
      </w:r>
      <w:r w:rsidR="007460E5" w:rsidRPr="007460E5">
        <w:rPr>
          <w:rFonts w:ascii="Times New Roman" w:hAnsi="Times New Roman" w:cs="Times New Roman"/>
          <w:i/>
          <w:sz w:val="24"/>
          <w:szCs w:val="24"/>
        </w:rPr>
        <w:t>p</w:t>
      </w:r>
      <w:r w:rsidR="007460E5" w:rsidRPr="007460E5">
        <w:rPr>
          <w:rFonts w:ascii="Times New Roman" w:hAnsi="Times New Roman" w:cs="Times New Roman"/>
          <w:sz w:val="24"/>
          <w:szCs w:val="24"/>
        </w:rPr>
        <w:t xml:space="preserve"> &lt;0.01). There were no significant differences in the minor allele frequency between </w:t>
      </w:r>
      <w:r w:rsidR="00F87D6D">
        <w:rPr>
          <w:rFonts w:ascii="Times New Roman" w:hAnsi="Times New Roman" w:cs="Times New Roman"/>
          <w:sz w:val="24"/>
          <w:szCs w:val="24"/>
        </w:rPr>
        <w:t xml:space="preserve">CKD </w:t>
      </w:r>
      <w:r w:rsidR="007460E5" w:rsidRPr="007460E5">
        <w:rPr>
          <w:rFonts w:ascii="Times New Roman" w:hAnsi="Times New Roman" w:cs="Times New Roman"/>
          <w:sz w:val="24"/>
          <w:szCs w:val="24"/>
        </w:rPr>
        <w:t>cases and controls (</w:t>
      </w:r>
      <w:r w:rsidR="007460E5" w:rsidRPr="007460E5">
        <w:rPr>
          <w:rFonts w:ascii="Times New Roman" w:hAnsi="Times New Roman" w:cs="Times New Roman"/>
          <w:i/>
          <w:sz w:val="24"/>
          <w:szCs w:val="24"/>
        </w:rPr>
        <w:t>p</w:t>
      </w:r>
      <w:r w:rsidR="007460E5" w:rsidRPr="007460E5">
        <w:rPr>
          <w:rFonts w:ascii="Times New Roman" w:hAnsi="Times New Roman" w:cs="Times New Roman"/>
          <w:sz w:val="24"/>
          <w:szCs w:val="24"/>
        </w:rPr>
        <w:t xml:space="preserve"> = 0.59) nor between first-degree relatives and controls, (</w:t>
      </w:r>
      <w:r w:rsidR="007460E5" w:rsidRPr="007460E5">
        <w:rPr>
          <w:rFonts w:ascii="Times New Roman" w:hAnsi="Times New Roman" w:cs="Times New Roman"/>
          <w:i/>
          <w:sz w:val="24"/>
          <w:szCs w:val="24"/>
        </w:rPr>
        <w:t>p</w:t>
      </w:r>
      <w:r w:rsidR="007460E5" w:rsidRPr="007460E5">
        <w:rPr>
          <w:rFonts w:ascii="Times New Roman" w:hAnsi="Times New Roman" w:cs="Times New Roman"/>
          <w:sz w:val="24"/>
          <w:szCs w:val="24"/>
        </w:rPr>
        <w:t xml:space="preserve"> = 0.98). There were no significant associations between </w:t>
      </w:r>
      <w:r w:rsidR="009578F5">
        <w:rPr>
          <w:rFonts w:ascii="Times New Roman" w:hAnsi="Times New Roman" w:cs="Times New Roman"/>
          <w:sz w:val="24"/>
          <w:szCs w:val="24"/>
        </w:rPr>
        <w:t xml:space="preserve">genotype at </w:t>
      </w:r>
      <w:r w:rsidR="007460E5" w:rsidRPr="007460E5">
        <w:rPr>
          <w:rFonts w:ascii="Times New Roman" w:hAnsi="Times New Roman" w:cs="Times New Roman"/>
          <w:sz w:val="24"/>
          <w:szCs w:val="24"/>
        </w:rPr>
        <w:t xml:space="preserve">rs13333226 and </w:t>
      </w:r>
      <w:r w:rsidR="00F87D6D">
        <w:rPr>
          <w:rFonts w:ascii="Times New Roman" w:hAnsi="Times New Roman" w:cs="Times New Roman"/>
          <w:sz w:val="24"/>
          <w:szCs w:val="24"/>
        </w:rPr>
        <w:t xml:space="preserve">urine </w:t>
      </w:r>
      <w:r w:rsidR="007460E5" w:rsidRPr="007460E5">
        <w:rPr>
          <w:rFonts w:ascii="Times New Roman" w:hAnsi="Times New Roman" w:cs="Times New Roman"/>
          <w:sz w:val="24"/>
          <w:szCs w:val="24"/>
        </w:rPr>
        <w:t>uromodulin levels (</w:t>
      </w:r>
      <w:r w:rsidR="007460E5" w:rsidRPr="007460E5">
        <w:rPr>
          <w:rFonts w:ascii="Times New Roman" w:hAnsi="Times New Roman" w:cs="Times New Roman"/>
          <w:i/>
          <w:sz w:val="24"/>
          <w:szCs w:val="24"/>
        </w:rPr>
        <w:t>p</w:t>
      </w:r>
      <w:r w:rsidR="007460E5" w:rsidRPr="007460E5">
        <w:rPr>
          <w:rFonts w:ascii="Times New Roman" w:hAnsi="Times New Roman" w:cs="Times New Roman"/>
          <w:sz w:val="24"/>
          <w:szCs w:val="24"/>
        </w:rPr>
        <w:t xml:space="preserve"> = 0.43). </w:t>
      </w: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Conclusion</w:t>
      </w:r>
    </w:p>
    <w:p w:rsidR="007460E5" w:rsidRPr="007460E5" w:rsidRDefault="00CC398A" w:rsidP="00555C38">
      <w:pPr>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007460E5" w:rsidRPr="007460E5">
        <w:rPr>
          <w:rFonts w:ascii="Times New Roman" w:hAnsi="Times New Roman" w:cs="Times New Roman"/>
          <w:sz w:val="24"/>
          <w:szCs w:val="24"/>
        </w:rPr>
        <w:t xml:space="preserve">igher levels of urinary uromodulin are associated with lower odds of hypertension-attributed CKD. We did not detect associations of </w:t>
      </w:r>
      <w:r w:rsidR="009578F5">
        <w:rPr>
          <w:rFonts w:ascii="Times New Roman" w:hAnsi="Times New Roman" w:cs="Times New Roman"/>
          <w:sz w:val="24"/>
          <w:szCs w:val="24"/>
        </w:rPr>
        <w:t xml:space="preserve">genotype at </w:t>
      </w:r>
      <w:r w:rsidR="007460E5" w:rsidRPr="007460E5">
        <w:rPr>
          <w:rFonts w:ascii="Times New Roman" w:hAnsi="Times New Roman" w:cs="Times New Roman"/>
          <w:sz w:val="24"/>
          <w:szCs w:val="24"/>
        </w:rPr>
        <w:t xml:space="preserve">rs13333226 with </w:t>
      </w:r>
      <w:r w:rsidR="003F57AE">
        <w:rPr>
          <w:rFonts w:ascii="Times New Roman" w:hAnsi="Times New Roman" w:cs="Times New Roman"/>
          <w:sz w:val="24"/>
          <w:szCs w:val="24"/>
        </w:rPr>
        <w:t>urinary uromodulin levels in our sample population.</w:t>
      </w:r>
      <w:r w:rsidR="00F87D6D">
        <w:rPr>
          <w:rFonts w:ascii="Times New Roman" w:hAnsi="Times New Roman" w:cs="Times New Roman"/>
          <w:sz w:val="24"/>
          <w:szCs w:val="24"/>
        </w:rPr>
        <w:t xml:space="preserve"> Larger sample size</w:t>
      </w:r>
      <w:r w:rsidR="007460E5" w:rsidRPr="007460E5">
        <w:rPr>
          <w:rFonts w:ascii="Times New Roman" w:hAnsi="Times New Roman" w:cs="Times New Roman"/>
          <w:sz w:val="24"/>
          <w:szCs w:val="24"/>
        </w:rPr>
        <w:t xml:space="preserve"> </w:t>
      </w:r>
      <w:r>
        <w:rPr>
          <w:rFonts w:ascii="Times New Roman" w:hAnsi="Times New Roman" w:cs="Times New Roman"/>
          <w:sz w:val="24"/>
          <w:szCs w:val="24"/>
        </w:rPr>
        <w:t xml:space="preserve">studies </w:t>
      </w:r>
      <w:r w:rsidR="007460E5" w:rsidRPr="007460E5">
        <w:rPr>
          <w:rFonts w:ascii="Times New Roman" w:hAnsi="Times New Roman" w:cs="Times New Roman"/>
          <w:sz w:val="24"/>
          <w:szCs w:val="24"/>
        </w:rPr>
        <w:t>from ethnically dispa</w:t>
      </w:r>
      <w:r w:rsidR="00F87D6D">
        <w:rPr>
          <w:rFonts w:ascii="Times New Roman" w:hAnsi="Times New Roman" w:cs="Times New Roman"/>
          <w:sz w:val="24"/>
          <w:szCs w:val="24"/>
        </w:rPr>
        <w:t>rate populations are essential to further categorize this association.</w:t>
      </w:r>
    </w:p>
    <w:p w:rsidR="007460E5" w:rsidRPr="007460E5" w:rsidRDefault="007460E5" w:rsidP="00555C38">
      <w:pPr>
        <w:spacing w:line="480" w:lineRule="auto"/>
        <w:jc w:val="both"/>
        <w:rPr>
          <w:rFonts w:ascii="Times New Roman" w:hAnsi="Times New Roman" w:cs="Times New Roman"/>
          <w:b/>
          <w:sz w:val="24"/>
          <w:szCs w:val="24"/>
        </w:rPr>
      </w:pPr>
    </w:p>
    <w:p w:rsidR="007460E5" w:rsidRPr="007460E5" w:rsidRDefault="007460E5" w:rsidP="00555C38">
      <w:pPr>
        <w:spacing w:line="480" w:lineRule="auto"/>
        <w:jc w:val="both"/>
        <w:rPr>
          <w:rFonts w:ascii="Times New Roman" w:hAnsi="Times New Roman" w:cs="Times New Roman"/>
          <w:b/>
          <w:sz w:val="24"/>
          <w:szCs w:val="24"/>
        </w:rPr>
      </w:pPr>
    </w:p>
    <w:p w:rsidR="007460E5" w:rsidRPr="007460E5" w:rsidRDefault="007460E5" w:rsidP="00555C38">
      <w:pPr>
        <w:spacing w:line="480" w:lineRule="auto"/>
        <w:jc w:val="both"/>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BC1763" w:rsidRDefault="00BC1763" w:rsidP="007460E5">
      <w:pPr>
        <w:spacing w:line="480" w:lineRule="auto"/>
        <w:rPr>
          <w:rFonts w:ascii="Times New Roman" w:hAnsi="Times New Roman" w:cs="Times New Roman"/>
          <w:b/>
          <w:sz w:val="24"/>
          <w:szCs w:val="24"/>
        </w:rPr>
      </w:pPr>
    </w:p>
    <w:p w:rsidR="00BC1763" w:rsidRDefault="00BC1763" w:rsidP="007460E5">
      <w:pPr>
        <w:spacing w:line="480" w:lineRule="auto"/>
        <w:rPr>
          <w:rFonts w:ascii="Times New Roman" w:hAnsi="Times New Roman" w:cs="Times New Roman"/>
          <w:b/>
          <w:sz w:val="24"/>
          <w:szCs w:val="24"/>
        </w:rPr>
      </w:pPr>
    </w:p>
    <w:p w:rsidR="00DE0C4E" w:rsidRDefault="00DE0C4E"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r w:rsidRPr="007460E5">
        <w:rPr>
          <w:rFonts w:ascii="Times New Roman" w:hAnsi="Times New Roman" w:cs="Times New Roman"/>
          <w:b/>
          <w:sz w:val="24"/>
          <w:szCs w:val="24"/>
        </w:rPr>
        <w:lastRenderedPageBreak/>
        <w:t>5.1 INTRODUCTION</w:t>
      </w:r>
    </w:p>
    <w:p w:rsidR="00CC398A"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 xml:space="preserve">Tamm-Horsfall protein (THP), </w:t>
      </w:r>
      <w:r w:rsidR="008C2C3E">
        <w:rPr>
          <w:rFonts w:ascii="Times New Roman" w:hAnsi="Times New Roman" w:cs="Times New Roman"/>
          <w:sz w:val="24"/>
          <w:szCs w:val="24"/>
        </w:rPr>
        <w:t>a mucoprotein that inhibits hemag</w:t>
      </w:r>
      <w:r w:rsidRPr="007460E5">
        <w:rPr>
          <w:rFonts w:ascii="Times New Roman" w:hAnsi="Times New Roman" w:cs="Times New Roman"/>
          <w:sz w:val="24"/>
          <w:szCs w:val="24"/>
        </w:rPr>
        <w:t>glutination of viruses</w:t>
      </w:r>
      <w:r w:rsidR="006D4723">
        <w:rPr>
          <w:rFonts w:ascii="Times New Roman" w:hAnsi="Times New Roman" w:cs="Times New Roman"/>
          <w:sz w:val="24"/>
          <w:szCs w:val="24"/>
        </w:rPr>
        <w:t>,</w:t>
      </w:r>
      <w:r w:rsidRPr="007460E5">
        <w:rPr>
          <w:rFonts w:ascii="Times New Roman" w:hAnsi="Times New Roman" w:cs="Times New Roman"/>
          <w:sz w:val="24"/>
          <w:szCs w:val="24"/>
        </w:rPr>
        <w:t xml:space="preserve"> was first discovered in the urine of healthy adults by Tamm and Horsfall in 1952 </w:t>
      </w:r>
      <w:r w:rsidRPr="007460E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&lt;EndNote&gt;&lt;Cite&gt;&lt;Author&gt;Tamm&lt;/Author&gt;&lt;Year&gt;1952&lt;/Year&gt;&lt;RecNum&gt;774&lt;/RecNum&gt;&lt;DisplayText&gt;(Tamm and Horsfall, 1952)&lt;/DisplayText&gt;&lt;record&gt;&lt;rec-number&gt;774&lt;/rec-number&gt;&lt;foreign-keys&gt;&lt;key app="EN" db-id="rtt5trvp3p00euerzvi5fw0dfpfxxpdfdv5w" timestamp="1514971374"&gt;774&lt;/key&gt;&lt;/foreign-keys&gt;&lt;ref-type name="Journal Article"&gt;17&lt;/ref-type&gt;&lt;contributors&gt;&lt;authors&gt;&lt;author&gt;Tamm, I.&lt;/author&gt;&lt;author&gt;Horsfall, F. L., Jr.&lt;/author&gt;&lt;/authors&gt;&lt;/contributors&gt;&lt;titles&gt;&lt;title&gt;A mucoprotein derived from human urine which reacts with influenza, mumps, and Newcastle disease viruses&lt;/title&gt;&lt;secondary-title&gt;J Exp Med&lt;/secondary-title&gt;&lt;/titles&gt;&lt;periodical&gt;&lt;full-title&gt;J Exp Med&lt;/full-title&gt;&lt;/periodical&gt;&lt;pages&gt;71-97&lt;/pages&gt;&lt;volume&gt;95&lt;/volume&gt;&lt;number&gt;1&lt;/number&gt;&lt;keywords&gt;&lt;keyword&gt;Animals&lt;/keyword&gt;&lt;keyword&gt;Humans&lt;/keyword&gt;&lt;keyword&gt;*Influenza, Human&lt;/keyword&gt;&lt;keyword&gt;*Mucoproteins&lt;/keyword&gt;&lt;keyword&gt;*Mumps&lt;/keyword&gt;&lt;keyword&gt;*Newcastle Disease&lt;/keyword&gt;&lt;keyword&gt;*Newcastle disease virus&lt;/keyword&gt;&lt;keyword&gt;*Orthomyxoviridae&lt;/keyword&gt;&lt;keyword&gt;*Proteinuria&lt;/keyword&gt;&lt;keyword&gt;*Viruses&lt;/keyword&gt;&lt;keyword&gt;*Influenza virus&lt;/keyword&gt;&lt;keyword&gt;*PROTEINS/in urine&lt;/keyword&gt;&lt;/keywords&gt;&lt;dates&gt;&lt;year&gt;1952&lt;/year&gt;&lt;pub-dates&gt;&lt;date&gt;Jan&lt;/date&gt;&lt;/pub-dates&gt;&lt;/dates&gt;&lt;isbn&gt;0022-1007 (Print)&amp;#xD;0022-1007 (Linking)&lt;/isbn&gt;&lt;accession-num&gt;14907962&lt;/accession-num&gt;&lt;urls&gt;&lt;related-urls&gt;&lt;url&gt;https://www.ncbi.nlm.nih.gov/pubmed/14907962&lt;/url&gt;&lt;url&gt;https://www.ncbi.nlm.nih.gov/pmc/articles/PMC2212053/pdf/71.pdf&lt;/url&gt;&lt;/related-urls&gt;&lt;/urls&gt;&lt;custom2&gt;PMC2212053&lt;/custom2&gt;&lt;/record&gt;&lt;/Cite&gt;&lt;/EndNote&gt;</w:instrText>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(Tamm and Horsfall, 1952)</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Thirty years later, uromodulin</w:t>
      </w:r>
      <w:r w:rsidR="00751D2E">
        <w:rPr>
          <w:rFonts w:ascii="Times New Roman" w:hAnsi="Times New Roman" w:cs="Times New Roman"/>
          <w:sz w:val="24"/>
          <w:szCs w:val="24"/>
        </w:rPr>
        <w:t>, a glycoprotein which inhibits</w:t>
      </w:r>
      <w:r w:rsidRPr="007460E5">
        <w:rPr>
          <w:rFonts w:ascii="Times New Roman" w:hAnsi="Times New Roman" w:cs="Times New Roman"/>
          <w:sz w:val="24"/>
          <w:szCs w:val="24"/>
        </w:rPr>
        <w:t xml:space="preserve"> in-</w:t>
      </w:r>
      <w:r w:rsidRPr="007460E5">
        <w:rPr>
          <w:rFonts w:ascii="Times New Roman" w:hAnsi="Times New Roman" w:cs="Times New Roman"/>
          <w:i/>
          <w:sz w:val="24"/>
          <w:szCs w:val="24"/>
        </w:rPr>
        <w:t>vitro</w:t>
      </w:r>
      <w:r w:rsidRPr="007460E5">
        <w:rPr>
          <w:rFonts w:ascii="Times New Roman" w:hAnsi="Times New Roman" w:cs="Times New Roman"/>
          <w:sz w:val="24"/>
          <w:szCs w:val="24"/>
        </w:rPr>
        <w:t xml:space="preserve"> assays of human T-cell and monocyte activity was purified from urine </w:t>
      </w:r>
      <w:r w:rsidRPr="007460E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&lt;EndNote&gt;&lt;Cite&gt;&lt;Author&gt;Muchmore&lt;/Author&gt;&lt;Year&gt;1985&lt;/Year&gt;&lt;RecNum&gt;777&lt;/RecNum&gt;&lt;DisplayText&gt;(Muchmore and Decker, 1985)&lt;/DisplayText&gt;&lt;record&gt;&lt;rec-number&gt;777&lt;/rec-number&gt;&lt;foreign-keys&gt;&lt;key app="EN" db-id="rtt5trvp3p00euerzvi5fw0dfpfxxpdfdv5w" timestamp="1514971471"&gt;777&lt;/key&gt;&lt;/foreign-keys&gt;&lt;ref-type name="Journal Article"&gt;17&lt;/ref-type&gt;&lt;contributors&gt;&lt;authors&gt;&lt;author&gt;Muchmore, A. V.&lt;/author&gt;&lt;author&gt;Decker, J. M.&lt;/author&gt;&lt;/authors&gt;&lt;/contributors&gt;&lt;titles&gt;&lt;title&gt;Uromodulin: a unique 85-kilodalton immunosuppressive glycoprotein isolated from urine of pregnant women&lt;/title&gt;&lt;secondary-title&gt;Science&lt;/secondary-title&gt;&lt;/titles&gt;&lt;periodical&gt;&lt;full-title&gt;Science&lt;/full-title&gt;&lt;abbr-1&gt;Science&lt;/abbr-1&gt;&lt;/periodical&gt;&lt;pages&gt;479-81&lt;/pages&gt;&lt;volume&gt;229&lt;/volume&gt;&lt;number&gt;4712&lt;/number&gt;&lt;keywords&gt;&lt;keyword&gt;B-Lymphocytes/drug effects&lt;/keyword&gt;&lt;keyword&gt;Chromatography/methods&lt;/keyword&gt;&lt;keyword&gt;Collodion&lt;/keyword&gt;&lt;keyword&gt;Cytotoxicity, Immunologic/drug effects&lt;/keyword&gt;&lt;keyword&gt;Electrophoresis, Polyacrylamide Gel&lt;/keyword&gt;&lt;keyword&gt;Epitopes&lt;/keyword&gt;&lt;keyword&gt;Female&lt;/keyword&gt;&lt;keyword&gt;Hemolytic Plaque Technique&lt;/keyword&gt;&lt;keyword&gt;Humans&lt;/keyword&gt;&lt;keyword&gt;Immunosuppressive Agents/isolation &amp;amp; purification/*urine&lt;/keyword&gt;&lt;keyword&gt;In Vitro Techniques&lt;/keyword&gt;&lt;keyword&gt;Isoelectric Focusing&lt;/keyword&gt;&lt;keyword&gt;Lymphocyte Activation/drug effects&lt;/keyword&gt;&lt;keyword&gt;Molecular Weight&lt;/keyword&gt;&lt;keyword&gt;*Mucoproteins&lt;/keyword&gt;&lt;keyword&gt;Pregnancy&lt;/keyword&gt;&lt;keyword&gt;Pregnancy Proteins/isolation &amp;amp; purification/pharmacology/*urine&lt;/keyword&gt;&lt;keyword&gt;T-Lymphocytes/drug effects&lt;/keyword&gt;&lt;keyword&gt;Uromodulin&lt;/keyword&gt;&lt;/keywords&gt;&lt;dates&gt;&lt;year&gt;1985&lt;/year&gt;&lt;pub-dates&gt;&lt;date&gt;Aug 2&lt;/date&gt;&lt;/pub-dates&gt;&lt;/dates&gt;&lt;isbn&gt;0036-8075 (Print)&amp;#xD;0036-8075 (Linking)&lt;/isbn&gt;&lt;accession-num&gt;2409603&lt;/accession-num&gt;&lt;urls&gt;&lt;related-urls&gt;&lt;url&gt;https://www.ncbi.nlm.nih.gov/pubmed/2409603&lt;/url&gt;&lt;url&gt;http://science.sciencemag.org/content/229/4712/479.long&lt;/url&gt;&lt;/related-urls&gt;&lt;/urls&gt;&lt;/record&gt;&lt;/Cite&gt;&lt;/EndNote&gt;</w:instrText>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(Muchmore and Decker, 1985)</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Using characterization of complementary DNA and genomic clones, THP and uromodulin were found to be the same glycoprotein </w:t>
      </w:r>
      <w:r w:rsidRPr="007460E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&lt;EndNote&gt;&lt;Cite&gt;&lt;Author&gt;Pennica&lt;/Author&gt;&lt;Year&gt;1987&lt;/Year&gt;&lt;RecNum&gt;781&lt;/RecNum&gt;&lt;DisplayText&gt;(Pennica et al., 1987)&lt;/DisplayText&gt;&lt;record&gt;&lt;rec-number&gt;781&lt;/rec-number&gt;&lt;foreign-keys&gt;&lt;key app="EN" db-id="rtt5trvp3p00euerzvi5fw0dfpfxxpdfdv5w" timestamp="1514972671"&gt;781&lt;/key&gt;&lt;/foreign-keys&gt;&lt;ref-type name="Journal Article"&gt;17&lt;/ref-type&gt;&lt;contributors&gt;&lt;authors&gt;&lt;author&gt;Pennica, D.&lt;/author&gt;&lt;author&gt;Kohr, W. J.&lt;/author&gt;&lt;author&gt;Kuang, W. J.&lt;/author&gt;&lt;author&gt;Glaister, D.&lt;/author&gt;&lt;author&gt;Aggarwal, B. B.&lt;/author&gt;&lt;author&gt;Chen, E. Y.&lt;/author&gt;&lt;author&gt;Goeddel, D. V.&lt;/author&gt;&lt;/authors&gt;&lt;/contributors&gt;&lt;titles&gt;&lt;title&gt;Identification of human uromodulin as the Tamm-Horsfall urinary glycoprotein&lt;/title&gt;&lt;secondary-title&gt;Science&lt;/secondary-title&gt;&lt;/titles&gt;&lt;periodical&gt;&lt;full-title&gt;Science&lt;/full-title&gt;&lt;abbr-1&gt;Science&lt;/abbr-1&gt;&lt;/periodical&gt;&lt;pages&gt;83-8&lt;/pages&gt;&lt;volume&gt;236&lt;/volume&gt;&lt;number&gt;4797&lt;/number&gt;&lt;keywords&gt;&lt;keyword&gt;Amino Acid Sequence&lt;/keyword&gt;&lt;keyword&gt;Amino Acids/analysis&lt;/keyword&gt;&lt;keyword&gt;Base Sequence&lt;/keyword&gt;&lt;keyword&gt;Chemical Phenomena&lt;/keyword&gt;&lt;keyword&gt;Chemistry, Physical&lt;/keyword&gt;&lt;keyword&gt;Cloning, Molecular&lt;/keyword&gt;&lt;keyword&gt;Cysteine&lt;/keyword&gt;&lt;keyword&gt;DNA/genetics&lt;/keyword&gt;&lt;keyword&gt;Gene Expression Regulation&lt;/keyword&gt;&lt;keyword&gt;Genes&lt;/keyword&gt;&lt;keyword&gt;Glycoproteins/*genetics&lt;/keyword&gt;&lt;keyword&gt;Humans&lt;/keyword&gt;&lt;keyword&gt;Mucoproteins/*analysis/*genetics&lt;/keyword&gt;&lt;keyword&gt;Peptide Fragments/analysis&lt;/keyword&gt;&lt;keyword&gt;RNA, Messenger/genetics&lt;/keyword&gt;&lt;keyword&gt;Uromodulin&lt;/keyword&gt;&lt;/keywords&gt;&lt;dates&gt;&lt;year&gt;1987&lt;/year&gt;&lt;pub-dates&gt;&lt;date&gt;Apr 3&lt;/date&gt;&lt;/pub-dates&gt;&lt;/dates&gt;&lt;isbn&gt;0036-8075 (Print)&amp;#xD;0036-8075 (Linking)&lt;/isbn&gt;&lt;accession-num&gt;3453112&lt;/accession-num&gt;&lt;urls&gt;&lt;related-urls&gt;&lt;url&gt;https://www.ncbi.nlm.nih.gov/pubmed/3453112&lt;/url&gt;&lt;url&gt;http://science.sciencemag.org/content/236/4797/83.long&lt;/url&gt;&lt;/related-urls&gt;&lt;/urls&gt;&lt;/record&gt;&lt;/Cite&gt;&lt;/EndNote&gt;</w:instrText>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(Pennica et al., 1987)</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Mutations in the uromodulin (</w:t>
      </w:r>
      <w:r w:rsidRPr="007460E5">
        <w:rPr>
          <w:rFonts w:ascii="Times New Roman" w:hAnsi="Times New Roman" w:cs="Times New Roman"/>
          <w:i/>
          <w:sz w:val="24"/>
          <w:szCs w:val="24"/>
        </w:rPr>
        <w:t>UMOD</w:t>
      </w:r>
      <w:r w:rsidRPr="007460E5">
        <w:rPr>
          <w:rFonts w:ascii="Times New Roman" w:hAnsi="Times New Roman" w:cs="Times New Roman"/>
          <w:sz w:val="24"/>
          <w:szCs w:val="24"/>
        </w:rPr>
        <w:t xml:space="preserve">) gene cause autosomal dominant kidney diseases, medullary cystic kidney disease 2 (MCKD2) and familial juvenile hyperuricemic nephropathy (FJHN), which present with juvenile onset of polyuria, hyperuricemia, gout and progressive nephropathy </w:t>
      </w:r>
      <w:r w:rsidRPr="007460E5">
        <w:rPr>
          <w:rFonts w:ascii="Times New Roman" w:hAnsi="Times New Roman" w:cs="Times New Roman"/>
          <w:sz w:val="24"/>
          <w:szCs w:val="24"/>
        </w:rPr>
        <w:fldChar w:fldCharType="begin">
          <w:fldData xml:space="preserve">PEVuZE5vdGU+PENpdGU+PEF1dGhvcj5IYXJ0PC9BdXRob3I+PFllYXI+MjAwMjwvWWVhcj48UmVj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PEVuZE5vdGU+PENpdGU+PEF1dGhvcj5IYXJ0PC9BdXRob3I+PFllYXI+MjAwMjwvWWVhcj48UmVj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(Hart et al., 2002)</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 xml:space="preserve">Uromodulin is synthesized exclusively by the epithelial cells lining the thick ascending loop of Henle (TAL) </w:t>
      </w:r>
      <w:r w:rsidRPr="007460E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&lt;EndNote&gt;&lt;Cite&gt;&lt;Author&gt;Serafini-Cessi&lt;/Author&gt;&lt;Year&gt;2003&lt;/Year&gt;&lt;RecNum&gt;791&lt;/RecNum&gt;&lt;DisplayText&gt;(Serafini-Cessi et al., 2003)&lt;/DisplayText&gt;&lt;record&gt;&lt;rec-number&gt;791&lt;/rec-number&gt;&lt;foreign-keys&gt;&lt;key app="EN" db-id="rtt5trvp3p00euerzvi5fw0dfpfxxpdfdv5w" timestamp="1515054744"&gt;791&lt;/key&gt;&lt;/foreign-keys&gt;&lt;ref-type name="Journal Article"&gt;17&lt;/ref-type&gt;&lt;contributors&gt;&lt;authors&gt;&lt;author&gt;Serafini-Cessi, F.&lt;/author&gt;&lt;author&gt;Malagolini, N.&lt;/author&gt;&lt;author&gt;Cavallone, D.&lt;/author&gt;&lt;/authors&gt;&lt;/contributors&gt;&lt;auth-address&gt;Department of Experimental Pathology, University of Bologna, Bologna, Italy. serafini@alma.unibo.it&lt;/auth-address&gt;&lt;titles&gt;&lt;title&gt;Tamm-Horsfall glycoprotein: biology and clinical relevance&lt;/title&gt;&lt;secondary-title&gt;Am J Kidney Dis&lt;/secondary-title&gt;&lt;/titles&gt;&lt;periodical&gt;&lt;full-title&gt;Am J Kidney Dis&lt;/full-title&gt;&lt;abbr-1&gt;American journal of kidney diseases : the official journal of the National Kidney Foundation&lt;/abbr-1&gt;&lt;/periodical&gt;&lt;pages&gt;658-76&lt;/pages&gt;&lt;volume&gt;42&lt;/volume&gt;&lt;number&gt;4&lt;/number&gt;&lt;keywords&gt;&lt;keyword&gt;Escherichia coli/metabolism&lt;/keyword&gt;&lt;keyword&gt;Humans&lt;/keyword&gt;&lt;keyword&gt;Mucoproteins/biosynthesis/chemistry/*physiology&lt;/keyword&gt;&lt;keyword&gt;Mutation&lt;/keyword&gt;&lt;keyword&gt;Nephritis, Interstitial/etiology&lt;/keyword&gt;&lt;keyword&gt;Protein Binding&lt;/keyword&gt;&lt;keyword&gt;Structure-Activity Relationship&lt;/keyword&gt;&lt;keyword&gt;Uric Acid/urine&lt;/keyword&gt;&lt;keyword&gt;Urinary Calculi/chemistry&lt;/keyword&gt;&lt;keyword&gt;Urinary Tract Infections/microbiology&lt;/keyword&gt;&lt;keyword&gt;Uromodulin&lt;/keyword&gt;&lt;/keywords&gt;&lt;dates&gt;&lt;year&gt;2003&lt;/year&gt;&lt;pub-dates&gt;&lt;date&gt;Oct&lt;/date&gt;&lt;/pub-dates&gt;&lt;/dates&gt;&lt;isbn&gt;1523-6838 (Electronic)&amp;#xD;0272-6386 (Linking)&lt;/isbn&gt;&lt;accession-num&gt;14520616&lt;/accession-num&gt;&lt;urls&gt;&lt;related-urls&gt;&lt;url&gt;https://www.ncbi.nlm.nih.gov/pubmed/14520616&lt;/url&gt;&lt;/related-urls&gt;&lt;/urls&gt;&lt;/record&gt;&lt;/Cite&gt;&lt;/EndNote&gt;</w:instrText>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(Serafini-Cessi et al., 2003)</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and is the most abundant protein in urine </w:t>
      </w:r>
      <w:r w:rsidRPr="007460E5">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PFJlY051bT4xODM8L1JlY051bT48RGlzcGxheVRleHQ+KFJhbXBvbGRpIGV0IGFsLiwgMjAxMSwg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PFJlY051bT4xODM8L1JlY051bT48RGlzcGxheVRleHQ+KFJhbXBvbGRpIGV0IGFsLiwgMjAxMSwg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(Rampoldi et al., 2011, Lynn and Marshall, 1984, Hart et al., 2002)</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Urinary uromodulin levels are reduced in patients with kidney disease </w:t>
      </w:r>
      <w:r w:rsidRPr="007460E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&lt;EndNote&gt;&lt;Cite&gt;&lt;Author&gt;Lynn&lt;/Author&gt;&lt;Year&gt;1984&lt;/Year&gt;&lt;RecNum&gt;792&lt;/RecNum&gt;&lt;DisplayText&gt;(Lynn and Marshall, 1984)&lt;/DisplayText&gt;&lt;record&gt;&lt;rec-number&gt;792&lt;/rec-number&gt;&lt;foreign-keys&gt;&lt;key app="EN" db-id="rtt5trvp3p00euerzvi5fw0dfpfxxpdfdv5w" timestamp="1515054777"&gt;792&lt;/key&gt;&lt;/foreign-keys&gt;&lt;ref-type name="Journal Article"&gt;17&lt;/ref-type&gt;&lt;contributors&gt;&lt;authors&gt;&lt;author&gt;Lynn, K. L.&lt;/author&gt;&lt;author&gt;Marshall, R. D.&lt;/author&gt;&lt;/authors&gt;&lt;/contributors&gt;&lt;titles&gt;&lt;title&gt;Excretion of Tamm-Horsfall glycoprotein in renal disease&lt;/title&gt;&lt;secondary-title&gt;Clin Nephrol&lt;/secondary-title&gt;&lt;/titles&gt;&lt;periodical&gt;&lt;full-title&gt;Clin Nephrol&lt;/full-title&gt;&lt;/periodical&gt;&lt;pages&gt;253-7&lt;/pages&gt;&lt;volume&gt;22&lt;/volume&gt;&lt;number&gt;5&lt;/number&gt;&lt;keywords&gt;&lt;keyword&gt;Adolescent&lt;/keyword&gt;&lt;keyword&gt;Adult&lt;/keyword&gt;&lt;keyword&gt;Aged&lt;/keyword&gt;&lt;keyword&gt;Creatinine/metabolism&lt;/keyword&gt;&lt;keyword&gt;Female&lt;/keyword&gt;&lt;keyword&gt;Glomerulonephritis/urine&lt;/keyword&gt;&lt;keyword&gt;Humans&lt;/keyword&gt;&lt;keyword&gt;Kidney Diseases/complications/*urine&lt;/keyword&gt;&lt;keyword&gt;Kidney Failure, Chronic/urine&lt;/keyword&gt;&lt;keyword&gt;Male&lt;/keyword&gt;&lt;keyword&gt;Middle Aged&lt;/keyword&gt;&lt;keyword&gt;Mucoproteins/*urine&lt;/keyword&gt;&lt;keyword&gt;Nephrotic Syndrome/urine&lt;/keyword&gt;&lt;keyword&gt;Proteinuria/etiology&lt;/keyword&gt;&lt;keyword&gt;Radioimmunoassay&lt;/keyword&gt;&lt;keyword&gt;Time Factors&lt;/keyword&gt;&lt;keyword&gt;Uromodulin&lt;/keyword&gt;&lt;/keywords&gt;&lt;dates&gt;&lt;year&gt;1984&lt;/year&gt;&lt;pub-dates&gt;&lt;date&gt;Nov&lt;/date&gt;&lt;/pub-dates&gt;&lt;/dates&gt;&lt;isbn&gt;0301-0430 (Print)&amp;#xD;0301-0430 (Linking)&lt;/isbn&gt;&lt;accession-num&gt;6518675&lt;/accession-num&gt;&lt;urls&gt;&lt;related-urls&gt;&lt;url&gt;https://www.ncbi.nlm.nih.gov/pubmed/6518675&lt;/url&gt;&lt;/related-urls&gt;&lt;/urls&gt;&lt;/record&gt;&lt;/Cite&gt;&lt;/EndNote&gt;</w:instrText>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(Lynn and Marshall, 1984)</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due to a reduction in secretion from  damaged tubules </w:t>
      </w:r>
      <w:r w:rsidRPr="007460E5">
        <w:rPr>
          <w:rFonts w:ascii="Times New Roman" w:hAnsi="Times New Roman" w:cs="Times New Roman"/>
          <w:sz w:val="24"/>
          <w:szCs w:val="24"/>
        </w:rPr>
        <w:fldChar w:fldCharType="begin">
          <w:fldData xml:space="preserve">PEVuZE5vdGU+PENpdGU+PEF1dGhvcj5QcmFqY3plcjwvQXV0aG9yPjxZZWFyPjIwMTA8L1llYXI+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bGVzPjxwZXJpb2RpY2FsPjxmdWxsLXRpdGxlPk5lcGhyb2wgRGlhbCBUcmFuc3BsYW50PC9mdWxs
LXRpdGxlPjxhYmJyLTE+TmVwaHJvbG9neSwgZGlhbHlzaXMsIHRyYW5zcGxhbnRhdGlvbiA6IG9m
ZmljaWFsIHB1YmxpY2F0aW9uIG9mIHRoZSBFdXJvcGVhbiBEaWFseXNpcyBhbmQgVHJhbnNwbGFu
dCBBc3NvY2lhdGlvbiAtIEV1cm9wZWFuIFJlbmFsIEFzc29jaWF0aW9uPC9hYmJyLTE+PC9wZXJp
b2RpY2FsPjxhbHQtcGVyaW9kaWNhbD48ZnVsbC10aXRsZT5OZXBocm9sIERpYWwgVHJhbnNwbGFu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PjwvYWx0LXBlcmlvZGljYWw+PHBhZ2VzPjE4OTYtOTAzPC9wYWdlcz48dm9sdW1lPjI1PC92b2x1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PEVuZE5vdGU+PENpdGU+PEF1dGhvcj5QcmFqY3plcjwvQXV0aG9yPjxZZWFyPjIwMTA8L1llYXI+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bGVzPjxwZXJpb2RpY2FsPjxmdWxsLXRpdGxlPk5lcGhyb2wgRGlhbCBUcmFuc3BsYW50PC9mdWxs
LXRpdGxlPjxhYmJyLTE+TmVwaHJvbG9neSwgZGlhbHlzaXMsIHRyYW5zcGxhbnRhdGlvbiA6IG9m
ZmljaWFsIHB1YmxpY2F0aW9uIG9mIHRoZSBFdXJvcGVhbiBEaWFseXNpcyBhbmQgVHJhbnNwbGFu
dCBBc3NvY2lhdGlvbiAtIEV1cm9wZWFuIFJlbmFsIEFzc29jaWF0aW9uPC9hYmJyLTE+PC9wZXJp
b2RpY2FsPjxhbHQtcGVyaW9kaWNhbD48ZnVsbC10aXRsZT5OZXBocm9sIERpYWwgVHJhbnNwbGFu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PjwvYWx0LXBlcmlvZGljYWw+PHBhZ2VzPjE4OTYtOTAzPC9wYWdlcz48dm9sdW1lPjI1PC92b2x1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(Prajczer et al., 2010)</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w:t>
      </w:r>
    </w:p>
    <w:p w:rsidR="007460E5" w:rsidRPr="007460E5" w:rsidRDefault="007460E5" w:rsidP="00555C38">
      <w:pPr>
        <w:spacing w:line="480" w:lineRule="auto"/>
        <w:jc w:val="both"/>
        <w:rPr>
          <w:rFonts w:ascii="Times New Roman" w:hAnsi="Times New Roman" w:cs="Times New Roman"/>
          <w:sz w:val="24"/>
          <w:szCs w:val="24"/>
        </w:rPr>
      </w:pPr>
      <w:r w:rsidRPr="005A5751">
        <w:rPr>
          <w:rFonts w:ascii="Times New Roman" w:hAnsi="Times New Roman" w:cs="Times New Roman"/>
          <w:sz w:val="24"/>
          <w:szCs w:val="24"/>
        </w:rPr>
        <w:t>The first genome wide association study (GWAS) on chronic kidney disease (CKD) identified single nucleotide polymorphism (SNP)</w:t>
      </w:r>
      <w:r w:rsidR="00402FF1" w:rsidRPr="005A5751">
        <w:rPr>
          <w:rFonts w:ascii="Times New Roman" w:hAnsi="Times New Roman" w:cs="Times New Roman"/>
          <w:sz w:val="24"/>
          <w:szCs w:val="24"/>
        </w:rPr>
        <w:t xml:space="preserve"> in significant associations</w:t>
      </w:r>
      <w:r w:rsidRPr="005A5751">
        <w:rPr>
          <w:rFonts w:ascii="Times New Roman" w:hAnsi="Times New Roman" w:cs="Times New Roman"/>
          <w:sz w:val="24"/>
          <w:szCs w:val="24"/>
        </w:rPr>
        <w:t xml:space="preserve"> with CKD at the </w:t>
      </w:r>
      <w:r w:rsidRPr="005A5751">
        <w:rPr>
          <w:rFonts w:ascii="Times New Roman" w:hAnsi="Times New Roman" w:cs="Times New Roman"/>
          <w:i/>
          <w:sz w:val="24"/>
          <w:szCs w:val="24"/>
        </w:rPr>
        <w:t xml:space="preserve">UMOD </w:t>
      </w:r>
      <w:r w:rsidRPr="005A5751">
        <w:rPr>
          <w:rFonts w:ascii="Times New Roman" w:hAnsi="Times New Roman" w:cs="Times New Roman"/>
          <w:sz w:val="24"/>
          <w:szCs w:val="24"/>
        </w:rPr>
        <w:t xml:space="preserve">locus </w:t>
      </w:r>
      <w:r w:rsidRPr="005A5751">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sidRPr="005A5751">
        <w:rPr>
          <w:rFonts w:ascii="Times New Roman" w:hAnsi="Times New Roman" w:cs="Times New Roman"/>
          <w:sz w:val="24"/>
          <w:szCs w:val="24"/>
        </w:rPr>
        <w:instrText xml:space="preserve"> ADDIN EN.CITE </w:instrText>
      </w:r>
      <w:r w:rsidR="006E261D" w:rsidRPr="005A5751">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sidRPr="005A5751">
        <w:rPr>
          <w:rFonts w:ascii="Times New Roman" w:hAnsi="Times New Roman" w:cs="Times New Roman"/>
          <w:sz w:val="24"/>
          <w:szCs w:val="24"/>
        </w:rPr>
        <w:instrText xml:space="preserve"> ADDIN EN.CITE.DATA </w:instrText>
      </w:r>
      <w:r w:rsidR="006E261D" w:rsidRPr="005A5751">
        <w:rPr>
          <w:rFonts w:ascii="Times New Roman" w:hAnsi="Times New Roman" w:cs="Times New Roman"/>
          <w:sz w:val="24"/>
          <w:szCs w:val="24"/>
        </w:rPr>
      </w:r>
      <w:r w:rsidR="006E261D" w:rsidRPr="005A5751">
        <w:rPr>
          <w:rFonts w:ascii="Times New Roman" w:hAnsi="Times New Roman" w:cs="Times New Roman"/>
          <w:sz w:val="24"/>
          <w:szCs w:val="24"/>
        </w:rPr>
        <w:fldChar w:fldCharType="end"/>
      </w:r>
      <w:r w:rsidRPr="005A5751">
        <w:rPr>
          <w:rFonts w:ascii="Times New Roman" w:hAnsi="Times New Roman" w:cs="Times New Roman"/>
          <w:sz w:val="24"/>
          <w:szCs w:val="24"/>
        </w:rPr>
      </w:r>
      <w:r w:rsidRPr="005A5751">
        <w:rPr>
          <w:rFonts w:ascii="Times New Roman" w:hAnsi="Times New Roman" w:cs="Times New Roman"/>
          <w:sz w:val="24"/>
          <w:szCs w:val="24"/>
        </w:rPr>
        <w:fldChar w:fldCharType="separate"/>
      </w:r>
      <w:r w:rsidR="006E261D" w:rsidRPr="005A5751">
        <w:rPr>
          <w:rFonts w:ascii="Times New Roman" w:hAnsi="Times New Roman" w:cs="Times New Roman"/>
          <w:noProof/>
          <w:sz w:val="24"/>
          <w:szCs w:val="24"/>
        </w:rPr>
        <w:t>(Kottgen et al., 2009)</w:t>
      </w:r>
      <w:r w:rsidRPr="005A5751">
        <w:rPr>
          <w:rFonts w:ascii="Times New Roman" w:hAnsi="Times New Roman" w:cs="Times New Roman"/>
          <w:sz w:val="24"/>
          <w:szCs w:val="24"/>
        </w:rPr>
        <w:fldChar w:fldCharType="end"/>
      </w:r>
      <w:r w:rsidRPr="005A5751">
        <w:rPr>
          <w:rFonts w:ascii="Times New Roman" w:hAnsi="Times New Roman" w:cs="Times New Roman"/>
          <w:sz w:val="24"/>
          <w:szCs w:val="24"/>
        </w:rPr>
        <w:t xml:space="preserve">. Four </w:t>
      </w:r>
      <w:r w:rsidRPr="007460E5">
        <w:rPr>
          <w:rFonts w:ascii="Times New Roman" w:hAnsi="Times New Roman" w:cs="Times New Roman"/>
          <w:sz w:val="24"/>
          <w:szCs w:val="24"/>
        </w:rPr>
        <w:t>loci were identified in association with eGFR</w:t>
      </w:r>
      <w:r w:rsidRPr="007460E5">
        <w:rPr>
          <w:rFonts w:ascii="Times New Roman" w:hAnsi="Times New Roman" w:cs="Times New Roman"/>
          <w:sz w:val="24"/>
          <w:szCs w:val="24"/>
          <w:vertAlign w:val="subscript"/>
        </w:rPr>
        <w:t>crea,</w:t>
      </w:r>
      <w:r w:rsidRPr="007460E5">
        <w:rPr>
          <w:rFonts w:ascii="Times New Roman" w:hAnsi="Times New Roman" w:cs="Times New Roman"/>
          <w:sz w:val="24"/>
          <w:szCs w:val="24"/>
        </w:rPr>
        <w:t xml:space="preserve"> of which the strongest association was for SNP rs129177070, with the minor T allele associated with a 20% reduction in the risk of CKD </w:t>
      </w:r>
      <w:r w:rsidRPr="007460E5">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PEVuZE5vdGU+PENpdGU+PEF1dGhvcj5Lb3R0Z2VuPC9BdXRob3I+PFllYXI+MjAwOTwvWWVhcj48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ci0xPk5hdHVyZSBnZW5ldGljczwvYWJici0xPjwvYWx0LXBlcmlvZGljYWw+PHBhZ2VzPjcxMi03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2009)</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w:t>
      </w:r>
      <w:r w:rsidR="009578F5">
        <w:rPr>
          <w:rFonts w:ascii="Times New Roman" w:hAnsi="Times New Roman" w:cs="Times New Roman"/>
          <w:sz w:val="24"/>
          <w:szCs w:val="24"/>
        </w:rPr>
        <w:t>In a GWAS on</w:t>
      </w:r>
      <w:r w:rsidRPr="007460E5">
        <w:rPr>
          <w:rFonts w:ascii="Times New Roman" w:hAnsi="Times New Roman" w:cs="Times New Roman"/>
          <w:sz w:val="24"/>
          <w:szCs w:val="24"/>
        </w:rPr>
        <w:t xml:space="preserve"> hyperte</w:t>
      </w:r>
      <w:r w:rsidR="009578F5">
        <w:rPr>
          <w:rFonts w:ascii="Times New Roman" w:hAnsi="Times New Roman" w:cs="Times New Roman"/>
          <w:sz w:val="24"/>
          <w:szCs w:val="24"/>
        </w:rPr>
        <w:t xml:space="preserve">nsion, the minor G allele of </w:t>
      </w:r>
      <w:r w:rsidRPr="007460E5">
        <w:rPr>
          <w:rFonts w:ascii="Times New Roman" w:hAnsi="Times New Roman" w:cs="Times New Roman"/>
          <w:sz w:val="24"/>
          <w:szCs w:val="24"/>
        </w:rPr>
        <w:t xml:space="preserve">rs133333226 in the </w:t>
      </w:r>
      <w:r w:rsidRPr="007460E5">
        <w:rPr>
          <w:rFonts w:ascii="Times New Roman" w:hAnsi="Times New Roman" w:cs="Times New Roman"/>
          <w:i/>
          <w:sz w:val="24"/>
          <w:szCs w:val="24"/>
        </w:rPr>
        <w:t xml:space="preserve">UMOD </w:t>
      </w:r>
      <w:r w:rsidRPr="007460E5">
        <w:rPr>
          <w:rFonts w:ascii="Times New Roman" w:hAnsi="Times New Roman" w:cs="Times New Roman"/>
          <w:sz w:val="24"/>
          <w:szCs w:val="24"/>
        </w:rPr>
        <w:t xml:space="preserve">gene was associated with a lower risk of hypertension, reduced urinary uromodulin excretion and better renal function </w:t>
      </w:r>
      <w:r w:rsidRPr="007460E5">
        <w:rPr>
          <w:rFonts w:ascii="Times New Roman" w:hAnsi="Times New Roman" w:cs="Times New Roman"/>
          <w:sz w:val="24"/>
          <w:szCs w:val="24"/>
        </w:rPr>
        <w:fldChar w:fldCharType="begin">
          <w:fldData xml:space="preserve">PEVuZE5vdGU+PENpdGU+PEF1dGhvcj5QYWRtYW5hYmhhbjwvQXV0aG9yPjxZZWFyPjIwMTA8L1ll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=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PEVuZE5vdGU+PENpdGU+PEF1dGhvcj5QYWRtYW5hYmhhbjwvQXV0aG9yPjxZZWFyPjIwMTA8L1ll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=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(Padmanabhan et al., 2010)</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w:t>
      </w:r>
    </w:p>
    <w:p w:rsidR="00CC5FCA" w:rsidRPr="005A5751" w:rsidRDefault="00CC5FCA" w:rsidP="00CC5FCA">
      <w:pPr>
        <w:spacing w:line="480" w:lineRule="auto"/>
        <w:jc w:val="both"/>
        <w:rPr>
          <w:rFonts w:ascii="Times New Roman" w:hAnsi="Times New Roman" w:cs="Times New Roman"/>
          <w:b/>
          <w:sz w:val="24"/>
          <w:szCs w:val="24"/>
        </w:rPr>
      </w:pPr>
      <w:r w:rsidRPr="005A5751">
        <w:rPr>
          <w:rFonts w:ascii="Times New Roman" w:hAnsi="Times New Roman" w:cs="Times New Roman"/>
          <w:sz w:val="24"/>
          <w:szCs w:val="24"/>
        </w:rPr>
        <w:lastRenderedPageBreak/>
        <w:t xml:space="preserve">The objectives of our study were to investigate the relationship and association of urinary uromodulin levels with SNP rs1333226 in the </w:t>
      </w:r>
      <w:r w:rsidRPr="005A5751">
        <w:rPr>
          <w:rFonts w:ascii="Times New Roman" w:hAnsi="Times New Roman" w:cs="Times New Roman"/>
          <w:i/>
          <w:sz w:val="24"/>
          <w:szCs w:val="24"/>
        </w:rPr>
        <w:t>UMOD</w:t>
      </w:r>
      <w:r w:rsidRPr="005A5751">
        <w:rPr>
          <w:rFonts w:ascii="Times New Roman" w:hAnsi="Times New Roman" w:cs="Times New Roman"/>
          <w:sz w:val="24"/>
          <w:szCs w:val="24"/>
        </w:rPr>
        <w:t xml:space="preserve"> gene. </w:t>
      </w:r>
    </w:p>
    <w:p w:rsidR="007460E5" w:rsidRPr="007460E5" w:rsidRDefault="007460E5" w:rsidP="00555C38">
      <w:pPr>
        <w:spacing w:line="480" w:lineRule="auto"/>
        <w:jc w:val="both"/>
        <w:rPr>
          <w:rFonts w:ascii="Times New Roman" w:hAnsi="Times New Roman" w:cs="Times New Roman"/>
          <w:b/>
          <w:sz w:val="24"/>
          <w:szCs w:val="24"/>
        </w:rPr>
      </w:pP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5.2 METHOD</w:t>
      </w:r>
      <w:r w:rsidR="00F87D6D">
        <w:rPr>
          <w:rFonts w:ascii="Times New Roman" w:hAnsi="Times New Roman" w:cs="Times New Roman"/>
          <w:b/>
          <w:sz w:val="24"/>
          <w:szCs w:val="24"/>
        </w:rPr>
        <w:t>S</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 xml:space="preserve">This was a case control study conducted at Charlotte Maxeke Johannesburg Academic Hospital and Chris Hani Baragwanath Academic Hospital, Gauteng Province, South Africa. Ethical clearance was granted by the Human Research Ethics Committee of the University of the Witwatersrand, South Africa (Clearance certificate no M141192), and study participants were recruited after providing written informed consent. </w:t>
      </w:r>
      <w:r w:rsidR="008C2C3E">
        <w:rPr>
          <w:rFonts w:ascii="Times New Roman" w:hAnsi="Times New Roman" w:cs="Times New Roman"/>
          <w:sz w:val="24"/>
          <w:szCs w:val="24"/>
        </w:rPr>
        <w:t>Seventy one u</w:t>
      </w:r>
      <w:r w:rsidRPr="007460E5">
        <w:rPr>
          <w:rFonts w:ascii="Times New Roman" w:hAnsi="Times New Roman" w:cs="Times New Roman"/>
          <w:sz w:val="24"/>
          <w:szCs w:val="24"/>
        </w:rPr>
        <w:t xml:space="preserve">nrelated patients with clinically diagnosed hypertension-attributed CKD (age ≥ 18 years at disease onset) were recruited. Patients were considered as “black” South African if they self-reported all four grandparents as being black South African. Patients with diabetes mellitus and/or seropositivity for HIV were excluded. All available first-degree relatives (parents, siblings and offspring) were included. </w:t>
      </w:r>
      <w:r w:rsidRPr="007460E5">
        <w:rPr>
          <w:rFonts w:ascii="Times New Roman" w:hAnsi="Times New Roman" w:cs="Times New Roman"/>
          <w:color w:val="000000" w:themeColor="text1"/>
          <w:sz w:val="24"/>
          <w:szCs w:val="24"/>
          <w:lang w:val="en-ZA"/>
        </w:rPr>
        <w:t>A total of 52 first-degree relatives from 42 families were recruited, comprising of 5 parents, 18 siblings and 29 children. A</w:t>
      </w:r>
      <w:r w:rsidRPr="007460E5">
        <w:rPr>
          <w:rFonts w:ascii="Times New Roman" w:hAnsi="Times New Roman" w:cs="Times New Roman"/>
          <w:sz w:val="24"/>
          <w:szCs w:val="24"/>
        </w:rPr>
        <w:t xml:space="preserve">lso included were geographically and ethnically matched healthy controls.  </w:t>
      </w:r>
    </w:p>
    <w:p w:rsidR="007460E5" w:rsidRPr="007460E5" w:rsidRDefault="007460E5" w:rsidP="00555C38">
      <w:pPr>
        <w:spacing w:line="480" w:lineRule="auto"/>
        <w:jc w:val="both"/>
        <w:rPr>
          <w:rFonts w:ascii="Times New Roman" w:hAnsi="Times New Roman" w:cs="Times New Roman"/>
          <w:sz w:val="24"/>
          <w:szCs w:val="24"/>
        </w:rPr>
      </w:pP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5.2.1 Clinical parameters</w:t>
      </w:r>
    </w:p>
    <w:p w:rsidR="007460E5" w:rsidRPr="007460E5" w:rsidRDefault="007460E5" w:rsidP="00555C38">
      <w:pPr>
        <w:spacing w:line="480" w:lineRule="auto"/>
        <w:jc w:val="both"/>
        <w:rPr>
          <w:rFonts w:ascii="Times New Roman" w:hAnsi="Times New Roman" w:cs="Times New Roman"/>
          <w:sz w:val="24"/>
          <w:szCs w:val="24"/>
          <w:lang w:val="en-ZA"/>
        </w:rPr>
      </w:pPr>
      <w:r w:rsidRPr="007460E5">
        <w:rPr>
          <w:rFonts w:ascii="Times New Roman" w:hAnsi="Times New Roman" w:cs="Times New Roman"/>
          <w:sz w:val="24"/>
          <w:szCs w:val="24"/>
        </w:rPr>
        <w:t xml:space="preserve">Blood pressure (BP) was measured using an automated digital monitor (Rossmax PA, USA), </w:t>
      </w:r>
      <w:r w:rsidRPr="007460E5">
        <w:rPr>
          <w:rFonts w:ascii="Times New Roman" w:hAnsi="Times New Roman" w:cs="Times New Roman"/>
          <w:sz w:val="24"/>
          <w:szCs w:val="24"/>
          <w:lang w:val="en-ZA"/>
        </w:rPr>
        <w:t xml:space="preserve">after 5 min of rest, in the right arm and in a sitting position. Three consecutive BP readings were obtained using an appropriately sized cuff, 30-60s apart. Hypertension was based on a history of physician diagnosed hypertension and/or receiving medications for hypertension or average </w:t>
      </w:r>
      <w:r w:rsidRPr="007460E5">
        <w:rPr>
          <w:rFonts w:ascii="Times New Roman" w:hAnsi="Times New Roman" w:cs="Times New Roman"/>
          <w:sz w:val="24"/>
          <w:szCs w:val="24"/>
          <w:lang w:val="en-ZA"/>
        </w:rPr>
        <w:lastRenderedPageBreak/>
        <w:t>systolic blood pressure ≥ 140 and/or average diastolic blood pressure ≥ 90 mmHg in adults ≥ 18 years.</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 xml:space="preserve">Fasting serum samples for </w:t>
      </w:r>
      <w:r w:rsidR="00072DE3">
        <w:rPr>
          <w:rFonts w:ascii="Times New Roman" w:hAnsi="Times New Roman" w:cs="Times New Roman"/>
          <w:sz w:val="24"/>
          <w:szCs w:val="24"/>
        </w:rPr>
        <w:t xml:space="preserve">serum </w:t>
      </w:r>
      <w:r w:rsidRPr="007460E5">
        <w:rPr>
          <w:rFonts w:ascii="Times New Roman" w:hAnsi="Times New Roman" w:cs="Times New Roman"/>
          <w:sz w:val="24"/>
          <w:szCs w:val="24"/>
        </w:rPr>
        <w:t xml:space="preserve">creatinine (using the isotope dilution mass spectrometry traceable assay) and </w:t>
      </w:r>
      <w:r w:rsidR="00072DE3">
        <w:rPr>
          <w:rFonts w:ascii="Times New Roman" w:hAnsi="Times New Roman" w:cs="Times New Roman"/>
          <w:sz w:val="24"/>
          <w:szCs w:val="24"/>
        </w:rPr>
        <w:t xml:space="preserve">serum </w:t>
      </w:r>
      <w:r w:rsidRPr="007460E5">
        <w:rPr>
          <w:rFonts w:ascii="Times New Roman" w:hAnsi="Times New Roman" w:cs="Times New Roman"/>
          <w:sz w:val="24"/>
          <w:szCs w:val="24"/>
        </w:rPr>
        <w:t xml:space="preserve">uric acid were analyzed using a Cobas 6000 analyser (Roche Diagnostics, Germany). Glomerular filtration rate (GFR) was estimated </w:t>
      </w:r>
      <w:r w:rsidRPr="007460E5">
        <w:rPr>
          <w:rFonts w:ascii="Times New Roman" w:hAnsi="Times New Roman" w:cs="Times New Roman"/>
          <w:sz w:val="24"/>
          <w:szCs w:val="24"/>
          <w:lang w:val="en-ZA"/>
        </w:rPr>
        <w:t xml:space="preserve">using the </w:t>
      </w:r>
      <w:r w:rsidRPr="007460E5">
        <w:rPr>
          <w:rFonts w:ascii="Times New Roman" w:hAnsi="Times New Roman" w:cs="Times New Roman"/>
          <w:sz w:val="24"/>
          <w:szCs w:val="24"/>
        </w:rPr>
        <w:t xml:space="preserve">Chronic Kidney Disease Epidemiology Collaboration (CKD-EPI) equation </w:t>
      </w:r>
      <w:r w:rsidRPr="007460E5">
        <w:rPr>
          <w:rFonts w:ascii="Times New Roman" w:hAnsi="Times New Roman" w:cs="Times New Roman"/>
          <w:sz w:val="24"/>
          <w:szCs w:val="24"/>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(Levey et al., 2009)</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w:t>
      </w:r>
    </w:p>
    <w:p w:rsidR="007460E5" w:rsidRPr="007460E5" w:rsidRDefault="007460E5" w:rsidP="00555C38">
      <w:pPr>
        <w:jc w:val="both"/>
        <w:rPr>
          <w:rFonts w:ascii="Times New Roman" w:hAnsi="Times New Roman" w:cs="Times New Roman"/>
          <w:b/>
          <w:sz w:val="24"/>
          <w:szCs w:val="24"/>
        </w:rPr>
      </w:pPr>
    </w:p>
    <w:p w:rsidR="007460E5" w:rsidRPr="007460E5" w:rsidRDefault="007460E5" w:rsidP="00555C38">
      <w:pPr>
        <w:jc w:val="both"/>
        <w:rPr>
          <w:rFonts w:ascii="Times New Roman" w:hAnsi="Times New Roman" w:cs="Times New Roman"/>
          <w:b/>
          <w:sz w:val="24"/>
          <w:szCs w:val="24"/>
        </w:rPr>
      </w:pPr>
      <w:r w:rsidRPr="007460E5">
        <w:rPr>
          <w:rFonts w:ascii="Times New Roman" w:hAnsi="Times New Roman" w:cs="Times New Roman"/>
          <w:b/>
          <w:sz w:val="24"/>
          <w:szCs w:val="24"/>
        </w:rPr>
        <w:t>5.2.2 Uromodulin measurements</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All spot urine samples were aliquoted immediately after collection and stored at -80</w:t>
      </w:r>
      <w:r w:rsidR="00B42D24" w:rsidRPr="007460E5">
        <w:rPr>
          <w:rFonts w:ascii="Times New Roman" w:hAnsi="Times New Roman" w:cs="Times New Roman"/>
          <w:sz w:val="24"/>
          <w:szCs w:val="24"/>
          <w:vertAlign w:val="superscript"/>
        </w:rPr>
        <w:t>°</w:t>
      </w:r>
      <w:r w:rsidR="00B42D24" w:rsidRPr="007460E5">
        <w:rPr>
          <w:rFonts w:ascii="Times New Roman" w:hAnsi="Times New Roman" w:cs="Times New Roman"/>
          <w:sz w:val="24"/>
          <w:szCs w:val="24"/>
        </w:rPr>
        <w:t>C</w:t>
      </w:r>
      <w:r w:rsidRPr="007460E5">
        <w:rPr>
          <w:rFonts w:ascii="Times New Roman" w:hAnsi="Times New Roman" w:cs="Times New Roman"/>
          <w:sz w:val="24"/>
          <w:szCs w:val="24"/>
        </w:rPr>
        <w:t xml:space="preserve"> before analysis. Urinary uromodulin concentration</w:t>
      </w:r>
      <w:r w:rsidR="00F87D6D">
        <w:rPr>
          <w:rFonts w:ascii="Times New Roman" w:hAnsi="Times New Roman" w:cs="Times New Roman"/>
          <w:sz w:val="24"/>
          <w:szCs w:val="24"/>
        </w:rPr>
        <w:t>s were</w:t>
      </w:r>
      <w:r w:rsidRPr="007460E5">
        <w:rPr>
          <w:rFonts w:ascii="Times New Roman" w:hAnsi="Times New Roman" w:cs="Times New Roman"/>
          <w:sz w:val="24"/>
          <w:szCs w:val="24"/>
        </w:rPr>
        <w:t xml:space="preserve"> measured using </w:t>
      </w:r>
      <w:r w:rsidRPr="007460E5">
        <w:rPr>
          <w:rFonts w:ascii="Times New Roman" w:hAnsi="Times New Roman" w:cs="Times New Roman"/>
          <w:sz w:val="24"/>
          <w:szCs w:val="24"/>
          <w:lang w:val="en-ZA"/>
        </w:rPr>
        <w:t>Luminex</w:t>
      </w:r>
      <w:r w:rsidRPr="007460E5">
        <w:rPr>
          <w:rFonts w:ascii="Times New Roman" w:hAnsi="Times New Roman" w:cs="Times New Roman"/>
          <w:sz w:val="24"/>
          <w:szCs w:val="24"/>
          <w:vertAlign w:val="superscript"/>
          <w:lang w:val="en-ZA"/>
        </w:rPr>
        <w:t>®</w:t>
      </w:r>
      <w:r w:rsidRPr="007460E5">
        <w:rPr>
          <w:rFonts w:ascii="Times New Roman" w:hAnsi="Times New Roman" w:cs="Times New Roman"/>
          <w:sz w:val="24"/>
          <w:szCs w:val="24"/>
        </w:rPr>
        <w:t xml:space="preserve"> Performance Assay multiplex kits (R &amp; D Systems, Inc., Minneapolis, USA). Samples were diluted 1:4000. </w:t>
      </w:r>
      <w:r w:rsidR="00993B26">
        <w:rPr>
          <w:rFonts w:ascii="Times New Roman" w:hAnsi="Times New Roman" w:cs="Times New Roman"/>
          <w:sz w:val="24"/>
          <w:szCs w:val="24"/>
        </w:rPr>
        <w:t xml:space="preserve">Fluorescence </w:t>
      </w:r>
      <w:r w:rsidRPr="007460E5">
        <w:rPr>
          <w:rFonts w:ascii="Times New Roman" w:hAnsi="Times New Roman" w:cs="Times New Roman"/>
          <w:sz w:val="24"/>
          <w:szCs w:val="24"/>
        </w:rPr>
        <w:t>e for uromodulin was read in bead region 64 on the Bio-Plex</w:t>
      </w:r>
      <w:r w:rsidRPr="007460E5">
        <w:rPr>
          <w:rFonts w:ascii="Times New Roman" w:hAnsi="Times New Roman" w:cs="Times New Roman"/>
          <w:sz w:val="24"/>
          <w:szCs w:val="24"/>
          <w:vertAlign w:val="superscript"/>
        </w:rPr>
        <w:t>TM</w:t>
      </w:r>
      <w:r w:rsidRPr="007460E5">
        <w:rPr>
          <w:rFonts w:ascii="Times New Roman" w:hAnsi="Times New Roman" w:cs="Times New Roman"/>
          <w:sz w:val="24"/>
          <w:szCs w:val="24"/>
        </w:rPr>
        <w:t xml:space="preserve"> 200 system (Bio-Rad, Texas, USA) and concentrations were generated automatically with Bio-Plex</w:t>
      </w:r>
      <w:r w:rsidRPr="007460E5">
        <w:rPr>
          <w:rFonts w:ascii="Times New Roman" w:hAnsi="Times New Roman" w:cs="Times New Roman"/>
          <w:sz w:val="24"/>
          <w:szCs w:val="24"/>
          <w:vertAlign w:val="superscript"/>
        </w:rPr>
        <w:t>TM</w:t>
      </w:r>
      <w:r w:rsidRPr="007460E5">
        <w:rPr>
          <w:rFonts w:ascii="Times New Roman" w:hAnsi="Times New Roman" w:cs="Times New Roman"/>
          <w:sz w:val="24"/>
          <w:szCs w:val="24"/>
        </w:rPr>
        <w:t xml:space="preserve"> manager software, version 5.0 (Bio-Rad Laboratories Inc, Hercules, USA).</w:t>
      </w:r>
    </w:p>
    <w:p w:rsidR="00B42D24" w:rsidRDefault="00B42D24" w:rsidP="00555C38">
      <w:pPr>
        <w:spacing w:line="480" w:lineRule="auto"/>
        <w:jc w:val="both"/>
        <w:rPr>
          <w:rFonts w:ascii="Times New Roman" w:hAnsi="Times New Roman" w:cs="Times New Roman"/>
          <w:b/>
          <w:bCs/>
          <w:sz w:val="24"/>
          <w:szCs w:val="24"/>
        </w:rPr>
      </w:pPr>
    </w:p>
    <w:p w:rsidR="007460E5" w:rsidRPr="007460E5" w:rsidRDefault="007460E5" w:rsidP="00555C38">
      <w:pPr>
        <w:spacing w:line="480" w:lineRule="auto"/>
        <w:jc w:val="both"/>
        <w:rPr>
          <w:rFonts w:ascii="Times New Roman" w:hAnsi="Times New Roman" w:cs="Times New Roman"/>
          <w:b/>
          <w:bCs/>
          <w:sz w:val="24"/>
          <w:szCs w:val="24"/>
        </w:rPr>
      </w:pPr>
      <w:r w:rsidRPr="007460E5">
        <w:rPr>
          <w:rFonts w:ascii="Times New Roman" w:hAnsi="Times New Roman" w:cs="Times New Roman"/>
          <w:b/>
          <w:bCs/>
          <w:sz w:val="24"/>
          <w:szCs w:val="24"/>
        </w:rPr>
        <w:t xml:space="preserve">5.2.3 Genomic DNA extraction </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Genomic DNA was extracted from whole blood using the salting out procedure</w:t>
      </w:r>
      <w:r w:rsidR="00F87D6D">
        <w:rPr>
          <w:rFonts w:ascii="Times New Roman" w:hAnsi="Times New Roman" w:cs="Times New Roman"/>
          <w:sz w:val="24"/>
          <w:szCs w:val="24"/>
        </w:rPr>
        <w:t xml:space="preserve"> </w:t>
      </w:r>
      <w:r w:rsidR="00F87D6D">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&lt;EndNote&gt;&lt;Cite&gt;&lt;Author&gt;Miller&lt;/Author&gt;&lt;Year&gt;1988&lt;/Year&gt;&lt;RecNum&gt;650&lt;/RecNum&gt;&lt;DisplayText&gt;(Miller et al., 1988)&lt;/DisplayText&gt;&lt;record&gt;&lt;rec-number&gt;650&lt;/rec-number&gt;&lt;foreign-keys&gt;&lt;key app="EN" db-id="rtt5trvp3p00euerzvi5fw0dfpfxxpdfdv5w" timestamp="1496309122"&gt;650&lt;/key&gt;&lt;/foreign-keys&gt;&lt;ref-type name="Journal Article"&gt;17&lt;/ref-type&gt;&lt;contributors&gt;&lt;authors&gt;&lt;author&gt;Miller, S. A.&lt;/author&gt;&lt;author&gt;Dykes, D. D.&lt;/author&gt;&lt;author&gt;Polesky, H. F.&lt;/author&gt;&lt;/authors&gt;&lt;/contributors&gt;&lt;auth-address&gt;Memorial Blood Center of Minneapolis, MN 55404.&lt;/auth-address&gt;&lt;titles&gt;&lt;title&gt;A simple salting out procedure for extracting DNA from human nucleated cells&lt;/title&gt;&lt;secondary-title&gt;Nucleic Acids Res&lt;/secondary-title&gt;&lt;/titles&gt;&lt;periodical&gt;&lt;full-title&gt;Nucleic Acids Res&lt;/full-title&gt;&lt;/periodical&gt;&lt;pages&gt;1215&lt;/pages&gt;&lt;volume&gt;16&lt;/volume&gt;&lt;number&gt;3&lt;/number&gt;&lt;keywords&gt;&lt;keyword&gt;Biochemistry/*methods&lt;/keyword&gt;&lt;keyword&gt;Cells/*analysis&lt;/keyword&gt;&lt;keyword&gt;Chemical Precipitation&lt;/keyword&gt;&lt;keyword&gt;DNA/*isolation &amp;amp; purification&lt;/keyword&gt;&lt;keyword&gt;Humans&lt;/keyword&gt;&lt;keyword&gt;Saline Solution, Hypertonic&lt;/keyword&gt;&lt;/keywords&gt;&lt;dates&gt;&lt;year&gt;1988&lt;/year&gt;&lt;pub-dates&gt;&lt;date&gt;Feb 11&lt;/date&gt;&lt;/pub-dates&gt;&lt;/dates&gt;&lt;isbn&gt;0305-1048 (Print)&amp;#xD;0305-1048 (Linking)&lt;/isbn&gt;&lt;accession-num&gt;3344216&lt;/accession-num&gt;&lt;urls&gt;&lt;related-urls&gt;&lt;url&gt;https://www.ncbi.nlm.nih.gov/pubmed/3344216&lt;/url&gt;&lt;/related-urls&gt;&lt;/urls&gt;&lt;custom2&gt;PMC334765&lt;/custom2&gt;&lt;/record&gt;&lt;/Cite&gt;&lt;/EndNote&gt;</w:instrText>
      </w:r>
      <w:r w:rsidR="00F87D6D">
        <w:rPr>
          <w:rFonts w:ascii="Times New Roman" w:hAnsi="Times New Roman" w:cs="Times New Roman"/>
          <w:sz w:val="24"/>
          <w:szCs w:val="24"/>
        </w:rPr>
        <w:fldChar w:fldCharType="separate"/>
      </w:r>
      <w:r w:rsidR="006E261D">
        <w:rPr>
          <w:rFonts w:ascii="Times New Roman" w:hAnsi="Times New Roman" w:cs="Times New Roman"/>
          <w:noProof/>
          <w:sz w:val="24"/>
          <w:szCs w:val="24"/>
        </w:rPr>
        <w:t>(Miller et al., 1988)</w:t>
      </w:r>
      <w:r w:rsidR="00F87D6D">
        <w:rPr>
          <w:rFonts w:ascii="Times New Roman" w:hAnsi="Times New Roman" w:cs="Times New Roman"/>
          <w:sz w:val="24"/>
          <w:szCs w:val="24"/>
        </w:rPr>
        <w:fldChar w:fldCharType="end"/>
      </w:r>
      <w:r w:rsidRPr="007460E5">
        <w:rPr>
          <w:rFonts w:ascii="Times New Roman" w:hAnsi="Times New Roman" w:cs="Times New Roman"/>
          <w:sz w:val="24"/>
          <w:szCs w:val="24"/>
        </w:rPr>
        <w:t xml:space="preserve"> and the Maxwell</w:t>
      </w:r>
      <w:r w:rsidRPr="007460E5">
        <w:rPr>
          <w:rFonts w:ascii="Times New Roman" w:hAnsi="Times New Roman" w:cs="Times New Roman"/>
          <w:sz w:val="24"/>
          <w:szCs w:val="24"/>
          <w:vertAlign w:val="superscript"/>
        </w:rPr>
        <w:t>®</w:t>
      </w:r>
      <w:r w:rsidRPr="007460E5">
        <w:rPr>
          <w:rFonts w:ascii="Times New Roman" w:hAnsi="Times New Roman" w:cs="Times New Roman"/>
          <w:sz w:val="24"/>
          <w:szCs w:val="24"/>
        </w:rPr>
        <w:t xml:space="preserve"> automated nucleic acid extraction platform from Promega</w:t>
      </w:r>
      <w:r w:rsidRPr="007460E5">
        <w:rPr>
          <w:rFonts w:ascii="Times New Roman" w:hAnsi="Times New Roman" w:cs="Times New Roman"/>
          <w:sz w:val="24"/>
          <w:szCs w:val="24"/>
          <w:vertAlign w:val="superscript"/>
        </w:rPr>
        <w:t>®</w:t>
      </w:r>
      <w:r w:rsidRPr="007460E5">
        <w:rPr>
          <w:rFonts w:ascii="Times New Roman" w:hAnsi="Times New Roman" w:cs="Times New Roman"/>
          <w:sz w:val="24"/>
          <w:szCs w:val="24"/>
        </w:rPr>
        <w:t xml:space="preserve"> (Madison, USA), according to the manufacturer’s instruction. </w:t>
      </w:r>
    </w:p>
    <w:p w:rsidR="007460E5" w:rsidRPr="007460E5" w:rsidRDefault="007460E5" w:rsidP="00555C38">
      <w:pPr>
        <w:spacing w:line="480" w:lineRule="auto"/>
        <w:jc w:val="both"/>
        <w:rPr>
          <w:rFonts w:ascii="Times New Roman" w:hAnsi="Times New Roman" w:cs="Times New Roman"/>
          <w:b/>
          <w:i/>
          <w:sz w:val="24"/>
          <w:szCs w:val="24"/>
        </w:rPr>
      </w:pPr>
    </w:p>
    <w:p w:rsidR="00B42D24" w:rsidRDefault="00B42D24" w:rsidP="00555C38">
      <w:pPr>
        <w:spacing w:line="480" w:lineRule="auto"/>
        <w:jc w:val="both"/>
        <w:rPr>
          <w:rFonts w:ascii="Times New Roman" w:hAnsi="Times New Roman" w:cs="Times New Roman"/>
          <w:b/>
          <w:i/>
          <w:sz w:val="24"/>
          <w:szCs w:val="24"/>
        </w:rPr>
      </w:pPr>
    </w:p>
    <w:p w:rsidR="00993B26" w:rsidRDefault="00993B26" w:rsidP="00555C38">
      <w:pPr>
        <w:spacing w:line="480" w:lineRule="auto"/>
        <w:jc w:val="both"/>
        <w:rPr>
          <w:rFonts w:ascii="Times New Roman" w:hAnsi="Times New Roman" w:cs="Times New Roman"/>
          <w:b/>
          <w:i/>
          <w:sz w:val="24"/>
          <w:szCs w:val="24"/>
        </w:rPr>
      </w:pPr>
    </w:p>
    <w:p w:rsidR="007460E5" w:rsidRPr="007460E5" w:rsidRDefault="007460E5" w:rsidP="00555C38">
      <w:pPr>
        <w:spacing w:line="480" w:lineRule="auto"/>
        <w:jc w:val="both"/>
        <w:rPr>
          <w:rFonts w:ascii="Times New Roman" w:hAnsi="Times New Roman" w:cs="Times New Roman"/>
          <w:b/>
          <w:i/>
          <w:sz w:val="24"/>
          <w:szCs w:val="24"/>
        </w:rPr>
      </w:pPr>
      <w:r w:rsidRPr="007460E5">
        <w:rPr>
          <w:rFonts w:ascii="Times New Roman" w:hAnsi="Times New Roman" w:cs="Times New Roman"/>
          <w:b/>
          <w:i/>
          <w:sz w:val="24"/>
          <w:szCs w:val="24"/>
        </w:rPr>
        <w:lastRenderedPageBreak/>
        <w:t xml:space="preserve">5.2.4 </w:t>
      </w:r>
      <w:r w:rsidRPr="007460E5">
        <w:rPr>
          <w:rFonts w:ascii="Times New Roman" w:hAnsi="Times New Roman" w:cs="Times New Roman"/>
          <w:b/>
          <w:sz w:val="24"/>
          <w:szCs w:val="24"/>
        </w:rPr>
        <w:t>Polymerase chain reaction (PCR) amplification and sequence analysis</w:t>
      </w:r>
    </w:p>
    <w:p w:rsidR="007460E5" w:rsidRPr="007460E5" w:rsidRDefault="00B42D24" w:rsidP="00555C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Genotyping of </w:t>
      </w:r>
      <w:r w:rsidR="007460E5" w:rsidRPr="007460E5">
        <w:rPr>
          <w:rFonts w:ascii="Times New Roman" w:hAnsi="Times New Roman" w:cs="Times New Roman"/>
          <w:sz w:val="24"/>
          <w:szCs w:val="24"/>
        </w:rPr>
        <w:t xml:space="preserve">rs13333226 was </w:t>
      </w:r>
      <w:r>
        <w:rPr>
          <w:rFonts w:ascii="Times New Roman" w:hAnsi="Times New Roman" w:cs="Times New Roman"/>
          <w:sz w:val="24"/>
          <w:szCs w:val="24"/>
        </w:rPr>
        <w:t xml:space="preserve">performed </w:t>
      </w:r>
      <w:r w:rsidR="007460E5" w:rsidRPr="007460E5">
        <w:rPr>
          <w:rFonts w:ascii="Times New Roman" w:hAnsi="Times New Roman" w:cs="Times New Roman"/>
          <w:sz w:val="24"/>
          <w:szCs w:val="24"/>
        </w:rPr>
        <w:t>using TaqMan</w:t>
      </w:r>
      <w:r w:rsidR="007460E5" w:rsidRPr="007460E5">
        <w:rPr>
          <w:rFonts w:ascii="Times New Roman" w:hAnsi="Times New Roman" w:cs="Times New Roman"/>
          <w:sz w:val="24"/>
          <w:szCs w:val="24"/>
          <w:vertAlign w:val="superscript"/>
        </w:rPr>
        <w:t>®</w:t>
      </w:r>
      <w:r w:rsidR="007460E5" w:rsidRPr="007460E5">
        <w:rPr>
          <w:rFonts w:ascii="Times New Roman" w:hAnsi="Times New Roman" w:cs="Times New Roman"/>
          <w:sz w:val="24"/>
          <w:szCs w:val="24"/>
        </w:rPr>
        <w:t xml:space="preserve"> SNP genotyping assays (Applied Biosystems, Foster City, USA). The sequence for the primer is as follows: GTCAAAGAGGTAGCACAGCTGTAGG[</w:t>
      </w:r>
      <w:r w:rsidR="007460E5" w:rsidRPr="007460E5">
        <w:rPr>
          <w:rFonts w:ascii="Times New Roman" w:hAnsi="Times New Roman" w:cs="Times New Roman"/>
          <w:b/>
          <w:sz w:val="24"/>
          <w:szCs w:val="24"/>
        </w:rPr>
        <w:t>A/G</w:t>
      </w:r>
      <w:r w:rsidR="007460E5" w:rsidRPr="007460E5">
        <w:rPr>
          <w:rFonts w:ascii="Times New Roman" w:hAnsi="Times New Roman" w:cs="Times New Roman"/>
          <w:sz w:val="24"/>
          <w:szCs w:val="24"/>
        </w:rPr>
        <w:t>]ATATTGACTCCTCTTCCCAAACAGC</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Assays were run at a final volume of 25 µL consisting of 13.75 µL of TaqMan</w:t>
      </w:r>
      <w:r w:rsidRPr="007460E5">
        <w:rPr>
          <w:rFonts w:ascii="Times New Roman" w:hAnsi="Times New Roman" w:cs="Times New Roman"/>
          <w:sz w:val="24"/>
          <w:szCs w:val="24"/>
          <w:vertAlign w:val="superscript"/>
        </w:rPr>
        <w:t>®</w:t>
      </w:r>
      <w:r w:rsidRPr="007460E5">
        <w:rPr>
          <w:rFonts w:ascii="Times New Roman" w:hAnsi="Times New Roman" w:cs="Times New Roman"/>
          <w:sz w:val="24"/>
          <w:szCs w:val="24"/>
        </w:rPr>
        <w:t xml:space="preserve"> Universal PCR Master Mix (Applied Biosystems, Foster City, USA) and </w:t>
      </w:r>
      <w:r w:rsidRPr="007460E5">
        <w:rPr>
          <w:rFonts w:ascii="Times New Roman" w:hAnsi="Times New Roman" w:cs="Times New Roman"/>
          <w:sz w:val="24"/>
          <w:szCs w:val="24"/>
          <w:lang w:val="en-ZA"/>
        </w:rPr>
        <w:t>11.25 µL of the sample DNA.</w:t>
      </w:r>
      <w:r w:rsidRPr="007460E5">
        <w:rPr>
          <w:rFonts w:ascii="Times New Roman" w:hAnsi="Times New Roman" w:cs="Times New Roman"/>
          <w:sz w:val="24"/>
          <w:szCs w:val="24"/>
        </w:rPr>
        <w:t>Thermocycling conditions included an initial enzyme activation step at 95</w:t>
      </w:r>
      <w:r w:rsidRPr="007460E5">
        <w:rPr>
          <w:rFonts w:ascii="Times New Roman" w:hAnsi="Times New Roman" w:cs="Times New Roman"/>
          <w:sz w:val="24"/>
          <w:szCs w:val="24"/>
          <w:vertAlign w:val="superscript"/>
        </w:rPr>
        <w:t>°</w:t>
      </w:r>
      <w:r w:rsidRPr="007460E5">
        <w:rPr>
          <w:rFonts w:ascii="Times New Roman" w:hAnsi="Times New Roman" w:cs="Times New Roman"/>
          <w:sz w:val="24"/>
          <w:szCs w:val="24"/>
        </w:rPr>
        <w:t>C for 10 min and 50 cycles of denaturation at 95</w:t>
      </w:r>
      <w:r w:rsidRPr="007460E5">
        <w:rPr>
          <w:rFonts w:ascii="Times New Roman" w:hAnsi="Times New Roman" w:cs="Times New Roman"/>
          <w:sz w:val="24"/>
          <w:szCs w:val="24"/>
          <w:vertAlign w:val="superscript"/>
        </w:rPr>
        <w:t>°</w:t>
      </w:r>
      <w:r w:rsidR="003F57AE">
        <w:rPr>
          <w:rFonts w:ascii="Times New Roman" w:hAnsi="Times New Roman" w:cs="Times New Roman"/>
          <w:sz w:val="24"/>
          <w:szCs w:val="24"/>
        </w:rPr>
        <w:t xml:space="preserve">C for 15 s and </w:t>
      </w:r>
      <w:r w:rsidRPr="007460E5">
        <w:rPr>
          <w:rFonts w:ascii="Times New Roman" w:hAnsi="Times New Roman" w:cs="Times New Roman"/>
          <w:sz w:val="24"/>
          <w:szCs w:val="24"/>
        </w:rPr>
        <w:t>annealing and extension at 60</w:t>
      </w:r>
      <w:r w:rsidRPr="007460E5">
        <w:rPr>
          <w:rFonts w:ascii="Times New Roman" w:hAnsi="Times New Roman" w:cs="Times New Roman"/>
          <w:sz w:val="24"/>
          <w:szCs w:val="24"/>
          <w:vertAlign w:val="superscript"/>
        </w:rPr>
        <w:t>°</w:t>
      </w:r>
      <w:r w:rsidRPr="007460E5">
        <w:rPr>
          <w:rFonts w:ascii="Times New Roman" w:hAnsi="Times New Roman" w:cs="Times New Roman"/>
          <w:sz w:val="24"/>
          <w:szCs w:val="24"/>
        </w:rPr>
        <w:t>C for 60 s. All PCR reactions and allelic discrimination reactions were performed using an ABI 7500 Real-Time PCR system (ABI, Foster City, USA). Genotype clustering and calling were performed using Sequence Detection System (SDS) software version 2.3 (ABI, Foster City, USA).</w:t>
      </w:r>
    </w:p>
    <w:p w:rsidR="007460E5" w:rsidRPr="007460E5" w:rsidRDefault="007460E5" w:rsidP="00555C38">
      <w:pPr>
        <w:spacing w:line="256" w:lineRule="auto"/>
        <w:jc w:val="both"/>
        <w:rPr>
          <w:rFonts w:ascii="Times New Roman" w:hAnsi="Times New Roman" w:cs="Times New Roman"/>
          <w:b/>
          <w:bCs/>
          <w:sz w:val="24"/>
          <w:szCs w:val="24"/>
        </w:rPr>
      </w:pPr>
    </w:p>
    <w:p w:rsidR="007460E5" w:rsidRPr="007460E5" w:rsidRDefault="007460E5" w:rsidP="00555C38">
      <w:pPr>
        <w:spacing w:line="256" w:lineRule="auto"/>
        <w:jc w:val="both"/>
        <w:rPr>
          <w:rFonts w:ascii="Times New Roman" w:hAnsi="Times New Roman" w:cs="Times New Roman"/>
          <w:b/>
          <w:bCs/>
          <w:sz w:val="24"/>
          <w:szCs w:val="24"/>
        </w:rPr>
      </w:pPr>
      <w:r w:rsidRPr="007460E5">
        <w:rPr>
          <w:rFonts w:ascii="Times New Roman" w:hAnsi="Times New Roman" w:cs="Times New Roman"/>
          <w:b/>
          <w:bCs/>
          <w:sz w:val="24"/>
          <w:szCs w:val="24"/>
        </w:rPr>
        <w:t>5.2.</w:t>
      </w:r>
      <w:r w:rsidR="00051E2C">
        <w:rPr>
          <w:rFonts w:ascii="Times New Roman" w:hAnsi="Times New Roman" w:cs="Times New Roman"/>
          <w:b/>
          <w:bCs/>
          <w:sz w:val="24"/>
          <w:szCs w:val="24"/>
        </w:rPr>
        <w:t>5</w:t>
      </w:r>
      <w:r w:rsidRPr="007460E5">
        <w:rPr>
          <w:rFonts w:ascii="Times New Roman" w:hAnsi="Times New Roman" w:cs="Times New Roman"/>
          <w:b/>
          <w:bCs/>
          <w:sz w:val="24"/>
          <w:szCs w:val="24"/>
        </w:rPr>
        <w:t xml:space="preserve"> Statistical analysis</w:t>
      </w:r>
    </w:p>
    <w:p w:rsidR="007460E5" w:rsidRPr="007460E5" w:rsidRDefault="00993B26" w:rsidP="00555C38">
      <w:pPr>
        <w:spacing w:line="480" w:lineRule="auto"/>
        <w:jc w:val="both"/>
        <w:rPr>
          <w:rFonts w:ascii="Times New Roman" w:hAnsi="Times New Roman" w:cs="Times New Roman"/>
          <w:sz w:val="24"/>
          <w:szCs w:val="24"/>
        </w:rPr>
      </w:pPr>
      <w:r>
        <w:rPr>
          <w:rFonts w:ascii="Times New Roman" w:hAnsi="Times New Roman" w:cs="Times New Roman"/>
          <w:sz w:val="24"/>
          <w:szCs w:val="24"/>
        </w:rPr>
        <w:t>Data were</w:t>
      </w:r>
      <w:r w:rsidR="007460E5" w:rsidRPr="007460E5">
        <w:rPr>
          <w:rFonts w:ascii="Times New Roman" w:hAnsi="Times New Roman" w:cs="Times New Roman"/>
          <w:sz w:val="24"/>
          <w:szCs w:val="24"/>
        </w:rPr>
        <w:t xml:space="preserve"> analyzed using STATA v12.0 (Texas, USA). </w:t>
      </w:r>
      <w:r w:rsidR="007460E5" w:rsidRPr="007460E5">
        <w:rPr>
          <w:rFonts w:ascii="Times New Roman" w:hAnsi="Times New Roman" w:cs="Times New Roman"/>
          <w:bCs/>
          <w:sz w:val="24"/>
          <w:szCs w:val="24"/>
        </w:rPr>
        <w:t>The Shapiro-Wilk’s test was used to test for normality resulting in uromodulin levels being modelled using a logarithmic transformation to improve normality.</w:t>
      </w:r>
      <w:r w:rsidR="007460E5" w:rsidRPr="007460E5">
        <w:rPr>
          <w:rFonts w:ascii="Times New Roman" w:hAnsi="Times New Roman" w:cs="Times New Roman"/>
          <w:sz w:val="24"/>
          <w:szCs w:val="24"/>
        </w:rPr>
        <w:t xml:space="preserve"> Continuous variables were e</w:t>
      </w:r>
      <w:r w:rsidR="00146C32">
        <w:rPr>
          <w:rFonts w:ascii="Times New Roman" w:hAnsi="Times New Roman" w:cs="Times New Roman"/>
          <w:sz w:val="24"/>
          <w:szCs w:val="24"/>
        </w:rPr>
        <w:t xml:space="preserve">xpressed as means </w:t>
      </w:r>
      <w:r w:rsidR="007460E5" w:rsidRPr="007460E5">
        <w:rPr>
          <w:rFonts w:ascii="Times New Roman" w:hAnsi="Times New Roman" w:cs="Times New Roman"/>
          <w:sz w:val="24"/>
          <w:szCs w:val="24"/>
        </w:rPr>
        <w:t>± standard deviation</w:t>
      </w:r>
      <w:r w:rsidR="00146C32">
        <w:rPr>
          <w:rFonts w:ascii="Times New Roman" w:hAnsi="Times New Roman" w:cs="Times New Roman"/>
          <w:sz w:val="24"/>
          <w:szCs w:val="24"/>
        </w:rPr>
        <w:t>s</w:t>
      </w:r>
      <w:r w:rsidR="007460E5" w:rsidRPr="007460E5">
        <w:rPr>
          <w:rFonts w:ascii="Times New Roman" w:hAnsi="Times New Roman" w:cs="Times New Roman"/>
          <w:sz w:val="24"/>
          <w:szCs w:val="24"/>
        </w:rPr>
        <w:t xml:space="preserve"> (SD) or as medians and interquartile ranges (IQR) and discrete variables reported as percentages. Categorical data were compared using chi-square test and continuous data using Mann-Whitney, Kruskal Wallis, analysis of variance (ANOVA) or </w:t>
      </w:r>
      <w:r w:rsidR="007460E5" w:rsidRPr="007460E5">
        <w:rPr>
          <w:rFonts w:ascii="Times New Roman" w:hAnsi="Times New Roman" w:cs="Times New Roman"/>
          <w:i/>
          <w:sz w:val="24"/>
          <w:szCs w:val="24"/>
        </w:rPr>
        <w:t>t</w:t>
      </w:r>
      <w:r w:rsidR="007460E5" w:rsidRPr="007460E5">
        <w:rPr>
          <w:rFonts w:ascii="Times New Roman" w:hAnsi="Times New Roman" w:cs="Times New Roman"/>
          <w:sz w:val="24"/>
          <w:szCs w:val="24"/>
        </w:rPr>
        <w:t>-tests as appropriate. Logistic regression models were fitted to test for the association between the risk of kidney disease, defined as CKD-EPI eGFR &lt;60ml/min per 1.73 m</w:t>
      </w:r>
      <w:r w:rsidR="007460E5" w:rsidRPr="007460E5">
        <w:rPr>
          <w:rFonts w:ascii="Times New Roman" w:hAnsi="Times New Roman" w:cs="Times New Roman"/>
          <w:sz w:val="24"/>
          <w:szCs w:val="24"/>
          <w:vertAlign w:val="superscript"/>
        </w:rPr>
        <w:t>2</w:t>
      </w:r>
      <w:r w:rsidR="007460E5" w:rsidRPr="007460E5">
        <w:rPr>
          <w:rFonts w:ascii="Times New Roman" w:hAnsi="Times New Roman" w:cs="Times New Roman"/>
          <w:sz w:val="24"/>
          <w:szCs w:val="24"/>
        </w:rPr>
        <w:t xml:space="preserve"> and each outcome. The chi-square test was used to determine significant differences in allele/genotype frequencies in the </w:t>
      </w:r>
      <w:r w:rsidR="007460E5" w:rsidRPr="007460E5">
        <w:rPr>
          <w:rFonts w:ascii="Times New Roman" w:hAnsi="Times New Roman" w:cs="Times New Roman"/>
          <w:i/>
          <w:sz w:val="24"/>
          <w:szCs w:val="24"/>
        </w:rPr>
        <w:t>UMOD</w:t>
      </w:r>
      <w:r w:rsidR="007460E5" w:rsidRPr="007460E5">
        <w:rPr>
          <w:rFonts w:ascii="Times New Roman" w:hAnsi="Times New Roman" w:cs="Times New Roman"/>
          <w:sz w:val="24"/>
          <w:szCs w:val="24"/>
        </w:rPr>
        <w:t xml:space="preserve"> gene between </w:t>
      </w:r>
      <w:r w:rsidR="003213A2">
        <w:rPr>
          <w:rFonts w:ascii="Times New Roman" w:hAnsi="Times New Roman" w:cs="Times New Roman"/>
          <w:sz w:val="24"/>
          <w:szCs w:val="24"/>
        </w:rPr>
        <w:t xml:space="preserve">CKD </w:t>
      </w:r>
      <w:r w:rsidR="007460E5" w:rsidRPr="007460E5">
        <w:rPr>
          <w:rFonts w:ascii="Times New Roman" w:hAnsi="Times New Roman" w:cs="Times New Roman"/>
          <w:sz w:val="24"/>
          <w:szCs w:val="24"/>
        </w:rPr>
        <w:t>cases and controls</w:t>
      </w:r>
      <w:r w:rsidR="00651E8F">
        <w:rPr>
          <w:rFonts w:ascii="Times New Roman" w:hAnsi="Times New Roman" w:cs="Times New Roman"/>
          <w:sz w:val="24"/>
          <w:szCs w:val="24"/>
        </w:rPr>
        <w:t xml:space="preserve">, </w:t>
      </w:r>
      <w:r w:rsidR="007460E5" w:rsidRPr="007460E5">
        <w:rPr>
          <w:rFonts w:ascii="Times New Roman" w:hAnsi="Times New Roman" w:cs="Times New Roman"/>
          <w:sz w:val="24"/>
          <w:szCs w:val="24"/>
        </w:rPr>
        <w:t>between first-degree relatives and controls</w:t>
      </w:r>
      <w:r w:rsidR="00651E8F">
        <w:rPr>
          <w:rFonts w:ascii="Times New Roman" w:hAnsi="Times New Roman" w:cs="Times New Roman"/>
          <w:sz w:val="24"/>
          <w:szCs w:val="24"/>
        </w:rPr>
        <w:t xml:space="preserve"> and between CKD cases and </w:t>
      </w:r>
      <w:r w:rsidR="00D2053C">
        <w:rPr>
          <w:rFonts w:ascii="Times New Roman" w:hAnsi="Times New Roman" w:cs="Times New Roman"/>
          <w:sz w:val="24"/>
          <w:szCs w:val="24"/>
        </w:rPr>
        <w:t xml:space="preserve">first-degree </w:t>
      </w:r>
      <w:r w:rsidR="00D2053C">
        <w:rPr>
          <w:rFonts w:ascii="Times New Roman" w:hAnsi="Times New Roman" w:cs="Times New Roman"/>
          <w:sz w:val="24"/>
          <w:szCs w:val="24"/>
        </w:rPr>
        <w:lastRenderedPageBreak/>
        <w:t>relatives</w:t>
      </w:r>
      <w:r w:rsidR="007460E5" w:rsidRPr="007460E5">
        <w:rPr>
          <w:rFonts w:ascii="Times New Roman" w:hAnsi="Times New Roman" w:cs="Times New Roman"/>
          <w:sz w:val="24"/>
          <w:szCs w:val="24"/>
        </w:rPr>
        <w:t xml:space="preserve">. Genotype distribution was analyzed </w:t>
      </w:r>
      <w:r w:rsidR="007460E5" w:rsidRPr="00B42D24">
        <w:rPr>
          <w:rFonts w:ascii="Times New Roman" w:hAnsi="Times New Roman" w:cs="Times New Roman"/>
          <w:sz w:val="24"/>
          <w:szCs w:val="24"/>
        </w:rPr>
        <w:t>under additive genetic models using</w:t>
      </w:r>
      <w:r w:rsidR="007460E5" w:rsidRPr="007460E5">
        <w:rPr>
          <w:rFonts w:ascii="Times New Roman" w:hAnsi="Times New Roman" w:cs="Times New Roman"/>
          <w:sz w:val="24"/>
          <w:szCs w:val="24"/>
        </w:rPr>
        <w:t xml:space="preserve"> the Kruskal-Wallis test. </w:t>
      </w:r>
      <w:r w:rsidR="003213A2" w:rsidRPr="003213A2">
        <w:rPr>
          <w:rFonts w:ascii="Times New Roman" w:hAnsi="Times New Roman" w:cs="Times New Roman"/>
          <w:i/>
          <w:sz w:val="24"/>
          <w:szCs w:val="24"/>
        </w:rPr>
        <w:t>P</w:t>
      </w:r>
      <w:r w:rsidR="007460E5" w:rsidRPr="007460E5">
        <w:rPr>
          <w:rFonts w:ascii="Times New Roman" w:hAnsi="Times New Roman" w:cs="Times New Roman"/>
          <w:sz w:val="24"/>
          <w:szCs w:val="24"/>
        </w:rPr>
        <w:t xml:space="preserve"> &lt;0.05 was considered statistically significant.</w:t>
      </w:r>
    </w:p>
    <w:p w:rsidR="007460E5" w:rsidRPr="007460E5" w:rsidRDefault="007460E5" w:rsidP="00555C38">
      <w:pPr>
        <w:spacing w:line="480" w:lineRule="auto"/>
        <w:jc w:val="both"/>
        <w:rPr>
          <w:rFonts w:cstheme="minorHAnsi"/>
          <w:sz w:val="24"/>
          <w:szCs w:val="24"/>
        </w:rPr>
      </w:pP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5.3 RESULTS</w:t>
      </w: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5.3.1 Baseline Characteristics</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 xml:space="preserve">We recruited a total </w:t>
      </w:r>
      <w:r w:rsidR="003213A2">
        <w:rPr>
          <w:rFonts w:ascii="Times New Roman" w:hAnsi="Times New Roman" w:cs="Times New Roman"/>
          <w:sz w:val="24"/>
          <w:szCs w:val="24"/>
        </w:rPr>
        <w:t xml:space="preserve">of </w:t>
      </w:r>
      <w:r w:rsidRPr="007460E5">
        <w:rPr>
          <w:rFonts w:ascii="Times New Roman" w:hAnsi="Times New Roman" w:cs="Times New Roman"/>
          <w:sz w:val="24"/>
          <w:szCs w:val="24"/>
        </w:rPr>
        <w:t xml:space="preserve">181 participants (71 patients with hypertension-attributed CKD, herein referred to as </w:t>
      </w:r>
      <w:r w:rsidR="003213A2">
        <w:rPr>
          <w:rFonts w:ascii="Times New Roman" w:hAnsi="Times New Roman" w:cs="Times New Roman"/>
          <w:sz w:val="24"/>
          <w:szCs w:val="24"/>
        </w:rPr>
        <w:t xml:space="preserve">CKD </w:t>
      </w:r>
      <w:r w:rsidRPr="007460E5">
        <w:rPr>
          <w:rFonts w:ascii="Times New Roman" w:hAnsi="Times New Roman" w:cs="Times New Roman"/>
          <w:sz w:val="24"/>
          <w:szCs w:val="24"/>
        </w:rPr>
        <w:t xml:space="preserve">cases, 52 first-degree relatives and 58 controls). Demographic and clinical information of the participants </w:t>
      </w:r>
      <w:r w:rsidRPr="005A5751">
        <w:rPr>
          <w:rFonts w:ascii="Times New Roman" w:hAnsi="Times New Roman" w:cs="Times New Roman"/>
          <w:sz w:val="24"/>
          <w:szCs w:val="24"/>
        </w:rPr>
        <w:t xml:space="preserve">is shown in </w:t>
      </w:r>
      <w:r w:rsidR="00B0200E" w:rsidRPr="005A5751">
        <w:rPr>
          <w:rFonts w:ascii="Times New Roman" w:hAnsi="Times New Roman" w:cs="Times New Roman"/>
          <w:sz w:val="24"/>
          <w:szCs w:val="24"/>
        </w:rPr>
        <w:t xml:space="preserve">Table </w:t>
      </w:r>
      <w:r w:rsidRPr="005A5751">
        <w:rPr>
          <w:rFonts w:ascii="Times New Roman" w:hAnsi="Times New Roman" w:cs="Times New Roman"/>
          <w:sz w:val="24"/>
          <w:szCs w:val="24"/>
        </w:rPr>
        <w:t>1.</w:t>
      </w:r>
      <w:r w:rsidRPr="005A5751">
        <w:rPr>
          <w:rFonts w:ascii="Times New Roman" w:eastAsia="Calibri" w:hAnsi="Times New Roman" w:cs="Times New Roman"/>
          <w:sz w:val="24"/>
          <w:szCs w:val="24"/>
          <w:lang w:val="en-ZA"/>
        </w:rPr>
        <w:t xml:space="preserve"> There </w:t>
      </w:r>
      <w:r w:rsidRPr="007460E5">
        <w:rPr>
          <w:rFonts w:ascii="Times New Roman" w:eastAsia="Calibri" w:hAnsi="Times New Roman" w:cs="Times New Roman"/>
          <w:sz w:val="24"/>
          <w:szCs w:val="24"/>
          <w:lang w:val="en-ZA"/>
        </w:rPr>
        <w:t xml:space="preserve">were statistically significant differences in age between </w:t>
      </w:r>
      <w:r w:rsidR="003213A2">
        <w:rPr>
          <w:rFonts w:ascii="Times New Roman" w:eastAsia="Calibri" w:hAnsi="Times New Roman" w:cs="Times New Roman"/>
          <w:sz w:val="24"/>
          <w:szCs w:val="24"/>
          <w:lang w:val="en-ZA"/>
        </w:rPr>
        <w:t xml:space="preserve">CKD </w:t>
      </w:r>
      <w:r w:rsidRPr="007460E5">
        <w:rPr>
          <w:rFonts w:ascii="Times New Roman" w:eastAsia="Calibri" w:hAnsi="Times New Roman" w:cs="Times New Roman"/>
          <w:sz w:val="24"/>
          <w:szCs w:val="24"/>
          <w:lang w:val="en-ZA"/>
        </w:rPr>
        <w:t>cases and controls (</w:t>
      </w:r>
      <w:r w:rsidRPr="007460E5">
        <w:rPr>
          <w:rFonts w:ascii="Times New Roman" w:eastAsia="Calibri" w:hAnsi="Times New Roman" w:cs="Times New Roman"/>
          <w:i/>
          <w:sz w:val="24"/>
          <w:szCs w:val="24"/>
          <w:lang w:val="en-ZA"/>
        </w:rPr>
        <w:t>p</w:t>
      </w:r>
      <w:r w:rsidRPr="007460E5">
        <w:rPr>
          <w:rFonts w:ascii="Times New Roman" w:eastAsia="Calibri" w:hAnsi="Times New Roman" w:cs="Times New Roman"/>
          <w:sz w:val="24"/>
          <w:szCs w:val="24"/>
          <w:lang w:val="en-ZA"/>
        </w:rPr>
        <w:t xml:space="preserve"> &lt;0.001) and between first-degree relatives and controls (</w:t>
      </w:r>
      <w:r w:rsidRPr="007460E5">
        <w:rPr>
          <w:rFonts w:ascii="Times New Roman" w:eastAsia="Calibri" w:hAnsi="Times New Roman" w:cs="Times New Roman"/>
          <w:i/>
          <w:sz w:val="24"/>
          <w:szCs w:val="24"/>
          <w:lang w:val="en-ZA"/>
        </w:rPr>
        <w:t>p</w:t>
      </w:r>
      <w:r w:rsidRPr="007460E5">
        <w:rPr>
          <w:rFonts w:ascii="Times New Roman" w:eastAsia="Calibri" w:hAnsi="Times New Roman" w:cs="Times New Roman"/>
          <w:sz w:val="24"/>
          <w:szCs w:val="24"/>
          <w:lang w:val="en-ZA"/>
        </w:rPr>
        <w:t xml:space="preserve"> = 0.046). </w:t>
      </w:r>
      <w:r w:rsidRPr="007460E5">
        <w:rPr>
          <w:rFonts w:ascii="Times New Roman" w:hAnsi="Times New Roman" w:cs="Times New Roman"/>
          <w:sz w:val="24"/>
          <w:szCs w:val="24"/>
        </w:rPr>
        <w:t xml:space="preserve">Median eGFR was significantly lower in </w:t>
      </w:r>
      <w:r w:rsidR="003213A2">
        <w:rPr>
          <w:rFonts w:ascii="Times New Roman" w:hAnsi="Times New Roman" w:cs="Times New Roman"/>
          <w:sz w:val="24"/>
          <w:szCs w:val="24"/>
        </w:rPr>
        <w:t xml:space="preserve">CKD </w:t>
      </w:r>
      <w:r w:rsidRPr="007460E5">
        <w:rPr>
          <w:rFonts w:ascii="Times New Roman" w:hAnsi="Times New Roman" w:cs="Times New Roman"/>
          <w:sz w:val="24"/>
          <w:szCs w:val="24"/>
        </w:rPr>
        <w:t>cases (8</w:t>
      </w:r>
      <w:r w:rsidRPr="007460E5">
        <w:rPr>
          <w:rFonts w:ascii="Times New Roman" w:eastAsia="Calibri" w:hAnsi="Times New Roman" w:cs="Times New Roman"/>
          <w:sz w:val="24"/>
          <w:szCs w:val="24"/>
          <w:lang w:val="en-ZA"/>
        </w:rPr>
        <w:t xml:space="preserve"> ml/min/1.73m</w:t>
      </w:r>
      <w:r w:rsidRPr="007460E5">
        <w:rPr>
          <w:rFonts w:ascii="Times New Roman" w:eastAsia="Calibri" w:hAnsi="Times New Roman" w:cs="Times New Roman"/>
          <w:sz w:val="24"/>
          <w:szCs w:val="24"/>
          <w:vertAlign w:val="superscript"/>
          <w:lang w:val="en-ZA"/>
        </w:rPr>
        <w:t>2</w:t>
      </w:r>
      <w:r w:rsidRPr="007460E5">
        <w:rPr>
          <w:rFonts w:ascii="Times New Roman" w:eastAsia="Calibri" w:hAnsi="Times New Roman" w:cs="Times New Roman"/>
          <w:sz w:val="24"/>
          <w:szCs w:val="24"/>
          <w:lang w:val="en-ZA"/>
        </w:rPr>
        <w:t>) compared to controls (121 ml/min/1.73m</w:t>
      </w:r>
      <w:r w:rsidRPr="007460E5">
        <w:rPr>
          <w:rFonts w:ascii="Times New Roman" w:eastAsia="Calibri" w:hAnsi="Times New Roman" w:cs="Times New Roman"/>
          <w:sz w:val="24"/>
          <w:szCs w:val="24"/>
          <w:vertAlign w:val="superscript"/>
          <w:lang w:val="en-ZA"/>
        </w:rPr>
        <w:t>2</w:t>
      </w:r>
      <w:r w:rsidRPr="007460E5">
        <w:rPr>
          <w:rFonts w:ascii="Times New Roman" w:eastAsia="Calibri" w:hAnsi="Times New Roman" w:cs="Times New Roman"/>
          <w:sz w:val="24"/>
          <w:szCs w:val="24"/>
          <w:lang w:val="en-ZA"/>
        </w:rPr>
        <w:t xml:space="preserve">), </w:t>
      </w:r>
      <w:r w:rsidRPr="007460E5">
        <w:rPr>
          <w:rFonts w:ascii="Times New Roman" w:eastAsia="Calibri" w:hAnsi="Times New Roman" w:cs="Times New Roman"/>
          <w:i/>
          <w:sz w:val="24"/>
          <w:szCs w:val="24"/>
          <w:lang w:val="en-ZA"/>
        </w:rPr>
        <w:t>p</w:t>
      </w:r>
      <w:r w:rsidRPr="007460E5">
        <w:rPr>
          <w:rFonts w:ascii="Times New Roman" w:eastAsia="Calibri" w:hAnsi="Times New Roman" w:cs="Times New Roman"/>
          <w:sz w:val="24"/>
          <w:szCs w:val="24"/>
          <w:lang w:val="en-ZA"/>
        </w:rPr>
        <w:t xml:space="preserve"> &lt;0.001. However, there was no difference in the median eGFR between first-degree relatives and controls, </w:t>
      </w:r>
      <w:r w:rsidRPr="007460E5">
        <w:rPr>
          <w:rFonts w:ascii="Times New Roman" w:eastAsia="Calibri" w:hAnsi="Times New Roman" w:cs="Times New Roman"/>
          <w:i/>
          <w:sz w:val="24"/>
          <w:szCs w:val="24"/>
          <w:lang w:val="en-ZA"/>
        </w:rPr>
        <w:t xml:space="preserve">p </w:t>
      </w:r>
      <w:r w:rsidRPr="007460E5">
        <w:rPr>
          <w:rFonts w:ascii="Times New Roman" w:eastAsia="Calibri" w:hAnsi="Times New Roman" w:cs="Times New Roman"/>
          <w:sz w:val="24"/>
          <w:szCs w:val="24"/>
          <w:lang w:val="en-ZA"/>
        </w:rPr>
        <w:t xml:space="preserve">= 0.409. </w:t>
      </w:r>
      <w:r w:rsidR="00A5163F">
        <w:rPr>
          <w:rFonts w:ascii="Times New Roman" w:eastAsia="Calibri" w:hAnsi="Times New Roman" w:cs="Times New Roman"/>
          <w:sz w:val="24"/>
          <w:szCs w:val="24"/>
          <w:lang w:val="en-ZA"/>
        </w:rPr>
        <w:t xml:space="preserve">Cases with </w:t>
      </w:r>
      <w:r w:rsidR="003213A2">
        <w:rPr>
          <w:rFonts w:ascii="Times New Roman" w:eastAsia="Calibri" w:hAnsi="Times New Roman" w:cs="Times New Roman"/>
          <w:sz w:val="24"/>
          <w:szCs w:val="24"/>
          <w:lang w:val="en-ZA"/>
        </w:rPr>
        <w:t xml:space="preserve">CKD </w:t>
      </w:r>
      <w:r w:rsidRPr="007460E5">
        <w:rPr>
          <w:rFonts w:ascii="Times New Roman" w:hAnsi="Times New Roman" w:cs="Times New Roman"/>
          <w:sz w:val="24"/>
          <w:szCs w:val="24"/>
        </w:rPr>
        <w:t>had significantly higher systolic and diastolic BP compared to controls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&lt;0.001), though 93% of </w:t>
      </w:r>
      <w:r w:rsidR="008C2C3E">
        <w:rPr>
          <w:rFonts w:ascii="Times New Roman" w:hAnsi="Times New Roman" w:cs="Times New Roman"/>
          <w:sz w:val="24"/>
          <w:szCs w:val="24"/>
        </w:rPr>
        <w:t xml:space="preserve">CKD </w:t>
      </w:r>
      <w:r w:rsidRPr="007460E5">
        <w:rPr>
          <w:rFonts w:ascii="Times New Roman" w:hAnsi="Times New Roman" w:cs="Times New Roman"/>
          <w:sz w:val="24"/>
          <w:szCs w:val="24"/>
        </w:rPr>
        <w:t>cases were on antihypertensive therapy. Of the first-degree relatives, 24.5% were known hypertensive, while a further 17% were diagnosed</w:t>
      </w:r>
      <w:r w:rsidR="008C2C3E">
        <w:rPr>
          <w:rFonts w:ascii="Times New Roman" w:hAnsi="Times New Roman" w:cs="Times New Roman"/>
          <w:sz w:val="24"/>
          <w:szCs w:val="24"/>
        </w:rPr>
        <w:t xml:space="preserve"> with hypertension</w:t>
      </w:r>
      <w:r w:rsidRPr="007460E5">
        <w:rPr>
          <w:rFonts w:ascii="Times New Roman" w:hAnsi="Times New Roman" w:cs="Times New Roman"/>
          <w:sz w:val="24"/>
          <w:szCs w:val="24"/>
        </w:rPr>
        <w:t xml:space="preserve"> during the recruitment peri</w:t>
      </w:r>
      <w:r w:rsidR="003213A2">
        <w:rPr>
          <w:rFonts w:ascii="Times New Roman" w:hAnsi="Times New Roman" w:cs="Times New Roman"/>
          <w:sz w:val="24"/>
          <w:szCs w:val="24"/>
        </w:rPr>
        <w:t xml:space="preserve">od. First-degree relatives had </w:t>
      </w:r>
      <w:r w:rsidRPr="007460E5">
        <w:rPr>
          <w:rFonts w:ascii="Times New Roman" w:hAnsi="Times New Roman" w:cs="Times New Roman"/>
          <w:sz w:val="24"/>
          <w:szCs w:val="24"/>
        </w:rPr>
        <w:t>significantly higher systolic and diastolic BP compared to controls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 0.002 and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 0.006, respectively).</w:t>
      </w:r>
    </w:p>
    <w:p w:rsidR="007460E5" w:rsidRPr="007460E5" w:rsidRDefault="007460E5" w:rsidP="00555C38">
      <w:pPr>
        <w:spacing w:line="480" w:lineRule="auto"/>
        <w:jc w:val="both"/>
        <w:rPr>
          <w:rFonts w:ascii="Times New Roman" w:hAnsi="Times New Roman" w:cs="Times New Roman"/>
          <w:b/>
          <w:sz w:val="24"/>
          <w:szCs w:val="24"/>
        </w:rPr>
      </w:pPr>
    </w:p>
    <w:p w:rsidR="00B42D24" w:rsidRDefault="00B42D24" w:rsidP="00555C38">
      <w:pPr>
        <w:spacing w:line="480" w:lineRule="auto"/>
        <w:jc w:val="both"/>
        <w:rPr>
          <w:rFonts w:ascii="Times New Roman" w:hAnsi="Times New Roman" w:cs="Times New Roman"/>
          <w:b/>
          <w:sz w:val="24"/>
          <w:szCs w:val="24"/>
        </w:rPr>
      </w:pPr>
    </w:p>
    <w:p w:rsidR="00B42D24" w:rsidRDefault="00B42D24" w:rsidP="00555C38">
      <w:pPr>
        <w:spacing w:line="480" w:lineRule="auto"/>
        <w:jc w:val="both"/>
        <w:rPr>
          <w:rFonts w:ascii="Times New Roman" w:hAnsi="Times New Roman" w:cs="Times New Roman"/>
          <w:b/>
          <w:sz w:val="24"/>
          <w:szCs w:val="24"/>
        </w:rPr>
      </w:pPr>
    </w:p>
    <w:p w:rsidR="00993B26" w:rsidRDefault="00993B26" w:rsidP="00555C38">
      <w:pPr>
        <w:spacing w:line="480" w:lineRule="auto"/>
        <w:jc w:val="both"/>
        <w:rPr>
          <w:rFonts w:ascii="Times New Roman" w:hAnsi="Times New Roman" w:cs="Times New Roman"/>
          <w:b/>
          <w:sz w:val="24"/>
          <w:szCs w:val="24"/>
        </w:rPr>
      </w:pP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lastRenderedPageBreak/>
        <w:t>5.3.2 Urinary Uromodulin levels</w:t>
      </w:r>
    </w:p>
    <w:p w:rsidR="007460E5" w:rsidRPr="005A5751" w:rsidRDefault="007460E5" w:rsidP="00555C38">
      <w:pPr>
        <w:spacing w:after="120" w:line="480" w:lineRule="auto"/>
        <w:jc w:val="both"/>
        <w:rPr>
          <w:rFonts w:ascii="Times New Roman" w:hAnsi="Times New Roman" w:cs="Times New Roman"/>
          <w:sz w:val="24"/>
          <w:szCs w:val="24"/>
        </w:rPr>
      </w:pPr>
      <w:r w:rsidRPr="007460E5">
        <w:rPr>
          <w:rFonts w:ascii="Times New Roman" w:hAnsi="Times New Roman" w:cs="Times New Roman"/>
          <w:sz w:val="24"/>
          <w:szCs w:val="24"/>
        </w:rPr>
        <w:t xml:space="preserve">Urine samples were available in 166 (92%) participants (65 </w:t>
      </w:r>
      <w:r w:rsidR="003213A2">
        <w:rPr>
          <w:rFonts w:ascii="Times New Roman" w:hAnsi="Times New Roman" w:cs="Times New Roman"/>
          <w:sz w:val="24"/>
          <w:szCs w:val="24"/>
        </w:rPr>
        <w:t xml:space="preserve">CKD </w:t>
      </w:r>
      <w:r w:rsidRPr="007460E5">
        <w:rPr>
          <w:rFonts w:ascii="Times New Roman" w:hAnsi="Times New Roman" w:cs="Times New Roman"/>
          <w:sz w:val="24"/>
          <w:szCs w:val="24"/>
        </w:rPr>
        <w:t xml:space="preserve">cases, 46 first-degree relatives and 55 controls). The mean log uromodulin (µg/ml) levels were significantly lower in </w:t>
      </w:r>
      <w:r w:rsidR="003213A2">
        <w:rPr>
          <w:rFonts w:ascii="Times New Roman" w:hAnsi="Times New Roman" w:cs="Times New Roman"/>
          <w:sz w:val="24"/>
          <w:szCs w:val="24"/>
        </w:rPr>
        <w:t xml:space="preserve">CKD </w:t>
      </w:r>
      <w:r w:rsidRPr="007460E5">
        <w:rPr>
          <w:rFonts w:ascii="Times New Roman" w:hAnsi="Times New Roman" w:cs="Times New Roman"/>
          <w:sz w:val="24"/>
          <w:szCs w:val="24"/>
        </w:rPr>
        <w:t>cases (-0.4 ± 1.9) compared to controls (1.1 ± 1.7), (</w:t>
      </w:r>
      <w:r w:rsidRPr="007460E5">
        <w:rPr>
          <w:rFonts w:ascii="Times New Roman" w:hAnsi="Times New Roman" w:cs="Times New Roman"/>
          <w:i/>
          <w:sz w:val="24"/>
          <w:szCs w:val="24"/>
        </w:rPr>
        <w:t xml:space="preserve">p </w:t>
      </w:r>
      <w:r w:rsidR="00B0200E">
        <w:rPr>
          <w:rFonts w:ascii="Times New Roman" w:hAnsi="Times New Roman" w:cs="Times New Roman"/>
          <w:sz w:val="24"/>
          <w:szCs w:val="24"/>
        </w:rPr>
        <w:t>&lt;0.001</w:t>
      </w:r>
      <w:r w:rsidR="00B0200E" w:rsidRPr="005A5751">
        <w:rPr>
          <w:rFonts w:ascii="Times New Roman" w:hAnsi="Times New Roman" w:cs="Times New Roman"/>
          <w:sz w:val="24"/>
          <w:szCs w:val="24"/>
        </w:rPr>
        <w:t xml:space="preserve">), as shown in Table </w:t>
      </w:r>
      <w:r w:rsidRPr="005A5751">
        <w:rPr>
          <w:rFonts w:ascii="Times New Roman" w:hAnsi="Times New Roman" w:cs="Times New Roman"/>
          <w:sz w:val="24"/>
          <w:szCs w:val="24"/>
        </w:rPr>
        <w:t xml:space="preserve">1. The </w:t>
      </w:r>
      <w:r w:rsidRPr="007460E5">
        <w:rPr>
          <w:rFonts w:ascii="Times New Roman" w:hAnsi="Times New Roman" w:cs="Times New Roman"/>
          <w:sz w:val="24"/>
          <w:szCs w:val="24"/>
        </w:rPr>
        <w:t>mean log</w:t>
      </w:r>
      <w:r w:rsidR="003F57AE">
        <w:rPr>
          <w:rFonts w:ascii="Times New Roman" w:hAnsi="Times New Roman" w:cs="Times New Roman"/>
          <w:sz w:val="24"/>
          <w:szCs w:val="24"/>
          <w:vertAlign w:val="subscript"/>
        </w:rPr>
        <w:t xml:space="preserve"> </w:t>
      </w:r>
      <w:r w:rsidRPr="007460E5">
        <w:rPr>
          <w:rFonts w:ascii="Times New Roman" w:hAnsi="Times New Roman" w:cs="Times New Roman"/>
          <w:sz w:val="24"/>
          <w:szCs w:val="24"/>
        </w:rPr>
        <w:t>uromodulin levels were similar</w:t>
      </w:r>
      <w:r w:rsidR="008C2C3E">
        <w:rPr>
          <w:rFonts w:ascii="Times New Roman" w:hAnsi="Times New Roman" w:cs="Times New Roman"/>
          <w:sz w:val="24"/>
          <w:szCs w:val="24"/>
        </w:rPr>
        <w:t xml:space="preserve"> when</w:t>
      </w:r>
      <w:r w:rsidRPr="007460E5">
        <w:rPr>
          <w:rFonts w:ascii="Times New Roman" w:hAnsi="Times New Roman" w:cs="Times New Roman"/>
          <w:sz w:val="24"/>
          <w:szCs w:val="24"/>
        </w:rPr>
        <w:t xml:space="preserve"> comparing first-degree relatives (0.9 ± 1.2) and controls (1.1 ± 1.7), (</w:t>
      </w:r>
      <w:r w:rsidRPr="007460E5">
        <w:rPr>
          <w:rFonts w:ascii="Times New Roman" w:hAnsi="Times New Roman" w:cs="Times New Roman"/>
          <w:i/>
          <w:sz w:val="24"/>
          <w:szCs w:val="24"/>
        </w:rPr>
        <w:t xml:space="preserve">p </w:t>
      </w:r>
      <w:r w:rsidRPr="007460E5">
        <w:rPr>
          <w:rFonts w:ascii="Times New Roman" w:hAnsi="Times New Roman" w:cs="Times New Roman"/>
          <w:sz w:val="24"/>
          <w:szCs w:val="24"/>
        </w:rPr>
        <w:t>= 0.524), both of whom had normal kidney function</w:t>
      </w:r>
      <w:r w:rsidR="008C2C3E">
        <w:rPr>
          <w:rFonts w:ascii="Times New Roman" w:hAnsi="Times New Roman" w:cs="Times New Roman"/>
          <w:sz w:val="24"/>
          <w:szCs w:val="24"/>
        </w:rPr>
        <w:t>.</w:t>
      </w:r>
      <w:r w:rsidRPr="007460E5">
        <w:rPr>
          <w:rFonts w:ascii="Times New Roman" w:hAnsi="Times New Roman" w:cs="Times New Roman"/>
          <w:sz w:val="24"/>
          <w:szCs w:val="24"/>
        </w:rPr>
        <w:t xml:space="preserve">  Log uromodulin levels weakly and negatively correlated </w:t>
      </w:r>
      <w:r w:rsidR="003F57AE">
        <w:rPr>
          <w:rFonts w:ascii="Times New Roman" w:hAnsi="Times New Roman" w:cs="Times New Roman"/>
          <w:sz w:val="24"/>
          <w:szCs w:val="24"/>
        </w:rPr>
        <w:t xml:space="preserve">with </w:t>
      </w:r>
      <w:r w:rsidRPr="007460E5">
        <w:rPr>
          <w:rFonts w:ascii="Times New Roman" w:hAnsi="Times New Roman" w:cs="Times New Roman"/>
          <w:sz w:val="24"/>
          <w:szCs w:val="24"/>
        </w:rPr>
        <w:t>serum uric acid levels (r</w:t>
      </w:r>
      <w:r w:rsidRPr="007460E5">
        <w:rPr>
          <w:rFonts w:ascii="Times New Roman" w:hAnsi="Times New Roman" w:cs="Times New Roman"/>
          <w:sz w:val="24"/>
          <w:szCs w:val="24"/>
          <w:vertAlign w:val="subscript"/>
        </w:rPr>
        <w:t>s =</w:t>
      </w:r>
      <w:r w:rsidRPr="007460E5">
        <w:rPr>
          <w:rFonts w:ascii="Times New Roman" w:hAnsi="Times New Roman" w:cs="Times New Roman"/>
          <w:sz w:val="24"/>
          <w:szCs w:val="24"/>
        </w:rPr>
        <w:t xml:space="preserve"> -0.33,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&lt;0.001), serum creatinine (r</w:t>
      </w:r>
      <w:r w:rsidRPr="007460E5">
        <w:rPr>
          <w:rFonts w:ascii="Times New Roman" w:hAnsi="Times New Roman" w:cs="Times New Roman"/>
          <w:sz w:val="24"/>
          <w:szCs w:val="24"/>
          <w:vertAlign w:val="subscript"/>
        </w:rPr>
        <w:t xml:space="preserve">s = </w:t>
      </w:r>
      <w:r w:rsidRPr="007460E5">
        <w:rPr>
          <w:rFonts w:ascii="Times New Roman" w:hAnsi="Times New Roman" w:cs="Times New Roman"/>
          <w:sz w:val="24"/>
          <w:szCs w:val="24"/>
        </w:rPr>
        <w:t xml:space="preserve">-0.39,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&lt;0.001) and systolic BP (r</w:t>
      </w:r>
      <w:r w:rsidRPr="007460E5">
        <w:rPr>
          <w:rFonts w:ascii="Times New Roman" w:hAnsi="Times New Roman" w:cs="Times New Roman"/>
          <w:sz w:val="24"/>
          <w:szCs w:val="24"/>
          <w:vertAlign w:val="subscript"/>
        </w:rPr>
        <w:t>s</w:t>
      </w:r>
      <w:r w:rsidRPr="007460E5">
        <w:rPr>
          <w:rFonts w:ascii="Times New Roman" w:hAnsi="Times New Roman" w:cs="Times New Roman"/>
          <w:sz w:val="24"/>
          <w:szCs w:val="24"/>
        </w:rPr>
        <w:t xml:space="preserve"> = -0.23,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 0.004). There was a weakly positive correlation between uromodulin levels and CKD EPI eGFR (r</w:t>
      </w:r>
      <w:r w:rsidRPr="007460E5">
        <w:rPr>
          <w:rFonts w:ascii="Times New Roman" w:hAnsi="Times New Roman" w:cs="Times New Roman"/>
          <w:sz w:val="24"/>
          <w:szCs w:val="24"/>
          <w:vertAlign w:val="subscript"/>
        </w:rPr>
        <w:t>s</w:t>
      </w:r>
      <w:r w:rsidRPr="007460E5">
        <w:rPr>
          <w:rFonts w:ascii="Times New Roman" w:hAnsi="Times New Roman" w:cs="Times New Roman"/>
          <w:sz w:val="24"/>
          <w:szCs w:val="24"/>
        </w:rPr>
        <w:t xml:space="preserve"> = 0.36,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&lt;0.001). For each 1-standard deviation increase in uromodulin level, the multivariable-adjusted odds ratio for CKD was 0.6 (95% CI [0.48 to 0.81</w:t>
      </w:r>
      <w:r w:rsidRPr="005A5751">
        <w:rPr>
          <w:rFonts w:ascii="Times New Roman" w:hAnsi="Times New Roman" w:cs="Times New Roman"/>
          <w:sz w:val="24"/>
          <w:szCs w:val="24"/>
        </w:rPr>
        <w:t xml:space="preserve">]; </w:t>
      </w:r>
      <w:r w:rsidRPr="005A5751">
        <w:rPr>
          <w:rFonts w:ascii="Times New Roman" w:hAnsi="Times New Roman" w:cs="Times New Roman"/>
          <w:i/>
          <w:sz w:val="24"/>
          <w:szCs w:val="24"/>
        </w:rPr>
        <w:t>p</w:t>
      </w:r>
      <w:r w:rsidR="00B0200E" w:rsidRPr="005A5751">
        <w:rPr>
          <w:rFonts w:ascii="Times New Roman" w:hAnsi="Times New Roman" w:cs="Times New Roman"/>
          <w:sz w:val="24"/>
          <w:szCs w:val="24"/>
        </w:rPr>
        <w:t xml:space="preserve"> &lt;0.001; Table </w:t>
      </w:r>
      <w:r w:rsidRPr="005A5751">
        <w:rPr>
          <w:rFonts w:ascii="Times New Roman" w:hAnsi="Times New Roman" w:cs="Times New Roman"/>
          <w:sz w:val="24"/>
          <w:szCs w:val="24"/>
        </w:rPr>
        <w:t>2).</w:t>
      </w:r>
    </w:p>
    <w:p w:rsidR="007460E5" w:rsidRPr="007460E5" w:rsidRDefault="007460E5" w:rsidP="00555C38">
      <w:pPr>
        <w:spacing w:line="480" w:lineRule="auto"/>
        <w:jc w:val="both"/>
        <w:rPr>
          <w:rFonts w:ascii="Times New Roman" w:hAnsi="Times New Roman" w:cs="Times New Roman"/>
          <w:b/>
          <w:sz w:val="24"/>
          <w:szCs w:val="24"/>
        </w:rPr>
      </w:pP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 xml:space="preserve">5.3.3 </w:t>
      </w:r>
      <w:r w:rsidRPr="007460E5">
        <w:rPr>
          <w:rFonts w:ascii="Times New Roman" w:hAnsi="Times New Roman" w:cs="Times New Roman"/>
          <w:b/>
          <w:i/>
          <w:sz w:val="24"/>
          <w:szCs w:val="24"/>
        </w:rPr>
        <w:t>UMOD</w:t>
      </w:r>
      <w:r w:rsidRPr="007460E5">
        <w:rPr>
          <w:rFonts w:ascii="Times New Roman" w:hAnsi="Times New Roman" w:cs="Times New Roman"/>
          <w:b/>
          <w:sz w:val="24"/>
          <w:szCs w:val="24"/>
        </w:rPr>
        <w:t xml:space="preserve"> SNP rs13333226 </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A total of 180 (99%) participants were successfully genotyped. Allele and genotype frequ</w:t>
      </w:r>
      <w:r w:rsidR="00B0200E">
        <w:rPr>
          <w:rFonts w:ascii="Times New Roman" w:hAnsi="Times New Roman" w:cs="Times New Roman"/>
          <w:sz w:val="24"/>
          <w:szCs w:val="24"/>
        </w:rPr>
        <w:t xml:space="preserve">encies are </w:t>
      </w:r>
      <w:r w:rsidR="00B0200E" w:rsidRPr="005A5751">
        <w:rPr>
          <w:rFonts w:ascii="Times New Roman" w:hAnsi="Times New Roman" w:cs="Times New Roman"/>
          <w:sz w:val="24"/>
          <w:szCs w:val="24"/>
        </w:rPr>
        <w:t xml:space="preserve">presented in Table </w:t>
      </w:r>
      <w:r w:rsidRPr="005A5751">
        <w:rPr>
          <w:rFonts w:ascii="Times New Roman" w:hAnsi="Times New Roman" w:cs="Times New Roman"/>
          <w:sz w:val="24"/>
          <w:szCs w:val="24"/>
        </w:rPr>
        <w:t xml:space="preserve">1. </w:t>
      </w:r>
      <w:r w:rsidRPr="007460E5">
        <w:rPr>
          <w:rFonts w:ascii="Times New Roman" w:hAnsi="Times New Roman" w:cs="Times New Roman"/>
          <w:sz w:val="24"/>
          <w:szCs w:val="24"/>
        </w:rPr>
        <w:t xml:space="preserve">We found no significant differences in </w:t>
      </w:r>
      <w:r w:rsidR="00962BAB">
        <w:rPr>
          <w:rFonts w:ascii="Times New Roman" w:hAnsi="Times New Roman" w:cs="Times New Roman"/>
          <w:sz w:val="24"/>
          <w:szCs w:val="24"/>
        </w:rPr>
        <w:t xml:space="preserve">the allele frequency (A, G) </w:t>
      </w:r>
      <w:r w:rsidRPr="007460E5">
        <w:rPr>
          <w:rFonts w:ascii="Times New Roman" w:hAnsi="Times New Roman" w:cs="Times New Roman"/>
          <w:sz w:val="24"/>
          <w:szCs w:val="24"/>
        </w:rPr>
        <w:t xml:space="preserve">between </w:t>
      </w:r>
      <w:r w:rsidR="003213A2">
        <w:rPr>
          <w:rFonts w:ascii="Times New Roman" w:hAnsi="Times New Roman" w:cs="Times New Roman"/>
          <w:sz w:val="24"/>
          <w:szCs w:val="24"/>
        </w:rPr>
        <w:t xml:space="preserve">CKD </w:t>
      </w:r>
      <w:r w:rsidRPr="007460E5">
        <w:rPr>
          <w:rFonts w:ascii="Times New Roman" w:hAnsi="Times New Roman" w:cs="Times New Roman"/>
          <w:sz w:val="24"/>
          <w:szCs w:val="24"/>
        </w:rPr>
        <w:t>cases and controls (</w:t>
      </w:r>
      <w:r w:rsidRPr="007460E5">
        <w:rPr>
          <w:rFonts w:ascii="Times New Roman" w:hAnsi="Times New Roman" w:cs="Times New Roman"/>
          <w:i/>
          <w:sz w:val="24"/>
          <w:szCs w:val="24"/>
        </w:rPr>
        <w:t>p</w:t>
      </w:r>
      <w:r w:rsidR="005C4F1F">
        <w:rPr>
          <w:rFonts w:ascii="Times New Roman" w:hAnsi="Times New Roman" w:cs="Times New Roman"/>
          <w:sz w:val="24"/>
          <w:szCs w:val="24"/>
        </w:rPr>
        <w:t xml:space="preserve"> = 0.592),</w:t>
      </w:r>
      <w:r w:rsidRPr="007460E5">
        <w:rPr>
          <w:rFonts w:ascii="Times New Roman" w:hAnsi="Times New Roman" w:cs="Times New Roman"/>
          <w:sz w:val="24"/>
          <w:szCs w:val="24"/>
        </w:rPr>
        <w:t xml:space="preserve"> between first-degree relatives and controls, (</w:t>
      </w:r>
      <w:r w:rsidRPr="007460E5">
        <w:rPr>
          <w:rFonts w:ascii="Times New Roman" w:hAnsi="Times New Roman" w:cs="Times New Roman"/>
          <w:i/>
          <w:sz w:val="24"/>
          <w:szCs w:val="24"/>
        </w:rPr>
        <w:t>p</w:t>
      </w:r>
      <w:r w:rsidR="005C4F1F">
        <w:rPr>
          <w:rFonts w:ascii="Times New Roman" w:hAnsi="Times New Roman" w:cs="Times New Roman"/>
          <w:sz w:val="24"/>
          <w:szCs w:val="24"/>
        </w:rPr>
        <w:t xml:space="preserve"> = 0.983) or between CKD cases and first-degree relatives (</w:t>
      </w:r>
      <w:r w:rsidR="005C4F1F" w:rsidRPr="00D2053C">
        <w:rPr>
          <w:rFonts w:ascii="Times New Roman" w:hAnsi="Times New Roman" w:cs="Times New Roman"/>
          <w:i/>
          <w:sz w:val="24"/>
          <w:szCs w:val="24"/>
        </w:rPr>
        <w:t>p</w:t>
      </w:r>
      <w:r w:rsidR="005C4F1F">
        <w:rPr>
          <w:rFonts w:ascii="Times New Roman" w:hAnsi="Times New Roman" w:cs="Times New Roman"/>
          <w:sz w:val="24"/>
          <w:szCs w:val="24"/>
        </w:rPr>
        <w:t xml:space="preserve"> = 0.625). </w:t>
      </w:r>
      <w:r w:rsidRPr="007460E5">
        <w:rPr>
          <w:rFonts w:ascii="Times New Roman" w:hAnsi="Times New Roman" w:cs="Times New Roman"/>
          <w:sz w:val="24"/>
          <w:szCs w:val="24"/>
        </w:rPr>
        <w:t xml:space="preserve">There were no significant differences in genotype frequencies (AA/AG/GG) between </w:t>
      </w:r>
      <w:r w:rsidR="003213A2">
        <w:rPr>
          <w:rFonts w:ascii="Times New Roman" w:hAnsi="Times New Roman" w:cs="Times New Roman"/>
          <w:sz w:val="24"/>
          <w:szCs w:val="24"/>
        </w:rPr>
        <w:t xml:space="preserve">CKD </w:t>
      </w:r>
      <w:r w:rsidRPr="007460E5">
        <w:rPr>
          <w:rFonts w:ascii="Times New Roman" w:hAnsi="Times New Roman" w:cs="Times New Roman"/>
          <w:sz w:val="24"/>
          <w:szCs w:val="24"/>
        </w:rPr>
        <w:t>cases and control</w:t>
      </w:r>
      <w:r w:rsidR="003213A2">
        <w:rPr>
          <w:rFonts w:ascii="Times New Roman" w:hAnsi="Times New Roman" w:cs="Times New Roman"/>
          <w:sz w:val="24"/>
          <w:szCs w:val="24"/>
        </w:rPr>
        <w:t>s</w:t>
      </w:r>
      <w:r w:rsidRPr="007460E5">
        <w:rPr>
          <w:rFonts w:ascii="Times New Roman" w:hAnsi="Times New Roman" w:cs="Times New Roman"/>
          <w:sz w:val="24"/>
          <w:szCs w:val="24"/>
        </w:rPr>
        <w:t xml:space="preserve"> (</w:t>
      </w:r>
      <w:r w:rsidRPr="007460E5">
        <w:rPr>
          <w:rFonts w:ascii="Times New Roman" w:hAnsi="Times New Roman" w:cs="Times New Roman"/>
          <w:i/>
          <w:sz w:val="24"/>
          <w:szCs w:val="24"/>
        </w:rPr>
        <w:t>p</w:t>
      </w:r>
      <w:r w:rsidR="005C4F1F">
        <w:rPr>
          <w:rFonts w:ascii="Times New Roman" w:hAnsi="Times New Roman" w:cs="Times New Roman"/>
          <w:sz w:val="24"/>
          <w:szCs w:val="24"/>
        </w:rPr>
        <w:t xml:space="preserve"> = 0.868), </w:t>
      </w:r>
      <w:r w:rsidRPr="007460E5">
        <w:rPr>
          <w:rFonts w:ascii="Times New Roman" w:hAnsi="Times New Roman" w:cs="Times New Roman"/>
          <w:sz w:val="24"/>
          <w:szCs w:val="24"/>
        </w:rPr>
        <w:t>between first-degree relatives and controls (</w:t>
      </w:r>
      <w:r w:rsidRPr="007460E5">
        <w:rPr>
          <w:rFonts w:ascii="Times New Roman" w:hAnsi="Times New Roman" w:cs="Times New Roman"/>
          <w:i/>
          <w:sz w:val="24"/>
          <w:szCs w:val="24"/>
        </w:rPr>
        <w:t>p</w:t>
      </w:r>
      <w:r w:rsidR="005C4F1F">
        <w:rPr>
          <w:rFonts w:ascii="Times New Roman" w:hAnsi="Times New Roman" w:cs="Times New Roman"/>
          <w:sz w:val="24"/>
          <w:szCs w:val="24"/>
        </w:rPr>
        <w:t xml:space="preserve"> = 0.766) or between CKD cases and first-degree relatives (</w:t>
      </w:r>
      <w:r w:rsidR="005C4F1F" w:rsidRPr="005C4F1F">
        <w:rPr>
          <w:rFonts w:ascii="Times New Roman" w:hAnsi="Times New Roman" w:cs="Times New Roman"/>
          <w:i/>
          <w:sz w:val="24"/>
          <w:szCs w:val="24"/>
        </w:rPr>
        <w:t>p</w:t>
      </w:r>
      <w:r w:rsidR="005C4F1F">
        <w:rPr>
          <w:rFonts w:ascii="Times New Roman" w:hAnsi="Times New Roman" w:cs="Times New Roman"/>
          <w:sz w:val="24"/>
          <w:szCs w:val="24"/>
        </w:rPr>
        <w:t xml:space="preserve"> = 0.592).</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 xml:space="preserve">Among </w:t>
      </w:r>
      <w:r w:rsidR="003213A2">
        <w:rPr>
          <w:rFonts w:ascii="Times New Roman" w:hAnsi="Times New Roman" w:cs="Times New Roman"/>
          <w:sz w:val="24"/>
          <w:szCs w:val="24"/>
        </w:rPr>
        <w:t xml:space="preserve">CKD </w:t>
      </w:r>
      <w:r w:rsidRPr="007460E5">
        <w:rPr>
          <w:rFonts w:ascii="Times New Roman" w:hAnsi="Times New Roman" w:cs="Times New Roman"/>
          <w:sz w:val="24"/>
          <w:szCs w:val="24"/>
        </w:rPr>
        <w:t xml:space="preserve">cases, there were no differences in systolic BP, diastolic BP, </w:t>
      </w:r>
      <w:r w:rsidR="003213A2">
        <w:rPr>
          <w:rFonts w:ascii="Times New Roman" w:hAnsi="Times New Roman" w:cs="Times New Roman"/>
          <w:sz w:val="24"/>
          <w:szCs w:val="24"/>
        </w:rPr>
        <w:t xml:space="preserve">serum </w:t>
      </w:r>
      <w:r w:rsidRPr="007460E5">
        <w:rPr>
          <w:rFonts w:ascii="Times New Roman" w:hAnsi="Times New Roman" w:cs="Times New Roman"/>
          <w:sz w:val="24"/>
          <w:szCs w:val="24"/>
        </w:rPr>
        <w:t xml:space="preserve">creatinine and </w:t>
      </w:r>
      <w:r w:rsidR="003213A2">
        <w:rPr>
          <w:rFonts w:ascii="Times New Roman" w:hAnsi="Times New Roman" w:cs="Times New Roman"/>
          <w:sz w:val="24"/>
          <w:szCs w:val="24"/>
        </w:rPr>
        <w:t xml:space="preserve">serum </w:t>
      </w:r>
      <w:r w:rsidRPr="007460E5">
        <w:rPr>
          <w:rFonts w:ascii="Times New Roman" w:hAnsi="Times New Roman" w:cs="Times New Roman"/>
          <w:sz w:val="24"/>
          <w:szCs w:val="24"/>
        </w:rPr>
        <w:t>uric acid</w:t>
      </w:r>
      <w:r w:rsidR="003213A2">
        <w:rPr>
          <w:rFonts w:ascii="Times New Roman" w:hAnsi="Times New Roman" w:cs="Times New Roman"/>
          <w:sz w:val="24"/>
          <w:szCs w:val="24"/>
        </w:rPr>
        <w:t xml:space="preserve"> levels</w:t>
      </w:r>
      <w:r w:rsidRPr="007460E5">
        <w:rPr>
          <w:rFonts w:ascii="Times New Roman" w:hAnsi="Times New Roman" w:cs="Times New Roman"/>
          <w:sz w:val="24"/>
          <w:szCs w:val="24"/>
        </w:rPr>
        <w:t xml:space="preserve"> based on genotype (AA/AG/GG) (all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&gt;0.05), Table 5.3. For first-degree </w:t>
      </w:r>
      <w:r w:rsidRPr="007460E5">
        <w:rPr>
          <w:rFonts w:ascii="Times New Roman" w:hAnsi="Times New Roman" w:cs="Times New Roman"/>
          <w:sz w:val="24"/>
          <w:szCs w:val="24"/>
        </w:rPr>
        <w:lastRenderedPageBreak/>
        <w:t xml:space="preserve">relatives, there were no differences in systolic BP, diastolic BP, serum creatinine, serum uric acid and uromodulin levels based on genotype (AA/AG/GG), all </w:t>
      </w:r>
      <w:r w:rsidRPr="007460E5">
        <w:rPr>
          <w:rFonts w:ascii="Times New Roman" w:hAnsi="Times New Roman" w:cs="Times New Roman"/>
          <w:i/>
          <w:sz w:val="24"/>
          <w:szCs w:val="24"/>
        </w:rPr>
        <w:t xml:space="preserve">p </w:t>
      </w:r>
      <w:r w:rsidRPr="007460E5">
        <w:rPr>
          <w:rFonts w:ascii="Times New Roman" w:hAnsi="Times New Roman" w:cs="Times New Roman"/>
          <w:sz w:val="24"/>
          <w:szCs w:val="24"/>
        </w:rPr>
        <w:t xml:space="preserve">&gt;0.05 (Table 5.4). </w:t>
      </w:r>
    </w:p>
    <w:p w:rsidR="00D2053C" w:rsidRDefault="00D2053C" w:rsidP="00555C38">
      <w:pPr>
        <w:spacing w:line="480" w:lineRule="auto"/>
        <w:jc w:val="both"/>
        <w:rPr>
          <w:rFonts w:ascii="Times New Roman" w:hAnsi="Times New Roman" w:cs="Times New Roman"/>
          <w:b/>
          <w:sz w:val="24"/>
          <w:szCs w:val="24"/>
        </w:rPr>
      </w:pP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b/>
          <w:sz w:val="24"/>
          <w:szCs w:val="24"/>
        </w:rPr>
        <w:t>5.3.4 SNP rs13333226 an</w:t>
      </w:r>
      <w:r w:rsidR="008F3C35">
        <w:rPr>
          <w:rFonts w:ascii="Times New Roman" w:hAnsi="Times New Roman" w:cs="Times New Roman"/>
          <w:b/>
          <w:sz w:val="24"/>
          <w:szCs w:val="24"/>
        </w:rPr>
        <w:t>d Log uromodulin levels</w:t>
      </w:r>
    </w:p>
    <w:p w:rsidR="007460E5" w:rsidRPr="007460E5" w:rsidRDefault="007460E5" w:rsidP="00555C38">
      <w:pPr>
        <w:spacing w:line="480" w:lineRule="auto"/>
        <w:jc w:val="both"/>
        <w:rPr>
          <w:rFonts w:ascii="Times New Roman" w:hAnsi="Times New Roman" w:cs="Times New Roman"/>
          <w:b/>
          <w:sz w:val="24"/>
          <w:szCs w:val="24"/>
        </w:rPr>
      </w:pPr>
      <w:r w:rsidRPr="007460E5">
        <w:rPr>
          <w:rFonts w:ascii="Times New Roman" w:hAnsi="Times New Roman" w:cs="Times New Roman"/>
          <w:sz w:val="24"/>
          <w:szCs w:val="24"/>
        </w:rPr>
        <w:t>Only the 166 participants who had both urinary uromodulin levels and genotype data w</w:t>
      </w:r>
      <w:r w:rsidR="00962BAB">
        <w:rPr>
          <w:rFonts w:ascii="Times New Roman" w:hAnsi="Times New Roman" w:cs="Times New Roman"/>
          <w:sz w:val="24"/>
          <w:szCs w:val="24"/>
        </w:rPr>
        <w:t>ere included in this analysis. Genotype at rs13333226 was</w:t>
      </w:r>
      <w:r w:rsidRPr="007460E5">
        <w:rPr>
          <w:rFonts w:ascii="Times New Roman" w:hAnsi="Times New Roman" w:cs="Times New Roman"/>
          <w:sz w:val="24"/>
          <w:szCs w:val="24"/>
        </w:rPr>
        <w:t xml:space="preserve"> not associated with uromodulin levels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 0.430). On </w:t>
      </w:r>
      <w:r w:rsidRPr="007460E5">
        <w:rPr>
          <w:rFonts w:ascii="Times New Roman" w:hAnsi="Times New Roman" w:cs="Times New Roman"/>
          <w:i/>
          <w:sz w:val="24"/>
          <w:szCs w:val="24"/>
        </w:rPr>
        <w:t>post-hoc</w:t>
      </w:r>
      <w:r w:rsidRPr="007460E5">
        <w:rPr>
          <w:rFonts w:ascii="Times New Roman" w:hAnsi="Times New Roman" w:cs="Times New Roman"/>
          <w:sz w:val="24"/>
          <w:szCs w:val="24"/>
        </w:rPr>
        <w:t xml:space="preserve"> analysis, among </w:t>
      </w:r>
      <w:r w:rsidR="003213A2">
        <w:rPr>
          <w:rFonts w:ascii="Times New Roman" w:hAnsi="Times New Roman" w:cs="Times New Roman"/>
          <w:sz w:val="24"/>
          <w:szCs w:val="24"/>
        </w:rPr>
        <w:t xml:space="preserve">CKD </w:t>
      </w:r>
      <w:r w:rsidRPr="007460E5">
        <w:rPr>
          <w:rFonts w:ascii="Times New Roman" w:hAnsi="Times New Roman" w:cs="Times New Roman"/>
          <w:sz w:val="24"/>
          <w:szCs w:val="24"/>
        </w:rPr>
        <w:t xml:space="preserve">cases, we found significant differences in uromodulin levels based on genotype, with cases homozygous for the </w:t>
      </w:r>
      <w:r w:rsidR="00962BAB">
        <w:rPr>
          <w:rFonts w:ascii="Times New Roman" w:hAnsi="Times New Roman" w:cs="Times New Roman"/>
          <w:sz w:val="24"/>
          <w:szCs w:val="24"/>
        </w:rPr>
        <w:t xml:space="preserve">minor </w:t>
      </w:r>
      <w:r w:rsidRPr="007460E5">
        <w:rPr>
          <w:rFonts w:ascii="Times New Roman" w:hAnsi="Times New Roman" w:cs="Times New Roman"/>
          <w:sz w:val="24"/>
          <w:szCs w:val="24"/>
        </w:rPr>
        <w:t>A allele having higher uromodulin levels compared to those homozygous for the</w:t>
      </w:r>
      <w:r w:rsidR="00651431">
        <w:rPr>
          <w:rFonts w:ascii="Times New Roman" w:hAnsi="Times New Roman" w:cs="Times New Roman"/>
          <w:sz w:val="24"/>
          <w:szCs w:val="24"/>
        </w:rPr>
        <w:t xml:space="preserve"> ancestral</w:t>
      </w:r>
      <w:r w:rsidRPr="007460E5">
        <w:rPr>
          <w:rFonts w:ascii="Times New Roman" w:hAnsi="Times New Roman" w:cs="Times New Roman"/>
          <w:sz w:val="24"/>
          <w:szCs w:val="24"/>
        </w:rPr>
        <w:t xml:space="preserve"> G allele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 0.05). There were no differences observed among those with the AA vs. AG or between GG vs. AG </w:t>
      </w:r>
      <w:r w:rsidR="00651431">
        <w:rPr>
          <w:rFonts w:ascii="Times New Roman" w:hAnsi="Times New Roman" w:cs="Times New Roman"/>
          <w:sz w:val="24"/>
          <w:szCs w:val="24"/>
        </w:rPr>
        <w:t xml:space="preserve">genotypes </w:t>
      </w:r>
      <w:r w:rsidRPr="007460E5">
        <w:rPr>
          <w:rFonts w:ascii="Times New Roman" w:hAnsi="Times New Roman" w:cs="Times New Roman"/>
          <w:sz w:val="24"/>
          <w:szCs w:val="24"/>
        </w:rPr>
        <w:t xml:space="preserve">(all </w:t>
      </w:r>
      <w:r w:rsidRPr="007460E5">
        <w:rPr>
          <w:rFonts w:ascii="Times New Roman" w:hAnsi="Times New Roman" w:cs="Times New Roman"/>
          <w:i/>
          <w:sz w:val="24"/>
          <w:szCs w:val="24"/>
        </w:rPr>
        <w:t>p</w:t>
      </w:r>
      <w:r w:rsidRPr="007460E5">
        <w:rPr>
          <w:rFonts w:ascii="Times New Roman" w:hAnsi="Times New Roman" w:cs="Times New Roman"/>
          <w:sz w:val="24"/>
          <w:szCs w:val="24"/>
        </w:rPr>
        <w:t xml:space="preserve"> &gt;0.05). </w:t>
      </w:r>
    </w:p>
    <w:p w:rsidR="007460E5" w:rsidRPr="007460E5" w:rsidRDefault="007460E5" w:rsidP="00555C38">
      <w:pPr>
        <w:jc w:val="both"/>
        <w:rPr>
          <w:rFonts w:ascii="Times New Roman" w:hAnsi="Times New Roman" w:cs="Times New Roman"/>
          <w:b/>
          <w:sz w:val="24"/>
          <w:szCs w:val="24"/>
        </w:rPr>
      </w:pPr>
    </w:p>
    <w:p w:rsidR="007460E5" w:rsidRPr="007460E5" w:rsidRDefault="007460E5" w:rsidP="00555C38">
      <w:pPr>
        <w:jc w:val="both"/>
        <w:rPr>
          <w:rFonts w:ascii="Times New Roman" w:hAnsi="Times New Roman" w:cs="Times New Roman"/>
          <w:b/>
          <w:sz w:val="24"/>
          <w:szCs w:val="24"/>
        </w:rPr>
      </w:pPr>
    </w:p>
    <w:p w:rsidR="007460E5" w:rsidRPr="007460E5" w:rsidRDefault="007460E5" w:rsidP="007460E5">
      <w:pPr>
        <w:rPr>
          <w:rFonts w:ascii="Times New Roman" w:hAnsi="Times New Roman" w:cs="Times New Roman"/>
          <w:b/>
          <w:sz w:val="24"/>
          <w:szCs w:val="24"/>
        </w:rPr>
      </w:pPr>
    </w:p>
    <w:p w:rsidR="007460E5" w:rsidRPr="007460E5" w:rsidRDefault="007460E5" w:rsidP="007460E5">
      <w:pPr>
        <w:rPr>
          <w:rFonts w:ascii="Times New Roman" w:hAnsi="Times New Roman" w:cs="Times New Roman"/>
          <w:b/>
          <w:sz w:val="24"/>
          <w:szCs w:val="24"/>
        </w:rPr>
      </w:pPr>
    </w:p>
    <w:p w:rsidR="007460E5" w:rsidRPr="007460E5" w:rsidRDefault="007460E5" w:rsidP="007460E5">
      <w:pPr>
        <w:rPr>
          <w:rFonts w:ascii="Times New Roman" w:hAnsi="Times New Roman" w:cs="Times New Roman"/>
          <w:b/>
          <w:sz w:val="24"/>
          <w:szCs w:val="24"/>
        </w:rPr>
      </w:pPr>
    </w:p>
    <w:p w:rsidR="007460E5" w:rsidRPr="007460E5" w:rsidRDefault="007460E5" w:rsidP="007460E5">
      <w:pPr>
        <w:rPr>
          <w:rFonts w:ascii="Times New Roman" w:hAnsi="Times New Roman" w:cs="Times New Roman"/>
          <w:b/>
          <w:sz w:val="24"/>
          <w:szCs w:val="24"/>
        </w:rPr>
      </w:pPr>
    </w:p>
    <w:p w:rsidR="00651431" w:rsidRDefault="00651431" w:rsidP="007460E5">
      <w:pPr>
        <w:rPr>
          <w:rFonts w:ascii="Times New Roman" w:hAnsi="Times New Roman" w:cs="Times New Roman"/>
          <w:b/>
          <w:sz w:val="24"/>
          <w:szCs w:val="24"/>
        </w:rPr>
      </w:pPr>
    </w:p>
    <w:p w:rsidR="00651431" w:rsidRDefault="00651431" w:rsidP="007460E5">
      <w:pPr>
        <w:rPr>
          <w:rFonts w:ascii="Times New Roman" w:hAnsi="Times New Roman" w:cs="Times New Roman"/>
          <w:b/>
          <w:sz w:val="24"/>
          <w:szCs w:val="24"/>
        </w:rPr>
      </w:pPr>
    </w:p>
    <w:p w:rsidR="00651431" w:rsidRDefault="00651431" w:rsidP="007460E5">
      <w:pPr>
        <w:rPr>
          <w:rFonts w:ascii="Times New Roman" w:hAnsi="Times New Roman" w:cs="Times New Roman"/>
          <w:b/>
          <w:sz w:val="24"/>
          <w:szCs w:val="24"/>
        </w:rPr>
      </w:pPr>
    </w:p>
    <w:p w:rsidR="00651431" w:rsidRDefault="00651431" w:rsidP="007460E5">
      <w:pPr>
        <w:rPr>
          <w:rFonts w:ascii="Times New Roman" w:hAnsi="Times New Roman" w:cs="Times New Roman"/>
          <w:b/>
          <w:sz w:val="24"/>
          <w:szCs w:val="24"/>
        </w:rPr>
      </w:pPr>
    </w:p>
    <w:p w:rsidR="00651431" w:rsidRDefault="00651431" w:rsidP="007460E5">
      <w:pPr>
        <w:rPr>
          <w:rFonts w:ascii="Times New Roman" w:hAnsi="Times New Roman" w:cs="Times New Roman"/>
          <w:b/>
          <w:sz w:val="24"/>
          <w:szCs w:val="24"/>
        </w:rPr>
      </w:pPr>
    </w:p>
    <w:p w:rsidR="008C2C3E" w:rsidRDefault="008C2C3E" w:rsidP="007460E5">
      <w:pPr>
        <w:rPr>
          <w:rFonts w:ascii="Times New Roman" w:hAnsi="Times New Roman" w:cs="Times New Roman"/>
          <w:b/>
          <w:sz w:val="24"/>
          <w:szCs w:val="24"/>
        </w:rPr>
      </w:pPr>
    </w:p>
    <w:p w:rsidR="008C2C3E" w:rsidRDefault="008C2C3E" w:rsidP="007460E5">
      <w:pPr>
        <w:rPr>
          <w:rFonts w:ascii="Times New Roman" w:hAnsi="Times New Roman" w:cs="Times New Roman"/>
          <w:b/>
          <w:sz w:val="24"/>
          <w:szCs w:val="24"/>
        </w:rPr>
      </w:pPr>
    </w:p>
    <w:p w:rsidR="008C2C3E" w:rsidRDefault="008C2C3E" w:rsidP="007460E5">
      <w:pPr>
        <w:rPr>
          <w:rFonts w:ascii="Times New Roman" w:hAnsi="Times New Roman" w:cs="Times New Roman"/>
          <w:b/>
          <w:sz w:val="24"/>
          <w:szCs w:val="24"/>
        </w:rPr>
      </w:pPr>
    </w:p>
    <w:p w:rsidR="007460E5" w:rsidRPr="005A5751" w:rsidRDefault="00B0200E" w:rsidP="007460E5">
      <w:pPr>
        <w:rPr>
          <w:rFonts w:ascii="Times New Roman" w:hAnsi="Times New Roman" w:cs="Times New Roman"/>
          <w:sz w:val="24"/>
          <w:szCs w:val="24"/>
        </w:rPr>
      </w:pPr>
      <w:r w:rsidRPr="005A5751">
        <w:rPr>
          <w:rFonts w:ascii="Times New Roman" w:hAnsi="Times New Roman" w:cs="Times New Roman"/>
          <w:b/>
          <w:sz w:val="24"/>
          <w:szCs w:val="24"/>
        </w:rPr>
        <w:lastRenderedPageBreak/>
        <w:t xml:space="preserve">Table </w:t>
      </w:r>
      <w:r w:rsidR="007460E5" w:rsidRPr="005A5751">
        <w:rPr>
          <w:rFonts w:ascii="Times New Roman" w:hAnsi="Times New Roman" w:cs="Times New Roman"/>
          <w:b/>
          <w:sz w:val="24"/>
          <w:szCs w:val="24"/>
        </w:rPr>
        <w:t xml:space="preserve">1 </w:t>
      </w:r>
      <w:r w:rsidR="007460E5" w:rsidRPr="005A5751">
        <w:rPr>
          <w:rFonts w:ascii="Times New Roman" w:hAnsi="Times New Roman" w:cs="Times New Roman"/>
          <w:sz w:val="24"/>
          <w:szCs w:val="24"/>
        </w:rPr>
        <w:t>Characteristics of the study population</w:t>
      </w:r>
    </w:p>
    <w:p w:rsidR="007460E5" w:rsidRPr="007460E5" w:rsidRDefault="007460E5" w:rsidP="007460E5">
      <w:pPr>
        <w:rPr>
          <w:rFonts w:ascii="Times New Roman" w:hAnsi="Times New Roman" w:cs="Times New Roman"/>
          <w:sz w:val="24"/>
          <w:szCs w:val="24"/>
        </w:rPr>
      </w:pPr>
    </w:p>
    <w:tbl>
      <w:tblPr>
        <w:tblStyle w:val="TableGrid"/>
        <w:tblW w:w="1009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1931"/>
        <w:gridCol w:w="1487"/>
        <w:gridCol w:w="1487"/>
        <w:gridCol w:w="1225"/>
        <w:gridCol w:w="1225"/>
      </w:tblGrid>
      <w:tr w:rsidR="007460E5" w:rsidRPr="007460E5" w:rsidTr="004770B2">
        <w:trPr>
          <w:trHeight w:val="611"/>
        </w:trPr>
        <w:tc>
          <w:tcPr>
            <w:tcW w:w="2736" w:type="dxa"/>
            <w:tcBorders>
              <w:top w:val="single" w:sz="4" w:space="0" w:color="auto"/>
              <w:bottom w:val="single" w:sz="4" w:space="0" w:color="auto"/>
            </w:tcBorders>
          </w:tcPr>
          <w:p w:rsidR="007460E5" w:rsidRPr="00651431" w:rsidRDefault="007460E5" w:rsidP="007460E5">
            <w:pPr>
              <w:rPr>
                <w:rFonts w:ascii="Times New Roman" w:hAnsi="Times New Roman" w:cs="Times New Roman"/>
                <w:b/>
                <w:sz w:val="24"/>
                <w:szCs w:val="24"/>
              </w:rPr>
            </w:pPr>
            <w:r w:rsidRPr="00651431">
              <w:rPr>
                <w:rFonts w:ascii="Times New Roman" w:hAnsi="Times New Roman" w:cs="Times New Roman"/>
                <w:b/>
                <w:sz w:val="24"/>
                <w:szCs w:val="24"/>
              </w:rPr>
              <w:t>Characteristics</w:t>
            </w:r>
          </w:p>
          <w:p w:rsidR="007460E5" w:rsidRPr="00651431" w:rsidRDefault="007460E5" w:rsidP="007460E5">
            <w:pPr>
              <w:rPr>
                <w:rFonts w:ascii="Times New Roman" w:hAnsi="Times New Roman" w:cs="Times New Roman"/>
                <w:b/>
                <w:sz w:val="24"/>
                <w:szCs w:val="24"/>
              </w:rPr>
            </w:pPr>
          </w:p>
        </w:tc>
        <w:tc>
          <w:tcPr>
            <w:tcW w:w="1931" w:type="dxa"/>
            <w:tcBorders>
              <w:top w:val="single" w:sz="4" w:space="0" w:color="auto"/>
              <w:bottom w:val="single" w:sz="4" w:space="0" w:color="auto"/>
            </w:tcBorders>
          </w:tcPr>
          <w:p w:rsidR="00D2053C" w:rsidRPr="00651431" w:rsidRDefault="00F23CD8" w:rsidP="007460E5">
            <w:pPr>
              <w:rPr>
                <w:rFonts w:ascii="Times New Roman" w:hAnsi="Times New Roman" w:cs="Times New Roman"/>
                <w:b/>
                <w:sz w:val="24"/>
                <w:szCs w:val="24"/>
              </w:rPr>
            </w:pPr>
            <w:r w:rsidRPr="00651431">
              <w:rPr>
                <w:rFonts w:ascii="Times New Roman" w:hAnsi="Times New Roman" w:cs="Times New Roman"/>
                <w:b/>
                <w:sz w:val="24"/>
                <w:szCs w:val="24"/>
              </w:rPr>
              <w:t xml:space="preserve">CKD </w:t>
            </w:r>
            <w:r w:rsidR="007460E5" w:rsidRPr="00651431">
              <w:rPr>
                <w:rFonts w:ascii="Times New Roman" w:hAnsi="Times New Roman" w:cs="Times New Roman"/>
                <w:b/>
                <w:sz w:val="24"/>
                <w:szCs w:val="24"/>
              </w:rPr>
              <w:t xml:space="preserve">Cases </w:t>
            </w:r>
          </w:p>
          <w:p w:rsidR="007460E5" w:rsidRPr="00651431" w:rsidRDefault="007460E5" w:rsidP="007460E5">
            <w:pPr>
              <w:rPr>
                <w:rFonts w:ascii="Times New Roman" w:hAnsi="Times New Roman" w:cs="Times New Roman"/>
                <w:b/>
                <w:sz w:val="24"/>
                <w:szCs w:val="24"/>
              </w:rPr>
            </w:pPr>
            <w:r w:rsidRPr="00651431">
              <w:rPr>
                <w:rFonts w:ascii="Times New Roman" w:hAnsi="Times New Roman" w:cs="Times New Roman"/>
                <w:b/>
                <w:sz w:val="24"/>
                <w:szCs w:val="24"/>
              </w:rPr>
              <w:t>(N =</w:t>
            </w:r>
            <w:r w:rsidR="00D2053C" w:rsidRPr="00651431">
              <w:rPr>
                <w:rFonts w:ascii="Times New Roman" w:hAnsi="Times New Roman" w:cs="Times New Roman"/>
                <w:b/>
                <w:sz w:val="24"/>
                <w:szCs w:val="24"/>
              </w:rPr>
              <w:t xml:space="preserve"> </w:t>
            </w:r>
            <w:r w:rsidRPr="00651431">
              <w:rPr>
                <w:rFonts w:ascii="Times New Roman" w:hAnsi="Times New Roman" w:cs="Times New Roman"/>
                <w:b/>
                <w:sz w:val="24"/>
                <w:szCs w:val="24"/>
              </w:rPr>
              <w:t>71)</w:t>
            </w:r>
          </w:p>
          <w:p w:rsidR="007460E5" w:rsidRPr="00651431" w:rsidRDefault="007460E5" w:rsidP="007460E5">
            <w:pPr>
              <w:rPr>
                <w:rFonts w:ascii="Times New Roman" w:hAnsi="Times New Roman" w:cs="Times New Roman"/>
                <w:b/>
                <w:sz w:val="24"/>
                <w:szCs w:val="24"/>
              </w:rPr>
            </w:pPr>
          </w:p>
        </w:tc>
        <w:tc>
          <w:tcPr>
            <w:tcW w:w="1487" w:type="dxa"/>
            <w:tcBorders>
              <w:top w:val="single" w:sz="4" w:space="0" w:color="auto"/>
              <w:bottom w:val="single" w:sz="4" w:space="0" w:color="auto"/>
            </w:tcBorders>
          </w:tcPr>
          <w:p w:rsidR="007460E5" w:rsidRPr="00651431" w:rsidRDefault="007460E5" w:rsidP="007460E5">
            <w:pPr>
              <w:rPr>
                <w:rFonts w:ascii="Times New Roman" w:hAnsi="Times New Roman" w:cs="Times New Roman"/>
                <w:b/>
                <w:sz w:val="24"/>
                <w:szCs w:val="24"/>
              </w:rPr>
            </w:pPr>
            <w:r w:rsidRPr="00651431">
              <w:rPr>
                <w:rFonts w:ascii="Times New Roman" w:hAnsi="Times New Roman" w:cs="Times New Roman"/>
                <w:b/>
                <w:sz w:val="24"/>
                <w:szCs w:val="24"/>
              </w:rPr>
              <w:t>First-degree relatives</w:t>
            </w:r>
          </w:p>
          <w:p w:rsidR="007460E5" w:rsidRPr="00651431" w:rsidRDefault="007460E5" w:rsidP="007460E5">
            <w:pPr>
              <w:rPr>
                <w:rFonts w:ascii="Times New Roman" w:hAnsi="Times New Roman" w:cs="Times New Roman"/>
                <w:b/>
                <w:sz w:val="24"/>
                <w:szCs w:val="24"/>
              </w:rPr>
            </w:pPr>
            <w:r w:rsidRPr="00651431">
              <w:rPr>
                <w:rFonts w:ascii="Times New Roman" w:hAnsi="Times New Roman" w:cs="Times New Roman"/>
                <w:b/>
                <w:sz w:val="24"/>
                <w:szCs w:val="24"/>
              </w:rPr>
              <w:t>(N =</w:t>
            </w:r>
            <w:r w:rsidR="00D2053C" w:rsidRPr="00651431">
              <w:rPr>
                <w:rFonts w:ascii="Times New Roman" w:hAnsi="Times New Roman" w:cs="Times New Roman"/>
                <w:b/>
                <w:sz w:val="24"/>
                <w:szCs w:val="24"/>
              </w:rPr>
              <w:t xml:space="preserve"> </w:t>
            </w:r>
            <w:r w:rsidRPr="00651431">
              <w:rPr>
                <w:rFonts w:ascii="Times New Roman" w:hAnsi="Times New Roman" w:cs="Times New Roman"/>
                <w:b/>
                <w:sz w:val="24"/>
                <w:szCs w:val="24"/>
              </w:rPr>
              <w:t>52)</w:t>
            </w:r>
          </w:p>
        </w:tc>
        <w:tc>
          <w:tcPr>
            <w:tcW w:w="1487" w:type="dxa"/>
            <w:tcBorders>
              <w:top w:val="single" w:sz="4" w:space="0" w:color="auto"/>
              <w:bottom w:val="single" w:sz="4" w:space="0" w:color="auto"/>
            </w:tcBorders>
          </w:tcPr>
          <w:p w:rsidR="007460E5" w:rsidRPr="00651431" w:rsidRDefault="007460E5" w:rsidP="007460E5">
            <w:pPr>
              <w:rPr>
                <w:rFonts w:ascii="Times New Roman" w:hAnsi="Times New Roman" w:cs="Times New Roman"/>
                <w:b/>
                <w:sz w:val="24"/>
                <w:szCs w:val="24"/>
              </w:rPr>
            </w:pPr>
            <w:r w:rsidRPr="00651431">
              <w:rPr>
                <w:rFonts w:ascii="Times New Roman" w:hAnsi="Times New Roman" w:cs="Times New Roman"/>
                <w:b/>
                <w:sz w:val="24"/>
                <w:szCs w:val="24"/>
              </w:rPr>
              <w:t xml:space="preserve">Controls  </w:t>
            </w:r>
          </w:p>
          <w:p w:rsidR="007460E5" w:rsidRPr="00651431" w:rsidRDefault="007460E5" w:rsidP="007460E5">
            <w:pPr>
              <w:rPr>
                <w:rFonts w:ascii="Times New Roman" w:hAnsi="Times New Roman" w:cs="Times New Roman"/>
                <w:b/>
                <w:sz w:val="24"/>
                <w:szCs w:val="24"/>
              </w:rPr>
            </w:pPr>
            <w:r w:rsidRPr="00651431">
              <w:rPr>
                <w:rFonts w:ascii="Times New Roman" w:hAnsi="Times New Roman" w:cs="Times New Roman"/>
                <w:b/>
                <w:sz w:val="24"/>
                <w:szCs w:val="24"/>
              </w:rPr>
              <w:t>(N = 58)</w:t>
            </w:r>
          </w:p>
        </w:tc>
        <w:tc>
          <w:tcPr>
            <w:tcW w:w="1225" w:type="dxa"/>
            <w:tcBorders>
              <w:top w:val="single" w:sz="4" w:space="0" w:color="auto"/>
              <w:bottom w:val="single" w:sz="4" w:space="0" w:color="auto"/>
            </w:tcBorders>
          </w:tcPr>
          <w:p w:rsidR="007460E5" w:rsidRPr="00651431" w:rsidRDefault="007460E5" w:rsidP="007460E5">
            <w:pPr>
              <w:rPr>
                <w:rFonts w:ascii="Times New Roman" w:hAnsi="Times New Roman" w:cs="Times New Roman"/>
                <w:b/>
                <w:sz w:val="24"/>
                <w:szCs w:val="24"/>
              </w:rPr>
            </w:pPr>
            <w:r w:rsidRPr="00651431">
              <w:rPr>
                <w:rFonts w:ascii="Times New Roman" w:hAnsi="Times New Roman" w:cs="Times New Roman"/>
                <w:b/>
                <w:i/>
                <w:sz w:val="24"/>
                <w:szCs w:val="24"/>
              </w:rPr>
              <w:t>p</w:t>
            </w:r>
            <w:r w:rsidRPr="00651431">
              <w:rPr>
                <w:rFonts w:ascii="Times New Roman" w:hAnsi="Times New Roman" w:cs="Times New Roman"/>
                <w:b/>
                <w:sz w:val="24"/>
                <w:szCs w:val="24"/>
              </w:rPr>
              <w:t>- value</w:t>
            </w:r>
            <w:r w:rsidRPr="00651431">
              <w:rPr>
                <w:rFonts w:ascii="Times New Roman" w:hAnsi="Times New Roman" w:cs="Times New Roman"/>
                <w:b/>
                <w:sz w:val="24"/>
                <w:szCs w:val="24"/>
                <w:vertAlign w:val="superscript"/>
              </w:rPr>
              <w:t>*</w:t>
            </w:r>
          </w:p>
        </w:tc>
        <w:tc>
          <w:tcPr>
            <w:tcW w:w="1225" w:type="dxa"/>
            <w:tcBorders>
              <w:top w:val="single" w:sz="4" w:space="0" w:color="auto"/>
              <w:bottom w:val="single" w:sz="4" w:space="0" w:color="auto"/>
            </w:tcBorders>
          </w:tcPr>
          <w:p w:rsidR="007460E5" w:rsidRPr="00651431" w:rsidRDefault="007460E5" w:rsidP="007460E5">
            <w:pPr>
              <w:rPr>
                <w:rFonts w:ascii="Times New Roman" w:hAnsi="Times New Roman" w:cs="Times New Roman"/>
                <w:b/>
                <w:sz w:val="24"/>
                <w:szCs w:val="24"/>
                <w:vertAlign w:val="superscript"/>
              </w:rPr>
            </w:pPr>
            <w:r w:rsidRPr="00651431">
              <w:rPr>
                <w:rFonts w:ascii="Times New Roman" w:hAnsi="Times New Roman" w:cs="Times New Roman"/>
                <w:b/>
                <w:i/>
                <w:sz w:val="24"/>
                <w:szCs w:val="24"/>
              </w:rPr>
              <w:t>p</w:t>
            </w:r>
            <w:r w:rsidRPr="00651431">
              <w:rPr>
                <w:rFonts w:ascii="Times New Roman" w:hAnsi="Times New Roman" w:cs="Times New Roman"/>
                <w:b/>
                <w:sz w:val="24"/>
                <w:szCs w:val="24"/>
              </w:rPr>
              <w:t>-value</w:t>
            </w:r>
            <w:r w:rsidRPr="00651431">
              <w:rPr>
                <w:rFonts w:ascii="Times New Roman" w:hAnsi="Times New Roman" w:cs="Times New Roman"/>
                <w:b/>
                <w:sz w:val="24"/>
                <w:szCs w:val="24"/>
                <w:vertAlign w:val="superscript"/>
              </w:rPr>
              <w:t>#</w:t>
            </w:r>
          </w:p>
        </w:tc>
      </w:tr>
      <w:tr w:rsidR="007460E5" w:rsidRPr="007460E5" w:rsidTr="004770B2">
        <w:trPr>
          <w:trHeight w:val="611"/>
        </w:trPr>
        <w:tc>
          <w:tcPr>
            <w:tcW w:w="2736" w:type="dxa"/>
            <w:tcBorders>
              <w:top w:val="single" w:sz="4" w:space="0" w:color="auto"/>
            </w:tcBorders>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Male, N (%)</w:t>
            </w:r>
          </w:p>
        </w:tc>
        <w:tc>
          <w:tcPr>
            <w:tcW w:w="1931" w:type="dxa"/>
            <w:tcBorders>
              <w:top w:val="single" w:sz="4" w:space="0" w:color="auto"/>
            </w:tcBorders>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46 (65%)</w:t>
            </w:r>
          </w:p>
        </w:tc>
        <w:tc>
          <w:tcPr>
            <w:tcW w:w="1487" w:type="dxa"/>
            <w:tcBorders>
              <w:top w:val="single" w:sz="4" w:space="0" w:color="auto"/>
            </w:tcBorders>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17 (33%)</w:t>
            </w:r>
          </w:p>
        </w:tc>
        <w:tc>
          <w:tcPr>
            <w:tcW w:w="1487" w:type="dxa"/>
            <w:tcBorders>
              <w:top w:val="single" w:sz="4" w:space="0" w:color="auto"/>
            </w:tcBorders>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26 (45%)</w:t>
            </w:r>
          </w:p>
        </w:tc>
        <w:tc>
          <w:tcPr>
            <w:tcW w:w="1225" w:type="dxa"/>
            <w:tcBorders>
              <w:top w:val="single" w:sz="4" w:space="0" w:color="auto"/>
            </w:tcBorders>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0.023</w:t>
            </w:r>
          </w:p>
        </w:tc>
        <w:tc>
          <w:tcPr>
            <w:tcW w:w="1225" w:type="dxa"/>
            <w:tcBorders>
              <w:top w:val="single" w:sz="4" w:space="0" w:color="auto"/>
            </w:tcBorders>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0.193</w:t>
            </w:r>
          </w:p>
        </w:tc>
      </w:tr>
      <w:tr w:rsidR="007460E5" w:rsidRPr="007460E5" w:rsidTr="004770B2">
        <w:trPr>
          <w:trHeight w:val="611"/>
        </w:trPr>
        <w:tc>
          <w:tcPr>
            <w:tcW w:w="2736" w:type="dxa"/>
          </w:tcPr>
          <w:p w:rsidR="007460E5" w:rsidRPr="00651431" w:rsidRDefault="007460E5" w:rsidP="007460E5">
            <w:pPr>
              <w:rPr>
                <w:rFonts w:ascii="Times New Roman" w:hAnsi="Times New Roman" w:cs="Times New Roman"/>
                <w:sz w:val="24"/>
                <w:szCs w:val="24"/>
                <w:vertAlign w:val="superscript"/>
              </w:rPr>
            </w:pPr>
            <w:r w:rsidRPr="00651431">
              <w:rPr>
                <w:rFonts w:ascii="Times New Roman" w:hAnsi="Times New Roman" w:cs="Times New Roman"/>
                <w:sz w:val="24"/>
                <w:szCs w:val="24"/>
              </w:rPr>
              <w:t>Age, years</w:t>
            </w:r>
          </w:p>
        </w:tc>
        <w:tc>
          <w:tcPr>
            <w:tcW w:w="1931"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48 (41-53)</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30 (21-50)</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41 (34-46)</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&lt;0.001</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0.046</w:t>
            </w:r>
          </w:p>
        </w:tc>
      </w:tr>
      <w:tr w:rsidR="007460E5" w:rsidRPr="007460E5" w:rsidTr="004770B2">
        <w:trPr>
          <w:trHeight w:val="611"/>
        </w:trPr>
        <w:tc>
          <w:tcPr>
            <w:tcW w:w="2736"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BMI, kg/m</w:t>
            </w:r>
            <w:r w:rsidRPr="00651431">
              <w:rPr>
                <w:rFonts w:ascii="Times New Roman" w:hAnsi="Times New Roman" w:cs="Times New Roman"/>
                <w:sz w:val="24"/>
                <w:szCs w:val="24"/>
                <w:vertAlign w:val="superscript"/>
              </w:rPr>
              <w:t>2</w:t>
            </w:r>
          </w:p>
        </w:tc>
        <w:tc>
          <w:tcPr>
            <w:tcW w:w="1931"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28 (24- 30)</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27 (25-33)</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28 (24-32)</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0.634</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0.853</w:t>
            </w:r>
          </w:p>
        </w:tc>
      </w:tr>
      <w:tr w:rsidR="007460E5" w:rsidRPr="007460E5" w:rsidTr="004770B2">
        <w:trPr>
          <w:trHeight w:val="611"/>
        </w:trPr>
        <w:tc>
          <w:tcPr>
            <w:tcW w:w="2736" w:type="dxa"/>
          </w:tcPr>
          <w:p w:rsidR="007460E5" w:rsidRPr="00651431" w:rsidRDefault="007460E5" w:rsidP="007460E5">
            <w:pPr>
              <w:rPr>
                <w:rFonts w:ascii="Times New Roman" w:hAnsi="Times New Roman" w:cs="Times New Roman"/>
                <w:sz w:val="24"/>
                <w:szCs w:val="24"/>
                <w:vertAlign w:val="superscript"/>
              </w:rPr>
            </w:pPr>
            <w:r w:rsidRPr="00651431">
              <w:rPr>
                <w:rFonts w:ascii="Times New Roman" w:hAnsi="Times New Roman" w:cs="Times New Roman"/>
                <w:sz w:val="24"/>
                <w:szCs w:val="24"/>
              </w:rPr>
              <w:t>Systolic BP, mmHg</w:t>
            </w:r>
          </w:p>
        </w:tc>
        <w:tc>
          <w:tcPr>
            <w:tcW w:w="1931"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141 (132-168)</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129 (120-149)</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118 (113-130)</w:t>
            </w:r>
          </w:p>
        </w:tc>
        <w:tc>
          <w:tcPr>
            <w:tcW w:w="1225" w:type="dxa"/>
          </w:tcPr>
          <w:p w:rsidR="007460E5" w:rsidRPr="00651431" w:rsidRDefault="007460E5" w:rsidP="007460E5">
            <w:pPr>
              <w:rPr>
                <w:rFonts w:ascii="Times New Roman" w:hAnsi="Times New Roman" w:cs="Times New Roman"/>
                <w:sz w:val="24"/>
                <w:szCs w:val="24"/>
                <w:vertAlign w:val="superscript"/>
              </w:rPr>
            </w:pPr>
            <w:r w:rsidRPr="00651431">
              <w:rPr>
                <w:rFonts w:ascii="Times New Roman" w:hAnsi="Times New Roman" w:cs="Times New Roman"/>
                <w:sz w:val="24"/>
                <w:szCs w:val="24"/>
              </w:rPr>
              <w:t>&lt;0.001</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0.002</w:t>
            </w:r>
          </w:p>
        </w:tc>
      </w:tr>
      <w:tr w:rsidR="007460E5" w:rsidRPr="007460E5" w:rsidTr="004770B2">
        <w:trPr>
          <w:trHeight w:val="574"/>
        </w:trPr>
        <w:tc>
          <w:tcPr>
            <w:tcW w:w="2736" w:type="dxa"/>
          </w:tcPr>
          <w:p w:rsidR="007460E5" w:rsidRPr="00651431" w:rsidRDefault="007460E5" w:rsidP="007460E5">
            <w:pPr>
              <w:rPr>
                <w:rFonts w:ascii="Times New Roman" w:hAnsi="Times New Roman" w:cs="Times New Roman"/>
                <w:sz w:val="24"/>
                <w:szCs w:val="24"/>
                <w:vertAlign w:val="superscript"/>
              </w:rPr>
            </w:pPr>
            <w:r w:rsidRPr="00651431">
              <w:rPr>
                <w:rFonts w:ascii="Times New Roman" w:hAnsi="Times New Roman" w:cs="Times New Roman"/>
                <w:sz w:val="24"/>
                <w:szCs w:val="24"/>
              </w:rPr>
              <w:t>Diastolic BP, mmHg</w:t>
            </w:r>
          </w:p>
        </w:tc>
        <w:tc>
          <w:tcPr>
            <w:tcW w:w="1931"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86 (78-97)</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76 (72-88)</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73 (69-77)</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&lt;0.001</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0.006</w:t>
            </w:r>
          </w:p>
        </w:tc>
      </w:tr>
      <w:tr w:rsidR="007460E5" w:rsidRPr="007460E5" w:rsidTr="004770B2">
        <w:trPr>
          <w:trHeight w:val="611"/>
        </w:trPr>
        <w:tc>
          <w:tcPr>
            <w:tcW w:w="2736" w:type="dxa"/>
          </w:tcPr>
          <w:p w:rsidR="007460E5" w:rsidRPr="00651431" w:rsidRDefault="007460E5" w:rsidP="007460E5">
            <w:pPr>
              <w:rPr>
                <w:rFonts w:ascii="Times New Roman" w:hAnsi="Times New Roman" w:cs="Times New Roman"/>
                <w:sz w:val="24"/>
                <w:szCs w:val="24"/>
                <w:vertAlign w:val="superscript"/>
              </w:rPr>
            </w:pPr>
            <w:r w:rsidRPr="00651431">
              <w:rPr>
                <w:rFonts w:ascii="Times New Roman" w:hAnsi="Times New Roman" w:cs="Times New Roman"/>
                <w:sz w:val="24"/>
                <w:szCs w:val="24"/>
              </w:rPr>
              <w:t>Serum creatinine, µmol/L</w:t>
            </w:r>
          </w:p>
        </w:tc>
        <w:tc>
          <w:tcPr>
            <w:tcW w:w="1931"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769 (482-1116)</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76 (64-84)</w:t>
            </w:r>
          </w:p>
        </w:tc>
        <w:tc>
          <w:tcPr>
            <w:tcW w:w="1487"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74 (65-83)</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&lt;0.001</w:t>
            </w:r>
          </w:p>
        </w:tc>
        <w:tc>
          <w:tcPr>
            <w:tcW w:w="1225" w:type="dxa"/>
          </w:tcPr>
          <w:p w:rsidR="007460E5" w:rsidRPr="00651431" w:rsidRDefault="007460E5" w:rsidP="007460E5">
            <w:pPr>
              <w:rPr>
                <w:rFonts w:ascii="Times New Roman" w:hAnsi="Times New Roman" w:cs="Times New Roman"/>
                <w:sz w:val="24"/>
                <w:szCs w:val="24"/>
              </w:rPr>
            </w:pPr>
            <w:r w:rsidRPr="00651431">
              <w:rPr>
                <w:rFonts w:ascii="Times New Roman" w:hAnsi="Times New Roman" w:cs="Times New Roman"/>
                <w:sz w:val="24"/>
                <w:szCs w:val="24"/>
              </w:rPr>
              <w:t>0.853</w:t>
            </w:r>
          </w:p>
        </w:tc>
      </w:tr>
      <w:tr w:rsidR="004F2CEA" w:rsidRPr="007460E5" w:rsidTr="004770B2">
        <w:trPr>
          <w:trHeight w:val="611"/>
        </w:trPr>
        <w:tc>
          <w:tcPr>
            <w:tcW w:w="2736"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 xml:space="preserve">Serum uric acid mmol/L, </w:t>
            </w:r>
          </w:p>
        </w:tc>
        <w:tc>
          <w:tcPr>
            <w:tcW w:w="1931"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0.5 (0.4-0.6)</w:t>
            </w:r>
          </w:p>
        </w:tc>
        <w:tc>
          <w:tcPr>
            <w:tcW w:w="1487"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0.3 (0.3- 0.3)</w:t>
            </w:r>
          </w:p>
        </w:tc>
        <w:tc>
          <w:tcPr>
            <w:tcW w:w="1487"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0.3 (0.3-0.4)</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&lt;0.001</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0.105</w:t>
            </w:r>
          </w:p>
        </w:tc>
      </w:tr>
      <w:tr w:rsidR="004F2CEA" w:rsidRPr="007460E5" w:rsidTr="004770B2">
        <w:trPr>
          <w:trHeight w:val="611"/>
        </w:trPr>
        <w:tc>
          <w:tcPr>
            <w:tcW w:w="2736" w:type="dxa"/>
          </w:tcPr>
          <w:p w:rsidR="004F2CEA" w:rsidRPr="00651431" w:rsidRDefault="004F2CEA" w:rsidP="004F2CEA">
            <w:pPr>
              <w:rPr>
                <w:rFonts w:ascii="Times New Roman" w:hAnsi="Times New Roman" w:cs="Times New Roman"/>
                <w:sz w:val="24"/>
                <w:szCs w:val="24"/>
                <w:vertAlign w:val="superscript"/>
              </w:rPr>
            </w:pPr>
            <w:r w:rsidRPr="00651431">
              <w:rPr>
                <w:rFonts w:ascii="Times New Roman" w:hAnsi="Times New Roman" w:cs="Times New Roman"/>
                <w:sz w:val="24"/>
                <w:szCs w:val="24"/>
              </w:rPr>
              <w:t>CKD-EPI eGFR,</w:t>
            </w:r>
            <w:r w:rsidRPr="00651431">
              <w:rPr>
                <w:rFonts w:ascii="Times New Roman" w:hAnsi="Times New Roman" w:cs="Times New Roman"/>
                <w:sz w:val="24"/>
                <w:szCs w:val="24"/>
                <w:vertAlign w:val="superscript"/>
              </w:rPr>
              <w:t xml:space="preserve"> </w:t>
            </w:r>
            <w:r w:rsidRPr="00651431">
              <w:rPr>
                <w:rFonts w:ascii="Times New Roman" w:hAnsi="Times New Roman" w:cs="Times New Roman"/>
                <w:sz w:val="24"/>
                <w:szCs w:val="24"/>
              </w:rPr>
              <w:t>ml/min per 1.73 m</w:t>
            </w:r>
            <w:r w:rsidRPr="00651431">
              <w:rPr>
                <w:rFonts w:ascii="Times New Roman" w:hAnsi="Times New Roman" w:cs="Times New Roman"/>
                <w:sz w:val="24"/>
                <w:szCs w:val="24"/>
                <w:vertAlign w:val="superscript"/>
              </w:rPr>
              <w:t>2</w:t>
            </w:r>
          </w:p>
        </w:tc>
        <w:tc>
          <w:tcPr>
            <w:tcW w:w="1931"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8 (4-12)</w:t>
            </w:r>
          </w:p>
        </w:tc>
        <w:tc>
          <w:tcPr>
            <w:tcW w:w="1487"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116 (91-139)</w:t>
            </w:r>
          </w:p>
        </w:tc>
        <w:tc>
          <w:tcPr>
            <w:tcW w:w="1487"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121 (99-130)</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&lt;0.001</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0.409</w:t>
            </w:r>
          </w:p>
        </w:tc>
      </w:tr>
      <w:tr w:rsidR="004F2CEA" w:rsidRPr="007460E5" w:rsidTr="004770B2">
        <w:trPr>
          <w:trHeight w:val="611"/>
        </w:trPr>
        <w:tc>
          <w:tcPr>
            <w:tcW w:w="2736" w:type="dxa"/>
          </w:tcPr>
          <w:p w:rsidR="004F2CEA" w:rsidRPr="00651431" w:rsidRDefault="004F2CEA" w:rsidP="003F57AE">
            <w:pPr>
              <w:rPr>
                <w:rFonts w:ascii="Times New Roman" w:hAnsi="Times New Roman" w:cs="Times New Roman"/>
                <w:sz w:val="24"/>
                <w:szCs w:val="24"/>
              </w:rPr>
            </w:pPr>
            <w:r w:rsidRPr="00651431">
              <w:rPr>
                <w:rFonts w:ascii="Times New Roman" w:hAnsi="Times New Roman" w:cs="Times New Roman"/>
                <w:sz w:val="24"/>
                <w:szCs w:val="24"/>
              </w:rPr>
              <w:t>Log Uromodulin concentration (µg/ml), mean</w:t>
            </w:r>
            <w:r w:rsidR="003F57AE">
              <w:rPr>
                <w:rFonts w:ascii="Times New Roman" w:hAnsi="Times New Roman" w:cs="Times New Roman"/>
                <w:sz w:val="24"/>
                <w:szCs w:val="24"/>
              </w:rPr>
              <w:t xml:space="preserve"> ± </w:t>
            </w:r>
            <w:r w:rsidRPr="00651431">
              <w:rPr>
                <w:rFonts w:ascii="Times New Roman" w:hAnsi="Times New Roman" w:cs="Times New Roman"/>
                <w:sz w:val="24"/>
                <w:szCs w:val="24"/>
              </w:rPr>
              <w:t>SD</w:t>
            </w:r>
          </w:p>
        </w:tc>
        <w:tc>
          <w:tcPr>
            <w:tcW w:w="1931" w:type="dxa"/>
          </w:tcPr>
          <w:p w:rsidR="004F2CEA" w:rsidRPr="00651431" w:rsidRDefault="004F2CEA" w:rsidP="003F57AE">
            <w:pPr>
              <w:rPr>
                <w:rFonts w:ascii="Times New Roman" w:hAnsi="Times New Roman" w:cs="Times New Roman"/>
                <w:sz w:val="24"/>
                <w:szCs w:val="24"/>
              </w:rPr>
            </w:pPr>
            <w:r w:rsidRPr="00651431">
              <w:rPr>
                <w:rFonts w:ascii="Times New Roman" w:hAnsi="Times New Roman" w:cs="Times New Roman"/>
                <w:sz w:val="24"/>
                <w:szCs w:val="24"/>
              </w:rPr>
              <w:t>-</w:t>
            </w:r>
            <w:r w:rsidR="003F57AE">
              <w:rPr>
                <w:rFonts w:ascii="Times New Roman" w:hAnsi="Times New Roman" w:cs="Times New Roman"/>
                <w:sz w:val="24"/>
                <w:szCs w:val="24"/>
              </w:rPr>
              <w:t>0.4 ±</w:t>
            </w:r>
            <w:r w:rsidRPr="00651431">
              <w:rPr>
                <w:rFonts w:ascii="Times New Roman" w:hAnsi="Times New Roman" w:cs="Times New Roman"/>
                <w:sz w:val="24"/>
                <w:szCs w:val="24"/>
              </w:rPr>
              <w:t>1.9</w:t>
            </w:r>
          </w:p>
        </w:tc>
        <w:tc>
          <w:tcPr>
            <w:tcW w:w="1487" w:type="dxa"/>
          </w:tcPr>
          <w:p w:rsidR="004F2CEA" w:rsidRPr="00651431" w:rsidRDefault="004F2CEA" w:rsidP="003F57AE">
            <w:pPr>
              <w:rPr>
                <w:rFonts w:ascii="Times New Roman" w:hAnsi="Times New Roman" w:cs="Times New Roman"/>
                <w:sz w:val="24"/>
                <w:szCs w:val="24"/>
              </w:rPr>
            </w:pPr>
            <w:r w:rsidRPr="00651431">
              <w:rPr>
                <w:rFonts w:ascii="Times New Roman" w:hAnsi="Times New Roman" w:cs="Times New Roman"/>
                <w:sz w:val="24"/>
                <w:szCs w:val="24"/>
              </w:rPr>
              <w:t xml:space="preserve">0.9 </w:t>
            </w:r>
            <w:r w:rsidR="003F57AE">
              <w:rPr>
                <w:rFonts w:ascii="Times New Roman" w:hAnsi="Times New Roman" w:cs="Times New Roman"/>
                <w:sz w:val="24"/>
                <w:szCs w:val="24"/>
              </w:rPr>
              <w:t xml:space="preserve">± </w:t>
            </w:r>
            <w:r w:rsidRPr="00651431">
              <w:rPr>
                <w:rFonts w:ascii="Times New Roman" w:hAnsi="Times New Roman" w:cs="Times New Roman"/>
                <w:sz w:val="24"/>
                <w:szCs w:val="24"/>
              </w:rPr>
              <w:t>1.2</w:t>
            </w:r>
          </w:p>
        </w:tc>
        <w:tc>
          <w:tcPr>
            <w:tcW w:w="1487" w:type="dxa"/>
          </w:tcPr>
          <w:p w:rsidR="004F2CEA" w:rsidRPr="00651431" w:rsidRDefault="004F2CEA" w:rsidP="003F57AE">
            <w:pPr>
              <w:rPr>
                <w:rFonts w:ascii="Times New Roman" w:hAnsi="Times New Roman" w:cs="Times New Roman"/>
                <w:sz w:val="24"/>
                <w:szCs w:val="24"/>
              </w:rPr>
            </w:pPr>
            <w:r w:rsidRPr="00651431">
              <w:rPr>
                <w:rFonts w:ascii="Times New Roman" w:hAnsi="Times New Roman" w:cs="Times New Roman"/>
                <w:sz w:val="24"/>
                <w:szCs w:val="24"/>
              </w:rPr>
              <w:t xml:space="preserve">1.1 </w:t>
            </w:r>
            <w:r w:rsidR="003F57AE">
              <w:rPr>
                <w:rFonts w:ascii="Times New Roman" w:hAnsi="Times New Roman" w:cs="Times New Roman"/>
                <w:sz w:val="24"/>
                <w:szCs w:val="24"/>
              </w:rPr>
              <w:t xml:space="preserve">± </w:t>
            </w:r>
            <w:r w:rsidRPr="00651431">
              <w:rPr>
                <w:rFonts w:ascii="Times New Roman" w:hAnsi="Times New Roman" w:cs="Times New Roman"/>
                <w:sz w:val="24"/>
                <w:szCs w:val="24"/>
              </w:rPr>
              <w:t>1.7</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&lt;0.001</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0.524</w:t>
            </w:r>
          </w:p>
        </w:tc>
      </w:tr>
      <w:tr w:rsidR="004F2CEA" w:rsidRPr="007460E5" w:rsidTr="004770B2">
        <w:trPr>
          <w:trHeight w:val="611"/>
        </w:trPr>
        <w:tc>
          <w:tcPr>
            <w:tcW w:w="2736"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Rs13333226 genotype frequencies (AA, AG, GG), %</w:t>
            </w:r>
          </w:p>
        </w:tc>
        <w:tc>
          <w:tcPr>
            <w:tcW w:w="1931"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35, 44, 21</w:t>
            </w:r>
          </w:p>
        </w:tc>
        <w:tc>
          <w:tcPr>
            <w:tcW w:w="1487"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43, 35, 22</w:t>
            </w:r>
          </w:p>
        </w:tc>
        <w:tc>
          <w:tcPr>
            <w:tcW w:w="1487"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40, 41,19</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0.868</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0.766</w:t>
            </w:r>
          </w:p>
        </w:tc>
      </w:tr>
      <w:tr w:rsidR="004F2CEA" w:rsidRPr="007460E5" w:rsidTr="004770B2">
        <w:trPr>
          <w:trHeight w:val="611"/>
        </w:trPr>
        <w:tc>
          <w:tcPr>
            <w:tcW w:w="2736"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Rs13333226 allele frequency (A, G), %</w:t>
            </w:r>
          </w:p>
        </w:tc>
        <w:tc>
          <w:tcPr>
            <w:tcW w:w="1931"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57, 43</w:t>
            </w:r>
          </w:p>
        </w:tc>
        <w:tc>
          <w:tcPr>
            <w:tcW w:w="1487"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60, 40</w:t>
            </w:r>
          </w:p>
        </w:tc>
        <w:tc>
          <w:tcPr>
            <w:tcW w:w="1487"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60, 40</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0.592</w:t>
            </w:r>
          </w:p>
        </w:tc>
        <w:tc>
          <w:tcPr>
            <w:tcW w:w="1225" w:type="dxa"/>
          </w:tcPr>
          <w:p w:rsidR="004F2CEA" w:rsidRPr="00651431" w:rsidRDefault="004F2CEA" w:rsidP="004F2CEA">
            <w:pPr>
              <w:rPr>
                <w:rFonts w:ascii="Times New Roman" w:hAnsi="Times New Roman" w:cs="Times New Roman"/>
                <w:sz w:val="24"/>
                <w:szCs w:val="24"/>
              </w:rPr>
            </w:pPr>
            <w:r w:rsidRPr="00651431">
              <w:rPr>
                <w:rFonts w:ascii="Times New Roman" w:hAnsi="Times New Roman" w:cs="Times New Roman"/>
                <w:sz w:val="24"/>
                <w:szCs w:val="24"/>
              </w:rPr>
              <w:t>0.983</w:t>
            </w:r>
          </w:p>
        </w:tc>
      </w:tr>
    </w:tbl>
    <w:p w:rsidR="007460E5" w:rsidRPr="0023066B" w:rsidRDefault="007460E5" w:rsidP="007460E5">
      <w:pPr>
        <w:spacing w:after="0"/>
        <w:rPr>
          <w:rFonts w:ascii="Times New Roman" w:hAnsi="Times New Roman" w:cs="Times New Roman"/>
        </w:rPr>
      </w:pPr>
      <w:r w:rsidRPr="0023066B">
        <w:rPr>
          <w:rFonts w:ascii="Times New Roman" w:hAnsi="Times New Roman" w:cs="Times New Roman"/>
        </w:rPr>
        <w:t>Data presented as median (IQR), mean ± SD or n (%), as appropriate</w:t>
      </w:r>
    </w:p>
    <w:p w:rsidR="007460E5" w:rsidRPr="0023066B" w:rsidRDefault="007460E5" w:rsidP="007460E5">
      <w:pPr>
        <w:spacing w:after="0"/>
        <w:rPr>
          <w:rFonts w:ascii="Times New Roman" w:hAnsi="Times New Roman" w:cs="Times New Roman"/>
        </w:rPr>
      </w:pPr>
      <w:r w:rsidRPr="0023066B">
        <w:rPr>
          <w:rFonts w:ascii="Times New Roman" w:hAnsi="Times New Roman" w:cs="Times New Roman"/>
          <w:vertAlign w:val="superscript"/>
        </w:rPr>
        <w:t>*</w:t>
      </w:r>
      <w:r w:rsidRPr="0023066B">
        <w:rPr>
          <w:rFonts w:ascii="Times New Roman" w:hAnsi="Times New Roman" w:cs="Times New Roman"/>
          <w:i/>
        </w:rPr>
        <w:t>p</w:t>
      </w:r>
      <w:r w:rsidRPr="0023066B">
        <w:rPr>
          <w:rFonts w:ascii="Times New Roman" w:hAnsi="Times New Roman" w:cs="Times New Roman"/>
        </w:rPr>
        <w:t xml:space="preserve">-value: </w:t>
      </w:r>
      <w:r w:rsidR="00F23CD8" w:rsidRPr="0023066B">
        <w:rPr>
          <w:rFonts w:ascii="Times New Roman" w:hAnsi="Times New Roman" w:cs="Times New Roman"/>
        </w:rPr>
        <w:t xml:space="preserve">CKD </w:t>
      </w:r>
      <w:r w:rsidRPr="0023066B">
        <w:rPr>
          <w:rFonts w:ascii="Times New Roman" w:hAnsi="Times New Roman" w:cs="Times New Roman"/>
        </w:rPr>
        <w:t>cases vs. controls</w:t>
      </w:r>
    </w:p>
    <w:p w:rsidR="007460E5" w:rsidRPr="0023066B" w:rsidRDefault="007460E5" w:rsidP="007460E5">
      <w:pPr>
        <w:spacing w:after="0"/>
        <w:rPr>
          <w:rFonts w:ascii="Times New Roman" w:hAnsi="Times New Roman" w:cs="Times New Roman"/>
        </w:rPr>
      </w:pPr>
      <w:r w:rsidRPr="0023066B">
        <w:rPr>
          <w:rFonts w:ascii="Times New Roman" w:hAnsi="Times New Roman" w:cs="Times New Roman"/>
          <w:vertAlign w:val="superscript"/>
        </w:rPr>
        <w:t xml:space="preserve"># </w:t>
      </w:r>
      <w:r w:rsidRPr="0023066B">
        <w:rPr>
          <w:rFonts w:ascii="Times New Roman" w:hAnsi="Times New Roman" w:cs="Times New Roman"/>
          <w:i/>
        </w:rPr>
        <w:t>p</w:t>
      </w:r>
      <w:r w:rsidRPr="0023066B">
        <w:rPr>
          <w:rFonts w:ascii="Times New Roman" w:hAnsi="Times New Roman" w:cs="Times New Roman"/>
        </w:rPr>
        <w:t>-value: first-degree relatives vs. controls</w:t>
      </w:r>
    </w:p>
    <w:p w:rsidR="007460E5" w:rsidRPr="0023066B" w:rsidRDefault="007460E5" w:rsidP="007460E5">
      <w:pPr>
        <w:spacing w:after="0"/>
        <w:rPr>
          <w:rFonts w:ascii="Times New Roman" w:hAnsi="Times New Roman" w:cs="Times New Roman"/>
        </w:rPr>
      </w:pPr>
      <w:r w:rsidRPr="0023066B">
        <w:rPr>
          <w:rFonts w:ascii="Times New Roman" w:hAnsi="Times New Roman" w:cs="Times New Roman"/>
          <w:i/>
        </w:rPr>
        <w:t>P-</w:t>
      </w:r>
      <w:r w:rsidRPr="0023066B">
        <w:rPr>
          <w:rFonts w:ascii="Times New Roman" w:hAnsi="Times New Roman" w:cs="Times New Roman"/>
        </w:rPr>
        <w:t>values from Pearso</w:t>
      </w:r>
      <w:r w:rsidR="003F57AE">
        <w:rPr>
          <w:rFonts w:ascii="Times New Roman" w:hAnsi="Times New Roman" w:cs="Times New Roman"/>
        </w:rPr>
        <w:t xml:space="preserve">n’s chi square, Kruskal-Wallis and </w:t>
      </w:r>
      <w:r w:rsidRPr="0023066B">
        <w:rPr>
          <w:rFonts w:ascii="Times New Roman" w:hAnsi="Times New Roman" w:cs="Times New Roman"/>
          <w:i/>
        </w:rPr>
        <w:t>t</w:t>
      </w:r>
      <w:r w:rsidRPr="0023066B">
        <w:rPr>
          <w:rFonts w:ascii="Times New Roman" w:hAnsi="Times New Roman" w:cs="Times New Roman"/>
        </w:rPr>
        <w:t xml:space="preserve">-test </w:t>
      </w:r>
    </w:p>
    <w:p w:rsidR="007460E5" w:rsidRPr="0023066B" w:rsidRDefault="007460E5" w:rsidP="007460E5">
      <w:pPr>
        <w:spacing w:after="0"/>
        <w:rPr>
          <w:rFonts w:ascii="Times New Roman" w:hAnsi="Times New Roman" w:cs="Times New Roman"/>
        </w:rPr>
      </w:pPr>
      <w:r w:rsidRPr="0023066B">
        <w:rPr>
          <w:rFonts w:ascii="Times New Roman" w:hAnsi="Times New Roman" w:cs="Times New Roman"/>
        </w:rPr>
        <w:t>Abbreviations:</w:t>
      </w:r>
      <w:r w:rsidR="00581E8D" w:rsidRPr="0023066B">
        <w:rPr>
          <w:rFonts w:ascii="Times New Roman" w:hAnsi="Times New Roman" w:cs="Times New Roman"/>
        </w:rPr>
        <w:t xml:space="preserve"> BMI, body mass index; </w:t>
      </w:r>
      <w:r w:rsidRPr="0023066B">
        <w:rPr>
          <w:rFonts w:ascii="Times New Roman" w:hAnsi="Times New Roman" w:cs="Times New Roman"/>
        </w:rPr>
        <w:t>BP, blood pressure; eGFR, estimated glomerular filtration rate; CKD-EPI, Chronic Kidney Disease Epidemiology Collaboration</w:t>
      </w:r>
      <w:r w:rsidR="00581E8D" w:rsidRPr="0023066B">
        <w:rPr>
          <w:rFonts w:ascii="Times New Roman" w:hAnsi="Times New Roman" w:cs="Times New Roman"/>
        </w:rPr>
        <w:t>.</w:t>
      </w:r>
    </w:p>
    <w:p w:rsidR="007460E5" w:rsidRPr="0023066B" w:rsidRDefault="007460E5" w:rsidP="007460E5">
      <w:pPr>
        <w:rPr>
          <w:rFonts w:ascii="Times New Roman" w:eastAsia="Times New Roman" w:hAnsi="Times New Roman" w:cs="Times New Roman"/>
          <w:b/>
          <w:color w:val="000000"/>
          <w:lang w:eastAsia="en-ZA"/>
        </w:rPr>
      </w:pPr>
    </w:p>
    <w:p w:rsidR="007460E5" w:rsidRPr="007460E5" w:rsidRDefault="007460E5" w:rsidP="007460E5">
      <w:pPr>
        <w:rPr>
          <w:rFonts w:ascii="Times New Roman" w:eastAsia="Times New Roman" w:hAnsi="Times New Roman" w:cs="Times New Roman"/>
          <w:b/>
          <w:color w:val="000000"/>
          <w:sz w:val="24"/>
          <w:szCs w:val="24"/>
          <w:lang w:eastAsia="en-ZA"/>
        </w:rPr>
      </w:pPr>
    </w:p>
    <w:p w:rsidR="007460E5" w:rsidRPr="007460E5" w:rsidRDefault="007460E5" w:rsidP="007460E5">
      <w:pPr>
        <w:rPr>
          <w:rFonts w:ascii="Times New Roman" w:eastAsia="Times New Roman" w:hAnsi="Times New Roman" w:cs="Times New Roman"/>
          <w:b/>
          <w:color w:val="000000"/>
          <w:sz w:val="24"/>
          <w:szCs w:val="24"/>
          <w:lang w:eastAsia="en-ZA"/>
        </w:rPr>
      </w:pPr>
    </w:p>
    <w:p w:rsidR="007460E5" w:rsidRPr="007460E5" w:rsidRDefault="007460E5" w:rsidP="007460E5">
      <w:pPr>
        <w:rPr>
          <w:rFonts w:ascii="Times New Roman" w:eastAsia="Times New Roman" w:hAnsi="Times New Roman" w:cs="Times New Roman"/>
          <w:b/>
          <w:color w:val="000000"/>
          <w:sz w:val="24"/>
          <w:szCs w:val="24"/>
          <w:lang w:eastAsia="en-ZA"/>
        </w:rPr>
      </w:pPr>
    </w:p>
    <w:p w:rsidR="007460E5" w:rsidRPr="007460E5" w:rsidRDefault="007460E5" w:rsidP="007460E5">
      <w:pPr>
        <w:rPr>
          <w:rFonts w:ascii="Times New Roman" w:eastAsia="Times New Roman" w:hAnsi="Times New Roman" w:cs="Times New Roman"/>
          <w:b/>
          <w:color w:val="000000"/>
          <w:sz w:val="24"/>
          <w:szCs w:val="24"/>
          <w:lang w:eastAsia="en-ZA"/>
        </w:rPr>
      </w:pPr>
    </w:p>
    <w:p w:rsidR="007460E5" w:rsidRPr="005A5751" w:rsidRDefault="00B0200E" w:rsidP="007460E5">
      <w:pPr>
        <w:rPr>
          <w:rFonts w:ascii="Times New Roman" w:eastAsia="Times New Roman" w:hAnsi="Times New Roman" w:cs="Times New Roman"/>
          <w:sz w:val="24"/>
          <w:szCs w:val="24"/>
          <w:lang w:eastAsia="en-ZA"/>
        </w:rPr>
      </w:pPr>
      <w:r w:rsidRPr="005A5751">
        <w:rPr>
          <w:rFonts w:ascii="Times New Roman" w:eastAsia="Times New Roman" w:hAnsi="Times New Roman" w:cs="Times New Roman"/>
          <w:b/>
          <w:sz w:val="24"/>
          <w:szCs w:val="24"/>
          <w:lang w:eastAsia="en-ZA"/>
        </w:rPr>
        <w:lastRenderedPageBreak/>
        <w:t xml:space="preserve">Table </w:t>
      </w:r>
      <w:r w:rsidR="007460E5" w:rsidRPr="005A5751">
        <w:rPr>
          <w:rFonts w:ascii="Times New Roman" w:eastAsia="Times New Roman" w:hAnsi="Times New Roman" w:cs="Times New Roman"/>
          <w:b/>
          <w:sz w:val="24"/>
          <w:szCs w:val="24"/>
          <w:lang w:eastAsia="en-ZA"/>
        </w:rPr>
        <w:t>2</w:t>
      </w:r>
      <w:r w:rsidR="007460E5" w:rsidRPr="005A5751">
        <w:rPr>
          <w:rFonts w:ascii="Times New Roman" w:eastAsia="Times New Roman" w:hAnsi="Times New Roman" w:cs="Times New Roman"/>
          <w:sz w:val="24"/>
          <w:szCs w:val="24"/>
          <w:lang w:eastAsia="en-ZA"/>
        </w:rPr>
        <w:t>: Risk of developing chronic kidney disease</w:t>
      </w:r>
    </w:p>
    <w:p w:rsidR="007460E5" w:rsidRPr="007460E5" w:rsidRDefault="007460E5" w:rsidP="007460E5">
      <w:pPr>
        <w:rPr>
          <w:rFonts w:ascii="Times New Roman" w:hAnsi="Times New Roman" w:cs="Times New Roman"/>
          <w:sz w:val="24"/>
          <w:szCs w:val="24"/>
        </w:rPr>
      </w:pPr>
    </w:p>
    <w:tbl>
      <w:tblPr>
        <w:tblW w:w="9413" w:type="dxa"/>
        <w:tblInd w:w="-34" w:type="dxa"/>
        <w:tblLook w:val="04A0" w:firstRow="1" w:lastRow="0" w:firstColumn="1" w:lastColumn="0" w:noHBand="0" w:noVBand="1"/>
      </w:tblPr>
      <w:tblGrid>
        <w:gridCol w:w="2865"/>
        <w:gridCol w:w="2047"/>
        <w:gridCol w:w="955"/>
        <w:gridCol w:w="271"/>
        <w:gridCol w:w="2320"/>
        <w:gridCol w:w="955"/>
      </w:tblGrid>
      <w:tr w:rsidR="007460E5" w:rsidRPr="007460E5" w:rsidTr="004770B2">
        <w:trPr>
          <w:trHeight w:val="279"/>
        </w:trPr>
        <w:tc>
          <w:tcPr>
            <w:tcW w:w="2865" w:type="dxa"/>
            <w:vMerge w:val="restart"/>
            <w:tcBorders>
              <w:top w:val="single" w:sz="4" w:space="0" w:color="auto"/>
              <w:left w:val="nil"/>
              <w:bottom w:val="nil"/>
              <w:right w:val="nil"/>
            </w:tcBorders>
            <w:shd w:val="clear" w:color="auto" w:fill="auto"/>
            <w:noWrap/>
            <w:vAlign w:val="center"/>
            <w:hideMark/>
          </w:tcPr>
          <w:p w:rsidR="007460E5" w:rsidRPr="007460E5" w:rsidRDefault="007460E5" w:rsidP="007460E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Characteristic</w:t>
            </w:r>
          </w:p>
        </w:tc>
        <w:tc>
          <w:tcPr>
            <w:tcW w:w="3002" w:type="dxa"/>
            <w:gridSpan w:val="2"/>
            <w:tcBorders>
              <w:top w:val="single" w:sz="4" w:space="0" w:color="auto"/>
              <w:left w:val="nil"/>
              <w:bottom w:val="single" w:sz="4" w:space="0" w:color="auto"/>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Unadjusted</w:t>
            </w:r>
          </w:p>
        </w:tc>
        <w:tc>
          <w:tcPr>
            <w:tcW w:w="271" w:type="dxa"/>
            <w:tcBorders>
              <w:top w:val="single" w:sz="4" w:space="0" w:color="auto"/>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p>
        </w:tc>
        <w:tc>
          <w:tcPr>
            <w:tcW w:w="3275" w:type="dxa"/>
            <w:gridSpan w:val="2"/>
            <w:tcBorders>
              <w:top w:val="single" w:sz="4" w:space="0" w:color="auto"/>
              <w:left w:val="nil"/>
              <w:bottom w:val="single" w:sz="4" w:space="0" w:color="auto"/>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Adjusted*</w:t>
            </w:r>
          </w:p>
        </w:tc>
      </w:tr>
      <w:tr w:rsidR="007460E5" w:rsidRPr="007460E5" w:rsidTr="004770B2">
        <w:trPr>
          <w:trHeight w:val="279"/>
        </w:trPr>
        <w:tc>
          <w:tcPr>
            <w:tcW w:w="2865" w:type="dxa"/>
            <w:vMerge/>
            <w:tcBorders>
              <w:top w:val="nil"/>
              <w:left w:val="nil"/>
              <w:bottom w:val="single" w:sz="4" w:space="0" w:color="auto"/>
              <w:right w:val="nil"/>
            </w:tcBorders>
            <w:vAlign w:val="center"/>
            <w:hideMark/>
          </w:tcPr>
          <w:p w:rsidR="007460E5" w:rsidRPr="007460E5" w:rsidRDefault="007460E5" w:rsidP="007460E5">
            <w:pPr>
              <w:rPr>
                <w:rFonts w:ascii="Times New Roman" w:eastAsia="Times New Roman" w:hAnsi="Times New Roman" w:cs="Times New Roman"/>
                <w:b/>
                <w:color w:val="000000"/>
                <w:sz w:val="24"/>
                <w:szCs w:val="24"/>
                <w:lang w:eastAsia="en-ZA"/>
              </w:rPr>
            </w:pPr>
          </w:p>
        </w:tc>
        <w:tc>
          <w:tcPr>
            <w:tcW w:w="2047" w:type="dxa"/>
            <w:tcBorders>
              <w:top w:val="single" w:sz="4" w:space="0" w:color="auto"/>
              <w:left w:val="nil"/>
              <w:bottom w:val="single" w:sz="4" w:space="0" w:color="auto"/>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Odds Ratio (95% CI)</w:t>
            </w:r>
          </w:p>
        </w:tc>
        <w:tc>
          <w:tcPr>
            <w:tcW w:w="955" w:type="dxa"/>
            <w:tcBorders>
              <w:top w:val="single" w:sz="4" w:space="0" w:color="auto"/>
              <w:left w:val="nil"/>
              <w:bottom w:val="single" w:sz="4" w:space="0" w:color="auto"/>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i/>
                <w:color w:val="000000"/>
                <w:sz w:val="24"/>
                <w:szCs w:val="24"/>
                <w:lang w:eastAsia="en-ZA"/>
              </w:rPr>
              <w:t>p</w:t>
            </w:r>
            <w:r w:rsidRPr="007460E5">
              <w:rPr>
                <w:rFonts w:ascii="Times New Roman" w:eastAsia="Times New Roman" w:hAnsi="Times New Roman" w:cs="Times New Roman"/>
                <w:b/>
                <w:color w:val="000000"/>
                <w:sz w:val="24"/>
                <w:szCs w:val="24"/>
                <w:lang w:eastAsia="en-ZA"/>
              </w:rPr>
              <w:t>-value</w:t>
            </w:r>
          </w:p>
        </w:tc>
        <w:tc>
          <w:tcPr>
            <w:tcW w:w="271" w:type="dxa"/>
            <w:tcBorders>
              <w:top w:val="nil"/>
              <w:left w:val="nil"/>
              <w:bottom w:val="single" w:sz="4" w:space="0" w:color="auto"/>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p>
        </w:tc>
        <w:tc>
          <w:tcPr>
            <w:tcW w:w="2320" w:type="dxa"/>
            <w:tcBorders>
              <w:top w:val="single" w:sz="4" w:space="0" w:color="auto"/>
              <w:left w:val="nil"/>
              <w:bottom w:val="single" w:sz="4" w:space="0" w:color="auto"/>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Odds Ratio (95% CI)</w:t>
            </w:r>
          </w:p>
        </w:tc>
        <w:tc>
          <w:tcPr>
            <w:tcW w:w="955" w:type="dxa"/>
            <w:tcBorders>
              <w:top w:val="single" w:sz="4" w:space="0" w:color="auto"/>
              <w:left w:val="nil"/>
              <w:bottom w:val="single" w:sz="4" w:space="0" w:color="auto"/>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i/>
                <w:color w:val="000000"/>
                <w:sz w:val="24"/>
                <w:szCs w:val="24"/>
                <w:lang w:eastAsia="en-ZA"/>
              </w:rPr>
              <w:t>p</w:t>
            </w:r>
            <w:r w:rsidRPr="007460E5">
              <w:rPr>
                <w:rFonts w:ascii="Times New Roman" w:eastAsia="Times New Roman" w:hAnsi="Times New Roman" w:cs="Times New Roman"/>
                <w:b/>
                <w:color w:val="000000"/>
                <w:sz w:val="24"/>
                <w:szCs w:val="24"/>
                <w:lang w:eastAsia="en-ZA"/>
              </w:rPr>
              <w:t>-value</w:t>
            </w:r>
          </w:p>
        </w:tc>
      </w:tr>
      <w:tr w:rsidR="007460E5" w:rsidRPr="007460E5" w:rsidTr="004770B2">
        <w:trPr>
          <w:trHeight w:val="279"/>
        </w:trPr>
        <w:tc>
          <w:tcPr>
            <w:tcW w:w="2865" w:type="dxa"/>
            <w:tcBorders>
              <w:top w:val="single" w:sz="4" w:space="0" w:color="auto"/>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Age, Years</w:t>
            </w:r>
          </w:p>
        </w:tc>
        <w:tc>
          <w:tcPr>
            <w:tcW w:w="2047" w:type="dxa"/>
            <w:tcBorders>
              <w:top w:val="single" w:sz="4" w:space="0" w:color="auto"/>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p>
        </w:tc>
        <w:tc>
          <w:tcPr>
            <w:tcW w:w="955" w:type="dxa"/>
            <w:tcBorders>
              <w:top w:val="single" w:sz="4" w:space="0" w:color="auto"/>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p>
        </w:tc>
        <w:tc>
          <w:tcPr>
            <w:tcW w:w="271" w:type="dxa"/>
            <w:tcBorders>
              <w:top w:val="single" w:sz="4" w:space="0" w:color="auto"/>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p>
        </w:tc>
        <w:tc>
          <w:tcPr>
            <w:tcW w:w="2320" w:type="dxa"/>
            <w:tcBorders>
              <w:top w:val="single" w:sz="4" w:space="0" w:color="auto"/>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p>
        </w:tc>
        <w:tc>
          <w:tcPr>
            <w:tcW w:w="955" w:type="dxa"/>
            <w:tcBorders>
              <w:top w:val="single" w:sz="4" w:space="0" w:color="auto"/>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p>
        </w:tc>
      </w:tr>
      <w:tr w:rsidR="007460E5" w:rsidRPr="007460E5" w:rsidTr="004770B2">
        <w:trPr>
          <w:trHeight w:val="279"/>
        </w:trPr>
        <w:tc>
          <w:tcPr>
            <w:tcW w:w="2865" w:type="dxa"/>
            <w:tcBorders>
              <w:top w:val="nil"/>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Linear Trend</w:t>
            </w:r>
          </w:p>
        </w:tc>
        <w:tc>
          <w:tcPr>
            <w:tcW w:w="2047"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1.06 (1.03 - 1.09)</w:t>
            </w: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&lt;0.001</w:t>
            </w:r>
          </w:p>
        </w:tc>
        <w:tc>
          <w:tcPr>
            <w:tcW w:w="271"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1.02 (1.00 - 1.06)</w:t>
            </w: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&lt;0.001</w:t>
            </w:r>
          </w:p>
        </w:tc>
      </w:tr>
      <w:tr w:rsidR="007460E5" w:rsidRPr="007460E5" w:rsidTr="004770B2">
        <w:trPr>
          <w:trHeight w:val="279"/>
        </w:trPr>
        <w:tc>
          <w:tcPr>
            <w:tcW w:w="2865" w:type="dxa"/>
            <w:tcBorders>
              <w:top w:val="nil"/>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p>
        </w:tc>
        <w:tc>
          <w:tcPr>
            <w:tcW w:w="2047"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r>
      <w:tr w:rsidR="007460E5" w:rsidRPr="007460E5" w:rsidTr="004770B2">
        <w:trPr>
          <w:trHeight w:val="279"/>
        </w:trPr>
        <w:tc>
          <w:tcPr>
            <w:tcW w:w="2865" w:type="dxa"/>
            <w:tcBorders>
              <w:top w:val="nil"/>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Sex</w:t>
            </w:r>
          </w:p>
        </w:tc>
        <w:tc>
          <w:tcPr>
            <w:tcW w:w="2047"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r>
      <w:tr w:rsidR="007460E5" w:rsidRPr="007460E5" w:rsidTr="004770B2">
        <w:trPr>
          <w:trHeight w:val="279"/>
        </w:trPr>
        <w:tc>
          <w:tcPr>
            <w:tcW w:w="2865" w:type="dxa"/>
            <w:tcBorders>
              <w:top w:val="nil"/>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Male</w:t>
            </w:r>
          </w:p>
        </w:tc>
        <w:tc>
          <w:tcPr>
            <w:tcW w:w="2047"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1 (Ref)</w:t>
            </w: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1 (Ref)</w:t>
            </w: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r>
      <w:tr w:rsidR="007460E5" w:rsidRPr="007460E5" w:rsidTr="004770B2">
        <w:trPr>
          <w:trHeight w:val="279"/>
        </w:trPr>
        <w:tc>
          <w:tcPr>
            <w:tcW w:w="2865" w:type="dxa"/>
            <w:tcBorders>
              <w:top w:val="nil"/>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Female</w:t>
            </w:r>
          </w:p>
        </w:tc>
        <w:tc>
          <w:tcPr>
            <w:tcW w:w="2047"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0.35 (0.19 - 0.65)</w:t>
            </w: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0.001</w:t>
            </w:r>
          </w:p>
        </w:tc>
        <w:tc>
          <w:tcPr>
            <w:tcW w:w="271"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0.27 (0.11 - 0.64)</w:t>
            </w: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&lt;0.001</w:t>
            </w:r>
          </w:p>
        </w:tc>
      </w:tr>
      <w:tr w:rsidR="007460E5" w:rsidRPr="007460E5" w:rsidTr="004770B2">
        <w:trPr>
          <w:trHeight w:val="279"/>
        </w:trPr>
        <w:tc>
          <w:tcPr>
            <w:tcW w:w="2865" w:type="dxa"/>
            <w:tcBorders>
              <w:top w:val="nil"/>
              <w:left w:val="nil"/>
              <w:bottom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color w:val="000000"/>
                <w:sz w:val="24"/>
                <w:szCs w:val="24"/>
                <w:lang w:eastAsia="en-ZA"/>
              </w:rPr>
            </w:pPr>
          </w:p>
        </w:tc>
        <w:tc>
          <w:tcPr>
            <w:tcW w:w="2047"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r>
      <w:tr w:rsidR="007460E5" w:rsidRPr="007460E5" w:rsidTr="004770B2">
        <w:trPr>
          <w:trHeight w:val="279"/>
        </w:trPr>
        <w:tc>
          <w:tcPr>
            <w:tcW w:w="2865" w:type="dxa"/>
            <w:tcBorders>
              <w:top w:val="nil"/>
              <w:left w:val="nil"/>
              <w:right w:val="nil"/>
            </w:tcBorders>
            <w:shd w:val="clear" w:color="auto" w:fill="auto"/>
            <w:noWrap/>
            <w:vAlign w:val="bottom"/>
            <w:hideMark/>
          </w:tcPr>
          <w:p w:rsidR="007460E5" w:rsidRPr="007460E5" w:rsidRDefault="007460E5" w:rsidP="007460E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 xml:space="preserve">Log Uromodulin concentration </w:t>
            </w:r>
          </w:p>
        </w:tc>
        <w:tc>
          <w:tcPr>
            <w:tcW w:w="2047" w:type="dxa"/>
            <w:tcBorders>
              <w:top w:val="nil"/>
              <w:left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955" w:type="dxa"/>
            <w:tcBorders>
              <w:top w:val="nil"/>
              <w:left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71" w:type="dxa"/>
            <w:tcBorders>
              <w:top w:val="nil"/>
              <w:left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320" w:type="dxa"/>
            <w:tcBorders>
              <w:top w:val="nil"/>
              <w:left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955" w:type="dxa"/>
            <w:tcBorders>
              <w:top w:val="nil"/>
              <w:left w:val="nil"/>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r>
      <w:tr w:rsidR="007460E5" w:rsidRPr="007460E5" w:rsidTr="004770B2">
        <w:trPr>
          <w:trHeight w:val="279"/>
        </w:trPr>
        <w:tc>
          <w:tcPr>
            <w:tcW w:w="2865" w:type="dxa"/>
            <w:tcBorders>
              <w:top w:val="nil"/>
              <w:left w:val="nil"/>
              <w:bottom w:val="single" w:sz="4" w:space="0" w:color="auto"/>
              <w:right w:val="nil"/>
            </w:tcBorders>
            <w:shd w:val="clear" w:color="auto" w:fill="auto"/>
            <w:noWrap/>
            <w:vAlign w:val="bottom"/>
          </w:tcPr>
          <w:p w:rsidR="007460E5" w:rsidRPr="007460E5" w:rsidRDefault="007460E5" w:rsidP="007460E5">
            <w:pP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Linear trend</w:t>
            </w:r>
          </w:p>
        </w:tc>
        <w:tc>
          <w:tcPr>
            <w:tcW w:w="2047" w:type="dxa"/>
            <w:tcBorders>
              <w:top w:val="nil"/>
              <w:left w:val="nil"/>
              <w:bottom w:val="single" w:sz="4" w:space="0" w:color="auto"/>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0.6 (0.47 – 0.74)</w:t>
            </w:r>
          </w:p>
        </w:tc>
        <w:tc>
          <w:tcPr>
            <w:tcW w:w="955" w:type="dxa"/>
            <w:tcBorders>
              <w:top w:val="nil"/>
              <w:left w:val="nil"/>
              <w:bottom w:val="single" w:sz="4" w:space="0" w:color="auto"/>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&lt;0.001</w:t>
            </w:r>
          </w:p>
        </w:tc>
        <w:tc>
          <w:tcPr>
            <w:tcW w:w="271" w:type="dxa"/>
            <w:tcBorders>
              <w:top w:val="nil"/>
              <w:left w:val="nil"/>
              <w:bottom w:val="single" w:sz="4" w:space="0" w:color="auto"/>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single" w:sz="4" w:space="0" w:color="auto"/>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0.62 (0.48 – 0.81)</w:t>
            </w:r>
          </w:p>
        </w:tc>
        <w:tc>
          <w:tcPr>
            <w:tcW w:w="955" w:type="dxa"/>
            <w:tcBorders>
              <w:top w:val="nil"/>
              <w:left w:val="nil"/>
              <w:bottom w:val="single" w:sz="4" w:space="0" w:color="auto"/>
              <w:right w:val="nil"/>
            </w:tcBorders>
            <w:shd w:val="clear" w:color="auto" w:fill="auto"/>
            <w:noWrap/>
            <w:vAlign w:val="bottom"/>
            <w:hideMark/>
          </w:tcPr>
          <w:p w:rsidR="007460E5" w:rsidRPr="007460E5" w:rsidRDefault="007460E5" w:rsidP="007460E5">
            <w:pPr>
              <w:jc w:val="center"/>
              <w:rPr>
                <w:rFonts w:ascii="Times New Roman" w:eastAsia="Times New Roman" w:hAnsi="Times New Roman" w:cs="Times New Roman"/>
                <w:color w:val="000000"/>
                <w:sz w:val="24"/>
                <w:szCs w:val="24"/>
                <w:lang w:eastAsia="en-ZA"/>
              </w:rPr>
            </w:pPr>
            <w:r w:rsidRPr="007460E5">
              <w:rPr>
                <w:rFonts w:ascii="Times New Roman" w:eastAsia="Times New Roman" w:hAnsi="Times New Roman" w:cs="Times New Roman"/>
                <w:color w:val="000000"/>
                <w:sz w:val="24"/>
                <w:szCs w:val="24"/>
                <w:lang w:eastAsia="en-ZA"/>
              </w:rPr>
              <w:t>&lt;0.001</w:t>
            </w:r>
          </w:p>
        </w:tc>
      </w:tr>
    </w:tbl>
    <w:p w:rsidR="007460E5" w:rsidRPr="007460E5" w:rsidRDefault="007460E5" w:rsidP="007460E5">
      <w:pPr>
        <w:spacing w:line="240" w:lineRule="auto"/>
        <w:rPr>
          <w:rFonts w:ascii="Times New Roman" w:eastAsia="Times New Roman" w:hAnsi="Times New Roman" w:cs="Times New Roman"/>
          <w:color w:val="000000"/>
          <w:lang w:eastAsia="en-ZA"/>
        </w:rPr>
      </w:pPr>
      <w:r w:rsidRPr="007460E5">
        <w:rPr>
          <w:rFonts w:ascii="Times New Roman" w:eastAsia="Times New Roman" w:hAnsi="Times New Roman" w:cs="Times New Roman"/>
          <w:color w:val="000000"/>
          <w:lang w:eastAsia="en-ZA"/>
        </w:rPr>
        <w:t>*Adjusted for age, sex and systolic BP</w:t>
      </w:r>
    </w:p>
    <w:p w:rsidR="007460E5" w:rsidRPr="007460E5" w:rsidRDefault="007460E5" w:rsidP="007460E5">
      <w:pPr>
        <w:spacing w:after="0" w:line="240" w:lineRule="auto"/>
        <w:rPr>
          <w:rFonts w:ascii="Times New Roman" w:hAnsi="Times New Roman" w:cs="Times New Roman"/>
        </w:rPr>
      </w:pPr>
      <w:r w:rsidRPr="007460E5">
        <w:rPr>
          <w:rFonts w:ascii="Times New Roman" w:eastAsia="Times New Roman" w:hAnsi="Times New Roman" w:cs="Times New Roman"/>
          <w:color w:val="000000"/>
          <w:lang w:eastAsia="en-ZA"/>
        </w:rPr>
        <w:t xml:space="preserve"> </w:t>
      </w:r>
      <w:r w:rsidRPr="007460E5">
        <w:rPr>
          <w:rFonts w:ascii="Times New Roman" w:hAnsi="Times New Roman" w:cs="Times New Roman"/>
        </w:rPr>
        <w:t>Abbreviations: BP, blood pressure</w:t>
      </w:r>
    </w:p>
    <w:p w:rsidR="007460E5" w:rsidRPr="007460E5" w:rsidRDefault="007460E5" w:rsidP="007460E5">
      <w:pPr>
        <w:spacing w:line="240" w:lineRule="auto"/>
        <w:rPr>
          <w:rFonts w:ascii="Times New Roman" w:eastAsia="Times New Roman" w:hAnsi="Times New Roman" w:cs="Times New Roman"/>
          <w:color w:val="000000"/>
          <w:lang w:eastAsia="en-ZA"/>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rPr>
          <w:rFonts w:ascii="Times New Roman" w:hAnsi="Times New Roman" w:cs="Times New Roman"/>
          <w:b/>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232373" w:rsidRDefault="00232373" w:rsidP="007460E5">
      <w:pPr>
        <w:spacing w:after="0" w:line="240" w:lineRule="auto"/>
        <w:rPr>
          <w:rFonts w:ascii="Times New Roman" w:hAnsi="Times New Roman" w:cs="Times New Roman"/>
          <w:b/>
          <w:noProof/>
          <w:sz w:val="24"/>
          <w:szCs w:val="24"/>
        </w:rPr>
      </w:pPr>
    </w:p>
    <w:p w:rsidR="00232373" w:rsidRDefault="00232373" w:rsidP="007460E5">
      <w:pPr>
        <w:spacing w:after="0" w:line="240" w:lineRule="auto"/>
        <w:rPr>
          <w:rFonts w:ascii="Times New Roman" w:hAnsi="Times New Roman" w:cs="Times New Roman"/>
          <w:b/>
          <w:noProof/>
          <w:sz w:val="24"/>
          <w:szCs w:val="24"/>
        </w:rPr>
      </w:pPr>
    </w:p>
    <w:p w:rsidR="00232373" w:rsidRDefault="00232373" w:rsidP="007460E5">
      <w:pPr>
        <w:spacing w:after="0" w:line="240" w:lineRule="auto"/>
        <w:rPr>
          <w:rFonts w:ascii="Times New Roman" w:hAnsi="Times New Roman" w:cs="Times New Roman"/>
          <w:b/>
          <w:noProof/>
          <w:sz w:val="24"/>
          <w:szCs w:val="24"/>
        </w:rPr>
      </w:pPr>
    </w:p>
    <w:p w:rsidR="00232373" w:rsidRDefault="00232373" w:rsidP="007460E5">
      <w:pPr>
        <w:spacing w:after="0" w:line="240" w:lineRule="auto"/>
        <w:rPr>
          <w:rFonts w:ascii="Times New Roman" w:hAnsi="Times New Roman" w:cs="Times New Roman"/>
          <w:b/>
          <w:noProof/>
          <w:sz w:val="24"/>
          <w:szCs w:val="24"/>
        </w:rPr>
      </w:pPr>
    </w:p>
    <w:p w:rsidR="008F3C35" w:rsidRDefault="008F3C35" w:rsidP="007460E5">
      <w:pPr>
        <w:spacing w:after="0" w:line="240" w:lineRule="auto"/>
        <w:rPr>
          <w:rFonts w:ascii="Times New Roman" w:hAnsi="Times New Roman" w:cs="Times New Roman"/>
          <w:b/>
          <w:noProof/>
          <w:sz w:val="24"/>
          <w:szCs w:val="24"/>
        </w:rPr>
      </w:pPr>
    </w:p>
    <w:p w:rsidR="008F3C35" w:rsidRDefault="008F3C35" w:rsidP="007460E5">
      <w:pPr>
        <w:spacing w:after="0" w:line="240" w:lineRule="auto"/>
        <w:rPr>
          <w:rFonts w:ascii="Times New Roman" w:hAnsi="Times New Roman" w:cs="Times New Roman"/>
          <w:b/>
          <w:noProof/>
          <w:sz w:val="24"/>
          <w:szCs w:val="24"/>
        </w:rPr>
      </w:pPr>
    </w:p>
    <w:p w:rsidR="008F3C35" w:rsidRDefault="008F3C35" w:rsidP="007460E5">
      <w:pPr>
        <w:spacing w:after="0" w:line="240" w:lineRule="auto"/>
        <w:rPr>
          <w:rFonts w:ascii="Times New Roman" w:hAnsi="Times New Roman" w:cs="Times New Roman"/>
          <w:b/>
          <w:noProof/>
          <w:sz w:val="24"/>
          <w:szCs w:val="24"/>
        </w:rPr>
      </w:pPr>
    </w:p>
    <w:p w:rsidR="00C01A0C" w:rsidRDefault="00C01A0C" w:rsidP="007460E5">
      <w:pPr>
        <w:spacing w:after="0" w:line="240" w:lineRule="auto"/>
        <w:rPr>
          <w:rFonts w:ascii="Times New Roman" w:hAnsi="Times New Roman" w:cs="Times New Roman"/>
          <w:b/>
          <w:noProof/>
          <w:sz w:val="24"/>
          <w:szCs w:val="24"/>
        </w:rPr>
      </w:pPr>
    </w:p>
    <w:p w:rsidR="003F57AE" w:rsidRDefault="003F57AE" w:rsidP="007460E5">
      <w:pPr>
        <w:spacing w:after="0" w:line="240" w:lineRule="auto"/>
        <w:rPr>
          <w:rFonts w:ascii="Times New Roman" w:hAnsi="Times New Roman" w:cs="Times New Roman"/>
          <w:b/>
          <w:noProof/>
          <w:sz w:val="24"/>
          <w:szCs w:val="24"/>
        </w:rPr>
      </w:pPr>
    </w:p>
    <w:p w:rsidR="003F57AE" w:rsidRDefault="003F57AE" w:rsidP="007460E5">
      <w:pPr>
        <w:spacing w:after="0" w:line="240" w:lineRule="auto"/>
        <w:rPr>
          <w:rFonts w:ascii="Times New Roman" w:hAnsi="Times New Roman" w:cs="Times New Roman"/>
          <w:b/>
          <w:noProof/>
          <w:sz w:val="24"/>
          <w:szCs w:val="24"/>
        </w:rPr>
      </w:pPr>
    </w:p>
    <w:p w:rsidR="003F57AE" w:rsidRDefault="003F57AE" w:rsidP="007460E5">
      <w:pPr>
        <w:spacing w:after="0" w:line="240" w:lineRule="auto"/>
        <w:rPr>
          <w:rFonts w:ascii="Times New Roman" w:hAnsi="Times New Roman" w:cs="Times New Roman"/>
          <w:b/>
          <w:noProof/>
          <w:sz w:val="24"/>
          <w:szCs w:val="24"/>
        </w:rPr>
      </w:pPr>
    </w:p>
    <w:p w:rsidR="00F13EEF" w:rsidRDefault="00F13EEF" w:rsidP="007460E5">
      <w:pPr>
        <w:spacing w:after="0" w:line="240" w:lineRule="auto"/>
        <w:rPr>
          <w:rFonts w:ascii="Times New Roman" w:hAnsi="Times New Roman" w:cs="Times New Roman"/>
          <w:b/>
          <w:noProof/>
          <w:sz w:val="24"/>
          <w:szCs w:val="24"/>
        </w:rPr>
      </w:pPr>
    </w:p>
    <w:p w:rsidR="007460E5" w:rsidRPr="005A5751" w:rsidRDefault="00B0200E" w:rsidP="007460E5">
      <w:pPr>
        <w:spacing w:after="0" w:line="240" w:lineRule="auto"/>
        <w:rPr>
          <w:rFonts w:ascii="Times New Roman" w:hAnsi="Times New Roman" w:cs="Times New Roman"/>
          <w:noProof/>
          <w:sz w:val="24"/>
          <w:szCs w:val="24"/>
        </w:rPr>
      </w:pPr>
      <w:r w:rsidRPr="005A5751">
        <w:rPr>
          <w:rFonts w:ascii="Times New Roman" w:hAnsi="Times New Roman" w:cs="Times New Roman"/>
          <w:b/>
          <w:noProof/>
          <w:sz w:val="24"/>
          <w:szCs w:val="24"/>
        </w:rPr>
        <w:lastRenderedPageBreak/>
        <w:t xml:space="preserve">Table </w:t>
      </w:r>
      <w:r w:rsidR="007460E5" w:rsidRPr="005A5751">
        <w:rPr>
          <w:rFonts w:ascii="Times New Roman" w:hAnsi="Times New Roman" w:cs="Times New Roman"/>
          <w:b/>
          <w:noProof/>
          <w:sz w:val="24"/>
          <w:szCs w:val="24"/>
        </w:rPr>
        <w:t>3</w:t>
      </w:r>
      <w:r w:rsidR="007460E5" w:rsidRPr="005A5751">
        <w:rPr>
          <w:rFonts w:ascii="Times New Roman" w:hAnsi="Times New Roman" w:cs="Times New Roman"/>
          <w:noProof/>
          <w:sz w:val="24"/>
          <w:szCs w:val="24"/>
        </w:rPr>
        <w:t xml:space="preserve">: Relationship between rs13333226 polymorphisms in the </w:t>
      </w:r>
      <w:r w:rsidR="007460E5" w:rsidRPr="005A5751">
        <w:rPr>
          <w:rFonts w:ascii="Times New Roman" w:hAnsi="Times New Roman" w:cs="Times New Roman"/>
          <w:i/>
          <w:noProof/>
          <w:sz w:val="24"/>
          <w:szCs w:val="24"/>
        </w:rPr>
        <w:t>UMOD</w:t>
      </w:r>
      <w:r w:rsidR="007460E5" w:rsidRPr="005A5751">
        <w:rPr>
          <w:rFonts w:ascii="Times New Roman" w:hAnsi="Times New Roman" w:cs="Times New Roman"/>
          <w:noProof/>
          <w:sz w:val="24"/>
          <w:szCs w:val="24"/>
        </w:rPr>
        <w:t xml:space="preserve"> gene</w:t>
      </w:r>
      <w:r w:rsidR="007460E5" w:rsidRPr="005A5751">
        <w:rPr>
          <w:rFonts w:ascii="Times New Roman" w:hAnsi="Times New Roman" w:cs="Times New Roman"/>
          <w:i/>
          <w:noProof/>
          <w:sz w:val="24"/>
          <w:szCs w:val="24"/>
        </w:rPr>
        <w:t xml:space="preserve"> </w:t>
      </w:r>
      <w:r w:rsidR="007460E5" w:rsidRPr="005A5751">
        <w:rPr>
          <w:rFonts w:ascii="Times New Roman" w:hAnsi="Times New Roman" w:cs="Times New Roman"/>
          <w:noProof/>
          <w:sz w:val="24"/>
          <w:szCs w:val="24"/>
        </w:rPr>
        <w:t xml:space="preserve">and clinical and demographic features in </w:t>
      </w:r>
      <w:r w:rsidR="00F23CD8" w:rsidRPr="005A5751">
        <w:rPr>
          <w:rFonts w:ascii="Times New Roman" w:hAnsi="Times New Roman" w:cs="Times New Roman"/>
          <w:noProof/>
          <w:sz w:val="24"/>
          <w:szCs w:val="24"/>
        </w:rPr>
        <w:t xml:space="preserve">CKD </w:t>
      </w:r>
      <w:r w:rsidR="007460E5" w:rsidRPr="005A5751">
        <w:rPr>
          <w:rFonts w:ascii="Times New Roman" w:hAnsi="Times New Roman" w:cs="Times New Roman"/>
          <w:noProof/>
          <w:sz w:val="24"/>
          <w:szCs w:val="24"/>
        </w:rPr>
        <w:t>cases</w:t>
      </w:r>
    </w:p>
    <w:p w:rsidR="00232373" w:rsidRPr="005A5751" w:rsidRDefault="00232373" w:rsidP="007460E5">
      <w:pPr>
        <w:spacing w:after="0" w:line="240" w:lineRule="auto"/>
        <w:rPr>
          <w:rFonts w:ascii="Times New Roman" w:hAnsi="Times New Roman" w:cs="Times New Roman"/>
          <w:noProof/>
          <w:sz w:val="24"/>
          <w:szCs w:val="24"/>
        </w:rPr>
      </w:pPr>
    </w:p>
    <w:p w:rsidR="007460E5" w:rsidRPr="007460E5" w:rsidRDefault="007460E5" w:rsidP="007460E5">
      <w:pPr>
        <w:spacing w:line="254" w:lineRule="auto"/>
        <w:rPr>
          <w:rFonts w:ascii="Times New Roman" w:hAnsi="Times New Roman" w:cs="Times New Roman"/>
          <w:sz w:val="20"/>
          <w:szCs w:val="20"/>
        </w:rPr>
      </w:pPr>
    </w:p>
    <w:tbl>
      <w:tblPr>
        <w:tblStyle w:val="TableGrid"/>
        <w:tblW w:w="984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1668"/>
        <w:gridCol w:w="2000"/>
        <w:gridCol w:w="2083"/>
        <w:gridCol w:w="1044"/>
      </w:tblGrid>
      <w:tr w:rsidR="007460E5" w:rsidRPr="007460E5" w:rsidTr="00993B26">
        <w:trPr>
          <w:trHeight w:val="478"/>
        </w:trPr>
        <w:tc>
          <w:tcPr>
            <w:tcW w:w="3048" w:type="dxa"/>
            <w:tcBorders>
              <w:top w:val="single" w:sz="4" w:space="0" w:color="auto"/>
              <w:bottom w:val="single" w:sz="4" w:space="0" w:color="auto"/>
            </w:tcBorders>
            <w:shd w:val="clear" w:color="auto" w:fill="auto"/>
            <w:hideMark/>
          </w:tcPr>
          <w:p w:rsidR="007460E5" w:rsidRPr="00993B26" w:rsidRDefault="00146C32" w:rsidP="007460E5">
            <w:pPr>
              <w:rPr>
                <w:rFonts w:ascii="Times New Roman" w:hAnsi="Times New Roman" w:cs="Times New Roman"/>
                <w:b/>
                <w:sz w:val="24"/>
                <w:szCs w:val="24"/>
              </w:rPr>
            </w:pPr>
            <w:r>
              <w:rPr>
                <w:rFonts w:ascii="Times New Roman" w:hAnsi="Times New Roman" w:cs="Times New Roman"/>
                <w:b/>
                <w:sz w:val="24"/>
                <w:szCs w:val="24"/>
              </w:rPr>
              <w:t>r</w:t>
            </w:r>
            <w:r w:rsidR="00993B26" w:rsidRPr="00993B26">
              <w:rPr>
                <w:rFonts w:ascii="Times New Roman" w:hAnsi="Times New Roman" w:cs="Times New Roman"/>
                <w:b/>
                <w:sz w:val="24"/>
                <w:szCs w:val="24"/>
              </w:rPr>
              <w:t>s13333226</w:t>
            </w:r>
          </w:p>
        </w:tc>
        <w:tc>
          <w:tcPr>
            <w:tcW w:w="1668" w:type="dxa"/>
            <w:tcBorders>
              <w:top w:val="single" w:sz="4" w:space="0" w:color="auto"/>
              <w:bottom w:val="single" w:sz="4" w:space="0" w:color="auto"/>
            </w:tcBorders>
            <w:hideMark/>
          </w:tcPr>
          <w:p w:rsidR="007460E5" w:rsidRPr="007460E5" w:rsidRDefault="007460E5" w:rsidP="007460E5">
            <w:pPr>
              <w:rPr>
                <w:rFonts w:ascii="Times New Roman" w:hAnsi="Times New Roman" w:cs="Times New Roman"/>
                <w:b/>
                <w:sz w:val="24"/>
                <w:szCs w:val="24"/>
              </w:rPr>
            </w:pPr>
            <w:r w:rsidRPr="007460E5">
              <w:rPr>
                <w:rFonts w:ascii="Times New Roman" w:hAnsi="Times New Roman" w:cs="Times New Roman"/>
                <w:b/>
                <w:sz w:val="24"/>
                <w:szCs w:val="24"/>
              </w:rPr>
              <w:t>AA</w:t>
            </w:r>
          </w:p>
        </w:tc>
        <w:tc>
          <w:tcPr>
            <w:tcW w:w="2000" w:type="dxa"/>
            <w:tcBorders>
              <w:top w:val="single" w:sz="4" w:space="0" w:color="auto"/>
              <w:bottom w:val="single" w:sz="4" w:space="0" w:color="auto"/>
            </w:tcBorders>
          </w:tcPr>
          <w:p w:rsidR="007460E5" w:rsidRPr="007460E5" w:rsidRDefault="007460E5" w:rsidP="007460E5">
            <w:pPr>
              <w:rPr>
                <w:rFonts w:ascii="Times New Roman" w:hAnsi="Times New Roman" w:cs="Times New Roman"/>
                <w:b/>
                <w:sz w:val="24"/>
                <w:szCs w:val="24"/>
              </w:rPr>
            </w:pPr>
            <w:r w:rsidRPr="007460E5">
              <w:rPr>
                <w:rFonts w:ascii="Times New Roman" w:hAnsi="Times New Roman" w:cs="Times New Roman"/>
                <w:b/>
                <w:sz w:val="24"/>
                <w:szCs w:val="24"/>
              </w:rPr>
              <w:t>AG</w:t>
            </w:r>
          </w:p>
        </w:tc>
        <w:tc>
          <w:tcPr>
            <w:tcW w:w="2083" w:type="dxa"/>
            <w:tcBorders>
              <w:top w:val="single" w:sz="4" w:space="0" w:color="auto"/>
              <w:bottom w:val="single" w:sz="4" w:space="0" w:color="auto"/>
            </w:tcBorders>
            <w:hideMark/>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b/>
                <w:sz w:val="24"/>
                <w:szCs w:val="24"/>
              </w:rPr>
              <w:t>GG</w:t>
            </w:r>
          </w:p>
        </w:tc>
        <w:tc>
          <w:tcPr>
            <w:tcW w:w="1044" w:type="dxa"/>
            <w:tcBorders>
              <w:top w:val="single" w:sz="4" w:space="0" w:color="auto"/>
              <w:bottom w:val="single" w:sz="4" w:space="0" w:color="auto"/>
            </w:tcBorders>
            <w:hideMark/>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b/>
                <w:i/>
                <w:sz w:val="24"/>
                <w:szCs w:val="24"/>
              </w:rPr>
              <w:t>p</w:t>
            </w:r>
            <w:r w:rsidRPr="007460E5">
              <w:rPr>
                <w:rFonts w:ascii="Times New Roman" w:hAnsi="Times New Roman" w:cs="Times New Roman"/>
                <w:b/>
                <w:sz w:val="24"/>
                <w:szCs w:val="24"/>
              </w:rPr>
              <w:t>-value</w:t>
            </w:r>
            <w:r w:rsidRPr="007460E5">
              <w:rPr>
                <w:rFonts w:ascii="Times New Roman" w:hAnsi="Times New Roman" w:cs="Times New Roman"/>
                <w:b/>
                <w:sz w:val="24"/>
                <w:szCs w:val="24"/>
                <w:vertAlign w:val="superscript"/>
              </w:rPr>
              <w:t>#</w:t>
            </w:r>
          </w:p>
        </w:tc>
      </w:tr>
      <w:tr w:rsidR="007460E5" w:rsidRPr="007460E5" w:rsidTr="004770B2">
        <w:trPr>
          <w:trHeight w:val="478"/>
        </w:trPr>
        <w:tc>
          <w:tcPr>
            <w:tcW w:w="3048" w:type="dxa"/>
            <w:tcBorders>
              <w:top w:val="single" w:sz="4" w:space="0" w:color="auto"/>
            </w:tcBorders>
            <w:hideMark/>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N (%)</w:t>
            </w:r>
          </w:p>
        </w:tc>
        <w:tc>
          <w:tcPr>
            <w:tcW w:w="1668" w:type="dxa"/>
            <w:tcBorders>
              <w:top w:val="single" w:sz="4" w:space="0" w:color="auto"/>
            </w:tcBorders>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25</w:t>
            </w:r>
          </w:p>
        </w:tc>
        <w:tc>
          <w:tcPr>
            <w:tcW w:w="2000" w:type="dxa"/>
            <w:tcBorders>
              <w:top w:val="single" w:sz="4" w:space="0" w:color="auto"/>
            </w:tcBorders>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31</w:t>
            </w:r>
          </w:p>
        </w:tc>
        <w:tc>
          <w:tcPr>
            <w:tcW w:w="2083" w:type="dxa"/>
            <w:tcBorders>
              <w:top w:val="single" w:sz="4" w:space="0" w:color="auto"/>
            </w:tcBorders>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15</w:t>
            </w:r>
          </w:p>
        </w:tc>
        <w:tc>
          <w:tcPr>
            <w:tcW w:w="1044" w:type="dxa"/>
            <w:tcBorders>
              <w:top w:val="single" w:sz="4" w:space="0" w:color="auto"/>
            </w:tcBorders>
          </w:tcPr>
          <w:p w:rsidR="007460E5" w:rsidRPr="007460E5" w:rsidRDefault="007460E5" w:rsidP="007460E5">
            <w:pPr>
              <w:rPr>
                <w:rFonts w:ascii="Times New Roman" w:hAnsi="Times New Roman" w:cs="Times New Roman"/>
                <w:sz w:val="24"/>
                <w:szCs w:val="24"/>
              </w:rPr>
            </w:pPr>
          </w:p>
        </w:tc>
      </w:tr>
      <w:tr w:rsidR="007460E5" w:rsidRPr="007460E5" w:rsidTr="004770B2">
        <w:trPr>
          <w:trHeight w:val="462"/>
        </w:trPr>
        <w:tc>
          <w:tcPr>
            <w:tcW w:w="3048" w:type="dxa"/>
            <w:hideMark/>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Gender (M/F)</w:t>
            </w: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15/10</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19/12</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12/3</w:t>
            </w:r>
          </w:p>
        </w:tc>
        <w:tc>
          <w:tcPr>
            <w:tcW w:w="1044"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0.379</w:t>
            </w:r>
            <w:r w:rsidRPr="007460E5">
              <w:rPr>
                <w:rFonts w:ascii="Times New Roman" w:hAnsi="Times New Roman" w:cs="Times New Roman"/>
                <w:sz w:val="24"/>
                <w:szCs w:val="24"/>
                <w:vertAlign w:val="superscript"/>
              </w:rPr>
              <w:t>*</w:t>
            </w:r>
          </w:p>
        </w:tc>
      </w:tr>
      <w:tr w:rsidR="007460E5" w:rsidRPr="007460E5" w:rsidTr="004770B2">
        <w:trPr>
          <w:trHeight w:val="478"/>
        </w:trPr>
        <w:tc>
          <w:tcPr>
            <w:tcW w:w="3048"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Age, years</w:t>
            </w:r>
          </w:p>
          <w:p w:rsidR="007460E5" w:rsidRPr="007460E5" w:rsidRDefault="007460E5" w:rsidP="007460E5">
            <w:pPr>
              <w:rPr>
                <w:rFonts w:ascii="Times New Roman" w:hAnsi="Times New Roman" w:cs="Times New Roman"/>
                <w:sz w:val="24"/>
                <w:szCs w:val="24"/>
              </w:rPr>
            </w:pP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44 (40-50)</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49 (44-53)</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47 (42-57)</w:t>
            </w:r>
          </w:p>
        </w:tc>
        <w:tc>
          <w:tcPr>
            <w:tcW w:w="1044"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0.157</w:t>
            </w:r>
          </w:p>
        </w:tc>
      </w:tr>
      <w:tr w:rsidR="007460E5" w:rsidRPr="007460E5" w:rsidTr="004770B2">
        <w:trPr>
          <w:trHeight w:val="478"/>
        </w:trPr>
        <w:tc>
          <w:tcPr>
            <w:tcW w:w="3048"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Systolic BP, mmHg</w:t>
            </w:r>
          </w:p>
          <w:p w:rsidR="007460E5" w:rsidRPr="007460E5" w:rsidRDefault="007460E5" w:rsidP="007460E5">
            <w:pPr>
              <w:rPr>
                <w:rFonts w:ascii="Times New Roman" w:hAnsi="Times New Roman" w:cs="Times New Roman"/>
                <w:sz w:val="24"/>
                <w:szCs w:val="24"/>
              </w:rPr>
            </w:pP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141 (128-166)</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151 (135-170)</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138 (130-141)</w:t>
            </w:r>
          </w:p>
        </w:tc>
        <w:tc>
          <w:tcPr>
            <w:tcW w:w="1044"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0.327</w:t>
            </w:r>
          </w:p>
        </w:tc>
      </w:tr>
      <w:tr w:rsidR="007460E5" w:rsidRPr="007460E5" w:rsidTr="004770B2">
        <w:trPr>
          <w:trHeight w:val="462"/>
        </w:trPr>
        <w:tc>
          <w:tcPr>
            <w:tcW w:w="3048"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Diastolic BP, mmHg</w:t>
            </w:r>
          </w:p>
          <w:p w:rsidR="007460E5" w:rsidRPr="007460E5" w:rsidRDefault="007460E5" w:rsidP="007460E5">
            <w:pPr>
              <w:rPr>
                <w:rFonts w:ascii="Times New Roman" w:hAnsi="Times New Roman" w:cs="Times New Roman"/>
                <w:sz w:val="24"/>
                <w:szCs w:val="24"/>
                <w:vertAlign w:val="superscript"/>
              </w:rPr>
            </w:pP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87 (78-97)</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90 (79-100)</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82 (76-87)</w:t>
            </w:r>
          </w:p>
        </w:tc>
        <w:tc>
          <w:tcPr>
            <w:tcW w:w="1044"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0.333</w:t>
            </w:r>
          </w:p>
        </w:tc>
      </w:tr>
      <w:tr w:rsidR="007460E5" w:rsidRPr="007460E5" w:rsidTr="004770B2">
        <w:trPr>
          <w:trHeight w:val="576"/>
        </w:trPr>
        <w:tc>
          <w:tcPr>
            <w:tcW w:w="3048"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Serum creatinine, µmol/L</w:t>
            </w:r>
          </w:p>
          <w:p w:rsidR="007460E5" w:rsidRPr="007460E5" w:rsidRDefault="007460E5" w:rsidP="007460E5">
            <w:pPr>
              <w:rPr>
                <w:rFonts w:ascii="Times New Roman" w:hAnsi="Times New Roman" w:cs="Times New Roman"/>
                <w:sz w:val="24"/>
                <w:szCs w:val="24"/>
              </w:rPr>
            </w:pP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823 (505-1141)</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638 (513-1054)</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810 (462-1015)</w:t>
            </w:r>
          </w:p>
        </w:tc>
        <w:tc>
          <w:tcPr>
            <w:tcW w:w="1044"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0.790</w:t>
            </w:r>
          </w:p>
        </w:tc>
      </w:tr>
      <w:tr w:rsidR="007460E5" w:rsidRPr="007460E5" w:rsidTr="004770B2">
        <w:trPr>
          <w:trHeight w:val="478"/>
        </w:trPr>
        <w:tc>
          <w:tcPr>
            <w:tcW w:w="3048" w:type="dxa"/>
            <w:hideMark/>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CKD-EPI eGFR, ml/min per 1.73 m</w:t>
            </w:r>
            <w:r w:rsidRPr="007460E5">
              <w:rPr>
                <w:rFonts w:ascii="Times New Roman" w:hAnsi="Times New Roman" w:cs="Times New Roman"/>
                <w:sz w:val="24"/>
                <w:szCs w:val="24"/>
                <w:vertAlign w:val="superscript"/>
              </w:rPr>
              <w:t>2</w:t>
            </w: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6 (4-12)</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9 (4-11)</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7 (5-13)</w:t>
            </w:r>
          </w:p>
        </w:tc>
        <w:tc>
          <w:tcPr>
            <w:tcW w:w="1044"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0.833</w:t>
            </w:r>
          </w:p>
        </w:tc>
      </w:tr>
      <w:tr w:rsidR="007460E5" w:rsidRPr="007460E5" w:rsidTr="004770B2">
        <w:trPr>
          <w:trHeight w:val="462"/>
        </w:trPr>
        <w:tc>
          <w:tcPr>
            <w:tcW w:w="3048" w:type="dxa"/>
            <w:hideMark/>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Uric acid, mmol/L</w:t>
            </w: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0.4 (0.4-0.6)</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0.5 (0.4-0.6)</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0.5 (0.4-0.5)</w:t>
            </w:r>
          </w:p>
        </w:tc>
        <w:tc>
          <w:tcPr>
            <w:tcW w:w="1044"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0.666</w:t>
            </w:r>
          </w:p>
        </w:tc>
      </w:tr>
      <w:tr w:rsidR="007460E5" w:rsidRPr="007460E5" w:rsidTr="004770B2">
        <w:trPr>
          <w:trHeight w:val="478"/>
        </w:trPr>
        <w:tc>
          <w:tcPr>
            <w:tcW w:w="3048" w:type="dxa"/>
            <w:hideMark/>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Urine PCR g/mmol</w:t>
            </w: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0.1 (0.1-0.2)</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0.1 (0.1-0.2)</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0.1 (0.0-0.2)</w:t>
            </w:r>
          </w:p>
        </w:tc>
        <w:tc>
          <w:tcPr>
            <w:tcW w:w="1044"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0.315</w:t>
            </w:r>
          </w:p>
        </w:tc>
      </w:tr>
      <w:tr w:rsidR="007460E5" w:rsidRPr="007460E5" w:rsidTr="004770B2">
        <w:trPr>
          <w:trHeight w:val="478"/>
        </w:trPr>
        <w:tc>
          <w:tcPr>
            <w:tcW w:w="304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Log Uromodulin concentration (µg/ml), mean (SD)</w:t>
            </w:r>
          </w:p>
        </w:tc>
        <w:tc>
          <w:tcPr>
            <w:tcW w:w="1668"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0.3 ± 1.9</w:t>
            </w:r>
          </w:p>
        </w:tc>
        <w:tc>
          <w:tcPr>
            <w:tcW w:w="2000"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-0.5 ± 1.76</w:t>
            </w:r>
          </w:p>
        </w:tc>
        <w:tc>
          <w:tcPr>
            <w:tcW w:w="208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-1.4 ± 1.7</w:t>
            </w:r>
          </w:p>
        </w:tc>
        <w:tc>
          <w:tcPr>
            <w:tcW w:w="1044"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0.045</w:t>
            </w:r>
            <w:r w:rsidRPr="007460E5">
              <w:rPr>
                <w:rFonts w:ascii="Times New Roman" w:hAnsi="Times New Roman" w:cs="Times New Roman"/>
                <w:sz w:val="24"/>
                <w:szCs w:val="24"/>
                <w:vertAlign w:val="superscript"/>
              </w:rPr>
              <w:t>$</w:t>
            </w:r>
          </w:p>
        </w:tc>
      </w:tr>
    </w:tbl>
    <w:p w:rsidR="007460E5" w:rsidRPr="00651431" w:rsidRDefault="007460E5" w:rsidP="007460E5">
      <w:pPr>
        <w:spacing w:after="0" w:line="240" w:lineRule="auto"/>
        <w:rPr>
          <w:rFonts w:ascii="Times New Roman" w:hAnsi="Times New Roman" w:cs="Times New Roman"/>
          <w:noProof/>
        </w:rPr>
      </w:pPr>
      <w:r w:rsidRPr="00651431">
        <w:rPr>
          <w:rFonts w:ascii="Times New Roman" w:hAnsi="Times New Roman" w:cs="Times New Roman"/>
          <w:noProof/>
        </w:rPr>
        <w:t>Data given as median (interquartile range) unless specified</w:t>
      </w:r>
    </w:p>
    <w:p w:rsidR="007460E5" w:rsidRPr="00651431" w:rsidRDefault="007460E5" w:rsidP="007460E5">
      <w:pPr>
        <w:spacing w:after="0" w:line="240" w:lineRule="auto"/>
        <w:rPr>
          <w:rFonts w:ascii="Times New Roman" w:hAnsi="Times New Roman" w:cs="Times New Roman"/>
          <w:noProof/>
        </w:rPr>
      </w:pPr>
      <w:r w:rsidRPr="00651431">
        <w:rPr>
          <w:rFonts w:ascii="Times New Roman" w:hAnsi="Times New Roman" w:cs="Times New Roman"/>
          <w:noProof/>
        </w:rPr>
        <w:t xml:space="preserve">P values- </w:t>
      </w:r>
      <w:r w:rsidRPr="00651431">
        <w:rPr>
          <w:rFonts w:ascii="Times New Roman" w:hAnsi="Times New Roman" w:cs="Times New Roman"/>
          <w:noProof/>
          <w:vertAlign w:val="superscript"/>
        </w:rPr>
        <w:t>#</w:t>
      </w:r>
      <w:r w:rsidRPr="00651431">
        <w:rPr>
          <w:rFonts w:ascii="Times New Roman" w:hAnsi="Times New Roman" w:cs="Times New Roman"/>
          <w:noProof/>
        </w:rPr>
        <w:t>Kruskal-Wallis unless specified;</w:t>
      </w:r>
      <w:r w:rsidRPr="00651431">
        <w:rPr>
          <w:rFonts w:ascii="Times New Roman" w:hAnsi="Times New Roman" w:cs="Times New Roman"/>
          <w:noProof/>
          <w:vertAlign w:val="superscript"/>
        </w:rPr>
        <w:t xml:space="preserve"> *</w:t>
      </w:r>
      <w:r w:rsidRPr="00651431">
        <w:rPr>
          <w:rFonts w:ascii="Times New Roman" w:hAnsi="Times New Roman" w:cs="Times New Roman"/>
          <w:noProof/>
        </w:rPr>
        <w:t xml:space="preserve">Pearson’s chi square; </w:t>
      </w:r>
      <w:r w:rsidRPr="00651431">
        <w:rPr>
          <w:rFonts w:ascii="Times New Roman" w:hAnsi="Times New Roman" w:cs="Times New Roman"/>
          <w:noProof/>
          <w:vertAlign w:val="superscript"/>
        </w:rPr>
        <w:t>$</w:t>
      </w:r>
      <w:r w:rsidRPr="00651431">
        <w:rPr>
          <w:rFonts w:ascii="Times New Roman" w:hAnsi="Times New Roman" w:cs="Times New Roman"/>
          <w:noProof/>
        </w:rPr>
        <w:t>ANOVA tests</w:t>
      </w:r>
    </w:p>
    <w:p w:rsidR="007460E5" w:rsidRPr="00651431" w:rsidRDefault="007460E5" w:rsidP="007460E5">
      <w:pPr>
        <w:spacing w:after="0" w:line="254" w:lineRule="auto"/>
        <w:rPr>
          <w:rFonts w:ascii="Times New Roman" w:hAnsi="Times New Roman" w:cs="Times New Roman"/>
        </w:rPr>
      </w:pPr>
      <w:r w:rsidRPr="00651431">
        <w:rPr>
          <w:rFonts w:ascii="Times New Roman" w:hAnsi="Times New Roman" w:cs="Times New Roman"/>
        </w:rPr>
        <w:t xml:space="preserve">Abbreviations: BP, blood pressure; eGFR, estimated glomerular filtration rate; CKD-EPI, Chronic Kidney Disease Epidemiology Collaboration; PCR, protein: creatinine ratio. </w:t>
      </w:r>
    </w:p>
    <w:p w:rsidR="007460E5" w:rsidRPr="00651431" w:rsidRDefault="007460E5" w:rsidP="007460E5">
      <w:pPr>
        <w:spacing w:after="0" w:line="240" w:lineRule="auto"/>
        <w:rPr>
          <w:rFonts w:ascii="Times New Roman" w:hAnsi="Times New Roman" w:cs="Times New Roman"/>
          <w:noProof/>
        </w:rPr>
      </w:pPr>
    </w:p>
    <w:p w:rsidR="007460E5" w:rsidRPr="00651431" w:rsidRDefault="007460E5" w:rsidP="007460E5">
      <w:pPr>
        <w:spacing w:after="0" w:line="240" w:lineRule="auto"/>
        <w:rPr>
          <w:rFonts w:ascii="Times New Roman" w:hAnsi="Times New Roman" w:cs="Times New Roman"/>
          <w:b/>
          <w:noProof/>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7460E5" w:rsidRPr="007460E5" w:rsidRDefault="007460E5" w:rsidP="007460E5">
      <w:pPr>
        <w:spacing w:after="0" w:line="240" w:lineRule="auto"/>
        <w:rPr>
          <w:rFonts w:ascii="Times New Roman" w:hAnsi="Times New Roman" w:cs="Times New Roman"/>
          <w:b/>
          <w:noProof/>
          <w:sz w:val="24"/>
          <w:szCs w:val="24"/>
        </w:rPr>
      </w:pPr>
    </w:p>
    <w:p w:rsidR="00581E8D" w:rsidRDefault="00581E8D" w:rsidP="007460E5">
      <w:pPr>
        <w:spacing w:after="0" w:line="240" w:lineRule="auto"/>
        <w:rPr>
          <w:rFonts w:ascii="Times New Roman" w:hAnsi="Times New Roman" w:cs="Times New Roman"/>
          <w:b/>
          <w:noProof/>
          <w:sz w:val="24"/>
          <w:szCs w:val="24"/>
        </w:rPr>
      </w:pPr>
    </w:p>
    <w:p w:rsidR="003F57AE" w:rsidRDefault="003F57AE" w:rsidP="007460E5">
      <w:pPr>
        <w:spacing w:after="0" w:line="240" w:lineRule="auto"/>
        <w:rPr>
          <w:rFonts w:ascii="Times New Roman" w:hAnsi="Times New Roman" w:cs="Times New Roman"/>
          <w:b/>
          <w:noProof/>
          <w:sz w:val="24"/>
          <w:szCs w:val="24"/>
        </w:rPr>
      </w:pPr>
    </w:p>
    <w:p w:rsidR="007460E5" w:rsidRPr="005A5751" w:rsidRDefault="00B0200E" w:rsidP="007460E5">
      <w:pPr>
        <w:spacing w:after="0" w:line="240" w:lineRule="auto"/>
        <w:rPr>
          <w:rFonts w:ascii="Times New Roman" w:hAnsi="Times New Roman" w:cs="Times New Roman"/>
          <w:noProof/>
          <w:sz w:val="24"/>
          <w:szCs w:val="24"/>
        </w:rPr>
      </w:pPr>
      <w:r w:rsidRPr="005A5751">
        <w:rPr>
          <w:rFonts w:ascii="Times New Roman" w:hAnsi="Times New Roman" w:cs="Times New Roman"/>
          <w:b/>
          <w:noProof/>
          <w:sz w:val="24"/>
          <w:szCs w:val="24"/>
        </w:rPr>
        <w:lastRenderedPageBreak/>
        <w:t xml:space="preserve">Table </w:t>
      </w:r>
      <w:r w:rsidR="007460E5" w:rsidRPr="005A5751">
        <w:rPr>
          <w:rFonts w:ascii="Times New Roman" w:hAnsi="Times New Roman" w:cs="Times New Roman"/>
          <w:b/>
          <w:noProof/>
          <w:sz w:val="24"/>
          <w:szCs w:val="24"/>
        </w:rPr>
        <w:t xml:space="preserve">4: </w:t>
      </w:r>
      <w:r w:rsidR="007460E5" w:rsidRPr="005A5751">
        <w:rPr>
          <w:rFonts w:ascii="Times New Roman" w:hAnsi="Times New Roman" w:cs="Times New Roman"/>
          <w:noProof/>
          <w:sz w:val="24"/>
          <w:szCs w:val="24"/>
        </w:rPr>
        <w:t>Relationship between rs13333226 polymorphisms in the</w:t>
      </w:r>
      <w:r w:rsidR="007460E5" w:rsidRPr="005A5751">
        <w:rPr>
          <w:rFonts w:ascii="Times New Roman" w:hAnsi="Times New Roman" w:cs="Times New Roman"/>
          <w:i/>
          <w:noProof/>
          <w:sz w:val="24"/>
          <w:szCs w:val="24"/>
        </w:rPr>
        <w:t xml:space="preserve"> UMOD</w:t>
      </w:r>
      <w:r w:rsidR="007460E5" w:rsidRPr="005A5751">
        <w:rPr>
          <w:rFonts w:ascii="Times New Roman" w:hAnsi="Times New Roman" w:cs="Times New Roman"/>
          <w:noProof/>
          <w:sz w:val="24"/>
          <w:szCs w:val="24"/>
        </w:rPr>
        <w:t xml:space="preserve"> gene and clinical and demographic features in first-degree relatives </w:t>
      </w:r>
    </w:p>
    <w:p w:rsidR="007460E5" w:rsidRPr="005A5751" w:rsidRDefault="007460E5" w:rsidP="007460E5">
      <w:pPr>
        <w:spacing w:line="254" w:lineRule="auto"/>
        <w:rPr>
          <w:rFonts w:ascii="Times New Roman" w:hAnsi="Times New Roman" w:cs="Times New Roman"/>
          <w:b/>
          <w:sz w:val="24"/>
          <w:szCs w:val="24"/>
        </w:rPr>
      </w:pPr>
    </w:p>
    <w:p w:rsidR="00232373" w:rsidRPr="007460E5" w:rsidRDefault="00232373" w:rsidP="007460E5">
      <w:pPr>
        <w:spacing w:line="254" w:lineRule="auto"/>
        <w:rPr>
          <w:rFonts w:ascii="Times New Roman" w:hAnsi="Times New Roman" w:cs="Times New Roman"/>
          <w:b/>
          <w:sz w:val="24"/>
          <w:szCs w:val="24"/>
        </w:rPr>
      </w:pPr>
    </w:p>
    <w:tbl>
      <w:tblPr>
        <w:tblStyle w:val="TableGrid"/>
        <w:tblW w:w="1006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1839"/>
        <w:gridCol w:w="2033"/>
        <w:gridCol w:w="2127"/>
        <w:gridCol w:w="1071"/>
      </w:tblGrid>
      <w:tr w:rsidR="007460E5" w:rsidRPr="007460E5" w:rsidTr="004770B2">
        <w:trPr>
          <w:trHeight w:val="479"/>
        </w:trPr>
        <w:tc>
          <w:tcPr>
            <w:tcW w:w="2999" w:type="dxa"/>
            <w:tcBorders>
              <w:top w:val="single" w:sz="4" w:space="0" w:color="auto"/>
              <w:bottom w:val="single" w:sz="4" w:space="0" w:color="auto"/>
            </w:tcBorders>
            <w:hideMark/>
          </w:tcPr>
          <w:p w:rsidR="007460E5" w:rsidRPr="00993B26" w:rsidRDefault="00146C32" w:rsidP="00993B26">
            <w:pPr>
              <w:rPr>
                <w:rFonts w:ascii="Times New Roman" w:hAnsi="Times New Roman" w:cs="Times New Roman"/>
                <w:b/>
                <w:sz w:val="24"/>
                <w:szCs w:val="24"/>
              </w:rPr>
            </w:pPr>
            <w:r>
              <w:rPr>
                <w:rFonts w:ascii="Times New Roman" w:hAnsi="Times New Roman" w:cs="Times New Roman"/>
                <w:b/>
                <w:sz w:val="24"/>
                <w:szCs w:val="24"/>
              </w:rPr>
              <w:t>r</w:t>
            </w:r>
            <w:r w:rsidR="007460E5" w:rsidRPr="00993B26">
              <w:rPr>
                <w:rFonts w:ascii="Times New Roman" w:hAnsi="Times New Roman" w:cs="Times New Roman"/>
                <w:b/>
                <w:sz w:val="24"/>
                <w:szCs w:val="24"/>
              </w:rPr>
              <w:t>s</w:t>
            </w:r>
            <w:r w:rsidR="00993B26" w:rsidRPr="00993B26">
              <w:rPr>
                <w:rFonts w:ascii="Times New Roman" w:hAnsi="Times New Roman" w:cs="Times New Roman"/>
                <w:b/>
                <w:sz w:val="24"/>
                <w:szCs w:val="24"/>
              </w:rPr>
              <w:t>13333226</w:t>
            </w:r>
          </w:p>
        </w:tc>
        <w:tc>
          <w:tcPr>
            <w:tcW w:w="1839" w:type="dxa"/>
            <w:tcBorders>
              <w:top w:val="single" w:sz="4" w:space="0" w:color="auto"/>
              <w:bottom w:val="single" w:sz="4" w:space="0" w:color="auto"/>
            </w:tcBorders>
            <w:hideMark/>
          </w:tcPr>
          <w:p w:rsidR="007460E5" w:rsidRPr="007460E5" w:rsidRDefault="007460E5" w:rsidP="007460E5">
            <w:pPr>
              <w:rPr>
                <w:rFonts w:ascii="Times New Roman" w:hAnsi="Times New Roman" w:cs="Times New Roman"/>
                <w:b/>
                <w:sz w:val="24"/>
                <w:szCs w:val="24"/>
              </w:rPr>
            </w:pPr>
            <w:r w:rsidRPr="007460E5">
              <w:rPr>
                <w:rFonts w:ascii="Times New Roman" w:hAnsi="Times New Roman" w:cs="Times New Roman"/>
                <w:b/>
                <w:sz w:val="24"/>
                <w:szCs w:val="24"/>
              </w:rPr>
              <w:t>AA</w:t>
            </w:r>
          </w:p>
        </w:tc>
        <w:tc>
          <w:tcPr>
            <w:tcW w:w="2033" w:type="dxa"/>
            <w:tcBorders>
              <w:top w:val="single" w:sz="4" w:space="0" w:color="auto"/>
              <w:bottom w:val="single" w:sz="4" w:space="0" w:color="auto"/>
            </w:tcBorders>
          </w:tcPr>
          <w:p w:rsidR="007460E5" w:rsidRPr="007460E5" w:rsidRDefault="007460E5" w:rsidP="007460E5">
            <w:pPr>
              <w:rPr>
                <w:rFonts w:ascii="Times New Roman" w:hAnsi="Times New Roman" w:cs="Times New Roman"/>
                <w:b/>
                <w:sz w:val="24"/>
                <w:szCs w:val="24"/>
              </w:rPr>
            </w:pPr>
            <w:r w:rsidRPr="007460E5">
              <w:rPr>
                <w:rFonts w:ascii="Times New Roman" w:hAnsi="Times New Roman" w:cs="Times New Roman"/>
                <w:b/>
                <w:sz w:val="24"/>
                <w:szCs w:val="24"/>
              </w:rPr>
              <w:t>AG</w:t>
            </w:r>
          </w:p>
        </w:tc>
        <w:tc>
          <w:tcPr>
            <w:tcW w:w="2127" w:type="dxa"/>
            <w:tcBorders>
              <w:top w:val="single" w:sz="4" w:space="0" w:color="auto"/>
              <w:bottom w:val="single" w:sz="4" w:space="0" w:color="auto"/>
            </w:tcBorders>
            <w:hideMark/>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b/>
                <w:sz w:val="24"/>
                <w:szCs w:val="24"/>
              </w:rPr>
              <w:t>GG</w:t>
            </w:r>
          </w:p>
        </w:tc>
        <w:tc>
          <w:tcPr>
            <w:tcW w:w="1071" w:type="dxa"/>
            <w:tcBorders>
              <w:top w:val="single" w:sz="4" w:space="0" w:color="auto"/>
              <w:bottom w:val="single" w:sz="4" w:space="0" w:color="auto"/>
            </w:tcBorders>
            <w:hideMark/>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b/>
                <w:i/>
                <w:sz w:val="24"/>
                <w:szCs w:val="24"/>
              </w:rPr>
              <w:t>p</w:t>
            </w:r>
            <w:r w:rsidRPr="007460E5">
              <w:rPr>
                <w:rFonts w:ascii="Times New Roman" w:hAnsi="Times New Roman" w:cs="Times New Roman"/>
                <w:b/>
                <w:sz w:val="24"/>
                <w:szCs w:val="24"/>
              </w:rPr>
              <w:t>-value</w:t>
            </w:r>
            <w:r w:rsidRPr="007460E5">
              <w:rPr>
                <w:rFonts w:ascii="Times New Roman" w:hAnsi="Times New Roman" w:cs="Times New Roman"/>
                <w:b/>
                <w:sz w:val="24"/>
                <w:szCs w:val="24"/>
                <w:vertAlign w:val="superscript"/>
              </w:rPr>
              <w:t>#</w:t>
            </w:r>
          </w:p>
        </w:tc>
      </w:tr>
      <w:tr w:rsidR="007460E5" w:rsidRPr="007460E5" w:rsidTr="004770B2">
        <w:trPr>
          <w:trHeight w:val="479"/>
        </w:trPr>
        <w:tc>
          <w:tcPr>
            <w:tcW w:w="2999" w:type="dxa"/>
            <w:tcBorders>
              <w:top w:val="single" w:sz="4" w:space="0" w:color="auto"/>
            </w:tcBorders>
            <w:hideMark/>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N (%)</w:t>
            </w:r>
          </w:p>
        </w:tc>
        <w:tc>
          <w:tcPr>
            <w:tcW w:w="1839" w:type="dxa"/>
            <w:tcBorders>
              <w:top w:val="single" w:sz="4" w:space="0" w:color="auto"/>
            </w:tcBorders>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22</w:t>
            </w:r>
          </w:p>
        </w:tc>
        <w:tc>
          <w:tcPr>
            <w:tcW w:w="2033" w:type="dxa"/>
            <w:tcBorders>
              <w:top w:val="single" w:sz="4" w:space="0" w:color="auto"/>
            </w:tcBorders>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17</w:t>
            </w:r>
          </w:p>
        </w:tc>
        <w:tc>
          <w:tcPr>
            <w:tcW w:w="2127" w:type="dxa"/>
            <w:tcBorders>
              <w:top w:val="single" w:sz="4" w:space="0" w:color="auto"/>
            </w:tcBorders>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11</w:t>
            </w:r>
          </w:p>
        </w:tc>
        <w:tc>
          <w:tcPr>
            <w:tcW w:w="1071" w:type="dxa"/>
            <w:tcBorders>
              <w:top w:val="single" w:sz="4" w:space="0" w:color="auto"/>
            </w:tcBorders>
          </w:tcPr>
          <w:p w:rsidR="007460E5" w:rsidRPr="007460E5" w:rsidRDefault="007460E5" w:rsidP="007460E5">
            <w:pPr>
              <w:rPr>
                <w:rFonts w:ascii="Times New Roman" w:hAnsi="Times New Roman" w:cs="Times New Roman"/>
                <w:sz w:val="24"/>
                <w:szCs w:val="24"/>
              </w:rPr>
            </w:pPr>
          </w:p>
        </w:tc>
      </w:tr>
      <w:tr w:rsidR="007460E5" w:rsidRPr="007460E5" w:rsidTr="004770B2">
        <w:trPr>
          <w:trHeight w:val="463"/>
        </w:trPr>
        <w:tc>
          <w:tcPr>
            <w:tcW w:w="2999" w:type="dxa"/>
            <w:hideMark/>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Gender (M/F)</w:t>
            </w: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8/14</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6/11</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3/8</w:t>
            </w:r>
          </w:p>
        </w:tc>
        <w:tc>
          <w:tcPr>
            <w:tcW w:w="1071"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0.865</w:t>
            </w:r>
            <w:r w:rsidRPr="007460E5">
              <w:rPr>
                <w:rFonts w:ascii="Times New Roman" w:hAnsi="Times New Roman" w:cs="Times New Roman"/>
                <w:sz w:val="24"/>
                <w:szCs w:val="24"/>
                <w:vertAlign w:val="superscript"/>
              </w:rPr>
              <w:t>*</w:t>
            </w:r>
          </w:p>
        </w:tc>
      </w:tr>
      <w:tr w:rsidR="007460E5" w:rsidRPr="007460E5" w:rsidTr="004770B2">
        <w:trPr>
          <w:trHeight w:val="479"/>
        </w:trPr>
        <w:tc>
          <w:tcPr>
            <w:tcW w:w="2999"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Age, years</w:t>
            </w:r>
          </w:p>
          <w:p w:rsidR="007460E5" w:rsidRPr="007460E5" w:rsidRDefault="007460E5" w:rsidP="007460E5">
            <w:pPr>
              <w:rPr>
                <w:rFonts w:ascii="Times New Roman" w:hAnsi="Times New Roman" w:cs="Times New Roman"/>
                <w:sz w:val="24"/>
                <w:szCs w:val="24"/>
              </w:rPr>
            </w:pP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34 (22-53)</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29 (20-51)</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25 (22-41)</w:t>
            </w:r>
          </w:p>
        </w:tc>
        <w:tc>
          <w:tcPr>
            <w:tcW w:w="1071"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0.684</w:t>
            </w:r>
          </w:p>
        </w:tc>
      </w:tr>
      <w:tr w:rsidR="007460E5" w:rsidRPr="007460E5" w:rsidTr="004770B2">
        <w:trPr>
          <w:trHeight w:val="479"/>
        </w:trPr>
        <w:tc>
          <w:tcPr>
            <w:tcW w:w="2999"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Systolic BP, mmHg</w:t>
            </w:r>
          </w:p>
          <w:p w:rsidR="007460E5" w:rsidRPr="007460E5" w:rsidRDefault="007460E5" w:rsidP="007460E5">
            <w:pPr>
              <w:rPr>
                <w:rFonts w:ascii="Times New Roman" w:hAnsi="Times New Roman" w:cs="Times New Roman"/>
                <w:sz w:val="24"/>
                <w:szCs w:val="24"/>
              </w:rPr>
            </w:pP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126 (120-139)</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135 (119-149)</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128 (120-132)</w:t>
            </w:r>
          </w:p>
        </w:tc>
        <w:tc>
          <w:tcPr>
            <w:tcW w:w="1071"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0.662</w:t>
            </w:r>
          </w:p>
        </w:tc>
      </w:tr>
      <w:tr w:rsidR="007460E5" w:rsidRPr="007460E5" w:rsidTr="004770B2">
        <w:trPr>
          <w:trHeight w:val="463"/>
        </w:trPr>
        <w:tc>
          <w:tcPr>
            <w:tcW w:w="2999"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Diastolic BP, mmHg</w:t>
            </w:r>
          </w:p>
          <w:p w:rsidR="007460E5" w:rsidRPr="007460E5" w:rsidRDefault="007460E5" w:rsidP="007460E5">
            <w:pPr>
              <w:rPr>
                <w:rFonts w:ascii="Times New Roman" w:hAnsi="Times New Roman" w:cs="Times New Roman"/>
                <w:sz w:val="24"/>
                <w:szCs w:val="24"/>
                <w:vertAlign w:val="superscript"/>
              </w:rPr>
            </w:pP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76 (72-87)</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75 (72-89)</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76 (69-82)</w:t>
            </w:r>
          </w:p>
        </w:tc>
        <w:tc>
          <w:tcPr>
            <w:tcW w:w="1071"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0.682</w:t>
            </w:r>
          </w:p>
        </w:tc>
      </w:tr>
      <w:tr w:rsidR="007460E5" w:rsidRPr="007460E5" w:rsidTr="004770B2">
        <w:trPr>
          <w:trHeight w:val="577"/>
        </w:trPr>
        <w:tc>
          <w:tcPr>
            <w:tcW w:w="2999"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Serum creatinine, µmol/L</w:t>
            </w:r>
          </w:p>
          <w:p w:rsidR="007460E5" w:rsidRPr="007460E5" w:rsidRDefault="007460E5" w:rsidP="007460E5">
            <w:pPr>
              <w:rPr>
                <w:rFonts w:ascii="Times New Roman" w:hAnsi="Times New Roman" w:cs="Times New Roman"/>
                <w:sz w:val="24"/>
                <w:szCs w:val="24"/>
              </w:rPr>
            </w:pP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77 (64-84)</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76 (66-86)</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65 (62-92)</w:t>
            </w:r>
          </w:p>
        </w:tc>
        <w:tc>
          <w:tcPr>
            <w:tcW w:w="1071"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0.601</w:t>
            </w:r>
          </w:p>
        </w:tc>
      </w:tr>
      <w:tr w:rsidR="007460E5" w:rsidRPr="007460E5" w:rsidTr="004770B2">
        <w:trPr>
          <w:trHeight w:val="479"/>
        </w:trPr>
        <w:tc>
          <w:tcPr>
            <w:tcW w:w="2999" w:type="dxa"/>
            <w:hideMark/>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CKD-EPI eGFR, ml/min per 1.73 m</w:t>
            </w:r>
            <w:r w:rsidRPr="007460E5">
              <w:rPr>
                <w:rFonts w:ascii="Times New Roman" w:hAnsi="Times New Roman" w:cs="Times New Roman"/>
                <w:sz w:val="24"/>
                <w:szCs w:val="24"/>
                <w:vertAlign w:val="superscript"/>
              </w:rPr>
              <w:t>2</w:t>
            </w: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118 (82-138)</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105 (91-137)</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139 (87-143)</w:t>
            </w:r>
          </w:p>
        </w:tc>
        <w:tc>
          <w:tcPr>
            <w:tcW w:w="1071"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0.398</w:t>
            </w:r>
          </w:p>
        </w:tc>
      </w:tr>
      <w:tr w:rsidR="007460E5" w:rsidRPr="007460E5" w:rsidTr="004770B2">
        <w:trPr>
          <w:trHeight w:val="463"/>
        </w:trPr>
        <w:tc>
          <w:tcPr>
            <w:tcW w:w="2999" w:type="dxa"/>
            <w:hideMark/>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Uric acid, mmol/L</w:t>
            </w: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0.3 (0.3-0.4)</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0.3 (0.3-0.4)</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0.3 (0.2-0.3)</w:t>
            </w:r>
          </w:p>
        </w:tc>
        <w:tc>
          <w:tcPr>
            <w:tcW w:w="1071"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0.752</w:t>
            </w:r>
          </w:p>
        </w:tc>
      </w:tr>
      <w:tr w:rsidR="007460E5" w:rsidRPr="007460E5" w:rsidTr="004770B2">
        <w:trPr>
          <w:trHeight w:val="479"/>
        </w:trPr>
        <w:tc>
          <w:tcPr>
            <w:tcW w:w="2999" w:type="dxa"/>
            <w:hideMark/>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Urine ACR  mg/mmol</w:t>
            </w: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1.2 (0.4-2.9)</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0.4 (0.0-2.2)</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2.9 (1.4-4.2)</w:t>
            </w:r>
          </w:p>
        </w:tc>
        <w:tc>
          <w:tcPr>
            <w:tcW w:w="1071"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0.225</w:t>
            </w:r>
          </w:p>
        </w:tc>
      </w:tr>
      <w:tr w:rsidR="007460E5" w:rsidRPr="007460E5" w:rsidTr="004770B2">
        <w:trPr>
          <w:trHeight w:val="479"/>
        </w:trPr>
        <w:tc>
          <w:tcPr>
            <w:tcW w:w="2999" w:type="dxa"/>
          </w:tcPr>
          <w:p w:rsidR="00581E8D" w:rsidRDefault="007460E5" w:rsidP="00581E8D">
            <w:pPr>
              <w:rPr>
                <w:rFonts w:ascii="Times New Roman" w:hAnsi="Times New Roman" w:cs="Times New Roman"/>
                <w:sz w:val="24"/>
                <w:szCs w:val="24"/>
              </w:rPr>
            </w:pPr>
            <w:r w:rsidRPr="007460E5">
              <w:rPr>
                <w:rFonts w:ascii="Times New Roman" w:hAnsi="Times New Roman" w:cs="Times New Roman"/>
                <w:sz w:val="24"/>
                <w:szCs w:val="24"/>
              </w:rPr>
              <w:t>Log Uromodulin concentration (µg/ml),</w:t>
            </w:r>
          </w:p>
          <w:p w:rsidR="007460E5" w:rsidRPr="007460E5" w:rsidRDefault="007460E5" w:rsidP="00581E8D">
            <w:pPr>
              <w:rPr>
                <w:rFonts w:ascii="Times New Roman" w:hAnsi="Times New Roman" w:cs="Times New Roman"/>
                <w:sz w:val="24"/>
                <w:szCs w:val="24"/>
              </w:rPr>
            </w:pPr>
            <w:r w:rsidRPr="007460E5">
              <w:rPr>
                <w:rFonts w:ascii="Times New Roman" w:hAnsi="Times New Roman" w:cs="Times New Roman"/>
                <w:sz w:val="24"/>
                <w:szCs w:val="24"/>
              </w:rPr>
              <w:t>me</w:t>
            </w:r>
            <w:r w:rsidR="00581E8D">
              <w:rPr>
                <w:rFonts w:ascii="Times New Roman" w:hAnsi="Times New Roman" w:cs="Times New Roman"/>
                <w:sz w:val="24"/>
                <w:szCs w:val="24"/>
              </w:rPr>
              <w:t>an ±SD</w:t>
            </w:r>
          </w:p>
        </w:tc>
        <w:tc>
          <w:tcPr>
            <w:tcW w:w="1839"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1.0 ± 1.1</w:t>
            </w:r>
          </w:p>
        </w:tc>
        <w:tc>
          <w:tcPr>
            <w:tcW w:w="2033"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0.8 ± 1.5</w:t>
            </w:r>
          </w:p>
        </w:tc>
        <w:tc>
          <w:tcPr>
            <w:tcW w:w="2127" w:type="dxa"/>
          </w:tcPr>
          <w:p w:rsidR="007460E5" w:rsidRPr="007460E5" w:rsidRDefault="007460E5" w:rsidP="007460E5">
            <w:pPr>
              <w:rPr>
                <w:rFonts w:ascii="Times New Roman" w:hAnsi="Times New Roman" w:cs="Times New Roman"/>
                <w:sz w:val="24"/>
                <w:szCs w:val="24"/>
              </w:rPr>
            </w:pPr>
            <w:r w:rsidRPr="007460E5">
              <w:rPr>
                <w:rFonts w:ascii="Times New Roman" w:hAnsi="Times New Roman" w:cs="Times New Roman"/>
                <w:sz w:val="24"/>
                <w:szCs w:val="24"/>
              </w:rPr>
              <w:t>1.1 ± 1.0</w:t>
            </w:r>
          </w:p>
        </w:tc>
        <w:tc>
          <w:tcPr>
            <w:tcW w:w="1071" w:type="dxa"/>
          </w:tcPr>
          <w:p w:rsidR="007460E5" w:rsidRPr="007460E5" w:rsidRDefault="007460E5" w:rsidP="007460E5">
            <w:pPr>
              <w:rPr>
                <w:rFonts w:ascii="Times New Roman" w:hAnsi="Times New Roman" w:cs="Times New Roman"/>
                <w:sz w:val="24"/>
                <w:szCs w:val="24"/>
                <w:vertAlign w:val="superscript"/>
              </w:rPr>
            </w:pPr>
            <w:r w:rsidRPr="007460E5">
              <w:rPr>
                <w:rFonts w:ascii="Times New Roman" w:hAnsi="Times New Roman" w:cs="Times New Roman"/>
                <w:sz w:val="24"/>
                <w:szCs w:val="24"/>
              </w:rPr>
              <w:t>0.874</w:t>
            </w:r>
            <w:r w:rsidRPr="007460E5">
              <w:rPr>
                <w:rFonts w:ascii="Times New Roman" w:hAnsi="Times New Roman" w:cs="Times New Roman"/>
                <w:sz w:val="24"/>
                <w:szCs w:val="24"/>
                <w:vertAlign w:val="superscript"/>
              </w:rPr>
              <w:t>$</w:t>
            </w:r>
          </w:p>
        </w:tc>
      </w:tr>
    </w:tbl>
    <w:p w:rsidR="007460E5" w:rsidRPr="00651431" w:rsidRDefault="007460E5" w:rsidP="007460E5">
      <w:pPr>
        <w:spacing w:after="0" w:line="240" w:lineRule="auto"/>
        <w:rPr>
          <w:rFonts w:ascii="Times New Roman" w:hAnsi="Times New Roman" w:cs="Times New Roman"/>
          <w:noProof/>
        </w:rPr>
      </w:pPr>
      <w:r w:rsidRPr="00651431">
        <w:rPr>
          <w:rFonts w:ascii="Times New Roman" w:hAnsi="Times New Roman" w:cs="Times New Roman"/>
          <w:noProof/>
        </w:rPr>
        <w:t>Data given as median (interquartile range) unless specified</w:t>
      </w:r>
    </w:p>
    <w:p w:rsidR="007460E5" w:rsidRPr="00651431" w:rsidRDefault="007460E5" w:rsidP="007460E5">
      <w:pPr>
        <w:spacing w:after="0" w:line="240" w:lineRule="auto"/>
        <w:rPr>
          <w:rFonts w:ascii="Times New Roman" w:hAnsi="Times New Roman" w:cs="Times New Roman"/>
          <w:noProof/>
        </w:rPr>
      </w:pPr>
      <w:r w:rsidRPr="00651431">
        <w:rPr>
          <w:rFonts w:ascii="Times New Roman" w:hAnsi="Times New Roman" w:cs="Times New Roman"/>
          <w:noProof/>
        </w:rPr>
        <w:t xml:space="preserve">P values- </w:t>
      </w:r>
      <w:r w:rsidRPr="00651431">
        <w:rPr>
          <w:rFonts w:ascii="Times New Roman" w:hAnsi="Times New Roman" w:cs="Times New Roman"/>
          <w:noProof/>
          <w:vertAlign w:val="superscript"/>
        </w:rPr>
        <w:t>#</w:t>
      </w:r>
      <w:r w:rsidRPr="00651431">
        <w:rPr>
          <w:rFonts w:ascii="Times New Roman" w:hAnsi="Times New Roman" w:cs="Times New Roman"/>
          <w:noProof/>
        </w:rPr>
        <w:t>Kruskal-Wallis unless specified;</w:t>
      </w:r>
      <w:r w:rsidRPr="00651431">
        <w:rPr>
          <w:rFonts w:ascii="Times New Roman" w:hAnsi="Times New Roman" w:cs="Times New Roman"/>
          <w:noProof/>
          <w:vertAlign w:val="superscript"/>
        </w:rPr>
        <w:t xml:space="preserve"> *</w:t>
      </w:r>
      <w:r w:rsidRPr="00651431">
        <w:rPr>
          <w:rFonts w:ascii="Times New Roman" w:hAnsi="Times New Roman" w:cs="Times New Roman"/>
          <w:noProof/>
        </w:rPr>
        <w:t xml:space="preserve">Pearson’s chi square; </w:t>
      </w:r>
      <w:r w:rsidRPr="00651431">
        <w:rPr>
          <w:rFonts w:ascii="Times New Roman" w:hAnsi="Times New Roman" w:cs="Times New Roman"/>
          <w:noProof/>
          <w:vertAlign w:val="superscript"/>
        </w:rPr>
        <w:t>$</w:t>
      </w:r>
      <w:r w:rsidRPr="00651431">
        <w:rPr>
          <w:rFonts w:ascii="Times New Roman" w:hAnsi="Times New Roman" w:cs="Times New Roman"/>
          <w:noProof/>
        </w:rPr>
        <w:t>ANOVA tests</w:t>
      </w:r>
    </w:p>
    <w:p w:rsidR="007460E5" w:rsidRPr="00651431" w:rsidRDefault="007460E5" w:rsidP="007460E5">
      <w:pPr>
        <w:spacing w:after="0" w:line="254" w:lineRule="auto"/>
        <w:rPr>
          <w:rFonts w:ascii="Times New Roman" w:hAnsi="Times New Roman" w:cs="Times New Roman"/>
        </w:rPr>
      </w:pPr>
      <w:r w:rsidRPr="00651431">
        <w:rPr>
          <w:rFonts w:ascii="Times New Roman" w:hAnsi="Times New Roman" w:cs="Times New Roman"/>
        </w:rPr>
        <w:t xml:space="preserve">Abbreviations: BP, blood pressure; eGFR, estimated glomerular filtration rate; CKD-EPI, Chronic Kidney Disease Epidemiology Collaboration; ACR, albumin: creatinine ratio. </w:t>
      </w:r>
    </w:p>
    <w:p w:rsidR="007460E5" w:rsidRPr="007460E5" w:rsidRDefault="007460E5"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p>
    <w:p w:rsidR="00450F92" w:rsidRDefault="00450F92" w:rsidP="007460E5">
      <w:pPr>
        <w:spacing w:line="480" w:lineRule="auto"/>
        <w:rPr>
          <w:rFonts w:ascii="Times New Roman" w:hAnsi="Times New Roman" w:cs="Times New Roman"/>
          <w:b/>
          <w:sz w:val="24"/>
          <w:szCs w:val="24"/>
        </w:rPr>
      </w:pPr>
    </w:p>
    <w:p w:rsidR="007460E5" w:rsidRPr="007460E5" w:rsidRDefault="007460E5" w:rsidP="007460E5">
      <w:pPr>
        <w:spacing w:line="480" w:lineRule="auto"/>
        <w:rPr>
          <w:rFonts w:ascii="Times New Roman" w:hAnsi="Times New Roman" w:cs="Times New Roman"/>
          <w:b/>
          <w:sz w:val="24"/>
          <w:szCs w:val="24"/>
        </w:rPr>
      </w:pPr>
      <w:r w:rsidRPr="007460E5">
        <w:rPr>
          <w:rFonts w:ascii="Times New Roman" w:hAnsi="Times New Roman" w:cs="Times New Roman"/>
          <w:b/>
          <w:sz w:val="24"/>
          <w:szCs w:val="24"/>
        </w:rPr>
        <w:lastRenderedPageBreak/>
        <w:t>5.4 DISCUSSION</w:t>
      </w:r>
    </w:p>
    <w:p w:rsidR="007460E5" w:rsidRPr="007460E5" w:rsidRDefault="007460E5" w:rsidP="00555C38">
      <w:pPr>
        <w:autoSpaceDE w:val="0"/>
        <w:autoSpaceDN w:val="0"/>
        <w:adjustRightInd w:val="0"/>
        <w:spacing w:after="0" w:line="480" w:lineRule="auto"/>
        <w:jc w:val="both"/>
        <w:rPr>
          <w:rFonts w:ascii="Times New Roman" w:hAnsi="Times New Roman" w:cs="Times New Roman"/>
          <w:sz w:val="24"/>
          <w:szCs w:val="24"/>
        </w:rPr>
      </w:pPr>
      <w:r w:rsidRPr="007460E5">
        <w:rPr>
          <w:rFonts w:ascii="Times New Roman" w:hAnsi="Times New Roman" w:cs="Times New Roman"/>
          <w:color w:val="000000" w:themeColor="text1"/>
          <w:sz w:val="24"/>
          <w:szCs w:val="24"/>
        </w:rPr>
        <w:t xml:space="preserve">In this study, </w:t>
      </w:r>
      <w:r w:rsidRPr="007460E5">
        <w:rPr>
          <w:rFonts w:ascii="Times New Roman" w:hAnsi="Times New Roman" w:cs="Times New Roman"/>
          <w:sz w:val="24"/>
          <w:szCs w:val="24"/>
        </w:rPr>
        <w:t xml:space="preserve">we have demonstrated that urinary uromodulin is a marker of kidney disease, with lower levels in </w:t>
      </w:r>
      <w:r w:rsidR="00F23CD8">
        <w:rPr>
          <w:rFonts w:ascii="Times New Roman" w:hAnsi="Times New Roman" w:cs="Times New Roman"/>
          <w:sz w:val="24"/>
          <w:szCs w:val="24"/>
        </w:rPr>
        <w:t xml:space="preserve">CKD </w:t>
      </w:r>
      <w:r w:rsidRPr="007460E5">
        <w:rPr>
          <w:rFonts w:ascii="Times New Roman" w:hAnsi="Times New Roman" w:cs="Times New Roman"/>
          <w:sz w:val="24"/>
          <w:szCs w:val="24"/>
        </w:rPr>
        <w:t xml:space="preserve">cases compared to those with normal kidney function. </w:t>
      </w:r>
      <w:r w:rsidRPr="007460E5">
        <w:rPr>
          <w:rFonts w:ascii="Times New Roman" w:hAnsi="Times New Roman" w:cs="Times New Roman"/>
          <w:color w:val="000000" w:themeColor="text1"/>
          <w:sz w:val="24"/>
          <w:szCs w:val="24"/>
        </w:rPr>
        <w:t xml:space="preserve">We have demonstrated that urinary uromodulin correlates negatively with serum creatinine and positively with eGFR. With each </w:t>
      </w:r>
      <w:r w:rsidRPr="007460E5">
        <w:rPr>
          <w:rFonts w:ascii="Times New Roman" w:hAnsi="Times New Roman" w:cs="Times New Roman"/>
          <w:sz w:val="24"/>
          <w:szCs w:val="24"/>
        </w:rPr>
        <w:t>1-SD increase in urinary uromodulin, there were lower odds of CKD</w:t>
      </w:r>
      <w:r w:rsidR="00A53DFF">
        <w:rPr>
          <w:rFonts w:ascii="Times New Roman" w:hAnsi="Times New Roman" w:cs="Times New Roman"/>
          <w:sz w:val="24"/>
          <w:szCs w:val="24"/>
        </w:rPr>
        <w:t xml:space="preserve"> (OR = 0.6)</w:t>
      </w:r>
      <w:r w:rsidRPr="007460E5">
        <w:rPr>
          <w:rFonts w:ascii="Times New Roman" w:hAnsi="Times New Roman" w:cs="Times New Roman"/>
          <w:sz w:val="24"/>
          <w:szCs w:val="24"/>
        </w:rPr>
        <w:t>. The lower levels of urinary uromodulin in</w:t>
      </w:r>
      <w:r w:rsidR="00F23CD8">
        <w:rPr>
          <w:rFonts w:ascii="Times New Roman" w:hAnsi="Times New Roman" w:cs="Times New Roman"/>
          <w:sz w:val="24"/>
          <w:szCs w:val="24"/>
        </w:rPr>
        <w:t xml:space="preserve"> CKD are</w:t>
      </w:r>
      <w:r w:rsidRPr="007460E5">
        <w:rPr>
          <w:rFonts w:ascii="Times New Roman" w:hAnsi="Times New Roman" w:cs="Times New Roman"/>
          <w:sz w:val="24"/>
          <w:szCs w:val="24"/>
        </w:rPr>
        <w:t xml:space="preserve"> postulated to be secondary to a  reduction in the number of functional distal tubular cells </w:t>
      </w:r>
      <w:r w:rsidRPr="007460E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&lt;EndNote&gt;&lt;Cite&gt;&lt;Author&gt;Lynn&lt;/Author&gt;&lt;Year&gt;1984&lt;/Year&gt;&lt;RecNum&gt;792&lt;/RecNum&gt;&lt;DisplayText&gt;(Lynn and Marshall, 1984)&lt;/DisplayText&gt;&lt;record&gt;&lt;rec-number&gt;792&lt;/rec-number&gt;&lt;foreign-keys&gt;&lt;key app="EN" db-id="rtt5trvp3p00euerzvi5fw0dfpfxxpdfdv5w" timestamp="1515054777"&gt;792&lt;/key&gt;&lt;/foreign-keys&gt;&lt;ref-type name="Journal Article"&gt;17&lt;/ref-type&gt;&lt;contributors&gt;&lt;authors&gt;&lt;author&gt;Lynn, K. L.&lt;/author&gt;&lt;author&gt;Marshall, R. D.&lt;/author&gt;&lt;/authors&gt;&lt;/contributors&gt;&lt;titles&gt;&lt;title&gt;Excretion of Tamm-Horsfall glycoprotein in renal disease&lt;/title&gt;&lt;secondary-title&gt;Clin Nephrol&lt;/secondary-title&gt;&lt;/titles&gt;&lt;periodical&gt;&lt;full-title&gt;Clin Nephrol&lt;/full-title&gt;&lt;/periodical&gt;&lt;pages&gt;253-7&lt;/pages&gt;&lt;volume&gt;22&lt;/volume&gt;&lt;number&gt;5&lt;/number&gt;&lt;keywords&gt;&lt;keyword&gt;Adolescent&lt;/keyword&gt;&lt;keyword&gt;Adult&lt;/keyword&gt;&lt;keyword&gt;Aged&lt;/keyword&gt;&lt;keyword&gt;Creatinine/metabolism&lt;/keyword&gt;&lt;keyword&gt;Female&lt;/keyword&gt;&lt;keyword&gt;Glomerulonephritis/urine&lt;/keyword&gt;&lt;keyword&gt;Humans&lt;/keyword&gt;&lt;keyword&gt;Kidney Diseases/complications/*urine&lt;/keyword&gt;&lt;keyword&gt;Kidney Failure, Chronic/urine&lt;/keyword&gt;&lt;keyword&gt;Male&lt;/keyword&gt;&lt;keyword&gt;Middle Aged&lt;/keyword&gt;&lt;keyword&gt;Mucoproteins/*urine&lt;/keyword&gt;&lt;keyword&gt;Nephrotic Syndrome/urine&lt;/keyword&gt;&lt;keyword&gt;Proteinuria/etiology&lt;/keyword&gt;&lt;keyword&gt;Radioimmunoassay&lt;/keyword&gt;&lt;keyword&gt;Time Factors&lt;/keyword&gt;&lt;keyword&gt;Uromodulin&lt;/keyword&gt;&lt;/keywords&gt;&lt;dates&gt;&lt;year&gt;1984&lt;/year&gt;&lt;pub-dates&gt;&lt;date&gt;Nov&lt;/date&gt;&lt;/pub-dates&gt;&lt;/dates&gt;&lt;isbn&gt;0301-0430 (Print)&amp;#xD;0301-0430 (Linking)&lt;/isbn&gt;&lt;accession-num&gt;6518675&lt;/accession-num&gt;&lt;urls&gt;&lt;related-urls&gt;&lt;url&gt;https://www.ncbi.nlm.nih.gov/pubmed/6518675&lt;/url&gt;&lt;/related-urls&gt;&lt;/urls&gt;&lt;/record&gt;&lt;/Cite&gt;&lt;/EndNote&gt;</w:instrText>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(Lynn and Marshall, 1984)</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and has been observed in previous case control studies on kidney disease. </w:t>
      </w:r>
      <w:r w:rsidRPr="007460E5">
        <w:rPr>
          <w:rFonts w:ascii="Times New Roman" w:hAnsi="Times New Roman" w:cs="Times New Roman"/>
          <w:color w:val="000000" w:themeColor="text1"/>
          <w:sz w:val="24"/>
          <w:szCs w:val="24"/>
        </w:rPr>
        <w:t xml:space="preserve">In a study </w:t>
      </w:r>
      <w:r w:rsidR="00A53DFF" w:rsidRPr="007460E5">
        <w:rPr>
          <w:rFonts w:ascii="Times New Roman" w:hAnsi="Times New Roman" w:cs="Times New Roman"/>
          <w:color w:val="000000" w:themeColor="text1"/>
          <w:sz w:val="24"/>
          <w:szCs w:val="24"/>
        </w:rPr>
        <w:t xml:space="preserve">by </w:t>
      </w:r>
      <w:r w:rsidR="00A53DFF">
        <w:rPr>
          <w:rFonts w:ascii="Times New Roman" w:hAnsi="Times New Roman" w:cs="Times New Roman"/>
          <w:color w:val="000000" w:themeColor="text1"/>
          <w:sz w:val="24"/>
          <w:szCs w:val="24"/>
        </w:rPr>
        <w:t>Thornely</w:t>
      </w:r>
      <w:r w:rsidRPr="007460E5">
        <w:rPr>
          <w:rFonts w:ascii="Times New Roman" w:hAnsi="Times New Roman" w:cs="Times New Roman"/>
          <w:color w:val="000000" w:themeColor="text1"/>
          <w:sz w:val="24"/>
          <w:szCs w:val="24"/>
        </w:rPr>
        <w:t xml:space="preserve"> et al</w:t>
      </w:r>
      <w:r w:rsidR="00A53DFF">
        <w:rPr>
          <w:rFonts w:ascii="Times New Roman" w:hAnsi="Times New Roman" w:cs="Times New Roman"/>
          <w:color w:val="000000" w:themeColor="text1"/>
          <w:sz w:val="24"/>
          <w:szCs w:val="24"/>
        </w:rPr>
        <w:t xml:space="preserve"> (1985)</w:t>
      </w:r>
      <w:r w:rsidRPr="007460E5">
        <w:rPr>
          <w:rFonts w:ascii="Times New Roman" w:hAnsi="Times New Roman" w:cs="Times New Roman"/>
          <w:color w:val="000000" w:themeColor="text1"/>
          <w:sz w:val="24"/>
          <w:szCs w:val="24"/>
        </w:rPr>
        <w:t xml:space="preserve">, there was a </w:t>
      </w:r>
      <w:r w:rsidR="008C2C3E">
        <w:rPr>
          <w:rFonts w:ascii="Times New Roman" w:hAnsi="Times New Roman" w:cs="Times New Roman"/>
          <w:color w:val="000000" w:themeColor="text1"/>
          <w:sz w:val="24"/>
          <w:szCs w:val="24"/>
        </w:rPr>
        <w:t>strong</w:t>
      </w:r>
      <w:r w:rsidR="00F23CD8">
        <w:rPr>
          <w:rFonts w:ascii="Times New Roman" w:hAnsi="Times New Roman" w:cs="Times New Roman"/>
          <w:color w:val="000000" w:themeColor="text1"/>
          <w:sz w:val="24"/>
          <w:szCs w:val="24"/>
        </w:rPr>
        <w:t xml:space="preserve"> </w:t>
      </w:r>
      <w:r w:rsidRPr="007460E5">
        <w:rPr>
          <w:rFonts w:ascii="Times New Roman" w:hAnsi="Times New Roman" w:cs="Times New Roman"/>
          <w:color w:val="000000" w:themeColor="text1"/>
          <w:sz w:val="24"/>
          <w:szCs w:val="24"/>
        </w:rPr>
        <w:t xml:space="preserve">positive correlation between 24h uromodulin levels and creatinine clearance, regardless of </w:t>
      </w:r>
      <w:r w:rsidR="00F23CD8">
        <w:rPr>
          <w:rFonts w:ascii="Times New Roman" w:hAnsi="Times New Roman" w:cs="Times New Roman"/>
          <w:color w:val="000000" w:themeColor="text1"/>
          <w:sz w:val="24"/>
          <w:szCs w:val="24"/>
        </w:rPr>
        <w:t xml:space="preserve">the </w:t>
      </w:r>
      <w:r w:rsidR="00A53DFF">
        <w:rPr>
          <w:rFonts w:ascii="Times New Roman" w:hAnsi="Times New Roman" w:cs="Times New Roman"/>
          <w:color w:val="000000" w:themeColor="text1"/>
          <w:sz w:val="24"/>
          <w:szCs w:val="24"/>
        </w:rPr>
        <w:t xml:space="preserve">type of CKD. </w:t>
      </w:r>
      <w:r w:rsidRPr="007460E5">
        <w:rPr>
          <w:rFonts w:ascii="Times New Roman" w:hAnsi="Times New Roman" w:cs="Times New Roman"/>
          <w:color w:val="000000" w:themeColor="text1"/>
          <w:sz w:val="24"/>
          <w:szCs w:val="24"/>
        </w:rPr>
        <w:t xml:space="preserve">In participants with diabetes mellitus, urinary uromodulin levels were significantly lower in those with diabetic nephropathy compared to those with normal kidney function </w:t>
      </w:r>
      <w:r w:rsidRPr="007460E5">
        <w:rPr>
          <w:rFonts w:ascii="Times New Roman" w:hAnsi="Times New Roman" w:cs="Times New Roman"/>
          <w:color w:val="000000" w:themeColor="text1"/>
          <w:sz w:val="24"/>
          <w:szCs w:val="24"/>
        </w:rPr>
        <w:fldChar w:fldCharType="begin"/>
      </w:r>
      <w:r w:rsidR="006E261D">
        <w:rPr>
          <w:rFonts w:ascii="Times New Roman" w:hAnsi="Times New Roman" w:cs="Times New Roman"/>
          <w:color w:val="000000" w:themeColor="text1"/>
          <w:sz w:val="24"/>
          <w:szCs w:val="24"/>
        </w:rPr>
        <w:instrText xml:space="preserve"> ADDIN EN.CITE &lt;EndNote&gt;&lt;Cite&gt;&lt;Author&gt;Torffvit&lt;/Author&gt;&lt;Year&gt;1993&lt;/Year&gt;&lt;RecNum&gt;827&lt;/RecNum&gt;&lt;DisplayText&gt;(Torffvit and Agardh, 1993)&lt;/DisplayText&gt;&lt;record&gt;&lt;rec-number&gt;827&lt;/rec-number&gt;&lt;foreign-keys&gt;&lt;key app="EN" db-id="rtt5trvp3p00euerzvi5fw0dfpfxxpdfdv5w" timestamp="1519291990"&gt;827&lt;/key&gt;&lt;/foreign-keys&gt;&lt;ref-type name="Journal Article"&gt;17&lt;/ref-type&gt;&lt;contributors&gt;&lt;authors&gt;&lt;author&gt;Torffvit, O.&lt;/author&gt;&lt;author&gt;Agardh, C. D.&lt;/author&gt;&lt;/authors&gt;&lt;/contributors&gt;&lt;auth-address&gt;Department of Internal Medicine, University Hospital, Lund, Sweden.&lt;/auth-address&gt;&lt;titles&gt;&lt;title&gt;Tubular secretion of Tamm-Horsfall protein is decreased in type 1 (insulin-dependent) diabetic patients with diabetic nephropathy&lt;/title&gt;&lt;secondary-title&gt;Nephron&lt;/secondary-title&gt;&lt;/titles&gt;&lt;periodical&gt;&lt;full-title&gt;Nephron&lt;/full-title&gt;&lt;/periodical&gt;&lt;pages&gt;227-31&lt;/pages&gt;&lt;volume&gt;65&lt;/volume&gt;&lt;number&gt;2&lt;/number&gt;&lt;keywords&gt;&lt;keyword&gt;Adolescent&lt;/keyword&gt;&lt;keyword&gt;Adult&lt;/keyword&gt;&lt;keyword&gt;Diabetes Mellitus, Type 1/*metabolism/urine&lt;/keyword&gt;&lt;keyword&gt;Diabetic Nephropathies/*metabolism/urine&lt;/keyword&gt;&lt;keyword&gt;Female&lt;/keyword&gt;&lt;keyword&gt;Glycated Hemoglobin A/urine&lt;/keyword&gt;&lt;keyword&gt;Hemoglobinuria/metabolism/urine&lt;/keyword&gt;&lt;keyword&gt;Humans&lt;/keyword&gt;&lt;keyword&gt;Kidney Tubules/*secretion&lt;/keyword&gt;&lt;keyword&gt;Male&lt;/keyword&gt;&lt;keyword&gt;Middle Aged&lt;/keyword&gt;&lt;keyword&gt;Mucoproteins/*secretion/urine&lt;/keyword&gt;&lt;keyword&gt;Uromodulin&lt;/keyword&gt;&lt;/keywords&gt;&lt;dates&gt;&lt;year&gt;1993&lt;/year&gt;&lt;/dates&gt;&lt;isbn&gt;1660-8151 (Print)&amp;#xD;1660-8151 (Linking)&lt;/isbn&gt;&lt;accession-num&gt;8247185&lt;/accession-num&gt;&lt;urls&gt;&lt;related-urls&gt;&lt;url&gt;https://www.ncbi.nlm.nih.gov/pubmed/8247185&lt;/url&gt;&lt;url&gt;https://www.karger.com/Article/Abstract/187479&lt;/url&gt;&lt;/related-urls&gt;&lt;/urls&gt;&lt;electronic-resource-num&gt;10.1159/000187479&lt;/electronic-resource-num&gt;&lt;/record&gt;&lt;/Cite&gt;&lt;/EndNote&gt;</w:instrText>
      </w:r>
      <w:r w:rsidRPr="007460E5">
        <w:rPr>
          <w:rFonts w:ascii="Times New Roman" w:hAnsi="Times New Roman" w:cs="Times New Roman"/>
          <w:color w:val="000000" w:themeColor="text1"/>
          <w:sz w:val="24"/>
          <w:szCs w:val="24"/>
        </w:rPr>
        <w:fldChar w:fldCharType="separate"/>
      </w:r>
      <w:r w:rsidR="006E261D">
        <w:rPr>
          <w:rFonts w:ascii="Times New Roman" w:hAnsi="Times New Roman" w:cs="Times New Roman"/>
          <w:noProof/>
          <w:color w:val="000000" w:themeColor="text1"/>
          <w:sz w:val="24"/>
          <w:szCs w:val="24"/>
        </w:rPr>
        <w:t>(Torffvit and Agardh, 1993)</w:t>
      </w:r>
      <w:r w:rsidRPr="007460E5">
        <w:rPr>
          <w:rFonts w:ascii="Times New Roman" w:hAnsi="Times New Roman" w:cs="Times New Roman"/>
          <w:color w:val="000000" w:themeColor="text1"/>
          <w:sz w:val="24"/>
          <w:szCs w:val="24"/>
        </w:rPr>
        <w:fldChar w:fldCharType="end"/>
      </w:r>
      <w:r w:rsidRPr="007460E5">
        <w:rPr>
          <w:rFonts w:ascii="Times New Roman" w:hAnsi="Times New Roman" w:cs="Times New Roman"/>
          <w:color w:val="000000" w:themeColor="text1"/>
          <w:sz w:val="24"/>
          <w:szCs w:val="24"/>
        </w:rPr>
        <w:t xml:space="preserve">. In IgA nephropathy, urinary uromodulin levels were lower in patients with more tubular atrophy/ interstitial fibrosis </w:t>
      </w:r>
      <w:r w:rsidRPr="007460E5">
        <w:rPr>
          <w:rFonts w:ascii="Times New Roman" w:hAnsi="Times New Roman" w:cs="Times New Roman"/>
          <w:color w:val="000000" w:themeColor="text1"/>
          <w:sz w:val="24"/>
          <w:szCs w:val="24"/>
        </w:rPr>
        <w:fldChar w:fldCharType="begin">
          <w:fldData xml:space="preserve">PEVuZE5vdGU+PENpdGU+PEF1dGhvcj5aaG91PC9BdXRob3I+PFllYXI+MjAxMzwvWWVhcj48UmVj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LTE+PC9hbHQtcGVyaW9kaWNhbD48cGFnZXM+ZTcxMDIzPC9wYWdlcz48dm9sdW1lPjg8L3ZvbHVt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</w:fldData>
        </w:fldChar>
      </w:r>
      <w:r w:rsidR="006E261D">
        <w:rPr>
          <w:rFonts w:ascii="Times New Roman" w:hAnsi="Times New Roman" w:cs="Times New Roman"/>
          <w:color w:val="000000" w:themeColor="text1"/>
          <w:sz w:val="24"/>
          <w:szCs w:val="24"/>
        </w:rPr>
        <w:instrText xml:space="preserve"> ADDIN EN.CITE </w:instrText>
      </w:r>
      <w:r w:rsidR="006E261D">
        <w:rPr>
          <w:rFonts w:ascii="Times New Roman" w:hAnsi="Times New Roman" w:cs="Times New Roman"/>
          <w:color w:val="000000" w:themeColor="text1"/>
          <w:sz w:val="24"/>
          <w:szCs w:val="24"/>
        </w:rPr>
        <w:fldChar w:fldCharType="begin">
          <w:fldData xml:space="preserve">PEVuZE5vdGU+PENpdGU+PEF1dGhvcj5aaG91PC9BdXRob3I+PFllYXI+MjAxMzwvWWVhcj48UmVj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LTE+PC9hbHQtcGVyaW9kaWNhbD48cGFnZXM+ZTcxMDIzPC9wYWdlcz48dm9sdW1lPjg8L3ZvbHVt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</w:fldData>
        </w:fldChar>
      </w:r>
      <w:r w:rsidR="006E261D">
        <w:rPr>
          <w:rFonts w:ascii="Times New Roman" w:hAnsi="Times New Roman" w:cs="Times New Roman"/>
          <w:color w:val="000000" w:themeColor="text1"/>
          <w:sz w:val="24"/>
          <w:szCs w:val="24"/>
        </w:rPr>
        <w:instrText xml:space="preserve"> ADDIN EN.CITE.DATA </w:instrText>
      </w:r>
      <w:r w:rsidR="006E261D">
        <w:rPr>
          <w:rFonts w:ascii="Times New Roman" w:hAnsi="Times New Roman" w:cs="Times New Roman"/>
          <w:color w:val="000000" w:themeColor="text1"/>
          <w:sz w:val="24"/>
          <w:szCs w:val="24"/>
        </w:rPr>
      </w:r>
      <w:r w:rsidR="006E261D">
        <w:rPr>
          <w:rFonts w:ascii="Times New Roman" w:hAnsi="Times New Roman" w:cs="Times New Roman"/>
          <w:color w:val="000000" w:themeColor="text1"/>
          <w:sz w:val="24"/>
          <w:szCs w:val="24"/>
        </w:rPr>
        <w:fldChar w:fldCharType="end"/>
      </w:r>
      <w:r w:rsidRPr="007460E5">
        <w:rPr>
          <w:rFonts w:ascii="Times New Roman" w:hAnsi="Times New Roman" w:cs="Times New Roman"/>
          <w:color w:val="000000" w:themeColor="text1"/>
          <w:sz w:val="24"/>
          <w:szCs w:val="24"/>
        </w:rPr>
      </w:r>
      <w:r w:rsidRPr="007460E5">
        <w:rPr>
          <w:rFonts w:ascii="Times New Roman" w:hAnsi="Times New Roman" w:cs="Times New Roman"/>
          <w:color w:val="000000" w:themeColor="text1"/>
          <w:sz w:val="24"/>
          <w:szCs w:val="24"/>
        </w:rPr>
        <w:fldChar w:fldCharType="separate"/>
      </w:r>
      <w:r w:rsidR="006E261D">
        <w:rPr>
          <w:rFonts w:ascii="Times New Roman" w:hAnsi="Times New Roman" w:cs="Times New Roman"/>
          <w:noProof/>
          <w:color w:val="000000" w:themeColor="text1"/>
          <w:sz w:val="24"/>
          <w:szCs w:val="24"/>
        </w:rPr>
        <w:t>(Zhou et al., 2013)</w:t>
      </w:r>
      <w:r w:rsidRPr="007460E5">
        <w:rPr>
          <w:rFonts w:ascii="Times New Roman" w:hAnsi="Times New Roman" w:cs="Times New Roman"/>
          <w:color w:val="000000" w:themeColor="text1"/>
          <w:sz w:val="24"/>
          <w:szCs w:val="24"/>
        </w:rPr>
        <w:fldChar w:fldCharType="end"/>
      </w:r>
      <w:r w:rsidRPr="007460E5">
        <w:rPr>
          <w:rFonts w:ascii="Times New Roman" w:hAnsi="Times New Roman" w:cs="Times New Roman"/>
          <w:color w:val="000000" w:themeColor="text1"/>
          <w:sz w:val="24"/>
          <w:szCs w:val="24"/>
        </w:rPr>
        <w:t xml:space="preserve">. </w:t>
      </w:r>
      <w:r w:rsidRPr="007460E5">
        <w:rPr>
          <w:rFonts w:ascii="Times New Roman" w:hAnsi="Times New Roman" w:cs="Times New Roman"/>
          <w:sz w:val="24"/>
          <w:szCs w:val="24"/>
        </w:rPr>
        <w:t xml:space="preserve">In patients with type 1 diabetes mellitus, low urinary uromodulin levels were associated with an eight-fold increased risk of renal failure and cardiovascular disease </w:t>
      </w:r>
      <w:r w:rsidRPr="007460E5">
        <w:rPr>
          <w:rFonts w:ascii="Times New Roman" w:hAnsi="Times New Roman" w:cs="Times New Roman"/>
          <w:sz w:val="24"/>
          <w:szCs w:val="24"/>
        </w:rPr>
        <w:fldChar w:fldCharType="begin">
          <w:fldData xml:space="preserve">PEVuZE5vdGU+PENpdGU+PEF1dGhvcj5TZWpkaXU8L0F1dGhvcj48WWVhcj4yMDA4PC9ZZWFyPjxS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PEVuZE5vdGU+PENpdGU+PEF1dGhvcj5TZWpkaXU8L0F1dGhvcj48WWVhcj4yMDA4PC9ZZWFyPjxS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(Sejdiu and Torffvit, 2008)</w:t>
      </w:r>
      <w:r w:rsidRPr="007460E5">
        <w:rPr>
          <w:rFonts w:ascii="Times New Roman" w:hAnsi="Times New Roman" w:cs="Times New Roman"/>
          <w:sz w:val="24"/>
          <w:szCs w:val="24"/>
        </w:rPr>
        <w:fldChar w:fldCharType="end"/>
      </w:r>
      <w:r w:rsidR="004A5A24">
        <w:rPr>
          <w:rFonts w:ascii="Times New Roman" w:hAnsi="Times New Roman" w:cs="Times New Roman"/>
          <w:sz w:val="24"/>
          <w:szCs w:val="24"/>
        </w:rPr>
        <w:t>. P</w:t>
      </w:r>
      <w:r w:rsidRPr="007460E5">
        <w:rPr>
          <w:rFonts w:ascii="Times New Roman" w:hAnsi="Times New Roman" w:cs="Times New Roman"/>
          <w:sz w:val="24"/>
          <w:szCs w:val="24"/>
        </w:rPr>
        <w:t xml:space="preserve">opulation studies, </w:t>
      </w:r>
      <w:r w:rsidR="004A5A24">
        <w:rPr>
          <w:rFonts w:ascii="Times New Roman" w:hAnsi="Times New Roman" w:cs="Times New Roman"/>
          <w:sz w:val="24"/>
          <w:szCs w:val="24"/>
        </w:rPr>
        <w:t xml:space="preserve">showed that urinary uromodulin levels </w:t>
      </w:r>
      <w:r w:rsidRPr="007460E5">
        <w:rPr>
          <w:rFonts w:ascii="Times New Roman" w:hAnsi="Times New Roman" w:cs="Times New Roman"/>
          <w:sz w:val="24"/>
          <w:szCs w:val="24"/>
        </w:rPr>
        <w:t xml:space="preserve">were positively associated with creatinine clearance </w:t>
      </w:r>
      <w:r w:rsidRPr="007460E5">
        <w:rPr>
          <w:rFonts w:ascii="Times New Roman" w:hAnsi="Times New Roman" w:cs="Times New Roman"/>
          <w:sz w:val="24"/>
          <w:szCs w:val="24"/>
        </w:rPr>
        <w:fldChar w:fldCharType="begin">
          <w:fldData xml:space="preserve">PEVuZE5vdGU+PENpdGU+PEF1dGhvcj5QcnVpam08L0F1dGhvcj48WWVhcj4yMDE2PC9ZZWFyPjxS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PEVuZE5vdGU+PENpdGU+PEF1dGhvcj5QcnVpam08L0F1dGhvcj48WWVhcj4yMDE2PC9ZZWFyPjxS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(Pruijm et al., 2016)</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w:t>
      </w:r>
      <w:r w:rsidRPr="007460E5">
        <w:rPr>
          <w:rFonts w:ascii="Times New Roman" w:hAnsi="Times New Roman" w:cs="Times New Roman"/>
          <w:color w:val="000000" w:themeColor="text1"/>
          <w:sz w:val="24"/>
          <w:szCs w:val="24"/>
        </w:rPr>
        <w:t xml:space="preserve"> It is postulated that uromodulin could be both a marker of tubular damage or it could directly be involved in the pathogenesis of CKD. In </w:t>
      </w:r>
      <w:r w:rsidRPr="007460E5">
        <w:rPr>
          <w:rFonts w:ascii="Times New Roman" w:hAnsi="Times New Roman" w:cs="Times New Roman"/>
          <w:i/>
          <w:color w:val="000000" w:themeColor="text1"/>
          <w:sz w:val="24"/>
          <w:szCs w:val="24"/>
        </w:rPr>
        <w:t>in vitro</w:t>
      </w:r>
      <w:r w:rsidRPr="007460E5">
        <w:rPr>
          <w:rFonts w:ascii="Times New Roman" w:hAnsi="Times New Roman" w:cs="Times New Roman"/>
          <w:color w:val="000000" w:themeColor="text1"/>
          <w:sz w:val="24"/>
          <w:szCs w:val="24"/>
        </w:rPr>
        <w:t xml:space="preserve"> studies, uromodulin resulted in interstitial inflammation and </w:t>
      </w:r>
      <w:r w:rsidRPr="00404262">
        <w:rPr>
          <w:rFonts w:ascii="Times New Roman" w:hAnsi="Times New Roman" w:cs="Times New Roman"/>
          <w:color w:val="000000" w:themeColor="text1"/>
          <w:sz w:val="24"/>
          <w:szCs w:val="24"/>
        </w:rPr>
        <w:t xml:space="preserve">an increase in </w:t>
      </w:r>
      <w:r w:rsidR="00404262" w:rsidRPr="00404262">
        <w:rPr>
          <w:rFonts w:ascii="Times New Roman" w:hAnsi="Times New Roman" w:cs="Times New Roman"/>
          <w:color w:val="000000" w:themeColor="text1"/>
          <w:sz w:val="24"/>
          <w:szCs w:val="24"/>
        </w:rPr>
        <w:t xml:space="preserve">serum </w:t>
      </w:r>
      <w:r w:rsidR="00404262">
        <w:rPr>
          <w:rFonts w:ascii="Times New Roman" w:hAnsi="Times New Roman" w:cs="Times New Roman"/>
          <w:color w:val="000000" w:themeColor="text1"/>
          <w:sz w:val="24"/>
          <w:szCs w:val="24"/>
        </w:rPr>
        <w:t xml:space="preserve">levels of </w:t>
      </w:r>
      <w:r w:rsidR="003055D5">
        <w:rPr>
          <w:rFonts w:ascii="Times New Roman" w:hAnsi="Times New Roman" w:cs="Times New Roman"/>
          <w:color w:val="000000" w:themeColor="text1"/>
          <w:sz w:val="24"/>
          <w:szCs w:val="24"/>
        </w:rPr>
        <w:t xml:space="preserve">the pro-inflammatory cytokines, </w:t>
      </w:r>
      <w:r w:rsidRPr="00404262">
        <w:rPr>
          <w:rFonts w:ascii="Times New Roman" w:hAnsi="Times New Roman" w:cs="Times New Roman"/>
          <w:color w:val="000000" w:themeColor="text1"/>
          <w:sz w:val="24"/>
          <w:szCs w:val="24"/>
        </w:rPr>
        <w:t>TNF-α, IL-6, IL-8</w:t>
      </w:r>
      <w:r w:rsidR="00404262">
        <w:rPr>
          <w:rFonts w:ascii="Times New Roman" w:hAnsi="Times New Roman" w:cs="Times New Roman"/>
          <w:color w:val="000000" w:themeColor="text1"/>
          <w:sz w:val="24"/>
          <w:szCs w:val="24"/>
        </w:rPr>
        <w:t xml:space="preserve"> and IL-1 ß </w:t>
      </w:r>
      <w:r w:rsidRPr="007460E5">
        <w:rPr>
          <w:rFonts w:ascii="Times New Roman" w:hAnsi="Times New Roman" w:cs="Times New Roman"/>
          <w:color w:val="000000" w:themeColor="text1"/>
          <w:sz w:val="24"/>
          <w:szCs w:val="24"/>
        </w:rPr>
        <w:fldChar w:fldCharType="begin">
          <w:fldData xml:space="preserve">PEVuZE5vdGU+PENpdGU+PEF1dGhvcj5QcmFqY3plcjwvQXV0aG9yPjxZZWFyPjIwMTA8L1llYXI+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bGVzPjxwZXJpb2RpY2FsPjxmdWxsLXRpdGxlPk5lcGhyb2wgRGlhbCBUcmFuc3BsYW50PC9mdWxs
LXRpdGxlPjxhYmJyLTE+TmVwaHJvbG9neSwgZGlhbHlzaXMsIHRyYW5zcGxhbnRhdGlvbiA6IG9m
ZmljaWFsIHB1YmxpY2F0aW9uIG9mIHRoZSBFdXJvcGVhbiBEaWFseXNpcyBhbmQgVHJhbnNwbGFu
dCBBc3NvY2lhdGlvbiAtIEV1cm9wZWFuIFJlbmFsIEFzc29jaWF0aW9uPC9hYmJyLTE+PC9wZXJp
b2RpY2FsPjxhbHQtcGVyaW9kaWNhbD48ZnVsbC10aXRsZT5OZXBocm9sIERpYWwgVHJhbnNwbGFu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PjwvYWx0LXBlcmlvZGljYWw+PHBhZ2VzPjE4OTYtOTAzPC9wYWdlcz48dm9sdW1lPjI1PC92b2x1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</w:fldData>
        </w:fldChar>
      </w:r>
      <w:r w:rsidR="006E261D">
        <w:rPr>
          <w:rFonts w:ascii="Times New Roman" w:hAnsi="Times New Roman" w:cs="Times New Roman"/>
          <w:color w:val="000000" w:themeColor="text1"/>
          <w:sz w:val="24"/>
          <w:szCs w:val="24"/>
        </w:rPr>
        <w:instrText xml:space="preserve"> ADDIN EN.CITE </w:instrText>
      </w:r>
      <w:r w:rsidR="006E261D">
        <w:rPr>
          <w:rFonts w:ascii="Times New Roman" w:hAnsi="Times New Roman" w:cs="Times New Roman"/>
          <w:color w:val="000000" w:themeColor="text1"/>
          <w:sz w:val="24"/>
          <w:szCs w:val="24"/>
        </w:rPr>
        <w:fldChar w:fldCharType="begin">
          <w:fldData xml:space="preserve">PEVuZE5vdGU+PENpdGU+PEF1dGhvcj5QcmFqY3plcjwvQXV0aG9yPjxZZWFyPjIwMTA8L1llYXI+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bGVzPjxwZXJpb2RpY2FsPjxmdWxsLXRpdGxlPk5lcGhyb2wgRGlhbCBUcmFuc3BsYW50PC9mdWxs
LXRpdGxlPjxhYmJyLTE+TmVwaHJvbG9neSwgZGlhbHlzaXMsIHRyYW5zcGxhbnRhdGlvbiA6IG9m
ZmljaWFsIHB1YmxpY2F0aW9uIG9mIHRoZSBFdXJvcGVhbiBEaWFseXNpcyBhbmQgVHJhbnNwbGFu
dCBBc3NvY2lhdGlvbiAtIEV1cm9wZWFuIFJlbmFsIEFzc29jaWF0aW9uPC9hYmJyLTE+PC9wZXJp
b2RpY2FsPjxhbHQtcGVyaW9kaWNhbD48ZnVsbC10aXRsZT5OZXBocm9sIERpYWwgVHJhbnNwbGFu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PjwvYWx0LXBlcmlvZGljYWw+PHBhZ2VzPjE4OTYtOTAzPC9wYWdlcz48dm9sdW1lPjI1PC92b2x1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</w:fldData>
        </w:fldChar>
      </w:r>
      <w:r w:rsidR="006E261D">
        <w:rPr>
          <w:rFonts w:ascii="Times New Roman" w:hAnsi="Times New Roman" w:cs="Times New Roman"/>
          <w:color w:val="000000" w:themeColor="text1"/>
          <w:sz w:val="24"/>
          <w:szCs w:val="24"/>
        </w:rPr>
        <w:instrText xml:space="preserve"> ADDIN EN.CITE.DATA </w:instrText>
      </w:r>
      <w:r w:rsidR="006E261D">
        <w:rPr>
          <w:rFonts w:ascii="Times New Roman" w:hAnsi="Times New Roman" w:cs="Times New Roman"/>
          <w:color w:val="000000" w:themeColor="text1"/>
          <w:sz w:val="24"/>
          <w:szCs w:val="24"/>
        </w:rPr>
      </w:r>
      <w:r w:rsidR="006E261D">
        <w:rPr>
          <w:rFonts w:ascii="Times New Roman" w:hAnsi="Times New Roman" w:cs="Times New Roman"/>
          <w:color w:val="000000" w:themeColor="text1"/>
          <w:sz w:val="24"/>
          <w:szCs w:val="24"/>
        </w:rPr>
        <w:fldChar w:fldCharType="end"/>
      </w:r>
      <w:r w:rsidRPr="007460E5">
        <w:rPr>
          <w:rFonts w:ascii="Times New Roman" w:hAnsi="Times New Roman" w:cs="Times New Roman"/>
          <w:color w:val="000000" w:themeColor="text1"/>
          <w:sz w:val="24"/>
          <w:szCs w:val="24"/>
        </w:rPr>
      </w:r>
      <w:r w:rsidRPr="007460E5">
        <w:rPr>
          <w:rFonts w:ascii="Times New Roman" w:hAnsi="Times New Roman" w:cs="Times New Roman"/>
          <w:color w:val="000000" w:themeColor="text1"/>
          <w:sz w:val="24"/>
          <w:szCs w:val="24"/>
        </w:rPr>
        <w:fldChar w:fldCharType="separate"/>
      </w:r>
      <w:r w:rsidR="006E261D">
        <w:rPr>
          <w:rFonts w:ascii="Times New Roman" w:hAnsi="Times New Roman" w:cs="Times New Roman"/>
          <w:noProof/>
          <w:color w:val="000000" w:themeColor="text1"/>
          <w:sz w:val="24"/>
          <w:szCs w:val="24"/>
        </w:rPr>
        <w:t>(Prajczer et al., 2010)</w:t>
      </w:r>
      <w:r w:rsidRPr="007460E5">
        <w:rPr>
          <w:rFonts w:ascii="Times New Roman" w:hAnsi="Times New Roman" w:cs="Times New Roman"/>
          <w:color w:val="000000" w:themeColor="text1"/>
          <w:sz w:val="24"/>
          <w:szCs w:val="24"/>
        </w:rPr>
        <w:fldChar w:fldCharType="end"/>
      </w:r>
      <w:r w:rsidRPr="007460E5">
        <w:rPr>
          <w:rFonts w:ascii="Times New Roman" w:hAnsi="Times New Roman" w:cs="Times New Roman"/>
          <w:color w:val="000000" w:themeColor="text1"/>
          <w:sz w:val="24"/>
          <w:szCs w:val="24"/>
        </w:rPr>
        <w:t xml:space="preserve">. In contrast, in </w:t>
      </w:r>
      <w:r w:rsidRPr="007460E5">
        <w:rPr>
          <w:rFonts w:ascii="Times New Roman" w:hAnsi="Times New Roman" w:cs="Times New Roman"/>
          <w:i/>
          <w:color w:val="000000" w:themeColor="text1"/>
          <w:sz w:val="24"/>
          <w:szCs w:val="24"/>
        </w:rPr>
        <w:t>UMOD</w:t>
      </w:r>
      <w:r w:rsidRPr="007460E5">
        <w:rPr>
          <w:rFonts w:ascii="Times New Roman" w:hAnsi="Times New Roman" w:cs="Times New Roman"/>
          <w:color w:val="000000" w:themeColor="text1"/>
          <w:sz w:val="24"/>
          <w:szCs w:val="24"/>
        </w:rPr>
        <w:t xml:space="preserve"> knockout mice, uromodulin, wor</w:t>
      </w:r>
      <w:r w:rsidR="008C2C3E">
        <w:rPr>
          <w:rFonts w:ascii="Times New Roman" w:hAnsi="Times New Roman" w:cs="Times New Roman"/>
          <w:color w:val="000000" w:themeColor="text1"/>
          <w:sz w:val="24"/>
          <w:szCs w:val="24"/>
        </w:rPr>
        <w:t>king through toll-like receptor</w:t>
      </w:r>
      <w:r w:rsidRPr="007460E5">
        <w:rPr>
          <w:rFonts w:ascii="Times New Roman" w:hAnsi="Times New Roman" w:cs="Times New Roman"/>
          <w:color w:val="000000" w:themeColor="text1"/>
          <w:sz w:val="24"/>
          <w:szCs w:val="24"/>
        </w:rPr>
        <w:t xml:space="preserve"> 4 was shown to decrease inflammation in the outer medulla </w:t>
      </w:r>
      <w:r w:rsidRPr="007460E5">
        <w:rPr>
          <w:rFonts w:ascii="Times New Roman" w:hAnsi="Times New Roman" w:cs="Times New Roman"/>
          <w:color w:val="000000" w:themeColor="text1"/>
          <w:sz w:val="24"/>
          <w:szCs w:val="24"/>
        </w:rPr>
        <w:fldChar w:fldCharType="begin">
          <w:fldData xml:space="preserve">PEVuZE5vdGU+PENpdGU+PEF1dGhvcj5FbC1BY2hrYXI8L0F1dGhvcj48WWVhcj4yMDA4PC9ZZWFy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</w:fldData>
        </w:fldChar>
      </w:r>
      <w:r w:rsidR="006E261D">
        <w:rPr>
          <w:rFonts w:ascii="Times New Roman" w:hAnsi="Times New Roman" w:cs="Times New Roman"/>
          <w:color w:val="000000" w:themeColor="text1"/>
          <w:sz w:val="24"/>
          <w:szCs w:val="24"/>
        </w:rPr>
        <w:instrText xml:space="preserve"> ADDIN EN.CITE </w:instrText>
      </w:r>
      <w:r w:rsidR="006E261D">
        <w:rPr>
          <w:rFonts w:ascii="Times New Roman" w:hAnsi="Times New Roman" w:cs="Times New Roman"/>
          <w:color w:val="000000" w:themeColor="text1"/>
          <w:sz w:val="24"/>
          <w:szCs w:val="24"/>
        </w:rPr>
        <w:fldChar w:fldCharType="begin">
          <w:fldData xml:space="preserve">PEVuZE5vdGU+PENpdGU+PEF1dGhvcj5FbC1BY2hrYXI8L0F1dGhvcj48WWVhcj4yMDA4PC9ZZWFy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</w:fldData>
        </w:fldChar>
      </w:r>
      <w:r w:rsidR="006E261D">
        <w:rPr>
          <w:rFonts w:ascii="Times New Roman" w:hAnsi="Times New Roman" w:cs="Times New Roman"/>
          <w:color w:val="000000" w:themeColor="text1"/>
          <w:sz w:val="24"/>
          <w:szCs w:val="24"/>
        </w:rPr>
        <w:instrText xml:space="preserve"> ADDIN EN.CITE.DATA </w:instrText>
      </w:r>
      <w:r w:rsidR="006E261D">
        <w:rPr>
          <w:rFonts w:ascii="Times New Roman" w:hAnsi="Times New Roman" w:cs="Times New Roman"/>
          <w:color w:val="000000" w:themeColor="text1"/>
          <w:sz w:val="24"/>
          <w:szCs w:val="24"/>
        </w:rPr>
      </w:r>
      <w:r w:rsidR="006E261D">
        <w:rPr>
          <w:rFonts w:ascii="Times New Roman" w:hAnsi="Times New Roman" w:cs="Times New Roman"/>
          <w:color w:val="000000" w:themeColor="text1"/>
          <w:sz w:val="24"/>
          <w:szCs w:val="24"/>
        </w:rPr>
        <w:fldChar w:fldCharType="end"/>
      </w:r>
      <w:r w:rsidRPr="007460E5">
        <w:rPr>
          <w:rFonts w:ascii="Times New Roman" w:hAnsi="Times New Roman" w:cs="Times New Roman"/>
          <w:color w:val="000000" w:themeColor="text1"/>
          <w:sz w:val="24"/>
          <w:szCs w:val="24"/>
        </w:rPr>
      </w:r>
      <w:r w:rsidRPr="007460E5">
        <w:rPr>
          <w:rFonts w:ascii="Times New Roman" w:hAnsi="Times New Roman" w:cs="Times New Roman"/>
          <w:color w:val="000000" w:themeColor="text1"/>
          <w:sz w:val="24"/>
          <w:szCs w:val="24"/>
        </w:rPr>
        <w:fldChar w:fldCharType="separate"/>
      </w:r>
      <w:r w:rsidR="006E261D">
        <w:rPr>
          <w:rFonts w:ascii="Times New Roman" w:hAnsi="Times New Roman" w:cs="Times New Roman"/>
          <w:noProof/>
          <w:color w:val="000000" w:themeColor="text1"/>
          <w:sz w:val="24"/>
          <w:szCs w:val="24"/>
        </w:rPr>
        <w:t>(El-Achkar et al., 2008)</w:t>
      </w:r>
      <w:r w:rsidRPr="007460E5">
        <w:rPr>
          <w:rFonts w:ascii="Times New Roman" w:hAnsi="Times New Roman" w:cs="Times New Roman"/>
          <w:color w:val="000000" w:themeColor="text1"/>
          <w:sz w:val="24"/>
          <w:szCs w:val="24"/>
        </w:rPr>
        <w:fldChar w:fldCharType="end"/>
      </w:r>
      <w:r w:rsidRPr="007460E5">
        <w:rPr>
          <w:rFonts w:ascii="Times New Roman" w:hAnsi="Times New Roman" w:cs="Times New Roman"/>
          <w:color w:val="000000" w:themeColor="text1"/>
          <w:sz w:val="24"/>
          <w:szCs w:val="24"/>
        </w:rPr>
        <w:t>. Studies investigating the role of uromodulin in CKD progression in humans are necessary.</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lastRenderedPageBreak/>
        <w:t>We f</w:t>
      </w:r>
      <w:r w:rsidR="00651431">
        <w:rPr>
          <w:rFonts w:ascii="Times New Roman" w:hAnsi="Times New Roman" w:cs="Times New Roman"/>
          <w:sz w:val="24"/>
          <w:szCs w:val="24"/>
        </w:rPr>
        <w:t xml:space="preserve">ound no difference in </w:t>
      </w:r>
      <w:r w:rsidRPr="007460E5">
        <w:rPr>
          <w:rFonts w:ascii="Times New Roman" w:hAnsi="Times New Roman" w:cs="Times New Roman"/>
          <w:sz w:val="24"/>
          <w:szCs w:val="24"/>
        </w:rPr>
        <w:t xml:space="preserve">allele or genotype frequencies between </w:t>
      </w:r>
      <w:r w:rsidR="00F23CD8">
        <w:rPr>
          <w:rFonts w:ascii="Times New Roman" w:hAnsi="Times New Roman" w:cs="Times New Roman"/>
          <w:sz w:val="24"/>
          <w:szCs w:val="24"/>
        </w:rPr>
        <w:t xml:space="preserve">CKD </w:t>
      </w:r>
      <w:r w:rsidRPr="007460E5">
        <w:rPr>
          <w:rFonts w:ascii="Times New Roman" w:hAnsi="Times New Roman" w:cs="Times New Roman"/>
          <w:sz w:val="24"/>
          <w:szCs w:val="24"/>
        </w:rPr>
        <w:t>cases and controls nor bet</w:t>
      </w:r>
      <w:r w:rsidR="00651431">
        <w:rPr>
          <w:rFonts w:ascii="Times New Roman" w:hAnsi="Times New Roman" w:cs="Times New Roman"/>
          <w:sz w:val="24"/>
          <w:szCs w:val="24"/>
        </w:rPr>
        <w:t>ween first-</w:t>
      </w:r>
      <w:r w:rsidRPr="007460E5">
        <w:rPr>
          <w:rFonts w:ascii="Times New Roman" w:hAnsi="Times New Roman" w:cs="Times New Roman"/>
          <w:sz w:val="24"/>
          <w:szCs w:val="24"/>
        </w:rPr>
        <w:t xml:space="preserve">degree relatives and controls. Uromodulin levels were not associated with </w:t>
      </w:r>
      <w:r w:rsidR="00651431">
        <w:rPr>
          <w:rFonts w:ascii="Times New Roman" w:hAnsi="Times New Roman" w:cs="Times New Roman"/>
          <w:sz w:val="24"/>
          <w:szCs w:val="24"/>
        </w:rPr>
        <w:t xml:space="preserve">genotype at </w:t>
      </w:r>
      <w:r w:rsidRPr="007460E5">
        <w:rPr>
          <w:rFonts w:ascii="Times New Roman" w:hAnsi="Times New Roman" w:cs="Times New Roman"/>
          <w:sz w:val="24"/>
          <w:szCs w:val="24"/>
        </w:rPr>
        <w:t xml:space="preserve">rs13333226 in the </w:t>
      </w:r>
      <w:r w:rsidRPr="007460E5">
        <w:rPr>
          <w:rFonts w:ascii="Times New Roman" w:hAnsi="Times New Roman" w:cs="Times New Roman"/>
          <w:i/>
          <w:sz w:val="24"/>
          <w:szCs w:val="24"/>
        </w:rPr>
        <w:t>UMOD</w:t>
      </w:r>
      <w:r w:rsidRPr="007460E5">
        <w:rPr>
          <w:rFonts w:ascii="Times New Roman" w:hAnsi="Times New Roman" w:cs="Times New Roman"/>
          <w:sz w:val="24"/>
          <w:szCs w:val="24"/>
        </w:rPr>
        <w:t xml:space="preserve"> gene. In a study by </w:t>
      </w:r>
      <w:r w:rsidR="00A53DFF">
        <w:rPr>
          <w:rFonts w:ascii="Times New Roman" w:hAnsi="Times New Roman" w:cs="Times New Roman"/>
          <w:noProof/>
          <w:sz w:val="24"/>
          <w:szCs w:val="24"/>
        </w:rPr>
        <w:t xml:space="preserve">Padmanabhan et al (2010), </w:t>
      </w:r>
      <w:r w:rsidRPr="007460E5">
        <w:rPr>
          <w:rFonts w:ascii="Times New Roman" w:hAnsi="Times New Roman" w:cs="Times New Roman"/>
          <w:noProof/>
          <w:sz w:val="24"/>
          <w:szCs w:val="24"/>
        </w:rPr>
        <w:t>t</w:t>
      </w:r>
      <w:r w:rsidRPr="007460E5">
        <w:rPr>
          <w:rFonts w:ascii="Times New Roman" w:hAnsi="Times New Roman" w:cs="Times New Roman"/>
          <w:sz w:val="24"/>
          <w:szCs w:val="24"/>
        </w:rPr>
        <w:t>he G allele of rs13333226 was associated with reduced urinary uromodulin excretion, with each copy of the G allele associated with 0.2 mg/mmol lower urinary uromodulin levels (</w:t>
      </w:r>
      <w:r w:rsidRPr="007460E5">
        <w:rPr>
          <w:rFonts w:ascii="Times New Roman" w:hAnsi="Times New Roman" w:cs="Times New Roman"/>
          <w:i/>
          <w:sz w:val="24"/>
          <w:szCs w:val="24"/>
        </w:rPr>
        <w:t>p</w:t>
      </w:r>
      <w:r w:rsidR="00A53DFF">
        <w:rPr>
          <w:rFonts w:ascii="Times New Roman" w:hAnsi="Times New Roman" w:cs="Times New Roman"/>
          <w:sz w:val="24"/>
          <w:szCs w:val="24"/>
        </w:rPr>
        <w:t xml:space="preserve"> = 0.007). </w:t>
      </w:r>
      <w:r w:rsidRPr="007460E5">
        <w:rPr>
          <w:rFonts w:ascii="Times New Roman" w:hAnsi="Times New Roman" w:cs="Times New Roman"/>
          <w:sz w:val="24"/>
          <w:szCs w:val="24"/>
        </w:rPr>
        <w:t xml:space="preserve">Other SNPs in the </w:t>
      </w:r>
      <w:r w:rsidRPr="004D4EA3">
        <w:rPr>
          <w:rFonts w:ascii="Times New Roman" w:hAnsi="Times New Roman" w:cs="Times New Roman"/>
          <w:i/>
          <w:sz w:val="24"/>
          <w:szCs w:val="24"/>
        </w:rPr>
        <w:t>UMOD</w:t>
      </w:r>
      <w:r w:rsidRPr="007460E5">
        <w:rPr>
          <w:rFonts w:ascii="Times New Roman" w:hAnsi="Times New Roman" w:cs="Times New Roman"/>
          <w:sz w:val="24"/>
          <w:szCs w:val="24"/>
        </w:rPr>
        <w:t xml:space="preserve"> gene have also been associated with CKD; the C allele in rs4293393 in the </w:t>
      </w:r>
      <w:r w:rsidRPr="007460E5">
        <w:rPr>
          <w:rFonts w:ascii="Times New Roman" w:hAnsi="Times New Roman" w:cs="Times New Roman"/>
          <w:i/>
          <w:sz w:val="24"/>
          <w:szCs w:val="24"/>
        </w:rPr>
        <w:t>UMOD</w:t>
      </w:r>
      <w:r w:rsidRPr="007460E5">
        <w:rPr>
          <w:rFonts w:ascii="Times New Roman" w:hAnsi="Times New Roman" w:cs="Times New Roman"/>
          <w:sz w:val="24"/>
          <w:szCs w:val="24"/>
        </w:rPr>
        <w:t xml:space="preserve"> gene was found to be protective </w:t>
      </w:r>
      <w:r w:rsidR="00F23CD8">
        <w:rPr>
          <w:rFonts w:ascii="Times New Roman" w:hAnsi="Times New Roman" w:cs="Times New Roman"/>
          <w:sz w:val="24"/>
          <w:szCs w:val="24"/>
        </w:rPr>
        <w:t>against</w:t>
      </w:r>
      <w:r w:rsidR="00651431">
        <w:rPr>
          <w:rFonts w:ascii="Times New Roman" w:hAnsi="Times New Roman" w:cs="Times New Roman"/>
          <w:sz w:val="24"/>
          <w:szCs w:val="24"/>
        </w:rPr>
        <w:t xml:space="preserve"> CKD</w:t>
      </w:r>
      <w:r w:rsidRPr="007460E5">
        <w:rPr>
          <w:rFonts w:ascii="Times New Roman" w:hAnsi="Times New Roman" w:cs="Times New Roman"/>
          <w:sz w:val="24"/>
          <w:szCs w:val="24"/>
        </w:rPr>
        <w:t xml:space="preserve"> as it was associated with lower urinary uromodulin levels and higher eGFRs </w:t>
      </w:r>
      <w:r w:rsidRPr="007460E5">
        <w:rPr>
          <w:rFonts w:ascii="Times New Roman" w:hAnsi="Times New Roman" w:cs="Times New Roman"/>
          <w:sz w:val="24"/>
          <w:szCs w:val="24"/>
        </w:rPr>
        <w:fldChar w:fldCharType="begin">
          <w:fldData xml:space="preserve">PEVuZE5vdGU+PENpdGU+PEF1dGhvcj5Lb3R0Z2VuPC9BdXRob3I+PFllYXI+MjAxMDwvWWVhcj48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aHJvbG9neSA6IEpBU048L2FiYnItMT48L2FsdC1wZXJpb2RpY2FsPjxwYWdlcz4zMzctNDQ8L3Bh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PEVuZE5vdGU+PENpdGU+PEF1dGhvcj5Lb3R0Z2VuPC9BdXRob3I+PFllYXI+MjAxMDwvWWVhcj48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aHJvbG9neSA6IEpBU048L2FiYnItMT48L2FsdC1wZXJpb2RpY2FsPjxwYWdlcz4zMzctNDQ8L3Bh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(Kottgen et al., 2010a)</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We did not demonstrate an association of uromodulin levels and </w:t>
      </w:r>
      <w:r w:rsidR="00651431">
        <w:rPr>
          <w:rFonts w:ascii="Times New Roman" w:hAnsi="Times New Roman" w:cs="Times New Roman"/>
          <w:sz w:val="24"/>
          <w:szCs w:val="24"/>
        </w:rPr>
        <w:t xml:space="preserve">genotype at </w:t>
      </w:r>
      <w:r w:rsidRPr="007460E5">
        <w:rPr>
          <w:rFonts w:ascii="Times New Roman" w:hAnsi="Times New Roman" w:cs="Times New Roman"/>
          <w:sz w:val="24"/>
          <w:szCs w:val="24"/>
        </w:rPr>
        <w:t>rs13333226 possibly because our study was conducted in black South Africans whereas participants in previ</w:t>
      </w:r>
      <w:r w:rsidR="004A5A24">
        <w:rPr>
          <w:rFonts w:ascii="Times New Roman" w:hAnsi="Times New Roman" w:cs="Times New Roman"/>
          <w:sz w:val="24"/>
          <w:szCs w:val="24"/>
        </w:rPr>
        <w:t>ous studies were predominantly w</w:t>
      </w:r>
      <w:r w:rsidRPr="007460E5">
        <w:rPr>
          <w:rFonts w:ascii="Times New Roman" w:hAnsi="Times New Roman" w:cs="Times New Roman"/>
          <w:sz w:val="24"/>
          <w:szCs w:val="24"/>
        </w:rPr>
        <w:t xml:space="preserve">hite. Moreover, we had a relatively young cohort; SNPs in the </w:t>
      </w:r>
      <w:r w:rsidRPr="007460E5">
        <w:rPr>
          <w:rFonts w:ascii="Times New Roman" w:hAnsi="Times New Roman" w:cs="Times New Roman"/>
          <w:i/>
          <w:sz w:val="24"/>
          <w:szCs w:val="24"/>
        </w:rPr>
        <w:t>UMOD</w:t>
      </w:r>
      <w:r w:rsidRPr="007460E5">
        <w:rPr>
          <w:rFonts w:ascii="Times New Roman" w:hAnsi="Times New Roman" w:cs="Times New Roman"/>
          <w:sz w:val="24"/>
          <w:szCs w:val="24"/>
        </w:rPr>
        <w:t xml:space="preserve"> gene have been more strongly associated with kidney function in older persons compared to younger individuals, suggesting that </w:t>
      </w:r>
      <w:r w:rsidRPr="007460E5">
        <w:rPr>
          <w:rFonts w:ascii="Times New Roman" w:hAnsi="Times New Roman" w:cs="Times New Roman"/>
          <w:i/>
          <w:sz w:val="24"/>
          <w:szCs w:val="24"/>
        </w:rPr>
        <w:t>UMOD</w:t>
      </w:r>
      <w:r w:rsidRPr="007460E5">
        <w:rPr>
          <w:rFonts w:ascii="Times New Roman" w:hAnsi="Times New Roman" w:cs="Times New Roman"/>
          <w:sz w:val="24"/>
          <w:szCs w:val="24"/>
        </w:rPr>
        <w:t xml:space="preserve"> might acts as a modifying factor in age-related risk factors for CKD </w:t>
      </w:r>
      <w:r w:rsidRPr="007460E5">
        <w:rPr>
          <w:rFonts w:ascii="Times New Roman" w:hAnsi="Times New Roman" w:cs="Times New Roman"/>
          <w:sz w:val="24"/>
          <w:szCs w:val="24"/>
        </w:rPr>
        <w:fldChar w:fldCharType="begin">
          <w:fldData xml:space="preserve">PEVuZE5vdGU+PENpdGU+PEF1dGhvcj5HdWRiamFydHNzb248L0F1dGhvcj48WWVhcj4yMDEwPC9Z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PEVuZE5vdGU+PENpdGU+PEF1dGhvcj5HdWRiamFydHNzb248L0F1dGhvcj48WWVhcj4yMDEwPC9Z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(Gudbjartsson et al., 2010)</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w:t>
      </w:r>
    </w:p>
    <w:p w:rsidR="007460E5" w:rsidRPr="007460E5" w:rsidRDefault="00DF7F3D" w:rsidP="00555C38">
      <w:pPr>
        <w:spacing w:line="480" w:lineRule="auto"/>
        <w:jc w:val="both"/>
        <w:rPr>
          <w:rFonts w:ascii="Times New Roman" w:hAnsi="Times New Roman" w:cs="Times New Roman"/>
          <w:sz w:val="24"/>
          <w:szCs w:val="24"/>
        </w:rPr>
      </w:pPr>
      <w:r>
        <w:rPr>
          <w:rFonts w:ascii="Times New Roman" w:hAnsi="Times New Roman" w:cs="Times New Roman"/>
          <w:sz w:val="24"/>
          <w:szCs w:val="24"/>
        </w:rPr>
        <w:t>The minor G allele at</w:t>
      </w:r>
      <w:r w:rsidR="007460E5" w:rsidRPr="007460E5">
        <w:rPr>
          <w:rFonts w:ascii="Times New Roman" w:hAnsi="Times New Roman" w:cs="Times New Roman"/>
          <w:sz w:val="24"/>
          <w:szCs w:val="24"/>
        </w:rPr>
        <w:t xml:space="preserve"> rs13333226 was previously shown to be associated with a lower risk of hypertension, with each copy of the G allele associated with 0.49 mmHg lower systolic </w:t>
      </w:r>
      <w:r>
        <w:rPr>
          <w:rFonts w:ascii="Times New Roman" w:hAnsi="Times New Roman" w:cs="Times New Roman"/>
          <w:sz w:val="24"/>
          <w:szCs w:val="24"/>
        </w:rPr>
        <w:t>BP</w:t>
      </w:r>
      <w:r w:rsidR="007460E5" w:rsidRPr="007460E5">
        <w:rPr>
          <w:rFonts w:ascii="Times New Roman" w:hAnsi="Times New Roman" w:cs="Times New Roman"/>
          <w:sz w:val="24"/>
          <w:szCs w:val="24"/>
        </w:rPr>
        <w:t xml:space="preserve"> and 0.30 mmHg lower diastolic </w:t>
      </w:r>
      <w:r>
        <w:rPr>
          <w:rFonts w:ascii="Times New Roman" w:hAnsi="Times New Roman" w:cs="Times New Roman"/>
          <w:sz w:val="24"/>
          <w:szCs w:val="24"/>
        </w:rPr>
        <w:t>BP</w:t>
      </w:r>
      <w:r w:rsidR="007460E5" w:rsidRPr="007460E5">
        <w:rPr>
          <w:rFonts w:ascii="Times New Roman" w:hAnsi="Times New Roman" w:cs="Times New Roman"/>
          <w:sz w:val="24"/>
          <w:szCs w:val="24"/>
        </w:rPr>
        <w:t xml:space="preserve"> </w:t>
      </w:r>
      <w:r w:rsidR="007460E5" w:rsidRPr="007460E5">
        <w:rPr>
          <w:rFonts w:ascii="Times New Roman" w:hAnsi="Times New Roman" w:cs="Times New Roman"/>
          <w:sz w:val="24"/>
          <w:szCs w:val="24"/>
        </w:rPr>
        <w:fldChar w:fldCharType="begin">
          <w:fldData xml:space="preserve">PEVuZE5vdGU+PENpdGU+PEF1dGhvcj5QYWRtYW5hYmhhbjwvQXV0aG9yPjxZZWFyPjIwMTA8L1ll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=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PEVuZE5vdGU+PENpdGU+PEF1dGhvcj5QYWRtYW5hYmhhbjwvQXV0aG9yPjxZZWFyPjIwMTA8L1ll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=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007460E5" w:rsidRPr="007460E5">
        <w:rPr>
          <w:rFonts w:ascii="Times New Roman" w:hAnsi="Times New Roman" w:cs="Times New Roman"/>
          <w:sz w:val="24"/>
          <w:szCs w:val="24"/>
        </w:rPr>
      </w:r>
      <w:r w:rsidR="007460E5"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(Padmanabhan et al., 2010)</w:t>
      </w:r>
      <w:r w:rsidR="007460E5" w:rsidRPr="007460E5">
        <w:rPr>
          <w:rFonts w:ascii="Times New Roman" w:hAnsi="Times New Roman" w:cs="Times New Roman"/>
          <w:sz w:val="24"/>
          <w:szCs w:val="24"/>
        </w:rPr>
        <w:fldChar w:fldCharType="end"/>
      </w:r>
      <w:r w:rsidR="007460E5" w:rsidRPr="007460E5">
        <w:rPr>
          <w:rFonts w:ascii="Times New Roman" w:hAnsi="Times New Roman" w:cs="Times New Roman"/>
          <w:sz w:val="24"/>
          <w:szCs w:val="24"/>
        </w:rPr>
        <w:t xml:space="preserve">. </w:t>
      </w:r>
      <w:r w:rsidR="00DC6CA7">
        <w:rPr>
          <w:rFonts w:ascii="Times New Roman" w:hAnsi="Times New Roman" w:cs="Times New Roman"/>
          <w:sz w:val="24"/>
          <w:szCs w:val="24"/>
        </w:rPr>
        <w:t>Padma</w:t>
      </w:r>
      <w:r w:rsidR="00A53DFF">
        <w:rPr>
          <w:rFonts w:ascii="Times New Roman" w:hAnsi="Times New Roman" w:cs="Times New Roman"/>
          <w:sz w:val="24"/>
          <w:szCs w:val="24"/>
        </w:rPr>
        <w:t>nab</w:t>
      </w:r>
      <w:r w:rsidR="00DC6CA7">
        <w:rPr>
          <w:rFonts w:ascii="Times New Roman" w:hAnsi="Times New Roman" w:cs="Times New Roman"/>
          <w:sz w:val="24"/>
          <w:szCs w:val="24"/>
        </w:rPr>
        <w:t>han</w:t>
      </w:r>
      <w:r w:rsidR="00A53DFF">
        <w:rPr>
          <w:rFonts w:ascii="Times New Roman" w:hAnsi="Times New Roman" w:cs="Times New Roman"/>
          <w:sz w:val="24"/>
          <w:szCs w:val="24"/>
        </w:rPr>
        <w:t xml:space="preserve"> et al (2010) </w:t>
      </w:r>
      <w:r w:rsidR="007460E5" w:rsidRPr="007460E5">
        <w:rPr>
          <w:rFonts w:ascii="Times New Roman" w:hAnsi="Times New Roman" w:cs="Times New Roman"/>
          <w:sz w:val="24"/>
          <w:szCs w:val="24"/>
        </w:rPr>
        <w:t xml:space="preserve">used subjects with extreme hypertension, based on two </w:t>
      </w:r>
      <w:r>
        <w:rPr>
          <w:rFonts w:ascii="Times New Roman" w:hAnsi="Times New Roman" w:cs="Times New Roman"/>
          <w:sz w:val="24"/>
          <w:szCs w:val="24"/>
        </w:rPr>
        <w:t xml:space="preserve">BP </w:t>
      </w:r>
      <w:r w:rsidR="007460E5" w:rsidRPr="007460E5">
        <w:rPr>
          <w:rFonts w:ascii="Times New Roman" w:hAnsi="Times New Roman" w:cs="Times New Roman"/>
          <w:sz w:val="24"/>
          <w:szCs w:val="24"/>
        </w:rPr>
        <w:t>measurement</w:t>
      </w:r>
      <w:r w:rsidR="008C2C3E">
        <w:rPr>
          <w:rFonts w:ascii="Times New Roman" w:hAnsi="Times New Roman" w:cs="Times New Roman"/>
          <w:sz w:val="24"/>
          <w:szCs w:val="24"/>
        </w:rPr>
        <w:t>s</w:t>
      </w:r>
      <w:r w:rsidR="007460E5" w:rsidRPr="007460E5">
        <w:rPr>
          <w:rFonts w:ascii="Times New Roman" w:hAnsi="Times New Roman" w:cs="Times New Roman"/>
          <w:sz w:val="24"/>
          <w:szCs w:val="24"/>
        </w:rPr>
        <w:t xml:space="preserve"> </w:t>
      </w:r>
      <w:r w:rsidR="008C2C3E" w:rsidRPr="007460E5">
        <w:rPr>
          <w:rFonts w:ascii="Times New Roman" w:hAnsi="Times New Roman" w:cs="Times New Roman"/>
          <w:sz w:val="24"/>
          <w:szCs w:val="24"/>
        </w:rPr>
        <w:t xml:space="preserve">of </w:t>
      </w:r>
      <w:r w:rsidR="008C2C3E">
        <w:rPr>
          <w:rFonts w:ascii="Times New Roman" w:hAnsi="Times New Roman" w:cs="Times New Roman"/>
          <w:sz w:val="24"/>
          <w:szCs w:val="24"/>
        </w:rPr>
        <w:t>≥</w:t>
      </w:r>
      <w:r w:rsidR="007460E5" w:rsidRPr="007460E5">
        <w:rPr>
          <w:rFonts w:ascii="Times New Roman" w:hAnsi="Times New Roman" w:cs="Times New Roman"/>
          <w:sz w:val="24"/>
          <w:szCs w:val="24"/>
        </w:rPr>
        <w:t>160 mmHg systolic and ≥100 mmHg diastolic BP, without any antihypertensive medication. In our study</w:t>
      </w:r>
      <w:r w:rsidR="00FE1EB7">
        <w:rPr>
          <w:rFonts w:ascii="Times New Roman" w:hAnsi="Times New Roman" w:cs="Times New Roman"/>
          <w:sz w:val="24"/>
          <w:szCs w:val="24"/>
        </w:rPr>
        <w:t xml:space="preserve">, </w:t>
      </w:r>
      <w:r w:rsidR="007460E5" w:rsidRPr="007460E5">
        <w:rPr>
          <w:rFonts w:ascii="Times New Roman" w:hAnsi="Times New Roman" w:cs="Times New Roman"/>
          <w:sz w:val="24"/>
          <w:szCs w:val="24"/>
        </w:rPr>
        <w:t xml:space="preserve">we used less stringent BP values, with the </w:t>
      </w:r>
      <w:r w:rsidR="00F23CD8">
        <w:rPr>
          <w:rFonts w:ascii="Times New Roman" w:hAnsi="Times New Roman" w:cs="Times New Roman"/>
          <w:sz w:val="24"/>
          <w:szCs w:val="24"/>
        </w:rPr>
        <w:t xml:space="preserve">CKD </w:t>
      </w:r>
      <w:r w:rsidR="007460E5" w:rsidRPr="007460E5">
        <w:rPr>
          <w:rFonts w:ascii="Times New Roman" w:hAnsi="Times New Roman" w:cs="Times New Roman"/>
          <w:sz w:val="24"/>
          <w:szCs w:val="24"/>
        </w:rPr>
        <w:t>cases having relatively lower BP levels, with median (IQR) systolic and diastolic BPs of 141 (132-168) and 86 (78-97), respectively</w:t>
      </w:r>
      <w:r w:rsidR="008C2C3E">
        <w:rPr>
          <w:rFonts w:ascii="Times New Roman" w:hAnsi="Times New Roman" w:cs="Times New Roman"/>
          <w:sz w:val="24"/>
          <w:szCs w:val="24"/>
        </w:rPr>
        <w:t>,</w:t>
      </w:r>
      <w:r w:rsidR="007460E5" w:rsidRPr="007460E5">
        <w:rPr>
          <w:rFonts w:ascii="Times New Roman" w:hAnsi="Times New Roman" w:cs="Times New Roman"/>
          <w:sz w:val="24"/>
          <w:szCs w:val="24"/>
        </w:rPr>
        <w:t xml:space="preserve"> </w:t>
      </w:r>
      <w:r w:rsidR="004A5A24">
        <w:rPr>
          <w:rFonts w:ascii="Times New Roman" w:hAnsi="Times New Roman" w:cs="Times New Roman"/>
          <w:sz w:val="24"/>
          <w:szCs w:val="24"/>
        </w:rPr>
        <w:t xml:space="preserve">although the </w:t>
      </w:r>
      <w:r w:rsidR="00A53DFF">
        <w:rPr>
          <w:rFonts w:ascii="Times New Roman" w:hAnsi="Times New Roman" w:cs="Times New Roman"/>
          <w:sz w:val="24"/>
          <w:szCs w:val="24"/>
        </w:rPr>
        <w:t xml:space="preserve">93% of </w:t>
      </w:r>
      <w:r w:rsidR="004A5A24" w:rsidRPr="00A53DFF">
        <w:rPr>
          <w:rFonts w:ascii="Times New Roman" w:hAnsi="Times New Roman" w:cs="Times New Roman"/>
          <w:sz w:val="24"/>
          <w:szCs w:val="24"/>
        </w:rPr>
        <w:t>CKD cases were</w:t>
      </w:r>
      <w:r w:rsidR="004A5A24">
        <w:rPr>
          <w:rFonts w:ascii="Times New Roman" w:hAnsi="Times New Roman" w:cs="Times New Roman"/>
          <w:sz w:val="24"/>
          <w:szCs w:val="24"/>
        </w:rPr>
        <w:t xml:space="preserve"> </w:t>
      </w:r>
      <w:r w:rsidR="007460E5" w:rsidRPr="007460E5">
        <w:rPr>
          <w:rFonts w:ascii="Times New Roman" w:hAnsi="Times New Roman" w:cs="Times New Roman"/>
          <w:sz w:val="24"/>
          <w:szCs w:val="24"/>
        </w:rPr>
        <w:t>on antihyp</w:t>
      </w:r>
      <w:r w:rsidR="00A53DFF">
        <w:rPr>
          <w:rFonts w:ascii="Times New Roman" w:hAnsi="Times New Roman" w:cs="Times New Roman"/>
          <w:sz w:val="24"/>
          <w:szCs w:val="24"/>
        </w:rPr>
        <w:t xml:space="preserve">ertensive therapy. Furthermore, </w:t>
      </w:r>
      <w:r w:rsidR="00DC6CA7">
        <w:rPr>
          <w:rFonts w:ascii="Times New Roman" w:hAnsi="Times New Roman" w:cs="Times New Roman"/>
          <w:sz w:val="24"/>
          <w:szCs w:val="24"/>
        </w:rPr>
        <w:t>Padmanabhan</w:t>
      </w:r>
      <w:r w:rsidR="00DC6CA7" w:rsidRPr="007460E5">
        <w:rPr>
          <w:rFonts w:ascii="Times New Roman" w:hAnsi="Times New Roman" w:cs="Times New Roman"/>
          <w:sz w:val="24"/>
          <w:szCs w:val="24"/>
        </w:rPr>
        <w:t xml:space="preserve"> </w:t>
      </w:r>
      <w:r w:rsidR="00DC6CA7">
        <w:rPr>
          <w:rFonts w:ascii="Times New Roman" w:hAnsi="Times New Roman" w:cs="Times New Roman"/>
          <w:sz w:val="24"/>
          <w:szCs w:val="24"/>
        </w:rPr>
        <w:t xml:space="preserve">et al (2010) used </w:t>
      </w:r>
      <w:r w:rsidR="007460E5" w:rsidRPr="007460E5">
        <w:rPr>
          <w:rFonts w:ascii="Times New Roman" w:hAnsi="Times New Roman" w:cs="Times New Roman"/>
          <w:sz w:val="24"/>
          <w:szCs w:val="24"/>
        </w:rPr>
        <w:t xml:space="preserve">population controls </w:t>
      </w:r>
      <w:r w:rsidR="00DC6CA7">
        <w:rPr>
          <w:rFonts w:ascii="Times New Roman" w:hAnsi="Times New Roman" w:cs="Times New Roman"/>
          <w:sz w:val="24"/>
          <w:szCs w:val="24"/>
        </w:rPr>
        <w:t xml:space="preserve">with </w:t>
      </w:r>
      <w:r w:rsidR="00A53DFF">
        <w:rPr>
          <w:rFonts w:ascii="Times New Roman" w:hAnsi="Times New Roman" w:cs="Times New Roman"/>
          <w:sz w:val="24"/>
          <w:szCs w:val="24"/>
        </w:rPr>
        <w:t>e</w:t>
      </w:r>
      <w:r w:rsidR="007460E5" w:rsidRPr="007460E5">
        <w:rPr>
          <w:rFonts w:ascii="Times New Roman" w:hAnsi="Times New Roman" w:cs="Times New Roman"/>
          <w:sz w:val="24"/>
          <w:szCs w:val="24"/>
        </w:rPr>
        <w:t xml:space="preserve">xtreme normotension (normotensive during a 10 year follow-up period). In our study, controls had </w:t>
      </w:r>
      <w:r>
        <w:rPr>
          <w:rFonts w:ascii="Times New Roman" w:hAnsi="Times New Roman" w:cs="Times New Roman"/>
          <w:sz w:val="24"/>
          <w:szCs w:val="24"/>
        </w:rPr>
        <w:t>BPs m</w:t>
      </w:r>
      <w:r w:rsidR="007460E5" w:rsidRPr="007460E5">
        <w:rPr>
          <w:rFonts w:ascii="Times New Roman" w:hAnsi="Times New Roman" w:cs="Times New Roman"/>
          <w:sz w:val="24"/>
          <w:szCs w:val="24"/>
        </w:rPr>
        <w:t xml:space="preserve">easured at a single-time-point. </w:t>
      </w: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lastRenderedPageBreak/>
        <w:t xml:space="preserve">The function of uromodulin is currently unclear. It has been postulated that it might have a role in water and electrolyte homeostasis in the TAL </w:t>
      </w:r>
      <w:r w:rsidRPr="007460E5">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PFJlY051bT4xODM8L1JlY051bT48RGlzcGxheVRleHQ+KFJhbXBvbGRpIGV0IGFsLiwgMjAxMSk8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PEVuZE5vdGU+PENpdGU+PEF1dGhvcj5SYW1wb2xkaTwvQXV0aG9yPjxZZWFyPjIwMTE8L1llYXI+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(Rampoldi et al., 2011)</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Uromodulin has been shown to regulate ion transport in the kidney by regulating the activities of the potassium channel ROMK </w:t>
      </w:r>
      <w:r w:rsidRPr="007460E5">
        <w:rPr>
          <w:rFonts w:ascii="Times New Roman" w:hAnsi="Times New Roman" w:cs="Times New Roman"/>
          <w:sz w:val="24"/>
          <w:szCs w:val="24"/>
        </w:rPr>
        <w:fldChar w:fldCharType="begin">
          <w:fldData xml:space="preserve">PEVuZE5vdGU+PENpdGU+PEF1dGhvcj5SZW5pZ3VudGE8L0F1dGhvcj48WWVhcj4yMDExPC9ZZWFy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PEVuZE5vdGU+PENpdGU+PEF1dGhvcj5SZW5pZ3VudGE8L0F1dGhvcj48WWVhcj4yMDExPC9ZZWFy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(Renigunta et al., 2011)</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and the sodium-potassium-chloride transporter (NKCC2) which is necessary for active transport of sodium chloride across the TAL cells </w:t>
      </w:r>
      <w:r w:rsidRPr="007460E5">
        <w:rPr>
          <w:rFonts w:ascii="Times New Roman" w:hAnsi="Times New Roman" w:cs="Times New Roman"/>
          <w:sz w:val="24"/>
          <w:szCs w:val="24"/>
        </w:rPr>
        <w:fldChar w:fldCharType="begin">
          <w:fldData xml:space="preserve">PEVuZE5vdGU+PENpdGU+PEF1dGhvcj5NdXRpZzwvQXV0aG9yPjxZZWFyPjIwMTE8L1llYXI+PFJl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PEVuZE5vdGU+PENpdGU+PEF1dGhvcj5NdXRpZzwvQXV0aG9yPjxZZWFyPjIwMTE8L1llYXI+PFJl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(Mutig et al., 2011)</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Its expression is increased by a high-salt diet and chronic use of loop diuretics </w:t>
      </w:r>
      <w:r w:rsidRPr="007460E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&lt;EndNote&gt;&lt;Cite&gt;&lt;Author&gt;Ying&lt;/Author&gt;&lt;Year&gt;1998&lt;/Year&gt;&lt;RecNum&gt;797&lt;/RecNum&gt;&lt;DisplayText&gt;(Ying and Sanders, 1998)&lt;/DisplayText&gt;&lt;record&gt;&lt;rec-number&gt;797&lt;/rec-number&gt;&lt;foreign-keys&gt;&lt;key app="EN" db-id="rtt5trvp3p00euerzvi5fw0dfpfxxpdfdv5w" timestamp="1515056456"&gt;797&lt;/key&gt;&lt;/foreign-keys&gt;&lt;ref-type name="Journal Article"&gt;17&lt;/ref-type&gt;&lt;contributors&gt;&lt;authors&gt;&lt;author&gt;Ying, W. Z.&lt;/author&gt;&lt;author&gt;Sanders, P. W.&lt;/author&gt;&lt;/authors&gt;&lt;/contributors&gt;&lt;auth-address&gt;Nephrology Research and Training Center, Department of Medicine, University of Alabama at Birmingham, and Department of Veterans Affairs Medical Center, 35294-0007, USA.&lt;/auth-address&gt;&lt;titles&gt;&lt;title&gt;Dietary salt regulates expression of Tamm-Horsfall glycoprotein in rats&lt;/title&gt;&lt;secondary-title&gt;Kidney Int&lt;/secondary-title&gt;&lt;/titles&gt;&lt;periodical&gt;&lt;full-title&gt;Kidney Int&lt;/full-title&gt;&lt;abbr-1&gt;Kidney international&lt;/abbr-1&gt;&lt;/periodical&gt;&lt;pages&gt;1150-6&lt;/pages&gt;&lt;volume&gt;54&lt;/volume&gt;&lt;number&gt;4&lt;/number&gt;&lt;keywords&gt;&lt;keyword&gt;Animals&lt;/keyword&gt;&lt;keyword&gt;Gene Expression&lt;/keyword&gt;&lt;keyword&gt;Kidney/*metabolism&lt;/keyword&gt;&lt;keyword&gt;Kidney Medulla/metabolism&lt;/keyword&gt;&lt;keyword&gt;Kinetics&lt;/keyword&gt;&lt;keyword&gt;Loop of Henle/metabolism&lt;/keyword&gt;&lt;keyword&gt;Male&lt;/keyword&gt;&lt;keyword&gt;Mucoproteins/*biosynthesis/*genetics&lt;/keyword&gt;&lt;keyword&gt;RNA, Messenger/genetics/metabolism&lt;/keyword&gt;&lt;keyword&gt;Rats&lt;/keyword&gt;&lt;keyword&gt;Rats, Sprague-Dawley&lt;/keyword&gt;&lt;keyword&gt;Sodium, Dietary/*administration &amp;amp; dosage&lt;/keyword&gt;&lt;keyword&gt;Uromodulin&lt;/keyword&gt;&lt;/keywords&gt;&lt;dates&gt;&lt;year&gt;1998&lt;/year&gt;&lt;pub-dates&gt;&lt;date&gt;Oct&lt;/date&gt;&lt;/pub-dates&gt;&lt;/dates&gt;&lt;isbn&gt;0085-2538 (Print)&amp;#xD;0085-2538 (Linking)&lt;/isbn&gt;&lt;accession-num&gt;9767530&lt;/accession-num&gt;&lt;urls&gt;&lt;related-urls&gt;&lt;url&gt;https://www.ncbi.nlm.nih.gov/pubmed/9767530&lt;/url&gt;&lt;/related-urls&gt;&lt;/urls&gt;&lt;electronic-resource-num&gt;10.1046/j.1523-1755.1998.00117.x&lt;/electronic-resource-num&gt;&lt;/record&gt;&lt;/Cite&gt;&lt;/EndNote&gt;</w:instrText>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(Ying and Sanders, 1998)</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In studies on </w:t>
      </w:r>
      <w:r w:rsidRPr="007460E5">
        <w:rPr>
          <w:rFonts w:ascii="Times New Roman" w:hAnsi="Times New Roman" w:cs="Times New Roman"/>
          <w:i/>
          <w:sz w:val="24"/>
          <w:szCs w:val="24"/>
        </w:rPr>
        <w:t>UMOD</w:t>
      </w:r>
      <w:r w:rsidR="00FE1EB7">
        <w:rPr>
          <w:rFonts w:ascii="Times New Roman" w:hAnsi="Times New Roman" w:cs="Times New Roman"/>
          <w:sz w:val="24"/>
          <w:szCs w:val="24"/>
        </w:rPr>
        <w:t xml:space="preserve"> knockout mice, it</w:t>
      </w:r>
      <w:r w:rsidRPr="007460E5">
        <w:rPr>
          <w:rFonts w:ascii="Times New Roman" w:hAnsi="Times New Roman" w:cs="Times New Roman"/>
          <w:sz w:val="24"/>
          <w:szCs w:val="24"/>
        </w:rPr>
        <w:t xml:space="preserve"> was demonstrated that </w:t>
      </w:r>
      <w:r w:rsidRPr="007460E5">
        <w:rPr>
          <w:rFonts w:ascii="Times New Roman" w:hAnsi="Times New Roman" w:cs="Times New Roman"/>
          <w:i/>
          <w:sz w:val="24"/>
          <w:szCs w:val="24"/>
        </w:rPr>
        <w:t>UMOD</w:t>
      </w:r>
      <w:r w:rsidRPr="007460E5">
        <w:rPr>
          <w:rFonts w:ascii="Times New Roman" w:hAnsi="Times New Roman" w:cs="Times New Roman"/>
          <w:sz w:val="24"/>
          <w:szCs w:val="24"/>
        </w:rPr>
        <w:t xml:space="preserve"> regulates sodium uptake in the TAL by modulating the effect</w:t>
      </w:r>
      <w:r w:rsidR="008C2C3E">
        <w:rPr>
          <w:rFonts w:ascii="Times New Roman" w:hAnsi="Times New Roman" w:cs="Times New Roman"/>
          <w:sz w:val="24"/>
          <w:szCs w:val="24"/>
        </w:rPr>
        <w:t>s</w:t>
      </w:r>
      <w:r w:rsidRPr="007460E5">
        <w:rPr>
          <w:rFonts w:ascii="Times New Roman" w:hAnsi="Times New Roman" w:cs="Times New Roman"/>
          <w:sz w:val="24"/>
          <w:szCs w:val="24"/>
        </w:rPr>
        <w:t xml:space="preserve"> of tumor necrosis factor α on NKCC2A </w:t>
      </w:r>
      <w:r w:rsidRPr="007460E5">
        <w:rPr>
          <w:rFonts w:ascii="Times New Roman" w:hAnsi="Times New Roman" w:cs="Times New Roman"/>
          <w:sz w:val="24"/>
          <w:szCs w:val="24"/>
        </w:rPr>
        <w:fldChar w:fldCharType="begin">
          <w:fldData xml:space="preserve">PEVuZE5vdGU+PENpdGU+PEF1dGhvcj5HcmFoYW08L0F1dGhvcj48WWVhcj4yMDE0PC9ZZWFyPjxS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PEVuZE5vdGU+PENpdGU+PEF1dGhvcj5HcmFoYW08L0F1dGhvcj48WWVhcj4yMDE0PC9ZZWFyPjxS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(Graham et al., 2014)</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Uromodulin was also was shown to be protective against urinary tract infections </w:t>
      </w:r>
      <w:r w:rsidRPr="007460E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&lt;EndNote&gt;&lt;Cite&gt;&lt;Author&gt;Bates&lt;/Author&gt;&lt;Year&gt;2004&lt;/Year&gt;&lt;RecNum&gt;798&lt;/RecNum&gt;&lt;DisplayText&gt;(Bates et al., 2004)&lt;/DisplayText&gt;&lt;record&gt;&lt;rec-number&gt;798&lt;/rec-number&gt;&lt;foreign-keys&gt;&lt;key app="EN" db-id="rtt5trvp3p00euerzvi5fw0dfpfxxpdfdv5w" timestamp="1515056619"&gt;798&lt;/key&gt;&lt;/foreign-keys&gt;&lt;ref-type name="Journal Article"&gt;17&lt;/ref-type&gt;&lt;contributors&gt;&lt;authors&gt;&lt;author&gt;Bates, J. M.&lt;/author&gt;&lt;author&gt;Raffi, H. M.&lt;/author&gt;&lt;author&gt;Prasadan, K.&lt;/author&gt;&lt;author&gt;Mascarenhas, R.&lt;/author&gt;&lt;author&gt;Laszik, Z.&lt;/author&gt;&lt;author&gt;Maeda, N.&lt;/author&gt;&lt;author&gt;Hultgren, S. J.&lt;/author&gt;&lt;author&gt;Kumar, S.&lt;/author&gt;&lt;/authors&gt;&lt;/contributors&gt;&lt;auth-address&gt;Department of Medicine, University of Oklahoma Health Sciences Center, Oklahoma City, Oklahoma 73104, USA.&lt;/auth-address&gt;&lt;titles&gt;&lt;title&gt;Tamm-Horsfall protein knockout mice are more prone to urinary tract infection: rapid communication&lt;/title&gt;&lt;secondary-title&gt;Kidney Int&lt;/secondary-title&gt;&lt;/titles&gt;&lt;periodical&gt;&lt;full-title&gt;Kidney Int&lt;/full-title&gt;&lt;abbr-1&gt;Kidney international&lt;/abbr-1&gt;&lt;/periodical&gt;&lt;pages&gt;791-7&lt;/pages&gt;&lt;volume&gt;65&lt;/volume&gt;&lt;number&gt;3&lt;/number&gt;&lt;keywords&gt;&lt;keyword&gt;Animals&lt;/keyword&gt;&lt;keyword&gt;Bacteriuria/genetics/physiopathology&lt;/keyword&gt;&lt;keyword&gt;Escherichia coli Infections/genetics/physiopathology&lt;/keyword&gt;&lt;keyword&gt;Genetic Predisposition to Disease&lt;/keyword&gt;&lt;keyword&gt;Kidney/microbiology&lt;/keyword&gt;&lt;keyword&gt;Mice&lt;/keyword&gt;&lt;keyword&gt;Mice, Knockout&lt;/keyword&gt;&lt;keyword&gt;Mucoproteins/*genetics&lt;/keyword&gt;&lt;keyword&gt;Urinary Bladder/microbiology&lt;/keyword&gt;&lt;keyword&gt;Urinary Tract Infections/*genetics/*physiopathology&lt;/keyword&gt;&lt;keyword&gt;Uromodulin&lt;/keyword&gt;&lt;/keywords&gt;&lt;dates&gt;&lt;year&gt;2004&lt;/year&gt;&lt;pub-dates&gt;&lt;date&gt;Mar&lt;/date&gt;&lt;/pub-dates&gt;&lt;/dates&gt;&lt;isbn&gt;0085-2538 (Print)&amp;#xD;0085-2538 (Linking)&lt;/isbn&gt;&lt;accession-num&gt;14871399&lt;/accession-num&gt;&lt;urls&gt;&lt;related-urls&gt;&lt;url&gt;https://www.ncbi.nlm.nih.gov/pubmed/14871399&lt;/url&gt;&lt;/related-urls&gt;&lt;/urls&gt;&lt;electronic-resource-num&gt;10.1111/j.1523-1755.2004.00452.x&lt;/electronic-resource-num&gt;&lt;/record&gt;&lt;/Cite&gt;&lt;/EndNote&gt;</w:instrText>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(Bates et al., 2004)</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due to its ability to bind urinary tract pathogens like Escherichia coli and preventing their binding to uroplakin receptors </w:t>
      </w:r>
      <w:r w:rsidRPr="007460E5">
        <w:rPr>
          <w:rFonts w:ascii="Times New Roman" w:hAnsi="Times New Roman" w:cs="Times New Roman"/>
          <w:sz w:val="24"/>
          <w:szCs w:val="24"/>
        </w:rPr>
        <w:fldChar w:fldCharType="begin">
          <w:fldData xml:space="preserve">PEVuZE5vdGU+PENpdGU+PEF1dGhvcj5QYWs8L0F1dGhvcj48WWVhcj4yMDAxPC9ZZWFyPjxSZWNO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==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PEVuZE5vdGU+PENpdGU+PEF1dGhvcj5QYWs8L0F1dGhvcj48WWVhcj4yMDAxPC9ZZWFyPjxSZWNO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==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(Pak et al., 2001)</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 xml:space="preserve">. Uromodulin </w:t>
      </w:r>
      <w:r w:rsidR="00DC6CA7">
        <w:rPr>
          <w:rFonts w:ascii="Times New Roman" w:hAnsi="Times New Roman" w:cs="Times New Roman"/>
          <w:sz w:val="24"/>
          <w:szCs w:val="24"/>
        </w:rPr>
        <w:t>plays</w:t>
      </w:r>
      <w:r w:rsidRPr="007460E5">
        <w:rPr>
          <w:rFonts w:ascii="Times New Roman" w:hAnsi="Times New Roman" w:cs="Times New Roman"/>
          <w:sz w:val="24"/>
          <w:szCs w:val="24"/>
        </w:rPr>
        <w:t xml:space="preserve"> a role in the prevention of kidney stone formation by reducing the aggregation of calcium crystals </w:t>
      </w:r>
      <w:r w:rsidRPr="007460E5">
        <w:rPr>
          <w:rFonts w:ascii="Times New Roman" w:hAnsi="Times New Roman" w:cs="Times New Roman"/>
          <w:sz w:val="24"/>
          <w:szCs w:val="24"/>
        </w:rPr>
        <w:fldChar w:fldCharType="begin">
          <w:fldData xml:space="preserve">PEVuZE5vdGU+PENpdGU+PEF1dGhvcj5NaXlha2U8L0F1dGhvcj48WWVhcj4xOTk4PC9ZZWFyPjxS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PEVuZE5vdGU+PENpdGU+PEF1dGhvcj5NaXlha2U8L0F1dGhvcj48WWVhcj4xOTk4PC9ZZWFyPjxS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(Miyake et al., 1998, Mo et al., 2004)</w:t>
      </w:r>
      <w:r w:rsidRPr="007460E5">
        <w:rPr>
          <w:rFonts w:ascii="Times New Roman" w:hAnsi="Times New Roman" w:cs="Times New Roman"/>
          <w:sz w:val="24"/>
          <w:szCs w:val="24"/>
        </w:rPr>
        <w:fldChar w:fldCharType="end"/>
      </w:r>
      <w:r w:rsidR="004A5A24">
        <w:rPr>
          <w:rFonts w:ascii="Times New Roman" w:hAnsi="Times New Roman" w:cs="Times New Roman"/>
          <w:sz w:val="24"/>
          <w:szCs w:val="24"/>
        </w:rPr>
        <w:t>. I</w:t>
      </w:r>
      <w:r w:rsidRPr="007460E5">
        <w:rPr>
          <w:rFonts w:ascii="Times New Roman" w:hAnsi="Times New Roman" w:cs="Times New Roman"/>
          <w:i/>
          <w:sz w:val="24"/>
          <w:szCs w:val="24"/>
        </w:rPr>
        <w:t>n-vitro</w:t>
      </w:r>
      <w:r w:rsidR="004A5A24">
        <w:rPr>
          <w:rFonts w:ascii="Times New Roman" w:hAnsi="Times New Roman" w:cs="Times New Roman"/>
          <w:sz w:val="24"/>
          <w:szCs w:val="24"/>
        </w:rPr>
        <w:t xml:space="preserve"> studies demonstrated that uromodulin</w:t>
      </w:r>
      <w:r w:rsidRPr="007460E5">
        <w:rPr>
          <w:rFonts w:ascii="Times New Roman" w:hAnsi="Times New Roman" w:cs="Times New Roman"/>
          <w:sz w:val="24"/>
          <w:szCs w:val="24"/>
        </w:rPr>
        <w:t xml:space="preserve"> could have a role in innate immunity, by binding to immunoglobulin G, complement 1q and tumor necrosis factor-α </w:t>
      </w:r>
      <w:r w:rsidRPr="007460E5">
        <w:rPr>
          <w:rFonts w:ascii="Times New Roman" w:hAnsi="Times New Roman" w:cs="Times New Roman"/>
          <w:sz w:val="24"/>
          <w:szCs w:val="24"/>
        </w:rPr>
        <w:fldChar w:fldCharType="begin">
          <w:fldData xml:space="preserve">PEVuZE5vdGU+PENpdGU+PEF1dGhvcj5SaG9kZXM8L0F1dGhvcj48WWVhcj4xOTkzPC9ZZWFyPjxS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PEVuZE5vdGU+PENpdGU+PEF1dGhvcj5SaG9kZXM8L0F1dGhvcj48WWVhcj4xOTkzPC9ZZWFyPjxS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(Rhodes et al., 1993, Rhodes, 2000, Hession et al., 1987)</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w:t>
      </w:r>
    </w:p>
    <w:p w:rsidR="007460E5" w:rsidRPr="007460E5" w:rsidRDefault="007460E5" w:rsidP="00555C38">
      <w:pPr>
        <w:spacing w:line="480" w:lineRule="auto"/>
        <w:jc w:val="both"/>
        <w:rPr>
          <w:rFonts w:ascii="Times New Roman" w:hAnsi="Times New Roman" w:cs="Times New Roman"/>
          <w:b/>
        </w:rPr>
      </w:pPr>
      <w:r w:rsidRPr="007460E5">
        <w:rPr>
          <w:rFonts w:ascii="Times New Roman" w:hAnsi="Times New Roman" w:cs="Times New Roman"/>
          <w:sz w:val="24"/>
          <w:szCs w:val="24"/>
        </w:rPr>
        <w:t xml:space="preserve">Our study had several limitations, which included a relatively small sample size, consisting of 181 participants. We lacked ethnic diversity as we </w:t>
      </w:r>
      <w:r w:rsidR="00DC6CA7">
        <w:rPr>
          <w:rFonts w:ascii="Times New Roman" w:hAnsi="Times New Roman" w:cs="Times New Roman"/>
          <w:sz w:val="24"/>
          <w:szCs w:val="24"/>
        </w:rPr>
        <w:t xml:space="preserve">only </w:t>
      </w:r>
      <w:r w:rsidRPr="007460E5">
        <w:rPr>
          <w:rFonts w:ascii="Times New Roman" w:hAnsi="Times New Roman" w:cs="Times New Roman"/>
          <w:sz w:val="24"/>
          <w:szCs w:val="24"/>
        </w:rPr>
        <w:t xml:space="preserve">included participants of black South African ancestry, </w:t>
      </w:r>
      <w:r w:rsidR="00F23CD8" w:rsidRPr="00B63D58">
        <w:rPr>
          <w:rFonts w:ascii="Times New Roman" w:hAnsi="Times New Roman" w:cs="Times New Roman"/>
          <w:sz w:val="24"/>
          <w:szCs w:val="24"/>
        </w:rPr>
        <w:t xml:space="preserve">which constitute approximately </w:t>
      </w:r>
      <w:r w:rsidR="00B63D58" w:rsidRPr="00B63D58">
        <w:rPr>
          <w:rFonts w:ascii="Times New Roman" w:hAnsi="Times New Roman" w:cs="Times New Roman"/>
          <w:sz w:val="24"/>
          <w:szCs w:val="24"/>
        </w:rPr>
        <w:t xml:space="preserve">80% </w:t>
      </w:r>
      <w:r w:rsidR="00F23CD8" w:rsidRPr="00B63D58">
        <w:rPr>
          <w:rFonts w:ascii="Times New Roman" w:hAnsi="Times New Roman" w:cs="Times New Roman"/>
          <w:sz w:val="24"/>
          <w:szCs w:val="24"/>
        </w:rPr>
        <w:t>of attendees in our institution</w:t>
      </w:r>
      <w:r w:rsidR="008C2C3E">
        <w:rPr>
          <w:rFonts w:ascii="Times New Roman" w:hAnsi="Times New Roman" w:cs="Times New Roman"/>
          <w:sz w:val="24"/>
          <w:szCs w:val="24"/>
        </w:rPr>
        <w:t>;</w:t>
      </w:r>
      <w:r w:rsidR="00F23CD8" w:rsidRPr="00B63D58">
        <w:rPr>
          <w:rFonts w:ascii="Times New Roman" w:hAnsi="Times New Roman" w:cs="Times New Roman"/>
          <w:sz w:val="24"/>
          <w:szCs w:val="24"/>
        </w:rPr>
        <w:t xml:space="preserve"> </w:t>
      </w:r>
      <w:r w:rsidRPr="00B63D58">
        <w:rPr>
          <w:rFonts w:ascii="Times New Roman" w:hAnsi="Times New Roman" w:cs="Times New Roman"/>
          <w:sz w:val="24"/>
          <w:szCs w:val="24"/>
        </w:rPr>
        <w:t>therefore</w:t>
      </w:r>
      <w:r w:rsidRPr="007460E5">
        <w:rPr>
          <w:rFonts w:ascii="Times New Roman" w:hAnsi="Times New Roman" w:cs="Times New Roman"/>
          <w:sz w:val="24"/>
          <w:szCs w:val="24"/>
        </w:rPr>
        <w:t xml:space="preserve"> we are uncertain about the generalizability of our results to other racial/ethnic groups. We did not measure serum uromodulin level as its diagnostic utility is unclear </w:t>
      </w:r>
      <w:r w:rsidRPr="007460E5">
        <w:rPr>
          <w:rFonts w:ascii="Times New Roman" w:hAnsi="Times New Roman" w:cs="Times New Roman"/>
          <w:sz w:val="24"/>
          <w:szCs w:val="24"/>
        </w:rPr>
        <w:fldChar w:fldCharType="begin">
          <w:fldData xml:space="preserve">PEVuZE5vdGU+PENpdGU+PEF1dGhvcj5QcmFqY3plcjwvQXV0aG9yPjxZZWFyPjIwMTA8L1llYXI+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bGVzPjxwZXJpb2RpY2FsPjxmdWxsLXRpdGxlPk5lcGhyb2wgRGlhbCBUcmFuc3BsYW50PC9mdWxs
LXRpdGxlPjxhYmJyLTE+TmVwaHJvbG9neSwgZGlhbHlzaXMsIHRyYW5zcGxhbnRhdGlvbiA6IG9m
ZmljaWFsIHB1YmxpY2F0aW9uIG9mIHRoZSBFdXJvcGVhbiBEaWFseXNpcyBhbmQgVHJhbnNwbGFu
dCBBc3NvY2lhdGlvbiAtIEV1cm9wZWFuIFJlbmFsIEFzc29jaWF0aW9uPC9hYmJyLTE+PC9wZXJp
b2RpY2FsPjxhbHQtcGVyaW9kaWNhbD48ZnVsbC10aXRsZT5OZXBocm9sIERpYWwgVHJhbnNwbGFu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PjwvYWx0LXBlcmlvZGljYWw+PHBhZ2VzPjE4OTYtOTAzPC9wYWdlcz48dm9sdW1lPjI1PC92b2x1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PEVuZE5vdGU+PENpdGU+PEF1dGhvcj5QcmFqY3plcjwvQXV0aG9yPjxZZWFyPjIwMTA8L1llYXI+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bGVzPjxwZXJpb2RpY2FsPjxmdWxsLXRpdGxlPk5lcGhyb2wgRGlhbCBUcmFuc3BsYW50PC9mdWxs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7460E5">
        <w:rPr>
          <w:rFonts w:ascii="Times New Roman" w:hAnsi="Times New Roman" w:cs="Times New Roman"/>
          <w:sz w:val="24"/>
          <w:szCs w:val="24"/>
        </w:rPr>
      </w:r>
      <w:r w:rsidRPr="007460E5">
        <w:rPr>
          <w:rFonts w:ascii="Times New Roman" w:hAnsi="Times New Roman" w:cs="Times New Roman"/>
          <w:sz w:val="24"/>
          <w:szCs w:val="24"/>
        </w:rPr>
        <w:fldChar w:fldCharType="separate"/>
      </w:r>
      <w:r w:rsidR="006E261D">
        <w:rPr>
          <w:rFonts w:ascii="Times New Roman" w:hAnsi="Times New Roman" w:cs="Times New Roman"/>
          <w:noProof/>
          <w:sz w:val="24"/>
          <w:szCs w:val="24"/>
        </w:rPr>
        <w:t>(Prajczer et al., 2010)</w:t>
      </w:r>
      <w:r w:rsidRPr="007460E5">
        <w:rPr>
          <w:rFonts w:ascii="Times New Roman" w:hAnsi="Times New Roman" w:cs="Times New Roman"/>
          <w:sz w:val="24"/>
          <w:szCs w:val="24"/>
        </w:rPr>
        <w:fldChar w:fldCharType="end"/>
      </w:r>
      <w:r w:rsidRPr="007460E5">
        <w:rPr>
          <w:rFonts w:ascii="Times New Roman" w:hAnsi="Times New Roman" w:cs="Times New Roman"/>
          <w:sz w:val="24"/>
          <w:szCs w:val="24"/>
        </w:rPr>
        <w:t>.</w:t>
      </w:r>
    </w:p>
    <w:p w:rsidR="00FE1EB7" w:rsidRDefault="00FE1EB7" w:rsidP="00555C38">
      <w:pPr>
        <w:spacing w:line="240" w:lineRule="auto"/>
        <w:jc w:val="both"/>
        <w:rPr>
          <w:rFonts w:ascii="Times New Roman" w:hAnsi="Times New Roman" w:cs="Times New Roman"/>
          <w:b/>
        </w:rPr>
      </w:pPr>
    </w:p>
    <w:p w:rsidR="00146C32" w:rsidRDefault="00146C32" w:rsidP="00555C38">
      <w:pPr>
        <w:spacing w:line="240" w:lineRule="auto"/>
        <w:jc w:val="both"/>
        <w:rPr>
          <w:rFonts w:ascii="Times New Roman" w:hAnsi="Times New Roman" w:cs="Times New Roman"/>
          <w:b/>
        </w:rPr>
      </w:pPr>
    </w:p>
    <w:p w:rsidR="00146C32" w:rsidRDefault="00146C32" w:rsidP="00555C38">
      <w:pPr>
        <w:spacing w:line="240" w:lineRule="auto"/>
        <w:jc w:val="both"/>
        <w:rPr>
          <w:rFonts w:ascii="Times New Roman" w:hAnsi="Times New Roman" w:cs="Times New Roman"/>
          <w:b/>
        </w:rPr>
      </w:pPr>
    </w:p>
    <w:p w:rsidR="00146C32" w:rsidRDefault="00146C32" w:rsidP="00555C38">
      <w:pPr>
        <w:spacing w:line="240" w:lineRule="auto"/>
        <w:jc w:val="both"/>
        <w:rPr>
          <w:rFonts w:ascii="Times New Roman" w:hAnsi="Times New Roman" w:cs="Times New Roman"/>
          <w:b/>
        </w:rPr>
      </w:pPr>
    </w:p>
    <w:p w:rsidR="007460E5" w:rsidRDefault="008F3C35" w:rsidP="00555C38">
      <w:pPr>
        <w:spacing w:line="240" w:lineRule="auto"/>
        <w:jc w:val="both"/>
        <w:rPr>
          <w:rFonts w:ascii="Times New Roman" w:hAnsi="Times New Roman" w:cs="Times New Roman"/>
          <w:b/>
        </w:rPr>
      </w:pPr>
      <w:r>
        <w:rPr>
          <w:rFonts w:ascii="Times New Roman" w:hAnsi="Times New Roman" w:cs="Times New Roman"/>
          <w:b/>
        </w:rPr>
        <w:lastRenderedPageBreak/>
        <w:t>5.5</w:t>
      </w:r>
      <w:r w:rsidR="007460E5" w:rsidRPr="007460E5">
        <w:rPr>
          <w:rFonts w:ascii="Times New Roman" w:hAnsi="Times New Roman" w:cs="Times New Roman"/>
          <w:b/>
        </w:rPr>
        <w:t xml:space="preserve"> CONCLUSION </w:t>
      </w:r>
    </w:p>
    <w:p w:rsidR="00FE1EB7" w:rsidRPr="007460E5" w:rsidRDefault="00FE1EB7" w:rsidP="00555C38">
      <w:pPr>
        <w:spacing w:line="240" w:lineRule="auto"/>
        <w:jc w:val="both"/>
        <w:rPr>
          <w:rFonts w:ascii="Times New Roman" w:hAnsi="Times New Roman" w:cs="Times New Roman"/>
          <w:b/>
        </w:rPr>
      </w:pPr>
    </w:p>
    <w:p w:rsidR="007460E5" w:rsidRPr="007460E5" w:rsidRDefault="007460E5" w:rsidP="00555C38">
      <w:pPr>
        <w:spacing w:line="480" w:lineRule="auto"/>
        <w:jc w:val="both"/>
        <w:rPr>
          <w:rFonts w:ascii="Times New Roman" w:hAnsi="Times New Roman" w:cs="Times New Roman"/>
          <w:sz w:val="24"/>
          <w:szCs w:val="24"/>
        </w:rPr>
      </w:pPr>
      <w:r w:rsidRPr="007460E5">
        <w:rPr>
          <w:rFonts w:ascii="Times New Roman" w:hAnsi="Times New Roman" w:cs="Times New Roman"/>
          <w:sz w:val="24"/>
          <w:szCs w:val="24"/>
        </w:rPr>
        <w:t xml:space="preserve">In conclusion, higher levels of urinary uromodulin are associated with lower odds of hypertension-attributed CKD. We did not detect associations of </w:t>
      </w:r>
      <w:r w:rsidR="00DF7F3D">
        <w:rPr>
          <w:rFonts w:ascii="Times New Roman" w:hAnsi="Times New Roman" w:cs="Times New Roman"/>
          <w:sz w:val="24"/>
          <w:szCs w:val="24"/>
        </w:rPr>
        <w:t>genotype at</w:t>
      </w:r>
      <w:r w:rsidRPr="007460E5">
        <w:rPr>
          <w:rFonts w:ascii="Times New Roman" w:hAnsi="Times New Roman" w:cs="Times New Roman"/>
          <w:sz w:val="24"/>
          <w:szCs w:val="24"/>
        </w:rPr>
        <w:t xml:space="preserve"> rs13333226 with urinary uromodulin levels, possibly due to the young age of our participants. As </w:t>
      </w:r>
      <w:r w:rsidRPr="007460E5">
        <w:rPr>
          <w:rFonts w:ascii="Times New Roman" w:hAnsi="Times New Roman" w:cs="Times New Roman"/>
          <w:i/>
          <w:sz w:val="24"/>
          <w:szCs w:val="24"/>
        </w:rPr>
        <w:t>UMOD</w:t>
      </w:r>
      <w:r w:rsidRPr="007460E5">
        <w:rPr>
          <w:rFonts w:ascii="Times New Roman" w:hAnsi="Times New Roman" w:cs="Times New Roman"/>
          <w:sz w:val="24"/>
          <w:szCs w:val="24"/>
        </w:rPr>
        <w:t xml:space="preserve"> has been implicated in kidney function and </w:t>
      </w:r>
      <w:r w:rsidR="00DF7F3D">
        <w:rPr>
          <w:rFonts w:ascii="Times New Roman" w:hAnsi="Times New Roman" w:cs="Times New Roman"/>
          <w:sz w:val="24"/>
          <w:szCs w:val="24"/>
        </w:rPr>
        <w:t xml:space="preserve">BP </w:t>
      </w:r>
      <w:r w:rsidRPr="007460E5">
        <w:rPr>
          <w:rFonts w:ascii="Times New Roman" w:hAnsi="Times New Roman" w:cs="Times New Roman"/>
          <w:sz w:val="24"/>
          <w:szCs w:val="24"/>
        </w:rPr>
        <w:t>control, studies with larger sample sizes and from ethnically dispa</w:t>
      </w:r>
      <w:r w:rsidR="00E1611B">
        <w:rPr>
          <w:rFonts w:ascii="Times New Roman" w:hAnsi="Times New Roman" w:cs="Times New Roman"/>
          <w:sz w:val="24"/>
          <w:szCs w:val="24"/>
        </w:rPr>
        <w:t>rate populations are essential to further categorize this association.</w:t>
      </w: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555C38">
      <w:pPr>
        <w:spacing w:line="240" w:lineRule="auto"/>
        <w:jc w:val="both"/>
        <w:rPr>
          <w:rFonts w:ascii="Times New Roman" w:hAnsi="Times New Roman" w:cs="Times New Roman"/>
          <w:b/>
        </w:rPr>
      </w:pPr>
    </w:p>
    <w:p w:rsidR="007460E5" w:rsidRPr="007460E5" w:rsidRDefault="007460E5" w:rsidP="007460E5">
      <w:pPr>
        <w:spacing w:line="240" w:lineRule="auto"/>
        <w:rPr>
          <w:rFonts w:ascii="Times New Roman" w:hAnsi="Times New Roman" w:cs="Times New Roman"/>
          <w:b/>
        </w:rPr>
      </w:pPr>
    </w:p>
    <w:p w:rsidR="00915859" w:rsidRPr="00915859" w:rsidRDefault="00915859" w:rsidP="00555C38">
      <w:pPr>
        <w:spacing w:line="240" w:lineRule="auto"/>
        <w:jc w:val="both"/>
        <w:rPr>
          <w:rFonts w:ascii="Times New Roman" w:hAnsi="Times New Roman" w:cs="Times New Roman"/>
          <w:b/>
          <w:bCs/>
          <w:sz w:val="24"/>
          <w:szCs w:val="24"/>
        </w:rPr>
      </w:pPr>
      <w:r w:rsidRPr="00AA7365">
        <w:rPr>
          <w:rFonts w:ascii="Times New Roman" w:hAnsi="Times New Roman" w:cs="Times New Roman"/>
          <w:b/>
          <w:bCs/>
          <w:sz w:val="24"/>
          <w:szCs w:val="24"/>
        </w:rPr>
        <w:lastRenderedPageBreak/>
        <w:t xml:space="preserve">CHAPTER </w:t>
      </w:r>
      <w:r w:rsidR="004306F0" w:rsidRPr="00AA7365">
        <w:rPr>
          <w:rFonts w:ascii="Times New Roman" w:hAnsi="Times New Roman" w:cs="Times New Roman"/>
          <w:b/>
          <w:bCs/>
          <w:sz w:val="24"/>
          <w:szCs w:val="24"/>
        </w:rPr>
        <w:t>6</w:t>
      </w:r>
      <w:r w:rsidRPr="00AA7365">
        <w:rPr>
          <w:rFonts w:ascii="Times New Roman" w:hAnsi="Times New Roman" w:cs="Times New Roman"/>
          <w:b/>
          <w:bCs/>
          <w:sz w:val="24"/>
          <w:szCs w:val="24"/>
        </w:rPr>
        <w:t>: CODING VARIANTS IN THE PODOCIN, BONE MORPHOGENIC PROTEIN 4 AND SEROLOGICALLY DEFINED COLON CANCER ANTIGEN 8 GENES IN BLACK SOUTH AFRICANS</w:t>
      </w:r>
    </w:p>
    <w:p w:rsidR="00915859" w:rsidRPr="00915859" w:rsidRDefault="00915859" w:rsidP="00555C38">
      <w:pPr>
        <w:jc w:val="both"/>
        <w:rPr>
          <w:rFonts w:ascii="Times New Roman" w:hAnsi="Times New Roman" w:cs="Times New Roman"/>
          <w:b/>
          <w:bCs/>
          <w:sz w:val="24"/>
          <w:szCs w:val="24"/>
        </w:rPr>
      </w:pPr>
    </w:p>
    <w:p w:rsidR="00915859" w:rsidRDefault="00915859" w:rsidP="00555C38">
      <w:pPr>
        <w:spacing w:line="480" w:lineRule="auto"/>
        <w:jc w:val="both"/>
        <w:rPr>
          <w:rFonts w:ascii="Times New Roman" w:hAnsi="Times New Roman" w:cs="Times New Roman"/>
          <w:sz w:val="24"/>
          <w:szCs w:val="24"/>
        </w:rPr>
      </w:pPr>
      <w:r w:rsidRPr="00915859">
        <w:rPr>
          <w:rFonts w:ascii="Times New Roman" w:hAnsi="Times New Roman" w:cs="Times New Roman"/>
          <w:b/>
          <w:bCs/>
          <w:sz w:val="24"/>
          <w:szCs w:val="24"/>
        </w:rPr>
        <w:t>ABSTRACT</w:t>
      </w:r>
      <w:r w:rsidRPr="00915859">
        <w:rPr>
          <w:rFonts w:ascii="Times New Roman" w:hAnsi="Times New Roman" w:cs="Times New Roman"/>
          <w:sz w:val="24"/>
          <w:szCs w:val="24"/>
        </w:rPr>
        <w:t xml:space="preserve"> </w:t>
      </w:r>
    </w:p>
    <w:p w:rsidR="0089283D" w:rsidRPr="0089283D" w:rsidRDefault="0089283D" w:rsidP="00555C38">
      <w:pPr>
        <w:spacing w:line="480" w:lineRule="auto"/>
        <w:jc w:val="both"/>
        <w:rPr>
          <w:rFonts w:ascii="Times New Roman" w:hAnsi="Times New Roman" w:cs="Times New Roman"/>
          <w:b/>
          <w:sz w:val="24"/>
          <w:szCs w:val="24"/>
        </w:rPr>
      </w:pPr>
      <w:r w:rsidRPr="0089283D">
        <w:rPr>
          <w:rFonts w:ascii="Times New Roman" w:hAnsi="Times New Roman" w:cs="Times New Roman"/>
          <w:b/>
          <w:sz w:val="24"/>
          <w:szCs w:val="24"/>
        </w:rPr>
        <w:t>Introduction</w:t>
      </w:r>
    </w:p>
    <w:p w:rsidR="00915859" w:rsidRPr="0089283D" w:rsidRDefault="00C07A43" w:rsidP="00555C38">
      <w:pPr>
        <w:spacing w:line="480" w:lineRule="auto"/>
        <w:jc w:val="both"/>
        <w:rPr>
          <w:rFonts w:ascii="Times New Roman" w:hAnsi="Times New Roman" w:cs="Times New Roman"/>
          <w:sz w:val="24"/>
          <w:szCs w:val="24"/>
        </w:rPr>
      </w:pPr>
      <w:r w:rsidRPr="0089283D">
        <w:rPr>
          <w:rFonts w:ascii="Times New Roman" w:hAnsi="Times New Roman" w:cs="Times New Roman"/>
          <w:sz w:val="24"/>
          <w:szCs w:val="24"/>
        </w:rPr>
        <w:t>Genome-wide association studies</w:t>
      </w:r>
      <w:r w:rsidR="00915859" w:rsidRPr="0089283D">
        <w:rPr>
          <w:rFonts w:ascii="Times New Roman" w:hAnsi="Times New Roman" w:cs="Times New Roman"/>
          <w:sz w:val="24"/>
          <w:szCs w:val="24"/>
        </w:rPr>
        <w:t xml:space="preserve"> (GWAS) conducted in African Americans with nondiabetic nephropathy identified single nucleotide polymorphism (SNP) rs16854341 in the podocin (</w:t>
      </w:r>
      <w:r w:rsidR="00915859" w:rsidRPr="0089283D">
        <w:rPr>
          <w:rFonts w:ascii="Times New Roman" w:hAnsi="Times New Roman" w:cs="Times New Roman"/>
          <w:i/>
          <w:sz w:val="24"/>
          <w:szCs w:val="24"/>
        </w:rPr>
        <w:t xml:space="preserve">NPHS2) </w:t>
      </w:r>
      <w:r w:rsidR="00915859" w:rsidRPr="0089283D">
        <w:rPr>
          <w:rFonts w:ascii="Times New Roman" w:hAnsi="Times New Roman" w:cs="Times New Roman"/>
          <w:sz w:val="24"/>
          <w:szCs w:val="24"/>
        </w:rPr>
        <w:t>as</w:t>
      </w:r>
      <w:r w:rsidR="00915859" w:rsidRPr="0089283D">
        <w:rPr>
          <w:rFonts w:ascii="Times New Roman" w:hAnsi="Times New Roman" w:cs="Times New Roman"/>
          <w:i/>
          <w:sz w:val="24"/>
          <w:szCs w:val="24"/>
        </w:rPr>
        <w:t xml:space="preserve"> </w:t>
      </w:r>
      <w:r w:rsidR="00915859" w:rsidRPr="0089283D">
        <w:rPr>
          <w:rFonts w:ascii="Times New Roman" w:hAnsi="Times New Roman" w:cs="Times New Roman"/>
          <w:sz w:val="24"/>
          <w:szCs w:val="24"/>
        </w:rPr>
        <w:t xml:space="preserve">the most significant SNP to interact with apolipoprotein L1 </w:t>
      </w:r>
      <w:r w:rsidR="00915859" w:rsidRPr="0089283D">
        <w:rPr>
          <w:rFonts w:ascii="Times New Roman" w:hAnsi="Times New Roman" w:cs="Times New Roman"/>
          <w:i/>
          <w:sz w:val="24"/>
          <w:szCs w:val="24"/>
        </w:rPr>
        <w:t>(APOL1)</w:t>
      </w:r>
      <w:r w:rsidR="00915859" w:rsidRPr="0089283D">
        <w:rPr>
          <w:rFonts w:ascii="Times New Roman" w:hAnsi="Times New Roman" w:cs="Times New Roman"/>
          <w:sz w:val="24"/>
          <w:szCs w:val="24"/>
        </w:rPr>
        <w:t xml:space="preserve"> gene. In replication studies, SNPs </w:t>
      </w:r>
      <w:r w:rsidRPr="0089283D">
        <w:rPr>
          <w:rFonts w:ascii="Times New Roman" w:hAnsi="Times New Roman" w:cs="Times New Roman"/>
          <w:sz w:val="24"/>
          <w:szCs w:val="24"/>
        </w:rPr>
        <w:t xml:space="preserve">in </w:t>
      </w:r>
      <w:r w:rsidR="00915859" w:rsidRPr="0089283D">
        <w:rPr>
          <w:rFonts w:ascii="Times New Roman" w:hAnsi="Times New Roman" w:cs="Times New Roman"/>
          <w:i/>
          <w:sz w:val="24"/>
          <w:szCs w:val="24"/>
        </w:rPr>
        <w:t xml:space="preserve">NPHS2, </w:t>
      </w:r>
      <w:r w:rsidR="00915859" w:rsidRPr="0089283D">
        <w:rPr>
          <w:rFonts w:ascii="Times New Roman" w:hAnsi="Times New Roman" w:cs="Times New Roman"/>
          <w:sz w:val="24"/>
          <w:szCs w:val="24"/>
        </w:rPr>
        <w:t>bone morphogenic protein 4 (</w:t>
      </w:r>
      <w:r w:rsidR="00915859" w:rsidRPr="0089283D">
        <w:rPr>
          <w:rFonts w:ascii="Times New Roman" w:hAnsi="Times New Roman" w:cs="Times New Roman"/>
          <w:i/>
          <w:sz w:val="24"/>
          <w:szCs w:val="24"/>
        </w:rPr>
        <w:t>BMP4</w:t>
      </w:r>
      <w:r w:rsidR="00915859" w:rsidRPr="0089283D">
        <w:rPr>
          <w:rFonts w:ascii="Times New Roman" w:hAnsi="Times New Roman" w:cs="Times New Roman"/>
          <w:sz w:val="24"/>
          <w:szCs w:val="24"/>
        </w:rPr>
        <w:t>) and serologically defined colon cancer antigen 8 (</w:t>
      </w:r>
      <w:r w:rsidR="00915859" w:rsidRPr="0089283D">
        <w:rPr>
          <w:rFonts w:ascii="Times New Roman" w:hAnsi="Times New Roman" w:cs="Times New Roman"/>
          <w:i/>
          <w:sz w:val="24"/>
          <w:szCs w:val="24"/>
        </w:rPr>
        <w:t xml:space="preserve">SDCCAG8) </w:t>
      </w:r>
      <w:r w:rsidR="00915859" w:rsidRPr="0089283D">
        <w:rPr>
          <w:rFonts w:ascii="Times New Roman" w:hAnsi="Times New Roman" w:cs="Times New Roman"/>
          <w:sz w:val="24"/>
          <w:szCs w:val="24"/>
        </w:rPr>
        <w:t xml:space="preserve">were found to significantly interact with </w:t>
      </w:r>
      <w:r w:rsidR="00915859" w:rsidRPr="0089283D">
        <w:rPr>
          <w:rFonts w:ascii="Times New Roman" w:hAnsi="Times New Roman" w:cs="Times New Roman"/>
          <w:i/>
          <w:sz w:val="24"/>
          <w:szCs w:val="24"/>
        </w:rPr>
        <w:t>APOL1</w:t>
      </w:r>
      <w:r w:rsidR="00915859" w:rsidRPr="0089283D">
        <w:rPr>
          <w:rFonts w:ascii="Times New Roman" w:hAnsi="Times New Roman" w:cs="Times New Roman"/>
          <w:sz w:val="24"/>
          <w:szCs w:val="24"/>
        </w:rPr>
        <w:t>.</w:t>
      </w:r>
    </w:p>
    <w:p w:rsidR="00915859" w:rsidRDefault="00915859" w:rsidP="00555C38">
      <w:pPr>
        <w:spacing w:line="480" w:lineRule="auto"/>
        <w:jc w:val="both"/>
        <w:rPr>
          <w:rFonts w:ascii="Times New Roman" w:hAnsi="Times New Roman" w:cs="Times New Roman"/>
          <w:sz w:val="24"/>
          <w:szCs w:val="24"/>
        </w:rPr>
      </w:pPr>
      <w:r w:rsidRPr="0089283D">
        <w:rPr>
          <w:rFonts w:ascii="Times New Roman" w:hAnsi="Times New Roman" w:cs="Times New Roman"/>
          <w:sz w:val="24"/>
          <w:szCs w:val="24"/>
        </w:rPr>
        <w:t xml:space="preserve">We determined the association </w:t>
      </w:r>
      <w:r w:rsidR="00FE14C8" w:rsidRPr="0089283D">
        <w:rPr>
          <w:rFonts w:ascii="Times New Roman" w:hAnsi="Times New Roman" w:cs="Times New Roman"/>
          <w:sz w:val="24"/>
          <w:szCs w:val="24"/>
        </w:rPr>
        <w:t xml:space="preserve">of </w:t>
      </w:r>
      <w:r w:rsidRPr="0089283D">
        <w:rPr>
          <w:rFonts w:ascii="Times New Roman" w:hAnsi="Times New Roman" w:cs="Times New Roman"/>
          <w:sz w:val="24"/>
          <w:szCs w:val="24"/>
        </w:rPr>
        <w:t xml:space="preserve">polymorphisms in </w:t>
      </w:r>
      <w:r w:rsidRPr="0089283D">
        <w:rPr>
          <w:rFonts w:ascii="Times New Roman" w:hAnsi="Times New Roman" w:cs="Times New Roman"/>
          <w:i/>
          <w:sz w:val="24"/>
          <w:szCs w:val="24"/>
        </w:rPr>
        <w:t>NPHS2</w:t>
      </w:r>
      <w:r w:rsidRPr="0089283D">
        <w:rPr>
          <w:rFonts w:ascii="Times New Roman" w:hAnsi="Times New Roman" w:cs="Times New Roman"/>
          <w:sz w:val="24"/>
          <w:szCs w:val="24"/>
        </w:rPr>
        <w:t xml:space="preserve">, </w:t>
      </w:r>
      <w:r w:rsidRPr="0089283D">
        <w:rPr>
          <w:rFonts w:ascii="Times New Roman" w:hAnsi="Times New Roman" w:cs="Times New Roman"/>
          <w:i/>
          <w:sz w:val="24"/>
          <w:szCs w:val="24"/>
        </w:rPr>
        <w:t>BMP4</w:t>
      </w:r>
      <w:r w:rsidRPr="0089283D">
        <w:rPr>
          <w:rFonts w:ascii="Times New Roman" w:hAnsi="Times New Roman" w:cs="Times New Roman"/>
          <w:sz w:val="24"/>
          <w:szCs w:val="24"/>
        </w:rPr>
        <w:t xml:space="preserve"> and </w:t>
      </w:r>
      <w:r w:rsidRPr="0089283D">
        <w:rPr>
          <w:rFonts w:ascii="Times New Roman" w:hAnsi="Times New Roman" w:cs="Times New Roman"/>
          <w:i/>
          <w:sz w:val="24"/>
          <w:szCs w:val="24"/>
        </w:rPr>
        <w:t>SDCCAG8</w:t>
      </w:r>
      <w:r w:rsidRPr="0089283D">
        <w:rPr>
          <w:rFonts w:ascii="Times New Roman" w:hAnsi="Times New Roman" w:cs="Times New Roman"/>
          <w:sz w:val="24"/>
          <w:szCs w:val="24"/>
        </w:rPr>
        <w:t xml:space="preserve"> gene </w:t>
      </w:r>
      <w:r w:rsidR="00C07A43" w:rsidRPr="0089283D">
        <w:rPr>
          <w:rFonts w:ascii="Times New Roman" w:hAnsi="Times New Roman" w:cs="Times New Roman"/>
          <w:sz w:val="24"/>
          <w:szCs w:val="24"/>
        </w:rPr>
        <w:t>with hypertension-</w:t>
      </w:r>
      <w:r w:rsidRPr="0089283D">
        <w:rPr>
          <w:rFonts w:ascii="Times New Roman" w:hAnsi="Times New Roman" w:cs="Times New Roman"/>
          <w:sz w:val="24"/>
          <w:szCs w:val="24"/>
        </w:rPr>
        <w:t>attributed CKD</w:t>
      </w:r>
      <w:r w:rsidR="00FE14C8" w:rsidRPr="0089283D">
        <w:rPr>
          <w:rFonts w:ascii="Times New Roman" w:hAnsi="Times New Roman" w:cs="Times New Roman"/>
          <w:sz w:val="24"/>
          <w:szCs w:val="24"/>
        </w:rPr>
        <w:t xml:space="preserve"> and their interaction with </w:t>
      </w:r>
      <w:r w:rsidR="00FE14C8" w:rsidRPr="0089283D">
        <w:rPr>
          <w:rFonts w:ascii="Times New Roman" w:hAnsi="Times New Roman" w:cs="Times New Roman"/>
          <w:i/>
          <w:sz w:val="24"/>
          <w:szCs w:val="24"/>
        </w:rPr>
        <w:t xml:space="preserve">APOL1 </w:t>
      </w:r>
      <w:r w:rsidR="00FE14C8" w:rsidRPr="0089283D">
        <w:rPr>
          <w:rFonts w:ascii="Times New Roman" w:hAnsi="Times New Roman" w:cs="Times New Roman"/>
          <w:sz w:val="24"/>
          <w:szCs w:val="24"/>
        </w:rPr>
        <w:t>risk variants.</w:t>
      </w:r>
      <w:r w:rsidRPr="0089283D">
        <w:rPr>
          <w:rFonts w:ascii="Times New Roman" w:hAnsi="Times New Roman" w:cs="Times New Roman"/>
          <w:sz w:val="24"/>
          <w:szCs w:val="24"/>
        </w:rPr>
        <w:t xml:space="preserve"> </w:t>
      </w:r>
    </w:p>
    <w:p w:rsidR="0089283D" w:rsidRPr="0089283D" w:rsidRDefault="0089283D" w:rsidP="00555C38">
      <w:pPr>
        <w:spacing w:line="480" w:lineRule="auto"/>
        <w:jc w:val="both"/>
        <w:rPr>
          <w:rFonts w:ascii="Times New Roman" w:hAnsi="Times New Roman" w:cs="Times New Roman"/>
          <w:b/>
          <w:sz w:val="24"/>
          <w:szCs w:val="24"/>
        </w:rPr>
      </w:pPr>
      <w:r w:rsidRPr="0089283D">
        <w:rPr>
          <w:rFonts w:ascii="Times New Roman" w:hAnsi="Times New Roman" w:cs="Times New Roman"/>
          <w:b/>
          <w:sz w:val="24"/>
          <w:szCs w:val="24"/>
        </w:rPr>
        <w:t>Method</w:t>
      </w:r>
    </w:p>
    <w:p w:rsidR="00915859" w:rsidRDefault="00FE14C8" w:rsidP="00555C38">
      <w:pPr>
        <w:spacing w:line="480" w:lineRule="auto"/>
        <w:jc w:val="both"/>
        <w:rPr>
          <w:rFonts w:ascii="Times New Roman" w:hAnsi="Times New Roman" w:cs="Times New Roman"/>
          <w:sz w:val="24"/>
          <w:szCs w:val="24"/>
        </w:rPr>
      </w:pPr>
      <w:r w:rsidRPr="0089283D">
        <w:rPr>
          <w:rFonts w:ascii="Times New Roman" w:hAnsi="Times New Roman" w:cs="Times New Roman"/>
          <w:sz w:val="24"/>
          <w:szCs w:val="24"/>
        </w:rPr>
        <w:t xml:space="preserve">A total </w:t>
      </w:r>
      <w:r w:rsidR="008C2C3E">
        <w:rPr>
          <w:rFonts w:ascii="Times New Roman" w:hAnsi="Times New Roman" w:cs="Times New Roman"/>
          <w:sz w:val="24"/>
          <w:szCs w:val="24"/>
        </w:rPr>
        <w:t xml:space="preserve">of </w:t>
      </w:r>
      <w:r w:rsidRPr="0089283D">
        <w:rPr>
          <w:rFonts w:ascii="Times New Roman" w:hAnsi="Times New Roman" w:cs="Times New Roman"/>
          <w:sz w:val="24"/>
          <w:szCs w:val="24"/>
        </w:rPr>
        <w:t xml:space="preserve">181 participants were recruited. </w:t>
      </w:r>
      <w:r w:rsidR="00915859" w:rsidRPr="0089283D">
        <w:rPr>
          <w:rFonts w:ascii="Times New Roman" w:hAnsi="Times New Roman" w:cs="Times New Roman"/>
          <w:sz w:val="24"/>
          <w:szCs w:val="24"/>
        </w:rPr>
        <w:t>After genomic DNA ex</w:t>
      </w:r>
      <w:r w:rsidR="008C2C3E">
        <w:rPr>
          <w:rFonts w:ascii="Times New Roman" w:hAnsi="Times New Roman" w:cs="Times New Roman"/>
          <w:sz w:val="24"/>
          <w:szCs w:val="24"/>
        </w:rPr>
        <w:t>traction</w:t>
      </w:r>
      <w:r w:rsidR="00C07A43" w:rsidRPr="0089283D">
        <w:rPr>
          <w:rFonts w:ascii="Times New Roman" w:hAnsi="Times New Roman" w:cs="Times New Roman"/>
          <w:sz w:val="24"/>
          <w:szCs w:val="24"/>
        </w:rPr>
        <w:t xml:space="preserve"> from whole blood, SNPs</w:t>
      </w:r>
      <w:r w:rsidR="00915859" w:rsidRPr="0089283D">
        <w:rPr>
          <w:rFonts w:ascii="Times New Roman" w:hAnsi="Times New Roman" w:cs="Times New Roman"/>
          <w:sz w:val="24"/>
          <w:szCs w:val="24"/>
        </w:rPr>
        <w:t xml:space="preserve"> in </w:t>
      </w:r>
      <w:r w:rsidR="00915859" w:rsidRPr="0089283D">
        <w:rPr>
          <w:rFonts w:ascii="Times New Roman" w:hAnsi="Times New Roman" w:cs="Times New Roman"/>
          <w:i/>
          <w:sz w:val="24"/>
          <w:szCs w:val="24"/>
        </w:rPr>
        <w:t>NPSH2 (</w:t>
      </w:r>
      <w:r w:rsidR="00915859" w:rsidRPr="0089283D">
        <w:rPr>
          <w:rFonts w:ascii="Times New Roman" w:hAnsi="Times New Roman" w:cs="Times New Roman"/>
          <w:sz w:val="24"/>
          <w:szCs w:val="24"/>
        </w:rPr>
        <w:t xml:space="preserve">rs16854341), </w:t>
      </w:r>
      <w:r w:rsidR="00915859" w:rsidRPr="0089283D">
        <w:rPr>
          <w:rFonts w:ascii="Times New Roman" w:hAnsi="Times New Roman" w:cs="Times New Roman"/>
          <w:i/>
          <w:sz w:val="24"/>
          <w:szCs w:val="24"/>
        </w:rPr>
        <w:t>SDCCAG8</w:t>
      </w:r>
      <w:r w:rsidR="00915859" w:rsidRPr="0089283D">
        <w:rPr>
          <w:rFonts w:ascii="Times New Roman" w:hAnsi="Times New Roman" w:cs="Times New Roman"/>
          <w:sz w:val="24"/>
          <w:szCs w:val="24"/>
        </w:rPr>
        <w:t xml:space="preserve"> (rs2802723) and </w:t>
      </w:r>
      <w:r w:rsidR="00915859" w:rsidRPr="0089283D">
        <w:rPr>
          <w:rFonts w:ascii="Times New Roman" w:hAnsi="Times New Roman" w:cs="Times New Roman"/>
          <w:i/>
          <w:sz w:val="24"/>
          <w:szCs w:val="24"/>
        </w:rPr>
        <w:t>BMP4</w:t>
      </w:r>
      <w:r w:rsidR="00915859" w:rsidRPr="0089283D">
        <w:rPr>
          <w:rFonts w:ascii="Times New Roman" w:hAnsi="Times New Roman" w:cs="Times New Roman"/>
          <w:sz w:val="24"/>
          <w:szCs w:val="24"/>
        </w:rPr>
        <w:t xml:space="preserve"> (rs8014363) were genotyped using TaqMan</w:t>
      </w:r>
      <w:r w:rsidR="00915859" w:rsidRPr="0089283D">
        <w:rPr>
          <w:rFonts w:ascii="Times New Roman" w:hAnsi="Times New Roman" w:cs="Times New Roman"/>
          <w:sz w:val="24"/>
          <w:szCs w:val="24"/>
          <w:vertAlign w:val="superscript"/>
        </w:rPr>
        <w:t>®</w:t>
      </w:r>
      <w:r w:rsidR="00915859" w:rsidRPr="0089283D">
        <w:rPr>
          <w:rFonts w:ascii="Times New Roman" w:hAnsi="Times New Roman" w:cs="Times New Roman"/>
          <w:sz w:val="24"/>
          <w:szCs w:val="24"/>
        </w:rPr>
        <w:t xml:space="preserve"> SNP assay</w:t>
      </w:r>
      <w:r w:rsidRPr="0089283D">
        <w:rPr>
          <w:rFonts w:ascii="Times New Roman" w:hAnsi="Times New Roman" w:cs="Times New Roman"/>
          <w:sz w:val="24"/>
          <w:szCs w:val="24"/>
        </w:rPr>
        <w:t>s</w:t>
      </w:r>
      <w:r w:rsidR="00915859" w:rsidRPr="0089283D">
        <w:rPr>
          <w:rFonts w:ascii="Times New Roman" w:hAnsi="Times New Roman" w:cs="Times New Roman"/>
          <w:sz w:val="24"/>
          <w:szCs w:val="24"/>
        </w:rPr>
        <w:t>.</w:t>
      </w:r>
    </w:p>
    <w:p w:rsidR="0089283D" w:rsidRPr="0089283D" w:rsidRDefault="0089283D" w:rsidP="00555C38">
      <w:pPr>
        <w:spacing w:line="480" w:lineRule="auto"/>
        <w:jc w:val="both"/>
        <w:rPr>
          <w:rFonts w:ascii="Times New Roman" w:hAnsi="Times New Roman" w:cs="Times New Roman"/>
          <w:b/>
          <w:sz w:val="24"/>
          <w:szCs w:val="24"/>
        </w:rPr>
      </w:pPr>
      <w:r w:rsidRPr="0089283D">
        <w:rPr>
          <w:rFonts w:ascii="Times New Roman" w:hAnsi="Times New Roman" w:cs="Times New Roman"/>
          <w:b/>
          <w:sz w:val="24"/>
          <w:szCs w:val="24"/>
        </w:rPr>
        <w:t>Results</w:t>
      </w:r>
    </w:p>
    <w:p w:rsidR="0089283D" w:rsidRDefault="0089283D" w:rsidP="00555C38">
      <w:pPr>
        <w:spacing w:line="480" w:lineRule="auto"/>
        <w:jc w:val="both"/>
        <w:rPr>
          <w:rFonts w:ascii="Times New Roman" w:hAnsi="Times New Roman" w:cs="Times New Roman"/>
          <w:sz w:val="24"/>
          <w:szCs w:val="24"/>
        </w:rPr>
      </w:pPr>
      <w:r w:rsidRPr="000C20F2">
        <w:rPr>
          <w:rFonts w:ascii="Times New Roman" w:hAnsi="Times New Roman" w:cs="Times New Roman"/>
          <w:sz w:val="24"/>
          <w:szCs w:val="24"/>
        </w:rPr>
        <w:t>We found no association between the risk of kidney disease and</w:t>
      </w:r>
      <w:r w:rsidR="008C2C3E">
        <w:rPr>
          <w:rFonts w:ascii="Times New Roman" w:hAnsi="Times New Roman" w:cs="Times New Roman"/>
          <w:sz w:val="24"/>
          <w:szCs w:val="24"/>
        </w:rPr>
        <w:t xml:space="preserve"> p</w:t>
      </w:r>
      <w:r w:rsidR="00EB6D12">
        <w:rPr>
          <w:rFonts w:ascii="Times New Roman" w:hAnsi="Times New Roman" w:cs="Times New Roman"/>
          <w:sz w:val="24"/>
          <w:szCs w:val="24"/>
        </w:rPr>
        <w:t xml:space="preserve">olymorphisms at </w:t>
      </w:r>
      <w:r w:rsidR="007D7F5D">
        <w:rPr>
          <w:rFonts w:ascii="Times New Roman" w:hAnsi="Times New Roman" w:cs="Times New Roman"/>
          <w:sz w:val="24"/>
          <w:szCs w:val="24"/>
        </w:rPr>
        <w:t xml:space="preserve">the </w:t>
      </w:r>
      <w:r w:rsidR="008C2C3E" w:rsidRPr="0089283D">
        <w:rPr>
          <w:rFonts w:ascii="Times New Roman" w:hAnsi="Times New Roman" w:cs="Times New Roman"/>
          <w:i/>
          <w:sz w:val="24"/>
          <w:szCs w:val="24"/>
        </w:rPr>
        <w:t>NPSH2</w:t>
      </w:r>
      <w:r w:rsidR="008C2C3E">
        <w:rPr>
          <w:rFonts w:ascii="Times New Roman" w:hAnsi="Times New Roman" w:cs="Times New Roman"/>
          <w:sz w:val="24"/>
          <w:szCs w:val="24"/>
        </w:rPr>
        <w:t xml:space="preserve"> and </w:t>
      </w:r>
      <w:r w:rsidR="008C2C3E" w:rsidRPr="0089283D">
        <w:rPr>
          <w:rFonts w:ascii="Times New Roman" w:hAnsi="Times New Roman" w:cs="Times New Roman"/>
          <w:i/>
          <w:sz w:val="24"/>
          <w:szCs w:val="24"/>
        </w:rPr>
        <w:t>BMP4</w:t>
      </w:r>
      <w:r w:rsidR="008C2C3E">
        <w:rPr>
          <w:rFonts w:ascii="Times New Roman" w:hAnsi="Times New Roman" w:cs="Times New Roman"/>
          <w:i/>
          <w:sz w:val="24"/>
          <w:szCs w:val="24"/>
        </w:rPr>
        <w:t xml:space="preserve"> </w:t>
      </w:r>
      <w:r w:rsidR="008C2C3E" w:rsidRPr="008C2C3E">
        <w:rPr>
          <w:rFonts w:ascii="Times New Roman" w:hAnsi="Times New Roman" w:cs="Times New Roman"/>
          <w:sz w:val="24"/>
          <w:szCs w:val="24"/>
        </w:rPr>
        <w:t>genes</w:t>
      </w:r>
      <w:r w:rsidR="007D7F5D">
        <w:rPr>
          <w:rFonts w:ascii="Times New Roman" w:hAnsi="Times New Roman" w:cs="Times New Roman"/>
          <w:sz w:val="24"/>
          <w:szCs w:val="24"/>
        </w:rPr>
        <w:t>,</w:t>
      </w:r>
      <w:r w:rsidR="008C2C3E">
        <w:rPr>
          <w:rFonts w:ascii="Times New Roman" w:hAnsi="Times New Roman" w:cs="Times New Roman"/>
          <w:i/>
          <w:sz w:val="24"/>
          <w:szCs w:val="24"/>
        </w:rPr>
        <w:t xml:space="preserve"> </w:t>
      </w:r>
      <w:r w:rsidR="007D7F5D">
        <w:rPr>
          <w:rFonts w:ascii="Times New Roman" w:hAnsi="Times New Roman" w:cs="Times New Roman"/>
          <w:sz w:val="24"/>
          <w:szCs w:val="24"/>
        </w:rPr>
        <w:t xml:space="preserve">odds ratios </w:t>
      </w:r>
      <w:r w:rsidRPr="000C20F2">
        <w:rPr>
          <w:rFonts w:ascii="Times New Roman" w:hAnsi="Times New Roman" w:cs="Times New Roman"/>
          <w:sz w:val="24"/>
          <w:szCs w:val="24"/>
        </w:rPr>
        <w:t xml:space="preserve">1.25 (95% CI [0.59 to 2.68]; </w:t>
      </w:r>
      <w:r w:rsidRPr="000C20F2">
        <w:rPr>
          <w:rFonts w:ascii="Times New Roman" w:hAnsi="Times New Roman" w:cs="Times New Roman"/>
          <w:i/>
          <w:sz w:val="24"/>
          <w:szCs w:val="24"/>
        </w:rPr>
        <w:t>p</w:t>
      </w:r>
      <w:r>
        <w:rPr>
          <w:rFonts w:ascii="Times New Roman" w:hAnsi="Times New Roman" w:cs="Times New Roman"/>
          <w:sz w:val="24"/>
          <w:szCs w:val="24"/>
        </w:rPr>
        <w:t xml:space="preserve"> = 0.558) and</w:t>
      </w:r>
      <w:r w:rsidR="007D7F5D">
        <w:rPr>
          <w:rFonts w:ascii="Times New Roman" w:hAnsi="Times New Roman" w:cs="Times New Roman"/>
          <w:sz w:val="24"/>
          <w:szCs w:val="24"/>
        </w:rPr>
        <w:t xml:space="preserve"> </w:t>
      </w:r>
      <w:r w:rsidRPr="000C20F2">
        <w:rPr>
          <w:rFonts w:ascii="Times New Roman" w:hAnsi="Times New Roman" w:cs="Times New Roman"/>
          <w:sz w:val="24"/>
          <w:szCs w:val="24"/>
        </w:rPr>
        <w:t xml:space="preserve">0.96 (95% CI [0.48 to 1.92]; </w:t>
      </w:r>
      <w:r w:rsidRPr="000C20F2">
        <w:rPr>
          <w:rFonts w:ascii="Times New Roman" w:hAnsi="Times New Roman" w:cs="Times New Roman"/>
          <w:i/>
          <w:sz w:val="24"/>
          <w:szCs w:val="24"/>
        </w:rPr>
        <w:t>p</w:t>
      </w:r>
      <w:r w:rsidRPr="000C20F2">
        <w:rPr>
          <w:rFonts w:ascii="Times New Roman" w:hAnsi="Times New Roman" w:cs="Times New Roman"/>
          <w:sz w:val="24"/>
          <w:szCs w:val="24"/>
        </w:rPr>
        <w:t xml:space="preserve"> = 0.901)</w:t>
      </w:r>
      <w:r w:rsidR="008C2C3E">
        <w:rPr>
          <w:rFonts w:ascii="Times New Roman" w:hAnsi="Times New Roman" w:cs="Times New Roman"/>
          <w:sz w:val="24"/>
          <w:szCs w:val="24"/>
        </w:rPr>
        <w:t xml:space="preserve">, respectively. </w:t>
      </w:r>
      <w:r>
        <w:rPr>
          <w:rFonts w:ascii="Times New Roman" w:hAnsi="Times New Roman" w:cs="Times New Roman"/>
          <w:sz w:val="24"/>
          <w:szCs w:val="24"/>
        </w:rPr>
        <w:t xml:space="preserve">There was a trend for an </w:t>
      </w:r>
      <w:r w:rsidRPr="00507874">
        <w:rPr>
          <w:rFonts w:ascii="Times New Roman" w:hAnsi="Times New Roman" w:cs="Times New Roman"/>
          <w:sz w:val="24"/>
          <w:szCs w:val="24"/>
        </w:rPr>
        <w:t xml:space="preserve">increased risk of kidney disease in those who had two </w:t>
      </w:r>
      <w:r w:rsidRPr="00507874">
        <w:rPr>
          <w:rFonts w:ascii="Times New Roman" w:hAnsi="Times New Roman" w:cs="Times New Roman"/>
          <w:i/>
          <w:sz w:val="24"/>
          <w:szCs w:val="24"/>
        </w:rPr>
        <w:t>APOL1</w:t>
      </w:r>
      <w:r w:rsidRPr="00507874">
        <w:rPr>
          <w:rFonts w:ascii="Times New Roman" w:hAnsi="Times New Roman" w:cs="Times New Roman"/>
          <w:sz w:val="24"/>
          <w:szCs w:val="24"/>
        </w:rPr>
        <w:t xml:space="preserve"> risk </w:t>
      </w:r>
      <w:r>
        <w:rPr>
          <w:rFonts w:ascii="Times New Roman" w:hAnsi="Times New Roman" w:cs="Times New Roman"/>
          <w:sz w:val="24"/>
          <w:szCs w:val="24"/>
        </w:rPr>
        <w:t xml:space="preserve">variants </w:t>
      </w:r>
      <w:r w:rsidRPr="00507874">
        <w:rPr>
          <w:rFonts w:ascii="Times New Roman" w:hAnsi="Times New Roman" w:cs="Times New Roman"/>
          <w:sz w:val="24"/>
          <w:szCs w:val="24"/>
        </w:rPr>
        <w:t xml:space="preserve">and were major allele </w:t>
      </w:r>
      <w:r>
        <w:rPr>
          <w:rFonts w:ascii="Times New Roman" w:hAnsi="Times New Roman" w:cs="Times New Roman"/>
          <w:sz w:val="24"/>
          <w:szCs w:val="24"/>
        </w:rPr>
        <w:t>homozygotes at r</w:t>
      </w:r>
      <w:r w:rsidRPr="00507874">
        <w:rPr>
          <w:rFonts w:ascii="Times New Roman" w:hAnsi="Times New Roman" w:cs="Times New Roman"/>
          <w:sz w:val="24"/>
          <w:szCs w:val="24"/>
        </w:rPr>
        <w:t>s16854341</w:t>
      </w:r>
      <w:r w:rsidR="00EB6D12">
        <w:rPr>
          <w:rFonts w:ascii="Times New Roman" w:hAnsi="Times New Roman" w:cs="Times New Roman"/>
          <w:sz w:val="24"/>
          <w:szCs w:val="24"/>
        </w:rPr>
        <w:t xml:space="preserve"> in the podocin </w:t>
      </w:r>
      <w:r w:rsidR="00EB6D12">
        <w:rPr>
          <w:rFonts w:ascii="Times New Roman" w:hAnsi="Times New Roman" w:cs="Times New Roman"/>
          <w:sz w:val="24"/>
          <w:szCs w:val="24"/>
        </w:rPr>
        <w:lastRenderedPageBreak/>
        <w:t>gene</w:t>
      </w:r>
      <w:r w:rsidR="007D7F5D">
        <w:rPr>
          <w:rFonts w:ascii="Times New Roman" w:hAnsi="Times New Roman" w:cs="Times New Roman"/>
          <w:sz w:val="24"/>
          <w:szCs w:val="24"/>
        </w:rPr>
        <w:t xml:space="preserve">, OR </w:t>
      </w:r>
      <w:r w:rsidRPr="00507874">
        <w:rPr>
          <w:rFonts w:ascii="Times New Roman" w:eastAsia="Times New Roman" w:hAnsi="Times New Roman" w:cs="Times New Roman"/>
          <w:color w:val="000000"/>
          <w:sz w:val="24"/>
          <w:szCs w:val="24"/>
          <w:lang w:eastAsia="en-ZA"/>
        </w:rPr>
        <w:t xml:space="preserve">4.78 (95% CI [0.87 – 26.31]; </w:t>
      </w:r>
      <w:r w:rsidRPr="00834064">
        <w:rPr>
          <w:rFonts w:ascii="Times New Roman" w:eastAsia="Times New Roman" w:hAnsi="Times New Roman" w:cs="Times New Roman"/>
          <w:i/>
          <w:color w:val="000000"/>
          <w:sz w:val="24"/>
          <w:szCs w:val="24"/>
          <w:lang w:eastAsia="en-ZA"/>
        </w:rPr>
        <w:t>p</w:t>
      </w:r>
      <w:r w:rsidRPr="00507874">
        <w:rPr>
          <w:rFonts w:ascii="Times New Roman" w:eastAsia="Times New Roman" w:hAnsi="Times New Roman" w:cs="Times New Roman"/>
          <w:color w:val="000000"/>
          <w:sz w:val="24"/>
          <w:szCs w:val="24"/>
          <w:lang w:eastAsia="en-ZA"/>
        </w:rPr>
        <w:t xml:space="preserve"> = 0.072)</w:t>
      </w:r>
      <w:r>
        <w:rPr>
          <w:rFonts w:ascii="Times New Roman" w:eastAsia="Times New Roman" w:hAnsi="Times New Roman" w:cs="Times New Roman"/>
          <w:color w:val="000000"/>
          <w:sz w:val="24"/>
          <w:szCs w:val="24"/>
          <w:lang w:eastAsia="en-ZA"/>
        </w:rPr>
        <w:t xml:space="preserve"> and at </w:t>
      </w:r>
      <w:r>
        <w:rPr>
          <w:rFonts w:ascii="Times New Roman" w:hAnsi="Times New Roman" w:cs="Times New Roman"/>
          <w:noProof/>
          <w:sz w:val="24"/>
          <w:szCs w:val="24"/>
        </w:rPr>
        <w:t>r</w:t>
      </w:r>
      <w:r w:rsidRPr="00507874">
        <w:rPr>
          <w:rFonts w:ascii="Times New Roman" w:hAnsi="Times New Roman" w:cs="Times New Roman"/>
          <w:noProof/>
          <w:sz w:val="24"/>
          <w:szCs w:val="24"/>
        </w:rPr>
        <w:t>s8014363</w:t>
      </w:r>
      <w:r w:rsidR="00EB6D12">
        <w:rPr>
          <w:rFonts w:ascii="Times New Roman" w:hAnsi="Times New Roman" w:cs="Times New Roman"/>
          <w:noProof/>
          <w:sz w:val="24"/>
          <w:szCs w:val="24"/>
        </w:rPr>
        <w:t xml:space="preserve"> in the </w:t>
      </w:r>
      <w:r w:rsidR="00EB6D12" w:rsidRPr="0089283D">
        <w:rPr>
          <w:rFonts w:ascii="Times New Roman" w:hAnsi="Times New Roman" w:cs="Times New Roman"/>
          <w:i/>
          <w:sz w:val="24"/>
          <w:szCs w:val="24"/>
        </w:rPr>
        <w:t>BMP4</w:t>
      </w:r>
      <w:r w:rsidR="007D7F5D">
        <w:rPr>
          <w:rFonts w:ascii="Times New Roman" w:hAnsi="Times New Roman" w:cs="Times New Roman"/>
          <w:noProof/>
          <w:sz w:val="24"/>
          <w:szCs w:val="24"/>
        </w:rPr>
        <w:t xml:space="preserve"> gene, OR </w:t>
      </w:r>
      <w:r w:rsidRPr="00507874">
        <w:rPr>
          <w:rFonts w:ascii="Times New Roman" w:eastAsia="Times New Roman" w:hAnsi="Times New Roman" w:cs="Times New Roman"/>
          <w:color w:val="000000"/>
          <w:sz w:val="24"/>
          <w:szCs w:val="24"/>
          <w:lang w:eastAsia="en-ZA"/>
        </w:rPr>
        <w:t xml:space="preserve">5.16 (95% CI [0.92 – 29.87]; </w:t>
      </w:r>
      <w:r w:rsidRPr="00834064">
        <w:rPr>
          <w:rFonts w:ascii="Times New Roman" w:eastAsia="Times New Roman" w:hAnsi="Times New Roman" w:cs="Times New Roman"/>
          <w:i/>
          <w:color w:val="000000"/>
          <w:sz w:val="24"/>
          <w:szCs w:val="24"/>
          <w:lang w:eastAsia="en-ZA"/>
        </w:rPr>
        <w:t>p</w:t>
      </w:r>
      <w:r w:rsidRPr="00507874">
        <w:rPr>
          <w:rFonts w:ascii="Times New Roman" w:eastAsia="Times New Roman" w:hAnsi="Times New Roman" w:cs="Times New Roman"/>
          <w:color w:val="000000"/>
          <w:sz w:val="24"/>
          <w:szCs w:val="24"/>
          <w:lang w:eastAsia="en-ZA"/>
        </w:rPr>
        <w:t xml:space="preserve"> = 0.062</w:t>
      </w:r>
      <w:r>
        <w:rPr>
          <w:rFonts w:ascii="Times New Roman" w:eastAsia="Times New Roman" w:hAnsi="Times New Roman" w:cs="Times New Roman"/>
          <w:color w:val="000000"/>
          <w:sz w:val="24"/>
          <w:szCs w:val="24"/>
          <w:lang w:eastAsia="en-ZA"/>
        </w:rPr>
        <w:t>).</w:t>
      </w:r>
    </w:p>
    <w:p w:rsidR="0089283D" w:rsidRPr="0089283D" w:rsidRDefault="0089283D" w:rsidP="00555C38">
      <w:pPr>
        <w:spacing w:line="480" w:lineRule="auto"/>
        <w:jc w:val="both"/>
        <w:rPr>
          <w:rFonts w:ascii="Times New Roman" w:hAnsi="Times New Roman" w:cs="Times New Roman"/>
          <w:b/>
          <w:sz w:val="24"/>
          <w:szCs w:val="24"/>
        </w:rPr>
      </w:pPr>
      <w:r w:rsidRPr="0089283D">
        <w:rPr>
          <w:rFonts w:ascii="Times New Roman" w:hAnsi="Times New Roman" w:cs="Times New Roman"/>
          <w:b/>
          <w:sz w:val="24"/>
          <w:szCs w:val="24"/>
        </w:rPr>
        <w:t>Conclusion</w:t>
      </w:r>
    </w:p>
    <w:p w:rsidR="0089283D" w:rsidRPr="00915859" w:rsidRDefault="007D7F5D" w:rsidP="00555C38">
      <w:pPr>
        <w:spacing w:line="480" w:lineRule="auto"/>
        <w:jc w:val="both"/>
        <w:rPr>
          <w:rFonts w:ascii="Times New Roman" w:hAnsi="Times New Roman" w:cs="Times New Roman"/>
          <w:sz w:val="24"/>
          <w:szCs w:val="24"/>
        </w:rPr>
      </w:pPr>
      <w:r>
        <w:rPr>
          <w:rFonts w:ascii="Times New Roman" w:hAnsi="Times New Roman" w:cs="Times New Roman"/>
          <w:sz w:val="24"/>
          <w:szCs w:val="24"/>
        </w:rPr>
        <w:t>We found no association</w:t>
      </w:r>
      <w:r w:rsidR="0089283D" w:rsidRPr="0065650F">
        <w:rPr>
          <w:rFonts w:ascii="Times New Roman" w:hAnsi="Times New Roman" w:cs="Times New Roman"/>
          <w:sz w:val="24"/>
          <w:szCs w:val="24"/>
        </w:rPr>
        <w:t xml:space="preserve"> of the polymorphisms in the podocin and </w:t>
      </w:r>
      <w:r w:rsidR="0089283D" w:rsidRPr="0065650F">
        <w:rPr>
          <w:rFonts w:ascii="Times New Roman" w:hAnsi="Times New Roman" w:cs="Times New Roman"/>
          <w:i/>
          <w:sz w:val="24"/>
          <w:szCs w:val="24"/>
        </w:rPr>
        <w:t>BMP4</w:t>
      </w:r>
      <w:r w:rsidR="0089283D" w:rsidRPr="0065650F">
        <w:rPr>
          <w:rFonts w:ascii="Times New Roman" w:hAnsi="Times New Roman" w:cs="Times New Roman"/>
          <w:sz w:val="24"/>
          <w:szCs w:val="24"/>
        </w:rPr>
        <w:t xml:space="preserve"> gene with markers of kidney disease </w:t>
      </w:r>
      <w:r w:rsidR="0089283D">
        <w:rPr>
          <w:rFonts w:ascii="Times New Roman" w:hAnsi="Times New Roman" w:cs="Times New Roman"/>
          <w:sz w:val="24"/>
          <w:szCs w:val="24"/>
        </w:rPr>
        <w:t xml:space="preserve">in </w:t>
      </w:r>
      <w:r w:rsidR="0089283D" w:rsidRPr="0065650F">
        <w:rPr>
          <w:rFonts w:ascii="Times New Roman" w:hAnsi="Times New Roman" w:cs="Times New Roman"/>
          <w:sz w:val="24"/>
          <w:szCs w:val="24"/>
        </w:rPr>
        <w:t xml:space="preserve">patients with hypertension-attributed CKD. However, in the presence of two </w:t>
      </w:r>
      <w:r w:rsidR="0089283D" w:rsidRPr="0065650F">
        <w:rPr>
          <w:rFonts w:ascii="Times New Roman" w:hAnsi="Times New Roman" w:cs="Times New Roman"/>
          <w:i/>
          <w:sz w:val="24"/>
          <w:szCs w:val="24"/>
        </w:rPr>
        <w:t>APOL1</w:t>
      </w:r>
      <w:r w:rsidR="0089283D" w:rsidRPr="0065650F">
        <w:rPr>
          <w:rFonts w:ascii="Times New Roman" w:hAnsi="Times New Roman" w:cs="Times New Roman"/>
          <w:sz w:val="24"/>
          <w:szCs w:val="24"/>
        </w:rPr>
        <w:t xml:space="preserve"> risk variants, </w:t>
      </w:r>
      <w:r w:rsidR="0089283D">
        <w:rPr>
          <w:rFonts w:ascii="Times New Roman" w:hAnsi="Times New Roman" w:cs="Times New Roman"/>
          <w:sz w:val="24"/>
          <w:szCs w:val="24"/>
        </w:rPr>
        <w:t xml:space="preserve">major allele homozygotes had </w:t>
      </w:r>
      <w:r w:rsidR="0089283D" w:rsidRPr="0065650F">
        <w:rPr>
          <w:rFonts w:ascii="Times New Roman" w:hAnsi="Times New Roman" w:cs="Times New Roman"/>
          <w:sz w:val="24"/>
          <w:szCs w:val="24"/>
        </w:rPr>
        <w:t>a trend towards an i</w:t>
      </w:r>
      <w:r w:rsidR="0089283D">
        <w:rPr>
          <w:rFonts w:ascii="Times New Roman" w:hAnsi="Times New Roman" w:cs="Times New Roman"/>
          <w:sz w:val="24"/>
          <w:szCs w:val="24"/>
        </w:rPr>
        <w:t>ncreased risk of kidney disease.</w:t>
      </w:r>
      <w:r w:rsidR="0089283D" w:rsidRPr="0065650F">
        <w:rPr>
          <w:rFonts w:ascii="Times New Roman" w:hAnsi="Times New Roman" w:cs="Times New Roman"/>
          <w:sz w:val="24"/>
          <w:szCs w:val="24"/>
        </w:rPr>
        <w:t xml:space="preserve"> Future studies with larger samples are required to further characterize the interac</w:t>
      </w:r>
      <w:r w:rsidR="0089283D">
        <w:rPr>
          <w:rFonts w:ascii="Times New Roman" w:hAnsi="Times New Roman" w:cs="Times New Roman"/>
          <w:sz w:val="24"/>
          <w:szCs w:val="24"/>
        </w:rPr>
        <w:t>tion</w:t>
      </w:r>
      <w:r w:rsidR="0089283D" w:rsidRPr="0065650F">
        <w:rPr>
          <w:rFonts w:ascii="Times New Roman" w:hAnsi="Times New Roman" w:cs="Times New Roman"/>
          <w:sz w:val="24"/>
          <w:szCs w:val="24"/>
        </w:rPr>
        <w:t xml:space="preserve">s of these genes with </w:t>
      </w:r>
      <w:r w:rsidR="0089283D" w:rsidRPr="0065650F">
        <w:rPr>
          <w:rFonts w:ascii="Times New Roman" w:hAnsi="Times New Roman" w:cs="Times New Roman"/>
          <w:i/>
          <w:sz w:val="24"/>
          <w:szCs w:val="24"/>
        </w:rPr>
        <w:t>APOL1</w:t>
      </w:r>
      <w:r w:rsidR="0089283D" w:rsidRPr="0065650F">
        <w:rPr>
          <w:rFonts w:ascii="Times New Roman" w:hAnsi="Times New Roman" w:cs="Times New Roman"/>
          <w:sz w:val="24"/>
          <w:szCs w:val="24"/>
        </w:rPr>
        <w:t>.</w:t>
      </w:r>
    </w:p>
    <w:p w:rsidR="0089283D" w:rsidRDefault="0089283D" w:rsidP="00555C38">
      <w:pPr>
        <w:spacing w:line="480" w:lineRule="auto"/>
        <w:jc w:val="both"/>
        <w:rPr>
          <w:rFonts w:ascii="Times New Roman" w:hAnsi="Times New Roman" w:cs="Times New Roman"/>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915859" w:rsidP="00915859">
      <w:pPr>
        <w:rPr>
          <w:rFonts w:ascii="Times New Roman" w:hAnsi="Times New Roman" w:cs="Times New Roman"/>
          <w:b/>
          <w:bCs/>
          <w:sz w:val="24"/>
          <w:szCs w:val="24"/>
        </w:rPr>
      </w:pPr>
    </w:p>
    <w:p w:rsidR="00915859" w:rsidRPr="00915859" w:rsidRDefault="004306F0" w:rsidP="00555C38">
      <w:pPr>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915859" w:rsidRPr="00915859">
        <w:rPr>
          <w:rFonts w:ascii="Times New Roman" w:hAnsi="Times New Roman" w:cs="Times New Roman"/>
          <w:b/>
          <w:bCs/>
          <w:sz w:val="24"/>
          <w:szCs w:val="24"/>
        </w:rPr>
        <w:t>.1 INTRODUCTION</w:t>
      </w:r>
    </w:p>
    <w:p w:rsidR="00915859" w:rsidRPr="00915859" w:rsidRDefault="00915859" w:rsidP="00555C38">
      <w:pPr>
        <w:spacing w:line="480" w:lineRule="auto"/>
        <w:jc w:val="both"/>
        <w:rPr>
          <w:rFonts w:ascii="Times New Roman" w:hAnsi="Times New Roman" w:cs="Times New Roman"/>
          <w:sz w:val="24"/>
          <w:szCs w:val="24"/>
        </w:rPr>
      </w:pPr>
      <w:r w:rsidRPr="00915859">
        <w:rPr>
          <w:rFonts w:ascii="Times New Roman" w:hAnsi="Times New Roman" w:cs="Times New Roman"/>
          <w:bCs/>
          <w:sz w:val="24"/>
          <w:szCs w:val="24"/>
        </w:rPr>
        <w:t xml:space="preserve">Genome-wide association studies (GWAS) are an effective method of investigating the genetic background of </w:t>
      </w:r>
      <w:r w:rsidR="00D94751">
        <w:rPr>
          <w:rFonts w:ascii="Times New Roman" w:hAnsi="Times New Roman" w:cs="Times New Roman"/>
          <w:bCs/>
          <w:sz w:val="24"/>
          <w:szCs w:val="24"/>
        </w:rPr>
        <w:t>complex diseases.</w:t>
      </w:r>
      <w:r w:rsidRPr="00915859">
        <w:rPr>
          <w:rFonts w:ascii="Times New Roman" w:hAnsi="Times New Roman" w:cs="Times New Roman"/>
          <w:bCs/>
          <w:sz w:val="24"/>
          <w:szCs w:val="24"/>
        </w:rPr>
        <w:t xml:space="preserve"> Using GWAS, attempts are made to identify genetic variants that occur frequently and which contribute to the ge</w:t>
      </w:r>
      <w:r w:rsidR="00942487">
        <w:rPr>
          <w:rFonts w:ascii="Times New Roman" w:hAnsi="Times New Roman" w:cs="Times New Roman"/>
          <w:bCs/>
          <w:sz w:val="24"/>
          <w:szCs w:val="24"/>
        </w:rPr>
        <w:t>netic risk of specific diseases.</w:t>
      </w:r>
      <w:r w:rsidRPr="00915859">
        <w:rPr>
          <w:rFonts w:ascii="Times New Roman" w:hAnsi="Times New Roman" w:cs="Times New Roman"/>
          <w:sz w:val="24"/>
          <w:szCs w:val="24"/>
        </w:rPr>
        <w:t xml:space="preserve"> A pooled GWAS study conducted in African Americans with the aim of validating the association of apolipoprotein L1 (</w:t>
      </w:r>
      <w:r w:rsidRPr="00915859">
        <w:rPr>
          <w:rFonts w:ascii="Times New Roman" w:hAnsi="Times New Roman" w:cs="Times New Roman"/>
          <w:i/>
          <w:sz w:val="24"/>
          <w:szCs w:val="24"/>
        </w:rPr>
        <w:t>APOL1)</w:t>
      </w:r>
      <w:r w:rsidRPr="00915859">
        <w:rPr>
          <w:rFonts w:ascii="Times New Roman" w:hAnsi="Times New Roman" w:cs="Times New Roman"/>
          <w:sz w:val="24"/>
          <w:szCs w:val="24"/>
        </w:rPr>
        <w:t xml:space="preserve"> risk variants with nondiabetic nephropathy and identifying susceptibility loci that could interact with or act separately of </w:t>
      </w:r>
      <w:r w:rsidRPr="00915859">
        <w:rPr>
          <w:rFonts w:ascii="Times New Roman" w:hAnsi="Times New Roman" w:cs="Times New Roman"/>
          <w:i/>
          <w:sz w:val="24"/>
          <w:szCs w:val="24"/>
        </w:rPr>
        <w:t>APOL1</w:t>
      </w:r>
      <w:r w:rsidR="005A7F16">
        <w:rPr>
          <w:rFonts w:ascii="Times New Roman" w:hAnsi="Times New Roman" w:cs="Times New Roman"/>
          <w:i/>
          <w:sz w:val="24"/>
          <w:szCs w:val="24"/>
        </w:rPr>
        <w:t xml:space="preserve"> </w:t>
      </w:r>
      <w:r w:rsidR="005A7F16">
        <w:rPr>
          <w:rFonts w:ascii="Times New Roman" w:hAnsi="Times New Roman" w:cs="Times New Roman"/>
          <w:sz w:val="24"/>
          <w:szCs w:val="24"/>
        </w:rPr>
        <w:t xml:space="preserve">identified </w:t>
      </w:r>
      <w:r w:rsidRPr="00915859">
        <w:rPr>
          <w:rFonts w:ascii="Times New Roman" w:hAnsi="Times New Roman" w:cs="Times New Roman"/>
          <w:sz w:val="24"/>
          <w:szCs w:val="24"/>
        </w:rPr>
        <w:t>single nucleotide polymorphism (SNP) rs16854341 in the podocin (</w:t>
      </w:r>
      <w:r w:rsidRPr="00915859">
        <w:rPr>
          <w:rFonts w:ascii="Times New Roman" w:hAnsi="Times New Roman" w:cs="Times New Roman"/>
          <w:i/>
          <w:sz w:val="24"/>
          <w:szCs w:val="24"/>
        </w:rPr>
        <w:t xml:space="preserve">NPHS2) </w:t>
      </w:r>
      <w:r w:rsidRPr="00915859">
        <w:rPr>
          <w:rFonts w:ascii="Times New Roman" w:hAnsi="Times New Roman" w:cs="Times New Roman"/>
          <w:sz w:val="24"/>
          <w:szCs w:val="24"/>
        </w:rPr>
        <w:t xml:space="preserve">gene </w:t>
      </w:r>
      <w:r w:rsidR="005A7F16">
        <w:rPr>
          <w:rFonts w:ascii="Times New Roman" w:hAnsi="Times New Roman" w:cs="Times New Roman"/>
          <w:sz w:val="24"/>
          <w:szCs w:val="24"/>
        </w:rPr>
        <w:t>as having significant interaction</w:t>
      </w:r>
      <w:r w:rsidR="003D7155">
        <w:rPr>
          <w:rFonts w:ascii="Times New Roman" w:hAnsi="Times New Roman" w:cs="Times New Roman"/>
          <w:sz w:val="24"/>
          <w:szCs w:val="24"/>
        </w:rPr>
        <w:t>s</w:t>
      </w:r>
      <w:r w:rsidR="005A7F16">
        <w:rPr>
          <w:rFonts w:ascii="Times New Roman" w:hAnsi="Times New Roman" w:cs="Times New Roman"/>
          <w:sz w:val="24"/>
          <w:szCs w:val="24"/>
        </w:rPr>
        <w:t xml:space="preserve"> with </w:t>
      </w:r>
      <w:r w:rsidRPr="00915859">
        <w:rPr>
          <w:rFonts w:ascii="Times New Roman" w:hAnsi="Times New Roman" w:cs="Times New Roman"/>
          <w:i/>
          <w:sz w:val="24"/>
          <w:szCs w:val="24"/>
        </w:rPr>
        <w:t xml:space="preserve">APOL1 </w:t>
      </w:r>
      <w:r w:rsidRPr="00915859">
        <w:rPr>
          <w:rFonts w:ascii="Times New Roman" w:hAnsi="Times New Roman" w:cs="Times New Roman"/>
          <w:sz w:val="24"/>
          <w:szCs w:val="24"/>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PEVuZE5vdGU+PENpdGU+PEF1dGhvcj5Cb3N0cm9tPC9BdXRob3I+PFllYXI+MjAxMjwvWWVhcj48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915859">
        <w:rPr>
          <w:rFonts w:ascii="Times New Roman" w:hAnsi="Times New Roman" w:cs="Times New Roman"/>
          <w:sz w:val="24"/>
          <w:szCs w:val="24"/>
        </w:rPr>
      </w:r>
      <w:r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(Bostrom et al., 2012)</w:t>
      </w:r>
      <w:r w:rsidRPr="00915859">
        <w:rPr>
          <w:rFonts w:ascii="Times New Roman" w:hAnsi="Times New Roman" w:cs="Times New Roman"/>
          <w:sz w:val="24"/>
          <w:szCs w:val="24"/>
        </w:rPr>
        <w:fldChar w:fldCharType="end"/>
      </w:r>
      <w:r w:rsidRPr="00915859">
        <w:rPr>
          <w:rFonts w:ascii="Times New Roman" w:hAnsi="Times New Roman" w:cs="Times New Roman"/>
          <w:sz w:val="24"/>
          <w:szCs w:val="24"/>
        </w:rPr>
        <w:t xml:space="preserve">. To validate the results of this GWAS, a case control study was conducted where rs16854341 was again found to significantly interact with </w:t>
      </w:r>
      <w:r w:rsidRPr="00915859">
        <w:rPr>
          <w:rFonts w:ascii="Times New Roman" w:hAnsi="Times New Roman" w:cs="Times New Roman"/>
          <w:i/>
          <w:sz w:val="24"/>
          <w:szCs w:val="24"/>
        </w:rPr>
        <w:t>APOL1</w:t>
      </w:r>
      <w:r w:rsidRPr="00915859">
        <w:rPr>
          <w:rFonts w:ascii="Times New Roman" w:hAnsi="Times New Roman" w:cs="Times New Roman"/>
          <w:sz w:val="24"/>
          <w:szCs w:val="24"/>
        </w:rPr>
        <w:t xml:space="preserve"> G1/G2 risk variants in African Americans with nondiabetic ESKD compared to controls (interaction OR = 0.6; P = 8.0 x 10</w:t>
      </w:r>
      <w:r w:rsidRPr="00915859">
        <w:rPr>
          <w:rFonts w:ascii="Times New Roman" w:hAnsi="Times New Roman" w:cs="Times New Roman"/>
          <w:sz w:val="24"/>
          <w:szCs w:val="24"/>
          <w:vertAlign w:val="superscript"/>
        </w:rPr>
        <w:t>-4</w:t>
      </w:r>
      <w:r w:rsidRPr="00915859">
        <w:rPr>
          <w:rFonts w:ascii="Times New Roman" w:hAnsi="Times New Roman" w:cs="Times New Roman"/>
          <w:sz w:val="24"/>
          <w:szCs w:val="24"/>
        </w:rPr>
        <w:t xml:space="preserve">)  </w:t>
      </w:r>
      <w:r w:rsidRPr="00915859">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&lt;EndNote&gt;&lt;Cite&gt;&lt;Author&gt;Divers&lt;/Author&gt;&lt;Year&gt;2014&lt;/Year&gt;&lt;RecNum&gt;314&lt;/RecNum&gt;&lt;DisplayText&gt;(Divers and Freedman, 2014)&lt;/DisplayText&gt;&lt;record&gt;&lt;rec-number&gt;314&lt;/rec-number&gt;&lt;foreign-keys&gt;&lt;key app="EN" db-id="rtt5trvp3p00euerzvi5fw0dfpfxxpdfdv5w" timestamp="1471609621"&gt;314&lt;/key&gt;&lt;/foreign-keys&gt;&lt;ref-type name="Journal Article"&gt;17&lt;/ref-type&gt;&lt;contributors&gt;&lt;authors&gt;&lt;author&gt;Divers, J.&lt;/author&gt;&lt;author&gt;Freedman, B. I.&lt;/author&gt;&lt;/authors&gt;&lt;/contributors&gt;&lt;auth-address&gt;Department of Biostatistical Sciences, Wake Forest School of Medicine, Medical Center Boulevard, Winston-Salem, NC 27157, USA.&amp;#xD;Department of Internal Medicine-Nephrology, Wake Forest School of Medicine, Medical Center Boulevard, Winston-Salem, NC 27157, USA.&lt;/auth-address&gt;&lt;titles&gt;&lt;title&gt;Genetics in kidney disease in 2013: Susceptibility genes for renal and urological disorders&lt;/title&gt;&lt;secondary-title&gt;Nat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Nephrology&lt;/abbr-1&gt;&lt;/alt-periodical&gt;&lt;pages&gt;69-70&lt;/pages&gt;&lt;volume&gt;10&lt;/volume&gt;&lt;number&gt;2&lt;/number&gt;&lt;keywords&gt;&lt;keyword&gt;Animals&lt;/keyword&gt;&lt;keyword&gt;Genetic Heterogeneity&lt;/keyword&gt;&lt;keyword&gt;*Genetic Predisposition to Disease&lt;/keyword&gt;&lt;keyword&gt;Humans&lt;/keyword&gt;&lt;keyword&gt;Kidney Diseases/*genetics&lt;/keyword&gt;&lt;keyword&gt;Urologic Diseases/genetics&lt;/keyword&gt;&lt;/keywords&gt;&lt;dates&gt;&lt;year&gt;2014&lt;/year&gt;&lt;pub-dates&gt;&lt;date&gt;Feb&lt;/date&gt;&lt;/pub-dates&gt;&lt;/dates&gt;&lt;isbn&gt;1759-507X (Electronic)&amp;#xD;1759-5061 (Linking)&lt;/isbn&gt;&lt;accession-num&gt;24296626&lt;/accession-num&gt;&lt;urls&gt;&lt;related-urls&gt;&lt;url&gt;http://www.ncbi.nlm.nih.gov/pubmed/24296626&lt;/url&gt;&lt;url&gt;https://www.ncbi.nlm.nih.gov/pmc/articles/PMC4003456/pdf/nihms572649.pdf&lt;/url&gt;&lt;/related-urls&gt;&lt;/urls&gt;&lt;custom2&gt;4003456&lt;/custom2&gt;&lt;electronic-resource-num&gt;10.1038/nrneph.2013.259&lt;/electronic-resource-num&gt;&lt;/record&gt;&lt;/Cite&gt;&lt;/EndNote&gt;</w:instrText>
      </w:r>
      <w:r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(Divers and Freedman, 2014)</w:t>
      </w:r>
      <w:r w:rsidRPr="00915859">
        <w:rPr>
          <w:rFonts w:ascii="Times New Roman" w:hAnsi="Times New Roman" w:cs="Times New Roman"/>
          <w:sz w:val="24"/>
          <w:szCs w:val="24"/>
        </w:rPr>
        <w:fldChar w:fldCharType="end"/>
      </w:r>
      <w:r w:rsidRPr="00915859">
        <w:rPr>
          <w:rFonts w:ascii="Times New Roman" w:hAnsi="Times New Roman" w:cs="Times New Roman"/>
          <w:sz w:val="24"/>
          <w:szCs w:val="24"/>
        </w:rPr>
        <w:t xml:space="preserve">. Other significantly associated SNPs interacting with </w:t>
      </w:r>
      <w:r w:rsidRPr="00915859">
        <w:rPr>
          <w:rFonts w:ascii="Times New Roman" w:hAnsi="Times New Roman" w:cs="Times New Roman"/>
          <w:i/>
          <w:sz w:val="24"/>
          <w:szCs w:val="24"/>
        </w:rPr>
        <w:t xml:space="preserve">APOL1 </w:t>
      </w:r>
      <w:r w:rsidRPr="00915859">
        <w:rPr>
          <w:rFonts w:ascii="Times New Roman" w:hAnsi="Times New Roman" w:cs="Times New Roman"/>
          <w:sz w:val="24"/>
          <w:szCs w:val="24"/>
        </w:rPr>
        <w:t>G1/G2 included rs2802723 in the serologically defined colon cancer antigen 8 gene (</w:t>
      </w:r>
      <w:r w:rsidRPr="00915859">
        <w:rPr>
          <w:rFonts w:ascii="Times New Roman" w:hAnsi="Times New Roman" w:cs="Times New Roman"/>
          <w:i/>
          <w:sz w:val="24"/>
          <w:szCs w:val="24"/>
        </w:rPr>
        <w:t xml:space="preserve">SDCCAG8; </w:t>
      </w:r>
      <w:r w:rsidRPr="00915859">
        <w:rPr>
          <w:rFonts w:ascii="Times New Roman" w:hAnsi="Times New Roman" w:cs="Times New Roman"/>
          <w:sz w:val="24"/>
          <w:szCs w:val="24"/>
        </w:rPr>
        <w:t>interaction OR = 1.8; P = 5 x 10</w:t>
      </w:r>
      <w:r w:rsidRPr="00915859">
        <w:rPr>
          <w:rFonts w:ascii="Times New Roman" w:hAnsi="Times New Roman" w:cs="Times New Roman"/>
          <w:sz w:val="24"/>
          <w:szCs w:val="24"/>
          <w:vertAlign w:val="superscript"/>
        </w:rPr>
        <w:t>-4</w:t>
      </w:r>
      <w:r w:rsidRPr="00915859">
        <w:rPr>
          <w:rFonts w:ascii="Times New Roman" w:hAnsi="Times New Roman" w:cs="Times New Roman"/>
          <w:sz w:val="24"/>
          <w:szCs w:val="24"/>
        </w:rPr>
        <w:t>) and rs8014363 located near bone morphogenic protein 4 (</w:t>
      </w:r>
      <w:r w:rsidRPr="00915859">
        <w:rPr>
          <w:rFonts w:ascii="Times New Roman" w:hAnsi="Times New Roman" w:cs="Times New Roman"/>
          <w:i/>
          <w:sz w:val="24"/>
          <w:szCs w:val="24"/>
        </w:rPr>
        <w:t xml:space="preserve">BMP4; </w:t>
      </w:r>
      <w:r w:rsidRPr="00915859">
        <w:rPr>
          <w:rFonts w:ascii="Times New Roman" w:hAnsi="Times New Roman" w:cs="Times New Roman"/>
          <w:sz w:val="24"/>
          <w:szCs w:val="24"/>
        </w:rPr>
        <w:t>interaction OR = 1.6; P = 1 x 10</w:t>
      </w:r>
      <w:r w:rsidRPr="00915859">
        <w:rPr>
          <w:rFonts w:ascii="Times New Roman" w:hAnsi="Times New Roman" w:cs="Times New Roman"/>
          <w:sz w:val="24"/>
          <w:szCs w:val="24"/>
          <w:vertAlign w:val="superscript"/>
        </w:rPr>
        <w:t>-3</w:t>
      </w:r>
      <w:r w:rsidRPr="00915859">
        <w:rPr>
          <w:rFonts w:ascii="Times New Roman" w:hAnsi="Times New Roman" w:cs="Times New Roman"/>
          <w:sz w:val="24"/>
          <w:szCs w:val="24"/>
        </w:rPr>
        <w:t xml:space="preserve">) </w:t>
      </w:r>
      <w:r w:rsidRPr="00915859">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&lt;EndNote&gt;&lt;Cite&gt;&lt;Author&gt;Divers&lt;/Author&gt;&lt;Year&gt;2014&lt;/Year&gt;&lt;RecNum&gt;314&lt;/RecNum&gt;&lt;DisplayText&gt;(Divers and Freedman, 2014)&lt;/DisplayText&gt;&lt;record&gt;&lt;rec-number&gt;314&lt;/rec-number&gt;&lt;foreign-keys&gt;&lt;key app="EN" db-id="rtt5trvp3p00euerzvi5fw0dfpfxxpdfdv5w" timestamp="1471609621"&gt;314&lt;/key&gt;&lt;/foreign-keys&gt;&lt;ref-type name="Journal Article"&gt;17&lt;/ref-type&gt;&lt;contributors&gt;&lt;authors&gt;&lt;author&gt;Divers, J.&lt;/author&gt;&lt;author&gt;Freedman, B. I.&lt;/author&gt;&lt;/authors&gt;&lt;/contributors&gt;&lt;auth-address&gt;Department of Biostatistical Sciences, Wake Forest School of Medicine, Medical Center Boulevard, Winston-Salem, NC 27157, USA.&amp;#xD;Department of Internal Medicine-Nephrology, Wake Forest School of Medicine, Medical Center Boulevard, Winston-Salem, NC 27157, USA.&lt;/auth-address&gt;&lt;titles&gt;&lt;title&gt;Genetics in kidney disease in 2013: Susceptibility genes for renal and urological disorders&lt;/title&gt;&lt;secondary-title&gt;Nat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Nephrology&lt;/abbr-1&gt;&lt;/alt-periodical&gt;&lt;pages&gt;69-70&lt;/pages&gt;&lt;volume&gt;10&lt;/volume&gt;&lt;number&gt;2&lt;/number&gt;&lt;keywords&gt;&lt;keyword&gt;Animals&lt;/keyword&gt;&lt;keyword&gt;Genetic Heterogeneity&lt;/keyword&gt;&lt;keyword&gt;*Genetic Predisposition to Disease&lt;/keyword&gt;&lt;keyword&gt;Humans&lt;/keyword&gt;&lt;keyword&gt;Kidney Diseases/*genetics&lt;/keyword&gt;&lt;keyword&gt;Urologic Diseases/genetics&lt;/keyword&gt;&lt;/keywords&gt;&lt;dates&gt;&lt;year&gt;2014&lt;/year&gt;&lt;pub-dates&gt;&lt;date&gt;Feb&lt;/date&gt;&lt;/pub-dates&gt;&lt;/dates&gt;&lt;isbn&gt;1759-507X (Electronic)&amp;#xD;1759-5061 (Linking)&lt;/isbn&gt;&lt;accession-num&gt;24296626&lt;/accession-num&gt;&lt;urls&gt;&lt;related-urls&gt;&lt;url&gt;http://www.ncbi.nlm.nih.gov/pubmed/24296626&lt;/url&gt;&lt;url&gt;https://www.ncbi.nlm.nih.gov/pmc/articles/PMC4003456/pdf/nihms572649.pdf&lt;/url&gt;&lt;/related-urls&gt;&lt;/urls&gt;&lt;custom2&gt;4003456&lt;/custom2&gt;&lt;electronic-resource-num&gt;10.1038/nrneph.2013.259&lt;/electronic-resource-num&gt;&lt;/record&gt;&lt;/Cite&gt;&lt;/EndNote&gt;</w:instrText>
      </w:r>
      <w:r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(Divers and Freedman, 2014)</w:t>
      </w:r>
      <w:r w:rsidRPr="00915859">
        <w:rPr>
          <w:rFonts w:ascii="Times New Roman" w:hAnsi="Times New Roman" w:cs="Times New Roman"/>
          <w:sz w:val="24"/>
          <w:szCs w:val="24"/>
        </w:rPr>
        <w:fldChar w:fldCharType="end"/>
      </w:r>
      <w:r w:rsidRPr="00915859">
        <w:rPr>
          <w:rFonts w:ascii="Times New Roman" w:hAnsi="Times New Roman" w:cs="Times New Roman"/>
          <w:sz w:val="24"/>
          <w:szCs w:val="24"/>
        </w:rPr>
        <w:t>. However</w:t>
      </w:r>
      <w:r w:rsidR="007D7F5D">
        <w:rPr>
          <w:rFonts w:ascii="Times New Roman" w:hAnsi="Times New Roman" w:cs="Times New Roman"/>
          <w:sz w:val="24"/>
          <w:szCs w:val="24"/>
        </w:rPr>
        <w:t>,</w:t>
      </w:r>
      <w:r w:rsidRPr="00915859">
        <w:rPr>
          <w:rFonts w:ascii="Times New Roman" w:hAnsi="Times New Roman" w:cs="Times New Roman"/>
          <w:sz w:val="24"/>
          <w:szCs w:val="24"/>
        </w:rPr>
        <w:t xml:space="preserve"> before general acceptance of results from GWAS studies, replication and validation of the effect in the GWAS target population has to be done, after which sampling </w:t>
      </w:r>
      <w:r w:rsidR="00A5360B">
        <w:rPr>
          <w:rFonts w:ascii="Times New Roman" w:hAnsi="Times New Roman" w:cs="Times New Roman"/>
          <w:sz w:val="24"/>
          <w:szCs w:val="24"/>
        </w:rPr>
        <w:t xml:space="preserve">from </w:t>
      </w:r>
      <w:r w:rsidRPr="00915859">
        <w:rPr>
          <w:rFonts w:ascii="Times New Roman" w:hAnsi="Times New Roman" w:cs="Times New Roman"/>
          <w:sz w:val="24"/>
          <w:szCs w:val="24"/>
        </w:rPr>
        <w:t xml:space="preserve">other populations must occur to determine the effect of the SNP in different </w:t>
      </w:r>
      <w:r w:rsidR="00A5360B">
        <w:rPr>
          <w:rFonts w:ascii="Times New Roman" w:hAnsi="Times New Roman" w:cs="Times New Roman"/>
          <w:sz w:val="24"/>
          <w:szCs w:val="24"/>
        </w:rPr>
        <w:t xml:space="preserve">racial/ </w:t>
      </w:r>
      <w:r w:rsidRPr="00915859">
        <w:rPr>
          <w:rFonts w:ascii="Times New Roman" w:hAnsi="Times New Roman" w:cs="Times New Roman"/>
          <w:sz w:val="24"/>
          <w:szCs w:val="24"/>
        </w:rPr>
        <w:t>ethnic groups.</w:t>
      </w:r>
    </w:p>
    <w:p w:rsidR="00942487" w:rsidRDefault="00915859" w:rsidP="00555C38">
      <w:pPr>
        <w:spacing w:line="480" w:lineRule="auto"/>
        <w:jc w:val="both"/>
        <w:rPr>
          <w:rFonts w:ascii="Times New Roman" w:hAnsi="Times New Roman" w:cs="Times New Roman"/>
          <w:b/>
          <w:bCs/>
          <w:sz w:val="24"/>
          <w:szCs w:val="24"/>
        </w:rPr>
      </w:pPr>
      <w:r w:rsidRPr="00915859">
        <w:rPr>
          <w:rFonts w:ascii="Times New Roman" w:hAnsi="Times New Roman" w:cs="Times New Roman"/>
          <w:sz w:val="24"/>
          <w:szCs w:val="24"/>
        </w:rPr>
        <w:t xml:space="preserve">The aim of the study was to determine the </w:t>
      </w:r>
      <w:r w:rsidR="00942487">
        <w:rPr>
          <w:rFonts w:ascii="Times New Roman" w:hAnsi="Times New Roman" w:cs="Times New Roman"/>
          <w:sz w:val="24"/>
          <w:szCs w:val="24"/>
        </w:rPr>
        <w:t>association of</w:t>
      </w:r>
      <w:r w:rsidR="00942487" w:rsidRPr="00942487">
        <w:rPr>
          <w:rFonts w:ascii="Times New Roman" w:hAnsi="Times New Roman" w:cs="Times New Roman"/>
          <w:sz w:val="24"/>
          <w:szCs w:val="24"/>
        </w:rPr>
        <w:t xml:space="preserve"> </w:t>
      </w:r>
      <w:r w:rsidR="00942487" w:rsidRPr="00915859">
        <w:rPr>
          <w:rFonts w:ascii="Times New Roman" w:hAnsi="Times New Roman" w:cs="Times New Roman"/>
          <w:sz w:val="24"/>
          <w:szCs w:val="24"/>
        </w:rPr>
        <w:t>polymorphisms</w:t>
      </w:r>
      <w:r w:rsidR="00942487">
        <w:rPr>
          <w:rFonts w:ascii="Times New Roman" w:hAnsi="Times New Roman" w:cs="Times New Roman"/>
          <w:sz w:val="24"/>
          <w:szCs w:val="24"/>
        </w:rPr>
        <w:t xml:space="preserve"> in the </w:t>
      </w:r>
      <w:r w:rsidRPr="00915859">
        <w:rPr>
          <w:rFonts w:ascii="Times New Roman" w:hAnsi="Times New Roman" w:cs="Times New Roman"/>
          <w:i/>
          <w:sz w:val="24"/>
          <w:szCs w:val="24"/>
        </w:rPr>
        <w:t>NPHS2</w:t>
      </w:r>
      <w:r w:rsidRPr="00915859">
        <w:rPr>
          <w:rFonts w:ascii="Times New Roman" w:hAnsi="Times New Roman" w:cs="Times New Roman"/>
          <w:sz w:val="24"/>
          <w:szCs w:val="24"/>
        </w:rPr>
        <w:t xml:space="preserve">, </w:t>
      </w:r>
      <w:r w:rsidRPr="00915859">
        <w:rPr>
          <w:rFonts w:ascii="Times New Roman" w:hAnsi="Times New Roman" w:cs="Times New Roman"/>
          <w:i/>
          <w:sz w:val="24"/>
          <w:szCs w:val="24"/>
        </w:rPr>
        <w:t>BMP4</w:t>
      </w:r>
      <w:r w:rsidRPr="00915859">
        <w:rPr>
          <w:rFonts w:ascii="Times New Roman" w:hAnsi="Times New Roman" w:cs="Times New Roman"/>
          <w:sz w:val="24"/>
          <w:szCs w:val="24"/>
        </w:rPr>
        <w:t xml:space="preserve"> and </w:t>
      </w:r>
      <w:r w:rsidRPr="00915859">
        <w:rPr>
          <w:rFonts w:ascii="Times New Roman" w:hAnsi="Times New Roman" w:cs="Times New Roman"/>
          <w:i/>
          <w:sz w:val="24"/>
          <w:szCs w:val="24"/>
        </w:rPr>
        <w:t>SDCCAG8</w:t>
      </w:r>
      <w:r w:rsidRPr="00915859">
        <w:rPr>
          <w:rFonts w:ascii="Times New Roman" w:hAnsi="Times New Roman" w:cs="Times New Roman"/>
          <w:sz w:val="24"/>
          <w:szCs w:val="24"/>
        </w:rPr>
        <w:t xml:space="preserve"> gene</w:t>
      </w:r>
      <w:r w:rsidR="00942487">
        <w:rPr>
          <w:rFonts w:ascii="Times New Roman" w:hAnsi="Times New Roman" w:cs="Times New Roman"/>
          <w:sz w:val="24"/>
          <w:szCs w:val="24"/>
        </w:rPr>
        <w:t xml:space="preserve">s with kidney disease and to test the interaction of these polymorphisms with </w:t>
      </w:r>
      <w:r w:rsidR="00942487" w:rsidRPr="00942487">
        <w:rPr>
          <w:rFonts w:ascii="Times New Roman" w:hAnsi="Times New Roman" w:cs="Times New Roman"/>
          <w:i/>
          <w:sz w:val="24"/>
          <w:szCs w:val="24"/>
        </w:rPr>
        <w:t>APOL1</w:t>
      </w:r>
      <w:r w:rsidR="00942487">
        <w:rPr>
          <w:rFonts w:ascii="Times New Roman" w:hAnsi="Times New Roman" w:cs="Times New Roman"/>
          <w:sz w:val="24"/>
          <w:szCs w:val="24"/>
        </w:rPr>
        <w:t xml:space="preserve"> risk variants in black South Africans with </w:t>
      </w:r>
      <w:r w:rsidR="00942487" w:rsidRPr="00915859">
        <w:rPr>
          <w:rFonts w:ascii="Times New Roman" w:hAnsi="Times New Roman" w:cs="Times New Roman"/>
          <w:sz w:val="24"/>
          <w:szCs w:val="24"/>
        </w:rPr>
        <w:t>hypertension</w:t>
      </w:r>
      <w:r w:rsidR="003D7155">
        <w:rPr>
          <w:rFonts w:ascii="Times New Roman" w:hAnsi="Times New Roman" w:cs="Times New Roman"/>
          <w:sz w:val="24"/>
          <w:szCs w:val="24"/>
        </w:rPr>
        <w:t>-attributed CKD.</w:t>
      </w:r>
    </w:p>
    <w:p w:rsidR="00581C4F" w:rsidRDefault="00581C4F" w:rsidP="00555C38">
      <w:pPr>
        <w:spacing w:line="480" w:lineRule="auto"/>
        <w:jc w:val="both"/>
        <w:rPr>
          <w:rFonts w:ascii="Times New Roman" w:hAnsi="Times New Roman" w:cs="Times New Roman"/>
          <w:b/>
          <w:bCs/>
          <w:sz w:val="24"/>
          <w:szCs w:val="24"/>
        </w:rPr>
      </w:pPr>
    </w:p>
    <w:p w:rsidR="00581C4F" w:rsidRDefault="00581C4F" w:rsidP="00555C38">
      <w:pPr>
        <w:spacing w:line="480" w:lineRule="auto"/>
        <w:jc w:val="both"/>
        <w:rPr>
          <w:rFonts w:ascii="Times New Roman" w:hAnsi="Times New Roman" w:cs="Times New Roman"/>
          <w:b/>
          <w:bCs/>
          <w:sz w:val="24"/>
          <w:szCs w:val="24"/>
        </w:rPr>
      </w:pPr>
    </w:p>
    <w:p w:rsidR="00915859" w:rsidRDefault="004306F0" w:rsidP="00555C3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915859" w:rsidRPr="00915859">
        <w:rPr>
          <w:rFonts w:ascii="Times New Roman" w:hAnsi="Times New Roman" w:cs="Times New Roman"/>
          <w:b/>
          <w:bCs/>
          <w:sz w:val="24"/>
          <w:szCs w:val="24"/>
        </w:rPr>
        <w:t>.2 METHOD</w:t>
      </w:r>
      <w:r w:rsidR="00EB754B">
        <w:rPr>
          <w:rFonts w:ascii="Times New Roman" w:hAnsi="Times New Roman" w:cs="Times New Roman"/>
          <w:b/>
          <w:bCs/>
          <w:sz w:val="24"/>
          <w:szCs w:val="24"/>
        </w:rPr>
        <w:t>S</w:t>
      </w:r>
    </w:p>
    <w:p w:rsidR="00E32A9E" w:rsidRPr="005A5751" w:rsidRDefault="00E32A9E" w:rsidP="00E32A9E">
      <w:pPr>
        <w:spacing w:line="480" w:lineRule="auto"/>
        <w:jc w:val="both"/>
        <w:rPr>
          <w:rFonts w:ascii="Times New Roman" w:hAnsi="Times New Roman" w:cs="Times New Roman"/>
          <w:sz w:val="24"/>
          <w:szCs w:val="24"/>
        </w:rPr>
      </w:pPr>
      <w:r w:rsidRPr="005A5751">
        <w:rPr>
          <w:rFonts w:ascii="Times New Roman" w:hAnsi="Times New Roman" w:cs="Times New Roman"/>
          <w:sz w:val="24"/>
          <w:szCs w:val="24"/>
        </w:rPr>
        <w:t xml:space="preserve">This was a case control study conducted at Charlotte Maxeke Johannesburg Academic Hospital and Chris Hani Baragwanath Academic Hospital, Gauteng Province, South Africa. Gauteng is the most populous province in South Africa with 13.4 million people, with black South Africans accounting for more than 80% of the population </w:t>
      </w:r>
      <w:r w:rsidRPr="005A5751">
        <w:rPr>
          <w:rFonts w:ascii="Times New Roman" w:hAnsi="Times New Roman" w:cs="Times New Roman"/>
          <w:sz w:val="24"/>
          <w:szCs w:val="24"/>
        </w:rPr>
        <w:fldChar w:fldCharType="begin"/>
      </w:r>
      <w:r w:rsidRPr="005A5751">
        <w:rPr>
          <w:rFonts w:ascii="Times New Roman" w:hAnsi="Times New Roman" w:cs="Times New Roman"/>
          <w:sz w:val="24"/>
          <w:szCs w:val="24"/>
        </w:rPr>
        <w:instrText xml:space="preserve"> ADDIN EN.CITE &lt;EndNote&gt;&lt;Cite&gt;&lt;Author&gt;Statistics South Africa&lt;/Author&gt;&lt;Year&gt;2016&lt;/Year&gt;&lt;RecNum&gt;747&lt;/RecNum&gt;&lt;DisplayText&gt;(Statistics South Africa, 2016)&lt;/DisplayText&gt;&lt;record&gt;&lt;rec-number&gt;747&lt;/rec-number&gt;&lt;foreign-keys&gt;&lt;key app="EN" db-id="rtt5trvp3p00euerzvi5fw0dfpfxxpdfdv5w" timestamp="1504001600"&gt;747&lt;/key&gt;&lt;/foreign-keys&gt;&lt;ref-type name="Web Page"&gt;12&lt;/ref-type&gt;&lt;contributors&gt;&lt;authors&gt;&lt;author&gt;Statistics South Africa,&lt;/author&gt;&lt;/authors&gt;&lt;/contributors&gt;&lt;titles&gt;&lt;title&gt;Community Survey 2016.&lt;/title&gt;&lt;/titles&gt;&lt;number&gt;29 August 2017&lt;/number&gt;&lt;dates&gt;&lt;year&gt;2016&lt;/year&gt;&lt;/dates&gt;&lt;urls&gt;&lt;related-urls&gt;&lt;url&gt;http://cs2016.statssa.gov.za/&lt;/url&gt;&lt;/related-urls&gt;&lt;/urls&gt;&lt;/record&gt;&lt;/Cite&gt;&lt;/EndNote&gt;</w:instrText>
      </w:r>
      <w:r w:rsidRPr="005A5751">
        <w:rPr>
          <w:rFonts w:ascii="Times New Roman" w:hAnsi="Times New Roman" w:cs="Times New Roman"/>
          <w:sz w:val="24"/>
          <w:szCs w:val="24"/>
        </w:rPr>
        <w:fldChar w:fldCharType="separate"/>
      </w:r>
      <w:r w:rsidRPr="005A5751">
        <w:rPr>
          <w:rFonts w:ascii="Times New Roman" w:hAnsi="Times New Roman" w:cs="Times New Roman"/>
          <w:noProof/>
          <w:sz w:val="24"/>
          <w:szCs w:val="24"/>
        </w:rPr>
        <w:t>(Statistics South Africa, 2016)</w:t>
      </w:r>
      <w:r w:rsidRPr="005A5751">
        <w:rPr>
          <w:rFonts w:ascii="Times New Roman" w:hAnsi="Times New Roman" w:cs="Times New Roman"/>
          <w:sz w:val="24"/>
          <w:szCs w:val="24"/>
        </w:rPr>
        <w:fldChar w:fldCharType="end"/>
      </w:r>
      <w:r w:rsidRPr="005A5751">
        <w:rPr>
          <w:rFonts w:ascii="Times New Roman" w:hAnsi="Times New Roman" w:cs="Times New Roman"/>
          <w:sz w:val="24"/>
          <w:szCs w:val="24"/>
        </w:rPr>
        <w:t xml:space="preserve">. Ethical clearance was granted by the Human Research Ethics Committee of the University of the Witwatersrand, South Africa (Clearance certificate no M141192). Seventy one unrelated patients with clinically diagnosed hypertension-attributed CKD (age ≥ 18 years at disease onset) were recruited. Patients were considered as “black” South Africans if they self-reported all four grandparents as being black South African. Patients with diabetes mellitus and/or seropositivity for HIV were excluded. All available first-degree relatives (parents, siblings and offspring) were included. </w:t>
      </w:r>
      <w:r w:rsidRPr="005A5751">
        <w:rPr>
          <w:rFonts w:ascii="Times New Roman" w:hAnsi="Times New Roman" w:cs="Times New Roman"/>
          <w:sz w:val="24"/>
          <w:szCs w:val="24"/>
          <w:lang w:val="en-ZA"/>
        </w:rPr>
        <w:t xml:space="preserve">A total of 52 first-degree relatives from 42 families were recruited, comprising of 5 parents, 18 siblings and 29 children. </w:t>
      </w:r>
      <w:r w:rsidRPr="005A5751">
        <w:rPr>
          <w:rFonts w:ascii="Times New Roman" w:hAnsi="Times New Roman" w:cs="Times New Roman"/>
          <w:sz w:val="24"/>
          <w:szCs w:val="24"/>
        </w:rPr>
        <w:t xml:space="preserve">We also included 58 geographically and ethnically matched healthy controls.  </w:t>
      </w:r>
    </w:p>
    <w:p w:rsidR="00E32A9E" w:rsidRPr="005A5751" w:rsidRDefault="00E32A9E" w:rsidP="00E32A9E">
      <w:pPr>
        <w:spacing w:line="480" w:lineRule="auto"/>
        <w:jc w:val="both"/>
        <w:rPr>
          <w:rFonts w:ascii="Times New Roman" w:hAnsi="Times New Roman" w:cs="Times New Roman"/>
          <w:b/>
          <w:sz w:val="24"/>
          <w:szCs w:val="24"/>
        </w:rPr>
      </w:pPr>
    </w:p>
    <w:p w:rsidR="00E32A9E" w:rsidRPr="005A5751" w:rsidRDefault="00E32A9E" w:rsidP="00E32A9E">
      <w:pPr>
        <w:spacing w:line="480" w:lineRule="auto"/>
        <w:jc w:val="both"/>
        <w:rPr>
          <w:rFonts w:ascii="Times New Roman" w:hAnsi="Times New Roman" w:cs="Times New Roman"/>
          <w:b/>
          <w:sz w:val="24"/>
          <w:szCs w:val="24"/>
        </w:rPr>
      </w:pPr>
      <w:r w:rsidRPr="005A5751">
        <w:rPr>
          <w:rFonts w:ascii="Times New Roman" w:hAnsi="Times New Roman" w:cs="Times New Roman"/>
          <w:b/>
          <w:sz w:val="24"/>
          <w:szCs w:val="24"/>
        </w:rPr>
        <w:t>6.2.1 Data collection</w:t>
      </w:r>
    </w:p>
    <w:p w:rsidR="00E32A9E" w:rsidRPr="005A5751" w:rsidRDefault="00E32A9E" w:rsidP="00E32A9E">
      <w:pPr>
        <w:spacing w:line="480" w:lineRule="auto"/>
        <w:jc w:val="both"/>
        <w:rPr>
          <w:rFonts w:ascii="Times New Roman" w:hAnsi="Times New Roman" w:cs="Times New Roman"/>
          <w:sz w:val="24"/>
          <w:szCs w:val="24"/>
        </w:rPr>
      </w:pPr>
      <w:r w:rsidRPr="005A5751">
        <w:rPr>
          <w:rFonts w:ascii="Times New Roman" w:hAnsi="Times New Roman" w:cs="Times New Roman"/>
          <w:sz w:val="24"/>
          <w:szCs w:val="24"/>
        </w:rPr>
        <w:t xml:space="preserve">Blood pressure (BP) was measured using an automated digital monitor (Rossmax PA, USA). Fasting blood samples for creatinine (using the isotope dilution mass spectrometry traceable assay) total and high density lipoprotein (HDL) cholesterol were analyzed using a Cobas 6000 analyzer (Roche Diagnostics, Germany). Glomerular filtration rate (GFR) was estimated </w:t>
      </w:r>
      <w:r w:rsidRPr="005A5751">
        <w:rPr>
          <w:rFonts w:ascii="Times New Roman" w:hAnsi="Times New Roman" w:cs="Times New Roman"/>
          <w:sz w:val="24"/>
          <w:szCs w:val="24"/>
          <w:lang w:val="en-ZA"/>
        </w:rPr>
        <w:t xml:space="preserve">using the </w:t>
      </w:r>
      <w:r w:rsidRPr="005A5751">
        <w:rPr>
          <w:rFonts w:ascii="Times New Roman" w:hAnsi="Times New Roman" w:cs="Times New Roman"/>
          <w:sz w:val="24"/>
          <w:szCs w:val="24"/>
        </w:rPr>
        <w:t xml:space="preserve">Chronic Kidney Disease Epidemiology Collaboration (CKD-EPI) equation </w:t>
      </w:r>
      <w:r w:rsidRPr="005A5751">
        <w:rPr>
          <w:rFonts w:ascii="Times New Roman" w:hAnsi="Times New Roman" w:cs="Times New Roman"/>
          <w:sz w:val="24"/>
          <w:szCs w:val="24"/>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sidRPr="005A5751">
        <w:rPr>
          <w:rFonts w:ascii="Times New Roman" w:hAnsi="Times New Roman" w:cs="Times New Roman"/>
          <w:sz w:val="24"/>
          <w:szCs w:val="24"/>
        </w:rPr>
        <w:instrText xml:space="preserve"> ADDIN EN.CITE </w:instrText>
      </w:r>
      <w:r w:rsidRPr="005A5751">
        <w:rPr>
          <w:rFonts w:ascii="Times New Roman" w:hAnsi="Times New Roman" w:cs="Times New Roman"/>
          <w:sz w:val="24"/>
          <w:szCs w:val="24"/>
        </w:rPr>
        <w:fldChar w:fldCharType="begin">
          <w:fldData xml:space="preserve">PEVuZE5vdGU+PENpdGU+PEF1dGhvcj5MZXZleTwvQXV0aG9yPjxZZWFyPjIwMDk8L1llYXI+PFJl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</w:fldData>
        </w:fldChar>
      </w:r>
      <w:r w:rsidRPr="005A5751">
        <w:rPr>
          <w:rFonts w:ascii="Times New Roman" w:hAnsi="Times New Roman" w:cs="Times New Roman"/>
          <w:sz w:val="24"/>
          <w:szCs w:val="24"/>
        </w:rPr>
        <w:instrText xml:space="preserve"> ADDIN EN.CITE.DATA </w:instrText>
      </w:r>
      <w:r w:rsidRPr="005A5751">
        <w:rPr>
          <w:rFonts w:ascii="Times New Roman" w:hAnsi="Times New Roman" w:cs="Times New Roman"/>
          <w:sz w:val="24"/>
          <w:szCs w:val="24"/>
        </w:rPr>
      </w:r>
      <w:r w:rsidRPr="005A5751">
        <w:rPr>
          <w:rFonts w:ascii="Times New Roman" w:hAnsi="Times New Roman" w:cs="Times New Roman"/>
          <w:sz w:val="24"/>
          <w:szCs w:val="24"/>
        </w:rPr>
        <w:fldChar w:fldCharType="end"/>
      </w:r>
      <w:r w:rsidRPr="005A5751">
        <w:rPr>
          <w:rFonts w:ascii="Times New Roman" w:hAnsi="Times New Roman" w:cs="Times New Roman"/>
          <w:sz w:val="24"/>
          <w:szCs w:val="24"/>
        </w:rPr>
      </w:r>
      <w:r w:rsidRPr="005A5751">
        <w:rPr>
          <w:rFonts w:ascii="Times New Roman" w:hAnsi="Times New Roman" w:cs="Times New Roman"/>
          <w:sz w:val="24"/>
          <w:szCs w:val="24"/>
        </w:rPr>
        <w:fldChar w:fldCharType="separate"/>
      </w:r>
      <w:r w:rsidRPr="005A5751">
        <w:rPr>
          <w:rFonts w:ascii="Times New Roman" w:hAnsi="Times New Roman" w:cs="Times New Roman"/>
          <w:noProof/>
          <w:sz w:val="24"/>
          <w:szCs w:val="24"/>
        </w:rPr>
        <w:t>(Levey et al., 2009)</w:t>
      </w:r>
      <w:r w:rsidRPr="005A5751">
        <w:rPr>
          <w:rFonts w:ascii="Times New Roman" w:hAnsi="Times New Roman" w:cs="Times New Roman"/>
          <w:sz w:val="24"/>
          <w:szCs w:val="24"/>
        </w:rPr>
        <w:fldChar w:fldCharType="end"/>
      </w:r>
      <w:r w:rsidRPr="005A5751">
        <w:rPr>
          <w:rFonts w:ascii="Times New Roman" w:hAnsi="Times New Roman" w:cs="Times New Roman"/>
          <w:sz w:val="24"/>
          <w:szCs w:val="24"/>
        </w:rPr>
        <w:t xml:space="preserve">. Urine albumin and total protein were measured by the immunoturbidimetric assay (Cobas 6000, Roche Diagnostics, Germany). </w:t>
      </w:r>
    </w:p>
    <w:p w:rsidR="00915859" w:rsidRPr="005A5751" w:rsidRDefault="004306F0" w:rsidP="00555C38">
      <w:pPr>
        <w:spacing w:line="480" w:lineRule="auto"/>
        <w:jc w:val="both"/>
        <w:rPr>
          <w:rFonts w:ascii="Times New Roman" w:hAnsi="Times New Roman" w:cs="Times New Roman"/>
          <w:b/>
          <w:bCs/>
          <w:sz w:val="24"/>
          <w:szCs w:val="24"/>
        </w:rPr>
      </w:pPr>
      <w:r w:rsidRPr="005A5751">
        <w:rPr>
          <w:rFonts w:ascii="Times New Roman" w:hAnsi="Times New Roman" w:cs="Times New Roman"/>
          <w:b/>
          <w:bCs/>
          <w:sz w:val="24"/>
          <w:szCs w:val="24"/>
        </w:rPr>
        <w:lastRenderedPageBreak/>
        <w:t>6</w:t>
      </w:r>
      <w:r w:rsidR="00FC1AE7" w:rsidRPr="005A5751">
        <w:rPr>
          <w:rFonts w:ascii="Times New Roman" w:hAnsi="Times New Roman" w:cs="Times New Roman"/>
          <w:b/>
          <w:bCs/>
          <w:sz w:val="24"/>
          <w:szCs w:val="24"/>
        </w:rPr>
        <w:t>.2.2</w:t>
      </w:r>
      <w:r w:rsidR="00915859" w:rsidRPr="005A5751">
        <w:rPr>
          <w:rFonts w:ascii="Times New Roman" w:hAnsi="Times New Roman" w:cs="Times New Roman"/>
          <w:b/>
          <w:bCs/>
          <w:sz w:val="24"/>
          <w:szCs w:val="24"/>
        </w:rPr>
        <w:t xml:space="preserve"> Genomic DNA extraction and genotyping </w:t>
      </w:r>
    </w:p>
    <w:p w:rsidR="00915859" w:rsidRPr="00B0200E" w:rsidRDefault="00915859" w:rsidP="00555C38">
      <w:pPr>
        <w:spacing w:line="480" w:lineRule="auto"/>
        <w:jc w:val="both"/>
        <w:rPr>
          <w:rFonts w:ascii="Times New Roman" w:hAnsi="Times New Roman" w:cs="Times New Roman"/>
          <w:color w:val="C00000"/>
          <w:sz w:val="24"/>
          <w:szCs w:val="24"/>
        </w:rPr>
      </w:pPr>
      <w:r w:rsidRPr="005A5751">
        <w:rPr>
          <w:rFonts w:ascii="Times New Roman" w:hAnsi="Times New Roman" w:cs="Times New Roman"/>
          <w:sz w:val="24"/>
          <w:szCs w:val="24"/>
        </w:rPr>
        <w:t>Genomic DNA was extracted from whol</w:t>
      </w:r>
      <w:r w:rsidR="00EB6D12" w:rsidRPr="005A5751">
        <w:rPr>
          <w:rFonts w:ascii="Times New Roman" w:hAnsi="Times New Roman" w:cs="Times New Roman"/>
          <w:sz w:val="24"/>
          <w:szCs w:val="24"/>
        </w:rPr>
        <w:t xml:space="preserve">e blood samples collected </w:t>
      </w:r>
      <w:r w:rsidR="00EB6D12">
        <w:rPr>
          <w:rFonts w:ascii="Times New Roman" w:hAnsi="Times New Roman" w:cs="Times New Roman"/>
          <w:sz w:val="24"/>
          <w:szCs w:val="24"/>
        </w:rPr>
        <w:t xml:space="preserve">in </w:t>
      </w:r>
      <w:r w:rsidRPr="00915859">
        <w:rPr>
          <w:rFonts w:ascii="Times New Roman" w:hAnsi="Times New Roman" w:cs="Times New Roman"/>
          <w:sz w:val="24"/>
          <w:szCs w:val="24"/>
        </w:rPr>
        <w:t>EDTA tube</w:t>
      </w:r>
      <w:r w:rsidR="00EB6D12">
        <w:rPr>
          <w:rFonts w:ascii="Times New Roman" w:hAnsi="Times New Roman" w:cs="Times New Roman"/>
          <w:sz w:val="24"/>
          <w:szCs w:val="24"/>
        </w:rPr>
        <w:t>s</w:t>
      </w:r>
      <w:r w:rsidRPr="00915859">
        <w:rPr>
          <w:rFonts w:ascii="Times New Roman" w:hAnsi="Times New Roman" w:cs="Times New Roman"/>
          <w:sz w:val="24"/>
          <w:szCs w:val="24"/>
        </w:rPr>
        <w:t>, using the salting out procedure</w:t>
      </w:r>
      <w:r w:rsidR="003D7155">
        <w:rPr>
          <w:rFonts w:ascii="Times New Roman" w:hAnsi="Times New Roman" w:cs="Times New Roman"/>
          <w:sz w:val="24"/>
          <w:szCs w:val="24"/>
        </w:rPr>
        <w:t xml:space="preserve"> </w:t>
      </w:r>
      <w:r w:rsidR="003D7155">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&lt;EndNote&gt;&lt;Cite&gt;&lt;Author&gt;Miller&lt;/Author&gt;&lt;Year&gt;1988&lt;/Year&gt;&lt;RecNum&gt;650&lt;/RecNum&gt;&lt;DisplayText&gt;(Miller et al., 1988)&lt;/DisplayText&gt;&lt;record&gt;&lt;rec-number&gt;650&lt;/rec-number&gt;&lt;foreign-keys&gt;&lt;key app="EN" db-id="rtt5trvp3p00euerzvi5fw0dfpfxxpdfdv5w" timestamp="1496309122"&gt;650&lt;/key&gt;&lt;/foreign-keys&gt;&lt;ref-type name="Journal Article"&gt;17&lt;/ref-type&gt;&lt;contributors&gt;&lt;authors&gt;&lt;author&gt;Miller, S. A.&lt;/author&gt;&lt;author&gt;Dykes, D. D.&lt;/author&gt;&lt;author&gt;Polesky, H. F.&lt;/author&gt;&lt;/authors&gt;&lt;/contributors&gt;&lt;auth-address&gt;Memorial Blood Center of Minneapolis, MN 55404.&lt;/auth-address&gt;&lt;titles&gt;&lt;title&gt;A simple salting out procedure for extracting DNA from human nucleated cells&lt;/title&gt;&lt;secondary-title&gt;Nucleic Acids Res&lt;/secondary-title&gt;&lt;/titles&gt;&lt;periodical&gt;&lt;full-title&gt;Nucleic Acids Res&lt;/full-title&gt;&lt;/periodical&gt;&lt;pages&gt;1215&lt;/pages&gt;&lt;volume&gt;16&lt;/volume&gt;&lt;number&gt;3&lt;/number&gt;&lt;keywords&gt;&lt;keyword&gt;Biochemistry/*methods&lt;/keyword&gt;&lt;keyword&gt;Cells/*analysis&lt;/keyword&gt;&lt;keyword&gt;Chemical Precipitation&lt;/keyword&gt;&lt;keyword&gt;DNA/*isolation &amp;amp; purification&lt;/keyword&gt;&lt;keyword&gt;Humans&lt;/keyword&gt;&lt;keyword&gt;Saline Solution, Hypertonic&lt;/keyword&gt;&lt;/keywords&gt;&lt;dates&gt;&lt;year&gt;1988&lt;/year&gt;&lt;pub-dates&gt;&lt;date&gt;Feb 11&lt;/date&gt;&lt;/pub-dates&gt;&lt;/dates&gt;&lt;isbn&gt;0305-1048 (Print)&amp;#xD;0305-1048 (Linking)&lt;/isbn&gt;&lt;accession-num&gt;3344216&lt;/accession-num&gt;&lt;urls&gt;&lt;related-urls&gt;&lt;url&gt;https://www.ncbi.nlm.nih.gov/pubmed/3344216&lt;/url&gt;&lt;/related-urls&gt;&lt;/urls&gt;&lt;custom2&gt;PMC334765&lt;/custom2&gt;&lt;/record&gt;&lt;/Cite&gt;&lt;/EndNote&gt;</w:instrText>
      </w:r>
      <w:r w:rsidR="003D7155">
        <w:rPr>
          <w:rFonts w:ascii="Times New Roman" w:hAnsi="Times New Roman" w:cs="Times New Roman"/>
          <w:sz w:val="24"/>
          <w:szCs w:val="24"/>
        </w:rPr>
        <w:fldChar w:fldCharType="separate"/>
      </w:r>
      <w:r w:rsidR="006E261D">
        <w:rPr>
          <w:rFonts w:ascii="Times New Roman" w:hAnsi="Times New Roman" w:cs="Times New Roman"/>
          <w:noProof/>
          <w:sz w:val="24"/>
          <w:szCs w:val="24"/>
        </w:rPr>
        <w:t>(Miller et al., 1988)</w:t>
      </w:r>
      <w:r w:rsidR="003D7155">
        <w:rPr>
          <w:rFonts w:ascii="Times New Roman" w:hAnsi="Times New Roman" w:cs="Times New Roman"/>
          <w:sz w:val="24"/>
          <w:szCs w:val="24"/>
        </w:rPr>
        <w:fldChar w:fldCharType="end"/>
      </w:r>
      <w:r w:rsidRPr="00915859">
        <w:rPr>
          <w:rFonts w:ascii="Times New Roman" w:hAnsi="Times New Roman" w:cs="Times New Roman"/>
          <w:sz w:val="24"/>
          <w:szCs w:val="24"/>
        </w:rPr>
        <w:t xml:space="preserve"> and the Maxwell</w:t>
      </w:r>
      <w:r w:rsidRPr="00915859">
        <w:rPr>
          <w:rFonts w:ascii="Times New Roman" w:hAnsi="Times New Roman" w:cs="Times New Roman"/>
          <w:sz w:val="24"/>
          <w:szCs w:val="24"/>
          <w:vertAlign w:val="superscript"/>
        </w:rPr>
        <w:t>®</w:t>
      </w:r>
      <w:r w:rsidRPr="00915859">
        <w:rPr>
          <w:rFonts w:ascii="Times New Roman" w:hAnsi="Times New Roman" w:cs="Times New Roman"/>
          <w:sz w:val="24"/>
          <w:szCs w:val="24"/>
        </w:rPr>
        <w:t xml:space="preserve"> automated nucleic acid extraction platform from Promega</w:t>
      </w:r>
      <w:r w:rsidRPr="00915859">
        <w:rPr>
          <w:rFonts w:ascii="Times New Roman" w:hAnsi="Times New Roman" w:cs="Times New Roman"/>
          <w:sz w:val="24"/>
          <w:szCs w:val="24"/>
          <w:vertAlign w:val="superscript"/>
        </w:rPr>
        <w:t>®</w:t>
      </w:r>
      <w:r w:rsidRPr="00915859">
        <w:rPr>
          <w:rFonts w:ascii="Times New Roman" w:hAnsi="Times New Roman" w:cs="Times New Roman"/>
          <w:sz w:val="24"/>
          <w:szCs w:val="24"/>
        </w:rPr>
        <w:t xml:space="preserve"> (Madison, USA), according to the manufacturer’s instruction. Single nucleotide polymorphisms in podocin (</w:t>
      </w:r>
      <w:r w:rsidRPr="00915859">
        <w:rPr>
          <w:rFonts w:ascii="Times New Roman" w:hAnsi="Times New Roman" w:cs="Times New Roman"/>
          <w:i/>
          <w:sz w:val="24"/>
          <w:szCs w:val="24"/>
        </w:rPr>
        <w:t>NPSH2</w:t>
      </w:r>
      <w:r w:rsidRPr="00915859">
        <w:rPr>
          <w:rFonts w:ascii="Times New Roman" w:hAnsi="Times New Roman" w:cs="Times New Roman"/>
          <w:sz w:val="24"/>
          <w:szCs w:val="24"/>
        </w:rPr>
        <w:t>), the serologically defined colon cancer gene antigen 8 (</w:t>
      </w:r>
      <w:r w:rsidRPr="00915859">
        <w:rPr>
          <w:rFonts w:ascii="Times New Roman" w:hAnsi="Times New Roman" w:cs="Times New Roman"/>
          <w:i/>
          <w:sz w:val="24"/>
          <w:szCs w:val="24"/>
        </w:rPr>
        <w:t>SDCCGA8</w:t>
      </w:r>
      <w:r w:rsidRPr="00915859">
        <w:rPr>
          <w:rFonts w:ascii="Times New Roman" w:hAnsi="Times New Roman" w:cs="Times New Roman"/>
          <w:sz w:val="24"/>
          <w:szCs w:val="24"/>
        </w:rPr>
        <w:t>) and bone morphogenetic protein 4 genes (</w:t>
      </w:r>
      <w:r w:rsidRPr="00915859">
        <w:rPr>
          <w:rFonts w:ascii="Times New Roman" w:hAnsi="Times New Roman" w:cs="Times New Roman"/>
          <w:i/>
          <w:sz w:val="24"/>
          <w:szCs w:val="24"/>
        </w:rPr>
        <w:t>BMP4</w:t>
      </w:r>
      <w:r w:rsidRPr="00915859">
        <w:rPr>
          <w:rFonts w:ascii="Times New Roman" w:hAnsi="Times New Roman" w:cs="Times New Roman"/>
          <w:sz w:val="24"/>
          <w:szCs w:val="24"/>
        </w:rPr>
        <w:t>) (SNPs rs16854341, rs2802723 and rs8014363</w:t>
      </w:r>
      <w:r w:rsidR="003D7155">
        <w:rPr>
          <w:rFonts w:ascii="Times New Roman" w:hAnsi="Times New Roman" w:cs="Times New Roman"/>
          <w:sz w:val="24"/>
          <w:szCs w:val="24"/>
        </w:rPr>
        <w:t>,</w:t>
      </w:r>
      <w:r w:rsidRPr="00915859">
        <w:rPr>
          <w:rFonts w:ascii="Times New Roman" w:hAnsi="Times New Roman" w:cs="Times New Roman"/>
          <w:sz w:val="24"/>
          <w:szCs w:val="24"/>
        </w:rPr>
        <w:t xml:space="preserve"> respectively) were genotyped using TaqMan</w:t>
      </w:r>
      <w:r w:rsidRPr="00915859">
        <w:rPr>
          <w:rFonts w:ascii="Times New Roman" w:hAnsi="Times New Roman" w:cs="Times New Roman"/>
          <w:sz w:val="24"/>
          <w:szCs w:val="24"/>
          <w:vertAlign w:val="superscript"/>
        </w:rPr>
        <w:t>®</w:t>
      </w:r>
      <w:r w:rsidRPr="00915859">
        <w:rPr>
          <w:rFonts w:ascii="Times New Roman" w:hAnsi="Times New Roman" w:cs="Times New Roman"/>
          <w:sz w:val="24"/>
          <w:szCs w:val="24"/>
        </w:rPr>
        <w:t xml:space="preserve"> SNP genotyping assay (Thermofisher Scientific, </w:t>
      </w:r>
      <w:r w:rsidRPr="00915859">
        <w:rPr>
          <w:rFonts w:ascii="Times New Roman" w:hAnsi="Times New Roman" w:cs="Times New Roman"/>
          <w:sz w:val="24"/>
          <w:szCs w:val="24"/>
          <w:lang w:val="en"/>
        </w:rPr>
        <w:t>Waltham, USA</w:t>
      </w:r>
      <w:r w:rsidRPr="00915859">
        <w:rPr>
          <w:rFonts w:ascii="Times New Roman" w:hAnsi="Times New Roman" w:cs="Times New Roman"/>
          <w:sz w:val="24"/>
          <w:szCs w:val="24"/>
        </w:rPr>
        <w:t xml:space="preserve">). </w:t>
      </w:r>
      <w:r w:rsidRPr="00E921B9">
        <w:rPr>
          <w:rFonts w:ascii="Times New Roman" w:hAnsi="Times New Roman" w:cs="Times New Roman"/>
          <w:sz w:val="24"/>
          <w:szCs w:val="24"/>
        </w:rPr>
        <w:t xml:space="preserve">The primers </w:t>
      </w:r>
      <w:r w:rsidR="003D7155" w:rsidRPr="00E921B9">
        <w:rPr>
          <w:rFonts w:ascii="Times New Roman" w:hAnsi="Times New Roman" w:cs="Times New Roman"/>
          <w:sz w:val="24"/>
          <w:szCs w:val="24"/>
        </w:rPr>
        <w:t xml:space="preserve">are </w:t>
      </w:r>
      <w:r w:rsidR="00B0200E" w:rsidRPr="00E921B9">
        <w:rPr>
          <w:rFonts w:ascii="Times New Roman" w:hAnsi="Times New Roman" w:cs="Times New Roman"/>
          <w:sz w:val="24"/>
          <w:szCs w:val="24"/>
        </w:rPr>
        <w:t xml:space="preserve">shown in Table </w:t>
      </w:r>
      <w:r w:rsidRPr="00E921B9">
        <w:rPr>
          <w:rFonts w:ascii="Times New Roman" w:hAnsi="Times New Roman" w:cs="Times New Roman"/>
          <w:sz w:val="24"/>
          <w:szCs w:val="24"/>
        </w:rPr>
        <w:t xml:space="preserve">1. </w:t>
      </w:r>
    </w:p>
    <w:p w:rsidR="00915859" w:rsidRDefault="00915859" w:rsidP="00555C38">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Reactions were carried out according </w:t>
      </w:r>
      <w:r w:rsidR="005A7F16">
        <w:rPr>
          <w:rFonts w:ascii="Times New Roman" w:hAnsi="Times New Roman" w:cs="Times New Roman"/>
          <w:sz w:val="24"/>
          <w:szCs w:val="24"/>
        </w:rPr>
        <w:t>to the manufacture</w:t>
      </w:r>
      <w:r w:rsidR="00EB754B">
        <w:rPr>
          <w:rFonts w:ascii="Times New Roman" w:hAnsi="Times New Roman" w:cs="Times New Roman"/>
          <w:sz w:val="24"/>
          <w:szCs w:val="24"/>
        </w:rPr>
        <w:t>r</w:t>
      </w:r>
      <w:r w:rsidR="005A7F16">
        <w:rPr>
          <w:rFonts w:ascii="Times New Roman" w:hAnsi="Times New Roman" w:cs="Times New Roman"/>
          <w:sz w:val="24"/>
          <w:szCs w:val="24"/>
        </w:rPr>
        <w:t xml:space="preserve">s’ protocol. </w:t>
      </w:r>
      <w:r w:rsidRPr="00915859">
        <w:rPr>
          <w:rFonts w:ascii="Times New Roman" w:hAnsi="Times New Roman" w:cs="Times New Roman"/>
          <w:sz w:val="24"/>
          <w:szCs w:val="24"/>
        </w:rPr>
        <w:t>Briefly, polymerase chain reaction (PCR) was performed in the presence of 2X TaqMan</w:t>
      </w:r>
      <w:r w:rsidRPr="00915859">
        <w:rPr>
          <w:rFonts w:ascii="Times New Roman" w:hAnsi="Times New Roman" w:cs="Times New Roman"/>
          <w:sz w:val="24"/>
          <w:szCs w:val="24"/>
          <w:vertAlign w:val="superscript"/>
        </w:rPr>
        <w:t>®</w:t>
      </w:r>
      <w:r w:rsidRPr="00915859">
        <w:rPr>
          <w:rFonts w:ascii="Times New Roman" w:hAnsi="Times New Roman" w:cs="Times New Roman"/>
          <w:sz w:val="24"/>
          <w:szCs w:val="24"/>
        </w:rPr>
        <w:t xml:space="preserve"> Universal PCR Master Mix (Thermofisher Scientific, </w:t>
      </w:r>
      <w:r w:rsidRPr="00915859">
        <w:rPr>
          <w:rFonts w:ascii="Times New Roman" w:hAnsi="Times New Roman" w:cs="Times New Roman"/>
          <w:sz w:val="24"/>
          <w:szCs w:val="24"/>
          <w:lang w:val="en"/>
        </w:rPr>
        <w:t>Waltham, USA</w:t>
      </w:r>
      <w:r w:rsidR="00A5360B">
        <w:rPr>
          <w:rFonts w:ascii="Times New Roman" w:hAnsi="Times New Roman" w:cs="Times New Roman"/>
          <w:sz w:val="24"/>
          <w:szCs w:val="24"/>
        </w:rPr>
        <w:t>)</w:t>
      </w:r>
      <w:r w:rsidRPr="00915859">
        <w:rPr>
          <w:rFonts w:ascii="Times New Roman" w:hAnsi="Times New Roman" w:cs="Times New Roman"/>
          <w:sz w:val="24"/>
          <w:szCs w:val="24"/>
        </w:rPr>
        <w:t xml:space="preserve"> and genomic DNA. A total of 13.75 µL of the master mix solution was combined together with 11.25 µL of sample DNA to a final reaction volume of 25 µL. </w:t>
      </w:r>
      <w:r w:rsidRPr="00915859">
        <w:rPr>
          <w:rFonts w:ascii="Times New Roman" w:hAnsi="Times New Roman" w:cs="Times New Roman"/>
          <w:sz w:val="24"/>
          <w:szCs w:val="24"/>
          <w:lang w:val="en-ZA"/>
        </w:rPr>
        <w:t xml:space="preserve">Thermocycling conditions included an </w:t>
      </w:r>
      <w:r w:rsidRPr="00915859">
        <w:rPr>
          <w:rFonts w:ascii="Times New Roman" w:hAnsi="Times New Roman" w:cs="Times New Roman"/>
          <w:sz w:val="24"/>
          <w:szCs w:val="24"/>
        </w:rPr>
        <w:t>initial denaturation step for 10 min at 95</w:t>
      </w:r>
      <w:r w:rsidRPr="00915859">
        <w:rPr>
          <w:rFonts w:ascii="Times New Roman" w:hAnsi="Times New Roman" w:cs="Times New Roman"/>
          <w:sz w:val="24"/>
          <w:szCs w:val="24"/>
          <w:vertAlign w:val="superscript"/>
        </w:rPr>
        <w:t>°</w:t>
      </w:r>
      <w:r w:rsidRPr="00915859">
        <w:rPr>
          <w:rFonts w:ascii="Times New Roman" w:hAnsi="Times New Roman" w:cs="Times New Roman"/>
          <w:sz w:val="24"/>
          <w:szCs w:val="24"/>
        </w:rPr>
        <w:t>C, after which 40 cycles were run, each consisting of denaturation (95</w:t>
      </w:r>
      <w:r w:rsidRPr="00915859">
        <w:rPr>
          <w:rFonts w:ascii="Times New Roman" w:hAnsi="Times New Roman" w:cs="Times New Roman"/>
          <w:sz w:val="24"/>
          <w:szCs w:val="24"/>
          <w:vertAlign w:val="superscript"/>
        </w:rPr>
        <w:t>°</w:t>
      </w:r>
      <w:r w:rsidRPr="00915859">
        <w:rPr>
          <w:rFonts w:ascii="Times New Roman" w:hAnsi="Times New Roman" w:cs="Times New Roman"/>
          <w:sz w:val="24"/>
          <w:szCs w:val="24"/>
        </w:rPr>
        <w:t>C for 15 s), and annealing (60</w:t>
      </w:r>
      <w:r w:rsidRPr="00915859">
        <w:rPr>
          <w:rFonts w:ascii="Times New Roman" w:hAnsi="Times New Roman" w:cs="Times New Roman"/>
          <w:sz w:val="24"/>
          <w:szCs w:val="24"/>
          <w:vertAlign w:val="superscript"/>
        </w:rPr>
        <w:t>°</w:t>
      </w:r>
      <w:r w:rsidRPr="00915859">
        <w:rPr>
          <w:rFonts w:ascii="Times New Roman" w:hAnsi="Times New Roman" w:cs="Times New Roman"/>
          <w:sz w:val="24"/>
          <w:szCs w:val="24"/>
        </w:rPr>
        <w:t>C for 60 s).</w:t>
      </w:r>
      <w:r w:rsidRPr="00915859">
        <w:rPr>
          <w:rFonts w:ascii="Times New Roman" w:hAnsi="Times New Roman" w:cs="Times New Roman"/>
          <w:sz w:val="24"/>
          <w:szCs w:val="24"/>
          <w:lang w:val="en-ZA"/>
        </w:rPr>
        <w:t xml:space="preserve"> </w:t>
      </w:r>
      <w:r w:rsidRPr="00915859">
        <w:rPr>
          <w:rFonts w:ascii="Times New Roman" w:hAnsi="Times New Roman" w:cs="Times New Roman"/>
          <w:sz w:val="24"/>
          <w:szCs w:val="24"/>
        </w:rPr>
        <w:t xml:space="preserve">Real-time detection of fluorescence signal was performed using the Applied Biosystems 7500 Fast Real-Time PCR system (Applied Biosystems, Foster City, USA). Genotypes were identified using the allelic discrimination plots generated by the Sequence Detection System (SDS) software version 2.3 (Applied Biosystems, Foster City, USA). </w:t>
      </w:r>
    </w:p>
    <w:p w:rsidR="00FC1AE7" w:rsidRDefault="00FC1AE7" w:rsidP="00915859">
      <w:pPr>
        <w:spacing w:line="480" w:lineRule="auto"/>
        <w:rPr>
          <w:rFonts w:ascii="Times New Roman" w:hAnsi="Times New Roman" w:cs="Times New Roman"/>
          <w:b/>
          <w:color w:val="C00000"/>
          <w:sz w:val="24"/>
          <w:szCs w:val="24"/>
        </w:rPr>
      </w:pPr>
    </w:p>
    <w:p w:rsidR="00FC1AE7" w:rsidRDefault="00FC1AE7" w:rsidP="00915859">
      <w:pPr>
        <w:spacing w:line="480" w:lineRule="auto"/>
        <w:rPr>
          <w:rFonts w:ascii="Times New Roman" w:hAnsi="Times New Roman" w:cs="Times New Roman"/>
          <w:b/>
          <w:color w:val="C00000"/>
          <w:sz w:val="24"/>
          <w:szCs w:val="24"/>
        </w:rPr>
      </w:pPr>
    </w:p>
    <w:p w:rsidR="00FC1AE7" w:rsidRDefault="00FC1AE7" w:rsidP="00915859">
      <w:pPr>
        <w:spacing w:line="480" w:lineRule="auto"/>
        <w:rPr>
          <w:rFonts w:ascii="Times New Roman" w:hAnsi="Times New Roman" w:cs="Times New Roman"/>
          <w:b/>
          <w:color w:val="C00000"/>
          <w:sz w:val="24"/>
          <w:szCs w:val="24"/>
        </w:rPr>
      </w:pPr>
    </w:p>
    <w:p w:rsidR="00FC1AE7" w:rsidRDefault="00FC1AE7" w:rsidP="00915859">
      <w:pPr>
        <w:spacing w:line="480" w:lineRule="auto"/>
        <w:rPr>
          <w:rFonts w:ascii="Times New Roman" w:hAnsi="Times New Roman" w:cs="Times New Roman"/>
          <w:b/>
          <w:color w:val="C00000"/>
          <w:sz w:val="24"/>
          <w:szCs w:val="24"/>
        </w:rPr>
      </w:pPr>
    </w:p>
    <w:p w:rsidR="00915859" w:rsidRPr="00FD5356" w:rsidRDefault="00915859" w:rsidP="00915859">
      <w:pPr>
        <w:spacing w:line="480" w:lineRule="auto"/>
        <w:rPr>
          <w:rFonts w:ascii="Times New Roman" w:hAnsi="Times New Roman" w:cs="Times New Roman"/>
          <w:b/>
          <w:sz w:val="24"/>
          <w:szCs w:val="24"/>
        </w:rPr>
      </w:pPr>
      <w:r w:rsidRPr="00FD5356">
        <w:rPr>
          <w:rFonts w:ascii="Times New Roman" w:hAnsi="Times New Roman" w:cs="Times New Roman"/>
          <w:b/>
          <w:sz w:val="24"/>
          <w:szCs w:val="24"/>
        </w:rPr>
        <w:lastRenderedPageBreak/>
        <w:t xml:space="preserve">Table 1 </w:t>
      </w:r>
      <w:r w:rsidRPr="00FD5356">
        <w:rPr>
          <w:rFonts w:ascii="Times New Roman" w:hAnsi="Times New Roman" w:cs="Times New Roman"/>
          <w:sz w:val="24"/>
          <w:szCs w:val="24"/>
        </w:rPr>
        <w:t>Primer sequences for TaqMan</w:t>
      </w:r>
      <w:r w:rsidRPr="00FD5356">
        <w:rPr>
          <w:rFonts w:ascii="Times New Roman" w:hAnsi="Times New Roman" w:cs="Times New Roman"/>
          <w:sz w:val="24"/>
          <w:szCs w:val="24"/>
          <w:vertAlign w:val="superscript"/>
        </w:rPr>
        <w:t>®</w:t>
      </w:r>
      <w:r w:rsidRPr="00FD5356">
        <w:rPr>
          <w:rFonts w:ascii="Times New Roman" w:hAnsi="Times New Roman" w:cs="Times New Roman"/>
          <w:sz w:val="24"/>
          <w:szCs w:val="24"/>
        </w:rPr>
        <w:t xml:space="preserve"> SNP genotyping assays</w:t>
      </w:r>
      <w:r w:rsidRPr="00FD5356">
        <w:rPr>
          <w:rFonts w:ascii="Times New Roman" w:hAnsi="Times New Roman" w:cs="Times New Roman"/>
          <w:b/>
          <w:sz w:val="24"/>
          <w:szCs w:val="24"/>
        </w:rPr>
        <w:t xml:space="preserve"> </w:t>
      </w:r>
    </w:p>
    <w:tbl>
      <w:tblPr>
        <w:tblStyle w:val="TableGrid"/>
        <w:tblW w:w="9183"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4"/>
        <w:gridCol w:w="1237"/>
        <w:gridCol w:w="6802"/>
      </w:tblGrid>
      <w:tr w:rsidR="00915859" w:rsidRPr="00915859" w:rsidTr="003D7155">
        <w:trPr>
          <w:trHeight w:val="784"/>
        </w:trPr>
        <w:tc>
          <w:tcPr>
            <w:tcW w:w="1144" w:type="dxa"/>
            <w:tcBorders>
              <w:top w:val="nil"/>
              <w:bottom w:val="single" w:sz="4" w:space="0" w:color="auto"/>
            </w:tcBorders>
          </w:tcPr>
          <w:p w:rsidR="00915859" w:rsidRPr="00915859" w:rsidRDefault="00915859" w:rsidP="00915859">
            <w:pPr>
              <w:spacing w:line="480" w:lineRule="auto"/>
              <w:rPr>
                <w:rFonts w:ascii="Times New Roman" w:hAnsi="Times New Roman" w:cs="Times New Roman"/>
                <w:b/>
                <w:sz w:val="18"/>
                <w:szCs w:val="18"/>
              </w:rPr>
            </w:pPr>
            <w:r w:rsidRPr="00915859">
              <w:rPr>
                <w:rFonts w:ascii="Times New Roman" w:hAnsi="Times New Roman" w:cs="Times New Roman"/>
                <w:b/>
                <w:sz w:val="18"/>
                <w:szCs w:val="18"/>
              </w:rPr>
              <w:t>Gene name</w:t>
            </w:r>
          </w:p>
        </w:tc>
        <w:tc>
          <w:tcPr>
            <w:tcW w:w="1237" w:type="dxa"/>
            <w:tcBorders>
              <w:top w:val="nil"/>
              <w:bottom w:val="single" w:sz="4" w:space="0" w:color="auto"/>
            </w:tcBorders>
          </w:tcPr>
          <w:p w:rsidR="00915859" w:rsidRPr="00915859" w:rsidRDefault="00915859" w:rsidP="0078274F">
            <w:pPr>
              <w:spacing w:line="480" w:lineRule="auto"/>
              <w:rPr>
                <w:rFonts w:ascii="Times New Roman" w:hAnsi="Times New Roman" w:cs="Times New Roman"/>
                <w:b/>
                <w:sz w:val="18"/>
                <w:szCs w:val="18"/>
              </w:rPr>
            </w:pPr>
            <w:r w:rsidRPr="00915859">
              <w:rPr>
                <w:rFonts w:ascii="Times New Roman" w:hAnsi="Times New Roman" w:cs="Times New Roman"/>
                <w:b/>
                <w:sz w:val="18"/>
                <w:szCs w:val="18"/>
              </w:rPr>
              <w:t xml:space="preserve">Location: </w:t>
            </w:r>
          </w:p>
        </w:tc>
        <w:tc>
          <w:tcPr>
            <w:tcW w:w="6802" w:type="dxa"/>
            <w:tcBorders>
              <w:top w:val="nil"/>
              <w:bottom w:val="single" w:sz="4" w:space="0" w:color="auto"/>
            </w:tcBorders>
          </w:tcPr>
          <w:p w:rsidR="00915859" w:rsidRPr="0078274F" w:rsidRDefault="00915859" w:rsidP="00915859">
            <w:pPr>
              <w:spacing w:line="480" w:lineRule="auto"/>
              <w:rPr>
                <w:rFonts w:ascii="Times New Roman" w:hAnsi="Times New Roman" w:cs="Times New Roman"/>
                <w:b/>
                <w:sz w:val="18"/>
                <w:szCs w:val="18"/>
              </w:rPr>
            </w:pPr>
            <w:r w:rsidRPr="0078274F">
              <w:rPr>
                <w:rFonts w:ascii="Times New Roman" w:hAnsi="Times New Roman" w:cs="Times New Roman"/>
                <w:b/>
                <w:sz w:val="18"/>
                <w:szCs w:val="18"/>
              </w:rPr>
              <w:t>Context Sequence</w:t>
            </w:r>
          </w:p>
        </w:tc>
      </w:tr>
      <w:tr w:rsidR="00915859" w:rsidRPr="00915859" w:rsidTr="003D7155">
        <w:trPr>
          <w:trHeight w:val="784"/>
        </w:trPr>
        <w:tc>
          <w:tcPr>
            <w:tcW w:w="1144" w:type="dxa"/>
            <w:tcBorders>
              <w:top w:val="single" w:sz="4" w:space="0" w:color="auto"/>
            </w:tcBorders>
          </w:tcPr>
          <w:p w:rsidR="00915859" w:rsidRPr="00915859" w:rsidRDefault="00915859" w:rsidP="00915859">
            <w:pPr>
              <w:spacing w:line="480" w:lineRule="auto"/>
              <w:rPr>
                <w:rFonts w:ascii="Times New Roman" w:hAnsi="Times New Roman" w:cs="Times New Roman"/>
                <w:b/>
                <w:sz w:val="18"/>
                <w:szCs w:val="18"/>
              </w:rPr>
            </w:pPr>
            <w:r w:rsidRPr="00915859">
              <w:rPr>
                <w:rFonts w:ascii="Times New Roman" w:hAnsi="Times New Roman" w:cs="Times New Roman"/>
                <w:b/>
                <w:i/>
                <w:sz w:val="18"/>
                <w:szCs w:val="18"/>
              </w:rPr>
              <w:t>BMP4</w:t>
            </w:r>
          </w:p>
        </w:tc>
        <w:tc>
          <w:tcPr>
            <w:tcW w:w="1237" w:type="dxa"/>
            <w:tcBorders>
              <w:top w:val="single" w:sz="4" w:space="0" w:color="auto"/>
            </w:tcBorders>
          </w:tcPr>
          <w:p w:rsidR="00915859" w:rsidRPr="00915859" w:rsidRDefault="00915859" w:rsidP="00915859">
            <w:pPr>
              <w:spacing w:line="480" w:lineRule="auto"/>
              <w:rPr>
                <w:rFonts w:ascii="Times New Roman" w:hAnsi="Times New Roman" w:cs="Times New Roman"/>
                <w:b/>
                <w:sz w:val="18"/>
                <w:szCs w:val="18"/>
              </w:rPr>
            </w:pPr>
            <w:r w:rsidRPr="00915859">
              <w:rPr>
                <w:rFonts w:ascii="Times New Roman" w:hAnsi="Times New Roman" w:cs="Times New Roman"/>
                <w:sz w:val="18"/>
                <w:szCs w:val="18"/>
              </w:rPr>
              <w:t>Chr.14:53964857 on Build GRCh38</w:t>
            </w:r>
          </w:p>
        </w:tc>
        <w:tc>
          <w:tcPr>
            <w:tcW w:w="6802" w:type="dxa"/>
            <w:tcBorders>
              <w:top w:val="single" w:sz="4" w:space="0" w:color="auto"/>
            </w:tcBorders>
          </w:tcPr>
          <w:p w:rsidR="00915859" w:rsidRPr="00915859" w:rsidRDefault="00915859" w:rsidP="00915859">
            <w:pPr>
              <w:spacing w:line="480" w:lineRule="auto"/>
              <w:rPr>
                <w:rFonts w:ascii="Times New Roman" w:hAnsi="Times New Roman" w:cs="Times New Roman"/>
                <w:sz w:val="18"/>
                <w:szCs w:val="18"/>
              </w:rPr>
            </w:pPr>
            <w:r w:rsidRPr="00915859">
              <w:rPr>
                <w:rFonts w:ascii="Times New Roman" w:hAnsi="Times New Roman" w:cs="Times New Roman"/>
                <w:sz w:val="18"/>
                <w:szCs w:val="18"/>
              </w:rPr>
              <w:t>TAAATAAAAGTGATTGTTGGCTTTG</w:t>
            </w:r>
            <w:r w:rsidRPr="00915859">
              <w:rPr>
                <w:rFonts w:ascii="Times New Roman" w:hAnsi="Times New Roman" w:cs="Times New Roman"/>
                <w:b/>
                <w:sz w:val="18"/>
                <w:szCs w:val="18"/>
              </w:rPr>
              <w:t>[C/T]</w:t>
            </w:r>
            <w:r w:rsidRPr="00915859">
              <w:rPr>
                <w:rFonts w:ascii="Times New Roman" w:hAnsi="Times New Roman" w:cs="Times New Roman"/>
                <w:sz w:val="18"/>
                <w:szCs w:val="18"/>
              </w:rPr>
              <w:t>TTGTTGTATTTAAATTAAATGTTAA</w:t>
            </w:r>
          </w:p>
          <w:p w:rsidR="00915859" w:rsidRPr="00915859" w:rsidRDefault="00915859" w:rsidP="00915859">
            <w:pPr>
              <w:spacing w:line="480" w:lineRule="auto"/>
              <w:rPr>
                <w:rFonts w:ascii="Times New Roman" w:hAnsi="Times New Roman" w:cs="Times New Roman"/>
                <w:b/>
                <w:sz w:val="18"/>
                <w:szCs w:val="18"/>
              </w:rPr>
            </w:pPr>
          </w:p>
        </w:tc>
      </w:tr>
      <w:tr w:rsidR="00915859" w:rsidRPr="00915859" w:rsidTr="003D7155">
        <w:trPr>
          <w:trHeight w:val="784"/>
        </w:trPr>
        <w:tc>
          <w:tcPr>
            <w:tcW w:w="1144" w:type="dxa"/>
            <w:tcBorders>
              <w:bottom w:val="nil"/>
            </w:tcBorders>
          </w:tcPr>
          <w:p w:rsidR="00915859" w:rsidRPr="00915859" w:rsidRDefault="00915859" w:rsidP="00915859">
            <w:pPr>
              <w:spacing w:line="480" w:lineRule="auto"/>
              <w:rPr>
                <w:rFonts w:ascii="Times New Roman" w:hAnsi="Times New Roman" w:cs="Times New Roman"/>
                <w:b/>
                <w:i/>
                <w:sz w:val="18"/>
                <w:szCs w:val="18"/>
              </w:rPr>
            </w:pPr>
            <w:r w:rsidRPr="00915859">
              <w:rPr>
                <w:rFonts w:ascii="Times New Roman" w:hAnsi="Times New Roman" w:cs="Times New Roman"/>
                <w:b/>
                <w:i/>
                <w:sz w:val="18"/>
                <w:szCs w:val="18"/>
              </w:rPr>
              <w:t>NPHS2</w:t>
            </w:r>
          </w:p>
        </w:tc>
        <w:tc>
          <w:tcPr>
            <w:tcW w:w="1237" w:type="dxa"/>
            <w:tcBorders>
              <w:bottom w:val="nil"/>
            </w:tcBorders>
          </w:tcPr>
          <w:p w:rsidR="00915859" w:rsidRPr="00915859" w:rsidRDefault="00915859" w:rsidP="00915859">
            <w:pPr>
              <w:spacing w:line="480" w:lineRule="auto"/>
              <w:rPr>
                <w:rFonts w:ascii="Times New Roman" w:hAnsi="Times New Roman" w:cs="Times New Roman"/>
                <w:sz w:val="18"/>
                <w:szCs w:val="18"/>
              </w:rPr>
            </w:pPr>
            <w:r w:rsidRPr="00915859">
              <w:rPr>
                <w:rFonts w:ascii="Times New Roman" w:hAnsi="Times New Roman" w:cs="Times New Roman"/>
                <w:sz w:val="18"/>
                <w:szCs w:val="18"/>
              </w:rPr>
              <w:t>Chr.1:179559792 on Build GRCh38</w:t>
            </w:r>
          </w:p>
        </w:tc>
        <w:tc>
          <w:tcPr>
            <w:tcW w:w="6802" w:type="dxa"/>
            <w:tcBorders>
              <w:bottom w:val="nil"/>
            </w:tcBorders>
          </w:tcPr>
          <w:p w:rsidR="00915859" w:rsidRPr="00915859" w:rsidRDefault="00915859" w:rsidP="00915859">
            <w:pPr>
              <w:spacing w:line="480" w:lineRule="auto"/>
              <w:rPr>
                <w:rFonts w:ascii="Times New Roman" w:hAnsi="Times New Roman" w:cs="Times New Roman"/>
                <w:sz w:val="18"/>
                <w:szCs w:val="18"/>
              </w:rPr>
            </w:pPr>
            <w:r w:rsidRPr="00915859">
              <w:rPr>
                <w:rFonts w:ascii="Times New Roman" w:hAnsi="Times New Roman" w:cs="Times New Roman"/>
                <w:sz w:val="18"/>
                <w:szCs w:val="18"/>
              </w:rPr>
              <w:t>AGAGAGGAGGAGGAAGTGACAGATA</w:t>
            </w:r>
            <w:r w:rsidRPr="00915859">
              <w:rPr>
                <w:rFonts w:ascii="Times New Roman" w:hAnsi="Times New Roman" w:cs="Times New Roman"/>
                <w:b/>
                <w:sz w:val="18"/>
                <w:szCs w:val="18"/>
              </w:rPr>
              <w:t>[A/G]</w:t>
            </w:r>
            <w:r w:rsidRPr="00915859">
              <w:rPr>
                <w:rFonts w:ascii="Times New Roman" w:hAnsi="Times New Roman" w:cs="Times New Roman"/>
                <w:sz w:val="18"/>
                <w:szCs w:val="18"/>
              </w:rPr>
              <w:t>ATAGCTAGCATGAAGGCTGTTTGGG</w:t>
            </w:r>
          </w:p>
        </w:tc>
      </w:tr>
      <w:tr w:rsidR="00915859" w:rsidRPr="00915859" w:rsidTr="003D7155">
        <w:trPr>
          <w:trHeight w:val="784"/>
        </w:trPr>
        <w:tc>
          <w:tcPr>
            <w:tcW w:w="1144" w:type="dxa"/>
            <w:tcBorders>
              <w:top w:val="nil"/>
              <w:bottom w:val="single" w:sz="4" w:space="0" w:color="auto"/>
            </w:tcBorders>
          </w:tcPr>
          <w:p w:rsidR="00915859" w:rsidRPr="00915859" w:rsidRDefault="00915859" w:rsidP="00915859">
            <w:pPr>
              <w:spacing w:line="480" w:lineRule="auto"/>
              <w:rPr>
                <w:rFonts w:ascii="Times New Roman" w:hAnsi="Times New Roman" w:cs="Times New Roman"/>
                <w:b/>
                <w:i/>
                <w:sz w:val="18"/>
                <w:szCs w:val="18"/>
              </w:rPr>
            </w:pPr>
            <w:r w:rsidRPr="00915859">
              <w:rPr>
                <w:rFonts w:ascii="Times New Roman" w:hAnsi="Times New Roman" w:cs="Times New Roman"/>
                <w:b/>
                <w:i/>
                <w:sz w:val="18"/>
                <w:szCs w:val="18"/>
              </w:rPr>
              <w:t>SDCCAG8</w:t>
            </w:r>
          </w:p>
        </w:tc>
        <w:tc>
          <w:tcPr>
            <w:tcW w:w="1237" w:type="dxa"/>
            <w:tcBorders>
              <w:top w:val="nil"/>
              <w:bottom w:val="single" w:sz="4" w:space="0" w:color="auto"/>
            </w:tcBorders>
          </w:tcPr>
          <w:p w:rsidR="00915859" w:rsidRPr="00915859" w:rsidRDefault="00915859" w:rsidP="00171E37">
            <w:pPr>
              <w:spacing w:line="480" w:lineRule="auto"/>
              <w:rPr>
                <w:rFonts w:ascii="Times New Roman" w:hAnsi="Times New Roman" w:cs="Times New Roman"/>
                <w:sz w:val="18"/>
                <w:szCs w:val="18"/>
              </w:rPr>
            </w:pPr>
            <w:r w:rsidRPr="00915859">
              <w:rPr>
                <w:rFonts w:ascii="Times New Roman" w:hAnsi="Times New Roman" w:cs="Times New Roman"/>
                <w:sz w:val="18"/>
                <w:szCs w:val="18"/>
              </w:rPr>
              <w:t>Chr.</w:t>
            </w:r>
            <w:r w:rsidR="00171E37">
              <w:rPr>
                <w:rFonts w:ascii="Times New Roman" w:hAnsi="Times New Roman" w:cs="Times New Roman"/>
                <w:sz w:val="18"/>
                <w:szCs w:val="18"/>
              </w:rPr>
              <w:t>1:2</w:t>
            </w:r>
            <w:r w:rsidRPr="00915859">
              <w:rPr>
                <w:rFonts w:ascii="Times New Roman" w:hAnsi="Times New Roman" w:cs="Times New Roman"/>
                <w:sz w:val="18"/>
                <w:szCs w:val="18"/>
              </w:rPr>
              <w:t>43335010 on Build GRCh38</w:t>
            </w:r>
          </w:p>
        </w:tc>
        <w:tc>
          <w:tcPr>
            <w:tcW w:w="6802" w:type="dxa"/>
            <w:tcBorders>
              <w:top w:val="nil"/>
              <w:bottom w:val="single" w:sz="4" w:space="0" w:color="auto"/>
            </w:tcBorders>
          </w:tcPr>
          <w:p w:rsidR="00915859" w:rsidRPr="00915859" w:rsidRDefault="00915859" w:rsidP="00915859">
            <w:pPr>
              <w:spacing w:line="480" w:lineRule="auto"/>
              <w:rPr>
                <w:rFonts w:ascii="Times New Roman" w:hAnsi="Times New Roman" w:cs="Times New Roman"/>
                <w:sz w:val="18"/>
                <w:szCs w:val="18"/>
              </w:rPr>
            </w:pPr>
            <w:r w:rsidRPr="00915859">
              <w:rPr>
                <w:rFonts w:ascii="Times New Roman" w:hAnsi="Times New Roman" w:cs="Times New Roman"/>
                <w:sz w:val="18"/>
                <w:szCs w:val="18"/>
              </w:rPr>
              <w:t>TGTCGAATAGCTTGCCTCCCCTAGT</w:t>
            </w:r>
            <w:r w:rsidRPr="00915859">
              <w:rPr>
                <w:rFonts w:ascii="Times New Roman" w:hAnsi="Times New Roman" w:cs="Times New Roman"/>
                <w:b/>
                <w:sz w:val="18"/>
                <w:szCs w:val="18"/>
              </w:rPr>
              <w:t>[</w:t>
            </w:r>
            <w:r w:rsidRPr="00915859">
              <w:rPr>
                <w:rFonts w:ascii="Times New Roman" w:hAnsi="Times New Roman" w:cs="Times New Roman"/>
                <w:b/>
                <w:color w:val="000000" w:themeColor="text1"/>
                <w:sz w:val="18"/>
                <w:szCs w:val="18"/>
              </w:rPr>
              <w:t>C/T]</w:t>
            </w:r>
            <w:r w:rsidRPr="00915859">
              <w:rPr>
                <w:rFonts w:ascii="Times New Roman" w:hAnsi="Times New Roman" w:cs="Times New Roman"/>
                <w:sz w:val="18"/>
                <w:szCs w:val="18"/>
              </w:rPr>
              <w:t>CAGTGAGTCCCTTGCATGTAACATC</w:t>
            </w:r>
          </w:p>
        </w:tc>
      </w:tr>
    </w:tbl>
    <w:p w:rsidR="00915859" w:rsidRPr="00915859" w:rsidRDefault="00915859" w:rsidP="00915859">
      <w:pPr>
        <w:spacing w:line="480" w:lineRule="auto"/>
        <w:rPr>
          <w:rFonts w:ascii="Times New Roman" w:hAnsi="Times New Roman" w:cs="Times New Roman"/>
          <w:b/>
          <w:sz w:val="20"/>
          <w:szCs w:val="20"/>
        </w:rPr>
      </w:pPr>
    </w:p>
    <w:p w:rsidR="00FC1AE7" w:rsidRDefault="00FC1AE7" w:rsidP="00915859">
      <w:pPr>
        <w:spacing w:line="256" w:lineRule="auto"/>
        <w:jc w:val="both"/>
        <w:rPr>
          <w:rFonts w:ascii="Times New Roman" w:hAnsi="Times New Roman" w:cs="Times New Roman"/>
          <w:b/>
          <w:bCs/>
          <w:sz w:val="24"/>
          <w:szCs w:val="24"/>
        </w:rPr>
      </w:pPr>
    </w:p>
    <w:p w:rsidR="00915859" w:rsidRPr="00915859" w:rsidRDefault="004306F0" w:rsidP="00915859">
      <w:p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C1AE7">
        <w:rPr>
          <w:rFonts w:ascii="Times New Roman" w:hAnsi="Times New Roman" w:cs="Times New Roman"/>
          <w:b/>
          <w:bCs/>
          <w:sz w:val="24"/>
          <w:szCs w:val="24"/>
        </w:rPr>
        <w:t xml:space="preserve">.2.3 </w:t>
      </w:r>
      <w:r w:rsidR="00915859" w:rsidRPr="00915859">
        <w:rPr>
          <w:rFonts w:ascii="Times New Roman" w:hAnsi="Times New Roman" w:cs="Times New Roman"/>
          <w:b/>
          <w:bCs/>
          <w:sz w:val="24"/>
          <w:szCs w:val="24"/>
        </w:rPr>
        <w:t>Statistical analysis</w:t>
      </w:r>
    </w:p>
    <w:p w:rsidR="00A5360B" w:rsidRPr="007460E5" w:rsidRDefault="00915859" w:rsidP="00662D5A">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STATA v12.0 (Texas, USA) was used for data analysis. Normally distributed continuous data are presented as the mean</w:t>
      </w:r>
      <w:r w:rsidR="00146C32">
        <w:rPr>
          <w:rFonts w:ascii="Times New Roman" w:hAnsi="Times New Roman" w:cs="Times New Roman"/>
          <w:sz w:val="24"/>
          <w:szCs w:val="24"/>
        </w:rPr>
        <w:t>s</w:t>
      </w:r>
      <w:r w:rsidRPr="00915859">
        <w:rPr>
          <w:rFonts w:ascii="Times New Roman" w:hAnsi="Times New Roman" w:cs="Times New Roman"/>
          <w:sz w:val="24"/>
          <w:szCs w:val="24"/>
        </w:rPr>
        <w:t xml:space="preserve"> ± standard deviation</w:t>
      </w:r>
      <w:r w:rsidR="00146C32">
        <w:rPr>
          <w:rFonts w:ascii="Times New Roman" w:hAnsi="Times New Roman" w:cs="Times New Roman"/>
          <w:sz w:val="24"/>
          <w:szCs w:val="24"/>
        </w:rPr>
        <w:t>s</w:t>
      </w:r>
      <w:r w:rsidRPr="00915859">
        <w:rPr>
          <w:rFonts w:ascii="Times New Roman" w:hAnsi="Times New Roman" w:cs="Times New Roman"/>
          <w:sz w:val="24"/>
          <w:szCs w:val="24"/>
        </w:rPr>
        <w:t xml:space="preserve"> (SD), and variables with non-Gaussian distribution as the median (interquartile range). Categorical data are presented as frequencies and percentages. Differences between the groups were assessed using Student’s t-test for continuous variables with normal distribution. In the case of non-normal distribution, a Mann-Whitney or Wilcoxon test was used. For categorical variables, a chi-squared test or a Fisher exact test where necessary, was performed. The chi-square test was used to determine significant differences in allele/genotype frequencies between </w:t>
      </w:r>
      <w:r w:rsidR="003D7155">
        <w:rPr>
          <w:rFonts w:ascii="Times New Roman" w:hAnsi="Times New Roman" w:cs="Times New Roman"/>
          <w:sz w:val="24"/>
          <w:szCs w:val="24"/>
        </w:rPr>
        <w:t xml:space="preserve">CKD cases </w:t>
      </w:r>
      <w:r w:rsidRPr="00915859">
        <w:rPr>
          <w:rFonts w:ascii="Times New Roman" w:hAnsi="Times New Roman" w:cs="Times New Roman"/>
          <w:sz w:val="24"/>
          <w:szCs w:val="24"/>
        </w:rPr>
        <w:t xml:space="preserve">and controls and between first-degree relatives and </w:t>
      </w:r>
      <w:r w:rsidRPr="00A5360B">
        <w:rPr>
          <w:rFonts w:ascii="Times New Roman" w:hAnsi="Times New Roman" w:cs="Times New Roman"/>
          <w:sz w:val="24"/>
          <w:szCs w:val="24"/>
        </w:rPr>
        <w:t xml:space="preserve">controls. </w:t>
      </w:r>
      <w:r w:rsidR="00A5360B" w:rsidRPr="00A5360B">
        <w:rPr>
          <w:rFonts w:ascii="Times New Roman" w:hAnsi="Times New Roman" w:cs="Times New Roman"/>
          <w:sz w:val="24"/>
          <w:szCs w:val="24"/>
        </w:rPr>
        <w:t>Genotype distribution was analyzed under dominant genetic models</w:t>
      </w:r>
      <w:r w:rsidR="00A5360B">
        <w:rPr>
          <w:rFonts w:ascii="Times New Roman" w:hAnsi="Times New Roman" w:cs="Times New Roman"/>
          <w:sz w:val="24"/>
          <w:szCs w:val="24"/>
        </w:rPr>
        <w:t>.</w:t>
      </w:r>
      <w:r w:rsidR="00A5360B" w:rsidRPr="00B42D24">
        <w:rPr>
          <w:rFonts w:ascii="Times New Roman" w:hAnsi="Times New Roman" w:cs="Times New Roman"/>
          <w:sz w:val="24"/>
          <w:szCs w:val="24"/>
        </w:rPr>
        <w:t xml:space="preserve"> </w:t>
      </w:r>
      <w:r w:rsidR="00A5360B">
        <w:rPr>
          <w:rFonts w:ascii="Times New Roman" w:hAnsi="Times New Roman" w:cs="Times New Roman"/>
          <w:color w:val="222222"/>
          <w:sz w:val="24"/>
          <w:szCs w:val="24"/>
        </w:rPr>
        <w:t xml:space="preserve">All tests were 2 sided and </w:t>
      </w:r>
      <w:r w:rsidR="00A5360B" w:rsidRPr="00716BF6">
        <w:rPr>
          <w:rFonts w:ascii="Times New Roman" w:hAnsi="Times New Roman" w:cs="Times New Roman"/>
          <w:i/>
          <w:color w:val="222222"/>
          <w:sz w:val="24"/>
          <w:szCs w:val="24"/>
        </w:rPr>
        <w:t>p</w:t>
      </w:r>
      <w:r w:rsidR="00A5360B">
        <w:rPr>
          <w:rFonts w:ascii="Times New Roman" w:hAnsi="Times New Roman" w:cs="Times New Roman"/>
          <w:color w:val="222222"/>
          <w:sz w:val="24"/>
          <w:szCs w:val="24"/>
        </w:rPr>
        <w:t xml:space="preserve"> &lt;</w:t>
      </w:r>
      <w:r w:rsidR="00A5360B" w:rsidRPr="00915859">
        <w:rPr>
          <w:rFonts w:ascii="Times New Roman" w:hAnsi="Times New Roman" w:cs="Times New Roman"/>
          <w:color w:val="222222"/>
          <w:sz w:val="24"/>
          <w:szCs w:val="24"/>
        </w:rPr>
        <w:t>0.05 was considered statistically significant.</w:t>
      </w:r>
      <w:r w:rsidR="00A5360B" w:rsidRPr="00915859">
        <w:rPr>
          <w:rFonts w:ascii="Times New Roman" w:hAnsi="Times New Roman" w:cs="Times New Roman"/>
          <w:sz w:val="24"/>
          <w:szCs w:val="24"/>
        </w:rPr>
        <w:t xml:space="preserve"> </w:t>
      </w:r>
    </w:p>
    <w:p w:rsidR="00FC1AE7" w:rsidRDefault="00FC1AE7" w:rsidP="00662D5A">
      <w:pPr>
        <w:spacing w:line="480" w:lineRule="auto"/>
        <w:jc w:val="both"/>
        <w:rPr>
          <w:rFonts w:ascii="Times New Roman" w:hAnsi="Times New Roman" w:cs="Times New Roman"/>
          <w:sz w:val="24"/>
          <w:szCs w:val="24"/>
        </w:rPr>
      </w:pPr>
    </w:p>
    <w:p w:rsidR="00A5360B" w:rsidRDefault="00915859" w:rsidP="00662D5A">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lastRenderedPageBreak/>
        <w:t xml:space="preserve">For </w:t>
      </w:r>
      <w:r w:rsidRPr="00915859">
        <w:rPr>
          <w:rFonts w:ascii="Times New Roman" w:hAnsi="Times New Roman" w:cs="Times New Roman"/>
          <w:i/>
          <w:sz w:val="24"/>
          <w:szCs w:val="24"/>
        </w:rPr>
        <w:t>NPHS2</w:t>
      </w:r>
      <w:r w:rsidRPr="00915859">
        <w:rPr>
          <w:rFonts w:ascii="Times New Roman" w:hAnsi="Times New Roman" w:cs="Times New Roman"/>
          <w:sz w:val="24"/>
          <w:szCs w:val="24"/>
        </w:rPr>
        <w:t xml:space="preserve">, A represents the </w:t>
      </w:r>
      <w:r w:rsidR="003D7155">
        <w:rPr>
          <w:rFonts w:ascii="Times New Roman" w:hAnsi="Times New Roman" w:cs="Times New Roman"/>
          <w:sz w:val="24"/>
          <w:szCs w:val="24"/>
        </w:rPr>
        <w:t>ancestral allele</w:t>
      </w:r>
      <w:r w:rsidRPr="00915859">
        <w:rPr>
          <w:rFonts w:ascii="Times New Roman" w:hAnsi="Times New Roman" w:cs="Times New Roman"/>
          <w:sz w:val="24"/>
          <w:szCs w:val="24"/>
        </w:rPr>
        <w:t xml:space="preserve"> and G represents the </w:t>
      </w:r>
      <w:r w:rsidR="00A5360B">
        <w:rPr>
          <w:rFonts w:ascii="Times New Roman" w:hAnsi="Times New Roman" w:cs="Times New Roman"/>
          <w:sz w:val="24"/>
          <w:szCs w:val="24"/>
        </w:rPr>
        <w:t>minor allele</w:t>
      </w:r>
      <w:r w:rsidRPr="00915859">
        <w:rPr>
          <w:rFonts w:ascii="Times New Roman" w:hAnsi="Times New Roman" w:cs="Times New Roman"/>
          <w:sz w:val="24"/>
          <w:szCs w:val="24"/>
        </w:rPr>
        <w:t xml:space="preserve">. </w:t>
      </w:r>
    </w:p>
    <w:p w:rsidR="00A5360B" w:rsidRDefault="00915859" w:rsidP="00662D5A">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For </w:t>
      </w:r>
      <w:r w:rsidRPr="00915859">
        <w:rPr>
          <w:rFonts w:ascii="Times New Roman" w:hAnsi="Times New Roman" w:cs="Times New Roman"/>
          <w:i/>
          <w:sz w:val="24"/>
          <w:szCs w:val="24"/>
        </w:rPr>
        <w:t>BMP4</w:t>
      </w:r>
      <w:r w:rsidRPr="00915859">
        <w:rPr>
          <w:rFonts w:ascii="Times New Roman" w:hAnsi="Times New Roman" w:cs="Times New Roman"/>
          <w:sz w:val="24"/>
          <w:szCs w:val="24"/>
        </w:rPr>
        <w:t xml:space="preserve">, T represents the </w:t>
      </w:r>
      <w:r w:rsidR="003D7155">
        <w:rPr>
          <w:rFonts w:ascii="Times New Roman" w:hAnsi="Times New Roman" w:cs="Times New Roman"/>
          <w:sz w:val="24"/>
          <w:szCs w:val="24"/>
        </w:rPr>
        <w:t xml:space="preserve">ancestral </w:t>
      </w:r>
      <w:r w:rsidR="00716BF6">
        <w:rPr>
          <w:rFonts w:ascii="Times New Roman" w:hAnsi="Times New Roman" w:cs="Times New Roman"/>
          <w:sz w:val="24"/>
          <w:szCs w:val="24"/>
        </w:rPr>
        <w:t xml:space="preserve">allele </w:t>
      </w:r>
      <w:r w:rsidR="00716BF6" w:rsidRPr="00915859">
        <w:rPr>
          <w:rFonts w:ascii="Times New Roman" w:hAnsi="Times New Roman" w:cs="Times New Roman"/>
          <w:sz w:val="24"/>
          <w:szCs w:val="24"/>
        </w:rPr>
        <w:t>and</w:t>
      </w:r>
      <w:r w:rsidRPr="00915859">
        <w:rPr>
          <w:rFonts w:ascii="Times New Roman" w:hAnsi="Times New Roman" w:cs="Times New Roman"/>
          <w:sz w:val="24"/>
          <w:szCs w:val="24"/>
        </w:rPr>
        <w:t xml:space="preserve"> C represents </w:t>
      </w:r>
      <w:r w:rsidR="00A5360B" w:rsidRPr="00915859">
        <w:rPr>
          <w:rFonts w:ascii="Times New Roman" w:hAnsi="Times New Roman" w:cs="Times New Roman"/>
          <w:sz w:val="24"/>
          <w:szCs w:val="24"/>
        </w:rPr>
        <w:t>the</w:t>
      </w:r>
      <w:r w:rsidR="00A5360B">
        <w:rPr>
          <w:rFonts w:ascii="Times New Roman" w:hAnsi="Times New Roman" w:cs="Times New Roman"/>
          <w:sz w:val="24"/>
          <w:szCs w:val="24"/>
        </w:rPr>
        <w:t xml:space="preserve"> minor allele</w:t>
      </w:r>
      <w:r w:rsidRPr="00915859">
        <w:rPr>
          <w:rFonts w:ascii="Times New Roman" w:hAnsi="Times New Roman" w:cs="Times New Roman"/>
          <w:sz w:val="24"/>
          <w:szCs w:val="24"/>
        </w:rPr>
        <w:t xml:space="preserve">. </w:t>
      </w:r>
    </w:p>
    <w:p w:rsidR="00915859" w:rsidRPr="00915859" w:rsidRDefault="00915859" w:rsidP="00662D5A">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For </w:t>
      </w:r>
      <w:r w:rsidRPr="00915859">
        <w:rPr>
          <w:rFonts w:ascii="Times New Roman" w:hAnsi="Times New Roman" w:cs="Times New Roman"/>
          <w:i/>
          <w:sz w:val="24"/>
          <w:szCs w:val="24"/>
        </w:rPr>
        <w:t>SDCCAG8</w:t>
      </w:r>
      <w:r w:rsidRPr="00915859">
        <w:rPr>
          <w:rFonts w:ascii="Times New Roman" w:hAnsi="Times New Roman" w:cs="Times New Roman"/>
          <w:sz w:val="24"/>
          <w:szCs w:val="24"/>
        </w:rPr>
        <w:t xml:space="preserve">, C allele represents the </w:t>
      </w:r>
      <w:r w:rsidR="00716BF6">
        <w:rPr>
          <w:rFonts w:ascii="Times New Roman" w:hAnsi="Times New Roman" w:cs="Times New Roman"/>
          <w:sz w:val="24"/>
          <w:szCs w:val="24"/>
        </w:rPr>
        <w:t xml:space="preserve">ancestral allele </w:t>
      </w:r>
      <w:r w:rsidRPr="00915859">
        <w:rPr>
          <w:rFonts w:ascii="Times New Roman" w:hAnsi="Times New Roman" w:cs="Times New Roman"/>
          <w:sz w:val="24"/>
          <w:szCs w:val="24"/>
        </w:rPr>
        <w:t xml:space="preserve">and T represents the </w:t>
      </w:r>
      <w:r w:rsidR="00A5360B">
        <w:rPr>
          <w:rFonts w:ascii="Times New Roman" w:hAnsi="Times New Roman" w:cs="Times New Roman"/>
          <w:sz w:val="24"/>
          <w:szCs w:val="24"/>
        </w:rPr>
        <w:t>minor allele.</w:t>
      </w:r>
    </w:p>
    <w:p w:rsidR="00915859" w:rsidRDefault="00915859" w:rsidP="00915859">
      <w:pPr>
        <w:spacing w:line="480" w:lineRule="auto"/>
        <w:rPr>
          <w:rFonts w:ascii="Times New Roman" w:hAnsi="Times New Roman" w:cs="Times New Roman"/>
          <w:sz w:val="24"/>
          <w:szCs w:val="24"/>
        </w:rPr>
      </w:pPr>
    </w:p>
    <w:p w:rsidR="00915859" w:rsidRPr="00915859" w:rsidRDefault="004306F0" w:rsidP="00915859">
      <w:pPr>
        <w:rPr>
          <w:rFonts w:ascii="Times New Roman" w:hAnsi="Times New Roman" w:cs="Times New Roman"/>
          <w:b/>
          <w:sz w:val="24"/>
          <w:szCs w:val="24"/>
        </w:rPr>
      </w:pPr>
      <w:r>
        <w:rPr>
          <w:rFonts w:ascii="Times New Roman" w:hAnsi="Times New Roman" w:cs="Times New Roman"/>
          <w:b/>
          <w:sz w:val="24"/>
          <w:szCs w:val="24"/>
        </w:rPr>
        <w:t>6</w:t>
      </w:r>
      <w:r w:rsidR="00915859" w:rsidRPr="00915859">
        <w:rPr>
          <w:rFonts w:ascii="Times New Roman" w:hAnsi="Times New Roman" w:cs="Times New Roman"/>
          <w:b/>
          <w:sz w:val="24"/>
          <w:szCs w:val="24"/>
        </w:rPr>
        <w:t>.3 RESULTS</w:t>
      </w:r>
    </w:p>
    <w:p w:rsidR="00915859" w:rsidRPr="00FD5356" w:rsidRDefault="009C07DB" w:rsidP="00662D5A">
      <w:pPr>
        <w:spacing w:line="480" w:lineRule="auto"/>
        <w:jc w:val="both"/>
        <w:rPr>
          <w:rFonts w:ascii="Times New Roman" w:hAnsi="Times New Roman" w:cs="Times New Roman"/>
          <w:sz w:val="24"/>
          <w:szCs w:val="24"/>
        </w:rPr>
      </w:pPr>
      <w:r>
        <w:rPr>
          <w:rFonts w:ascii="Times New Roman" w:hAnsi="Times New Roman" w:cs="Times New Roman"/>
          <w:sz w:val="24"/>
          <w:szCs w:val="24"/>
        </w:rPr>
        <w:t>A total 181</w:t>
      </w:r>
      <w:r w:rsidR="00915859" w:rsidRPr="00915859">
        <w:rPr>
          <w:rFonts w:ascii="Times New Roman" w:hAnsi="Times New Roman" w:cs="Times New Roman"/>
          <w:sz w:val="24"/>
          <w:szCs w:val="24"/>
        </w:rPr>
        <w:t xml:space="preserve"> participants were recruited (71 patients with</w:t>
      </w:r>
      <w:r w:rsidR="00CE44DB">
        <w:rPr>
          <w:rFonts w:ascii="Times New Roman" w:hAnsi="Times New Roman" w:cs="Times New Roman"/>
          <w:sz w:val="24"/>
          <w:szCs w:val="24"/>
        </w:rPr>
        <w:t xml:space="preserve"> hypertension-attributed CKD</w:t>
      </w:r>
      <w:r w:rsidR="00EB754B">
        <w:rPr>
          <w:rFonts w:ascii="Times New Roman" w:hAnsi="Times New Roman" w:cs="Times New Roman"/>
          <w:sz w:val="24"/>
          <w:szCs w:val="24"/>
        </w:rPr>
        <w:t>, herein referred to CKD cases,</w:t>
      </w:r>
      <w:r w:rsidR="00CE44DB">
        <w:rPr>
          <w:rFonts w:ascii="Times New Roman" w:hAnsi="Times New Roman" w:cs="Times New Roman"/>
          <w:sz w:val="24"/>
          <w:szCs w:val="24"/>
        </w:rPr>
        <w:t xml:space="preserve"> 52</w:t>
      </w:r>
      <w:r w:rsidR="00915859" w:rsidRPr="00915859">
        <w:rPr>
          <w:rFonts w:ascii="Times New Roman" w:hAnsi="Times New Roman" w:cs="Times New Roman"/>
          <w:sz w:val="24"/>
          <w:szCs w:val="24"/>
        </w:rPr>
        <w:t xml:space="preserve"> first-degree relatives and 58 healthy controls. </w:t>
      </w:r>
      <w:r w:rsidR="0041743B" w:rsidRPr="00FD5356">
        <w:rPr>
          <w:rFonts w:ascii="Times New Roman" w:hAnsi="Times New Roman" w:cs="Times New Roman"/>
          <w:sz w:val="24"/>
          <w:szCs w:val="24"/>
        </w:rPr>
        <w:t xml:space="preserve">Despite some inadequate </w:t>
      </w:r>
      <w:r w:rsidR="00915859" w:rsidRPr="00FD5356">
        <w:rPr>
          <w:rFonts w:ascii="Times New Roman" w:hAnsi="Times New Roman" w:cs="Times New Roman"/>
          <w:sz w:val="24"/>
          <w:szCs w:val="24"/>
        </w:rPr>
        <w:t>samples and some amplification failures, we successfully genotyped the following participants for the different SNP assays:</w:t>
      </w:r>
    </w:p>
    <w:p w:rsidR="00915859" w:rsidRPr="00915859" w:rsidRDefault="00915859" w:rsidP="00662D5A">
      <w:pPr>
        <w:numPr>
          <w:ilvl w:val="0"/>
          <w:numId w:val="14"/>
        </w:numPr>
        <w:spacing w:line="480" w:lineRule="auto"/>
        <w:contextualSpacing/>
        <w:jc w:val="both"/>
        <w:rPr>
          <w:rFonts w:ascii="Times New Roman" w:hAnsi="Times New Roman" w:cs="Times New Roman"/>
          <w:sz w:val="24"/>
          <w:szCs w:val="24"/>
        </w:rPr>
      </w:pPr>
      <w:r w:rsidRPr="00915859">
        <w:rPr>
          <w:rFonts w:ascii="Times New Roman" w:hAnsi="Times New Roman" w:cs="Times New Roman"/>
          <w:sz w:val="24"/>
          <w:szCs w:val="24"/>
        </w:rPr>
        <w:t xml:space="preserve">For </w:t>
      </w:r>
      <w:r w:rsidRPr="00915859">
        <w:rPr>
          <w:rFonts w:ascii="Times New Roman" w:hAnsi="Times New Roman" w:cs="Times New Roman"/>
          <w:i/>
          <w:sz w:val="24"/>
          <w:szCs w:val="24"/>
        </w:rPr>
        <w:t>NPHS2</w:t>
      </w:r>
      <w:r w:rsidRPr="00915859">
        <w:rPr>
          <w:rFonts w:ascii="Times New Roman" w:hAnsi="Times New Roman" w:cs="Times New Roman"/>
          <w:sz w:val="24"/>
          <w:szCs w:val="24"/>
        </w:rPr>
        <w:t xml:space="preserve"> SNP rs16854341, we had a total of 171 (94%) participants [70 (98.6%) </w:t>
      </w:r>
      <w:r w:rsidR="00EB754B">
        <w:rPr>
          <w:rFonts w:ascii="Times New Roman" w:hAnsi="Times New Roman" w:cs="Times New Roman"/>
          <w:sz w:val="24"/>
          <w:szCs w:val="24"/>
        </w:rPr>
        <w:t>CKD cases</w:t>
      </w:r>
      <w:r w:rsidR="00CE44DB">
        <w:rPr>
          <w:rFonts w:ascii="Times New Roman" w:hAnsi="Times New Roman" w:cs="Times New Roman"/>
          <w:sz w:val="24"/>
          <w:szCs w:val="24"/>
        </w:rPr>
        <w:t>, 47 (90.4</w:t>
      </w:r>
      <w:r w:rsidRPr="00915859">
        <w:rPr>
          <w:rFonts w:ascii="Times New Roman" w:hAnsi="Times New Roman" w:cs="Times New Roman"/>
          <w:sz w:val="24"/>
          <w:szCs w:val="24"/>
        </w:rPr>
        <w:t xml:space="preserve">%) first-degree relatives and 54 (93.1%) of controls]. </w:t>
      </w:r>
    </w:p>
    <w:p w:rsidR="00915859" w:rsidRPr="00915859" w:rsidRDefault="00915859" w:rsidP="00662D5A">
      <w:pPr>
        <w:numPr>
          <w:ilvl w:val="0"/>
          <w:numId w:val="14"/>
        </w:numPr>
        <w:spacing w:line="480" w:lineRule="auto"/>
        <w:contextualSpacing/>
        <w:jc w:val="both"/>
        <w:rPr>
          <w:rFonts w:ascii="Times New Roman" w:hAnsi="Times New Roman" w:cs="Times New Roman"/>
          <w:sz w:val="24"/>
          <w:szCs w:val="24"/>
        </w:rPr>
      </w:pPr>
      <w:r w:rsidRPr="00915859">
        <w:rPr>
          <w:rFonts w:ascii="Times New Roman" w:hAnsi="Times New Roman" w:cs="Times New Roman"/>
          <w:sz w:val="24"/>
          <w:szCs w:val="24"/>
        </w:rPr>
        <w:t xml:space="preserve">For </w:t>
      </w:r>
      <w:r w:rsidRPr="00915859">
        <w:rPr>
          <w:rFonts w:ascii="Times New Roman" w:hAnsi="Times New Roman" w:cs="Times New Roman"/>
          <w:i/>
          <w:sz w:val="24"/>
          <w:szCs w:val="24"/>
        </w:rPr>
        <w:t>BMP4</w:t>
      </w:r>
      <w:r w:rsidRPr="00915859">
        <w:rPr>
          <w:rFonts w:ascii="Times New Roman" w:hAnsi="Times New Roman" w:cs="Times New Roman"/>
          <w:sz w:val="24"/>
          <w:szCs w:val="24"/>
        </w:rPr>
        <w:t xml:space="preserve"> SNP rs8014</w:t>
      </w:r>
      <w:r w:rsidR="00CE44DB">
        <w:rPr>
          <w:rFonts w:ascii="Times New Roman" w:hAnsi="Times New Roman" w:cs="Times New Roman"/>
          <w:sz w:val="24"/>
          <w:szCs w:val="24"/>
        </w:rPr>
        <w:t>363, we had a total of 178 (98.3</w:t>
      </w:r>
      <w:r w:rsidRPr="00915859">
        <w:rPr>
          <w:rFonts w:ascii="Times New Roman" w:hAnsi="Times New Roman" w:cs="Times New Roman"/>
          <w:sz w:val="24"/>
          <w:szCs w:val="24"/>
        </w:rPr>
        <w:t>%) participants [69 (97.1%</w:t>
      </w:r>
      <w:r w:rsidR="00EB754B" w:rsidRPr="00915859">
        <w:rPr>
          <w:rFonts w:ascii="Times New Roman" w:hAnsi="Times New Roman" w:cs="Times New Roman"/>
          <w:sz w:val="24"/>
          <w:szCs w:val="24"/>
        </w:rPr>
        <w:t>)</w:t>
      </w:r>
      <w:r w:rsidR="00EB754B">
        <w:rPr>
          <w:rFonts w:ascii="Times New Roman" w:hAnsi="Times New Roman" w:cs="Times New Roman"/>
          <w:sz w:val="24"/>
          <w:szCs w:val="24"/>
        </w:rPr>
        <w:t xml:space="preserve"> CKD cases,</w:t>
      </w:r>
      <w:r w:rsidR="00CE44DB">
        <w:rPr>
          <w:rFonts w:ascii="Times New Roman" w:hAnsi="Times New Roman" w:cs="Times New Roman"/>
          <w:sz w:val="24"/>
          <w:szCs w:val="24"/>
        </w:rPr>
        <w:t xml:space="preserve"> 51 (98</w:t>
      </w:r>
      <w:r w:rsidRPr="00915859">
        <w:rPr>
          <w:rFonts w:ascii="Times New Roman" w:hAnsi="Times New Roman" w:cs="Times New Roman"/>
          <w:sz w:val="24"/>
          <w:szCs w:val="24"/>
        </w:rPr>
        <w:t>%) first-degree relatives and 58 (100%) of controls].</w:t>
      </w:r>
    </w:p>
    <w:p w:rsidR="00915859" w:rsidRPr="00915859" w:rsidRDefault="00915859" w:rsidP="00662D5A">
      <w:pPr>
        <w:numPr>
          <w:ilvl w:val="0"/>
          <w:numId w:val="14"/>
        </w:numPr>
        <w:spacing w:line="480" w:lineRule="auto"/>
        <w:contextualSpacing/>
        <w:jc w:val="both"/>
        <w:rPr>
          <w:rFonts w:ascii="Times New Roman" w:hAnsi="Times New Roman" w:cs="Times New Roman"/>
          <w:sz w:val="24"/>
          <w:szCs w:val="24"/>
        </w:rPr>
      </w:pPr>
      <w:r w:rsidRPr="00915859">
        <w:rPr>
          <w:rFonts w:ascii="Times New Roman" w:hAnsi="Times New Roman" w:cs="Times New Roman"/>
          <w:sz w:val="24"/>
          <w:szCs w:val="24"/>
        </w:rPr>
        <w:t xml:space="preserve">For </w:t>
      </w:r>
      <w:r w:rsidRPr="00915859">
        <w:rPr>
          <w:rFonts w:ascii="Times New Roman" w:hAnsi="Times New Roman" w:cs="Times New Roman"/>
          <w:i/>
          <w:sz w:val="24"/>
          <w:szCs w:val="24"/>
        </w:rPr>
        <w:t>SDCCAG8</w:t>
      </w:r>
      <w:r w:rsidRPr="00915859">
        <w:rPr>
          <w:rFonts w:ascii="Times New Roman" w:hAnsi="Times New Roman" w:cs="Times New Roman"/>
          <w:sz w:val="24"/>
          <w:szCs w:val="24"/>
        </w:rPr>
        <w:t xml:space="preserve"> SNP rs28027</w:t>
      </w:r>
      <w:r w:rsidR="00CE44DB">
        <w:rPr>
          <w:rFonts w:ascii="Times New Roman" w:hAnsi="Times New Roman" w:cs="Times New Roman"/>
          <w:sz w:val="24"/>
          <w:szCs w:val="24"/>
        </w:rPr>
        <w:t>230, we had a total of 168 (92.8</w:t>
      </w:r>
      <w:r w:rsidRPr="00915859">
        <w:rPr>
          <w:rFonts w:ascii="Times New Roman" w:hAnsi="Times New Roman" w:cs="Times New Roman"/>
          <w:sz w:val="24"/>
          <w:szCs w:val="24"/>
        </w:rPr>
        <w:t xml:space="preserve">%) of participants [70 (98.6%) </w:t>
      </w:r>
      <w:r w:rsidR="00EB754B">
        <w:rPr>
          <w:rFonts w:ascii="Times New Roman" w:hAnsi="Times New Roman" w:cs="Times New Roman"/>
          <w:sz w:val="24"/>
          <w:szCs w:val="24"/>
        </w:rPr>
        <w:t>CKD cases</w:t>
      </w:r>
      <w:r w:rsidR="00CE44DB">
        <w:rPr>
          <w:rFonts w:ascii="Times New Roman" w:hAnsi="Times New Roman" w:cs="Times New Roman"/>
          <w:sz w:val="24"/>
          <w:szCs w:val="24"/>
        </w:rPr>
        <w:t>, 42 (80.7</w:t>
      </w:r>
      <w:r w:rsidRPr="00915859">
        <w:rPr>
          <w:rFonts w:ascii="Times New Roman" w:hAnsi="Times New Roman" w:cs="Times New Roman"/>
          <w:sz w:val="24"/>
          <w:szCs w:val="24"/>
        </w:rPr>
        <w:t>%) fir</w:t>
      </w:r>
      <w:r w:rsidR="00CE44DB">
        <w:rPr>
          <w:rFonts w:ascii="Times New Roman" w:hAnsi="Times New Roman" w:cs="Times New Roman"/>
          <w:sz w:val="24"/>
          <w:szCs w:val="24"/>
        </w:rPr>
        <w:t>st-degree relatives and 56 (96.6</w:t>
      </w:r>
      <w:r w:rsidRPr="00915859">
        <w:rPr>
          <w:rFonts w:ascii="Times New Roman" w:hAnsi="Times New Roman" w:cs="Times New Roman"/>
          <w:sz w:val="24"/>
          <w:szCs w:val="24"/>
        </w:rPr>
        <w:t>%) of controls].</w:t>
      </w:r>
    </w:p>
    <w:p w:rsidR="00915859" w:rsidRPr="00915859" w:rsidRDefault="00915859" w:rsidP="00662D5A">
      <w:pPr>
        <w:jc w:val="both"/>
        <w:rPr>
          <w:rFonts w:ascii="Times New Roman" w:hAnsi="Times New Roman" w:cs="Times New Roman"/>
          <w:b/>
          <w:sz w:val="24"/>
          <w:szCs w:val="24"/>
        </w:rPr>
      </w:pPr>
    </w:p>
    <w:p w:rsidR="00915859" w:rsidRDefault="004306F0" w:rsidP="00662D5A">
      <w:pPr>
        <w:jc w:val="both"/>
        <w:rPr>
          <w:rFonts w:ascii="Times New Roman" w:hAnsi="Times New Roman" w:cs="Times New Roman"/>
          <w:b/>
          <w:sz w:val="24"/>
          <w:szCs w:val="24"/>
        </w:rPr>
      </w:pPr>
      <w:r>
        <w:rPr>
          <w:rFonts w:ascii="Times New Roman" w:hAnsi="Times New Roman" w:cs="Times New Roman"/>
          <w:b/>
          <w:sz w:val="24"/>
          <w:szCs w:val="24"/>
        </w:rPr>
        <w:t>6</w:t>
      </w:r>
      <w:r w:rsidR="00915859" w:rsidRPr="00915859">
        <w:rPr>
          <w:rFonts w:ascii="Times New Roman" w:hAnsi="Times New Roman" w:cs="Times New Roman"/>
          <w:b/>
          <w:sz w:val="24"/>
          <w:szCs w:val="24"/>
        </w:rPr>
        <w:t xml:space="preserve">.3.1 </w:t>
      </w:r>
      <w:r w:rsidR="004F7B23">
        <w:rPr>
          <w:rFonts w:ascii="Times New Roman" w:hAnsi="Times New Roman" w:cs="Times New Roman"/>
          <w:b/>
          <w:sz w:val="24"/>
          <w:szCs w:val="24"/>
        </w:rPr>
        <w:t>Genotype and allele frequencies i</w:t>
      </w:r>
      <w:r w:rsidR="00915859" w:rsidRPr="00EB754B">
        <w:rPr>
          <w:rFonts w:ascii="Times New Roman" w:hAnsi="Times New Roman" w:cs="Times New Roman"/>
          <w:b/>
          <w:sz w:val="24"/>
          <w:szCs w:val="24"/>
        </w:rPr>
        <w:t xml:space="preserve">n </w:t>
      </w:r>
      <w:r w:rsidR="00EB754B" w:rsidRPr="00EB754B">
        <w:rPr>
          <w:rFonts w:ascii="Times New Roman" w:hAnsi="Times New Roman" w:cs="Times New Roman"/>
          <w:b/>
          <w:sz w:val="24"/>
          <w:szCs w:val="24"/>
        </w:rPr>
        <w:t>CKD cases</w:t>
      </w:r>
      <w:r w:rsidR="00EB754B" w:rsidRPr="00915859">
        <w:rPr>
          <w:rFonts w:ascii="Times New Roman" w:hAnsi="Times New Roman" w:cs="Times New Roman"/>
          <w:b/>
          <w:sz w:val="24"/>
          <w:szCs w:val="24"/>
        </w:rPr>
        <w:t xml:space="preserve"> </w:t>
      </w:r>
      <w:r w:rsidR="00915859" w:rsidRPr="00915859">
        <w:rPr>
          <w:rFonts w:ascii="Times New Roman" w:hAnsi="Times New Roman" w:cs="Times New Roman"/>
          <w:b/>
          <w:sz w:val="24"/>
          <w:szCs w:val="24"/>
        </w:rPr>
        <w:t>and controls</w:t>
      </w:r>
    </w:p>
    <w:p w:rsidR="00915859" w:rsidRPr="00915859" w:rsidRDefault="00915859" w:rsidP="00662D5A">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Genotypic and allelic frequencies</w:t>
      </w:r>
      <w:r w:rsidR="00EB754B">
        <w:rPr>
          <w:rFonts w:ascii="Times New Roman" w:hAnsi="Times New Roman" w:cs="Times New Roman"/>
          <w:sz w:val="24"/>
          <w:szCs w:val="24"/>
        </w:rPr>
        <w:t xml:space="preserve"> in</w:t>
      </w:r>
      <w:r w:rsidR="00EB754B" w:rsidRPr="00EB754B">
        <w:rPr>
          <w:rFonts w:ascii="Times New Roman" w:hAnsi="Times New Roman" w:cs="Times New Roman"/>
          <w:sz w:val="24"/>
          <w:szCs w:val="24"/>
        </w:rPr>
        <w:t xml:space="preserve"> </w:t>
      </w:r>
      <w:r w:rsidR="00EB754B">
        <w:rPr>
          <w:rFonts w:ascii="Times New Roman" w:hAnsi="Times New Roman" w:cs="Times New Roman"/>
          <w:sz w:val="24"/>
          <w:szCs w:val="24"/>
        </w:rPr>
        <w:t>CKD cases</w:t>
      </w:r>
      <w:r w:rsidRPr="00915859">
        <w:rPr>
          <w:rFonts w:ascii="Times New Roman" w:hAnsi="Times New Roman" w:cs="Times New Roman"/>
          <w:sz w:val="24"/>
          <w:szCs w:val="24"/>
        </w:rPr>
        <w:t xml:space="preserve"> and </w:t>
      </w:r>
      <w:r w:rsidR="00B0200E">
        <w:rPr>
          <w:rFonts w:ascii="Times New Roman" w:hAnsi="Times New Roman" w:cs="Times New Roman"/>
          <w:sz w:val="24"/>
          <w:szCs w:val="24"/>
        </w:rPr>
        <w:t xml:space="preserve">controls are shown in </w:t>
      </w:r>
      <w:r w:rsidR="00B0200E" w:rsidRPr="00E921B9">
        <w:rPr>
          <w:rFonts w:ascii="Times New Roman" w:hAnsi="Times New Roman" w:cs="Times New Roman"/>
          <w:sz w:val="24"/>
          <w:szCs w:val="24"/>
        </w:rPr>
        <w:t xml:space="preserve">Table </w:t>
      </w:r>
      <w:r w:rsidR="00CE44DB" w:rsidRPr="00E921B9">
        <w:rPr>
          <w:rFonts w:ascii="Times New Roman" w:hAnsi="Times New Roman" w:cs="Times New Roman"/>
          <w:sz w:val="24"/>
          <w:szCs w:val="24"/>
        </w:rPr>
        <w:t>2</w:t>
      </w:r>
      <w:r w:rsidRPr="00E921B9">
        <w:rPr>
          <w:rFonts w:ascii="Times New Roman" w:hAnsi="Times New Roman" w:cs="Times New Roman"/>
          <w:sz w:val="24"/>
          <w:szCs w:val="24"/>
        </w:rPr>
        <w:t xml:space="preserve">. </w:t>
      </w:r>
      <w:r w:rsidRPr="00915859">
        <w:rPr>
          <w:rFonts w:ascii="Times New Roman" w:hAnsi="Times New Roman" w:cs="Times New Roman"/>
          <w:sz w:val="24"/>
          <w:szCs w:val="24"/>
        </w:rPr>
        <w:t xml:space="preserve">There were no significant differences in the genotypic and allelic frequencies of rs8014363, rs16854341 and rs28027230 between </w:t>
      </w:r>
      <w:r w:rsidR="00EB754B">
        <w:rPr>
          <w:rFonts w:ascii="Times New Roman" w:hAnsi="Times New Roman" w:cs="Times New Roman"/>
          <w:sz w:val="24"/>
          <w:szCs w:val="24"/>
        </w:rPr>
        <w:t xml:space="preserve">CKD cases </w:t>
      </w:r>
      <w:r w:rsidR="00942487">
        <w:rPr>
          <w:rFonts w:ascii="Times New Roman" w:hAnsi="Times New Roman" w:cs="Times New Roman"/>
          <w:sz w:val="24"/>
          <w:szCs w:val="24"/>
        </w:rPr>
        <w:t xml:space="preserve">and controls (all </w:t>
      </w:r>
      <w:r w:rsidR="00942487" w:rsidRPr="00942487">
        <w:rPr>
          <w:rFonts w:ascii="Times New Roman" w:hAnsi="Times New Roman" w:cs="Times New Roman"/>
          <w:i/>
          <w:sz w:val="24"/>
          <w:szCs w:val="24"/>
        </w:rPr>
        <w:t>p</w:t>
      </w:r>
      <w:r w:rsidR="00CE44DB">
        <w:rPr>
          <w:rFonts w:ascii="Times New Roman" w:hAnsi="Times New Roman" w:cs="Times New Roman"/>
          <w:sz w:val="24"/>
          <w:szCs w:val="24"/>
        </w:rPr>
        <w:t xml:space="preserve"> &gt;</w:t>
      </w:r>
      <w:r w:rsidRPr="00915859">
        <w:rPr>
          <w:rFonts w:ascii="Times New Roman" w:hAnsi="Times New Roman" w:cs="Times New Roman"/>
          <w:sz w:val="24"/>
          <w:szCs w:val="24"/>
        </w:rPr>
        <w:t>0.05).</w:t>
      </w:r>
    </w:p>
    <w:p w:rsidR="00915859" w:rsidRPr="00915859" w:rsidRDefault="00915859" w:rsidP="00915859">
      <w:pPr>
        <w:rPr>
          <w:rFonts w:ascii="Times New Roman" w:hAnsi="Times New Roman" w:cs="Times New Roman"/>
          <w:b/>
          <w:sz w:val="24"/>
          <w:szCs w:val="24"/>
        </w:rPr>
      </w:pPr>
    </w:p>
    <w:p w:rsidR="00E61723" w:rsidRDefault="00E61723" w:rsidP="00915859">
      <w:pPr>
        <w:rPr>
          <w:rFonts w:ascii="Times New Roman" w:hAnsi="Times New Roman" w:cs="Times New Roman"/>
          <w:b/>
          <w:sz w:val="24"/>
          <w:szCs w:val="24"/>
        </w:rPr>
      </w:pPr>
    </w:p>
    <w:p w:rsidR="00E61723" w:rsidRDefault="00E61723" w:rsidP="00915859">
      <w:pPr>
        <w:rPr>
          <w:rFonts w:ascii="Times New Roman" w:hAnsi="Times New Roman" w:cs="Times New Roman"/>
          <w:b/>
          <w:sz w:val="24"/>
          <w:szCs w:val="24"/>
        </w:rPr>
      </w:pPr>
    </w:p>
    <w:p w:rsidR="00915859" w:rsidRPr="00915859" w:rsidRDefault="004306F0" w:rsidP="00915859">
      <w:pPr>
        <w:rPr>
          <w:rFonts w:ascii="Times New Roman" w:hAnsi="Times New Roman" w:cs="Times New Roman"/>
          <w:b/>
          <w:sz w:val="24"/>
          <w:szCs w:val="24"/>
        </w:rPr>
      </w:pPr>
      <w:r>
        <w:rPr>
          <w:rFonts w:ascii="Times New Roman" w:hAnsi="Times New Roman" w:cs="Times New Roman"/>
          <w:b/>
          <w:sz w:val="24"/>
          <w:szCs w:val="24"/>
        </w:rPr>
        <w:lastRenderedPageBreak/>
        <w:t>6</w:t>
      </w:r>
      <w:r w:rsidR="00915859" w:rsidRPr="00915859">
        <w:rPr>
          <w:rFonts w:ascii="Times New Roman" w:hAnsi="Times New Roman" w:cs="Times New Roman"/>
          <w:b/>
          <w:sz w:val="24"/>
          <w:szCs w:val="24"/>
        </w:rPr>
        <w:t xml:space="preserve">.3.2 </w:t>
      </w:r>
      <w:r w:rsidR="004F7B23">
        <w:rPr>
          <w:rFonts w:ascii="Times New Roman" w:hAnsi="Times New Roman" w:cs="Times New Roman"/>
          <w:b/>
          <w:sz w:val="24"/>
          <w:szCs w:val="24"/>
        </w:rPr>
        <w:t xml:space="preserve">Genotype and allele frequencies </w:t>
      </w:r>
      <w:r w:rsidR="00915859" w:rsidRPr="00915859">
        <w:rPr>
          <w:rFonts w:ascii="Times New Roman" w:hAnsi="Times New Roman" w:cs="Times New Roman"/>
          <w:b/>
          <w:sz w:val="24"/>
          <w:szCs w:val="24"/>
        </w:rPr>
        <w:t>in first-degree relatives and controls</w:t>
      </w:r>
    </w:p>
    <w:p w:rsidR="00E95F21" w:rsidRPr="00FD5356" w:rsidRDefault="00915859" w:rsidP="00662D5A">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Genotype and allelic distributions </w:t>
      </w:r>
      <w:r w:rsidR="00EB754B">
        <w:rPr>
          <w:rFonts w:ascii="Times New Roman" w:hAnsi="Times New Roman" w:cs="Times New Roman"/>
          <w:sz w:val="24"/>
          <w:szCs w:val="24"/>
        </w:rPr>
        <w:t xml:space="preserve">in </w:t>
      </w:r>
      <w:r w:rsidRPr="00915859">
        <w:rPr>
          <w:rFonts w:ascii="Times New Roman" w:hAnsi="Times New Roman" w:cs="Times New Roman"/>
          <w:sz w:val="24"/>
          <w:szCs w:val="24"/>
        </w:rPr>
        <w:t>first-degree relatives a</w:t>
      </w:r>
      <w:r w:rsidR="00B0200E">
        <w:rPr>
          <w:rFonts w:ascii="Times New Roman" w:hAnsi="Times New Roman" w:cs="Times New Roman"/>
          <w:sz w:val="24"/>
          <w:szCs w:val="24"/>
        </w:rPr>
        <w:t xml:space="preserve">nd controls are shown in </w:t>
      </w:r>
      <w:r w:rsidR="00B0200E" w:rsidRPr="00E921B9">
        <w:rPr>
          <w:rFonts w:ascii="Times New Roman" w:hAnsi="Times New Roman" w:cs="Times New Roman"/>
          <w:sz w:val="24"/>
          <w:szCs w:val="24"/>
        </w:rPr>
        <w:t xml:space="preserve">Table </w:t>
      </w:r>
      <w:r w:rsidRPr="00E921B9">
        <w:rPr>
          <w:rFonts w:ascii="Times New Roman" w:hAnsi="Times New Roman" w:cs="Times New Roman"/>
          <w:sz w:val="24"/>
          <w:szCs w:val="24"/>
        </w:rPr>
        <w:t xml:space="preserve">3. </w:t>
      </w:r>
      <w:r w:rsidRPr="00915859">
        <w:rPr>
          <w:rFonts w:ascii="Times New Roman" w:hAnsi="Times New Roman" w:cs="Times New Roman"/>
          <w:sz w:val="24"/>
          <w:szCs w:val="24"/>
        </w:rPr>
        <w:t>Th</w:t>
      </w:r>
      <w:r w:rsidR="00EB754B">
        <w:rPr>
          <w:rFonts w:ascii="Times New Roman" w:hAnsi="Times New Roman" w:cs="Times New Roman"/>
          <w:sz w:val="24"/>
          <w:szCs w:val="24"/>
        </w:rPr>
        <w:t>ere were</w:t>
      </w:r>
      <w:r w:rsidRPr="00915859">
        <w:rPr>
          <w:rFonts w:ascii="Times New Roman" w:hAnsi="Times New Roman" w:cs="Times New Roman"/>
          <w:sz w:val="24"/>
          <w:szCs w:val="24"/>
        </w:rPr>
        <w:t xml:space="preserve"> no significant difference</w:t>
      </w:r>
      <w:r w:rsidR="00EB754B">
        <w:rPr>
          <w:rFonts w:ascii="Times New Roman" w:hAnsi="Times New Roman" w:cs="Times New Roman"/>
          <w:sz w:val="24"/>
          <w:szCs w:val="24"/>
        </w:rPr>
        <w:t>s</w:t>
      </w:r>
      <w:r w:rsidRPr="00915859">
        <w:rPr>
          <w:rFonts w:ascii="Times New Roman" w:hAnsi="Times New Roman" w:cs="Times New Roman"/>
          <w:sz w:val="24"/>
          <w:szCs w:val="24"/>
        </w:rPr>
        <w:t xml:space="preserve"> in the genotypic and allelic frequencies of rs16854341 and rs28027230 between first-degree </w:t>
      </w:r>
      <w:r w:rsidR="00CE44DB">
        <w:rPr>
          <w:rFonts w:ascii="Times New Roman" w:hAnsi="Times New Roman" w:cs="Times New Roman"/>
          <w:sz w:val="24"/>
          <w:szCs w:val="24"/>
        </w:rPr>
        <w:t xml:space="preserve">relatives and controls (all </w:t>
      </w:r>
      <w:r w:rsidR="00E95F21" w:rsidRPr="00E95F21">
        <w:rPr>
          <w:rFonts w:ascii="Times New Roman" w:hAnsi="Times New Roman" w:cs="Times New Roman"/>
          <w:i/>
          <w:sz w:val="24"/>
          <w:szCs w:val="24"/>
        </w:rPr>
        <w:t>p</w:t>
      </w:r>
      <w:r w:rsidR="00CE44DB">
        <w:rPr>
          <w:rFonts w:ascii="Times New Roman" w:hAnsi="Times New Roman" w:cs="Times New Roman"/>
          <w:sz w:val="24"/>
          <w:szCs w:val="24"/>
        </w:rPr>
        <w:t xml:space="preserve"> &gt;</w:t>
      </w:r>
      <w:r w:rsidRPr="00915859">
        <w:rPr>
          <w:rFonts w:ascii="Times New Roman" w:hAnsi="Times New Roman" w:cs="Times New Roman"/>
          <w:sz w:val="24"/>
          <w:szCs w:val="24"/>
        </w:rPr>
        <w:t>0.05)</w:t>
      </w:r>
      <w:r w:rsidR="00E95F21">
        <w:rPr>
          <w:rFonts w:ascii="Times New Roman" w:hAnsi="Times New Roman" w:cs="Times New Roman"/>
          <w:sz w:val="24"/>
          <w:szCs w:val="24"/>
        </w:rPr>
        <w:t xml:space="preserve">. </w:t>
      </w:r>
      <w:r w:rsidR="007B3735" w:rsidRPr="00FD5356">
        <w:rPr>
          <w:rFonts w:ascii="Times New Roman" w:hAnsi="Times New Roman" w:cs="Times New Roman"/>
          <w:sz w:val="24"/>
          <w:szCs w:val="24"/>
        </w:rPr>
        <w:t xml:space="preserve">Using a Bonferroni test for multiple hypotheses testing, a </w:t>
      </w:r>
      <w:r w:rsidR="007B3735" w:rsidRPr="00FD5356">
        <w:rPr>
          <w:rFonts w:ascii="Times New Roman" w:hAnsi="Times New Roman" w:cs="Times New Roman"/>
          <w:i/>
          <w:sz w:val="24"/>
          <w:szCs w:val="24"/>
        </w:rPr>
        <w:t>p</w:t>
      </w:r>
      <w:r w:rsidR="007B3735" w:rsidRPr="00FD5356">
        <w:rPr>
          <w:rFonts w:ascii="Times New Roman" w:hAnsi="Times New Roman" w:cs="Times New Roman"/>
          <w:sz w:val="24"/>
          <w:szCs w:val="24"/>
        </w:rPr>
        <w:t xml:space="preserve"> &lt; 0.017 was used for significance testing. F</w:t>
      </w:r>
      <w:r w:rsidR="004F7B23" w:rsidRPr="00FD5356">
        <w:rPr>
          <w:rFonts w:ascii="Times New Roman" w:hAnsi="Times New Roman" w:cs="Times New Roman"/>
          <w:sz w:val="24"/>
          <w:szCs w:val="24"/>
        </w:rPr>
        <w:t xml:space="preserve">or rs8014363, </w:t>
      </w:r>
      <w:r w:rsidR="00EB754B" w:rsidRPr="00FD5356">
        <w:rPr>
          <w:rFonts w:ascii="Times New Roman" w:hAnsi="Times New Roman" w:cs="Times New Roman"/>
          <w:sz w:val="24"/>
          <w:szCs w:val="24"/>
        </w:rPr>
        <w:t xml:space="preserve">the minor </w:t>
      </w:r>
      <w:r w:rsidR="004F7B23" w:rsidRPr="00FD5356">
        <w:rPr>
          <w:rFonts w:ascii="Times New Roman" w:hAnsi="Times New Roman" w:cs="Times New Roman"/>
          <w:sz w:val="24"/>
          <w:szCs w:val="24"/>
        </w:rPr>
        <w:t xml:space="preserve">allele (C allele) </w:t>
      </w:r>
      <w:r w:rsidR="00EB754B" w:rsidRPr="00FD5356">
        <w:rPr>
          <w:rFonts w:ascii="Times New Roman" w:hAnsi="Times New Roman" w:cs="Times New Roman"/>
          <w:sz w:val="24"/>
          <w:szCs w:val="24"/>
        </w:rPr>
        <w:t>frequency</w:t>
      </w:r>
      <w:r w:rsidR="004F7B23" w:rsidRPr="00FD5356">
        <w:rPr>
          <w:rFonts w:ascii="Times New Roman" w:hAnsi="Times New Roman" w:cs="Times New Roman"/>
          <w:sz w:val="24"/>
          <w:szCs w:val="24"/>
        </w:rPr>
        <w:t xml:space="preserve"> </w:t>
      </w:r>
      <w:r w:rsidR="00EB754B" w:rsidRPr="00FD5356">
        <w:rPr>
          <w:rFonts w:ascii="Times New Roman" w:hAnsi="Times New Roman" w:cs="Times New Roman"/>
          <w:sz w:val="24"/>
          <w:szCs w:val="24"/>
        </w:rPr>
        <w:t xml:space="preserve">was significantly lower in first-degree relatives compared to controls </w:t>
      </w:r>
      <w:r w:rsidR="00E95F21" w:rsidRPr="00FD5356">
        <w:rPr>
          <w:rFonts w:ascii="Times New Roman" w:hAnsi="Times New Roman" w:cs="Times New Roman"/>
          <w:sz w:val="24"/>
          <w:szCs w:val="24"/>
        </w:rPr>
        <w:t>(</w:t>
      </w:r>
      <w:r w:rsidR="00E95F21" w:rsidRPr="00FD5356">
        <w:rPr>
          <w:rFonts w:ascii="Times New Roman" w:hAnsi="Times New Roman" w:cs="Times New Roman"/>
          <w:i/>
          <w:sz w:val="24"/>
          <w:szCs w:val="24"/>
        </w:rPr>
        <w:t>p</w:t>
      </w:r>
      <w:r w:rsidR="00E95F21" w:rsidRPr="00FD5356">
        <w:rPr>
          <w:rFonts w:ascii="Times New Roman" w:hAnsi="Times New Roman" w:cs="Times New Roman"/>
          <w:sz w:val="24"/>
          <w:szCs w:val="24"/>
        </w:rPr>
        <w:t xml:space="preserve"> = 0.</w:t>
      </w:r>
      <w:r w:rsidR="00D41AB7" w:rsidRPr="00FD5356">
        <w:rPr>
          <w:rFonts w:ascii="Times New Roman" w:hAnsi="Times New Roman" w:cs="Times New Roman"/>
          <w:sz w:val="24"/>
          <w:szCs w:val="24"/>
        </w:rPr>
        <w:t>0</w:t>
      </w:r>
      <w:r w:rsidR="00E95F21" w:rsidRPr="00FD5356">
        <w:rPr>
          <w:rFonts w:ascii="Times New Roman" w:hAnsi="Times New Roman" w:cs="Times New Roman"/>
          <w:sz w:val="24"/>
          <w:szCs w:val="24"/>
        </w:rPr>
        <w:t xml:space="preserve">15). </w:t>
      </w:r>
    </w:p>
    <w:p w:rsidR="007B3735" w:rsidRDefault="007B3735" w:rsidP="00662D5A">
      <w:pPr>
        <w:spacing w:line="480" w:lineRule="auto"/>
        <w:jc w:val="both"/>
        <w:rPr>
          <w:rFonts w:ascii="Times New Roman" w:hAnsi="Times New Roman" w:cs="Times New Roman"/>
          <w:sz w:val="24"/>
          <w:szCs w:val="24"/>
        </w:rPr>
      </w:pPr>
    </w:p>
    <w:p w:rsidR="00F0347A" w:rsidRDefault="007B3735" w:rsidP="0091585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EB754B" w:rsidRDefault="00EB754B" w:rsidP="00915859">
      <w:pPr>
        <w:spacing w:line="480" w:lineRule="auto"/>
        <w:rPr>
          <w:rFonts w:ascii="Times New Roman" w:hAnsi="Times New Roman" w:cs="Times New Roman"/>
          <w:b/>
          <w:sz w:val="24"/>
          <w:szCs w:val="24"/>
        </w:rPr>
      </w:pPr>
    </w:p>
    <w:p w:rsidR="00EB754B" w:rsidRDefault="00EB754B" w:rsidP="00915859">
      <w:pPr>
        <w:spacing w:line="480" w:lineRule="auto"/>
        <w:rPr>
          <w:rFonts w:ascii="Times New Roman" w:hAnsi="Times New Roman" w:cs="Times New Roman"/>
          <w:b/>
          <w:sz w:val="24"/>
          <w:szCs w:val="24"/>
        </w:rPr>
      </w:pPr>
    </w:p>
    <w:p w:rsidR="00EB754B" w:rsidRDefault="00EB754B" w:rsidP="00915859">
      <w:pPr>
        <w:spacing w:line="480" w:lineRule="auto"/>
        <w:rPr>
          <w:rFonts w:ascii="Times New Roman" w:hAnsi="Times New Roman" w:cs="Times New Roman"/>
          <w:b/>
          <w:sz w:val="24"/>
          <w:szCs w:val="24"/>
        </w:rPr>
      </w:pPr>
    </w:p>
    <w:p w:rsidR="00EB754B" w:rsidRDefault="00EB754B" w:rsidP="00915859">
      <w:pPr>
        <w:spacing w:line="480" w:lineRule="auto"/>
        <w:rPr>
          <w:rFonts w:ascii="Times New Roman" w:hAnsi="Times New Roman" w:cs="Times New Roman"/>
          <w:b/>
          <w:sz w:val="24"/>
          <w:szCs w:val="24"/>
        </w:rPr>
      </w:pPr>
    </w:p>
    <w:p w:rsidR="00EB754B" w:rsidRDefault="00EB754B" w:rsidP="00915859">
      <w:pPr>
        <w:spacing w:line="480" w:lineRule="auto"/>
        <w:rPr>
          <w:rFonts w:ascii="Times New Roman" w:hAnsi="Times New Roman" w:cs="Times New Roman"/>
          <w:b/>
          <w:sz w:val="24"/>
          <w:szCs w:val="24"/>
        </w:rPr>
      </w:pPr>
    </w:p>
    <w:p w:rsidR="00EB754B" w:rsidRDefault="00EB754B" w:rsidP="00915859">
      <w:pPr>
        <w:spacing w:line="480" w:lineRule="auto"/>
        <w:rPr>
          <w:rFonts w:ascii="Times New Roman" w:hAnsi="Times New Roman" w:cs="Times New Roman"/>
          <w:b/>
          <w:sz w:val="24"/>
          <w:szCs w:val="24"/>
        </w:rPr>
      </w:pPr>
    </w:p>
    <w:p w:rsidR="00E61723" w:rsidRDefault="00E61723" w:rsidP="00915859">
      <w:pPr>
        <w:spacing w:line="480" w:lineRule="auto"/>
        <w:rPr>
          <w:rFonts w:ascii="Times New Roman" w:hAnsi="Times New Roman" w:cs="Times New Roman"/>
          <w:b/>
          <w:sz w:val="24"/>
          <w:szCs w:val="24"/>
        </w:rPr>
      </w:pPr>
    </w:p>
    <w:p w:rsidR="00E61723" w:rsidRDefault="00E61723" w:rsidP="00915859">
      <w:pPr>
        <w:spacing w:line="480" w:lineRule="auto"/>
        <w:rPr>
          <w:rFonts w:ascii="Times New Roman" w:hAnsi="Times New Roman" w:cs="Times New Roman"/>
          <w:b/>
          <w:sz w:val="24"/>
          <w:szCs w:val="24"/>
        </w:rPr>
      </w:pPr>
    </w:p>
    <w:p w:rsidR="00E61723" w:rsidRDefault="00E61723" w:rsidP="00915859">
      <w:pPr>
        <w:spacing w:line="480" w:lineRule="auto"/>
        <w:rPr>
          <w:rFonts w:ascii="Times New Roman" w:hAnsi="Times New Roman" w:cs="Times New Roman"/>
          <w:b/>
          <w:sz w:val="24"/>
          <w:szCs w:val="24"/>
        </w:rPr>
      </w:pPr>
    </w:p>
    <w:p w:rsidR="00E61723" w:rsidRDefault="00E61723" w:rsidP="00915859">
      <w:pPr>
        <w:spacing w:line="480" w:lineRule="auto"/>
        <w:rPr>
          <w:rFonts w:ascii="Times New Roman" w:hAnsi="Times New Roman" w:cs="Times New Roman"/>
          <w:b/>
          <w:sz w:val="24"/>
          <w:szCs w:val="24"/>
        </w:rPr>
      </w:pPr>
    </w:p>
    <w:p w:rsidR="00FE4086" w:rsidRDefault="00FE4086" w:rsidP="00915859">
      <w:pPr>
        <w:spacing w:line="480" w:lineRule="auto"/>
        <w:rPr>
          <w:rFonts w:ascii="Times New Roman" w:hAnsi="Times New Roman" w:cs="Times New Roman"/>
          <w:b/>
          <w:color w:val="FF0000"/>
          <w:sz w:val="24"/>
          <w:szCs w:val="24"/>
        </w:rPr>
      </w:pPr>
    </w:p>
    <w:p w:rsidR="00915859" w:rsidRPr="00FD5356" w:rsidRDefault="00915859" w:rsidP="00915859">
      <w:pPr>
        <w:spacing w:line="480" w:lineRule="auto"/>
        <w:rPr>
          <w:rFonts w:ascii="Times New Roman" w:hAnsi="Times New Roman" w:cs="Times New Roman"/>
          <w:sz w:val="24"/>
          <w:szCs w:val="24"/>
        </w:rPr>
      </w:pPr>
      <w:r w:rsidRPr="00FD5356">
        <w:rPr>
          <w:rFonts w:ascii="Times New Roman" w:hAnsi="Times New Roman" w:cs="Times New Roman"/>
          <w:b/>
          <w:sz w:val="24"/>
          <w:szCs w:val="24"/>
        </w:rPr>
        <w:lastRenderedPageBreak/>
        <w:t xml:space="preserve">Table 2: </w:t>
      </w:r>
      <w:r w:rsidRPr="00FD5356">
        <w:rPr>
          <w:rFonts w:ascii="Times New Roman" w:hAnsi="Times New Roman" w:cs="Times New Roman"/>
          <w:sz w:val="24"/>
          <w:szCs w:val="24"/>
        </w:rPr>
        <w:t xml:space="preserve">Genotype and allelic frequencies in </w:t>
      </w:r>
      <w:r w:rsidR="00172BBB" w:rsidRPr="00FD5356">
        <w:rPr>
          <w:rFonts w:ascii="Times New Roman" w:hAnsi="Times New Roman" w:cs="Times New Roman"/>
          <w:sz w:val="24"/>
          <w:szCs w:val="24"/>
        </w:rPr>
        <w:t xml:space="preserve">CKD cases and </w:t>
      </w:r>
      <w:r w:rsidR="00686DA5" w:rsidRPr="00FD5356">
        <w:rPr>
          <w:rFonts w:ascii="Times New Roman" w:hAnsi="Times New Roman" w:cs="Times New Roman"/>
          <w:sz w:val="24"/>
          <w:szCs w:val="24"/>
        </w:rPr>
        <w:t>controls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037"/>
        <w:gridCol w:w="2077"/>
        <w:gridCol w:w="1583"/>
      </w:tblGrid>
      <w:tr w:rsidR="00915859" w:rsidRPr="00915859" w:rsidTr="00D33A9A">
        <w:trPr>
          <w:trHeight w:val="762"/>
        </w:trPr>
        <w:tc>
          <w:tcPr>
            <w:tcW w:w="2435" w:type="dxa"/>
            <w:tcBorders>
              <w:bottom w:val="single" w:sz="4" w:space="0" w:color="auto"/>
            </w:tcBorders>
          </w:tcPr>
          <w:p w:rsidR="00915859" w:rsidRPr="00915859" w:rsidRDefault="00915859" w:rsidP="00915859">
            <w:pPr>
              <w:rPr>
                <w:rFonts w:ascii="Times New Roman" w:hAnsi="Times New Roman" w:cs="Times New Roman"/>
                <w:b/>
                <w:sz w:val="24"/>
                <w:szCs w:val="24"/>
              </w:rPr>
            </w:pPr>
            <w:r w:rsidRPr="00915859">
              <w:rPr>
                <w:rFonts w:ascii="Times New Roman" w:hAnsi="Times New Roman" w:cs="Times New Roman"/>
                <w:b/>
                <w:sz w:val="24"/>
                <w:szCs w:val="24"/>
              </w:rPr>
              <w:t>dbSNP ID</w:t>
            </w:r>
          </w:p>
        </w:tc>
        <w:tc>
          <w:tcPr>
            <w:tcW w:w="2037" w:type="dxa"/>
            <w:tcBorders>
              <w:bottom w:val="single" w:sz="4" w:space="0" w:color="auto"/>
            </w:tcBorders>
          </w:tcPr>
          <w:p w:rsidR="00915859" w:rsidRPr="00915859" w:rsidRDefault="00915859" w:rsidP="00915859">
            <w:pPr>
              <w:rPr>
                <w:rFonts w:ascii="Times New Roman" w:hAnsi="Times New Roman" w:cs="Times New Roman"/>
                <w:b/>
                <w:sz w:val="24"/>
                <w:szCs w:val="24"/>
              </w:rPr>
            </w:pPr>
            <w:r w:rsidRPr="00915859">
              <w:rPr>
                <w:rFonts w:ascii="Times New Roman" w:hAnsi="Times New Roman" w:cs="Times New Roman"/>
                <w:b/>
                <w:sz w:val="24"/>
                <w:szCs w:val="24"/>
              </w:rPr>
              <w:t>CKD</w:t>
            </w:r>
            <w:r w:rsidR="004B12BC">
              <w:rPr>
                <w:rFonts w:ascii="Times New Roman" w:hAnsi="Times New Roman" w:cs="Times New Roman"/>
                <w:b/>
                <w:sz w:val="24"/>
                <w:szCs w:val="24"/>
              </w:rPr>
              <w:t xml:space="preserve"> cases</w:t>
            </w:r>
          </w:p>
        </w:tc>
        <w:tc>
          <w:tcPr>
            <w:tcW w:w="2077" w:type="dxa"/>
            <w:tcBorders>
              <w:bottom w:val="single" w:sz="4" w:space="0" w:color="auto"/>
            </w:tcBorders>
          </w:tcPr>
          <w:p w:rsidR="00915859" w:rsidRPr="00915859" w:rsidRDefault="00915859" w:rsidP="00915859">
            <w:pPr>
              <w:rPr>
                <w:rFonts w:ascii="Times New Roman" w:hAnsi="Times New Roman" w:cs="Times New Roman"/>
                <w:b/>
                <w:sz w:val="24"/>
                <w:szCs w:val="24"/>
              </w:rPr>
            </w:pPr>
            <w:r w:rsidRPr="00915859">
              <w:rPr>
                <w:rFonts w:ascii="Times New Roman" w:hAnsi="Times New Roman" w:cs="Times New Roman"/>
                <w:b/>
                <w:sz w:val="24"/>
                <w:szCs w:val="24"/>
              </w:rPr>
              <w:t xml:space="preserve">Control </w:t>
            </w:r>
          </w:p>
        </w:tc>
        <w:tc>
          <w:tcPr>
            <w:tcW w:w="1583" w:type="dxa"/>
            <w:tcBorders>
              <w:bottom w:val="single" w:sz="4" w:space="0" w:color="auto"/>
            </w:tcBorders>
          </w:tcPr>
          <w:p w:rsidR="00915859" w:rsidRPr="00915859" w:rsidRDefault="00E95F21" w:rsidP="00915859">
            <w:pPr>
              <w:rPr>
                <w:rFonts w:ascii="Times New Roman" w:hAnsi="Times New Roman" w:cs="Times New Roman"/>
                <w:b/>
                <w:sz w:val="24"/>
                <w:szCs w:val="24"/>
              </w:rPr>
            </w:pPr>
            <w:r w:rsidRPr="00E95F21">
              <w:rPr>
                <w:rFonts w:ascii="Times New Roman" w:hAnsi="Times New Roman" w:cs="Times New Roman"/>
                <w:b/>
                <w:i/>
                <w:sz w:val="24"/>
                <w:szCs w:val="24"/>
              </w:rPr>
              <w:t>p</w:t>
            </w:r>
            <w:r>
              <w:rPr>
                <w:rFonts w:ascii="Times New Roman" w:hAnsi="Times New Roman" w:cs="Times New Roman"/>
                <w:b/>
                <w:sz w:val="24"/>
                <w:szCs w:val="24"/>
              </w:rPr>
              <w:t>-</w:t>
            </w:r>
            <w:r w:rsidR="00915859" w:rsidRPr="00915859">
              <w:rPr>
                <w:rFonts w:ascii="Times New Roman" w:hAnsi="Times New Roman" w:cs="Times New Roman"/>
                <w:b/>
                <w:sz w:val="24"/>
                <w:szCs w:val="24"/>
              </w:rPr>
              <w:t xml:space="preserve">value* </w:t>
            </w:r>
          </w:p>
        </w:tc>
      </w:tr>
      <w:tr w:rsidR="00915859" w:rsidRPr="00915859" w:rsidTr="00D33A9A">
        <w:trPr>
          <w:trHeight w:val="741"/>
        </w:trPr>
        <w:tc>
          <w:tcPr>
            <w:tcW w:w="2435" w:type="dxa"/>
            <w:tcBorders>
              <w:top w:val="single" w:sz="4" w:space="0" w:color="auto"/>
            </w:tcBorders>
          </w:tcPr>
          <w:p w:rsidR="00915859" w:rsidRPr="00915859" w:rsidRDefault="00146C32" w:rsidP="00915859">
            <w:pPr>
              <w:rPr>
                <w:rFonts w:ascii="Times New Roman" w:hAnsi="Times New Roman" w:cs="Times New Roman"/>
                <w:b/>
                <w:sz w:val="24"/>
                <w:szCs w:val="24"/>
              </w:rPr>
            </w:pPr>
            <w:r>
              <w:rPr>
                <w:rFonts w:ascii="Times New Roman" w:hAnsi="Times New Roman" w:cs="Times New Roman"/>
                <w:b/>
                <w:sz w:val="24"/>
                <w:szCs w:val="24"/>
              </w:rPr>
              <w:t>r</w:t>
            </w:r>
            <w:r w:rsidR="00915859" w:rsidRPr="00915859">
              <w:rPr>
                <w:rFonts w:ascii="Times New Roman" w:hAnsi="Times New Roman" w:cs="Times New Roman"/>
                <w:b/>
                <w:sz w:val="24"/>
                <w:szCs w:val="24"/>
              </w:rPr>
              <w:t xml:space="preserve">s8014363 </w:t>
            </w:r>
          </w:p>
          <w:p w:rsidR="00915859" w:rsidRPr="00915859" w:rsidRDefault="00915859" w:rsidP="00915859">
            <w:pPr>
              <w:rPr>
                <w:rFonts w:ascii="Times New Roman" w:hAnsi="Times New Roman" w:cs="Times New Roman"/>
                <w:i/>
                <w:sz w:val="24"/>
                <w:szCs w:val="24"/>
              </w:rPr>
            </w:pPr>
            <w:r w:rsidRPr="00915859">
              <w:rPr>
                <w:rFonts w:ascii="Times New Roman" w:hAnsi="Times New Roman" w:cs="Times New Roman"/>
                <w:b/>
                <w:i/>
                <w:sz w:val="24"/>
                <w:szCs w:val="24"/>
              </w:rPr>
              <w:t>BMP4</w:t>
            </w:r>
          </w:p>
        </w:tc>
        <w:tc>
          <w:tcPr>
            <w:tcW w:w="2037" w:type="dxa"/>
            <w:tcBorders>
              <w:top w:val="single" w:sz="4" w:space="0" w:color="auto"/>
            </w:tcBorders>
          </w:tcPr>
          <w:p w:rsidR="00915859" w:rsidRPr="00915859" w:rsidRDefault="00915859" w:rsidP="00915859">
            <w:pPr>
              <w:rPr>
                <w:rFonts w:ascii="Times New Roman" w:hAnsi="Times New Roman" w:cs="Times New Roman"/>
                <w:sz w:val="24"/>
                <w:szCs w:val="24"/>
              </w:rPr>
            </w:pPr>
          </w:p>
        </w:tc>
        <w:tc>
          <w:tcPr>
            <w:tcW w:w="2077" w:type="dxa"/>
            <w:tcBorders>
              <w:top w:val="single" w:sz="4" w:space="0" w:color="auto"/>
            </w:tcBorders>
          </w:tcPr>
          <w:p w:rsidR="00915859" w:rsidRPr="00915859" w:rsidRDefault="00915859" w:rsidP="00915859">
            <w:pPr>
              <w:rPr>
                <w:rFonts w:ascii="Times New Roman" w:hAnsi="Times New Roman" w:cs="Times New Roman"/>
                <w:sz w:val="24"/>
                <w:szCs w:val="24"/>
              </w:rPr>
            </w:pPr>
          </w:p>
        </w:tc>
        <w:tc>
          <w:tcPr>
            <w:tcW w:w="1583" w:type="dxa"/>
            <w:tcBorders>
              <w:top w:val="single" w:sz="4" w:space="0" w:color="auto"/>
            </w:tcBorders>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Genotype frequency</w:t>
            </w:r>
          </w:p>
        </w:tc>
        <w:tc>
          <w:tcPr>
            <w:tcW w:w="2037" w:type="dxa"/>
          </w:tcPr>
          <w:p w:rsidR="00915859" w:rsidRPr="00915859" w:rsidRDefault="00915859" w:rsidP="00915859">
            <w:pPr>
              <w:rPr>
                <w:rFonts w:ascii="Times New Roman" w:hAnsi="Times New Roman" w:cs="Times New Roman"/>
                <w:sz w:val="24"/>
                <w:szCs w:val="24"/>
              </w:rPr>
            </w:pPr>
          </w:p>
        </w:tc>
        <w:tc>
          <w:tcPr>
            <w:tcW w:w="2077" w:type="dxa"/>
          </w:tcPr>
          <w:p w:rsidR="00915859" w:rsidRPr="00915859" w:rsidRDefault="00915859" w:rsidP="00915859">
            <w:pPr>
              <w:rPr>
                <w:rFonts w:ascii="Times New Roman" w:hAnsi="Times New Roman" w:cs="Times New Roman"/>
                <w:sz w:val="24"/>
                <w:szCs w:val="24"/>
              </w:rPr>
            </w:pP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CC or CT</w:t>
            </w:r>
          </w:p>
        </w:tc>
        <w:tc>
          <w:tcPr>
            <w:tcW w:w="203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38 (55%)</w:t>
            </w:r>
          </w:p>
        </w:tc>
        <w:tc>
          <w:tcPr>
            <w:tcW w:w="2077" w:type="dxa"/>
          </w:tcPr>
          <w:p w:rsidR="00915859" w:rsidRPr="00915859" w:rsidRDefault="00F10165" w:rsidP="00915859">
            <w:pPr>
              <w:rPr>
                <w:rFonts w:ascii="Times New Roman" w:hAnsi="Times New Roman" w:cs="Times New Roman"/>
                <w:sz w:val="24"/>
                <w:szCs w:val="24"/>
              </w:rPr>
            </w:pPr>
            <w:r>
              <w:rPr>
                <w:rFonts w:ascii="Times New Roman" w:hAnsi="Times New Roman" w:cs="Times New Roman"/>
                <w:sz w:val="24"/>
                <w:szCs w:val="24"/>
              </w:rPr>
              <w:t>38 (65</w:t>
            </w:r>
            <w:r w:rsidR="00915859" w:rsidRPr="00915859">
              <w:rPr>
                <w:rFonts w:ascii="Times New Roman" w:hAnsi="Times New Roman" w:cs="Times New Roman"/>
                <w:sz w:val="24"/>
                <w:szCs w:val="24"/>
              </w:rPr>
              <w:t>%)</w:t>
            </w:r>
          </w:p>
        </w:tc>
        <w:tc>
          <w:tcPr>
            <w:tcW w:w="1583"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0.232</w:t>
            </w: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TT</w:t>
            </w:r>
          </w:p>
        </w:tc>
        <w:tc>
          <w:tcPr>
            <w:tcW w:w="203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31 (45%)</w:t>
            </w:r>
          </w:p>
        </w:tc>
        <w:tc>
          <w:tcPr>
            <w:tcW w:w="2077" w:type="dxa"/>
          </w:tcPr>
          <w:p w:rsidR="00915859" w:rsidRPr="00915859" w:rsidRDefault="0089283D" w:rsidP="00915859">
            <w:pPr>
              <w:rPr>
                <w:rFonts w:ascii="Times New Roman" w:hAnsi="Times New Roman" w:cs="Times New Roman"/>
                <w:sz w:val="24"/>
                <w:szCs w:val="24"/>
              </w:rPr>
            </w:pPr>
            <w:r>
              <w:rPr>
                <w:rFonts w:ascii="Times New Roman" w:hAnsi="Times New Roman" w:cs="Times New Roman"/>
                <w:sz w:val="24"/>
                <w:szCs w:val="24"/>
              </w:rPr>
              <w:t>20 (34%</w:t>
            </w:r>
            <w:r w:rsidR="00915859" w:rsidRPr="00915859">
              <w:rPr>
                <w:rFonts w:ascii="Times New Roman" w:hAnsi="Times New Roman" w:cs="Times New Roman"/>
                <w:sz w:val="24"/>
                <w:szCs w:val="24"/>
              </w:rPr>
              <w:t>)</w:t>
            </w: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Allele frequency</w:t>
            </w:r>
          </w:p>
        </w:tc>
        <w:tc>
          <w:tcPr>
            <w:tcW w:w="2037" w:type="dxa"/>
          </w:tcPr>
          <w:p w:rsidR="00915859" w:rsidRPr="00915859" w:rsidRDefault="00915859" w:rsidP="00915859">
            <w:pPr>
              <w:rPr>
                <w:rFonts w:ascii="Times New Roman" w:hAnsi="Times New Roman" w:cs="Times New Roman"/>
                <w:sz w:val="24"/>
                <w:szCs w:val="24"/>
              </w:rPr>
            </w:pPr>
          </w:p>
        </w:tc>
        <w:tc>
          <w:tcPr>
            <w:tcW w:w="2077" w:type="dxa"/>
          </w:tcPr>
          <w:p w:rsidR="00915859" w:rsidRPr="00915859" w:rsidRDefault="00915859" w:rsidP="00915859">
            <w:pPr>
              <w:rPr>
                <w:rFonts w:ascii="Times New Roman" w:hAnsi="Times New Roman" w:cs="Times New Roman"/>
                <w:sz w:val="24"/>
                <w:szCs w:val="24"/>
              </w:rPr>
            </w:pP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C</w:t>
            </w:r>
          </w:p>
        </w:tc>
        <w:tc>
          <w:tcPr>
            <w:tcW w:w="2037" w:type="dxa"/>
          </w:tcPr>
          <w:p w:rsidR="00915859" w:rsidRPr="00915859" w:rsidRDefault="00F10165" w:rsidP="00915859">
            <w:pPr>
              <w:rPr>
                <w:rFonts w:ascii="Times New Roman" w:hAnsi="Times New Roman" w:cs="Times New Roman"/>
                <w:sz w:val="24"/>
                <w:szCs w:val="24"/>
              </w:rPr>
            </w:pPr>
            <w:r>
              <w:rPr>
                <w:rFonts w:ascii="Times New Roman" w:hAnsi="Times New Roman" w:cs="Times New Roman"/>
                <w:sz w:val="24"/>
                <w:szCs w:val="24"/>
              </w:rPr>
              <w:t>48 (35</w:t>
            </w:r>
            <w:r w:rsidR="00915859" w:rsidRPr="00915859">
              <w:rPr>
                <w:rFonts w:ascii="Times New Roman" w:hAnsi="Times New Roman" w:cs="Times New Roman"/>
                <w:sz w:val="24"/>
                <w:szCs w:val="24"/>
              </w:rPr>
              <w:t>%</w:t>
            </w:r>
          </w:p>
        </w:tc>
        <w:tc>
          <w:tcPr>
            <w:tcW w:w="207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51 (44%)</w:t>
            </w:r>
          </w:p>
        </w:tc>
        <w:tc>
          <w:tcPr>
            <w:tcW w:w="1583" w:type="dxa"/>
          </w:tcPr>
          <w:p w:rsidR="00915859" w:rsidRPr="00915859" w:rsidRDefault="00CE44DB" w:rsidP="00915859">
            <w:pPr>
              <w:rPr>
                <w:rFonts w:ascii="Times New Roman" w:hAnsi="Times New Roman" w:cs="Times New Roman"/>
                <w:sz w:val="24"/>
                <w:szCs w:val="24"/>
              </w:rPr>
            </w:pPr>
            <w:r>
              <w:rPr>
                <w:rFonts w:ascii="Times New Roman" w:hAnsi="Times New Roman" w:cs="Times New Roman"/>
                <w:sz w:val="24"/>
                <w:szCs w:val="24"/>
              </w:rPr>
              <w:t>0.135</w:t>
            </w: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T</w:t>
            </w:r>
          </w:p>
        </w:tc>
        <w:tc>
          <w:tcPr>
            <w:tcW w:w="2037" w:type="dxa"/>
          </w:tcPr>
          <w:p w:rsidR="00915859" w:rsidRPr="00915859" w:rsidRDefault="00F10165" w:rsidP="00915859">
            <w:pPr>
              <w:rPr>
                <w:rFonts w:ascii="Times New Roman" w:hAnsi="Times New Roman" w:cs="Times New Roman"/>
                <w:sz w:val="24"/>
                <w:szCs w:val="24"/>
              </w:rPr>
            </w:pPr>
            <w:r>
              <w:rPr>
                <w:rFonts w:ascii="Times New Roman" w:hAnsi="Times New Roman" w:cs="Times New Roman"/>
                <w:sz w:val="24"/>
                <w:szCs w:val="24"/>
              </w:rPr>
              <w:t>90 (65</w:t>
            </w:r>
            <w:r w:rsidR="00915859" w:rsidRPr="00915859">
              <w:rPr>
                <w:rFonts w:ascii="Times New Roman" w:hAnsi="Times New Roman" w:cs="Times New Roman"/>
                <w:sz w:val="24"/>
                <w:szCs w:val="24"/>
              </w:rPr>
              <w:t>%)</w:t>
            </w:r>
          </w:p>
        </w:tc>
        <w:tc>
          <w:tcPr>
            <w:tcW w:w="207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65 (56%)</w:t>
            </w: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741"/>
        </w:trPr>
        <w:tc>
          <w:tcPr>
            <w:tcW w:w="2435" w:type="dxa"/>
          </w:tcPr>
          <w:p w:rsidR="00915859" w:rsidRPr="00915859" w:rsidRDefault="00146C32" w:rsidP="00915859">
            <w:pPr>
              <w:rPr>
                <w:rFonts w:ascii="Times New Roman" w:hAnsi="Times New Roman" w:cs="Times New Roman"/>
                <w:b/>
                <w:sz w:val="24"/>
                <w:szCs w:val="24"/>
              </w:rPr>
            </w:pPr>
            <w:r>
              <w:rPr>
                <w:rFonts w:ascii="Times New Roman" w:hAnsi="Times New Roman" w:cs="Times New Roman"/>
                <w:b/>
                <w:sz w:val="24"/>
                <w:szCs w:val="24"/>
              </w:rPr>
              <w:t>r</w:t>
            </w:r>
            <w:r w:rsidR="00915859" w:rsidRPr="00915859">
              <w:rPr>
                <w:rFonts w:ascii="Times New Roman" w:hAnsi="Times New Roman" w:cs="Times New Roman"/>
                <w:b/>
                <w:sz w:val="24"/>
                <w:szCs w:val="24"/>
              </w:rPr>
              <w:t xml:space="preserve">s16864341 </w:t>
            </w:r>
          </w:p>
          <w:p w:rsidR="00915859" w:rsidRPr="00915859" w:rsidRDefault="00915859" w:rsidP="00915859">
            <w:pPr>
              <w:rPr>
                <w:rFonts w:ascii="Times New Roman" w:hAnsi="Times New Roman" w:cs="Times New Roman"/>
                <w:b/>
                <w:sz w:val="24"/>
                <w:szCs w:val="24"/>
              </w:rPr>
            </w:pPr>
            <w:r w:rsidRPr="00915859">
              <w:rPr>
                <w:rFonts w:ascii="Times New Roman" w:hAnsi="Times New Roman" w:cs="Times New Roman"/>
                <w:b/>
                <w:i/>
                <w:sz w:val="24"/>
                <w:szCs w:val="24"/>
              </w:rPr>
              <w:t>NPHS2</w:t>
            </w:r>
          </w:p>
        </w:tc>
        <w:tc>
          <w:tcPr>
            <w:tcW w:w="2037" w:type="dxa"/>
          </w:tcPr>
          <w:p w:rsidR="00915859" w:rsidRPr="00915859" w:rsidRDefault="00915859" w:rsidP="00915859">
            <w:pPr>
              <w:rPr>
                <w:rFonts w:ascii="Times New Roman" w:hAnsi="Times New Roman" w:cs="Times New Roman"/>
                <w:sz w:val="24"/>
                <w:szCs w:val="24"/>
              </w:rPr>
            </w:pPr>
          </w:p>
        </w:tc>
        <w:tc>
          <w:tcPr>
            <w:tcW w:w="2077" w:type="dxa"/>
          </w:tcPr>
          <w:p w:rsidR="00915859" w:rsidRPr="00915859" w:rsidRDefault="00915859" w:rsidP="00915859">
            <w:pPr>
              <w:rPr>
                <w:rFonts w:ascii="Times New Roman" w:hAnsi="Times New Roman" w:cs="Times New Roman"/>
                <w:sz w:val="24"/>
                <w:szCs w:val="24"/>
              </w:rPr>
            </w:pP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9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Genotype frequency</w:t>
            </w:r>
          </w:p>
        </w:tc>
        <w:tc>
          <w:tcPr>
            <w:tcW w:w="2037" w:type="dxa"/>
          </w:tcPr>
          <w:p w:rsidR="00915859" w:rsidRPr="00915859" w:rsidRDefault="00915859" w:rsidP="00915859">
            <w:pPr>
              <w:contextualSpacing/>
              <w:rPr>
                <w:rFonts w:ascii="Times New Roman" w:hAnsi="Times New Roman" w:cs="Times New Roman"/>
                <w:sz w:val="24"/>
                <w:szCs w:val="24"/>
              </w:rPr>
            </w:pPr>
          </w:p>
        </w:tc>
        <w:tc>
          <w:tcPr>
            <w:tcW w:w="2077" w:type="dxa"/>
          </w:tcPr>
          <w:p w:rsidR="00915859" w:rsidRPr="00915859" w:rsidRDefault="00915859" w:rsidP="00915859">
            <w:pPr>
              <w:contextualSpacing/>
              <w:rPr>
                <w:rFonts w:ascii="Times New Roman" w:hAnsi="Times New Roman" w:cs="Times New Roman"/>
                <w:sz w:val="24"/>
                <w:szCs w:val="24"/>
              </w:rPr>
            </w:pP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AG or GG</w:t>
            </w:r>
          </w:p>
        </w:tc>
        <w:tc>
          <w:tcPr>
            <w:tcW w:w="2037" w:type="dxa"/>
          </w:tcPr>
          <w:p w:rsidR="00915859" w:rsidRPr="00915859" w:rsidRDefault="00F10165" w:rsidP="00915859">
            <w:pPr>
              <w:contextualSpacing/>
              <w:rPr>
                <w:rFonts w:ascii="Times New Roman" w:hAnsi="Times New Roman" w:cs="Times New Roman"/>
                <w:sz w:val="24"/>
                <w:szCs w:val="24"/>
              </w:rPr>
            </w:pPr>
            <w:r>
              <w:rPr>
                <w:rFonts w:ascii="Times New Roman" w:hAnsi="Times New Roman" w:cs="Times New Roman"/>
                <w:sz w:val="24"/>
                <w:szCs w:val="24"/>
              </w:rPr>
              <w:t>23 (33</w:t>
            </w:r>
            <w:r w:rsidR="00915859" w:rsidRPr="00915859">
              <w:rPr>
                <w:rFonts w:ascii="Times New Roman" w:hAnsi="Times New Roman" w:cs="Times New Roman"/>
                <w:sz w:val="24"/>
                <w:szCs w:val="24"/>
              </w:rPr>
              <w:t>%)</w:t>
            </w:r>
          </w:p>
        </w:tc>
        <w:tc>
          <w:tcPr>
            <w:tcW w:w="2077" w:type="dxa"/>
          </w:tcPr>
          <w:p w:rsidR="00915859" w:rsidRPr="00915859" w:rsidRDefault="00915859" w:rsidP="00915859">
            <w:pPr>
              <w:contextualSpacing/>
              <w:rPr>
                <w:rFonts w:ascii="Times New Roman" w:hAnsi="Times New Roman" w:cs="Times New Roman"/>
                <w:sz w:val="24"/>
                <w:szCs w:val="24"/>
              </w:rPr>
            </w:pPr>
            <w:r w:rsidRPr="00915859">
              <w:rPr>
                <w:rFonts w:ascii="Times New Roman" w:hAnsi="Times New Roman" w:cs="Times New Roman"/>
                <w:sz w:val="24"/>
                <w:szCs w:val="24"/>
              </w:rPr>
              <w:t>13 (24%)</w:t>
            </w:r>
          </w:p>
        </w:tc>
        <w:tc>
          <w:tcPr>
            <w:tcW w:w="1583"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0.285</w:t>
            </w: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AA</w:t>
            </w:r>
          </w:p>
        </w:tc>
        <w:tc>
          <w:tcPr>
            <w:tcW w:w="2037" w:type="dxa"/>
          </w:tcPr>
          <w:p w:rsidR="00915859" w:rsidRPr="00915859" w:rsidRDefault="00F10165" w:rsidP="00915859">
            <w:pPr>
              <w:rPr>
                <w:rFonts w:ascii="Times New Roman" w:hAnsi="Times New Roman" w:cs="Times New Roman"/>
                <w:sz w:val="24"/>
                <w:szCs w:val="24"/>
              </w:rPr>
            </w:pPr>
            <w:r>
              <w:rPr>
                <w:rFonts w:ascii="Times New Roman" w:hAnsi="Times New Roman" w:cs="Times New Roman"/>
                <w:sz w:val="24"/>
                <w:szCs w:val="24"/>
              </w:rPr>
              <w:t>47 (67</w:t>
            </w:r>
            <w:r w:rsidR="00915859" w:rsidRPr="00915859">
              <w:rPr>
                <w:rFonts w:ascii="Times New Roman" w:hAnsi="Times New Roman" w:cs="Times New Roman"/>
                <w:sz w:val="24"/>
                <w:szCs w:val="24"/>
              </w:rPr>
              <w:t>%)</w:t>
            </w:r>
          </w:p>
        </w:tc>
        <w:tc>
          <w:tcPr>
            <w:tcW w:w="207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41 (76%)</w:t>
            </w: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Allele frequency</w:t>
            </w:r>
          </w:p>
        </w:tc>
        <w:tc>
          <w:tcPr>
            <w:tcW w:w="2037" w:type="dxa"/>
          </w:tcPr>
          <w:p w:rsidR="00915859" w:rsidRPr="00915859" w:rsidRDefault="00915859" w:rsidP="00915859">
            <w:pPr>
              <w:rPr>
                <w:rFonts w:ascii="Times New Roman" w:hAnsi="Times New Roman" w:cs="Times New Roman"/>
                <w:sz w:val="24"/>
                <w:szCs w:val="24"/>
              </w:rPr>
            </w:pPr>
          </w:p>
        </w:tc>
        <w:tc>
          <w:tcPr>
            <w:tcW w:w="2077" w:type="dxa"/>
          </w:tcPr>
          <w:p w:rsidR="00915859" w:rsidRPr="00915859" w:rsidRDefault="00915859" w:rsidP="00915859">
            <w:pPr>
              <w:rPr>
                <w:rFonts w:ascii="Times New Roman" w:hAnsi="Times New Roman" w:cs="Times New Roman"/>
                <w:sz w:val="24"/>
                <w:szCs w:val="24"/>
              </w:rPr>
            </w:pP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G</w:t>
            </w:r>
          </w:p>
        </w:tc>
        <w:tc>
          <w:tcPr>
            <w:tcW w:w="203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25 (18%)</w:t>
            </w:r>
          </w:p>
        </w:tc>
        <w:tc>
          <w:tcPr>
            <w:tcW w:w="207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15 (14%)</w:t>
            </w:r>
          </w:p>
        </w:tc>
        <w:tc>
          <w:tcPr>
            <w:tcW w:w="1583" w:type="dxa"/>
          </w:tcPr>
          <w:p w:rsidR="00915859" w:rsidRPr="00915859" w:rsidRDefault="00CE44DB" w:rsidP="00915859">
            <w:pPr>
              <w:rPr>
                <w:rFonts w:ascii="Times New Roman" w:hAnsi="Times New Roman" w:cs="Times New Roman"/>
                <w:sz w:val="24"/>
                <w:szCs w:val="24"/>
              </w:rPr>
            </w:pPr>
            <w:r>
              <w:rPr>
                <w:rFonts w:ascii="Times New Roman" w:hAnsi="Times New Roman" w:cs="Times New Roman"/>
                <w:sz w:val="24"/>
                <w:szCs w:val="24"/>
              </w:rPr>
              <w:t>0.400</w:t>
            </w: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A</w:t>
            </w:r>
          </w:p>
        </w:tc>
        <w:tc>
          <w:tcPr>
            <w:tcW w:w="203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115 (82%)</w:t>
            </w:r>
          </w:p>
        </w:tc>
        <w:tc>
          <w:tcPr>
            <w:tcW w:w="2077"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93 (86%)</w:t>
            </w: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762"/>
        </w:trPr>
        <w:tc>
          <w:tcPr>
            <w:tcW w:w="2435" w:type="dxa"/>
          </w:tcPr>
          <w:p w:rsidR="00915859" w:rsidRPr="00915859" w:rsidRDefault="00146C32" w:rsidP="00915859">
            <w:pPr>
              <w:rPr>
                <w:rFonts w:ascii="Times New Roman" w:hAnsi="Times New Roman" w:cs="Times New Roman"/>
                <w:b/>
                <w:sz w:val="24"/>
                <w:szCs w:val="24"/>
              </w:rPr>
            </w:pPr>
            <w:r>
              <w:rPr>
                <w:rFonts w:ascii="Times New Roman" w:hAnsi="Times New Roman" w:cs="Times New Roman"/>
                <w:b/>
                <w:sz w:val="24"/>
                <w:szCs w:val="24"/>
              </w:rPr>
              <w:t>r</w:t>
            </w:r>
            <w:r w:rsidR="00915859" w:rsidRPr="00915859">
              <w:rPr>
                <w:rFonts w:ascii="Times New Roman" w:hAnsi="Times New Roman" w:cs="Times New Roman"/>
                <w:b/>
                <w:sz w:val="24"/>
                <w:szCs w:val="24"/>
              </w:rPr>
              <w:t>s28027230</w:t>
            </w:r>
          </w:p>
          <w:p w:rsidR="00915859" w:rsidRPr="00915859" w:rsidRDefault="00915859" w:rsidP="00915859">
            <w:pPr>
              <w:rPr>
                <w:rFonts w:ascii="Times New Roman" w:hAnsi="Times New Roman" w:cs="Times New Roman"/>
                <w:b/>
                <w:sz w:val="24"/>
                <w:szCs w:val="24"/>
              </w:rPr>
            </w:pPr>
            <w:r w:rsidRPr="00915859">
              <w:rPr>
                <w:rFonts w:ascii="Times New Roman" w:hAnsi="Times New Roman" w:cs="Times New Roman"/>
                <w:b/>
                <w:i/>
                <w:sz w:val="24"/>
                <w:szCs w:val="24"/>
              </w:rPr>
              <w:t>SDCCAG8</w:t>
            </w:r>
          </w:p>
        </w:tc>
        <w:tc>
          <w:tcPr>
            <w:tcW w:w="2037" w:type="dxa"/>
          </w:tcPr>
          <w:p w:rsidR="00915859" w:rsidRPr="00915859" w:rsidRDefault="00915859" w:rsidP="00915859">
            <w:pPr>
              <w:rPr>
                <w:rFonts w:ascii="Times New Roman" w:hAnsi="Times New Roman" w:cs="Times New Roman"/>
                <w:sz w:val="24"/>
                <w:szCs w:val="24"/>
              </w:rPr>
            </w:pPr>
          </w:p>
        </w:tc>
        <w:tc>
          <w:tcPr>
            <w:tcW w:w="2077" w:type="dxa"/>
          </w:tcPr>
          <w:p w:rsidR="00915859" w:rsidRPr="00915859" w:rsidRDefault="00915859" w:rsidP="00915859">
            <w:pPr>
              <w:rPr>
                <w:rFonts w:ascii="Times New Roman" w:hAnsi="Times New Roman" w:cs="Times New Roman"/>
                <w:sz w:val="24"/>
                <w:szCs w:val="24"/>
              </w:rPr>
            </w:pP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915859" w:rsidP="00915859">
            <w:pPr>
              <w:rPr>
                <w:rFonts w:ascii="Times New Roman" w:hAnsi="Times New Roman" w:cs="Times New Roman"/>
                <w:sz w:val="24"/>
                <w:szCs w:val="24"/>
              </w:rPr>
            </w:pPr>
            <w:r w:rsidRPr="00915859">
              <w:rPr>
                <w:rFonts w:ascii="Times New Roman" w:hAnsi="Times New Roman" w:cs="Times New Roman"/>
                <w:sz w:val="24"/>
                <w:szCs w:val="24"/>
              </w:rPr>
              <w:t>Genotype frequency</w:t>
            </w:r>
          </w:p>
        </w:tc>
        <w:tc>
          <w:tcPr>
            <w:tcW w:w="2037" w:type="dxa"/>
          </w:tcPr>
          <w:p w:rsidR="00915859" w:rsidRPr="00915859" w:rsidRDefault="00915859" w:rsidP="00915859">
            <w:pPr>
              <w:rPr>
                <w:rFonts w:ascii="Times New Roman" w:hAnsi="Times New Roman" w:cs="Times New Roman"/>
                <w:sz w:val="24"/>
                <w:szCs w:val="24"/>
              </w:rPr>
            </w:pPr>
          </w:p>
        </w:tc>
        <w:tc>
          <w:tcPr>
            <w:tcW w:w="2077" w:type="dxa"/>
          </w:tcPr>
          <w:p w:rsidR="00915859" w:rsidRPr="00915859" w:rsidRDefault="00915859" w:rsidP="00915859">
            <w:pPr>
              <w:rPr>
                <w:rFonts w:ascii="Times New Roman" w:hAnsi="Times New Roman" w:cs="Times New Roman"/>
                <w:sz w:val="24"/>
                <w:szCs w:val="24"/>
              </w:rPr>
            </w:pPr>
          </w:p>
        </w:tc>
        <w:tc>
          <w:tcPr>
            <w:tcW w:w="1583" w:type="dxa"/>
          </w:tcPr>
          <w:p w:rsidR="00915859" w:rsidRPr="00915859" w:rsidRDefault="00915859" w:rsidP="00915859">
            <w:pPr>
              <w:rPr>
                <w:rFonts w:ascii="Times New Roman" w:hAnsi="Times New Roman" w:cs="Times New Roman"/>
                <w:sz w:val="24"/>
                <w:szCs w:val="24"/>
              </w:rPr>
            </w:pPr>
          </w:p>
        </w:tc>
      </w:tr>
      <w:tr w:rsidR="00915859" w:rsidRPr="00915859" w:rsidTr="00D33A9A">
        <w:trPr>
          <w:trHeight w:val="370"/>
        </w:trPr>
        <w:tc>
          <w:tcPr>
            <w:tcW w:w="2435" w:type="dxa"/>
          </w:tcPr>
          <w:p w:rsidR="00915859" w:rsidRPr="00915859" w:rsidRDefault="00CD0D9D" w:rsidP="00915859">
            <w:pPr>
              <w:rPr>
                <w:rFonts w:ascii="Times New Roman" w:hAnsi="Times New Roman" w:cs="Times New Roman"/>
                <w:sz w:val="24"/>
                <w:szCs w:val="24"/>
              </w:rPr>
            </w:pPr>
            <w:r>
              <w:rPr>
                <w:rFonts w:ascii="Times New Roman" w:hAnsi="Times New Roman" w:cs="Times New Roman"/>
                <w:sz w:val="24"/>
                <w:szCs w:val="24"/>
              </w:rPr>
              <w:t>TT</w:t>
            </w:r>
            <w:r w:rsidR="00915859" w:rsidRPr="00915859">
              <w:rPr>
                <w:rFonts w:ascii="Times New Roman" w:hAnsi="Times New Roman" w:cs="Times New Roman"/>
                <w:sz w:val="24"/>
                <w:szCs w:val="24"/>
              </w:rPr>
              <w:t xml:space="preserve"> or CT</w:t>
            </w:r>
          </w:p>
        </w:tc>
        <w:tc>
          <w:tcPr>
            <w:tcW w:w="2037" w:type="dxa"/>
          </w:tcPr>
          <w:p w:rsidR="00915859"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69 (99%</w:t>
            </w:r>
            <w:r w:rsidR="00915859" w:rsidRPr="00915859">
              <w:rPr>
                <w:rFonts w:ascii="Times New Roman" w:hAnsi="Times New Roman" w:cs="Times New Roman"/>
                <w:sz w:val="24"/>
                <w:szCs w:val="24"/>
              </w:rPr>
              <w:t>)</w:t>
            </w:r>
          </w:p>
        </w:tc>
        <w:tc>
          <w:tcPr>
            <w:tcW w:w="2077" w:type="dxa"/>
          </w:tcPr>
          <w:p w:rsidR="00915859"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53 (95</w:t>
            </w:r>
            <w:r w:rsidR="00915859" w:rsidRPr="00915859">
              <w:rPr>
                <w:rFonts w:ascii="Times New Roman" w:hAnsi="Times New Roman" w:cs="Times New Roman"/>
                <w:sz w:val="24"/>
                <w:szCs w:val="24"/>
              </w:rPr>
              <w:t>%)</w:t>
            </w:r>
          </w:p>
        </w:tc>
        <w:tc>
          <w:tcPr>
            <w:tcW w:w="1583" w:type="dxa"/>
          </w:tcPr>
          <w:p w:rsidR="00915859" w:rsidRPr="00915859" w:rsidRDefault="00F10165" w:rsidP="00CD0D9D">
            <w:pPr>
              <w:rPr>
                <w:rFonts w:ascii="Times New Roman" w:hAnsi="Times New Roman" w:cs="Times New Roman"/>
                <w:sz w:val="24"/>
                <w:szCs w:val="24"/>
              </w:rPr>
            </w:pPr>
            <w:r>
              <w:rPr>
                <w:rFonts w:ascii="Times New Roman" w:hAnsi="Times New Roman" w:cs="Times New Roman"/>
                <w:sz w:val="24"/>
                <w:szCs w:val="24"/>
              </w:rPr>
              <w:t>0.</w:t>
            </w:r>
            <w:r w:rsidR="00CD0D9D">
              <w:rPr>
                <w:rFonts w:ascii="Times New Roman" w:hAnsi="Times New Roman" w:cs="Times New Roman"/>
                <w:sz w:val="24"/>
                <w:szCs w:val="24"/>
              </w:rPr>
              <w:t>211</w:t>
            </w:r>
          </w:p>
        </w:tc>
      </w:tr>
      <w:tr w:rsidR="00CD0D9D" w:rsidRPr="00915859" w:rsidTr="00D33A9A">
        <w:trPr>
          <w:trHeight w:val="370"/>
        </w:trPr>
        <w:tc>
          <w:tcPr>
            <w:tcW w:w="2435" w:type="dxa"/>
          </w:tcPr>
          <w:p w:rsidR="00CD0D9D"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CC</w:t>
            </w:r>
          </w:p>
        </w:tc>
        <w:tc>
          <w:tcPr>
            <w:tcW w:w="2037" w:type="dxa"/>
          </w:tcPr>
          <w:p w:rsidR="00CD0D9D"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1 (1</w:t>
            </w:r>
            <w:r w:rsidRPr="00915859">
              <w:rPr>
                <w:rFonts w:ascii="Times New Roman" w:hAnsi="Times New Roman" w:cs="Times New Roman"/>
                <w:sz w:val="24"/>
                <w:szCs w:val="24"/>
              </w:rPr>
              <w:t>%)</w:t>
            </w:r>
          </w:p>
        </w:tc>
        <w:tc>
          <w:tcPr>
            <w:tcW w:w="2077" w:type="dxa"/>
          </w:tcPr>
          <w:p w:rsidR="00CD0D9D"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3 (5</w:t>
            </w:r>
            <w:r w:rsidRPr="00915859">
              <w:rPr>
                <w:rFonts w:ascii="Times New Roman" w:hAnsi="Times New Roman" w:cs="Times New Roman"/>
                <w:sz w:val="24"/>
                <w:szCs w:val="24"/>
              </w:rPr>
              <w:t>%)</w:t>
            </w:r>
          </w:p>
        </w:tc>
        <w:tc>
          <w:tcPr>
            <w:tcW w:w="1583" w:type="dxa"/>
          </w:tcPr>
          <w:p w:rsidR="00CD0D9D" w:rsidRPr="00915859" w:rsidRDefault="00CD0D9D" w:rsidP="00CD0D9D">
            <w:pPr>
              <w:rPr>
                <w:rFonts w:ascii="Times New Roman" w:hAnsi="Times New Roman" w:cs="Times New Roman"/>
                <w:sz w:val="24"/>
                <w:szCs w:val="24"/>
              </w:rPr>
            </w:pPr>
          </w:p>
        </w:tc>
      </w:tr>
      <w:tr w:rsidR="00CD0D9D" w:rsidRPr="00915859" w:rsidTr="00D33A9A">
        <w:trPr>
          <w:trHeight w:val="370"/>
        </w:trPr>
        <w:tc>
          <w:tcPr>
            <w:tcW w:w="2435" w:type="dxa"/>
          </w:tcPr>
          <w:p w:rsidR="00CD0D9D" w:rsidRPr="00915859" w:rsidRDefault="00CD0D9D" w:rsidP="00CD0D9D">
            <w:pPr>
              <w:rPr>
                <w:rFonts w:ascii="Times New Roman" w:hAnsi="Times New Roman" w:cs="Times New Roman"/>
                <w:sz w:val="24"/>
                <w:szCs w:val="24"/>
              </w:rPr>
            </w:pPr>
            <w:r w:rsidRPr="00915859">
              <w:rPr>
                <w:rFonts w:ascii="Times New Roman" w:hAnsi="Times New Roman" w:cs="Times New Roman"/>
                <w:sz w:val="24"/>
                <w:szCs w:val="24"/>
              </w:rPr>
              <w:t>Allele frequency</w:t>
            </w:r>
          </w:p>
        </w:tc>
        <w:tc>
          <w:tcPr>
            <w:tcW w:w="2037" w:type="dxa"/>
          </w:tcPr>
          <w:p w:rsidR="00CD0D9D" w:rsidRPr="00915859" w:rsidRDefault="00CD0D9D" w:rsidP="00CD0D9D">
            <w:pPr>
              <w:rPr>
                <w:rFonts w:ascii="Times New Roman" w:hAnsi="Times New Roman" w:cs="Times New Roman"/>
                <w:sz w:val="24"/>
                <w:szCs w:val="24"/>
              </w:rPr>
            </w:pPr>
          </w:p>
        </w:tc>
        <w:tc>
          <w:tcPr>
            <w:tcW w:w="2077" w:type="dxa"/>
          </w:tcPr>
          <w:p w:rsidR="00CD0D9D" w:rsidRPr="00915859" w:rsidRDefault="00CD0D9D" w:rsidP="00CD0D9D">
            <w:pPr>
              <w:rPr>
                <w:rFonts w:ascii="Times New Roman" w:hAnsi="Times New Roman" w:cs="Times New Roman"/>
                <w:sz w:val="24"/>
                <w:szCs w:val="24"/>
              </w:rPr>
            </w:pPr>
          </w:p>
        </w:tc>
        <w:tc>
          <w:tcPr>
            <w:tcW w:w="1583" w:type="dxa"/>
          </w:tcPr>
          <w:p w:rsidR="00CD0D9D" w:rsidRPr="00915859" w:rsidRDefault="00CD0D9D" w:rsidP="00CD0D9D">
            <w:pPr>
              <w:rPr>
                <w:rFonts w:ascii="Times New Roman" w:hAnsi="Times New Roman" w:cs="Times New Roman"/>
                <w:sz w:val="24"/>
                <w:szCs w:val="24"/>
              </w:rPr>
            </w:pPr>
          </w:p>
        </w:tc>
      </w:tr>
      <w:tr w:rsidR="00CD0D9D" w:rsidRPr="00915859" w:rsidTr="00D33A9A">
        <w:trPr>
          <w:trHeight w:val="370"/>
        </w:trPr>
        <w:tc>
          <w:tcPr>
            <w:tcW w:w="2435" w:type="dxa"/>
          </w:tcPr>
          <w:p w:rsidR="00CD0D9D" w:rsidRPr="00915859" w:rsidRDefault="00CD0D9D" w:rsidP="00CD0D9D">
            <w:pPr>
              <w:rPr>
                <w:rFonts w:ascii="Times New Roman" w:hAnsi="Times New Roman" w:cs="Times New Roman"/>
                <w:sz w:val="24"/>
                <w:szCs w:val="24"/>
              </w:rPr>
            </w:pPr>
            <w:r w:rsidRPr="00915859">
              <w:rPr>
                <w:rFonts w:ascii="Times New Roman" w:hAnsi="Times New Roman" w:cs="Times New Roman"/>
                <w:sz w:val="24"/>
                <w:szCs w:val="24"/>
              </w:rPr>
              <w:t>C</w:t>
            </w:r>
          </w:p>
        </w:tc>
        <w:tc>
          <w:tcPr>
            <w:tcW w:w="2037" w:type="dxa"/>
          </w:tcPr>
          <w:p w:rsidR="00CD0D9D" w:rsidRPr="00915859" w:rsidRDefault="00CD0D9D" w:rsidP="00CD0D9D">
            <w:pPr>
              <w:rPr>
                <w:rFonts w:ascii="Times New Roman" w:hAnsi="Times New Roman" w:cs="Times New Roman"/>
                <w:sz w:val="24"/>
                <w:szCs w:val="24"/>
              </w:rPr>
            </w:pPr>
            <w:r w:rsidRPr="00915859">
              <w:rPr>
                <w:rFonts w:ascii="Times New Roman" w:hAnsi="Times New Roman" w:cs="Times New Roman"/>
                <w:sz w:val="24"/>
                <w:szCs w:val="24"/>
              </w:rPr>
              <w:t>21 (15%)</w:t>
            </w:r>
          </w:p>
        </w:tc>
        <w:tc>
          <w:tcPr>
            <w:tcW w:w="2077" w:type="dxa"/>
          </w:tcPr>
          <w:p w:rsidR="00CD0D9D"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16 (14</w:t>
            </w:r>
            <w:r w:rsidRPr="00915859">
              <w:rPr>
                <w:rFonts w:ascii="Times New Roman" w:hAnsi="Times New Roman" w:cs="Times New Roman"/>
                <w:sz w:val="24"/>
                <w:szCs w:val="24"/>
              </w:rPr>
              <w:t>%)</w:t>
            </w:r>
          </w:p>
        </w:tc>
        <w:tc>
          <w:tcPr>
            <w:tcW w:w="1583" w:type="dxa"/>
          </w:tcPr>
          <w:p w:rsidR="00CD0D9D"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0.874</w:t>
            </w:r>
          </w:p>
        </w:tc>
      </w:tr>
      <w:tr w:rsidR="00CD0D9D" w:rsidRPr="00915859" w:rsidTr="00D33A9A">
        <w:trPr>
          <w:trHeight w:val="390"/>
        </w:trPr>
        <w:tc>
          <w:tcPr>
            <w:tcW w:w="2435" w:type="dxa"/>
            <w:tcBorders>
              <w:bottom w:val="single" w:sz="4" w:space="0" w:color="auto"/>
            </w:tcBorders>
          </w:tcPr>
          <w:p w:rsidR="00CD0D9D" w:rsidRPr="00915859" w:rsidRDefault="00CD0D9D" w:rsidP="00CD0D9D">
            <w:pPr>
              <w:rPr>
                <w:rFonts w:ascii="Times New Roman" w:hAnsi="Times New Roman" w:cs="Times New Roman"/>
                <w:sz w:val="24"/>
                <w:szCs w:val="24"/>
              </w:rPr>
            </w:pPr>
            <w:r w:rsidRPr="00915859">
              <w:rPr>
                <w:rFonts w:ascii="Times New Roman" w:hAnsi="Times New Roman" w:cs="Times New Roman"/>
                <w:sz w:val="24"/>
                <w:szCs w:val="24"/>
              </w:rPr>
              <w:t>T</w:t>
            </w:r>
          </w:p>
        </w:tc>
        <w:tc>
          <w:tcPr>
            <w:tcW w:w="2037" w:type="dxa"/>
            <w:tcBorders>
              <w:bottom w:val="single" w:sz="4" w:space="0" w:color="auto"/>
            </w:tcBorders>
          </w:tcPr>
          <w:p w:rsidR="00CD0D9D" w:rsidRPr="00915859" w:rsidRDefault="00CD0D9D" w:rsidP="00CD0D9D">
            <w:pPr>
              <w:rPr>
                <w:rFonts w:ascii="Times New Roman" w:hAnsi="Times New Roman" w:cs="Times New Roman"/>
                <w:sz w:val="24"/>
                <w:szCs w:val="24"/>
              </w:rPr>
            </w:pPr>
            <w:r w:rsidRPr="00915859">
              <w:rPr>
                <w:rFonts w:ascii="Times New Roman" w:hAnsi="Times New Roman" w:cs="Times New Roman"/>
                <w:sz w:val="24"/>
                <w:szCs w:val="24"/>
              </w:rPr>
              <w:t>119 (85%)</w:t>
            </w:r>
          </w:p>
        </w:tc>
        <w:tc>
          <w:tcPr>
            <w:tcW w:w="2077" w:type="dxa"/>
            <w:tcBorders>
              <w:bottom w:val="single" w:sz="4" w:space="0" w:color="auto"/>
            </w:tcBorders>
          </w:tcPr>
          <w:p w:rsidR="00CD0D9D"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96 (86</w:t>
            </w:r>
            <w:r w:rsidRPr="00915859">
              <w:rPr>
                <w:rFonts w:ascii="Times New Roman" w:hAnsi="Times New Roman" w:cs="Times New Roman"/>
                <w:sz w:val="24"/>
                <w:szCs w:val="24"/>
              </w:rPr>
              <w:t>%)</w:t>
            </w:r>
          </w:p>
        </w:tc>
        <w:tc>
          <w:tcPr>
            <w:tcW w:w="1583" w:type="dxa"/>
            <w:tcBorders>
              <w:bottom w:val="single" w:sz="4" w:space="0" w:color="auto"/>
            </w:tcBorders>
          </w:tcPr>
          <w:p w:rsidR="00CD0D9D" w:rsidRPr="00915859" w:rsidRDefault="00CD0D9D" w:rsidP="00CD0D9D">
            <w:pPr>
              <w:rPr>
                <w:rFonts w:ascii="Times New Roman" w:hAnsi="Times New Roman" w:cs="Times New Roman"/>
                <w:sz w:val="24"/>
                <w:szCs w:val="24"/>
              </w:rPr>
            </w:pPr>
          </w:p>
        </w:tc>
      </w:tr>
    </w:tbl>
    <w:p w:rsidR="00CE44DB" w:rsidRPr="00E61723" w:rsidRDefault="00CE44DB" w:rsidP="004306F0">
      <w:pPr>
        <w:spacing w:after="0" w:line="240" w:lineRule="auto"/>
        <w:rPr>
          <w:rFonts w:ascii="Times New Roman" w:hAnsi="Times New Roman" w:cs="Times New Roman"/>
        </w:rPr>
      </w:pPr>
      <w:r w:rsidRPr="00E61723">
        <w:rPr>
          <w:rFonts w:ascii="Times New Roman" w:hAnsi="Times New Roman" w:cs="Times New Roman"/>
        </w:rPr>
        <w:t>Data given as n (%)</w:t>
      </w:r>
    </w:p>
    <w:p w:rsidR="00CE44DB" w:rsidRPr="00E61723" w:rsidRDefault="00CE44DB" w:rsidP="00CE44DB">
      <w:pPr>
        <w:spacing w:after="0" w:line="240" w:lineRule="auto"/>
        <w:rPr>
          <w:rFonts w:ascii="Times New Roman" w:hAnsi="Times New Roman" w:cs="Times New Roman"/>
        </w:rPr>
      </w:pPr>
      <w:r w:rsidRPr="00E61723">
        <w:rPr>
          <w:rFonts w:ascii="Times New Roman" w:hAnsi="Times New Roman" w:cs="Times New Roman"/>
          <w:vertAlign w:val="superscript"/>
        </w:rPr>
        <w:t>*</w:t>
      </w:r>
      <w:r w:rsidRPr="00E61723">
        <w:rPr>
          <w:rFonts w:ascii="Times New Roman" w:hAnsi="Times New Roman" w:cs="Times New Roman"/>
        </w:rPr>
        <w:t>Pearson chi square test</w:t>
      </w:r>
    </w:p>
    <w:p w:rsidR="00915859" w:rsidRPr="00915859" w:rsidRDefault="00915859" w:rsidP="004306F0">
      <w:pPr>
        <w:spacing w:after="0"/>
        <w:rPr>
          <w:rFonts w:ascii="Times New Roman" w:hAnsi="Times New Roman" w:cs="Times New Roman"/>
          <w:b/>
          <w:sz w:val="24"/>
          <w:szCs w:val="24"/>
          <w:highlight w:val="cyan"/>
        </w:rPr>
      </w:pPr>
    </w:p>
    <w:p w:rsidR="00915859" w:rsidRPr="00915859" w:rsidRDefault="00915859" w:rsidP="00915859">
      <w:pPr>
        <w:rPr>
          <w:rFonts w:ascii="Times New Roman" w:hAnsi="Times New Roman" w:cs="Times New Roman"/>
          <w:b/>
          <w:sz w:val="24"/>
          <w:szCs w:val="24"/>
          <w:highlight w:val="cyan"/>
        </w:rPr>
      </w:pPr>
    </w:p>
    <w:p w:rsidR="00171E37" w:rsidRDefault="00171E37" w:rsidP="00915859">
      <w:pPr>
        <w:spacing w:line="480" w:lineRule="auto"/>
        <w:rPr>
          <w:rFonts w:ascii="Times New Roman" w:hAnsi="Times New Roman" w:cs="Times New Roman"/>
          <w:b/>
          <w:sz w:val="24"/>
          <w:szCs w:val="24"/>
        </w:rPr>
      </w:pPr>
    </w:p>
    <w:p w:rsidR="00CD0D9D" w:rsidRDefault="00CD0D9D" w:rsidP="00915859">
      <w:pPr>
        <w:spacing w:line="480" w:lineRule="auto"/>
        <w:rPr>
          <w:rFonts w:ascii="Times New Roman" w:hAnsi="Times New Roman" w:cs="Times New Roman"/>
          <w:b/>
          <w:sz w:val="24"/>
          <w:szCs w:val="24"/>
        </w:rPr>
      </w:pPr>
    </w:p>
    <w:p w:rsidR="00172BBB" w:rsidRPr="00FD5356" w:rsidRDefault="00915859" w:rsidP="00915859">
      <w:pPr>
        <w:spacing w:line="480" w:lineRule="auto"/>
        <w:rPr>
          <w:rFonts w:ascii="Times New Roman" w:hAnsi="Times New Roman" w:cs="Times New Roman"/>
          <w:sz w:val="24"/>
          <w:szCs w:val="24"/>
        </w:rPr>
      </w:pPr>
      <w:r w:rsidRPr="00FD5356">
        <w:rPr>
          <w:rFonts w:ascii="Times New Roman" w:hAnsi="Times New Roman" w:cs="Times New Roman"/>
          <w:b/>
          <w:sz w:val="24"/>
          <w:szCs w:val="24"/>
        </w:rPr>
        <w:lastRenderedPageBreak/>
        <w:t xml:space="preserve">Table 3: </w:t>
      </w:r>
      <w:r w:rsidRPr="00FD5356">
        <w:rPr>
          <w:rFonts w:ascii="Times New Roman" w:hAnsi="Times New Roman" w:cs="Times New Roman"/>
          <w:sz w:val="24"/>
          <w:szCs w:val="24"/>
        </w:rPr>
        <w:t>Genotype and allelic frequencies in fir</w:t>
      </w:r>
      <w:r w:rsidR="00686DA5" w:rsidRPr="00FD5356">
        <w:rPr>
          <w:rFonts w:ascii="Times New Roman" w:hAnsi="Times New Roman" w:cs="Times New Roman"/>
          <w:sz w:val="24"/>
          <w:szCs w:val="24"/>
        </w:rPr>
        <w:t>st-degree relatives and controls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974"/>
        <w:gridCol w:w="1810"/>
        <w:gridCol w:w="1471"/>
      </w:tblGrid>
      <w:tr w:rsidR="00E95F21" w:rsidRPr="00915859" w:rsidTr="00D33A9A">
        <w:trPr>
          <w:trHeight w:val="798"/>
        </w:trPr>
        <w:tc>
          <w:tcPr>
            <w:tcW w:w="2965" w:type="dxa"/>
            <w:tcBorders>
              <w:bottom w:val="single" w:sz="4" w:space="0" w:color="auto"/>
            </w:tcBorders>
          </w:tcPr>
          <w:p w:rsidR="00E95F21" w:rsidRPr="00915859" w:rsidRDefault="00E95F21" w:rsidP="00E95F21">
            <w:pPr>
              <w:rPr>
                <w:rFonts w:ascii="Times New Roman" w:hAnsi="Times New Roman" w:cs="Times New Roman"/>
                <w:b/>
                <w:sz w:val="24"/>
                <w:szCs w:val="24"/>
              </w:rPr>
            </w:pPr>
            <w:r w:rsidRPr="00915859">
              <w:rPr>
                <w:rFonts w:ascii="Times New Roman" w:hAnsi="Times New Roman" w:cs="Times New Roman"/>
                <w:b/>
                <w:sz w:val="24"/>
                <w:szCs w:val="24"/>
              </w:rPr>
              <w:t>dbSNP ID</w:t>
            </w:r>
          </w:p>
        </w:tc>
        <w:tc>
          <w:tcPr>
            <w:tcW w:w="1974" w:type="dxa"/>
            <w:tcBorders>
              <w:bottom w:val="single" w:sz="4" w:space="0" w:color="auto"/>
            </w:tcBorders>
          </w:tcPr>
          <w:p w:rsidR="00E95F21" w:rsidRPr="00915859" w:rsidRDefault="00E95F21" w:rsidP="00E95F21">
            <w:pPr>
              <w:rPr>
                <w:rFonts w:ascii="Times New Roman" w:hAnsi="Times New Roman" w:cs="Times New Roman"/>
                <w:b/>
                <w:sz w:val="24"/>
                <w:szCs w:val="24"/>
              </w:rPr>
            </w:pPr>
            <w:r w:rsidRPr="00915859">
              <w:rPr>
                <w:rFonts w:ascii="Times New Roman" w:hAnsi="Times New Roman" w:cs="Times New Roman"/>
                <w:b/>
                <w:sz w:val="24"/>
                <w:szCs w:val="24"/>
              </w:rPr>
              <w:t>First-degree relatives</w:t>
            </w:r>
          </w:p>
        </w:tc>
        <w:tc>
          <w:tcPr>
            <w:tcW w:w="1810" w:type="dxa"/>
            <w:tcBorders>
              <w:bottom w:val="single" w:sz="4" w:space="0" w:color="auto"/>
            </w:tcBorders>
          </w:tcPr>
          <w:p w:rsidR="00E95F21" w:rsidRPr="00915859" w:rsidRDefault="00E95F21" w:rsidP="00E95F21">
            <w:pPr>
              <w:rPr>
                <w:rFonts w:ascii="Times New Roman" w:hAnsi="Times New Roman" w:cs="Times New Roman"/>
                <w:b/>
                <w:sz w:val="24"/>
                <w:szCs w:val="24"/>
              </w:rPr>
            </w:pPr>
            <w:r w:rsidRPr="00915859">
              <w:rPr>
                <w:rFonts w:ascii="Times New Roman" w:hAnsi="Times New Roman" w:cs="Times New Roman"/>
                <w:b/>
                <w:sz w:val="24"/>
                <w:szCs w:val="24"/>
              </w:rPr>
              <w:t xml:space="preserve">Control </w:t>
            </w:r>
          </w:p>
        </w:tc>
        <w:tc>
          <w:tcPr>
            <w:tcW w:w="1471" w:type="dxa"/>
            <w:tcBorders>
              <w:bottom w:val="single" w:sz="4" w:space="0" w:color="auto"/>
            </w:tcBorders>
          </w:tcPr>
          <w:p w:rsidR="00E95F21" w:rsidRPr="00915859" w:rsidRDefault="00E95F21" w:rsidP="00E95F21">
            <w:pPr>
              <w:rPr>
                <w:rFonts w:ascii="Times New Roman" w:hAnsi="Times New Roman" w:cs="Times New Roman"/>
                <w:b/>
                <w:sz w:val="24"/>
                <w:szCs w:val="24"/>
              </w:rPr>
            </w:pPr>
            <w:r w:rsidRPr="00E95F21">
              <w:rPr>
                <w:rFonts w:ascii="Times New Roman" w:hAnsi="Times New Roman" w:cs="Times New Roman"/>
                <w:b/>
                <w:i/>
                <w:sz w:val="24"/>
                <w:szCs w:val="24"/>
              </w:rPr>
              <w:t>p</w:t>
            </w:r>
            <w:r>
              <w:rPr>
                <w:rFonts w:ascii="Times New Roman" w:hAnsi="Times New Roman" w:cs="Times New Roman"/>
                <w:b/>
                <w:sz w:val="24"/>
                <w:szCs w:val="24"/>
              </w:rPr>
              <w:t>-</w:t>
            </w:r>
            <w:r w:rsidRPr="00915859">
              <w:rPr>
                <w:rFonts w:ascii="Times New Roman" w:hAnsi="Times New Roman" w:cs="Times New Roman"/>
                <w:b/>
                <w:sz w:val="24"/>
                <w:szCs w:val="24"/>
              </w:rPr>
              <w:t xml:space="preserve">value* </w:t>
            </w:r>
          </w:p>
        </w:tc>
      </w:tr>
      <w:tr w:rsidR="00E95F21" w:rsidRPr="00915859" w:rsidTr="00D33A9A">
        <w:trPr>
          <w:trHeight w:val="776"/>
        </w:trPr>
        <w:tc>
          <w:tcPr>
            <w:tcW w:w="2965" w:type="dxa"/>
            <w:tcBorders>
              <w:top w:val="single" w:sz="4" w:space="0" w:color="auto"/>
            </w:tcBorders>
          </w:tcPr>
          <w:p w:rsidR="00E95F21" w:rsidRPr="00915859" w:rsidRDefault="00146C32" w:rsidP="00E95F21">
            <w:pPr>
              <w:rPr>
                <w:rFonts w:ascii="Times New Roman" w:hAnsi="Times New Roman" w:cs="Times New Roman"/>
                <w:b/>
                <w:sz w:val="24"/>
                <w:szCs w:val="24"/>
              </w:rPr>
            </w:pPr>
            <w:r>
              <w:rPr>
                <w:rFonts w:ascii="Times New Roman" w:hAnsi="Times New Roman" w:cs="Times New Roman"/>
                <w:b/>
                <w:sz w:val="24"/>
                <w:szCs w:val="24"/>
              </w:rPr>
              <w:t>r</w:t>
            </w:r>
            <w:r w:rsidR="00E95F21" w:rsidRPr="00915859">
              <w:rPr>
                <w:rFonts w:ascii="Times New Roman" w:hAnsi="Times New Roman" w:cs="Times New Roman"/>
                <w:b/>
                <w:sz w:val="24"/>
                <w:szCs w:val="24"/>
              </w:rPr>
              <w:t>s8014363</w:t>
            </w:r>
          </w:p>
          <w:p w:rsidR="00E95F21" w:rsidRPr="00915859" w:rsidRDefault="00E95F21" w:rsidP="00E95F21">
            <w:pPr>
              <w:rPr>
                <w:rFonts w:ascii="Times New Roman" w:hAnsi="Times New Roman" w:cs="Times New Roman"/>
                <w:b/>
                <w:i/>
                <w:sz w:val="24"/>
                <w:szCs w:val="24"/>
              </w:rPr>
            </w:pPr>
            <w:r w:rsidRPr="00915859">
              <w:rPr>
                <w:rFonts w:ascii="Times New Roman" w:hAnsi="Times New Roman" w:cs="Times New Roman"/>
                <w:b/>
                <w:i/>
                <w:sz w:val="24"/>
                <w:szCs w:val="24"/>
              </w:rPr>
              <w:t>BMP4</w:t>
            </w:r>
          </w:p>
        </w:tc>
        <w:tc>
          <w:tcPr>
            <w:tcW w:w="1974" w:type="dxa"/>
            <w:tcBorders>
              <w:top w:val="single" w:sz="4" w:space="0" w:color="auto"/>
            </w:tcBorders>
          </w:tcPr>
          <w:p w:rsidR="00E95F21" w:rsidRPr="00915859" w:rsidRDefault="00E95F21" w:rsidP="00E95F21">
            <w:pPr>
              <w:rPr>
                <w:rFonts w:ascii="Times New Roman" w:hAnsi="Times New Roman" w:cs="Times New Roman"/>
                <w:sz w:val="24"/>
                <w:szCs w:val="24"/>
              </w:rPr>
            </w:pPr>
          </w:p>
        </w:tc>
        <w:tc>
          <w:tcPr>
            <w:tcW w:w="1810" w:type="dxa"/>
            <w:tcBorders>
              <w:top w:val="single" w:sz="4" w:space="0" w:color="auto"/>
            </w:tcBorders>
          </w:tcPr>
          <w:p w:rsidR="00E95F21" w:rsidRPr="00915859" w:rsidRDefault="00E95F21" w:rsidP="00E95F21">
            <w:pPr>
              <w:rPr>
                <w:rFonts w:ascii="Times New Roman" w:hAnsi="Times New Roman" w:cs="Times New Roman"/>
                <w:sz w:val="24"/>
                <w:szCs w:val="24"/>
              </w:rPr>
            </w:pPr>
          </w:p>
        </w:tc>
        <w:tc>
          <w:tcPr>
            <w:tcW w:w="1471" w:type="dxa"/>
            <w:tcBorders>
              <w:top w:val="single" w:sz="4" w:space="0" w:color="auto"/>
            </w:tcBorders>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Genotype frequency</w:t>
            </w:r>
          </w:p>
        </w:tc>
        <w:tc>
          <w:tcPr>
            <w:tcW w:w="1974" w:type="dxa"/>
          </w:tcPr>
          <w:p w:rsidR="00E95F21" w:rsidRPr="00915859" w:rsidRDefault="00E95F21" w:rsidP="00E95F21">
            <w:pPr>
              <w:rPr>
                <w:rFonts w:ascii="Times New Roman" w:hAnsi="Times New Roman" w:cs="Times New Roman"/>
                <w:sz w:val="24"/>
                <w:szCs w:val="24"/>
              </w:rPr>
            </w:pPr>
          </w:p>
        </w:tc>
        <w:tc>
          <w:tcPr>
            <w:tcW w:w="1810" w:type="dxa"/>
          </w:tcPr>
          <w:p w:rsidR="00E95F21" w:rsidRPr="00915859" w:rsidRDefault="00E95F21" w:rsidP="00E95F21">
            <w:pPr>
              <w:rPr>
                <w:rFonts w:ascii="Times New Roman" w:hAnsi="Times New Roman" w:cs="Times New Roman"/>
                <w:sz w:val="24"/>
                <w:szCs w:val="24"/>
              </w:rPr>
            </w:pP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CC or CT</w:t>
            </w:r>
          </w:p>
        </w:tc>
        <w:tc>
          <w:tcPr>
            <w:tcW w:w="1974"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25 (50</w:t>
            </w:r>
            <w:r w:rsidRPr="00915859">
              <w:rPr>
                <w:rFonts w:ascii="Times New Roman" w:hAnsi="Times New Roman" w:cs="Times New Roman"/>
                <w:sz w:val="24"/>
                <w:szCs w:val="24"/>
              </w:rPr>
              <w:t>%)</w:t>
            </w:r>
          </w:p>
        </w:tc>
        <w:tc>
          <w:tcPr>
            <w:tcW w:w="1810"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38 (66</w:t>
            </w:r>
            <w:r w:rsidRPr="00915859">
              <w:rPr>
                <w:rFonts w:ascii="Times New Roman" w:hAnsi="Times New Roman" w:cs="Times New Roman"/>
                <w:sz w:val="24"/>
                <w:szCs w:val="24"/>
              </w:rPr>
              <w:t>%)</w:t>
            </w:r>
          </w:p>
        </w:tc>
        <w:tc>
          <w:tcPr>
            <w:tcW w:w="147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0.103</w:t>
            </w: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TT</w:t>
            </w:r>
          </w:p>
        </w:tc>
        <w:tc>
          <w:tcPr>
            <w:tcW w:w="1974"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25 (50</w:t>
            </w:r>
            <w:r w:rsidRPr="00915859">
              <w:rPr>
                <w:rFonts w:ascii="Times New Roman" w:hAnsi="Times New Roman" w:cs="Times New Roman"/>
                <w:sz w:val="24"/>
                <w:szCs w:val="24"/>
              </w:rPr>
              <w:t>%)</w:t>
            </w:r>
          </w:p>
        </w:tc>
        <w:tc>
          <w:tcPr>
            <w:tcW w:w="1810"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20 (34</w:t>
            </w:r>
            <w:r w:rsidR="0089283D">
              <w:rPr>
                <w:rFonts w:ascii="Times New Roman" w:hAnsi="Times New Roman" w:cs="Times New Roman"/>
                <w:sz w:val="24"/>
                <w:szCs w:val="24"/>
              </w:rPr>
              <w:t>%</w:t>
            </w:r>
            <w:r w:rsidRPr="00915859">
              <w:rPr>
                <w:rFonts w:ascii="Times New Roman" w:hAnsi="Times New Roman" w:cs="Times New Roman"/>
                <w:sz w:val="24"/>
                <w:szCs w:val="24"/>
              </w:rPr>
              <w:t>)</w:t>
            </w: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 xml:space="preserve">Allele frequency </w:t>
            </w:r>
          </w:p>
        </w:tc>
        <w:tc>
          <w:tcPr>
            <w:tcW w:w="1974" w:type="dxa"/>
          </w:tcPr>
          <w:p w:rsidR="00E95F21" w:rsidRPr="00915859" w:rsidRDefault="00E95F21" w:rsidP="00E95F21">
            <w:pPr>
              <w:rPr>
                <w:rFonts w:ascii="Times New Roman" w:hAnsi="Times New Roman" w:cs="Times New Roman"/>
                <w:sz w:val="24"/>
                <w:szCs w:val="24"/>
              </w:rPr>
            </w:pPr>
          </w:p>
        </w:tc>
        <w:tc>
          <w:tcPr>
            <w:tcW w:w="1810" w:type="dxa"/>
          </w:tcPr>
          <w:p w:rsidR="00E95F21" w:rsidRPr="00915859" w:rsidRDefault="00E95F21" w:rsidP="00E95F21">
            <w:pPr>
              <w:rPr>
                <w:rFonts w:ascii="Times New Roman" w:hAnsi="Times New Roman" w:cs="Times New Roman"/>
                <w:sz w:val="24"/>
                <w:szCs w:val="24"/>
              </w:rPr>
            </w:pP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C</w:t>
            </w:r>
          </w:p>
        </w:tc>
        <w:tc>
          <w:tcPr>
            <w:tcW w:w="1974"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28 (28</w:t>
            </w:r>
            <w:r w:rsidRPr="00915859">
              <w:rPr>
                <w:rFonts w:ascii="Times New Roman" w:hAnsi="Times New Roman" w:cs="Times New Roman"/>
                <w:sz w:val="24"/>
                <w:szCs w:val="24"/>
              </w:rPr>
              <w:t>%)</w:t>
            </w:r>
          </w:p>
        </w:tc>
        <w:tc>
          <w:tcPr>
            <w:tcW w:w="181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51 (44%)</w:t>
            </w:r>
          </w:p>
        </w:tc>
        <w:tc>
          <w:tcPr>
            <w:tcW w:w="1471" w:type="dxa"/>
          </w:tcPr>
          <w:p w:rsidR="00E95F21" w:rsidRPr="00E95F21" w:rsidRDefault="00E95F21" w:rsidP="00E95F21">
            <w:pPr>
              <w:rPr>
                <w:rFonts w:ascii="Times New Roman" w:hAnsi="Times New Roman" w:cs="Times New Roman"/>
                <w:sz w:val="24"/>
                <w:szCs w:val="24"/>
              </w:rPr>
            </w:pPr>
            <w:r w:rsidRPr="00E95F21">
              <w:rPr>
                <w:rFonts w:ascii="Times New Roman" w:hAnsi="Times New Roman" w:cs="Times New Roman"/>
                <w:sz w:val="24"/>
                <w:szCs w:val="24"/>
              </w:rPr>
              <w:t>0.015</w:t>
            </w:r>
          </w:p>
        </w:tc>
      </w:tr>
      <w:tr w:rsidR="00E95F21" w:rsidRPr="00915859" w:rsidTr="00D33A9A">
        <w:trPr>
          <w:trHeight w:val="409"/>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T</w:t>
            </w:r>
          </w:p>
        </w:tc>
        <w:tc>
          <w:tcPr>
            <w:tcW w:w="1974"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72 (72</w:t>
            </w:r>
            <w:r w:rsidRPr="00915859">
              <w:rPr>
                <w:rFonts w:ascii="Times New Roman" w:hAnsi="Times New Roman" w:cs="Times New Roman"/>
                <w:sz w:val="24"/>
                <w:szCs w:val="24"/>
              </w:rPr>
              <w:t>%)</w:t>
            </w:r>
          </w:p>
        </w:tc>
        <w:tc>
          <w:tcPr>
            <w:tcW w:w="181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65 (56%)</w:t>
            </w: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776"/>
        </w:trPr>
        <w:tc>
          <w:tcPr>
            <w:tcW w:w="2965" w:type="dxa"/>
          </w:tcPr>
          <w:p w:rsidR="00E95F21" w:rsidRPr="00915859" w:rsidRDefault="00146C32" w:rsidP="00E95F21">
            <w:pPr>
              <w:rPr>
                <w:rFonts w:ascii="Times New Roman" w:hAnsi="Times New Roman" w:cs="Times New Roman"/>
                <w:b/>
                <w:sz w:val="24"/>
                <w:szCs w:val="24"/>
              </w:rPr>
            </w:pPr>
            <w:r>
              <w:rPr>
                <w:rFonts w:ascii="Times New Roman" w:hAnsi="Times New Roman" w:cs="Times New Roman"/>
                <w:b/>
                <w:sz w:val="24"/>
                <w:szCs w:val="24"/>
              </w:rPr>
              <w:t>r</w:t>
            </w:r>
            <w:r w:rsidR="00E95F21" w:rsidRPr="00915859">
              <w:rPr>
                <w:rFonts w:ascii="Times New Roman" w:hAnsi="Times New Roman" w:cs="Times New Roman"/>
                <w:b/>
                <w:sz w:val="24"/>
                <w:szCs w:val="24"/>
              </w:rPr>
              <w:t xml:space="preserve">s16864341 </w:t>
            </w:r>
          </w:p>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b/>
                <w:i/>
                <w:sz w:val="24"/>
                <w:szCs w:val="24"/>
              </w:rPr>
              <w:t>NPHS2</w:t>
            </w:r>
          </w:p>
        </w:tc>
        <w:tc>
          <w:tcPr>
            <w:tcW w:w="1974" w:type="dxa"/>
          </w:tcPr>
          <w:p w:rsidR="00E95F21" w:rsidRPr="00915859" w:rsidRDefault="00E95F21" w:rsidP="00E95F21">
            <w:pPr>
              <w:rPr>
                <w:rFonts w:ascii="Times New Roman" w:hAnsi="Times New Roman" w:cs="Times New Roman"/>
                <w:sz w:val="24"/>
                <w:szCs w:val="24"/>
              </w:rPr>
            </w:pPr>
          </w:p>
        </w:tc>
        <w:tc>
          <w:tcPr>
            <w:tcW w:w="1810" w:type="dxa"/>
          </w:tcPr>
          <w:p w:rsidR="00E95F21" w:rsidRPr="00915859" w:rsidRDefault="00E95F21" w:rsidP="00631729">
            <w:pPr>
              <w:rPr>
                <w:rFonts w:ascii="Times New Roman" w:hAnsi="Times New Roman" w:cs="Times New Roman"/>
                <w:sz w:val="24"/>
                <w:szCs w:val="24"/>
              </w:rPr>
            </w:pP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Genotype frequency</w:t>
            </w:r>
          </w:p>
        </w:tc>
        <w:tc>
          <w:tcPr>
            <w:tcW w:w="1974" w:type="dxa"/>
          </w:tcPr>
          <w:p w:rsidR="00E95F21" w:rsidRPr="00915859" w:rsidRDefault="00E95F21" w:rsidP="00E95F21">
            <w:pPr>
              <w:contextualSpacing/>
              <w:rPr>
                <w:rFonts w:ascii="Times New Roman" w:hAnsi="Times New Roman" w:cs="Times New Roman"/>
                <w:sz w:val="24"/>
                <w:szCs w:val="24"/>
              </w:rPr>
            </w:pPr>
          </w:p>
        </w:tc>
        <w:tc>
          <w:tcPr>
            <w:tcW w:w="1810" w:type="dxa"/>
          </w:tcPr>
          <w:p w:rsidR="00E95F21" w:rsidRPr="00915859" w:rsidRDefault="00E95F21" w:rsidP="00E95F21">
            <w:pPr>
              <w:contextualSpacing/>
              <w:rPr>
                <w:rFonts w:ascii="Times New Roman" w:hAnsi="Times New Roman" w:cs="Times New Roman"/>
                <w:sz w:val="24"/>
                <w:szCs w:val="24"/>
              </w:rPr>
            </w:pP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AG or GG</w:t>
            </w:r>
          </w:p>
        </w:tc>
        <w:tc>
          <w:tcPr>
            <w:tcW w:w="1974" w:type="dxa"/>
          </w:tcPr>
          <w:p w:rsidR="00E95F21" w:rsidRPr="00915859" w:rsidRDefault="00E95F21" w:rsidP="00E95F21">
            <w:pPr>
              <w:contextualSpacing/>
              <w:rPr>
                <w:rFonts w:ascii="Times New Roman" w:hAnsi="Times New Roman" w:cs="Times New Roman"/>
                <w:sz w:val="24"/>
                <w:szCs w:val="24"/>
              </w:rPr>
            </w:pPr>
            <w:r w:rsidRPr="00915859">
              <w:rPr>
                <w:rFonts w:ascii="Times New Roman" w:hAnsi="Times New Roman" w:cs="Times New Roman"/>
                <w:sz w:val="24"/>
                <w:szCs w:val="24"/>
              </w:rPr>
              <w:t>14 (30%)</w:t>
            </w:r>
          </w:p>
        </w:tc>
        <w:tc>
          <w:tcPr>
            <w:tcW w:w="1810" w:type="dxa"/>
          </w:tcPr>
          <w:p w:rsidR="00E95F21" w:rsidRPr="00915859" w:rsidRDefault="00E95F21" w:rsidP="00E95F21">
            <w:pPr>
              <w:contextualSpacing/>
              <w:rPr>
                <w:rFonts w:ascii="Times New Roman" w:hAnsi="Times New Roman" w:cs="Times New Roman"/>
                <w:sz w:val="24"/>
                <w:szCs w:val="24"/>
              </w:rPr>
            </w:pPr>
            <w:r w:rsidRPr="00915859">
              <w:rPr>
                <w:rFonts w:ascii="Times New Roman" w:hAnsi="Times New Roman" w:cs="Times New Roman"/>
                <w:sz w:val="24"/>
                <w:szCs w:val="24"/>
              </w:rPr>
              <w:t>13 (24%)</w:t>
            </w:r>
          </w:p>
        </w:tc>
        <w:tc>
          <w:tcPr>
            <w:tcW w:w="147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0.475</w:t>
            </w: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AA</w:t>
            </w:r>
          </w:p>
        </w:tc>
        <w:tc>
          <w:tcPr>
            <w:tcW w:w="1974"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32</w:t>
            </w:r>
            <w:r w:rsidRPr="00915859">
              <w:rPr>
                <w:rFonts w:ascii="Times New Roman" w:hAnsi="Times New Roman" w:cs="Times New Roman"/>
                <w:sz w:val="24"/>
                <w:szCs w:val="24"/>
              </w:rPr>
              <w:t xml:space="preserve"> (70%)</w:t>
            </w:r>
          </w:p>
        </w:tc>
        <w:tc>
          <w:tcPr>
            <w:tcW w:w="181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41 (76%)</w:t>
            </w: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Allele frequency</w:t>
            </w:r>
          </w:p>
        </w:tc>
        <w:tc>
          <w:tcPr>
            <w:tcW w:w="1974" w:type="dxa"/>
          </w:tcPr>
          <w:p w:rsidR="00E95F21" w:rsidRPr="00915859" w:rsidRDefault="00E95F21" w:rsidP="00E95F21">
            <w:pPr>
              <w:rPr>
                <w:rFonts w:ascii="Times New Roman" w:hAnsi="Times New Roman" w:cs="Times New Roman"/>
                <w:sz w:val="24"/>
                <w:szCs w:val="24"/>
              </w:rPr>
            </w:pPr>
          </w:p>
        </w:tc>
        <w:tc>
          <w:tcPr>
            <w:tcW w:w="1810" w:type="dxa"/>
          </w:tcPr>
          <w:p w:rsidR="00E95F21" w:rsidRPr="00915859" w:rsidRDefault="00E95F21" w:rsidP="00E95F21">
            <w:pPr>
              <w:rPr>
                <w:rFonts w:ascii="Times New Roman" w:hAnsi="Times New Roman" w:cs="Times New Roman"/>
                <w:sz w:val="24"/>
                <w:szCs w:val="24"/>
              </w:rPr>
            </w:pP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G</w:t>
            </w:r>
          </w:p>
        </w:tc>
        <w:tc>
          <w:tcPr>
            <w:tcW w:w="1974"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14 (15%)</w:t>
            </w:r>
          </w:p>
        </w:tc>
        <w:tc>
          <w:tcPr>
            <w:tcW w:w="181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15 (14%)</w:t>
            </w:r>
          </w:p>
        </w:tc>
        <w:tc>
          <w:tcPr>
            <w:tcW w:w="147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0.790</w:t>
            </w: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A</w:t>
            </w:r>
          </w:p>
        </w:tc>
        <w:tc>
          <w:tcPr>
            <w:tcW w:w="1974"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78</w:t>
            </w:r>
            <w:r w:rsidRPr="00915859">
              <w:rPr>
                <w:rFonts w:ascii="Times New Roman" w:hAnsi="Times New Roman" w:cs="Times New Roman"/>
                <w:sz w:val="24"/>
                <w:szCs w:val="24"/>
              </w:rPr>
              <w:t xml:space="preserve"> (85%)</w:t>
            </w:r>
          </w:p>
        </w:tc>
        <w:tc>
          <w:tcPr>
            <w:tcW w:w="181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93 (86%)</w:t>
            </w: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798"/>
        </w:trPr>
        <w:tc>
          <w:tcPr>
            <w:tcW w:w="2965" w:type="dxa"/>
          </w:tcPr>
          <w:p w:rsidR="00E95F21" w:rsidRPr="00915859" w:rsidRDefault="00146C32" w:rsidP="00E95F21">
            <w:pPr>
              <w:rPr>
                <w:rFonts w:ascii="Times New Roman" w:hAnsi="Times New Roman" w:cs="Times New Roman"/>
                <w:b/>
                <w:sz w:val="24"/>
                <w:szCs w:val="24"/>
              </w:rPr>
            </w:pPr>
            <w:r>
              <w:rPr>
                <w:rFonts w:ascii="Times New Roman" w:hAnsi="Times New Roman" w:cs="Times New Roman"/>
                <w:b/>
                <w:sz w:val="24"/>
                <w:szCs w:val="24"/>
              </w:rPr>
              <w:t>r</w:t>
            </w:r>
            <w:r w:rsidR="00E95F21" w:rsidRPr="00915859">
              <w:rPr>
                <w:rFonts w:ascii="Times New Roman" w:hAnsi="Times New Roman" w:cs="Times New Roman"/>
                <w:b/>
                <w:sz w:val="24"/>
                <w:szCs w:val="24"/>
              </w:rPr>
              <w:t>s28027230</w:t>
            </w:r>
          </w:p>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b/>
                <w:i/>
                <w:sz w:val="24"/>
                <w:szCs w:val="24"/>
              </w:rPr>
              <w:t>SDCCAG8</w:t>
            </w:r>
          </w:p>
        </w:tc>
        <w:tc>
          <w:tcPr>
            <w:tcW w:w="1974" w:type="dxa"/>
          </w:tcPr>
          <w:p w:rsidR="00E95F21" w:rsidRPr="00915859" w:rsidRDefault="00E95F21" w:rsidP="00E95F21">
            <w:pPr>
              <w:rPr>
                <w:rFonts w:ascii="Times New Roman" w:hAnsi="Times New Roman" w:cs="Times New Roman"/>
                <w:sz w:val="24"/>
                <w:szCs w:val="24"/>
              </w:rPr>
            </w:pPr>
          </w:p>
        </w:tc>
        <w:tc>
          <w:tcPr>
            <w:tcW w:w="1810" w:type="dxa"/>
          </w:tcPr>
          <w:p w:rsidR="00E95F21" w:rsidRPr="00915859" w:rsidRDefault="00E95F21" w:rsidP="00E95F21">
            <w:pPr>
              <w:rPr>
                <w:rFonts w:ascii="Times New Roman" w:hAnsi="Times New Roman" w:cs="Times New Roman"/>
                <w:sz w:val="24"/>
                <w:szCs w:val="24"/>
              </w:rPr>
            </w:pP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Genotype frequency</w:t>
            </w:r>
          </w:p>
        </w:tc>
        <w:tc>
          <w:tcPr>
            <w:tcW w:w="1974" w:type="dxa"/>
          </w:tcPr>
          <w:p w:rsidR="00E95F21" w:rsidRPr="00915859" w:rsidRDefault="00E95F21" w:rsidP="00E95F21">
            <w:pPr>
              <w:rPr>
                <w:rFonts w:ascii="Times New Roman" w:hAnsi="Times New Roman" w:cs="Times New Roman"/>
                <w:sz w:val="24"/>
                <w:szCs w:val="24"/>
              </w:rPr>
            </w:pPr>
          </w:p>
        </w:tc>
        <w:tc>
          <w:tcPr>
            <w:tcW w:w="1810" w:type="dxa"/>
          </w:tcPr>
          <w:p w:rsidR="00E95F21" w:rsidRPr="00915859" w:rsidRDefault="00E95F21" w:rsidP="00E95F21">
            <w:pPr>
              <w:rPr>
                <w:rFonts w:ascii="Times New Roman" w:hAnsi="Times New Roman" w:cs="Times New Roman"/>
                <w:sz w:val="24"/>
                <w:szCs w:val="24"/>
              </w:rPr>
            </w:pP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CD0D9D" w:rsidP="00E95F21">
            <w:pPr>
              <w:rPr>
                <w:rFonts w:ascii="Times New Roman" w:hAnsi="Times New Roman" w:cs="Times New Roman"/>
                <w:sz w:val="24"/>
                <w:szCs w:val="24"/>
              </w:rPr>
            </w:pPr>
            <w:r>
              <w:rPr>
                <w:rFonts w:ascii="Times New Roman" w:hAnsi="Times New Roman" w:cs="Times New Roman"/>
                <w:sz w:val="24"/>
                <w:szCs w:val="24"/>
              </w:rPr>
              <w:t>TT</w:t>
            </w:r>
            <w:r w:rsidR="00E95F21" w:rsidRPr="00915859">
              <w:rPr>
                <w:rFonts w:ascii="Times New Roman" w:hAnsi="Times New Roman" w:cs="Times New Roman"/>
                <w:sz w:val="24"/>
                <w:szCs w:val="24"/>
              </w:rPr>
              <w:t xml:space="preserve"> or CT</w:t>
            </w:r>
          </w:p>
        </w:tc>
        <w:tc>
          <w:tcPr>
            <w:tcW w:w="1974" w:type="dxa"/>
          </w:tcPr>
          <w:p w:rsidR="00E95F21"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4</w:t>
            </w:r>
            <w:r w:rsidR="005A7F16">
              <w:rPr>
                <w:rFonts w:ascii="Times New Roman" w:hAnsi="Times New Roman" w:cs="Times New Roman"/>
                <w:sz w:val="24"/>
                <w:szCs w:val="24"/>
              </w:rPr>
              <w:t>1</w:t>
            </w:r>
            <w:r>
              <w:rPr>
                <w:rFonts w:ascii="Times New Roman" w:hAnsi="Times New Roman" w:cs="Times New Roman"/>
                <w:sz w:val="24"/>
                <w:szCs w:val="24"/>
              </w:rPr>
              <w:t xml:space="preserve"> (100</w:t>
            </w:r>
            <w:r w:rsidR="00E95F21" w:rsidRPr="00915859">
              <w:rPr>
                <w:rFonts w:ascii="Times New Roman" w:hAnsi="Times New Roman" w:cs="Times New Roman"/>
                <w:sz w:val="24"/>
                <w:szCs w:val="24"/>
              </w:rPr>
              <w:t>%)</w:t>
            </w:r>
          </w:p>
        </w:tc>
        <w:tc>
          <w:tcPr>
            <w:tcW w:w="1810" w:type="dxa"/>
          </w:tcPr>
          <w:p w:rsidR="00E95F21" w:rsidRPr="00915859" w:rsidRDefault="00CD0D9D" w:rsidP="00CD0D9D">
            <w:pPr>
              <w:rPr>
                <w:rFonts w:ascii="Times New Roman" w:hAnsi="Times New Roman" w:cs="Times New Roman"/>
                <w:sz w:val="24"/>
                <w:szCs w:val="24"/>
              </w:rPr>
            </w:pPr>
            <w:r>
              <w:rPr>
                <w:rFonts w:ascii="Times New Roman" w:hAnsi="Times New Roman" w:cs="Times New Roman"/>
                <w:sz w:val="24"/>
                <w:szCs w:val="24"/>
              </w:rPr>
              <w:t>5</w:t>
            </w:r>
            <w:r w:rsidR="005A7F16">
              <w:rPr>
                <w:rFonts w:ascii="Times New Roman" w:hAnsi="Times New Roman" w:cs="Times New Roman"/>
                <w:sz w:val="24"/>
                <w:szCs w:val="24"/>
              </w:rPr>
              <w:t>3 (</w:t>
            </w:r>
            <w:r>
              <w:rPr>
                <w:rFonts w:ascii="Times New Roman" w:hAnsi="Times New Roman" w:cs="Times New Roman"/>
                <w:sz w:val="24"/>
                <w:szCs w:val="24"/>
              </w:rPr>
              <w:t>95</w:t>
            </w:r>
            <w:r w:rsidR="00E95F21" w:rsidRPr="00915859">
              <w:rPr>
                <w:rFonts w:ascii="Times New Roman" w:hAnsi="Times New Roman" w:cs="Times New Roman"/>
                <w:sz w:val="24"/>
                <w:szCs w:val="24"/>
              </w:rPr>
              <w:t>%)</w:t>
            </w:r>
          </w:p>
        </w:tc>
        <w:tc>
          <w:tcPr>
            <w:tcW w:w="1471" w:type="dxa"/>
          </w:tcPr>
          <w:p w:rsidR="00E95F21" w:rsidRPr="00915859" w:rsidRDefault="00E95F21" w:rsidP="00CD0D9D">
            <w:pPr>
              <w:rPr>
                <w:rFonts w:ascii="Times New Roman" w:hAnsi="Times New Roman" w:cs="Times New Roman"/>
                <w:sz w:val="24"/>
                <w:szCs w:val="24"/>
              </w:rPr>
            </w:pPr>
            <w:r>
              <w:rPr>
                <w:rFonts w:ascii="Times New Roman" w:hAnsi="Times New Roman" w:cs="Times New Roman"/>
                <w:sz w:val="24"/>
                <w:szCs w:val="24"/>
              </w:rPr>
              <w:t>0.</w:t>
            </w:r>
            <w:r w:rsidR="00CD0D9D">
              <w:rPr>
                <w:rFonts w:ascii="Times New Roman" w:hAnsi="Times New Roman" w:cs="Times New Roman"/>
                <w:sz w:val="24"/>
                <w:szCs w:val="24"/>
              </w:rPr>
              <w:t>132</w:t>
            </w:r>
          </w:p>
        </w:tc>
      </w:tr>
      <w:tr w:rsidR="00E95F21" w:rsidRPr="00915859" w:rsidTr="00D33A9A">
        <w:trPr>
          <w:trHeight w:val="387"/>
        </w:trPr>
        <w:tc>
          <w:tcPr>
            <w:tcW w:w="2965" w:type="dxa"/>
          </w:tcPr>
          <w:p w:rsidR="00E95F21" w:rsidRPr="00915859" w:rsidRDefault="00CD0D9D" w:rsidP="00E95F21">
            <w:pPr>
              <w:rPr>
                <w:rFonts w:ascii="Times New Roman" w:hAnsi="Times New Roman" w:cs="Times New Roman"/>
                <w:sz w:val="24"/>
                <w:szCs w:val="24"/>
              </w:rPr>
            </w:pPr>
            <w:r>
              <w:rPr>
                <w:rFonts w:ascii="Times New Roman" w:hAnsi="Times New Roman" w:cs="Times New Roman"/>
                <w:sz w:val="24"/>
                <w:szCs w:val="24"/>
              </w:rPr>
              <w:t>CC</w:t>
            </w:r>
          </w:p>
        </w:tc>
        <w:tc>
          <w:tcPr>
            <w:tcW w:w="1974" w:type="dxa"/>
          </w:tcPr>
          <w:p w:rsidR="00E95F21" w:rsidRPr="00915859" w:rsidRDefault="00CD0D9D" w:rsidP="00E95F21">
            <w:pPr>
              <w:rPr>
                <w:rFonts w:ascii="Times New Roman" w:hAnsi="Times New Roman" w:cs="Times New Roman"/>
                <w:sz w:val="24"/>
                <w:szCs w:val="24"/>
              </w:rPr>
            </w:pPr>
            <w:r>
              <w:rPr>
                <w:rFonts w:ascii="Times New Roman" w:hAnsi="Times New Roman" w:cs="Times New Roman"/>
                <w:sz w:val="24"/>
                <w:szCs w:val="24"/>
              </w:rPr>
              <w:t>0 (0%</w:t>
            </w:r>
            <w:r w:rsidR="00E95F21" w:rsidRPr="00915859">
              <w:rPr>
                <w:rFonts w:ascii="Times New Roman" w:hAnsi="Times New Roman" w:cs="Times New Roman"/>
                <w:sz w:val="24"/>
                <w:szCs w:val="24"/>
              </w:rPr>
              <w:t>)</w:t>
            </w:r>
          </w:p>
        </w:tc>
        <w:tc>
          <w:tcPr>
            <w:tcW w:w="1810" w:type="dxa"/>
          </w:tcPr>
          <w:p w:rsidR="00E95F21" w:rsidRPr="00915859" w:rsidRDefault="005A7F16" w:rsidP="00CD0D9D">
            <w:pPr>
              <w:rPr>
                <w:rFonts w:ascii="Times New Roman" w:hAnsi="Times New Roman" w:cs="Times New Roman"/>
                <w:sz w:val="24"/>
                <w:szCs w:val="24"/>
              </w:rPr>
            </w:pPr>
            <w:r>
              <w:rPr>
                <w:rFonts w:ascii="Times New Roman" w:hAnsi="Times New Roman" w:cs="Times New Roman"/>
                <w:sz w:val="24"/>
                <w:szCs w:val="24"/>
              </w:rPr>
              <w:t>3 (</w:t>
            </w:r>
            <w:r w:rsidR="00CD0D9D">
              <w:rPr>
                <w:rFonts w:ascii="Times New Roman" w:hAnsi="Times New Roman" w:cs="Times New Roman"/>
                <w:sz w:val="24"/>
                <w:szCs w:val="24"/>
              </w:rPr>
              <w:t>5</w:t>
            </w:r>
            <w:r w:rsidR="00E95F21" w:rsidRPr="00915859">
              <w:rPr>
                <w:rFonts w:ascii="Times New Roman" w:hAnsi="Times New Roman" w:cs="Times New Roman"/>
                <w:sz w:val="24"/>
                <w:szCs w:val="24"/>
              </w:rPr>
              <w:t>%)</w:t>
            </w: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Allele frequency</w:t>
            </w:r>
          </w:p>
        </w:tc>
        <w:tc>
          <w:tcPr>
            <w:tcW w:w="1974" w:type="dxa"/>
          </w:tcPr>
          <w:p w:rsidR="00E95F21" w:rsidRPr="00915859" w:rsidRDefault="00E95F21" w:rsidP="00E95F21">
            <w:pPr>
              <w:rPr>
                <w:rFonts w:ascii="Times New Roman" w:hAnsi="Times New Roman" w:cs="Times New Roman"/>
                <w:sz w:val="24"/>
                <w:szCs w:val="24"/>
              </w:rPr>
            </w:pPr>
          </w:p>
        </w:tc>
        <w:tc>
          <w:tcPr>
            <w:tcW w:w="1810" w:type="dxa"/>
          </w:tcPr>
          <w:p w:rsidR="00E95F21" w:rsidRPr="00915859" w:rsidRDefault="00E95F21" w:rsidP="00E95F21">
            <w:pPr>
              <w:rPr>
                <w:rFonts w:ascii="Times New Roman" w:hAnsi="Times New Roman" w:cs="Times New Roman"/>
                <w:sz w:val="24"/>
                <w:szCs w:val="24"/>
              </w:rPr>
            </w:pPr>
          </w:p>
        </w:tc>
        <w:tc>
          <w:tcPr>
            <w:tcW w:w="1471" w:type="dxa"/>
          </w:tcPr>
          <w:p w:rsidR="00E95F21" w:rsidRPr="00915859" w:rsidRDefault="00E95F21" w:rsidP="00E95F21">
            <w:pPr>
              <w:rPr>
                <w:rFonts w:ascii="Times New Roman" w:hAnsi="Times New Roman" w:cs="Times New Roman"/>
                <w:sz w:val="24"/>
                <w:szCs w:val="24"/>
              </w:rPr>
            </w:pPr>
          </w:p>
        </w:tc>
      </w:tr>
      <w:tr w:rsidR="00E95F21" w:rsidRPr="00915859" w:rsidTr="00D33A9A">
        <w:trPr>
          <w:trHeight w:val="387"/>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C</w:t>
            </w:r>
          </w:p>
        </w:tc>
        <w:tc>
          <w:tcPr>
            <w:tcW w:w="1974"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10 (12%)</w:t>
            </w:r>
          </w:p>
        </w:tc>
        <w:tc>
          <w:tcPr>
            <w:tcW w:w="1810" w:type="dxa"/>
          </w:tcPr>
          <w:p w:rsidR="00E95F21" w:rsidRPr="00915859" w:rsidRDefault="005A7F16" w:rsidP="00E95F21">
            <w:pPr>
              <w:rPr>
                <w:rFonts w:ascii="Times New Roman" w:hAnsi="Times New Roman" w:cs="Times New Roman"/>
                <w:sz w:val="24"/>
                <w:szCs w:val="24"/>
              </w:rPr>
            </w:pPr>
            <w:r>
              <w:rPr>
                <w:rFonts w:ascii="Times New Roman" w:hAnsi="Times New Roman" w:cs="Times New Roman"/>
                <w:sz w:val="24"/>
                <w:szCs w:val="24"/>
              </w:rPr>
              <w:t>16 (14</w:t>
            </w:r>
            <w:r w:rsidR="00E95F21" w:rsidRPr="00915859">
              <w:rPr>
                <w:rFonts w:ascii="Times New Roman" w:hAnsi="Times New Roman" w:cs="Times New Roman"/>
                <w:sz w:val="24"/>
                <w:szCs w:val="24"/>
              </w:rPr>
              <w:t>%)</w:t>
            </w:r>
          </w:p>
        </w:tc>
        <w:tc>
          <w:tcPr>
            <w:tcW w:w="147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0.673</w:t>
            </w:r>
          </w:p>
        </w:tc>
      </w:tr>
      <w:tr w:rsidR="00E95F21" w:rsidRPr="00915859" w:rsidTr="00D33A9A">
        <w:trPr>
          <w:trHeight w:val="409"/>
        </w:trPr>
        <w:tc>
          <w:tcPr>
            <w:tcW w:w="2965"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T</w:t>
            </w:r>
          </w:p>
        </w:tc>
        <w:tc>
          <w:tcPr>
            <w:tcW w:w="1974"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72</w:t>
            </w:r>
            <w:r w:rsidRPr="00915859">
              <w:rPr>
                <w:rFonts w:ascii="Times New Roman" w:hAnsi="Times New Roman" w:cs="Times New Roman"/>
                <w:sz w:val="24"/>
                <w:szCs w:val="24"/>
              </w:rPr>
              <w:t xml:space="preserve"> (88%)</w:t>
            </w:r>
          </w:p>
        </w:tc>
        <w:tc>
          <w:tcPr>
            <w:tcW w:w="1810" w:type="dxa"/>
          </w:tcPr>
          <w:p w:rsidR="00E95F21" w:rsidRPr="00915859" w:rsidRDefault="005A7F16" w:rsidP="00E95F21">
            <w:pPr>
              <w:rPr>
                <w:rFonts w:ascii="Times New Roman" w:hAnsi="Times New Roman" w:cs="Times New Roman"/>
                <w:sz w:val="24"/>
                <w:szCs w:val="24"/>
              </w:rPr>
            </w:pPr>
            <w:r>
              <w:rPr>
                <w:rFonts w:ascii="Times New Roman" w:hAnsi="Times New Roman" w:cs="Times New Roman"/>
                <w:sz w:val="24"/>
                <w:szCs w:val="24"/>
              </w:rPr>
              <w:t>96 (86</w:t>
            </w:r>
            <w:r w:rsidR="00E95F21" w:rsidRPr="00915859">
              <w:rPr>
                <w:rFonts w:ascii="Times New Roman" w:hAnsi="Times New Roman" w:cs="Times New Roman"/>
                <w:sz w:val="24"/>
                <w:szCs w:val="24"/>
              </w:rPr>
              <w:t>%)</w:t>
            </w:r>
          </w:p>
        </w:tc>
        <w:tc>
          <w:tcPr>
            <w:tcW w:w="1471" w:type="dxa"/>
          </w:tcPr>
          <w:p w:rsidR="00E95F21" w:rsidRPr="00915859" w:rsidRDefault="00E95F21" w:rsidP="00E95F21">
            <w:pPr>
              <w:rPr>
                <w:rFonts w:ascii="Times New Roman" w:hAnsi="Times New Roman" w:cs="Times New Roman"/>
                <w:sz w:val="24"/>
                <w:szCs w:val="24"/>
              </w:rPr>
            </w:pPr>
          </w:p>
        </w:tc>
      </w:tr>
    </w:tbl>
    <w:p w:rsidR="00CE44DB" w:rsidRPr="00631729" w:rsidRDefault="00CE44DB" w:rsidP="00CE44DB">
      <w:pPr>
        <w:spacing w:after="0" w:line="240" w:lineRule="auto"/>
        <w:rPr>
          <w:rFonts w:ascii="Times New Roman" w:hAnsi="Times New Roman" w:cs="Times New Roman"/>
        </w:rPr>
      </w:pPr>
      <w:r w:rsidRPr="00631729">
        <w:rPr>
          <w:rFonts w:ascii="Times New Roman" w:hAnsi="Times New Roman" w:cs="Times New Roman"/>
        </w:rPr>
        <w:t>Data given as n (%)</w:t>
      </w:r>
    </w:p>
    <w:p w:rsidR="00CE44DB" w:rsidRPr="00631729" w:rsidRDefault="00CE44DB" w:rsidP="00CE44DB">
      <w:pPr>
        <w:spacing w:after="0" w:line="240" w:lineRule="auto"/>
        <w:rPr>
          <w:rFonts w:ascii="Times New Roman" w:hAnsi="Times New Roman" w:cs="Times New Roman"/>
        </w:rPr>
      </w:pPr>
      <w:r w:rsidRPr="00631729">
        <w:rPr>
          <w:rFonts w:ascii="Times New Roman" w:hAnsi="Times New Roman" w:cs="Times New Roman"/>
          <w:vertAlign w:val="superscript"/>
        </w:rPr>
        <w:t>*</w:t>
      </w:r>
      <w:r w:rsidRPr="00631729">
        <w:rPr>
          <w:rFonts w:ascii="Times New Roman" w:hAnsi="Times New Roman" w:cs="Times New Roman"/>
        </w:rPr>
        <w:t>Pearson chi square test</w:t>
      </w:r>
    </w:p>
    <w:p w:rsidR="00CE44DB" w:rsidRPr="00631729" w:rsidRDefault="00CE44DB" w:rsidP="00CE44DB">
      <w:pPr>
        <w:spacing w:after="0"/>
        <w:rPr>
          <w:rFonts w:ascii="Times New Roman" w:hAnsi="Times New Roman" w:cs="Times New Roman"/>
          <w:b/>
          <w:highlight w:val="cyan"/>
        </w:rPr>
      </w:pPr>
    </w:p>
    <w:p w:rsidR="00915859" w:rsidRPr="00915859" w:rsidRDefault="00915859" w:rsidP="00915859">
      <w:pPr>
        <w:rPr>
          <w:rFonts w:ascii="Times New Roman" w:hAnsi="Times New Roman" w:cs="Times New Roman"/>
          <w:sz w:val="24"/>
          <w:szCs w:val="24"/>
        </w:rPr>
      </w:pPr>
    </w:p>
    <w:p w:rsidR="00CD0D9D" w:rsidRDefault="00CD0D9D" w:rsidP="00915859">
      <w:pPr>
        <w:spacing w:line="480" w:lineRule="auto"/>
        <w:rPr>
          <w:rFonts w:ascii="Times New Roman" w:hAnsi="Times New Roman" w:cs="Times New Roman"/>
          <w:b/>
          <w:sz w:val="24"/>
          <w:szCs w:val="24"/>
        </w:rPr>
      </w:pPr>
    </w:p>
    <w:p w:rsidR="00A56387" w:rsidRDefault="004306F0" w:rsidP="00E6172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915859" w:rsidRPr="00915859">
        <w:rPr>
          <w:rFonts w:ascii="Times New Roman" w:hAnsi="Times New Roman" w:cs="Times New Roman"/>
          <w:b/>
          <w:sz w:val="24"/>
          <w:szCs w:val="24"/>
        </w:rPr>
        <w:t xml:space="preserve">.3.3 Relationship between </w:t>
      </w:r>
      <w:r w:rsidR="004F7B23">
        <w:rPr>
          <w:rFonts w:ascii="Times New Roman" w:hAnsi="Times New Roman" w:cs="Times New Roman"/>
          <w:b/>
          <w:sz w:val="24"/>
          <w:szCs w:val="24"/>
        </w:rPr>
        <w:t xml:space="preserve">genotype at </w:t>
      </w:r>
      <w:r w:rsidR="00915859" w:rsidRPr="00915859">
        <w:rPr>
          <w:rFonts w:ascii="Times New Roman" w:hAnsi="Times New Roman" w:cs="Times New Roman"/>
          <w:b/>
          <w:sz w:val="24"/>
          <w:szCs w:val="24"/>
        </w:rPr>
        <w:t xml:space="preserve">rs16854341 in </w:t>
      </w:r>
      <w:r w:rsidR="00915859" w:rsidRPr="00915859">
        <w:rPr>
          <w:rFonts w:ascii="Times New Roman" w:hAnsi="Times New Roman" w:cs="Times New Roman"/>
          <w:b/>
          <w:i/>
          <w:sz w:val="24"/>
          <w:szCs w:val="24"/>
        </w:rPr>
        <w:t>NPHS2</w:t>
      </w:r>
      <w:r w:rsidR="00915859" w:rsidRPr="00915859">
        <w:rPr>
          <w:rFonts w:ascii="Times New Roman" w:hAnsi="Times New Roman" w:cs="Times New Roman"/>
          <w:b/>
          <w:sz w:val="24"/>
          <w:szCs w:val="24"/>
        </w:rPr>
        <w:t xml:space="preserve"> gene and clinical features in </w:t>
      </w:r>
      <w:r w:rsidR="00A56387">
        <w:rPr>
          <w:rFonts w:ascii="Times New Roman" w:hAnsi="Times New Roman" w:cs="Times New Roman"/>
          <w:b/>
          <w:sz w:val="24"/>
          <w:szCs w:val="24"/>
        </w:rPr>
        <w:t xml:space="preserve">CKD cases </w:t>
      </w:r>
    </w:p>
    <w:p w:rsidR="00915859" w:rsidRPr="00915859" w:rsidRDefault="00915859" w:rsidP="00E61723">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Clinical features of </w:t>
      </w:r>
      <w:r w:rsidR="00A56387">
        <w:rPr>
          <w:rFonts w:ascii="Times New Roman" w:hAnsi="Times New Roman" w:cs="Times New Roman"/>
          <w:sz w:val="24"/>
          <w:szCs w:val="24"/>
        </w:rPr>
        <w:t xml:space="preserve">CKD cases </w:t>
      </w:r>
      <w:r w:rsidR="004F7B23">
        <w:rPr>
          <w:rFonts w:ascii="Times New Roman" w:hAnsi="Times New Roman" w:cs="Times New Roman"/>
          <w:sz w:val="24"/>
          <w:szCs w:val="24"/>
        </w:rPr>
        <w:t>with 2 genotypes at</w:t>
      </w:r>
      <w:r w:rsidRPr="00915859">
        <w:rPr>
          <w:rFonts w:ascii="Times New Roman" w:hAnsi="Times New Roman" w:cs="Times New Roman"/>
          <w:sz w:val="24"/>
          <w:szCs w:val="24"/>
        </w:rPr>
        <w:t xml:space="preserve"> rs16854341 [AA </w:t>
      </w:r>
      <w:r w:rsidR="007C7D17" w:rsidRPr="00915859">
        <w:rPr>
          <w:rFonts w:ascii="Times New Roman" w:hAnsi="Times New Roman" w:cs="Times New Roman"/>
          <w:sz w:val="24"/>
          <w:szCs w:val="24"/>
        </w:rPr>
        <w:t>vs.</w:t>
      </w:r>
      <w:r w:rsidRPr="00915859">
        <w:rPr>
          <w:rFonts w:ascii="Times New Roman" w:hAnsi="Times New Roman" w:cs="Times New Roman"/>
          <w:sz w:val="24"/>
          <w:szCs w:val="24"/>
        </w:rPr>
        <w:t xml:space="preserve"> non-AA </w:t>
      </w:r>
      <w:r w:rsidR="00B0200E">
        <w:rPr>
          <w:rFonts w:ascii="Times New Roman" w:hAnsi="Times New Roman" w:cs="Times New Roman"/>
          <w:sz w:val="24"/>
          <w:szCs w:val="24"/>
        </w:rPr>
        <w:t xml:space="preserve">(AG or GG)] are shown </w:t>
      </w:r>
      <w:r w:rsidR="00B0200E" w:rsidRPr="00E921B9">
        <w:rPr>
          <w:rFonts w:ascii="Times New Roman" w:hAnsi="Times New Roman" w:cs="Times New Roman"/>
          <w:sz w:val="24"/>
          <w:szCs w:val="24"/>
        </w:rPr>
        <w:t xml:space="preserve">in Table </w:t>
      </w:r>
      <w:r w:rsidRPr="00E921B9">
        <w:rPr>
          <w:rFonts w:ascii="Times New Roman" w:hAnsi="Times New Roman" w:cs="Times New Roman"/>
          <w:sz w:val="24"/>
          <w:szCs w:val="24"/>
        </w:rPr>
        <w:t xml:space="preserve">4. </w:t>
      </w:r>
      <w:r w:rsidRPr="00915859">
        <w:rPr>
          <w:rFonts w:ascii="Times New Roman" w:hAnsi="Times New Roman" w:cs="Times New Roman"/>
          <w:sz w:val="24"/>
          <w:szCs w:val="24"/>
        </w:rPr>
        <w:t>There were significantly more males with the non-AA genotype than females (</w:t>
      </w:r>
      <w:r w:rsidR="00942487" w:rsidRPr="00942487">
        <w:rPr>
          <w:rFonts w:ascii="Times New Roman" w:hAnsi="Times New Roman" w:cs="Times New Roman"/>
          <w:i/>
          <w:sz w:val="24"/>
          <w:szCs w:val="24"/>
        </w:rPr>
        <w:t>p</w:t>
      </w:r>
      <w:r w:rsidRPr="00915859">
        <w:rPr>
          <w:rFonts w:ascii="Times New Roman" w:hAnsi="Times New Roman" w:cs="Times New Roman"/>
          <w:sz w:val="24"/>
          <w:szCs w:val="24"/>
        </w:rPr>
        <w:t xml:space="preserve"> = 0.025). There was no difference in </w:t>
      </w:r>
      <w:r w:rsidR="00A56387">
        <w:rPr>
          <w:rFonts w:ascii="Times New Roman" w:hAnsi="Times New Roman" w:cs="Times New Roman"/>
          <w:sz w:val="24"/>
          <w:szCs w:val="24"/>
        </w:rPr>
        <w:t>BMI</w:t>
      </w:r>
      <w:r w:rsidRPr="00915859">
        <w:rPr>
          <w:rFonts w:ascii="Times New Roman" w:hAnsi="Times New Roman" w:cs="Times New Roman"/>
          <w:sz w:val="24"/>
          <w:szCs w:val="24"/>
        </w:rPr>
        <w:t xml:space="preserve">, systolic </w:t>
      </w:r>
      <w:r w:rsidR="00A56387">
        <w:rPr>
          <w:rFonts w:ascii="Times New Roman" w:hAnsi="Times New Roman" w:cs="Times New Roman"/>
          <w:sz w:val="24"/>
          <w:szCs w:val="24"/>
        </w:rPr>
        <w:t>BP</w:t>
      </w:r>
      <w:r w:rsidRPr="00915859">
        <w:rPr>
          <w:rFonts w:ascii="Times New Roman" w:hAnsi="Times New Roman" w:cs="Times New Roman"/>
          <w:sz w:val="24"/>
          <w:szCs w:val="24"/>
        </w:rPr>
        <w:t xml:space="preserve">, serum creatinine or proteinuria between </w:t>
      </w:r>
      <w:r w:rsidR="00A56387">
        <w:rPr>
          <w:rFonts w:ascii="Times New Roman" w:hAnsi="Times New Roman" w:cs="Times New Roman"/>
          <w:sz w:val="24"/>
          <w:szCs w:val="24"/>
        </w:rPr>
        <w:t xml:space="preserve">cases </w:t>
      </w:r>
      <w:r w:rsidRPr="00915859">
        <w:rPr>
          <w:rFonts w:ascii="Times New Roman" w:hAnsi="Times New Roman" w:cs="Times New Roman"/>
          <w:sz w:val="24"/>
          <w:szCs w:val="24"/>
        </w:rPr>
        <w:t>with the AA genotype compared to those wi</w:t>
      </w:r>
      <w:r w:rsidR="00CE44DB">
        <w:rPr>
          <w:rFonts w:ascii="Times New Roman" w:hAnsi="Times New Roman" w:cs="Times New Roman"/>
          <w:sz w:val="24"/>
          <w:szCs w:val="24"/>
        </w:rPr>
        <w:t xml:space="preserve">th the non-AA genotype (all </w:t>
      </w:r>
      <w:r w:rsidR="00942487" w:rsidRPr="00942487">
        <w:rPr>
          <w:rFonts w:ascii="Times New Roman" w:hAnsi="Times New Roman" w:cs="Times New Roman"/>
          <w:i/>
          <w:sz w:val="24"/>
          <w:szCs w:val="24"/>
        </w:rPr>
        <w:t>p</w:t>
      </w:r>
      <w:r w:rsidR="00942487">
        <w:rPr>
          <w:rFonts w:ascii="Times New Roman" w:hAnsi="Times New Roman" w:cs="Times New Roman"/>
          <w:sz w:val="24"/>
          <w:szCs w:val="24"/>
        </w:rPr>
        <w:t xml:space="preserve"> </w:t>
      </w:r>
      <w:r w:rsidR="00CE44DB">
        <w:rPr>
          <w:rFonts w:ascii="Times New Roman" w:hAnsi="Times New Roman" w:cs="Times New Roman"/>
          <w:sz w:val="24"/>
          <w:szCs w:val="24"/>
        </w:rPr>
        <w:t>&gt;</w:t>
      </w:r>
      <w:r w:rsidRPr="00915859">
        <w:rPr>
          <w:rFonts w:ascii="Times New Roman" w:hAnsi="Times New Roman" w:cs="Times New Roman"/>
          <w:sz w:val="24"/>
          <w:szCs w:val="24"/>
        </w:rPr>
        <w:t xml:space="preserve">0.05). There was a trend for </w:t>
      </w:r>
      <w:r w:rsidR="00A56387">
        <w:rPr>
          <w:rFonts w:ascii="Times New Roman" w:hAnsi="Times New Roman" w:cs="Times New Roman"/>
          <w:sz w:val="24"/>
          <w:szCs w:val="24"/>
        </w:rPr>
        <w:t xml:space="preserve">cases </w:t>
      </w:r>
      <w:r w:rsidRPr="00915859">
        <w:rPr>
          <w:rFonts w:ascii="Times New Roman" w:hAnsi="Times New Roman" w:cs="Times New Roman"/>
          <w:sz w:val="24"/>
          <w:szCs w:val="24"/>
        </w:rPr>
        <w:t xml:space="preserve">with the AG or GG genotype to have higher diastolic </w:t>
      </w:r>
      <w:r w:rsidR="00A56387">
        <w:rPr>
          <w:rFonts w:ascii="Times New Roman" w:hAnsi="Times New Roman" w:cs="Times New Roman"/>
          <w:sz w:val="24"/>
          <w:szCs w:val="24"/>
        </w:rPr>
        <w:t>BPs</w:t>
      </w:r>
      <w:r w:rsidRPr="00915859">
        <w:rPr>
          <w:rFonts w:ascii="Times New Roman" w:hAnsi="Times New Roman" w:cs="Times New Roman"/>
          <w:sz w:val="24"/>
          <w:szCs w:val="24"/>
        </w:rPr>
        <w:t xml:space="preserve"> than those with the AA genotype</w:t>
      </w:r>
      <w:r w:rsidR="00A56387">
        <w:rPr>
          <w:rFonts w:ascii="Times New Roman" w:hAnsi="Times New Roman" w:cs="Times New Roman"/>
          <w:sz w:val="24"/>
          <w:szCs w:val="24"/>
        </w:rPr>
        <w:t>,</w:t>
      </w:r>
      <w:r w:rsidRPr="00915859">
        <w:rPr>
          <w:rFonts w:ascii="Times New Roman" w:hAnsi="Times New Roman" w:cs="Times New Roman"/>
          <w:sz w:val="24"/>
          <w:szCs w:val="24"/>
        </w:rPr>
        <w:t xml:space="preserve"> though the difference was not stati</w:t>
      </w:r>
      <w:r w:rsidR="00CE44DB">
        <w:rPr>
          <w:rFonts w:ascii="Times New Roman" w:hAnsi="Times New Roman" w:cs="Times New Roman"/>
          <w:sz w:val="24"/>
          <w:szCs w:val="24"/>
        </w:rPr>
        <w:t>stically significant (</w:t>
      </w:r>
      <w:r w:rsidR="00942487" w:rsidRPr="00942487">
        <w:rPr>
          <w:rFonts w:ascii="Times New Roman" w:hAnsi="Times New Roman" w:cs="Times New Roman"/>
          <w:i/>
          <w:sz w:val="24"/>
          <w:szCs w:val="24"/>
        </w:rPr>
        <w:t>p</w:t>
      </w:r>
      <w:r w:rsidR="00CE44DB">
        <w:rPr>
          <w:rFonts w:ascii="Times New Roman" w:hAnsi="Times New Roman" w:cs="Times New Roman"/>
          <w:sz w:val="24"/>
          <w:szCs w:val="24"/>
        </w:rPr>
        <w:t xml:space="preserve"> = 0.073</w:t>
      </w:r>
      <w:r w:rsidRPr="00915859">
        <w:rPr>
          <w:rFonts w:ascii="Times New Roman" w:hAnsi="Times New Roman" w:cs="Times New Roman"/>
          <w:sz w:val="24"/>
          <w:szCs w:val="24"/>
        </w:rPr>
        <w:t>).</w:t>
      </w:r>
    </w:p>
    <w:p w:rsidR="00E61723" w:rsidRDefault="00E61723" w:rsidP="00E61723">
      <w:pPr>
        <w:spacing w:line="480" w:lineRule="auto"/>
        <w:jc w:val="both"/>
        <w:rPr>
          <w:rFonts w:ascii="Times New Roman" w:hAnsi="Times New Roman" w:cs="Times New Roman"/>
          <w:b/>
          <w:sz w:val="24"/>
          <w:szCs w:val="24"/>
        </w:rPr>
      </w:pPr>
    </w:p>
    <w:p w:rsidR="00A56387" w:rsidRDefault="004306F0" w:rsidP="00E61723">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r w:rsidR="00915859" w:rsidRPr="00915859">
        <w:rPr>
          <w:rFonts w:ascii="Times New Roman" w:hAnsi="Times New Roman" w:cs="Times New Roman"/>
          <w:b/>
          <w:sz w:val="24"/>
          <w:szCs w:val="24"/>
        </w:rPr>
        <w:t xml:space="preserve">.3.4 Relationship between </w:t>
      </w:r>
      <w:r w:rsidR="004F7B23">
        <w:rPr>
          <w:rFonts w:ascii="Times New Roman" w:hAnsi="Times New Roman" w:cs="Times New Roman"/>
          <w:b/>
          <w:sz w:val="24"/>
          <w:szCs w:val="24"/>
        </w:rPr>
        <w:t xml:space="preserve">genotype at </w:t>
      </w:r>
      <w:r w:rsidR="00915859" w:rsidRPr="00915859">
        <w:rPr>
          <w:rFonts w:ascii="Times New Roman" w:hAnsi="Times New Roman" w:cs="Times New Roman"/>
          <w:b/>
          <w:sz w:val="24"/>
          <w:szCs w:val="24"/>
        </w:rPr>
        <w:t xml:space="preserve">rs8013363 in </w:t>
      </w:r>
      <w:r w:rsidR="00915859" w:rsidRPr="00915859">
        <w:rPr>
          <w:rFonts w:ascii="Times New Roman" w:hAnsi="Times New Roman" w:cs="Times New Roman"/>
          <w:b/>
          <w:i/>
          <w:sz w:val="24"/>
          <w:szCs w:val="24"/>
        </w:rPr>
        <w:t>BMP4</w:t>
      </w:r>
      <w:r w:rsidR="00915859" w:rsidRPr="00915859">
        <w:rPr>
          <w:rFonts w:ascii="Times New Roman" w:hAnsi="Times New Roman" w:cs="Times New Roman"/>
          <w:b/>
          <w:sz w:val="24"/>
          <w:szCs w:val="24"/>
        </w:rPr>
        <w:t xml:space="preserve"> gene and clinical features in </w:t>
      </w:r>
      <w:r w:rsidR="00A56387">
        <w:rPr>
          <w:rFonts w:ascii="Times New Roman" w:hAnsi="Times New Roman" w:cs="Times New Roman"/>
          <w:b/>
          <w:sz w:val="24"/>
          <w:szCs w:val="24"/>
        </w:rPr>
        <w:t>CKD cases</w:t>
      </w:r>
    </w:p>
    <w:p w:rsidR="004B12BC" w:rsidRDefault="00915859" w:rsidP="00E61723">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Clinical features of </w:t>
      </w:r>
      <w:r w:rsidR="00A56387">
        <w:rPr>
          <w:rFonts w:ascii="Times New Roman" w:hAnsi="Times New Roman" w:cs="Times New Roman"/>
          <w:sz w:val="24"/>
          <w:szCs w:val="24"/>
        </w:rPr>
        <w:t xml:space="preserve">CKD cases </w:t>
      </w:r>
      <w:r w:rsidR="004F7B23">
        <w:rPr>
          <w:rFonts w:ascii="Times New Roman" w:hAnsi="Times New Roman" w:cs="Times New Roman"/>
          <w:sz w:val="24"/>
          <w:szCs w:val="24"/>
        </w:rPr>
        <w:t>with 2 genotypes at</w:t>
      </w:r>
      <w:r w:rsidRPr="00915859">
        <w:rPr>
          <w:rFonts w:ascii="Times New Roman" w:hAnsi="Times New Roman" w:cs="Times New Roman"/>
          <w:sz w:val="24"/>
          <w:szCs w:val="24"/>
        </w:rPr>
        <w:t xml:space="preserve"> rs8013363 [TT </w:t>
      </w:r>
      <w:r w:rsidR="007C7D17" w:rsidRPr="00915859">
        <w:rPr>
          <w:rFonts w:ascii="Times New Roman" w:hAnsi="Times New Roman" w:cs="Times New Roman"/>
          <w:sz w:val="24"/>
          <w:szCs w:val="24"/>
        </w:rPr>
        <w:t>vs.</w:t>
      </w:r>
      <w:r w:rsidRPr="00915859">
        <w:rPr>
          <w:rFonts w:ascii="Times New Roman" w:hAnsi="Times New Roman" w:cs="Times New Roman"/>
          <w:sz w:val="24"/>
          <w:szCs w:val="24"/>
        </w:rPr>
        <w:t xml:space="preserve"> non-TT </w:t>
      </w:r>
      <w:r w:rsidR="00B0200E">
        <w:rPr>
          <w:rFonts w:ascii="Times New Roman" w:hAnsi="Times New Roman" w:cs="Times New Roman"/>
          <w:sz w:val="24"/>
          <w:szCs w:val="24"/>
        </w:rPr>
        <w:t xml:space="preserve">(CC or CT)] are shown </w:t>
      </w:r>
      <w:r w:rsidR="00B0200E" w:rsidRPr="00E921B9">
        <w:rPr>
          <w:rFonts w:ascii="Times New Roman" w:hAnsi="Times New Roman" w:cs="Times New Roman"/>
          <w:sz w:val="24"/>
          <w:szCs w:val="24"/>
        </w:rPr>
        <w:t xml:space="preserve">in Table </w:t>
      </w:r>
      <w:r w:rsidRPr="00E921B9">
        <w:rPr>
          <w:rFonts w:ascii="Times New Roman" w:hAnsi="Times New Roman" w:cs="Times New Roman"/>
          <w:sz w:val="24"/>
          <w:szCs w:val="24"/>
        </w:rPr>
        <w:t xml:space="preserve">5. </w:t>
      </w:r>
      <w:r w:rsidRPr="00915859">
        <w:rPr>
          <w:rFonts w:ascii="Times New Roman" w:hAnsi="Times New Roman" w:cs="Times New Roman"/>
          <w:sz w:val="24"/>
          <w:szCs w:val="24"/>
        </w:rPr>
        <w:t xml:space="preserve">There was no difference in gender distribution, </w:t>
      </w:r>
      <w:r w:rsidR="00A56387">
        <w:rPr>
          <w:rFonts w:ascii="Times New Roman" w:hAnsi="Times New Roman" w:cs="Times New Roman"/>
          <w:sz w:val="24"/>
          <w:szCs w:val="24"/>
        </w:rPr>
        <w:t>BMI</w:t>
      </w:r>
      <w:r w:rsidRPr="00915859">
        <w:rPr>
          <w:rFonts w:ascii="Times New Roman" w:hAnsi="Times New Roman" w:cs="Times New Roman"/>
          <w:sz w:val="24"/>
          <w:szCs w:val="24"/>
        </w:rPr>
        <w:t>, mean arterial pressure, serum cre</w:t>
      </w:r>
      <w:r w:rsidR="00A56387">
        <w:rPr>
          <w:rFonts w:ascii="Times New Roman" w:hAnsi="Times New Roman" w:cs="Times New Roman"/>
          <w:sz w:val="24"/>
          <w:szCs w:val="24"/>
        </w:rPr>
        <w:t xml:space="preserve">atinine </w:t>
      </w:r>
      <w:r w:rsidRPr="00915859">
        <w:rPr>
          <w:rFonts w:ascii="Times New Roman" w:hAnsi="Times New Roman" w:cs="Times New Roman"/>
          <w:sz w:val="24"/>
          <w:szCs w:val="24"/>
        </w:rPr>
        <w:t xml:space="preserve">or proteinuria between </w:t>
      </w:r>
      <w:r w:rsidR="00EB6D12">
        <w:rPr>
          <w:rFonts w:ascii="Times New Roman" w:hAnsi="Times New Roman" w:cs="Times New Roman"/>
          <w:sz w:val="24"/>
          <w:szCs w:val="24"/>
        </w:rPr>
        <w:t xml:space="preserve">CKD </w:t>
      </w:r>
      <w:r w:rsidR="00A56387">
        <w:rPr>
          <w:rFonts w:ascii="Times New Roman" w:hAnsi="Times New Roman" w:cs="Times New Roman"/>
          <w:sz w:val="24"/>
          <w:szCs w:val="24"/>
        </w:rPr>
        <w:t xml:space="preserve">cases </w:t>
      </w:r>
      <w:r w:rsidRPr="00915859">
        <w:rPr>
          <w:rFonts w:ascii="Times New Roman" w:hAnsi="Times New Roman" w:cs="Times New Roman"/>
          <w:sz w:val="24"/>
          <w:szCs w:val="24"/>
        </w:rPr>
        <w:t>with the AA genotype compared to those wi</w:t>
      </w:r>
      <w:r w:rsidR="00CE44DB">
        <w:rPr>
          <w:rFonts w:ascii="Times New Roman" w:hAnsi="Times New Roman" w:cs="Times New Roman"/>
          <w:sz w:val="24"/>
          <w:szCs w:val="24"/>
        </w:rPr>
        <w:t xml:space="preserve">th the non-AA genotype (all </w:t>
      </w:r>
      <w:r w:rsidR="00942487" w:rsidRPr="00942487">
        <w:rPr>
          <w:rFonts w:ascii="Times New Roman" w:hAnsi="Times New Roman" w:cs="Times New Roman"/>
          <w:i/>
          <w:sz w:val="24"/>
          <w:szCs w:val="24"/>
        </w:rPr>
        <w:t>p</w:t>
      </w:r>
      <w:r w:rsidR="00942487">
        <w:rPr>
          <w:rFonts w:ascii="Times New Roman" w:hAnsi="Times New Roman" w:cs="Times New Roman"/>
          <w:sz w:val="24"/>
          <w:szCs w:val="24"/>
        </w:rPr>
        <w:t xml:space="preserve"> </w:t>
      </w:r>
      <w:r w:rsidR="00CE44DB">
        <w:rPr>
          <w:rFonts w:ascii="Times New Roman" w:hAnsi="Times New Roman" w:cs="Times New Roman"/>
          <w:sz w:val="24"/>
          <w:szCs w:val="24"/>
        </w:rPr>
        <w:t>&gt;</w:t>
      </w:r>
      <w:r w:rsidRPr="00915859">
        <w:rPr>
          <w:rFonts w:ascii="Times New Roman" w:hAnsi="Times New Roman" w:cs="Times New Roman"/>
          <w:sz w:val="24"/>
          <w:szCs w:val="24"/>
        </w:rPr>
        <w:t>0.05).</w:t>
      </w:r>
      <w:r w:rsidR="004B12BC">
        <w:rPr>
          <w:rFonts w:ascii="Times New Roman" w:hAnsi="Times New Roman" w:cs="Times New Roman"/>
          <w:sz w:val="24"/>
          <w:szCs w:val="24"/>
        </w:rPr>
        <w:t xml:space="preserve"> </w:t>
      </w:r>
      <w:r w:rsidR="008A6C50">
        <w:rPr>
          <w:rFonts w:ascii="Times New Roman" w:hAnsi="Times New Roman" w:cs="Times New Roman"/>
          <w:sz w:val="24"/>
          <w:szCs w:val="24"/>
        </w:rPr>
        <w:t xml:space="preserve">Cases with </w:t>
      </w:r>
      <w:r w:rsidR="00A56387">
        <w:rPr>
          <w:rFonts w:ascii="Times New Roman" w:hAnsi="Times New Roman" w:cs="Times New Roman"/>
          <w:sz w:val="24"/>
          <w:szCs w:val="24"/>
        </w:rPr>
        <w:t xml:space="preserve">CKD </w:t>
      </w:r>
      <w:r w:rsidRPr="00915859">
        <w:rPr>
          <w:rFonts w:ascii="Times New Roman" w:hAnsi="Times New Roman" w:cs="Times New Roman"/>
          <w:sz w:val="24"/>
          <w:szCs w:val="24"/>
        </w:rPr>
        <w:t>with the TT genotype tended to be younger</w:t>
      </w:r>
      <w:r w:rsidR="004B12BC">
        <w:rPr>
          <w:rFonts w:ascii="Times New Roman" w:hAnsi="Times New Roman" w:cs="Times New Roman"/>
          <w:sz w:val="24"/>
          <w:szCs w:val="24"/>
        </w:rPr>
        <w:t xml:space="preserve"> and were </w:t>
      </w:r>
      <w:r w:rsidR="004B12BC" w:rsidRPr="00915859">
        <w:rPr>
          <w:rFonts w:ascii="Times New Roman" w:hAnsi="Times New Roman" w:cs="Times New Roman"/>
          <w:sz w:val="24"/>
          <w:szCs w:val="24"/>
        </w:rPr>
        <w:t xml:space="preserve">diagnosed with hypertension-attributed CKD at a younger age than those with </w:t>
      </w:r>
      <w:r w:rsidR="004B12BC">
        <w:rPr>
          <w:rFonts w:ascii="Times New Roman" w:hAnsi="Times New Roman" w:cs="Times New Roman"/>
          <w:sz w:val="24"/>
          <w:szCs w:val="24"/>
        </w:rPr>
        <w:t xml:space="preserve">the non-TT genotypes </w:t>
      </w:r>
      <w:r w:rsidR="00A56387">
        <w:rPr>
          <w:rFonts w:ascii="Times New Roman" w:hAnsi="Times New Roman" w:cs="Times New Roman"/>
          <w:sz w:val="24"/>
          <w:szCs w:val="24"/>
        </w:rPr>
        <w:t>(</w:t>
      </w:r>
      <w:r w:rsidR="00942487" w:rsidRPr="00942487">
        <w:rPr>
          <w:rFonts w:ascii="Times New Roman" w:hAnsi="Times New Roman" w:cs="Times New Roman"/>
          <w:i/>
          <w:sz w:val="24"/>
          <w:szCs w:val="24"/>
        </w:rPr>
        <w:t>p</w:t>
      </w:r>
      <w:r w:rsidR="00CE44DB">
        <w:rPr>
          <w:rFonts w:ascii="Times New Roman" w:hAnsi="Times New Roman" w:cs="Times New Roman"/>
          <w:sz w:val="24"/>
          <w:szCs w:val="24"/>
        </w:rPr>
        <w:t xml:space="preserve"> = 0.066</w:t>
      </w:r>
      <w:r w:rsidR="004B12BC">
        <w:rPr>
          <w:rFonts w:ascii="Times New Roman" w:hAnsi="Times New Roman" w:cs="Times New Roman"/>
          <w:sz w:val="24"/>
          <w:szCs w:val="24"/>
        </w:rPr>
        <w:t xml:space="preserve"> and </w:t>
      </w:r>
      <w:r w:rsidR="004B12BC" w:rsidRPr="004B12BC">
        <w:rPr>
          <w:rFonts w:ascii="Times New Roman" w:hAnsi="Times New Roman" w:cs="Times New Roman"/>
          <w:i/>
          <w:sz w:val="24"/>
          <w:szCs w:val="24"/>
        </w:rPr>
        <w:t>p</w:t>
      </w:r>
      <w:r w:rsidR="004B12BC">
        <w:rPr>
          <w:rFonts w:ascii="Times New Roman" w:hAnsi="Times New Roman" w:cs="Times New Roman"/>
          <w:sz w:val="24"/>
          <w:szCs w:val="24"/>
        </w:rPr>
        <w:t xml:space="preserve"> = 0.048, respectively).</w:t>
      </w:r>
    </w:p>
    <w:p w:rsidR="002D6CE8" w:rsidRDefault="004306F0" w:rsidP="00E61723">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r w:rsidR="00915859" w:rsidRPr="00915859">
        <w:rPr>
          <w:rFonts w:ascii="Times New Roman" w:hAnsi="Times New Roman" w:cs="Times New Roman"/>
          <w:b/>
          <w:sz w:val="24"/>
          <w:szCs w:val="24"/>
        </w:rPr>
        <w:t xml:space="preserve">.3.5 Relationship between </w:t>
      </w:r>
      <w:r w:rsidR="004F7B23">
        <w:rPr>
          <w:rFonts w:ascii="Times New Roman" w:hAnsi="Times New Roman" w:cs="Times New Roman"/>
          <w:b/>
          <w:sz w:val="24"/>
          <w:szCs w:val="24"/>
        </w:rPr>
        <w:t xml:space="preserve">genotype at </w:t>
      </w:r>
      <w:r w:rsidR="00915859" w:rsidRPr="00915859">
        <w:rPr>
          <w:rFonts w:ascii="Times New Roman" w:hAnsi="Times New Roman" w:cs="Times New Roman"/>
          <w:b/>
          <w:sz w:val="24"/>
          <w:szCs w:val="24"/>
        </w:rPr>
        <w:t xml:space="preserve">rs2802723 in </w:t>
      </w:r>
      <w:r w:rsidR="00915859" w:rsidRPr="00915859">
        <w:rPr>
          <w:rFonts w:ascii="Times New Roman" w:hAnsi="Times New Roman" w:cs="Times New Roman"/>
          <w:b/>
          <w:i/>
          <w:sz w:val="24"/>
          <w:szCs w:val="24"/>
        </w:rPr>
        <w:t>SDCCAG8</w:t>
      </w:r>
      <w:r w:rsidR="00915859" w:rsidRPr="00915859">
        <w:rPr>
          <w:rFonts w:ascii="Times New Roman" w:hAnsi="Times New Roman" w:cs="Times New Roman"/>
          <w:b/>
          <w:sz w:val="24"/>
          <w:szCs w:val="24"/>
        </w:rPr>
        <w:t xml:space="preserve"> gene and clinical features in </w:t>
      </w:r>
      <w:r w:rsidR="002D6CE8">
        <w:rPr>
          <w:rFonts w:ascii="Times New Roman" w:hAnsi="Times New Roman" w:cs="Times New Roman"/>
          <w:b/>
          <w:sz w:val="24"/>
          <w:szCs w:val="24"/>
        </w:rPr>
        <w:t>CKD cases</w:t>
      </w:r>
    </w:p>
    <w:p w:rsidR="00915859" w:rsidRDefault="009A6033" w:rsidP="00E617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only one CKD case and three controls had the CC genotype, with the rest having the </w:t>
      </w:r>
      <w:r w:rsidR="00A56387">
        <w:rPr>
          <w:rFonts w:ascii="Times New Roman" w:hAnsi="Times New Roman" w:cs="Times New Roman"/>
          <w:sz w:val="24"/>
          <w:szCs w:val="24"/>
        </w:rPr>
        <w:t>non-CC genotype (</w:t>
      </w:r>
      <w:r>
        <w:rPr>
          <w:rFonts w:ascii="Times New Roman" w:hAnsi="Times New Roman" w:cs="Times New Roman"/>
          <w:sz w:val="24"/>
          <w:szCs w:val="24"/>
        </w:rPr>
        <w:t>TT or CT</w:t>
      </w:r>
      <w:r w:rsidR="00A56387">
        <w:rPr>
          <w:rFonts w:ascii="Times New Roman" w:hAnsi="Times New Roman" w:cs="Times New Roman"/>
          <w:sz w:val="24"/>
          <w:szCs w:val="24"/>
        </w:rPr>
        <w:t>)</w:t>
      </w:r>
      <w:r>
        <w:rPr>
          <w:rFonts w:ascii="Times New Roman" w:hAnsi="Times New Roman" w:cs="Times New Roman"/>
          <w:sz w:val="24"/>
          <w:szCs w:val="24"/>
        </w:rPr>
        <w:t xml:space="preserve">, no further analyses were performed. </w:t>
      </w:r>
    </w:p>
    <w:p w:rsidR="00915859" w:rsidRPr="00FD5356" w:rsidRDefault="00915859" w:rsidP="00915859">
      <w:pPr>
        <w:spacing w:after="0" w:line="240" w:lineRule="auto"/>
        <w:rPr>
          <w:rFonts w:ascii="Times New Roman" w:hAnsi="Times New Roman" w:cs="Times New Roman"/>
          <w:noProof/>
          <w:sz w:val="24"/>
          <w:szCs w:val="24"/>
        </w:rPr>
      </w:pPr>
      <w:r w:rsidRPr="00FD5356">
        <w:rPr>
          <w:rFonts w:ascii="Times New Roman" w:hAnsi="Times New Roman" w:cs="Times New Roman"/>
          <w:b/>
          <w:noProof/>
          <w:sz w:val="24"/>
          <w:szCs w:val="24"/>
        </w:rPr>
        <w:lastRenderedPageBreak/>
        <w:t>Table 4</w:t>
      </w:r>
      <w:r w:rsidRPr="00FD5356">
        <w:rPr>
          <w:rFonts w:ascii="Times New Roman" w:hAnsi="Times New Roman" w:cs="Times New Roman"/>
          <w:noProof/>
          <w:sz w:val="24"/>
          <w:szCs w:val="24"/>
        </w:rPr>
        <w:t xml:space="preserve">: Relationship between </w:t>
      </w:r>
      <w:r w:rsidR="00C92669" w:rsidRPr="00FD5356">
        <w:rPr>
          <w:rFonts w:ascii="Times New Roman" w:hAnsi="Times New Roman" w:cs="Times New Roman"/>
          <w:noProof/>
          <w:sz w:val="24"/>
          <w:szCs w:val="24"/>
        </w:rPr>
        <w:t xml:space="preserve">genotype at rs16854341 </w:t>
      </w:r>
      <w:r w:rsidRPr="00FD5356">
        <w:rPr>
          <w:rFonts w:ascii="Times New Roman" w:hAnsi="Times New Roman" w:cs="Times New Roman"/>
          <w:noProof/>
          <w:sz w:val="24"/>
          <w:szCs w:val="24"/>
        </w:rPr>
        <w:t xml:space="preserve">in the </w:t>
      </w:r>
      <w:r w:rsidRPr="00FD5356">
        <w:rPr>
          <w:rFonts w:ascii="Times New Roman" w:hAnsi="Times New Roman" w:cs="Times New Roman"/>
          <w:i/>
          <w:noProof/>
          <w:sz w:val="24"/>
          <w:szCs w:val="24"/>
        </w:rPr>
        <w:t>NPHS2</w:t>
      </w:r>
      <w:r w:rsidRPr="00FD5356">
        <w:rPr>
          <w:rFonts w:ascii="Times New Roman" w:hAnsi="Times New Roman" w:cs="Times New Roman"/>
          <w:noProof/>
          <w:sz w:val="24"/>
          <w:szCs w:val="24"/>
        </w:rPr>
        <w:t xml:space="preserve"> gene</w:t>
      </w:r>
      <w:r w:rsidRPr="00FD5356">
        <w:rPr>
          <w:rFonts w:ascii="Times New Roman" w:hAnsi="Times New Roman" w:cs="Times New Roman"/>
          <w:i/>
          <w:noProof/>
          <w:sz w:val="24"/>
          <w:szCs w:val="24"/>
        </w:rPr>
        <w:t xml:space="preserve"> </w:t>
      </w:r>
      <w:r w:rsidRPr="00FD5356">
        <w:rPr>
          <w:rFonts w:ascii="Times New Roman" w:hAnsi="Times New Roman" w:cs="Times New Roman"/>
          <w:noProof/>
          <w:sz w:val="24"/>
          <w:szCs w:val="24"/>
        </w:rPr>
        <w:t xml:space="preserve">and clinical and demographic features in </w:t>
      </w:r>
      <w:r w:rsidR="00172BBB" w:rsidRPr="00FD5356">
        <w:rPr>
          <w:rFonts w:ascii="Times New Roman" w:hAnsi="Times New Roman" w:cs="Times New Roman"/>
          <w:noProof/>
          <w:sz w:val="24"/>
          <w:szCs w:val="24"/>
        </w:rPr>
        <w:t xml:space="preserve">CKD cases </w:t>
      </w:r>
      <w:r w:rsidRPr="00FD5356">
        <w:rPr>
          <w:rFonts w:ascii="Times New Roman" w:hAnsi="Times New Roman" w:cs="Times New Roman"/>
          <w:noProof/>
          <w:sz w:val="24"/>
          <w:szCs w:val="24"/>
        </w:rPr>
        <w:t xml:space="preserve"> </w:t>
      </w:r>
    </w:p>
    <w:p w:rsidR="00915859" w:rsidRPr="007B3735" w:rsidRDefault="00915859" w:rsidP="00915859">
      <w:pPr>
        <w:spacing w:line="256" w:lineRule="auto"/>
        <w:rPr>
          <w:rFonts w:ascii="Times New Roman" w:hAnsi="Times New Roman" w:cs="Times New Roman"/>
          <w:color w:val="FF0000"/>
          <w:sz w:val="24"/>
          <w:szCs w:val="24"/>
        </w:rPr>
      </w:pPr>
    </w:p>
    <w:tbl>
      <w:tblPr>
        <w:tblStyle w:val="TableGrid"/>
        <w:tblW w:w="938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1890"/>
        <w:gridCol w:w="2232"/>
        <w:gridCol w:w="1121"/>
      </w:tblGrid>
      <w:tr w:rsidR="00E95F21" w:rsidRPr="00915859" w:rsidTr="004B12BC">
        <w:trPr>
          <w:trHeight w:val="481"/>
        </w:trPr>
        <w:tc>
          <w:tcPr>
            <w:tcW w:w="4140" w:type="dxa"/>
            <w:tcBorders>
              <w:bottom w:val="single" w:sz="4" w:space="0" w:color="auto"/>
            </w:tcBorders>
            <w:hideMark/>
          </w:tcPr>
          <w:p w:rsidR="00E95F21" w:rsidRPr="00915859" w:rsidRDefault="00146C32" w:rsidP="00E95F21">
            <w:pPr>
              <w:rPr>
                <w:rFonts w:ascii="Times New Roman" w:hAnsi="Times New Roman" w:cs="Times New Roman"/>
                <w:b/>
                <w:sz w:val="24"/>
                <w:szCs w:val="24"/>
              </w:rPr>
            </w:pPr>
            <w:r>
              <w:rPr>
                <w:rFonts w:ascii="Times New Roman" w:hAnsi="Times New Roman" w:cs="Times New Roman"/>
                <w:b/>
                <w:sz w:val="24"/>
                <w:szCs w:val="24"/>
              </w:rPr>
              <w:t>r</w:t>
            </w:r>
            <w:r w:rsidR="00E95F21" w:rsidRPr="00915859">
              <w:rPr>
                <w:rFonts w:ascii="Times New Roman" w:hAnsi="Times New Roman" w:cs="Times New Roman"/>
                <w:b/>
                <w:sz w:val="24"/>
                <w:szCs w:val="24"/>
              </w:rPr>
              <w:t>s16854341</w:t>
            </w:r>
          </w:p>
        </w:tc>
        <w:tc>
          <w:tcPr>
            <w:tcW w:w="1890" w:type="dxa"/>
            <w:tcBorders>
              <w:bottom w:val="single" w:sz="4" w:space="0" w:color="auto"/>
            </w:tcBorders>
            <w:hideMark/>
          </w:tcPr>
          <w:p w:rsidR="00E95F21" w:rsidRPr="00915859" w:rsidRDefault="00E95F21" w:rsidP="00E95F21">
            <w:pPr>
              <w:rPr>
                <w:rFonts w:ascii="Times New Roman" w:hAnsi="Times New Roman" w:cs="Times New Roman"/>
                <w:b/>
                <w:sz w:val="24"/>
                <w:szCs w:val="24"/>
              </w:rPr>
            </w:pPr>
            <w:r w:rsidRPr="00915859">
              <w:rPr>
                <w:rFonts w:ascii="Times New Roman" w:hAnsi="Times New Roman" w:cs="Times New Roman"/>
                <w:b/>
                <w:sz w:val="24"/>
                <w:szCs w:val="24"/>
              </w:rPr>
              <w:t>AA</w:t>
            </w:r>
          </w:p>
        </w:tc>
        <w:tc>
          <w:tcPr>
            <w:tcW w:w="2232" w:type="dxa"/>
            <w:tcBorders>
              <w:bottom w:val="single" w:sz="4" w:space="0" w:color="auto"/>
            </w:tcBorders>
            <w:hideMark/>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b/>
                <w:sz w:val="24"/>
                <w:szCs w:val="24"/>
              </w:rPr>
              <w:t>AG or GG</w:t>
            </w:r>
          </w:p>
        </w:tc>
        <w:tc>
          <w:tcPr>
            <w:tcW w:w="1121" w:type="dxa"/>
            <w:tcBorders>
              <w:bottom w:val="single" w:sz="4" w:space="0" w:color="auto"/>
            </w:tcBorders>
          </w:tcPr>
          <w:p w:rsidR="00E95F21" w:rsidRPr="00915859" w:rsidRDefault="00E95F21" w:rsidP="00E95F21">
            <w:pPr>
              <w:rPr>
                <w:rFonts w:ascii="Times New Roman" w:hAnsi="Times New Roman" w:cs="Times New Roman"/>
                <w:b/>
                <w:sz w:val="24"/>
                <w:szCs w:val="24"/>
              </w:rPr>
            </w:pPr>
            <w:r w:rsidRPr="00E95F21">
              <w:rPr>
                <w:rFonts w:ascii="Times New Roman" w:hAnsi="Times New Roman" w:cs="Times New Roman"/>
                <w:b/>
                <w:i/>
                <w:sz w:val="24"/>
                <w:szCs w:val="24"/>
              </w:rPr>
              <w:t>p</w:t>
            </w:r>
            <w:r>
              <w:rPr>
                <w:rFonts w:ascii="Times New Roman" w:hAnsi="Times New Roman" w:cs="Times New Roman"/>
                <w:b/>
                <w:sz w:val="24"/>
                <w:szCs w:val="24"/>
              </w:rPr>
              <w:t>-</w:t>
            </w:r>
            <w:r w:rsidRPr="00915859">
              <w:rPr>
                <w:rFonts w:ascii="Times New Roman" w:hAnsi="Times New Roman" w:cs="Times New Roman"/>
                <w:b/>
                <w:sz w:val="24"/>
                <w:szCs w:val="24"/>
              </w:rPr>
              <w:t xml:space="preserve">value* </w:t>
            </w:r>
          </w:p>
        </w:tc>
      </w:tr>
      <w:tr w:rsidR="00E95F21" w:rsidRPr="00915859" w:rsidTr="004B12BC">
        <w:trPr>
          <w:trHeight w:val="481"/>
        </w:trPr>
        <w:tc>
          <w:tcPr>
            <w:tcW w:w="4140" w:type="dxa"/>
            <w:tcBorders>
              <w:top w:val="single" w:sz="4" w:space="0" w:color="auto"/>
            </w:tcBorders>
            <w:hideMark/>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N (%)</w:t>
            </w:r>
          </w:p>
        </w:tc>
        <w:tc>
          <w:tcPr>
            <w:tcW w:w="1890" w:type="dxa"/>
            <w:tcBorders>
              <w:top w:val="single" w:sz="4" w:space="0" w:color="auto"/>
            </w:tcBorders>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47/70</w:t>
            </w:r>
          </w:p>
        </w:tc>
        <w:tc>
          <w:tcPr>
            <w:tcW w:w="2232" w:type="dxa"/>
            <w:tcBorders>
              <w:top w:val="single" w:sz="4" w:space="0" w:color="auto"/>
            </w:tcBorders>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23/70</w:t>
            </w:r>
          </w:p>
        </w:tc>
        <w:tc>
          <w:tcPr>
            <w:tcW w:w="1121" w:type="dxa"/>
            <w:tcBorders>
              <w:top w:val="single" w:sz="4" w:space="0" w:color="auto"/>
            </w:tcBorders>
          </w:tcPr>
          <w:p w:rsidR="00E95F21" w:rsidRPr="00915859" w:rsidRDefault="00E95F21" w:rsidP="00E95F21">
            <w:pPr>
              <w:rPr>
                <w:rFonts w:ascii="Times New Roman" w:hAnsi="Times New Roman" w:cs="Times New Roman"/>
                <w:sz w:val="24"/>
                <w:szCs w:val="24"/>
              </w:rPr>
            </w:pPr>
          </w:p>
        </w:tc>
      </w:tr>
      <w:tr w:rsidR="00E95F21" w:rsidRPr="00915859" w:rsidTr="004B12BC">
        <w:trPr>
          <w:trHeight w:val="465"/>
        </w:trPr>
        <w:tc>
          <w:tcPr>
            <w:tcW w:w="4140" w:type="dxa"/>
            <w:hideMark/>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Gender (M/F)</w:t>
            </w:r>
          </w:p>
        </w:tc>
        <w:tc>
          <w:tcPr>
            <w:tcW w:w="189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26/21</w:t>
            </w:r>
          </w:p>
        </w:tc>
        <w:tc>
          <w:tcPr>
            <w:tcW w:w="2232"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19/4</w:t>
            </w:r>
          </w:p>
        </w:tc>
        <w:tc>
          <w:tcPr>
            <w:tcW w:w="1121"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0.025</w:t>
            </w:r>
            <w:r w:rsidRPr="00915859">
              <w:rPr>
                <w:rFonts w:ascii="Times New Roman" w:hAnsi="Times New Roman" w:cs="Times New Roman"/>
                <w:sz w:val="24"/>
                <w:szCs w:val="24"/>
                <w:vertAlign w:val="superscript"/>
              </w:rPr>
              <w:t>#</w:t>
            </w:r>
          </w:p>
        </w:tc>
      </w:tr>
      <w:tr w:rsidR="00E95F21" w:rsidRPr="00915859" w:rsidTr="004B12BC">
        <w:trPr>
          <w:trHeight w:val="481"/>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Age, years</w:t>
            </w:r>
          </w:p>
          <w:p w:rsidR="00E95F21" w:rsidRPr="00915859" w:rsidRDefault="00E95F21" w:rsidP="00E95F21">
            <w:pPr>
              <w:rPr>
                <w:rFonts w:ascii="Times New Roman" w:hAnsi="Times New Roman" w:cs="Times New Roman"/>
                <w:sz w:val="24"/>
                <w:szCs w:val="24"/>
              </w:rPr>
            </w:pPr>
          </w:p>
        </w:tc>
        <w:tc>
          <w:tcPr>
            <w:tcW w:w="189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48 (41-53)</w:t>
            </w:r>
          </w:p>
        </w:tc>
        <w:tc>
          <w:tcPr>
            <w:tcW w:w="2232"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47 (42-54)</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0.740</w:t>
            </w:r>
          </w:p>
        </w:tc>
      </w:tr>
      <w:tr w:rsidR="00E95F21" w:rsidRPr="00915859" w:rsidTr="004B12BC">
        <w:trPr>
          <w:trHeight w:val="481"/>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Age at  diagnosis of CKD, years</w:t>
            </w:r>
          </w:p>
          <w:p w:rsidR="00E95F21" w:rsidRPr="00915859" w:rsidRDefault="00E95F21" w:rsidP="00E95F21">
            <w:pPr>
              <w:rPr>
                <w:rFonts w:ascii="Times New Roman" w:hAnsi="Times New Roman" w:cs="Times New Roman"/>
                <w:sz w:val="24"/>
                <w:szCs w:val="24"/>
              </w:rPr>
            </w:pPr>
          </w:p>
        </w:tc>
        <w:tc>
          <w:tcPr>
            <w:tcW w:w="189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45 (39-52)</w:t>
            </w:r>
          </w:p>
        </w:tc>
        <w:tc>
          <w:tcPr>
            <w:tcW w:w="2232"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44 (40-52)</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0.523</w:t>
            </w:r>
          </w:p>
        </w:tc>
      </w:tr>
      <w:tr w:rsidR="00E95F21" w:rsidRPr="00915859" w:rsidTr="004B12BC">
        <w:trPr>
          <w:trHeight w:val="481"/>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BMI, kg/m</w:t>
            </w:r>
            <w:r w:rsidRPr="00915859">
              <w:rPr>
                <w:rFonts w:ascii="Times New Roman" w:hAnsi="Times New Roman" w:cs="Times New Roman"/>
                <w:sz w:val="24"/>
                <w:szCs w:val="24"/>
                <w:vertAlign w:val="superscript"/>
              </w:rPr>
              <w:t>2</w:t>
            </w:r>
          </w:p>
          <w:p w:rsidR="00E95F21" w:rsidRPr="00915859" w:rsidRDefault="00E95F21" w:rsidP="00E95F21">
            <w:pPr>
              <w:rPr>
                <w:rFonts w:ascii="Times New Roman" w:hAnsi="Times New Roman" w:cs="Times New Roman"/>
                <w:sz w:val="24"/>
                <w:szCs w:val="24"/>
                <w:vertAlign w:val="superscript"/>
              </w:rPr>
            </w:pPr>
          </w:p>
        </w:tc>
        <w:tc>
          <w:tcPr>
            <w:tcW w:w="1890"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28 (24-31</w:t>
            </w:r>
            <w:r w:rsidRPr="00915859">
              <w:rPr>
                <w:rFonts w:ascii="Times New Roman" w:hAnsi="Times New Roman" w:cs="Times New Roman"/>
                <w:sz w:val="24"/>
                <w:szCs w:val="24"/>
              </w:rPr>
              <w:t>)</w:t>
            </w:r>
          </w:p>
        </w:tc>
        <w:tc>
          <w:tcPr>
            <w:tcW w:w="2232"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30 (22-29</w:t>
            </w:r>
            <w:r w:rsidRPr="00915859">
              <w:rPr>
                <w:rFonts w:ascii="Times New Roman" w:hAnsi="Times New Roman" w:cs="Times New Roman"/>
                <w:sz w:val="24"/>
                <w:szCs w:val="24"/>
              </w:rPr>
              <w:t>)</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0.520</w:t>
            </w:r>
          </w:p>
        </w:tc>
      </w:tr>
      <w:tr w:rsidR="00E95F21" w:rsidRPr="00915859" w:rsidTr="004B12BC">
        <w:trPr>
          <w:trHeight w:val="481"/>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Systolic BP, mmHg</w:t>
            </w:r>
          </w:p>
          <w:p w:rsidR="00E95F21" w:rsidRPr="00915859" w:rsidRDefault="00E95F21" w:rsidP="00E95F21">
            <w:pPr>
              <w:rPr>
                <w:rFonts w:ascii="Times New Roman" w:hAnsi="Times New Roman" w:cs="Times New Roman"/>
                <w:sz w:val="24"/>
                <w:szCs w:val="24"/>
              </w:rPr>
            </w:pPr>
          </w:p>
        </w:tc>
        <w:tc>
          <w:tcPr>
            <w:tcW w:w="189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141 (132-165)</w:t>
            </w:r>
          </w:p>
        </w:tc>
        <w:tc>
          <w:tcPr>
            <w:tcW w:w="2232"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145 (131-180)</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0.260</w:t>
            </w:r>
          </w:p>
        </w:tc>
      </w:tr>
      <w:tr w:rsidR="00E95F21" w:rsidRPr="00915859" w:rsidTr="004B12BC">
        <w:trPr>
          <w:trHeight w:val="465"/>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Diastolic BP, mmHg</w:t>
            </w:r>
          </w:p>
          <w:p w:rsidR="00E95F21" w:rsidRPr="00915859" w:rsidRDefault="00E95F21" w:rsidP="00E95F21">
            <w:pPr>
              <w:rPr>
                <w:rFonts w:ascii="Times New Roman" w:hAnsi="Times New Roman" w:cs="Times New Roman"/>
                <w:sz w:val="24"/>
                <w:szCs w:val="24"/>
                <w:vertAlign w:val="superscript"/>
              </w:rPr>
            </w:pPr>
          </w:p>
        </w:tc>
        <w:tc>
          <w:tcPr>
            <w:tcW w:w="189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85 (78-94)</w:t>
            </w:r>
          </w:p>
        </w:tc>
        <w:tc>
          <w:tcPr>
            <w:tcW w:w="2232"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90 (80-108)</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0.073</w:t>
            </w:r>
          </w:p>
        </w:tc>
      </w:tr>
      <w:tr w:rsidR="00E95F21" w:rsidRPr="00915859" w:rsidTr="004B12BC">
        <w:trPr>
          <w:trHeight w:val="580"/>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Serum creatinine, µmol/L</w:t>
            </w:r>
          </w:p>
          <w:p w:rsidR="00E95F21" w:rsidRPr="00915859" w:rsidRDefault="00E95F21" w:rsidP="00E95F21">
            <w:pPr>
              <w:rPr>
                <w:rFonts w:ascii="Times New Roman" w:hAnsi="Times New Roman" w:cs="Times New Roman"/>
                <w:sz w:val="24"/>
                <w:szCs w:val="24"/>
              </w:rPr>
            </w:pPr>
          </w:p>
        </w:tc>
        <w:tc>
          <w:tcPr>
            <w:tcW w:w="189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771 (505-1154)</w:t>
            </w:r>
          </w:p>
        </w:tc>
        <w:tc>
          <w:tcPr>
            <w:tcW w:w="2232"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638 (472-1015)</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0.512</w:t>
            </w:r>
          </w:p>
        </w:tc>
      </w:tr>
      <w:tr w:rsidR="00E95F21" w:rsidRPr="00915859" w:rsidTr="004B12BC">
        <w:trPr>
          <w:trHeight w:val="481"/>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CKD-EPI eGFR, ml/min per 1.73 m</w:t>
            </w:r>
            <w:r w:rsidRPr="00915859">
              <w:rPr>
                <w:rFonts w:ascii="Times New Roman" w:hAnsi="Times New Roman" w:cs="Times New Roman"/>
                <w:sz w:val="24"/>
                <w:szCs w:val="24"/>
                <w:vertAlign w:val="superscript"/>
              </w:rPr>
              <w:t>2</w:t>
            </w:r>
          </w:p>
        </w:tc>
        <w:tc>
          <w:tcPr>
            <w:tcW w:w="189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7 (4-11)</w:t>
            </w:r>
          </w:p>
        </w:tc>
        <w:tc>
          <w:tcPr>
            <w:tcW w:w="2232"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9 (5-13)</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0.252</w:t>
            </w:r>
          </w:p>
        </w:tc>
      </w:tr>
      <w:tr w:rsidR="00E95F21" w:rsidRPr="00915859" w:rsidTr="004B12BC">
        <w:trPr>
          <w:trHeight w:val="465"/>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Total cholesterol mmol/L</w:t>
            </w:r>
          </w:p>
          <w:p w:rsidR="00E95F21" w:rsidRPr="00915859" w:rsidRDefault="00E95F21" w:rsidP="00E95F21">
            <w:pPr>
              <w:rPr>
                <w:rFonts w:ascii="Times New Roman" w:hAnsi="Times New Roman" w:cs="Times New Roman"/>
                <w:sz w:val="24"/>
                <w:szCs w:val="24"/>
              </w:rPr>
            </w:pPr>
          </w:p>
        </w:tc>
        <w:tc>
          <w:tcPr>
            <w:tcW w:w="1890"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4.2 (3.6</w:t>
            </w:r>
            <w:r w:rsidRPr="00915859">
              <w:rPr>
                <w:rFonts w:ascii="Times New Roman" w:hAnsi="Times New Roman" w:cs="Times New Roman"/>
                <w:sz w:val="24"/>
                <w:szCs w:val="24"/>
              </w:rPr>
              <w:t>-4.8)</w:t>
            </w:r>
          </w:p>
        </w:tc>
        <w:tc>
          <w:tcPr>
            <w:tcW w:w="2232"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4.2 (3.8-4.9</w:t>
            </w:r>
            <w:r w:rsidRPr="00915859">
              <w:rPr>
                <w:rFonts w:ascii="Times New Roman" w:hAnsi="Times New Roman" w:cs="Times New Roman"/>
                <w:sz w:val="24"/>
                <w:szCs w:val="24"/>
              </w:rPr>
              <w:t>)</w:t>
            </w:r>
          </w:p>
        </w:tc>
        <w:tc>
          <w:tcPr>
            <w:tcW w:w="1121"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0.6</w:t>
            </w:r>
            <w:r>
              <w:rPr>
                <w:rFonts w:ascii="Times New Roman" w:hAnsi="Times New Roman" w:cs="Times New Roman"/>
                <w:sz w:val="24"/>
                <w:szCs w:val="24"/>
              </w:rPr>
              <w:t>00</w:t>
            </w:r>
          </w:p>
        </w:tc>
      </w:tr>
      <w:tr w:rsidR="00E95F21" w:rsidRPr="00915859" w:rsidTr="004B12BC">
        <w:trPr>
          <w:trHeight w:val="481"/>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HDL, mmol/L</w:t>
            </w:r>
          </w:p>
          <w:p w:rsidR="00E95F21" w:rsidRPr="00915859" w:rsidRDefault="00E95F21" w:rsidP="00E95F21">
            <w:pPr>
              <w:rPr>
                <w:rFonts w:ascii="Times New Roman" w:hAnsi="Times New Roman" w:cs="Times New Roman"/>
                <w:sz w:val="24"/>
                <w:szCs w:val="24"/>
              </w:rPr>
            </w:pPr>
          </w:p>
        </w:tc>
        <w:tc>
          <w:tcPr>
            <w:tcW w:w="1890"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1.0 (0.8-1.2</w:t>
            </w:r>
            <w:r w:rsidRPr="00915859">
              <w:rPr>
                <w:rFonts w:ascii="Times New Roman" w:hAnsi="Times New Roman" w:cs="Times New Roman"/>
                <w:sz w:val="24"/>
                <w:szCs w:val="24"/>
              </w:rPr>
              <w:t>)</w:t>
            </w:r>
          </w:p>
        </w:tc>
        <w:tc>
          <w:tcPr>
            <w:tcW w:w="2232"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1.2 (0.9-1.4</w:t>
            </w:r>
            <w:r w:rsidRPr="00915859">
              <w:rPr>
                <w:rFonts w:ascii="Times New Roman" w:hAnsi="Times New Roman" w:cs="Times New Roman"/>
                <w:sz w:val="24"/>
                <w:szCs w:val="24"/>
              </w:rPr>
              <w:t>)</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0.185</w:t>
            </w:r>
          </w:p>
        </w:tc>
      </w:tr>
      <w:tr w:rsidR="00E95F21" w:rsidRPr="00915859" w:rsidTr="004B12BC">
        <w:trPr>
          <w:trHeight w:val="481"/>
        </w:trPr>
        <w:tc>
          <w:tcPr>
            <w:tcW w:w="4140" w:type="dxa"/>
          </w:tcPr>
          <w:p w:rsidR="00E95F21" w:rsidRPr="00915859" w:rsidRDefault="00E95F21"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LDL, mmol/L</w:t>
            </w:r>
          </w:p>
          <w:p w:rsidR="00E95F21" w:rsidRPr="00915859" w:rsidRDefault="00E95F21" w:rsidP="00E95F21">
            <w:pPr>
              <w:rPr>
                <w:rFonts w:ascii="Times New Roman" w:hAnsi="Times New Roman" w:cs="Times New Roman"/>
                <w:sz w:val="24"/>
                <w:szCs w:val="24"/>
              </w:rPr>
            </w:pPr>
          </w:p>
        </w:tc>
        <w:tc>
          <w:tcPr>
            <w:tcW w:w="1890"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2.3 (1.8-2.9</w:t>
            </w:r>
            <w:r w:rsidRPr="00915859">
              <w:rPr>
                <w:rFonts w:ascii="Times New Roman" w:hAnsi="Times New Roman" w:cs="Times New Roman"/>
                <w:sz w:val="24"/>
                <w:szCs w:val="24"/>
              </w:rPr>
              <w:t>)</w:t>
            </w:r>
          </w:p>
        </w:tc>
        <w:tc>
          <w:tcPr>
            <w:tcW w:w="2232"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2.4 (2.0-2.8</w:t>
            </w:r>
            <w:r w:rsidRPr="00915859">
              <w:rPr>
                <w:rFonts w:ascii="Times New Roman" w:hAnsi="Times New Roman" w:cs="Times New Roman"/>
                <w:sz w:val="24"/>
                <w:szCs w:val="24"/>
              </w:rPr>
              <w:t>)</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0.741</w:t>
            </w:r>
          </w:p>
        </w:tc>
      </w:tr>
      <w:tr w:rsidR="00E95F21" w:rsidRPr="00915859" w:rsidTr="004B12BC">
        <w:trPr>
          <w:trHeight w:val="481"/>
        </w:trPr>
        <w:tc>
          <w:tcPr>
            <w:tcW w:w="4140" w:type="dxa"/>
          </w:tcPr>
          <w:p w:rsidR="00E95F21" w:rsidRPr="00915859" w:rsidRDefault="00E95F21" w:rsidP="00E95F21">
            <w:pPr>
              <w:rPr>
                <w:rFonts w:ascii="Times New Roman" w:hAnsi="Times New Roman" w:cs="Times New Roman"/>
                <w:sz w:val="24"/>
                <w:szCs w:val="24"/>
              </w:rPr>
            </w:pPr>
            <w:r w:rsidRPr="00915859">
              <w:rPr>
                <w:rFonts w:ascii="Times New Roman" w:hAnsi="Times New Roman" w:cs="Times New Roman"/>
                <w:sz w:val="24"/>
                <w:szCs w:val="24"/>
              </w:rPr>
              <w:t>Urine PCR g/mmol</w:t>
            </w:r>
          </w:p>
        </w:tc>
        <w:tc>
          <w:tcPr>
            <w:tcW w:w="1890"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0.1 (0.1-0.2</w:t>
            </w:r>
            <w:r w:rsidRPr="00915859">
              <w:rPr>
                <w:rFonts w:ascii="Times New Roman" w:hAnsi="Times New Roman" w:cs="Times New Roman"/>
                <w:sz w:val="24"/>
                <w:szCs w:val="24"/>
              </w:rPr>
              <w:t>)</w:t>
            </w:r>
          </w:p>
        </w:tc>
        <w:tc>
          <w:tcPr>
            <w:tcW w:w="2232"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0.1 (0.1-0.1</w:t>
            </w:r>
            <w:r w:rsidRPr="00915859">
              <w:rPr>
                <w:rFonts w:ascii="Times New Roman" w:hAnsi="Times New Roman" w:cs="Times New Roman"/>
                <w:sz w:val="24"/>
                <w:szCs w:val="24"/>
              </w:rPr>
              <w:t>)</w:t>
            </w:r>
          </w:p>
        </w:tc>
        <w:tc>
          <w:tcPr>
            <w:tcW w:w="1121" w:type="dxa"/>
          </w:tcPr>
          <w:p w:rsidR="00E95F21" w:rsidRPr="00915859" w:rsidRDefault="00E95F21" w:rsidP="00E95F21">
            <w:pPr>
              <w:rPr>
                <w:rFonts w:ascii="Times New Roman" w:hAnsi="Times New Roman" w:cs="Times New Roman"/>
                <w:sz w:val="24"/>
                <w:szCs w:val="24"/>
              </w:rPr>
            </w:pPr>
            <w:r>
              <w:rPr>
                <w:rFonts w:ascii="Times New Roman" w:hAnsi="Times New Roman" w:cs="Times New Roman"/>
                <w:sz w:val="24"/>
                <w:szCs w:val="24"/>
              </w:rPr>
              <w:t>0.948</w:t>
            </w:r>
          </w:p>
        </w:tc>
      </w:tr>
    </w:tbl>
    <w:p w:rsidR="00AA7365" w:rsidRPr="0023066B" w:rsidRDefault="00AA7365" w:rsidP="00AA7365">
      <w:pPr>
        <w:spacing w:after="0" w:line="240" w:lineRule="auto"/>
        <w:rPr>
          <w:rFonts w:ascii="Times New Roman" w:hAnsi="Times New Roman" w:cs="Times New Roman"/>
          <w:vertAlign w:val="superscript"/>
        </w:rPr>
      </w:pPr>
      <w:r w:rsidRPr="0023066B">
        <w:rPr>
          <w:rFonts w:ascii="Times New Roman" w:hAnsi="Times New Roman" w:cs="Times New Roman"/>
          <w:noProof/>
        </w:rPr>
        <w:t>Data given as median (interquartile range) unless specified</w:t>
      </w:r>
    </w:p>
    <w:p w:rsidR="00915859" w:rsidRPr="0023066B" w:rsidRDefault="00AA7365" w:rsidP="00915859">
      <w:pPr>
        <w:spacing w:after="0" w:line="256" w:lineRule="auto"/>
        <w:rPr>
          <w:rFonts w:ascii="Times New Roman" w:hAnsi="Times New Roman" w:cs="Times New Roman"/>
        </w:rPr>
      </w:pPr>
      <w:r w:rsidRPr="0023066B">
        <w:rPr>
          <w:rFonts w:ascii="Times New Roman" w:hAnsi="Times New Roman" w:cs="Times New Roman"/>
          <w:i/>
        </w:rPr>
        <w:t>p</w:t>
      </w:r>
      <w:r w:rsidRPr="0023066B">
        <w:rPr>
          <w:rFonts w:ascii="Times New Roman" w:hAnsi="Times New Roman" w:cs="Times New Roman"/>
        </w:rPr>
        <w:t xml:space="preserve">-value: </w:t>
      </w:r>
      <w:r w:rsidR="00915859" w:rsidRPr="0023066B">
        <w:rPr>
          <w:rFonts w:ascii="Times New Roman" w:hAnsi="Times New Roman" w:cs="Times New Roman"/>
          <w:vertAlign w:val="superscript"/>
        </w:rPr>
        <w:t xml:space="preserve">* </w:t>
      </w:r>
      <w:r w:rsidR="006916DA" w:rsidRPr="0023066B">
        <w:rPr>
          <w:rFonts w:ascii="Times New Roman" w:hAnsi="Times New Roman" w:cs="Times New Roman"/>
        </w:rPr>
        <w:t>Wilcoxon test</w:t>
      </w:r>
      <w:r w:rsidR="00915859" w:rsidRPr="0023066B">
        <w:rPr>
          <w:rFonts w:ascii="Times New Roman" w:hAnsi="Times New Roman" w:cs="Times New Roman"/>
        </w:rPr>
        <w:t xml:space="preserve">; </w:t>
      </w:r>
      <w:r w:rsidR="00915859" w:rsidRPr="0023066B">
        <w:rPr>
          <w:rFonts w:ascii="Times New Roman" w:hAnsi="Times New Roman" w:cs="Times New Roman"/>
          <w:vertAlign w:val="superscript"/>
        </w:rPr>
        <w:t>#</w:t>
      </w:r>
      <w:r w:rsidR="00915859" w:rsidRPr="0023066B">
        <w:rPr>
          <w:rFonts w:ascii="Times New Roman" w:hAnsi="Times New Roman" w:cs="Times New Roman"/>
        </w:rPr>
        <w:t>Pearson chi square test</w:t>
      </w:r>
    </w:p>
    <w:p w:rsidR="0023066B" w:rsidRPr="0023066B" w:rsidRDefault="0023066B" w:rsidP="0023066B">
      <w:pPr>
        <w:spacing w:after="0" w:line="256" w:lineRule="auto"/>
        <w:rPr>
          <w:rFonts w:ascii="Times New Roman" w:hAnsi="Times New Roman" w:cs="Times New Roman"/>
        </w:rPr>
      </w:pPr>
      <w:r w:rsidRPr="0023066B">
        <w:rPr>
          <w:rFonts w:ascii="Times New Roman" w:hAnsi="Times New Roman" w:cs="Times New Roman"/>
        </w:rPr>
        <w:t>Abbreviations: BMI, body mass index; BP, blood pressure; eGFR, estimated glomerular filtration rate; CKD-EPI, Chronic Kidney Disease Epidemiology Collaboration; HDL, high density lipoprotein; LDL, low density lipoprotein; PCR, protein: creatinine ratio.</w:t>
      </w:r>
    </w:p>
    <w:p w:rsidR="0023066B" w:rsidRPr="0023066B" w:rsidRDefault="0023066B" w:rsidP="0023066B">
      <w:pPr>
        <w:spacing w:line="256" w:lineRule="auto"/>
        <w:rPr>
          <w:rFonts w:ascii="Times New Roman" w:hAnsi="Times New Roman" w:cs="Times New Roman"/>
          <w:b/>
        </w:rPr>
      </w:pPr>
    </w:p>
    <w:p w:rsidR="0023066B" w:rsidRPr="002D6CE8" w:rsidRDefault="0023066B" w:rsidP="00915859">
      <w:pPr>
        <w:spacing w:after="0" w:line="256" w:lineRule="auto"/>
        <w:rPr>
          <w:rFonts w:ascii="Times New Roman" w:hAnsi="Times New Roman" w:cs="Times New Roman"/>
          <w:sz w:val="20"/>
          <w:szCs w:val="20"/>
        </w:rPr>
      </w:pPr>
    </w:p>
    <w:p w:rsidR="004B12BC" w:rsidRDefault="004B12BC" w:rsidP="00915859">
      <w:pPr>
        <w:spacing w:after="0" w:line="240" w:lineRule="auto"/>
        <w:ind w:left="720" w:hanging="720"/>
        <w:rPr>
          <w:rFonts w:ascii="Times New Roman" w:hAnsi="Times New Roman" w:cs="Times New Roman"/>
          <w:b/>
          <w:noProof/>
          <w:sz w:val="24"/>
          <w:szCs w:val="24"/>
        </w:rPr>
      </w:pPr>
    </w:p>
    <w:p w:rsidR="004B12BC" w:rsidRDefault="004B12BC" w:rsidP="00915859">
      <w:pPr>
        <w:spacing w:after="0" w:line="240" w:lineRule="auto"/>
        <w:ind w:left="720" w:hanging="720"/>
        <w:rPr>
          <w:rFonts w:ascii="Times New Roman" w:hAnsi="Times New Roman" w:cs="Times New Roman"/>
          <w:b/>
          <w:noProof/>
          <w:sz w:val="24"/>
          <w:szCs w:val="24"/>
        </w:rPr>
      </w:pPr>
    </w:p>
    <w:p w:rsidR="004B12BC" w:rsidRDefault="004B12BC" w:rsidP="00915859">
      <w:pPr>
        <w:spacing w:after="0" w:line="240" w:lineRule="auto"/>
        <w:ind w:left="720" w:hanging="720"/>
        <w:rPr>
          <w:rFonts w:ascii="Times New Roman" w:hAnsi="Times New Roman" w:cs="Times New Roman"/>
          <w:b/>
          <w:noProof/>
          <w:sz w:val="24"/>
          <w:szCs w:val="24"/>
        </w:rPr>
      </w:pPr>
    </w:p>
    <w:p w:rsidR="004B12BC" w:rsidRDefault="004B12BC" w:rsidP="00915859">
      <w:pPr>
        <w:spacing w:after="0" w:line="240" w:lineRule="auto"/>
        <w:ind w:left="720" w:hanging="720"/>
        <w:rPr>
          <w:rFonts w:ascii="Times New Roman" w:hAnsi="Times New Roman" w:cs="Times New Roman"/>
          <w:b/>
          <w:noProof/>
          <w:sz w:val="24"/>
          <w:szCs w:val="24"/>
        </w:rPr>
      </w:pPr>
    </w:p>
    <w:p w:rsidR="004B12BC" w:rsidRDefault="004B12BC" w:rsidP="00915859">
      <w:pPr>
        <w:spacing w:after="0" w:line="240" w:lineRule="auto"/>
        <w:ind w:left="720" w:hanging="720"/>
        <w:rPr>
          <w:rFonts w:ascii="Times New Roman" w:hAnsi="Times New Roman" w:cs="Times New Roman"/>
          <w:b/>
          <w:noProof/>
          <w:sz w:val="24"/>
          <w:szCs w:val="24"/>
        </w:rPr>
      </w:pPr>
    </w:p>
    <w:p w:rsidR="004B12BC" w:rsidRDefault="004B12BC" w:rsidP="00915859">
      <w:pPr>
        <w:spacing w:after="0" w:line="240" w:lineRule="auto"/>
        <w:ind w:left="720" w:hanging="720"/>
        <w:rPr>
          <w:rFonts w:ascii="Times New Roman" w:hAnsi="Times New Roman" w:cs="Times New Roman"/>
          <w:b/>
          <w:noProof/>
          <w:sz w:val="24"/>
          <w:szCs w:val="24"/>
        </w:rPr>
      </w:pPr>
    </w:p>
    <w:p w:rsidR="004B12BC" w:rsidRDefault="004B12BC" w:rsidP="00915859">
      <w:pPr>
        <w:spacing w:after="0" w:line="240" w:lineRule="auto"/>
        <w:ind w:left="720" w:hanging="720"/>
        <w:rPr>
          <w:rFonts w:ascii="Times New Roman" w:hAnsi="Times New Roman" w:cs="Times New Roman"/>
          <w:b/>
          <w:noProof/>
          <w:sz w:val="24"/>
          <w:szCs w:val="24"/>
        </w:rPr>
      </w:pPr>
    </w:p>
    <w:p w:rsidR="004B12BC" w:rsidRDefault="004B12BC" w:rsidP="00915859">
      <w:pPr>
        <w:spacing w:after="0" w:line="240" w:lineRule="auto"/>
        <w:ind w:left="720" w:hanging="720"/>
        <w:rPr>
          <w:rFonts w:ascii="Times New Roman" w:hAnsi="Times New Roman" w:cs="Times New Roman"/>
          <w:b/>
          <w:noProof/>
          <w:sz w:val="24"/>
          <w:szCs w:val="24"/>
        </w:rPr>
      </w:pPr>
    </w:p>
    <w:p w:rsidR="00915859" w:rsidRPr="00FD5356" w:rsidRDefault="00915859" w:rsidP="00915859">
      <w:pPr>
        <w:spacing w:after="0" w:line="240" w:lineRule="auto"/>
        <w:ind w:left="720" w:hanging="720"/>
        <w:rPr>
          <w:rFonts w:ascii="Times New Roman" w:hAnsi="Times New Roman" w:cs="Times New Roman"/>
          <w:noProof/>
          <w:sz w:val="24"/>
          <w:szCs w:val="24"/>
        </w:rPr>
      </w:pPr>
      <w:r w:rsidRPr="00FD5356">
        <w:rPr>
          <w:rFonts w:ascii="Times New Roman" w:hAnsi="Times New Roman" w:cs="Times New Roman"/>
          <w:b/>
          <w:noProof/>
          <w:sz w:val="24"/>
          <w:szCs w:val="24"/>
        </w:rPr>
        <w:lastRenderedPageBreak/>
        <w:t xml:space="preserve">Table 5: </w:t>
      </w:r>
      <w:r w:rsidRPr="00FD5356">
        <w:rPr>
          <w:rFonts w:ascii="Times New Roman" w:hAnsi="Times New Roman" w:cs="Times New Roman"/>
          <w:noProof/>
          <w:sz w:val="24"/>
          <w:szCs w:val="24"/>
        </w:rPr>
        <w:t xml:space="preserve">Relationship between </w:t>
      </w:r>
      <w:r w:rsidR="00C92669" w:rsidRPr="00FD5356">
        <w:rPr>
          <w:rFonts w:ascii="Times New Roman" w:hAnsi="Times New Roman" w:cs="Times New Roman"/>
          <w:noProof/>
          <w:sz w:val="24"/>
          <w:szCs w:val="24"/>
        </w:rPr>
        <w:t>genotype at r</w:t>
      </w:r>
      <w:r w:rsidRPr="00FD5356">
        <w:rPr>
          <w:rFonts w:ascii="Times New Roman" w:hAnsi="Times New Roman" w:cs="Times New Roman"/>
          <w:noProof/>
          <w:sz w:val="24"/>
          <w:szCs w:val="24"/>
        </w:rPr>
        <w:t xml:space="preserve">s8013363 in the </w:t>
      </w:r>
      <w:r w:rsidRPr="00FD5356">
        <w:rPr>
          <w:rFonts w:ascii="Times New Roman" w:hAnsi="Times New Roman" w:cs="Times New Roman"/>
          <w:i/>
          <w:noProof/>
          <w:sz w:val="24"/>
          <w:szCs w:val="24"/>
        </w:rPr>
        <w:t>BMP4</w:t>
      </w:r>
      <w:r w:rsidRPr="00FD5356">
        <w:rPr>
          <w:rFonts w:ascii="Times New Roman" w:hAnsi="Times New Roman" w:cs="Times New Roman"/>
          <w:b/>
          <w:i/>
          <w:noProof/>
          <w:sz w:val="24"/>
          <w:szCs w:val="24"/>
        </w:rPr>
        <w:t xml:space="preserve"> </w:t>
      </w:r>
      <w:r w:rsidRPr="00FD5356">
        <w:rPr>
          <w:rFonts w:ascii="Times New Roman" w:hAnsi="Times New Roman" w:cs="Times New Roman"/>
          <w:noProof/>
          <w:sz w:val="24"/>
          <w:szCs w:val="24"/>
        </w:rPr>
        <w:t>gene</w:t>
      </w:r>
      <w:r w:rsidRPr="00FD5356">
        <w:rPr>
          <w:rFonts w:ascii="Times New Roman" w:hAnsi="Times New Roman" w:cs="Times New Roman"/>
          <w:b/>
          <w:i/>
          <w:noProof/>
          <w:sz w:val="24"/>
          <w:szCs w:val="24"/>
        </w:rPr>
        <w:t xml:space="preserve"> </w:t>
      </w:r>
      <w:r w:rsidRPr="00FD5356">
        <w:rPr>
          <w:rFonts w:ascii="Times New Roman" w:hAnsi="Times New Roman" w:cs="Times New Roman"/>
          <w:noProof/>
          <w:sz w:val="24"/>
          <w:szCs w:val="24"/>
        </w:rPr>
        <w:t xml:space="preserve">and clinical and demographic features in </w:t>
      </w:r>
      <w:r w:rsidR="00172BBB" w:rsidRPr="00FD5356">
        <w:rPr>
          <w:rFonts w:ascii="Times New Roman" w:hAnsi="Times New Roman" w:cs="Times New Roman"/>
          <w:noProof/>
          <w:sz w:val="24"/>
          <w:szCs w:val="24"/>
        </w:rPr>
        <w:t xml:space="preserve">CKD cases </w:t>
      </w:r>
    </w:p>
    <w:p w:rsidR="00915859" w:rsidRPr="00FD5356" w:rsidRDefault="00915859" w:rsidP="00915859">
      <w:pPr>
        <w:spacing w:after="0" w:line="240" w:lineRule="auto"/>
        <w:ind w:left="720" w:hanging="720"/>
        <w:rPr>
          <w:rFonts w:ascii="Times New Roman" w:hAnsi="Times New Roman" w:cs="Times New Roman"/>
          <w:noProof/>
          <w:sz w:val="24"/>
          <w:szCs w:val="24"/>
        </w:rPr>
      </w:pPr>
    </w:p>
    <w:p w:rsidR="00915859" w:rsidRPr="00915859" w:rsidRDefault="00915859" w:rsidP="00915859">
      <w:pPr>
        <w:spacing w:after="0" w:line="240" w:lineRule="auto"/>
        <w:ind w:left="720" w:hanging="720"/>
        <w:rPr>
          <w:rFonts w:ascii="Times New Roman" w:hAnsi="Times New Roman" w:cs="Times New Roman"/>
          <w:noProof/>
          <w:sz w:val="24"/>
          <w:szCs w:val="24"/>
        </w:rPr>
      </w:pPr>
    </w:p>
    <w:tbl>
      <w:tblPr>
        <w:tblStyle w:val="TableGrid"/>
        <w:tblW w:w="983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070"/>
        <w:gridCol w:w="2293"/>
        <w:gridCol w:w="1515"/>
      </w:tblGrid>
      <w:tr w:rsidR="004B12BC" w:rsidRPr="00915859" w:rsidTr="004B12BC">
        <w:trPr>
          <w:trHeight w:val="472"/>
        </w:trPr>
        <w:tc>
          <w:tcPr>
            <w:tcW w:w="3960" w:type="dxa"/>
            <w:tcBorders>
              <w:bottom w:val="single" w:sz="4" w:space="0" w:color="auto"/>
            </w:tcBorders>
            <w:hideMark/>
          </w:tcPr>
          <w:p w:rsidR="004B12BC" w:rsidRPr="00915859" w:rsidRDefault="00146C32" w:rsidP="00E95F21">
            <w:pPr>
              <w:rPr>
                <w:rFonts w:ascii="Times New Roman" w:hAnsi="Times New Roman" w:cs="Times New Roman"/>
                <w:b/>
                <w:sz w:val="24"/>
                <w:szCs w:val="24"/>
              </w:rPr>
            </w:pPr>
            <w:r>
              <w:rPr>
                <w:rFonts w:ascii="Times New Roman" w:hAnsi="Times New Roman" w:cs="Times New Roman"/>
                <w:b/>
                <w:sz w:val="24"/>
                <w:szCs w:val="24"/>
              </w:rPr>
              <w:t>r</w:t>
            </w:r>
            <w:r w:rsidR="004B12BC" w:rsidRPr="00915859">
              <w:rPr>
                <w:rFonts w:ascii="Times New Roman" w:hAnsi="Times New Roman" w:cs="Times New Roman"/>
                <w:b/>
                <w:sz w:val="24"/>
                <w:szCs w:val="24"/>
              </w:rPr>
              <w:t>s8014363</w:t>
            </w:r>
          </w:p>
        </w:tc>
        <w:tc>
          <w:tcPr>
            <w:tcW w:w="2070" w:type="dxa"/>
            <w:tcBorders>
              <w:bottom w:val="single" w:sz="4" w:space="0" w:color="auto"/>
            </w:tcBorders>
          </w:tcPr>
          <w:p w:rsidR="004B12BC" w:rsidRPr="00915859" w:rsidRDefault="004B12BC" w:rsidP="00E95F21">
            <w:pPr>
              <w:rPr>
                <w:rFonts w:ascii="Times New Roman" w:hAnsi="Times New Roman" w:cs="Times New Roman"/>
                <w:b/>
                <w:sz w:val="24"/>
                <w:szCs w:val="24"/>
              </w:rPr>
            </w:pPr>
            <w:r w:rsidRPr="00915859">
              <w:rPr>
                <w:rFonts w:ascii="Times New Roman" w:hAnsi="Times New Roman" w:cs="Times New Roman"/>
                <w:b/>
                <w:sz w:val="24"/>
                <w:szCs w:val="24"/>
              </w:rPr>
              <w:t>TT</w:t>
            </w:r>
          </w:p>
        </w:tc>
        <w:tc>
          <w:tcPr>
            <w:tcW w:w="2293" w:type="dxa"/>
            <w:tcBorders>
              <w:bottom w:val="single" w:sz="4" w:space="0" w:color="auto"/>
            </w:tcBorders>
            <w:hideMark/>
          </w:tcPr>
          <w:p w:rsidR="004B12BC" w:rsidRPr="00915859" w:rsidRDefault="004B12BC" w:rsidP="00E95F21">
            <w:pPr>
              <w:rPr>
                <w:rFonts w:ascii="Times New Roman" w:hAnsi="Times New Roman" w:cs="Times New Roman"/>
                <w:b/>
                <w:sz w:val="24"/>
                <w:szCs w:val="24"/>
              </w:rPr>
            </w:pPr>
            <w:r w:rsidRPr="00915859">
              <w:rPr>
                <w:rFonts w:ascii="Times New Roman" w:hAnsi="Times New Roman" w:cs="Times New Roman"/>
                <w:b/>
                <w:sz w:val="24"/>
                <w:szCs w:val="24"/>
              </w:rPr>
              <w:t>CC or CT</w:t>
            </w:r>
          </w:p>
        </w:tc>
        <w:tc>
          <w:tcPr>
            <w:tcW w:w="1515" w:type="dxa"/>
            <w:tcBorders>
              <w:bottom w:val="single" w:sz="4" w:space="0" w:color="auto"/>
            </w:tcBorders>
          </w:tcPr>
          <w:p w:rsidR="004B12BC" w:rsidRPr="00915859" w:rsidRDefault="004B12BC" w:rsidP="00E95F21">
            <w:pPr>
              <w:rPr>
                <w:rFonts w:ascii="Times New Roman" w:hAnsi="Times New Roman" w:cs="Times New Roman"/>
                <w:b/>
                <w:sz w:val="24"/>
                <w:szCs w:val="24"/>
              </w:rPr>
            </w:pPr>
            <w:r w:rsidRPr="00E95F21">
              <w:rPr>
                <w:rFonts w:ascii="Times New Roman" w:hAnsi="Times New Roman" w:cs="Times New Roman"/>
                <w:b/>
                <w:i/>
                <w:sz w:val="24"/>
                <w:szCs w:val="24"/>
              </w:rPr>
              <w:t>p</w:t>
            </w:r>
            <w:r>
              <w:rPr>
                <w:rFonts w:ascii="Times New Roman" w:hAnsi="Times New Roman" w:cs="Times New Roman"/>
                <w:b/>
                <w:sz w:val="24"/>
                <w:szCs w:val="24"/>
              </w:rPr>
              <w:t>-</w:t>
            </w:r>
            <w:r w:rsidRPr="00915859">
              <w:rPr>
                <w:rFonts w:ascii="Times New Roman" w:hAnsi="Times New Roman" w:cs="Times New Roman"/>
                <w:b/>
                <w:sz w:val="24"/>
                <w:szCs w:val="24"/>
              </w:rPr>
              <w:t xml:space="preserve">value* </w:t>
            </w:r>
          </w:p>
        </w:tc>
      </w:tr>
      <w:tr w:rsidR="004B12BC" w:rsidRPr="00915859" w:rsidTr="004B12BC">
        <w:trPr>
          <w:trHeight w:val="472"/>
        </w:trPr>
        <w:tc>
          <w:tcPr>
            <w:tcW w:w="3960" w:type="dxa"/>
            <w:tcBorders>
              <w:top w:val="single" w:sz="4" w:space="0" w:color="auto"/>
            </w:tcBorders>
            <w:hideMark/>
          </w:tcPr>
          <w:p w:rsidR="004B12BC" w:rsidRPr="00915859" w:rsidRDefault="004B12BC"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N (%)</w:t>
            </w:r>
          </w:p>
        </w:tc>
        <w:tc>
          <w:tcPr>
            <w:tcW w:w="2070" w:type="dxa"/>
            <w:tcBorders>
              <w:top w:val="single" w:sz="4" w:space="0" w:color="auto"/>
            </w:tcBorders>
          </w:tcPr>
          <w:p w:rsidR="004B12BC" w:rsidRPr="00915859" w:rsidRDefault="004B12BC" w:rsidP="00E95F21">
            <w:pPr>
              <w:rPr>
                <w:rFonts w:ascii="Times New Roman" w:hAnsi="Times New Roman" w:cs="Times New Roman"/>
                <w:sz w:val="24"/>
                <w:szCs w:val="24"/>
              </w:rPr>
            </w:pPr>
            <w:r w:rsidRPr="00915859">
              <w:rPr>
                <w:rFonts w:ascii="Times New Roman" w:hAnsi="Times New Roman" w:cs="Times New Roman"/>
                <w:sz w:val="24"/>
                <w:szCs w:val="24"/>
              </w:rPr>
              <w:t>31/69</w:t>
            </w:r>
          </w:p>
        </w:tc>
        <w:tc>
          <w:tcPr>
            <w:tcW w:w="2293" w:type="dxa"/>
            <w:tcBorders>
              <w:top w:val="single" w:sz="4" w:space="0" w:color="auto"/>
            </w:tcBorders>
          </w:tcPr>
          <w:p w:rsidR="004B12BC" w:rsidRPr="00915859" w:rsidRDefault="004B12BC" w:rsidP="00E95F21">
            <w:pPr>
              <w:rPr>
                <w:rFonts w:ascii="Times New Roman" w:hAnsi="Times New Roman" w:cs="Times New Roman"/>
                <w:sz w:val="24"/>
                <w:szCs w:val="24"/>
              </w:rPr>
            </w:pPr>
            <w:r w:rsidRPr="00915859">
              <w:rPr>
                <w:rFonts w:ascii="Times New Roman" w:hAnsi="Times New Roman" w:cs="Times New Roman"/>
                <w:sz w:val="24"/>
                <w:szCs w:val="24"/>
              </w:rPr>
              <w:t>38/69</w:t>
            </w:r>
          </w:p>
        </w:tc>
        <w:tc>
          <w:tcPr>
            <w:tcW w:w="1515" w:type="dxa"/>
            <w:tcBorders>
              <w:top w:val="single" w:sz="4" w:space="0" w:color="auto"/>
            </w:tcBorders>
          </w:tcPr>
          <w:p w:rsidR="004B12BC" w:rsidRPr="00915859" w:rsidRDefault="004B12BC" w:rsidP="00E95F21">
            <w:pPr>
              <w:rPr>
                <w:rFonts w:ascii="Times New Roman" w:hAnsi="Times New Roman" w:cs="Times New Roman"/>
                <w:sz w:val="24"/>
                <w:szCs w:val="24"/>
              </w:rPr>
            </w:pPr>
          </w:p>
        </w:tc>
      </w:tr>
      <w:tr w:rsidR="004B12BC" w:rsidRPr="00915859" w:rsidTr="004B12BC">
        <w:trPr>
          <w:trHeight w:val="456"/>
        </w:trPr>
        <w:tc>
          <w:tcPr>
            <w:tcW w:w="3960" w:type="dxa"/>
            <w:hideMark/>
          </w:tcPr>
          <w:p w:rsidR="004B12BC" w:rsidRPr="00915859" w:rsidRDefault="004B12BC" w:rsidP="00E95F21">
            <w:pPr>
              <w:rPr>
                <w:rFonts w:ascii="Times New Roman" w:hAnsi="Times New Roman" w:cs="Times New Roman"/>
                <w:sz w:val="24"/>
                <w:szCs w:val="24"/>
              </w:rPr>
            </w:pPr>
            <w:r w:rsidRPr="00915859">
              <w:rPr>
                <w:rFonts w:ascii="Times New Roman" w:hAnsi="Times New Roman" w:cs="Times New Roman"/>
                <w:sz w:val="24"/>
                <w:szCs w:val="24"/>
              </w:rPr>
              <w:t>Gender (M/F)</w:t>
            </w:r>
          </w:p>
        </w:tc>
        <w:tc>
          <w:tcPr>
            <w:tcW w:w="2070" w:type="dxa"/>
          </w:tcPr>
          <w:p w:rsidR="004B12BC" w:rsidRPr="00915859" w:rsidRDefault="004B12BC" w:rsidP="00E95F21">
            <w:pPr>
              <w:rPr>
                <w:rFonts w:ascii="Times New Roman" w:hAnsi="Times New Roman" w:cs="Times New Roman"/>
                <w:sz w:val="24"/>
                <w:szCs w:val="24"/>
              </w:rPr>
            </w:pPr>
            <w:r w:rsidRPr="00915859">
              <w:rPr>
                <w:rFonts w:ascii="Times New Roman" w:hAnsi="Times New Roman" w:cs="Times New Roman"/>
                <w:sz w:val="24"/>
                <w:szCs w:val="24"/>
              </w:rPr>
              <w:t>18/13</w:t>
            </w:r>
          </w:p>
        </w:tc>
        <w:tc>
          <w:tcPr>
            <w:tcW w:w="2293" w:type="dxa"/>
          </w:tcPr>
          <w:p w:rsidR="004B12BC" w:rsidRPr="00915859" w:rsidRDefault="004B12BC" w:rsidP="00E95F21">
            <w:pPr>
              <w:rPr>
                <w:rFonts w:ascii="Times New Roman" w:hAnsi="Times New Roman" w:cs="Times New Roman"/>
                <w:sz w:val="24"/>
                <w:szCs w:val="24"/>
              </w:rPr>
            </w:pPr>
            <w:r w:rsidRPr="00915859">
              <w:rPr>
                <w:rFonts w:ascii="Times New Roman" w:hAnsi="Times New Roman" w:cs="Times New Roman"/>
                <w:sz w:val="24"/>
                <w:szCs w:val="24"/>
              </w:rPr>
              <w:t>27/11</w:t>
            </w:r>
          </w:p>
        </w:tc>
        <w:tc>
          <w:tcPr>
            <w:tcW w:w="1515" w:type="dxa"/>
          </w:tcPr>
          <w:p w:rsidR="004B12BC" w:rsidRPr="00915859" w:rsidRDefault="004B12BC" w:rsidP="00E95F21">
            <w:pPr>
              <w:rPr>
                <w:rFonts w:ascii="Times New Roman" w:hAnsi="Times New Roman" w:cs="Times New Roman"/>
                <w:sz w:val="24"/>
                <w:szCs w:val="24"/>
                <w:vertAlign w:val="superscript"/>
              </w:rPr>
            </w:pPr>
            <w:r w:rsidRPr="00915859">
              <w:rPr>
                <w:rFonts w:ascii="Times New Roman" w:hAnsi="Times New Roman" w:cs="Times New Roman"/>
                <w:sz w:val="24"/>
                <w:szCs w:val="24"/>
              </w:rPr>
              <w:t>0.260</w:t>
            </w:r>
            <w:r w:rsidRPr="00915859">
              <w:rPr>
                <w:rFonts w:ascii="Times New Roman" w:hAnsi="Times New Roman" w:cs="Times New Roman"/>
                <w:sz w:val="24"/>
                <w:szCs w:val="24"/>
                <w:vertAlign w:val="superscript"/>
              </w:rPr>
              <w:t>#</w:t>
            </w:r>
          </w:p>
        </w:tc>
      </w:tr>
      <w:tr w:rsidR="004B12BC" w:rsidRPr="00915859" w:rsidTr="004B12BC">
        <w:trPr>
          <w:trHeight w:val="472"/>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Age, years</w:t>
            </w:r>
          </w:p>
          <w:p w:rsidR="004B12BC" w:rsidRPr="00915859" w:rsidRDefault="004B12BC" w:rsidP="004B12BC">
            <w:pPr>
              <w:rPr>
                <w:rFonts w:ascii="Times New Roman" w:hAnsi="Times New Roman" w:cs="Times New Roman"/>
                <w:sz w:val="24"/>
                <w:szCs w:val="24"/>
              </w:rPr>
            </w:pPr>
          </w:p>
        </w:tc>
        <w:tc>
          <w:tcPr>
            <w:tcW w:w="2070"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50 (41-57)</w:t>
            </w:r>
          </w:p>
        </w:tc>
        <w:tc>
          <w:tcPr>
            <w:tcW w:w="2293"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46 (41-51)</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0.066</w:t>
            </w:r>
          </w:p>
        </w:tc>
      </w:tr>
      <w:tr w:rsidR="004B12BC" w:rsidRPr="00915859" w:rsidTr="004B12BC">
        <w:trPr>
          <w:trHeight w:val="472"/>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BMI, kg/m</w:t>
            </w:r>
            <w:r w:rsidRPr="00915859">
              <w:rPr>
                <w:rFonts w:ascii="Times New Roman" w:hAnsi="Times New Roman" w:cs="Times New Roman"/>
                <w:sz w:val="24"/>
                <w:szCs w:val="24"/>
                <w:vertAlign w:val="superscript"/>
              </w:rPr>
              <w:t>2</w:t>
            </w:r>
          </w:p>
          <w:p w:rsidR="004B12BC" w:rsidRPr="00915859" w:rsidRDefault="004B12BC" w:rsidP="004B12BC">
            <w:pPr>
              <w:rPr>
                <w:rFonts w:ascii="Times New Roman" w:hAnsi="Times New Roman" w:cs="Times New Roman"/>
                <w:sz w:val="24"/>
                <w:szCs w:val="24"/>
                <w:vertAlign w:val="superscript"/>
              </w:rPr>
            </w:pPr>
          </w:p>
        </w:tc>
        <w:tc>
          <w:tcPr>
            <w:tcW w:w="2070"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28 (26-31</w:t>
            </w:r>
            <w:r w:rsidRPr="00915859">
              <w:rPr>
                <w:rFonts w:ascii="Times New Roman" w:hAnsi="Times New Roman" w:cs="Times New Roman"/>
                <w:sz w:val="24"/>
                <w:szCs w:val="24"/>
              </w:rPr>
              <w:t>)</w:t>
            </w:r>
          </w:p>
        </w:tc>
        <w:tc>
          <w:tcPr>
            <w:tcW w:w="2293"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28 (24-29</w:t>
            </w:r>
            <w:r w:rsidRPr="00915859">
              <w:rPr>
                <w:rFonts w:ascii="Times New Roman" w:hAnsi="Times New Roman" w:cs="Times New Roman"/>
                <w:sz w:val="24"/>
                <w:szCs w:val="24"/>
              </w:rPr>
              <w:t>)</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0.420</w:t>
            </w:r>
          </w:p>
        </w:tc>
      </w:tr>
      <w:tr w:rsidR="004B12BC" w:rsidRPr="00915859" w:rsidTr="004B12BC">
        <w:trPr>
          <w:trHeight w:val="472"/>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Age at  diagnosis of CKD, years</w:t>
            </w:r>
          </w:p>
          <w:p w:rsidR="004B12BC" w:rsidRPr="00915859" w:rsidRDefault="004B12BC" w:rsidP="004B12BC">
            <w:pPr>
              <w:rPr>
                <w:rFonts w:ascii="Times New Roman" w:hAnsi="Times New Roman" w:cs="Times New Roman"/>
                <w:sz w:val="24"/>
                <w:szCs w:val="24"/>
              </w:rPr>
            </w:pPr>
          </w:p>
        </w:tc>
        <w:tc>
          <w:tcPr>
            <w:tcW w:w="2070"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48 (40-54)</w:t>
            </w:r>
          </w:p>
        </w:tc>
        <w:tc>
          <w:tcPr>
            <w:tcW w:w="2293"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44 (39-49)</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0.048</w:t>
            </w:r>
          </w:p>
        </w:tc>
      </w:tr>
      <w:tr w:rsidR="004B12BC" w:rsidRPr="00915859" w:rsidTr="004B12BC">
        <w:trPr>
          <w:trHeight w:val="472"/>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Systolic BP, mmHg</w:t>
            </w:r>
          </w:p>
          <w:p w:rsidR="004B12BC" w:rsidRPr="00915859" w:rsidRDefault="004B12BC" w:rsidP="004B12BC">
            <w:pPr>
              <w:rPr>
                <w:rFonts w:ascii="Times New Roman" w:hAnsi="Times New Roman" w:cs="Times New Roman"/>
                <w:sz w:val="24"/>
                <w:szCs w:val="24"/>
              </w:rPr>
            </w:pPr>
          </w:p>
        </w:tc>
        <w:tc>
          <w:tcPr>
            <w:tcW w:w="2070"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145 (132-169)</w:t>
            </w:r>
          </w:p>
        </w:tc>
        <w:tc>
          <w:tcPr>
            <w:tcW w:w="2293"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141 (131-167)</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0.890</w:t>
            </w:r>
          </w:p>
        </w:tc>
      </w:tr>
      <w:tr w:rsidR="004B12BC" w:rsidRPr="00915859" w:rsidTr="004B12BC">
        <w:trPr>
          <w:trHeight w:val="456"/>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Diastolic BP, mmHg</w:t>
            </w:r>
          </w:p>
          <w:p w:rsidR="004B12BC" w:rsidRPr="00915859" w:rsidRDefault="004B12BC" w:rsidP="004B12BC">
            <w:pPr>
              <w:rPr>
                <w:rFonts w:ascii="Times New Roman" w:hAnsi="Times New Roman" w:cs="Times New Roman"/>
                <w:sz w:val="24"/>
                <w:szCs w:val="24"/>
                <w:vertAlign w:val="superscript"/>
              </w:rPr>
            </w:pPr>
          </w:p>
        </w:tc>
        <w:tc>
          <w:tcPr>
            <w:tcW w:w="2070"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86 (78-101)</w:t>
            </w:r>
          </w:p>
        </w:tc>
        <w:tc>
          <w:tcPr>
            <w:tcW w:w="2293"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86 (79-97)</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0.861</w:t>
            </w:r>
          </w:p>
        </w:tc>
      </w:tr>
      <w:tr w:rsidR="004B12BC" w:rsidRPr="00915859" w:rsidTr="004B12BC">
        <w:trPr>
          <w:trHeight w:val="456"/>
        </w:trPr>
        <w:tc>
          <w:tcPr>
            <w:tcW w:w="3960" w:type="dxa"/>
            <w:hideMark/>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Mean arterial pressure, mmHg</w:t>
            </w:r>
          </w:p>
        </w:tc>
        <w:tc>
          <w:tcPr>
            <w:tcW w:w="2070"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106 (96</w:t>
            </w:r>
            <w:r w:rsidRPr="00915859">
              <w:rPr>
                <w:rFonts w:ascii="Times New Roman" w:hAnsi="Times New Roman" w:cs="Times New Roman"/>
                <w:sz w:val="24"/>
                <w:szCs w:val="24"/>
              </w:rPr>
              <w:t>-124)</w:t>
            </w:r>
          </w:p>
        </w:tc>
        <w:tc>
          <w:tcPr>
            <w:tcW w:w="2293"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105 (96-119)</w:t>
            </w:r>
          </w:p>
        </w:tc>
        <w:tc>
          <w:tcPr>
            <w:tcW w:w="1515"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0.8</w:t>
            </w:r>
            <w:r>
              <w:rPr>
                <w:rFonts w:ascii="Times New Roman" w:hAnsi="Times New Roman" w:cs="Times New Roman"/>
                <w:sz w:val="24"/>
                <w:szCs w:val="24"/>
              </w:rPr>
              <w:t>00</w:t>
            </w:r>
          </w:p>
        </w:tc>
      </w:tr>
      <w:tr w:rsidR="004B12BC" w:rsidRPr="00915859" w:rsidTr="004B12BC">
        <w:trPr>
          <w:trHeight w:val="569"/>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Serum creatinine, µmol/L</w:t>
            </w:r>
          </w:p>
          <w:p w:rsidR="004B12BC" w:rsidRPr="00915859" w:rsidRDefault="004B12BC" w:rsidP="004B12BC">
            <w:pPr>
              <w:rPr>
                <w:rFonts w:ascii="Times New Roman" w:hAnsi="Times New Roman" w:cs="Times New Roman"/>
                <w:sz w:val="24"/>
                <w:szCs w:val="24"/>
              </w:rPr>
            </w:pPr>
          </w:p>
        </w:tc>
        <w:tc>
          <w:tcPr>
            <w:tcW w:w="2070"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638 (457-1054)</w:t>
            </w:r>
          </w:p>
        </w:tc>
        <w:tc>
          <w:tcPr>
            <w:tcW w:w="2293"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774</w:t>
            </w:r>
            <w:r w:rsidRPr="00915859">
              <w:rPr>
                <w:rFonts w:ascii="Times New Roman" w:hAnsi="Times New Roman" w:cs="Times New Roman"/>
                <w:sz w:val="24"/>
                <w:szCs w:val="24"/>
              </w:rPr>
              <w:t xml:space="preserve"> (517-1154)</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0.300</w:t>
            </w:r>
          </w:p>
        </w:tc>
      </w:tr>
      <w:tr w:rsidR="004B12BC" w:rsidRPr="00915859" w:rsidTr="004B12BC">
        <w:trPr>
          <w:trHeight w:val="472"/>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CKD-EPI eGFR, ml/min per 1.73 m</w:t>
            </w:r>
            <w:r w:rsidRPr="00915859">
              <w:rPr>
                <w:rFonts w:ascii="Times New Roman" w:hAnsi="Times New Roman" w:cs="Times New Roman"/>
                <w:sz w:val="24"/>
                <w:szCs w:val="24"/>
                <w:vertAlign w:val="superscript"/>
              </w:rPr>
              <w:t>2</w:t>
            </w:r>
          </w:p>
          <w:p w:rsidR="004B12BC" w:rsidRPr="00915859" w:rsidRDefault="004B12BC" w:rsidP="004B12BC">
            <w:pPr>
              <w:rPr>
                <w:rFonts w:ascii="Times New Roman" w:hAnsi="Times New Roman" w:cs="Times New Roman"/>
                <w:sz w:val="24"/>
                <w:szCs w:val="24"/>
              </w:rPr>
            </w:pPr>
          </w:p>
        </w:tc>
        <w:tc>
          <w:tcPr>
            <w:tcW w:w="2070"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9 (4-13)</w:t>
            </w:r>
          </w:p>
        </w:tc>
        <w:tc>
          <w:tcPr>
            <w:tcW w:w="2293"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 xml:space="preserve">7 </w:t>
            </w:r>
            <w:r w:rsidRPr="00915859">
              <w:rPr>
                <w:rFonts w:ascii="Times New Roman" w:hAnsi="Times New Roman" w:cs="Times New Roman"/>
                <w:sz w:val="24"/>
                <w:szCs w:val="24"/>
              </w:rPr>
              <w:t>(4-11)</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0.577</w:t>
            </w:r>
          </w:p>
        </w:tc>
      </w:tr>
      <w:tr w:rsidR="004B12BC" w:rsidRPr="00915859" w:rsidTr="004B12BC">
        <w:trPr>
          <w:trHeight w:val="456"/>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Total cholesterol mmol/L</w:t>
            </w:r>
          </w:p>
          <w:p w:rsidR="004B12BC" w:rsidRPr="00915859" w:rsidRDefault="004B12BC" w:rsidP="004B12BC">
            <w:pPr>
              <w:rPr>
                <w:rFonts w:ascii="Times New Roman" w:hAnsi="Times New Roman" w:cs="Times New Roman"/>
                <w:sz w:val="24"/>
                <w:szCs w:val="24"/>
              </w:rPr>
            </w:pPr>
          </w:p>
        </w:tc>
        <w:tc>
          <w:tcPr>
            <w:tcW w:w="2070"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4.2 (3.8</w:t>
            </w:r>
            <w:r w:rsidRPr="00915859">
              <w:rPr>
                <w:rFonts w:ascii="Times New Roman" w:hAnsi="Times New Roman" w:cs="Times New Roman"/>
                <w:sz w:val="24"/>
                <w:szCs w:val="24"/>
              </w:rPr>
              <w:t>-4.8)</w:t>
            </w:r>
          </w:p>
        </w:tc>
        <w:tc>
          <w:tcPr>
            <w:tcW w:w="2293"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4.2 (3.6-4.9</w:t>
            </w:r>
            <w:r w:rsidRPr="00915859">
              <w:rPr>
                <w:rFonts w:ascii="Times New Roman" w:hAnsi="Times New Roman" w:cs="Times New Roman"/>
                <w:sz w:val="24"/>
                <w:szCs w:val="24"/>
              </w:rPr>
              <w:t>)</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0.830</w:t>
            </w:r>
          </w:p>
        </w:tc>
      </w:tr>
      <w:tr w:rsidR="004B12BC" w:rsidRPr="00915859" w:rsidTr="004B12BC">
        <w:trPr>
          <w:trHeight w:val="472"/>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HDL, mmol/L</w:t>
            </w:r>
          </w:p>
          <w:p w:rsidR="004B12BC" w:rsidRPr="00915859" w:rsidRDefault="004B12BC" w:rsidP="004B12BC">
            <w:pPr>
              <w:rPr>
                <w:rFonts w:ascii="Times New Roman" w:hAnsi="Times New Roman" w:cs="Times New Roman"/>
                <w:sz w:val="24"/>
                <w:szCs w:val="24"/>
              </w:rPr>
            </w:pPr>
          </w:p>
        </w:tc>
        <w:tc>
          <w:tcPr>
            <w:tcW w:w="2070"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1</w:t>
            </w:r>
            <w:r>
              <w:rPr>
                <w:rFonts w:ascii="Times New Roman" w:hAnsi="Times New Roman" w:cs="Times New Roman"/>
                <w:sz w:val="24"/>
                <w:szCs w:val="24"/>
              </w:rPr>
              <w:t>.0 (0.8-1.2</w:t>
            </w:r>
            <w:r w:rsidRPr="00915859">
              <w:rPr>
                <w:rFonts w:ascii="Times New Roman" w:hAnsi="Times New Roman" w:cs="Times New Roman"/>
                <w:sz w:val="24"/>
                <w:szCs w:val="24"/>
              </w:rPr>
              <w:t>)</w:t>
            </w:r>
          </w:p>
        </w:tc>
        <w:tc>
          <w:tcPr>
            <w:tcW w:w="2293"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1.1 (0.9</w:t>
            </w:r>
            <w:r w:rsidRPr="00915859">
              <w:rPr>
                <w:rFonts w:ascii="Times New Roman" w:hAnsi="Times New Roman" w:cs="Times New Roman"/>
                <w:sz w:val="24"/>
                <w:szCs w:val="24"/>
              </w:rPr>
              <w:t>-1.4)</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0.153</w:t>
            </w:r>
          </w:p>
        </w:tc>
      </w:tr>
      <w:tr w:rsidR="004B12BC" w:rsidRPr="00915859" w:rsidTr="004B12BC">
        <w:trPr>
          <w:trHeight w:val="472"/>
        </w:trPr>
        <w:tc>
          <w:tcPr>
            <w:tcW w:w="3960" w:type="dxa"/>
          </w:tcPr>
          <w:p w:rsidR="004B12BC" w:rsidRPr="00915859" w:rsidRDefault="004B12BC" w:rsidP="004B12BC">
            <w:pPr>
              <w:rPr>
                <w:rFonts w:ascii="Times New Roman" w:hAnsi="Times New Roman" w:cs="Times New Roman"/>
                <w:sz w:val="24"/>
                <w:szCs w:val="24"/>
                <w:vertAlign w:val="superscript"/>
              </w:rPr>
            </w:pPr>
            <w:r w:rsidRPr="00915859">
              <w:rPr>
                <w:rFonts w:ascii="Times New Roman" w:hAnsi="Times New Roman" w:cs="Times New Roman"/>
                <w:sz w:val="24"/>
                <w:szCs w:val="24"/>
              </w:rPr>
              <w:t>LDL, mmol/L</w:t>
            </w:r>
          </w:p>
          <w:p w:rsidR="004B12BC" w:rsidRPr="00915859" w:rsidRDefault="004B12BC" w:rsidP="004B12BC">
            <w:pPr>
              <w:rPr>
                <w:rFonts w:ascii="Times New Roman" w:hAnsi="Times New Roman" w:cs="Times New Roman"/>
                <w:sz w:val="24"/>
                <w:szCs w:val="24"/>
              </w:rPr>
            </w:pPr>
          </w:p>
        </w:tc>
        <w:tc>
          <w:tcPr>
            <w:tcW w:w="2070"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2.5 (2.1-2.9</w:t>
            </w:r>
            <w:r w:rsidRPr="00915859">
              <w:rPr>
                <w:rFonts w:ascii="Times New Roman" w:hAnsi="Times New Roman" w:cs="Times New Roman"/>
                <w:sz w:val="24"/>
                <w:szCs w:val="24"/>
              </w:rPr>
              <w:t>)</w:t>
            </w:r>
          </w:p>
        </w:tc>
        <w:tc>
          <w:tcPr>
            <w:tcW w:w="2293"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2.3 (1.8-2.9</w:t>
            </w:r>
            <w:r w:rsidRPr="00915859">
              <w:rPr>
                <w:rFonts w:ascii="Times New Roman" w:hAnsi="Times New Roman" w:cs="Times New Roman"/>
                <w:sz w:val="24"/>
                <w:szCs w:val="24"/>
              </w:rPr>
              <w:t>)</w:t>
            </w:r>
          </w:p>
        </w:tc>
        <w:tc>
          <w:tcPr>
            <w:tcW w:w="1515"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0.49</w:t>
            </w:r>
            <w:r>
              <w:rPr>
                <w:rFonts w:ascii="Times New Roman" w:hAnsi="Times New Roman" w:cs="Times New Roman"/>
                <w:sz w:val="24"/>
                <w:szCs w:val="24"/>
              </w:rPr>
              <w:t>1</w:t>
            </w:r>
          </w:p>
        </w:tc>
      </w:tr>
      <w:tr w:rsidR="004B12BC" w:rsidRPr="00915859" w:rsidTr="004B12BC">
        <w:trPr>
          <w:trHeight w:val="472"/>
        </w:trPr>
        <w:tc>
          <w:tcPr>
            <w:tcW w:w="3960" w:type="dxa"/>
          </w:tcPr>
          <w:p w:rsidR="004B12BC" w:rsidRPr="00915859" w:rsidRDefault="004B12BC" w:rsidP="004B12BC">
            <w:pPr>
              <w:rPr>
                <w:rFonts w:ascii="Times New Roman" w:hAnsi="Times New Roman" w:cs="Times New Roman"/>
                <w:sz w:val="24"/>
                <w:szCs w:val="24"/>
              </w:rPr>
            </w:pPr>
            <w:r w:rsidRPr="00915859">
              <w:rPr>
                <w:rFonts w:ascii="Times New Roman" w:hAnsi="Times New Roman" w:cs="Times New Roman"/>
                <w:sz w:val="24"/>
                <w:szCs w:val="24"/>
              </w:rPr>
              <w:t>Urine PCR g/mmol</w:t>
            </w:r>
          </w:p>
        </w:tc>
        <w:tc>
          <w:tcPr>
            <w:tcW w:w="2070"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0.1 (0.04-0.2</w:t>
            </w:r>
            <w:r w:rsidRPr="00915859">
              <w:rPr>
                <w:rFonts w:ascii="Times New Roman" w:hAnsi="Times New Roman" w:cs="Times New Roman"/>
                <w:sz w:val="24"/>
                <w:szCs w:val="24"/>
              </w:rPr>
              <w:t>)</w:t>
            </w:r>
          </w:p>
        </w:tc>
        <w:tc>
          <w:tcPr>
            <w:tcW w:w="2293"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0.1 (0.1-0.1</w:t>
            </w:r>
            <w:r w:rsidRPr="00915859">
              <w:rPr>
                <w:rFonts w:ascii="Times New Roman" w:hAnsi="Times New Roman" w:cs="Times New Roman"/>
                <w:sz w:val="24"/>
                <w:szCs w:val="24"/>
              </w:rPr>
              <w:t>)</w:t>
            </w:r>
          </w:p>
        </w:tc>
        <w:tc>
          <w:tcPr>
            <w:tcW w:w="1515" w:type="dxa"/>
          </w:tcPr>
          <w:p w:rsidR="004B12BC" w:rsidRPr="00915859" w:rsidRDefault="004B12BC" w:rsidP="004B12BC">
            <w:pPr>
              <w:rPr>
                <w:rFonts w:ascii="Times New Roman" w:hAnsi="Times New Roman" w:cs="Times New Roman"/>
                <w:sz w:val="24"/>
                <w:szCs w:val="24"/>
              </w:rPr>
            </w:pPr>
            <w:r>
              <w:rPr>
                <w:rFonts w:ascii="Times New Roman" w:hAnsi="Times New Roman" w:cs="Times New Roman"/>
                <w:sz w:val="24"/>
                <w:szCs w:val="24"/>
              </w:rPr>
              <w:t>0.983</w:t>
            </w:r>
          </w:p>
        </w:tc>
      </w:tr>
    </w:tbl>
    <w:p w:rsidR="00AA7365" w:rsidRPr="00AA7365" w:rsidRDefault="00AA7365" w:rsidP="00AA7365">
      <w:pPr>
        <w:spacing w:after="0" w:line="240" w:lineRule="auto"/>
        <w:rPr>
          <w:rFonts w:ascii="Times New Roman" w:hAnsi="Times New Roman" w:cs="Times New Roman"/>
          <w:noProof/>
        </w:rPr>
      </w:pPr>
      <w:r w:rsidRPr="00AA7365">
        <w:rPr>
          <w:rFonts w:ascii="Times New Roman" w:hAnsi="Times New Roman" w:cs="Times New Roman"/>
          <w:noProof/>
        </w:rPr>
        <w:t>Data given as median (interquartile range) unless specified</w:t>
      </w:r>
    </w:p>
    <w:p w:rsidR="00915859" w:rsidRPr="00AA7365" w:rsidRDefault="00AA7365" w:rsidP="00915859">
      <w:pPr>
        <w:spacing w:after="0" w:line="256" w:lineRule="auto"/>
        <w:rPr>
          <w:rFonts w:ascii="Times New Roman" w:hAnsi="Times New Roman" w:cs="Times New Roman"/>
        </w:rPr>
      </w:pPr>
      <w:r w:rsidRPr="00AA7365">
        <w:rPr>
          <w:rFonts w:ascii="Times New Roman" w:hAnsi="Times New Roman" w:cs="Times New Roman"/>
          <w:i/>
        </w:rPr>
        <w:t>p</w:t>
      </w:r>
      <w:r>
        <w:rPr>
          <w:rFonts w:ascii="Times New Roman" w:hAnsi="Times New Roman" w:cs="Times New Roman"/>
        </w:rPr>
        <w:t>-value:</w:t>
      </w:r>
      <w:r w:rsidR="00915859" w:rsidRPr="00AA7365">
        <w:rPr>
          <w:rFonts w:ascii="Times New Roman" w:hAnsi="Times New Roman" w:cs="Times New Roman"/>
          <w:vertAlign w:val="superscript"/>
        </w:rPr>
        <w:t xml:space="preserve">* </w:t>
      </w:r>
      <w:r>
        <w:rPr>
          <w:rFonts w:ascii="Times New Roman" w:hAnsi="Times New Roman" w:cs="Times New Roman"/>
        </w:rPr>
        <w:t>Wilcoxon test</w:t>
      </w:r>
      <w:r w:rsidR="00915859" w:rsidRPr="00AA7365">
        <w:rPr>
          <w:rFonts w:ascii="Times New Roman" w:hAnsi="Times New Roman" w:cs="Times New Roman"/>
        </w:rPr>
        <w:t xml:space="preserve">; </w:t>
      </w:r>
      <w:r w:rsidR="00915859" w:rsidRPr="00AA7365">
        <w:rPr>
          <w:rFonts w:ascii="Times New Roman" w:hAnsi="Times New Roman" w:cs="Times New Roman"/>
          <w:vertAlign w:val="superscript"/>
        </w:rPr>
        <w:t>#</w:t>
      </w:r>
      <w:r w:rsidR="00915859" w:rsidRPr="00AA7365">
        <w:rPr>
          <w:rFonts w:ascii="Times New Roman" w:hAnsi="Times New Roman" w:cs="Times New Roman"/>
        </w:rPr>
        <w:t>Pearson chi square test</w:t>
      </w:r>
    </w:p>
    <w:p w:rsidR="00915859" w:rsidRPr="00AA7365" w:rsidRDefault="00915859" w:rsidP="00915859">
      <w:pPr>
        <w:spacing w:after="0" w:line="256" w:lineRule="auto"/>
        <w:rPr>
          <w:rFonts w:ascii="Times New Roman" w:hAnsi="Times New Roman" w:cs="Times New Roman"/>
        </w:rPr>
      </w:pPr>
      <w:r w:rsidRPr="00AA7365">
        <w:rPr>
          <w:rFonts w:ascii="Times New Roman" w:hAnsi="Times New Roman" w:cs="Times New Roman"/>
        </w:rPr>
        <w:t>Abbreviations: BMI, body mass index;</w:t>
      </w:r>
      <w:r w:rsidR="0023066B" w:rsidRPr="0023066B">
        <w:rPr>
          <w:rFonts w:ascii="Times New Roman" w:hAnsi="Times New Roman" w:cs="Times New Roman"/>
        </w:rPr>
        <w:t xml:space="preserve"> </w:t>
      </w:r>
      <w:r w:rsidR="0023066B" w:rsidRPr="00AA7365">
        <w:rPr>
          <w:rFonts w:ascii="Times New Roman" w:hAnsi="Times New Roman" w:cs="Times New Roman"/>
        </w:rPr>
        <w:t xml:space="preserve">BP, blood pressure; </w:t>
      </w:r>
      <w:r w:rsidRPr="00AA7365">
        <w:rPr>
          <w:rFonts w:ascii="Times New Roman" w:hAnsi="Times New Roman" w:cs="Times New Roman"/>
        </w:rPr>
        <w:t xml:space="preserve">eGFR, estimated glomerular filtration rate; CKD-EPI, Chronic Kidney Disease Epidemiology Collaboration; HDL, high density lipoprotein; LDL, low density lipoprotein; PCR, </w:t>
      </w:r>
      <w:r w:rsidR="00AA7365" w:rsidRPr="00AA7365">
        <w:rPr>
          <w:rFonts w:ascii="Times New Roman" w:hAnsi="Times New Roman" w:cs="Times New Roman"/>
        </w:rPr>
        <w:t>protein: creatinine</w:t>
      </w:r>
      <w:r w:rsidRPr="00AA7365">
        <w:rPr>
          <w:rFonts w:ascii="Times New Roman" w:hAnsi="Times New Roman" w:cs="Times New Roman"/>
        </w:rPr>
        <w:t xml:space="preserve"> ratio.</w:t>
      </w:r>
    </w:p>
    <w:p w:rsidR="00915859" w:rsidRPr="00915859" w:rsidRDefault="00915859" w:rsidP="00915859">
      <w:pPr>
        <w:spacing w:line="256" w:lineRule="auto"/>
        <w:rPr>
          <w:rFonts w:ascii="Times New Roman" w:hAnsi="Times New Roman" w:cs="Times New Roman"/>
          <w:b/>
        </w:rPr>
      </w:pPr>
    </w:p>
    <w:p w:rsidR="00AA7365" w:rsidRDefault="00AA7365" w:rsidP="00915859">
      <w:pPr>
        <w:spacing w:after="0" w:line="240" w:lineRule="auto"/>
        <w:ind w:left="720" w:hanging="720"/>
        <w:rPr>
          <w:rFonts w:ascii="Times New Roman" w:hAnsi="Times New Roman" w:cs="Times New Roman"/>
          <w:b/>
          <w:noProof/>
          <w:sz w:val="24"/>
          <w:szCs w:val="24"/>
        </w:rPr>
      </w:pPr>
    </w:p>
    <w:p w:rsidR="00AA7365" w:rsidRDefault="00AA7365" w:rsidP="00915859">
      <w:pPr>
        <w:spacing w:after="0" w:line="240" w:lineRule="auto"/>
        <w:ind w:left="720" w:hanging="720"/>
        <w:rPr>
          <w:rFonts w:ascii="Times New Roman" w:hAnsi="Times New Roman" w:cs="Times New Roman"/>
          <w:b/>
          <w:noProof/>
          <w:sz w:val="24"/>
          <w:szCs w:val="24"/>
        </w:rPr>
      </w:pPr>
    </w:p>
    <w:p w:rsidR="00AA7365" w:rsidRDefault="00AA7365" w:rsidP="00915859">
      <w:pPr>
        <w:spacing w:after="0" w:line="240" w:lineRule="auto"/>
        <w:ind w:left="720" w:hanging="720"/>
        <w:rPr>
          <w:rFonts w:ascii="Times New Roman" w:hAnsi="Times New Roman" w:cs="Times New Roman"/>
          <w:b/>
          <w:noProof/>
          <w:sz w:val="24"/>
          <w:szCs w:val="24"/>
        </w:rPr>
      </w:pPr>
    </w:p>
    <w:p w:rsidR="00E95F21" w:rsidRDefault="00E95F21" w:rsidP="00915859">
      <w:pPr>
        <w:spacing w:line="480" w:lineRule="auto"/>
        <w:rPr>
          <w:rFonts w:ascii="Times New Roman" w:hAnsi="Times New Roman" w:cs="Times New Roman"/>
          <w:b/>
          <w:sz w:val="24"/>
          <w:szCs w:val="24"/>
        </w:rPr>
      </w:pPr>
    </w:p>
    <w:p w:rsidR="00AA7365" w:rsidRDefault="004306F0" w:rsidP="00E6172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915859" w:rsidRPr="00915859">
        <w:rPr>
          <w:rFonts w:ascii="Times New Roman" w:hAnsi="Times New Roman" w:cs="Times New Roman"/>
          <w:b/>
          <w:sz w:val="24"/>
          <w:szCs w:val="24"/>
        </w:rPr>
        <w:t xml:space="preserve">.3.6 </w:t>
      </w:r>
      <w:r w:rsidR="009A6033">
        <w:rPr>
          <w:rFonts w:ascii="Times New Roman" w:hAnsi="Times New Roman" w:cs="Times New Roman"/>
          <w:b/>
          <w:sz w:val="24"/>
          <w:szCs w:val="24"/>
        </w:rPr>
        <w:t xml:space="preserve">Relationship between </w:t>
      </w:r>
      <w:r w:rsidR="00C92669">
        <w:rPr>
          <w:rFonts w:ascii="Times New Roman" w:hAnsi="Times New Roman" w:cs="Times New Roman"/>
          <w:b/>
          <w:sz w:val="24"/>
          <w:szCs w:val="24"/>
        </w:rPr>
        <w:t xml:space="preserve">genotype at </w:t>
      </w:r>
      <w:r w:rsidR="009A6033">
        <w:rPr>
          <w:rFonts w:ascii="Times New Roman" w:hAnsi="Times New Roman" w:cs="Times New Roman"/>
          <w:b/>
          <w:sz w:val="24"/>
          <w:szCs w:val="24"/>
        </w:rPr>
        <w:t>rs16854341</w:t>
      </w:r>
      <w:r w:rsidR="004B12BC">
        <w:rPr>
          <w:rFonts w:ascii="Times New Roman" w:hAnsi="Times New Roman" w:cs="Times New Roman"/>
          <w:b/>
          <w:sz w:val="24"/>
          <w:szCs w:val="24"/>
        </w:rPr>
        <w:t xml:space="preserve"> in </w:t>
      </w:r>
      <w:r w:rsidR="004B12BC" w:rsidRPr="00915859">
        <w:rPr>
          <w:rFonts w:ascii="Times New Roman" w:hAnsi="Times New Roman" w:cs="Times New Roman"/>
          <w:b/>
          <w:i/>
          <w:sz w:val="24"/>
          <w:szCs w:val="24"/>
        </w:rPr>
        <w:t>NPHS2</w:t>
      </w:r>
      <w:r w:rsidR="009A6033">
        <w:rPr>
          <w:rFonts w:ascii="Times New Roman" w:hAnsi="Times New Roman" w:cs="Times New Roman"/>
          <w:b/>
          <w:sz w:val="24"/>
          <w:szCs w:val="24"/>
        </w:rPr>
        <w:t xml:space="preserve"> and </w:t>
      </w:r>
      <w:r w:rsidR="00915859" w:rsidRPr="00915859">
        <w:rPr>
          <w:rFonts w:ascii="Times New Roman" w:hAnsi="Times New Roman" w:cs="Times New Roman"/>
          <w:b/>
          <w:sz w:val="24"/>
          <w:szCs w:val="24"/>
        </w:rPr>
        <w:t xml:space="preserve">rs8013363 in </w:t>
      </w:r>
      <w:r w:rsidR="00915859" w:rsidRPr="00915859">
        <w:rPr>
          <w:rFonts w:ascii="Times New Roman" w:hAnsi="Times New Roman" w:cs="Times New Roman"/>
          <w:b/>
          <w:i/>
          <w:sz w:val="24"/>
          <w:szCs w:val="24"/>
        </w:rPr>
        <w:t xml:space="preserve">BMP4 </w:t>
      </w:r>
      <w:r w:rsidR="004B12BC">
        <w:rPr>
          <w:rFonts w:ascii="Times New Roman" w:hAnsi="Times New Roman" w:cs="Times New Roman"/>
          <w:b/>
          <w:sz w:val="24"/>
          <w:szCs w:val="24"/>
        </w:rPr>
        <w:t>genes</w:t>
      </w:r>
      <w:r w:rsidR="00915859" w:rsidRPr="00915859">
        <w:rPr>
          <w:rFonts w:ascii="Times New Roman" w:hAnsi="Times New Roman" w:cs="Times New Roman"/>
          <w:b/>
          <w:sz w:val="24"/>
          <w:szCs w:val="24"/>
        </w:rPr>
        <w:t xml:space="preserve"> and clinical features in first-degree relatives </w:t>
      </w:r>
    </w:p>
    <w:p w:rsidR="00915859" w:rsidRDefault="00915859" w:rsidP="00E61723">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Clinical features of first-degree relatives with different genot</w:t>
      </w:r>
      <w:r w:rsidR="009A6033">
        <w:rPr>
          <w:rFonts w:ascii="Times New Roman" w:hAnsi="Times New Roman" w:cs="Times New Roman"/>
          <w:sz w:val="24"/>
          <w:szCs w:val="24"/>
        </w:rPr>
        <w:t xml:space="preserve">ype combinations </w:t>
      </w:r>
      <w:r w:rsidR="00C92669">
        <w:rPr>
          <w:rFonts w:ascii="Times New Roman" w:hAnsi="Times New Roman" w:cs="Times New Roman"/>
          <w:sz w:val="24"/>
          <w:szCs w:val="24"/>
        </w:rPr>
        <w:t>at</w:t>
      </w:r>
      <w:r w:rsidR="009A6033">
        <w:rPr>
          <w:rFonts w:ascii="Times New Roman" w:hAnsi="Times New Roman" w:cs="Times New Roman"/>
          <w:sz w:val="24"/>
          <w:szCs w:val="24"/>
        </w:rPr>
        <w:t xml:space="preserve"> rs16854341 and </w:t>
      </w:r>
      <w:r w:rsidRPr="00915859">
        <w:rPr>
          <w:rFonts w:ascii="Times New Roman" w:hAnsi="Times New Roman" w:cs="Times New Roman"/>
          <w:sz w:val="24"/>
          <w:szCs w:val="24"/>
        </w:rPr>
        <w:t xml:space="preserve">rs8013363 </w:t>
      </w:r>
      <w:r w:rsidR="00BF28FD">
        <w:rPr>
          <w:rFonts w:ascii="Times New Roman" w:hAnsi="Times New Roman" w:cs="Times New Roman"/>
          <w:sz w:val="24"/>
          <w:szCs w:val="24"/>
        </w:rPr>
        <w:t>are shown in Appendix O</w:t>
      </w:r>
      <w:r w:rsidR="009D7804">
        <w:rPr>
          <w:rFonts w:ascii="Times New Roman" w:hAnsi="Times New Roman" w:cs="Times New Roman"/>
          <w:sz w:val="24"/>
          <w:szCs w:val="24"/>
        </w:rPr>
        <w:t>.</w:t>
      </w:r>
      <w:r w:rsidRPr="00915859">
        <w:rPr>
          <w:rFonts w:ascii="Times New Roman" w:hAnsi="Times New Roman" w:cs="Times New Roman"/>
          <w:sz w:val="24"/>
          <w:szCs w:val="24"/>
        </w:rPr>
        <w:t xml:space="preserve"> For all the SNPs tested, there were no differences observed in </w:t>
      </w:r>
      <w:r w:rsidR="004B12BC">
        <w:rPr>
          <w:rFonts w:ascii="Times New Roman" w:hAnsi="Times New Roman" w:cs="Times New Roman"/>
          <w:sz w:val="24"/>
          <w:szCs w:val="24"/>
        </w:rPr>
        <w:t>BMI</w:t>
      </w:r>
      <w:r w:rsidRPr="00915859">
        <w:rPr>
          <w:rFonts w:ascii="Times New Roman" w:hAnsi="Times New Roman" w:cs="Times New Roman"/>
          <w:sz w:val="24"/>
          <w:szCs w:val="24"/>
        </w:rPr>
        <w:t xml:space="preserve">, mean </w:t>
      </w:r>
      <w:r w:rsidR="00C168BD">
        <w:rPr>
          <w:rFonts w:ascii="Times New Roman" w:hAnsi="Times New Roman" w:cs="Times New Roman"/>
          <w:sz w:val="24"/>
          <w:szCs w:val="24"/>
        </w:rPr>
        <w:t xml:space="preserve">arterial pressure, albuminuria or </w:t>
      </w:r>
      <w:r w:rsidRPr="00915859">
        <w:rPr>
          <w:rFonts w:ascii="Times New Roman" w:hAnsi="Times New Roman" w:cs="Times New Roman"/>
          <w:sz w:val="24"/>
          <w:szCs w:val="24"/>
        </w:rPr>
        <w:t>serum creatinine acros</w:t>
      </w:r>
      <w:r w:rsidR="006A04AB">
        <w:rPr>
          <w:rFonts w:ascii="Times New Roman" w:hAnsi="Times New Roman" w:cs="Times New Roman"/>
          <w:sz w:val="24"/>
          <w:szCs w:val="24"/>
        </w:rPr>
        <w:t>s any of the genotypes (all</w:t>
      </w:r>
      <w:r w:rsidR="00D41AB7">
        <w:rPr>
          <w:rFonts w:ascii="Times New Roman" w:hAnsi="Times New Roman" w:cs="Times New Roman"/>
          <w:sz w:val="24"/>
          <w:szCs w:val="24"/>
        </w:rPr>
        <w:t xml:space="preserve"> </w:t>
      </w:r>
      <w:r w:rsidR="00D41AB7" w:rsidRPr="00D41AB7">
        <w:rPr>
          <w:rFonts w:ascii="Times New Roman" w:hAnsi="Times New Roman" w:cs="Times New Roman"/>
          <w:i/>
          <w:sz w:val="24"/>
          <w:szCs w:val="24"/>
        </w:rPr>
        <w:t>p</w:t>
      </w:r>
      <w:r w:rsidR="006A04AB">
        <w:rPr>
          <w:rFonts w:ascii="Times New Roman" w:hAnsi="Times New Roman" w:cs="Times New Roman"/>
          <w:sz w:val="24"/>
          <w:szCs w:val="24"/>
        </w:rPr>
        <w:t xml:space="preserve"> &gt;</w:t>
      </w:r>
      <w:r w:rsidRPr="00915859">
        <w:rPr>
          <w:rFonts w:ascii="Times New Roman" w:hAnsi="Times New Roman" w:cs="Times New Roman"/>
          <w:sz w:val="24"/>
          <w:szCs w:val="24"/>
        </w:rPr>
        <w:t xml:space="preserve">0.05). </w:t>
      </w:r>
    </w:p>
    <w:p w:rsidR="00AF4926" w:rsidRDefault="00AF4926" w:rsidP="00E61723">
      <w:pPr>
        <w:spacing w:line="480" w:lineRule="auto"/>
        <w:jc w:val="both"/>
        <w:rPr>
          <w:rFonts w:ascii="Times New Roman" w:hAnsi="Times New Roman" w:cs="Times New Roman"/>
          <w:sz w:val="24"/>
          <w:szCs w:val="24"/>
        </w:rPr>
      </w:pPr>
    </w:p>
    <w:p w:rsidR="00AF4926" w:rsidRDefault="005E37CB" w:rsidP="00E61723">
      <w:pPr>
        <w:spacing w:line="480" w:lineRule="auto"/>
        <w:jc w:val="both"/>
        <w:rPr>
          <w:rFonts w:ascii="Times New Roman" w:hAnsi="Times New Roman" w:cs="Times New Roman"/>
          <w:b/>
          <w:sz w:val="24"/>
          <w:szCs w:val="24"/>
        </w:rPr>
      </w:pPr>
      <w:r>
        <w:rPr>
          <w:rFonts w:ascii="Times New Roman" w:hAnsi="Times New Roman" w:cs="Times New Roman"/>
          <w:b/>
          <w:sz w:val="24"/>
          <w:szCs w:val="24"/>
        </w:rPr>
        <w:t>6.4 Association analyse</w:t>
      </w:r>
      <w:r w:rsidR="00AF4926" w:rsidRPr="00AF4926">
        <w:rPr>
          <w:rFonts w:ascii="Times New Roman" w:hAnsi="Times New Roman" w:cs="Times New Roman"/>
          <w:b/>
          <w:sz w:val="24"/>
          <w:szCs w:val="24"/>
        </w:rPr>
        <w:t>s</w:t>
      </w:r>
    </w:p>
    <w:p w:rsidR="000C20F2" w:rsidRPr="00E921B9" w:rsidRDefault="00AF4926" w:rsidP="00662D5A">
      <w:pPr>
        <w:spacing w:line="480" w:lineRule="auto"/>
        <w:jc w:val="both"/>
        <w:rPr>
          <w:rFonts w:ascii="Times New Roman" w:hAnsi="Times New Roman" w:cs="Times New Roman"/>
          <w:b/>
          <w:noProof/>
        </w:rPr>
      </w:pPr>
      <w:r w:rsidRPr="000C20F2">
        <w:rPr>
          <w:rFonts w:ascii="Times New Roman" w:hAnsi="Times New Roman" w:cs="Times New Roman"/>
          <w:sz w:val="24"/>
          <w:szCs w:val="24"/>
        </w:rPr>
        <w:t>We found no association between the risk of kidney disease and rs16854341 (</w:t>
      </w:r>
      <w:r w:rsidR="002D3487">
        <w:rPr>
          <w:rFonts w:ascii="Times New Roman" w:hAnsi="Times New Roman" w:cs="Times New Roman"/>
          <w:sz w:val="24"/>
          <w:szCs w:val="24"/>
        </w:rPr>
        <w:t xml:space="preserve">OR </w:t>
      </w:r>
      <w:r w:rsidRPr="000C20F2">
        <w:rPr>
          <w:rFonts w:ascii="Times New Roman" w:hAnsi="Times New Roman" w:cs="Times New Roman"/>
          <w:sz w:val="24"/>
          <w:szCs w:val="24"/>
        </w:rPr>
        <w:t xml:space="preserve">1.25 (95% CI [0.59 to 2.68]; </w:t>
      </w:r>
      <w:r w:rsidRPr="000C20F2">
        <w:rPr>
          <w:rFonts w:ascii="Times New Roman" w:hAnsi="Times New Roman" w:cs="Times New Roman"/>
          <w:i/>
          <w:sz w:val="24"/>
          <w:szCs w:val="24"/>
        </w:rPr>
        <w:t>p</w:t>
      </w:r>
      <w:r w:rsidR="009A6033">
        <w:rPr>
          <w:rFonts w:ascii="Times New Roman" w:hAnsi="Times New Roman" w:cs="Times New Roman"/>
          <w:sz w:val="24"/>
          <w:szCs w:val="24"/>
        </w:rPr>
        <w:t xml:space="preserve"> = 0.558</w:t>
      </w:r>
      <w:r w:rsidR="00C92669">
        <w:rPr>
          <w:rFonts w:ascii="Times New Roman" w:hAnsi="Times New Roman" w:cs="Times New Roman"/>
          <w:sz w:val="24"/>
          <w:szCs w:val="24"/>
        </w:rPr>
        <w:t>, adjusted</w:t>
      </w:r>
      <w:r w:rsidR="009A6033">
        <w:rPr>
          <w:rFonts w:ascii="Times New Roman" w:hAnsi="Times New Roman" w:cs="Times New Roman"/>
          <w:sz w:val="24"/>
          <w:szCs w:val="24"/>
        </w:rPr>
        <w:t>)</w:t>
      </w:r>
      <w:r w:rsidR="002D3487">
        <w:rPr>
          <w:rFonts w:ascii="Times New Roman" w:hAnsi="Times New Roman" w:cs="Times New Roman"/>
          <w:sz w:val="24"/>
          <w:szCs w:val="24"/>
        </w:rPr>
        <w:t>)</w:t>
      </w:r>
      <w:r w:rsidR="009A6033">
        <w:rPr>
          <w:rFonts w:ascii="Times New Roman" w:hAnsi="Times New Roman" w:cs="Times New Roman"/>
          <w:sz w:val="24"/>
          <w:szCs w:val="24"/>
        </w:rPr>
        <w:t xml:space="preserve"> and</w:t>
      </w:r>
      <w:r w:rsidRPr="000C20F2">
        <w:rPr>
          <w:rFonts w:ascii="Times New Roman" w:hAnsi="Times New Roman" w:cs="Times New Roman"/>
          <w:sz w:val="24"/>
          <w:szCs w:val="24"/>
        </w:rPr>
        <w:t xml:space="preserve"> rs8013363 (</w:t>
      </w:r>
      <w:r w:rsidR="002D3487">
        <w:rPr>
          <w:rFonts w:ascii="Times New Roman" w:hAnsi="Times New Roman" w:cs="Times New Roman"/>
          <w:sz w:val="24"/>
          <w:szCs w:val="24"/>
        </w:rPr>
        <w:t xml:space="preserve">OR </w:t>
      </w:r>
      <w:r w:rsidRPr="000C20F2">
        <w:rPr>
          <w:rFonts w:ascii="Times New Roman" w:hAnsi="Times New Roman" w:cs="Times New Roman"/>
          <w:sz w:val="24"/>
          <w:szCs w:val="24"/>
        </w:rPr>
        <w:t xml:space="preserve">0.96 (95% CI [0.48 to 1.92]; </w:t>
      </w:r>
      <w:r w:rsidRPr="000C20F2">
        <w:rPr>
          <w:rFonts w:ascii="Times New Roman" w:hAnsi="Times New Roman" w:cs="Times New Roman"/>
          <w:i/>
          <w:sz w:val="24"/>
          <w:szCs w:val="24"/>
        </w:rPr>
        <w:t>p</w:t>
      </w:r>
      <w:r w:rsidRPr="000C20F2">
        <w:rPr>
          <w:rFonts w:ascii="Times New Roman" w:hAnsi="Times New Roman" w:cs="Times New Roman"/>
          <w:sz w:val="24"/>
          <w:szCs w:val="24"/>
        </w:rPr>
        <w:t xml:space="preserve"> = 0.901</w:t>
      </w:r>
      <w:r w:rsidR="00C92669">
        <w:rPr>
          <w:rFonts w:ascii="Times New Roman" w:hAnsi="Times New Roman" w:cs="Times New Roman"/>
          <w:sz w:val="24"/>
          <w:szCs w:val="24"/>
        </w:rPr>
        <w:t>, adjusted</w:t>
      </w:r>
      <w:r w:rsidRPr="00E921B9">
        <w:rPr>
          <w:rFonts w:ascii="Times New Roman" w:hAnsi="Times New Roman" w:cs="Times New Roman"/>
          <w:sz w:val="24"/>
          <w:szCs w:val="24"/>
        </w:rPr>
        <w:t>)</w:t>
      </w:r>
      <w:r w:rsidR="00B0200E" w:rsidRPr="00E921B9">
        <w:rPr>
          <w:rFonts w:ascii="Times New Roman" w:hAnsi="Times New Roman" w:cs="Times New Roman"/>
          <w:sz w:val="24"/>
          <w:szCs w:val="24"/>
        </w:rPr>
        <w:t xml:space="preserve">, Table </w:t>
      </w:r>
      <w:r w:rsidR="009A6033" w:rsidRPr="00E921B9">
        <w:rPr>
          <w:rFonts w:ascii="Times New Roman" w:hAnsi="Times New Roman" w:cs="Times New Roman"/>
          <w:sz w:val="24"/>
          <w:szCs w:val="24"/>
        </w:rPr>
        <w:t>6</w:t>
      </w:r>
      <w:r w:rsidRPr="00E921B9">
        <w:rPr>
          <w:rFonts w:ascii="Times New Roman" w:hAnsi="Times New Roman" w:cs="Times New Roman"/>
          <w:sz w:val="24"/>
          <w:szCs w:val="24"/>
        </w:rPr>
        <w:t>.</w:t>
      </w:r>
    </w:p>
    <w:p w:rsidR="00C168BD" w:rsidRPr="00E921B9" w:rsidRDefault="00507874" w:rsidP="00662D5A">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C168BD">
        <w:rPr>
          <w:rFonts w:ascii="Times New Roman" w:hAnsi="Times New Roman" w:cs="Times New Roman"/>
          <w:sz w:val="24"/>
          <w:szCs w:val="24"/>
        </w:rPr>
        <w:t>he interactions of the SNP</w:t>
      </w:r>
      <w:r>
        <w:rPr>
          <w:rFonts w:ascii="Times New Roman" w:hAnsi="Times New Roman" w:cs="Times New Roman"/>
          <w:sz w:val="24"/>
          <w:szCs w:val="24"/>
        </w:rPr>
        <w:t xml:space="preserve"> </w:t>
      </w:r>
      <w:r w:rsidR="00C168BD" w:rsidRPr="000C20F2">
        <w:rPr>
          <w:rFonts w:ascii="Times New Roman" w:hAnsi="Times New Roman" w:cs="Times New Roman"/>
          <w:sz w:val="24"/>
          <w:szCs w:val="24"/>
        </w:rPr>
        <w:t>rs16854341</w:t>
      </w:r>
      <w:r w:rsidR="00C168BD">
        <w:rPr>
          <w:rFonts w:ascii="Times New Roman" w:hAnsi="Times New Roman" w:cs="Times New Roman"/>
          <w:sz w:val="24"/>
          <w:szCs w:val="24"/>
        </w:rPr>
        <w:t xml:space="preserve"> and </w:t>
      </w:r>
      <w:r w:rsidR="00C168BD" w:rsidRPr="000C20F2">
        <w:rPr>
          <w:rFonts w:ascii="Times New Roman" w:hAnsi="Times New Roman" w:cs="Times New Roman"/>
          <w:sz w:val="24"/>
          <w:szCs w:val="24"/>
        </w:rPr>
        <w:t>rs8013363</w:t>
      </w:r>
      <w:r w:rsidR="00C168BD">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507874">
        <w:rPr>
          <w:rFonts w:ascii="Times New Roman" w:hAnsi="Times New Roman" w:cs="Times New Roman"/>
          <w:i/>
          <w:sz w:val="24"/>
          <w:szCs w:val="24"/>
        </w:rPr>
        <w:t xml:space="preserve">APOL1 </w:t>
      </w:r>
      <w:r>
        <w:rPr>
          <w:rFonts w:ascii="Times New Roman" w:hAnsi="Times New Roman" w:cs="Times New Roman"/>
          <w:sz w:val="24"/>
          <w:szCs w:val="24"/>
        </w:rPr>
        <w:t xml:space="preserve">are </w:t>
      </w:r>
      <w:r w:rsidRPr="00E921B9">
        <w:rPr>
          <w:rFonts w:ascii="Times New Roman" w:hAnsi="Times New Roman" w:cs="Times New Roman"/>
          <w:sz w:val="24"/>
          <w:szCs w:val="24"/>
        </w:rPr>
        <w:t xml:space="preserve">shown in Table </w:t>
      </w:r>
      <w:r w:rsidR="00C92669" w:rsidRPr="00E921B9">
        <w:rPr>
          <w:rFonts w:ascii="Times New Roman" w:hAnsi="Times New Roman" w:cs="Times New Roman"/>
          <w:sz w:val="24"/>
          <w:szCs w:val="24"/>
        </w:rPr>
        <w:t>6</w:t>
      </w:r>
      <w:r w:rsidRPr="00E921B9">
        <w:rPr>
          <w:rFonts w:ascii="Times New Roman" w:hAnsi="Times New Roman" w:cs="Times New Roman"/>
          <w:sz w:val="24"/>
          <w:szCs w:val="24"/>
        </w:rPr>
        <w:t>.</w:t>
      </w:r>
    </w:p>
    <w:p w:rsidR="00C168BD" w:rsidRPr="00915859" w:rsidRDefault="00C168BD" w:rsidP="00662D5A">
      <w:pPr>
        <w:spacing w:line="480" w:lineRule="auto"/>
        <w:jc w:val="both"/>
        <w:rPr>
          <w:rFonts w:ascii="Times New Roman" w:hAnsi="Times New Roman" w:cs="Times New Roman"/>
          <w:b/>
          <w:noProof/>
        </w:rPr>
      </w:pPr>
      <w:r>
        <w:rPr>
          <w:rFonts w:ascii="Times New Roman" w:hAnsi="Times New Roman" w:cs="Times New Roman"/>
          <w:sz w:val="24"/>
          <w:szCs w:val="24"/>
        </w:rPr>
        <w:t xml:space="preserve">There was a trend for an </w:t>
      </w:r>
      <w:r w:rsidRPr="00507874">
        <w:rPr>
          <w:rFonts w:ascii="Times New Roman" w:hAnsi="Times New Roman" w:cs="Times New Roman"/>
          <w:sz w:val="24"/>
          <w:szCs w:val="24"/>
        </w:rPr>
        <w:t xml:space="preserve">increased risk of kidney disease in those who had two </w:t>
      </w:r>
      <w:r w:rsidRPr="00507874">
        <w:rPr>
          <w:rFonts w:ascii="Times New Roman" w:hAnsi="Times New Roman" w:cs="Times New Roman"/>
          <w:i/>
          <w:sz w:val="24"/>
          <w:szCs w:val="24"/>
        </w:rPr>
        <w:t>APOL1</w:t>
      </w:r>
      <w:r w:rsidRPr="00507874">
        <w:rPr>
          <w:rFonts w:ascii="Times New Roman" w:hAnsi="Times New Roman" w:cs="Times New Roman"/>
          <w:sz w:val="24"/>
          <w:szCs w:val="24"/>
        </w:rPr>
        <w:t xml:space="preserve"> risk </w:t>
      </w:r>
      <w:r>
        <w:rPr>
          <w:rFonts w:ascii="Times New Roman" w:hAnsi="Times New Roman" w:cs="Times New Roman"/>
          <w:sz w:val="24"/>
          <w:szCs w:val="24"/>
        </w:rPr>
        <w:t xml:space="preserve">variants </w:t>
      </w:r>
      <w:r w:rsidRPr="00507874">
        <w:rPr>
          <w:rFonts w:ascii="Times New Roman" w:hAnsi="Times New Roman" w:cs="Times New Roman"/>
          <w:sz w:val="24"/>
          <w:szCs w:val="24"/>
        </w:rPr>
        <w:t xml:space="preserve">and were major allele </w:t>
      </w:r>
      <w:r>
        <w:rPr>
          <w:rFonts w:ascii="Times New Roman" w:hAnsi="Times New Roman" w:cs="Times New Roman"/>
          <w:sz w:val="24"/>
          <w:szCs w:val="24"/>
        </w:rPr>
        <w:t>homozygotes at r</w:t>
      </w:r>
      <w:r w:rsidRPr="00507874">
        <w:rPr>
          <w:rFonts w:ascii="Times New Roman" w:hAnsi="Times New Roman" w:cs="Times New Roman"/>
          <w:sz w:val="24"/>
          <w:szCs w:val="24"/>
        </w:rPr>
        <w:t>s16854341</w:t>
      </w:r>
      <w:r>
        <w:rPr>
          <w:rFonts w:ascii="Times New Roman" w:hAnsi="Times New Roman" w:cs="Times New Roman"/>
          <w:sz w:val="24"/>
          <w:szCs w:val="24"/>
        </w:rPr>
        <w:t xml:space="preserve"> (</w:t>
      </w:r>
      <w:r w:rsidR="002D3487">
        <w:rPr>
          <w:rFonts w:ascii="Times New Roman" w:hAnsi="Times New Roman" w:cs="Times New Roman"/>
          <w:sz w:val="24"/>
          <w:szCs w:val="24"/>
        </w:rPr>
        <w:t xml:space="preserve">OR </w:t>
      </w:r>
      <w:r w:rsidRPr="00507874">
        <w:rPr>
          <w:rFonts w:ascii="Times New Roman" w:eastAsia="Times New Roman" w:hAnsi="Times New Roman" w:cs="Times New Roman"/>
          <w:color w:val="000000"/>
          <w:sz w:val="24"/>
          <w:szCs w:val="24"/>
          <w:lang w:eastAsia="en-ZA"/>
        </w:rPr>
        <w:t xml:space="preserve">4.78 (95% CI [0.87 – 26.31]; </w:t>
      </w:r>
      <w:r w:rsidRPr="00834064">
        <w:rPr>
          <w:rFonts w:ascii="Times New Roman" w:eastAsia="Times New Roman" w:hAnsi="Times New Roman" w:cs="Times New Roman"/>
          <w:i/>
          <w:color w:val="000000"/>
          <w:sz w:val="24"/>
          <w:szCs w:val="24"/>
          <w:lang w:eastAsia="en-ZA"/>
        </w:rPr>
        <w:t>p</w:t>
      </w:r>
      <w:r w:rsidRPr="00507874">
        <w:rPr>
          <w:rFonts w:ascii="Times New Roman" w:eastAsia="Times New Roman" w:hAnsi="Times New Roman" w:cs="Times New Roman"/>
          <w:color w:val="000000"/>
          <w:sz w:val="24"/>
          <w:szCs w:val="24"/>
          <w:lang w:eastAsia="en-ZA"/>
        </w:rPr>
        <w:t xml:space="preserve"> = 0.072</w:t>
      </w:r>
      <w:r w:rsidR="00C92669">
        <w:rPr>
          <w:rFonts w:ascii="Times New Roman" w:eastAsia="Times New Roman" w:hAnsi="Times New Roman" w:cs="Times New Roman"/>
          <w:color w:val="000000"/>
          <w:sz w:val="24"/>
          <w:szCs w:val="24"/>
          <w:lang w:eastAsia="en-ZA"/>
        </w:rPr>
        <w:t>, adjusted</w:t>
      </w:r>
      <w:r w:rsidRPr="00507874">
        <w:rPr>
          <w:rFonts w:ascii="Times New Roman" w:eastAsia="Times New Roman" w:hAnsi="Times New Roman" w:cs="Times New Roman"/>
          <w:color w:val="000000"/>
          <w:sz w:val="24"/>
          <w:szCs w:val="24"/>
          <w:lang w:eastAsia="en-ZA"/>
        </w:rPr>
        <w:t>)</w:t>
      </w:r>
      <w:r w:rsidR="002D3487">
        <w:rPr>
          <w:rFonts w:ascii="Times New Roman" w:eastAsia="Times New Roman" w:hAnsi="Times New Roman" w:cs="Times New Roman"/>
          <w:color w:val="000000"/>
          <w:sz w:val="24"/>
          <w:szCs w:val="24"/>
          <w:lang w:eastAsia="en-ZA"/>
        </w:rPr>
        <w:t>)</w:t>
      </w:r>
      <w:r>
        <w:rPr>
          <w:rFonts w:ascii="Times New Roman" w:eastAsia="Times New Roman" w:hAnsi="Times New Roman" w:cs="Times New Roman"/>
          <w:color w:val="000000"/>
          <w:sz w:val="24"/>
          <w:szCs w:val="24"/>
          <w:lang w:eastAsia="en-ZA"/>
        </w:rPr>
        <w:t xml:space="preserve"> and at </w:t>
      </w:r>
      <w:r>
        <w:rPr>
          <w:rFonts w:ascii="Times New Roman" w:hAnsi="Times New Roman" w:cs="Times New Roman"/>
          <w:noProof/>
          <w:sz w:val="24"/>
          <w:szCs w:val="24"/>
        </w:rPr>
        <w:t>r</w:t>
      </w:r>
      <w:r w:rsidRPr="00507874">
        <w:rPr>
          <w:rFonts w:ascii="Times New Roman" w:hAnsi="Times New Roman" w:cs="Times New Roman"/>
          <w:noProof/>
          <w:sz w:val="24"/>
          <w:szCs w:val="24"/>
        </w:rPr>
        <w:t>s8014363</w:t>
      </w:r>
      <w:r>
        <w:rPr>
          <w:rFonts w:ascii="Times New Roman" w:hAnsi="Times New Roman" w:cs="Times New Roman"/>
          <w:noProof/>
          <w:sz w:val="24"/>
          <w:szCs w:val="24"/>
        </w:rPr>
        <w:t xml:space="preserve"> </w:t>
      </w:r>
      <w:r w:rsidRPr="00507874">
        <w:rPr>
          <w:rFonts w:ascii="Times New Roman" w:hAnsi="Times New Roman" w:cs="Times New Roman"/>
          <w:noProof/>
          <w:sz w:val="24"/>
          <w:szCs w:val="24"/>
        </w:rPr>
        <w:t>(</w:t>
      </w:r>
      <w:r w:rsidR="002D3487">
        <w:rPr>
          <w:rFonts w:ascii="Times New Roman" w:hAnsi="Times New Roman" w:cs="Times New Roman"/>
          <w:noProof/>
          <w:sz w:val="24"/>
          <w:szCs w:val="24"/>
        </w:rPr>
        <w:t xml:space="preserve">OR </w:t>
      </w:r>
      <w:r w:rsidRPr="00507874">
        <w:rPr>
          <w:rFonts w:ascii="Times New Roman" w:eastAsia="Times New Roman" w:hAnsi="Times New Roman" w:cs="Times New Roman"/>
          <w:color w:val="000000"/>
          <w:sz w:val="24"/>
          <w:szCs w:val="24"/>
          <w:lang w:eastAsia="en-ZA"/>
        </w:rPr>
        <w:t xml:space="preserve">5.16 (95% CI [0.92 – 29.87]; </w:t>
      </w:r>
      <w:r w:rsidRPr="00834064">
        <w:rPr>
          <w:rFonts w:ascii="Times New Roman" w:eastAsia="Times New Roman" w:hAnsi="Times New Roman" w:cs="Times New Roman"/>
          <w:i/>
          <w:color w:val="000000"/>
          <w:sz w:val="24"/>
          <w:szCs w:val="24"/>
          <w:lang w:eastAsia="en-ZA"/>
        </w:rPr>
        <w:t>p</w:t>
      </w:r>
      <w:r w:rsidRPr="00507874">
        <w:rPr>
          <w:rFonts w:ascii="Times New Roman" w:eastAsia="Times New Roman" w:hAnsi="Times New Roman" w:cs="Times New Roman"/>
          <w:color w:val="000000"/>
          <w:sz w:val="24"/>
          <w:szCs w:val="24"/>
          <w:lang w:eastAsia="en-ZA"/>
        </w:rPr>
        <w:t xml:space="preserve"> = 0.062</w:t>
      </w:r>
      <w:r w:rsidR="00C92669">
        <w:rPr>
          <w:rFonts w:ascii="Times New Roman" w:eastAsia="Times New Roman" w:hAnsi="Times New Roman" w:cs="Times New Roman"/>
          <w:color w:val="000000"/>
          <w:sz w:val="24"/>
          <w:szCs w:val="24"/>
          <w:lang w:eastAsia="en-ZA"/>
        </w:rPr>
        <w:t>, adjusted)</w:t>
      </w:r>
      <w:r w:rsidR="002D3487">
        <w:rPr>
          <w:rFonts w:ascii="Times New Roman" w:eastAsia="Times New Roman" w:hAnsi="Times New Roman" w:cs="Times New Roman"/>
          <w:color w:val="000000"/>
          <w:sz w:val="24"/>
          <w:szCs w:val="24"/>
          <w:lang w:eastAsia="en-ZA"/>
        </w:rPr>
        <w:t>)</w:t>
      </w:r>
      <w:r w:rsidR="00C92669">
        <w:rPr>
          <w:rFonts w:ascii="Times New Roman" w:eastAsia="Times New Roman" w:hAnsi="Times New Roman" w:cs="Times New Roman"/>
          <w:color w:val="000000"/>
          <w:sz w:val="24"/>
          <w:szCs w:val="24"/>
          <w:lang w:eastAsia="en-ZA"/>
        </w:rPr>
        <w:t>.</w:t>
      </w:r>
    </w:p>
    <w:p w:rsidR="00C168BD" w:rsidRDefault="00C168BD" w:rsidP="00E61723">
      <w:pPr>
        <w:spacing w:line="480" w:lineRule="auto"/>
        <w:jc w:val="both"/>
        <w:rPr>
          <w:rFonts w:ascii="Times New Roman" w:hAnsi="Times New Roman" w:cs="Times New Roman"/>
          <w:sz w:val="24"/>
          <w:szCs w:val="24"/>
        </w:rPr>
      </w:pPr>
    </w:p>
    <w:p w:rsidR="00507874" w:rsidRPr="00915859" w:rsidRDefault="00507874" w:rsidP="00507874">
      <w:pPr>
        <w:spacing w:line="480" w:lineRule="auto"/>
        <w:rPr>
          <w:rFonts w:ascii="Times New Roman" w:hAnsi="Times New Roman" w:cs="Times New Roman"/>
          <w:b/>
          <w:noProof/>
        </w:rPr>
      </w:pPr>
      <w:r>
        <w:rPr>
          <w:rFonts w:ascii="Times New Roman" w:hAnsi="Times New Roman" w:cs="Times New Roman"/>
          <w:sz w:val="24"/>
          <w:szCs w:val="24"/>
        </w:rPr>
        <w:t xml:space="preserve"> </w:t>
      </w:r>
    </w:p>
    <w:p w:rsidR="00915859" w:rsidRPr="00915859" w:rsidRDefault="00915859" w:rsidP="00915859">
      <w:pPr>
        <w:spacing w:after="0" w:line="240" w:lineRule="auto"/>
        <w:ind w:left="720" w:hanging="720"/>
        <w:rPr>
          <w:rFonts w:ascii="Times New Roman" w:hAnsi="Times New Roman" w:cs="Times New Roman"/>
          <w:b/>
          <w:noProof/>
        </w:rPr>
      </w:pPr>
    </w:p>
    <w:p w:rsidR="00915859" w:rsidRPr="00915859" w:rsidRDefault="00915859" w:rsidP="00915859">
      <w:pPr>
        <w:spacing w:after="0" w:line="240" w:lineRule="auto"/>
        <w:ind w:left="720" w:hanging="720"/>
        <w:rPr>
          <w:rFonts w:ascii="Times New Roman" w:hAnsi="Times New Roman" w:cs="Times New Roman"/>
          <w:b/>
          <w:noProof/>
        </w:rPr>
      </w:pPr>
    </w:p>
    <w:p w:rsidR="00915859" w:rsidRPr="00915859" w:rsidRDefault="00915859" w:rsidP="00915859">
      <w:pPr>
        <w:spacing w:after="0" w:line="240" w:lineRule="auto"/>
        <w:ind w:left="720" w:hanging="720"/>
        <w:rPr>
          <w:rFonts w:ascii="Times New Roman" w:hAnsi="Times New Roman" w:cs="Times New Roman"/>
          <w:b/>
          <w:noProof/>
        </w:rPr>
      </w:pPr>
    </w:p>
    <w:p w:rsidR="00915859" w:rsidRPr="00915859" w:rsidRDefault="00915859" w:rsidP="00915859">
      <w:pPr>
        <w:spacing w:after="0" w:line="240" w:lineRule="auto"/>
        <w:ind w:left="720" w:hanging="720"/>
        <w:rPr>
          <w:rFonts w:ascii="Times New Roman" w:hAnsi="Times New Roman" w:cs="Times New Roman"/>
          <w:b/>
          <w:noProof/>
        </w:rPr>
      </w:pPr>
    </w:p>
    <w:p w:rsidR="00915859" w:rsidRPr="00915859" w:rsidRDefault="00915859" w:rsidP="00915859">
      <w:pPr>
        <w:spacing w:after="0" w:line="240" w:lineRule="auto"/>
        <w:ind w:left="720" w:hanging="720"/>
        <w:rPr>
          <w:rFonts w:ascii="Times New Roman" w:hAnsi="Times New Roman" w:cs="Times New Roman"/>
          <w:b/>
          <w:noProof/>
        </w:rPr>
      </w:pPr>
    </w:p>
    <w:p w:rsidR="00915859" w:rsidRPr="00915859" w:rsidRDefault="00915859" w:rsidP="00915859">
      <w:pPr>
        <w:spacing w:after="0" w:line="240" w:lineRule="auto"/>
        <w:ind w:left="720" w:hanging="720"/>
        <w:rPr>
          <w:rFonts w:ascii="Times New Roman" w:hAnsi="Times New Roman" w:cs="Times New Roman"/>
          <w:b/>
          <w:noProof/>
        </w:rPr>
      </w:pPr>
    </w:p>
    <w:p w:rsidR="00915859" w:rsidRPr="00915859" w:rsidRDefault="00915859" w:rsidP="00915859">
      <w:pPr>
        <w:spacing w:after="0" w:line="240" w:lineRule="auto"/>
        <w:ind w:left="720" w:hanging="720"/>
        <w:rPr>
          <w:rFonts w:ascii="Times New Roman" w:hAnsi="Times New Roman" w:cs="Times New Roman"/>
          <w:b/>
          <w:noProof/>
        </w:rPr>
      </w:pPr>
    </w:p>
    <w:p w:rsidR="00834064" w:rsidRDefault="00834064" w:rsidP="009420AA">
      <w:pPr>
        <w:rPr>
          <w:rFonts w:ascii="Times New Roman" w:eastAsia="Times New Roman" w:hAnsi="Times New Roman" w:cs="Times New Roman"/>
          <w:b/>
          <w:color w:val="000000"/>
          <w:sz w:val="24"/>
          <w:szCs w:val="24"/>
          <w:lang w:eastAsia="en-ZA"/>
        </w:rPr>
      </w:pPr>
    </w:p>
    <w:p w:rsidR="009420AA" w:rsidRPr="00FD5356" w:rsidRDefault="00B0200E" w:rsidP="009420AA">
      <w:pPr>
        <w:rPr>
          <w:rFonts w:ascii="Times New Roman" w:eastAsia="Times New Roman" w:hAnsi="Times New Roman" w:cs="Times New Roman"/>
          <w:sz w:val="24"/>
          <w:szCs w:val="24"/>
          <w:lang w:eastAsia="en-ZA"/>
        </w:rPr>
      </w:pPr>
      <w:r w:rsidRPr="00FD5356">
        <w:rPr>
          <w:rFonts w:ascii="Times New Roman" w:eastAsia="Times New Roman" w:hAnsi="Times New Roman" w:cs="Times New Roman"/>
          <w:b/>
          <w:sz w:val="24"/>
          <w:szCs w:val="24"/>
          <w:lang w:eastAsia="en-ZA"/>
        </w:rPr>
        <w:lastRenderedPageBreak/>
        <w:t xml:space="preserve">Table </w:t>
      </w:r>
      <w:r w:rsidR="009A6033" w:rsidRPr="00FD5356">
        <w:rPr>
          <w:rFonts w:ascii="Times New Roman" w:eastAsia="Times New Roman" w:hAnsi="Times New Roman" w:cs="Times New Roman"/>
          <w:b/>
          <w:sz w:val="24"/>
          <w:szCs w:val="24"/>
          <w:lang w:eastAsia="en-ZA"/>
        </w:rPr>
        <w:t>6</w:t>
      </w:r>
      <w:r w:rsidR="009420AA" w:rsidRPr="00FD5356">
        <w:rPr>
          <w:rFonts w:ascii="Times New Roman" w:eastAsia="Times New Roman" w:hAnsi="Times New Roman" w:cs="Times New Roman"/>
          <w:sz w:val="24"/>
          <w:szCs w:val="24"/>
          <w:lang w:eastAsia="en-ZA"/>
        </w:rPr>
        <w:t xml:space="preserve">: Risk of developing chronic kidney disease </w:t>
      </w:r>
    </w:p>
    <w:p w:rsidR="009420AA" w:rsidRPr="007460E5" w:rsidRDefault="009420AA" w:rsidP="009420AA">
      <w:pPr>
        <w:rPr>
          <w:rFonts w:ascii="Times New Roman" w:hAnsi="Times New Roman" w:cs="Times New Roman"/>
          <w:sz w:val="24"/>
          <w:szCs w:val="24"/>
        </w:rPr>
      </w:pPr>
    </w:p>
    <w:tbl>
      <w:tblPr>
        <w:tblW w:w="9413" w:type="dxa"/>
        <w:tblInd w:w="-34" w:type="dxa"/>
        <w:tblLook w:val="04A0" w:firstRow="1" w:lastRow="0" w:firstColumn="1" w:lastColumn="0" w:noHBand="0" w:noVBand="1"/>
      </w:tblPr>
      <w:tblGrid>
        <w:gridCol w:w="2865"/>
        <w:gridCol w:w="2047"/>
        <w:gridCol w:w="955"/>
        <w:gridCol w:w="271"/>
        <w:gridCol w:w="2320"/>
        <w:gridCol w:w="955"/>
      </w:tblGrid>
      <w:tr w:rsidR="009420AA" w:rsidRPr="007460E5" w:rsidTr="00AA7365">
        <w:trPr>
          <w:trHeight w:val="279"/>
        </w:trPr>
        <w:tc>
          <w:tcPr>
            <w:tcW w:w="2865" w:type="dxa"/>
            <w:vMerge w:val="restart"/>
            <w:tcBorders>
              <w:top w:val="single" w:sz="4" w:space="0" w:color="auto"/>
              <w:left w:val="nil"/>
              <w:bottom w:val="nil"/>
              <w:right w:val="nil"/>
            </w:tcBorders>
            <w:shd w:val="clear" w:color="auto" w:fill="auto"/>
            <w:noWrap/>
            <w:vAlign w:val="center"/>
            <w:hideMark/>
          </w:tcPr>
          <w:p w:rsidR="009420AA" w:rsidRPr="007460E5" w:rsidRDefault="009420AA" w:rsidP="00AA736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Characteristic</w:t>
            </w:r>
          </w:p>
        </w:tc>
        <w:tc>
          <w:tcPr>
            <w:tcW w:w="3002" w:type="dxa"/>
            <w:gridSpan w:val="2"/>
            <w:tcBorders>
              <w:top w:val="single" w:sz="4" w:space="0" w:color="auto"/>
              <w:left w:val="nil"/>
              <w:bottom w:val="single" w:sz="4" w:space="0" w:color="auto"/>
              <w:right w:val="nil"/>
            </w:tcBorders>
            <w:shd w:val="clear" w:color="auto" w:fill="auto"/>
            <w:noWrap/>
            <w:vAlign w:val="bottom"/>
            <w:hideMark/>
          </w:tcPr>
          <w:p w:rsidR="009420AA" w:rsidRPr="007460E5" w:rsidRDefault="009420AA" w:rsidP="00AA7365">
            <w:pPr>
              <w:jc w:val="cente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Unadjusted</w:t>
            </w:r>
          </w:p>
        </w:tc>
        <w:tc>
          <w:tcPr>
            <w:tcW w:w="271" w:type="dxa"/>
            <w:tcBorders>
              <w:top w:val="single" w:sz="4" w:space="0" w:color="auto"/>
              <w:left w:val="nil"/>
              <w:bottom w:val="nil"/>
              <w:right w:val="nil"/>
            </w:tcBorders>
            <w:shd w:val="clear" w:color="auto" w:fill="auto"/>
            <w:noWrap/>
            <w:vAlign w:val="bottom"/>
            <w:hideMark/>
          </w:tcPr>
          <w:p w:rsidR="009420AA" w:rsidRPr="007460E5" w:rsidRDefault="009420AA" w:rsidP="00AA7365">
            <w:pPr>
              <w:rPr>
                <w:rFonts w:ascii="Times New Roman" w:eastAsia="Times New Roman" w:hAnsi="Times New Roman" w:cs="Times New Roman"/>
                <w:b/>
                <w:color w:val="000000"/>
                <w:sz w:val="24"/>
                <w:szCs w:val="24"/>
                <w:lang w:eastAsia="en-ZA"/>
              </w:rPr>
            </w:pPr>
          </w:p>
        </w:tc>
        <w:tc>
          <w:tcPr>
            <w:tcW w:w="3275" w:type="dxa"/>
            <w:gridSpan w:val="2"/>
            <w:tcBorders>
              <w:top w:val="single" w:sz="4" w:space="0" w:color="auto"/>
              <w:left w:val="nil"/>
              <w:bottom w:val="single" w:sz="4" w:space="0" w:color="auto"/>
              <w:right w:val="nil"/>
            </w:tcBorders>
            <w:shd w:val="clear" w:color="auto" w:fill="auto"/>
            <w:noWrap/>
            <w:vAlign w:val="bottom"/>
            <w:hideMark/>
          </w:tcPr>
          <w:p w:rsidR="009420AA" w:rsidRPr="007460E5" w:rsidRDefault="009420AA" w:rsidP="00AA7365">
            <w:pPr>
              <w:jc w:val="cente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Adjusted*</w:t>
            </w:r>
          </w:p>
        </w:tc>
      </w:tr>
      <w:tr w:rsidR="009420AA" w:rsidRPr="007460E5" w:rsidTr="00AA7365">
        <w:trPr>
          <w:trHeight w:val="279"/>
        </w:trPr>
        <w:tc>
          <w:tcPr>
            <w:tcW w:w="2865" w:type="dxa"/>
            <w:vMerge/>
            <w:tcBorders>
              <w:top w:val="nil"/>
              <w:left w:val="nil"/>
              <w:bottom w:val="single" w:sz="4" w:space="0" w:color="auto"/>
              <w:right w:val="nil"/>
            </w:tcBorders>
            <w:vAlign w:val="center"/>
            <w:hideMark/>
          </w:tcPr>
          <w:p w:rsidR="009420AA" w:rsidRPr="007460E5" w:rsidRDefault="009420AA" w:rsidP="00AA7365">
            <w:pPr>
              <w:rPr>
                <w:rFonts w:ascii="Times New Roman" w:eastAsia="Times New Roman" w:hAnsi="Times New Roman" w:cs="Times New Roman"/>
                <w:b/>
                <w:color w:val="000000"/>
                <w:sz w:val="24"/>
                <w:szCs w:val="24"/>
                <w:lang w:eastAsia="en-ZA"/>
              </w:rPr>
            </w:pPr>
          </w:p>
        </w:tc>
        <w:tc>
          <w:tcPr>
            <w:tcW w:w="2047" w:type="dxa"/>
            <w:tcBorders>
              <w:top w:val="single" w:sz="4" w:space="0" w:color="auto"/>
              <w:left w:val="nil"/>
              <w:bottom w:val="single" w:sz="4" w:space="0" w:color="auto"/>
              <w:right w:val="nil"/>
            </w:tcBorders>
            <w:shd w:val="clear" w:color="auto" w:fill="auto"/>
            <w:noWrap/>
            <w:vAlign w:val="bottom"/>
            <w:hideMark/>
          </w:tcPr>
          <w:p w:rsidR="009420AA" w:rsidRPr="007460E5" w:rsidRDefault="009420AA" w:rsidP="00AA736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Odds Ratio (95% CI)</w:t>
            </w:r>
          </w:p>
        </w:tc>
        <w:tc>
          <w:tcPr>
            <w:tcW w:w="955" w:type="dxa"/>
            <w:tcBorders>
              <w:top w:val="single" w:sz="4" w:space="0" w:color="auto"/>
              <w:left w:val="nil"/>
              <w:bottom w:val="single" w:sz="4" w:space="0" w:color="auto"/>
              <w:right w:val="nil"/>
            </w:tcBorders>
            <w:shd w:val="clear" w:color="auto" w:fill="auto"/>
            <w:noWrap/>
            <w:vAlign w:val="bottom"/>
            <w:hideMark/>
          </w:tcPr>
          <w:p w:rsidR="009420AA" w:rsidRPr="007460E5" w:rsidRDefault="009420AA" w:rsidP="00AA736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i/>
                <w:color w:val="000000"/>
                <w:sz w:val="24"/>
                <w:szCs w:val="24"/>
                <w:lang w:eastAsia="en-ZA"/>
              </w:rPr>
              <w:t>p</w:t>
            </w:r>
            <w:r w:rsidRPr="007460E5">
              <w:rPr>
                <w:rFonts w:ascii="Times New Roman" w:eastAsia="Times New Roman" w:hAnsi="Times New Roman" w:cs="Times New Roman"/>
                <w:b/>
                <w:color w:val="000000"/>
                <w:sz w:val="24"/>
                <w:szCs w:val="24"/>
                <w:lang w:eastAsia="en-ZA"/>
              </w:rPr>
              <w:t>-value</w:t>
            </w:r>
          </w:p>
        </w:tc>
        <w:tc>
          <w:tcPr>
            <w:tcW w:w="271" w:type="dxa"/>
            <w:tcBorders>
              <w:top w:val="nil"/>
              <w:left w:val="nil"/>
              <w:bottom w:val="single" w:sz="4" w:space="0" w:color="auto"/>
              <w:right w:val="nil"/>
            </w:tcBorders>
            <w:shd w:val="clear" w:color="auto" w:fill="auto"/>
            <w:noWrap/>
            <w:vAlign w:val="bottom"/>
            <w:hideMark/>
          </w:tcPr>
          <w:p w:rsidR="009420AA" w:rsidRPr="007460E5" w:rsidRDefault="009420AA" w:rsidP="00AA7365">
            <w:pPr>
              <w:rPr>
                <w:rFonts w:ascii="Times New Roman" w:eastAsia="Times New Roman" w:hAnsi="Times New Roman" w:cs="Times New Roman"/>
                <w:b/>
                <w:color w:val="000000"/>
                <w:sz w:val="24"/>
                <w:szCs w:val="24"/>
                <w:lang w:eastAsia="en-ZA"/>
              </w:rPr>
            </w:pPr>
          </w:p>
        </w:tc>
        <w:tc>
          <w:tcPr>
            <w:tcW w:w="2320" w:type="dxa"/>
            <w:tcBorders>
              <w:top w:val="single" w:sz="4" w:space="0" w:color="auto"/>
              <w:left w:val="nil"/>
              <w:bottom w:val="single" w:sz="4" w:space="0" w:color="auto"/>
              <w:right w:val="nil"/>
            </w:tcBorders>
            <w:shd w:val="clear" w:color="auto" w:fill="auto"/>
            <w:noWrap/>
            <w:vAlign w:val="bottom"/>
            <w:hideMark/>
          </w:tcPr>
          <w:p w:rsidR="009420AA" w:rsidRPr="007460E5" w:rsidRDefault="009420AA" w:rsidP="00AA736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color w:val="000000"/>
                <w:sz w:val="24"/>
                <w:szCs w:val="24"/>
                <w:lang w:eastAsia="en-ZA"/>
              </w:rPr>
              <w:t>Odds Ratio (95% CI)</w:t>
            </w:r>
          </w:p>
        </w:tc>
        <w:tc>
          <w:tcPr>
            <w:tcW w:w="955" w:type="dxa"/>
            <w:tcBorders>
              <w:top w:val="single" w:sz="4" w:space="0" w:color="auto"/>
              <w:left w:val="nil"/>
              <w:bottom w:val="single" w:sz="4" w:space="0" w:color="auto"/>
              <w:right w:val="nil"/>
            </w:tcBorders>
            <w:shd w:val="clear" w:color="auto" w:fill="auto"/>
            <w:noWrap/>
            <w:vAlign w:val="bottom"/>
            <w:hideMark/>
          </w:tcPr>
          <w:p w:rsidR="009420AA" w:rsidRPr="007460E5" w:rsidRDefault="009420AA" w:rsidP="00AA7365">
            <w:pPr>
              <w:rPr>
                <w:rFonts w:ascii="Times New Roman" w:eastAsia="Times New Roman" w:hAnsi="Times New Roman" w:cs="Times New Roman"/>
                <w:b/>
                <w:color w:val="000000"/>
                <w:sz w:val="24"/>
                <w:szCs w:val="24"/>
                <w:lang w:eastAsia="en-ZA"/>
              </w:rPr>
            </w:pPr>
            <w:r w:rsidRPr="007460E5">
              <w:rPr>
                <w:rFonts w:ascii="Times New Roman" w:eastAsia="Times New Roman" w:hAnsi="Times New Roman" w:cs="Times New Roman"/>
                <w:b/>
                <w:i/>
                <w:color w:val="000000"/>
                <w:sz w:val="24"/>
                <w:szCs w:val="24"/>
                <w:lang w:eastAsia="en-ZA"/>
              </w:rPr>
              <w:t>p</w:t>
            </w:r>
            <w:r w:rsidRPr="007460E5">
              <w:rPr>
                <w:rFonts w:ascii="Times New Roman" w:eastAsia="Times New Roman" w:hAnsi="Times New Roman" w:cs="Times New Roman"/>
                <w:b/>
                <w:color w:val="000000"/>
                <w:sz w:val="24"/>
                <w:szCs w:val="24"/>
                <w:lang w:eastAsia="en-ZA"/>
              </w:rPr>
              <w:t>-value</w:t>
            </w:r>
          </w:p>
        </w:tc>
      </w:tr>
      <w:tr w:rsidR="00090F51" w:rsidRPr="007460E5" w:rsidTr="00AA7365">
        <w:trPr>
          <w:trHeight w:val="279"/>
        </w:trPr>
        <w:tc>
          <w:tcPr>
            <w:tcW w:w="2865" w:type="dxa"/>
            <w:tcBorders>
              <w:top w:val="nil"/>
              <w:left w:val="nil"/>
              <w:bottom w:val="nil"/>
              <w:right w:val="nil"/>
            </w:tcBorders>
            <w:shd w:val="clear" w:color="auto" w:fill="auto"/>
            <w:noWrap/>
            <w:vAlign w:val="bottom"/>
          </w:tcPr>
          <w:p w:rsidR="00090F51" w:rsidRDefault="00090F51" w:rsidP="00090F51">
            <w:pPr>
              <w:rPr>
                <w:rFonts w:ascii="Times New Roman" w:eastAsia="Times New Roman" w:hAnsi="Times New Roman" w:cs="Times New Roman"/>
                <w:color w:val="000000"/>
                <w:sz w:val="24"/>
                <w:szCs w:val="24"/>
                <w:lang w:eastAsia="en-ZA"/>
              </w:rPr>
            </w:pPr>
          </w:p>
        </w:tc>
        <w:tc>
          <w:tcPr>
            <w:tcW w:w="2047"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r>
      <w:tr w:rsidR="00090F51" w:rsidRPr="007460E5" w:rsidTr="00AA7365">
        <w:trPr>
          <w:trHeight w:val="279"/>
        </w:trPr>
        <w:tc>
          <w:tcPr>
            <w:tcW w:w="2865" w:type="dxa"/>
            <w:tcBorders>
              <w:top w:val="nil"/>
              <w:left w:val="nil"/>
              <w:bottom w:val="nil"/>
              <w:right w:val="nil"/>
            </w:tcBorders>
            <w:shd w:val="clear" w:color="auto" w:fill="auto"/>
            <w:noWrap/>
            <w:vAlign w:val="bottom"/>
            <w:hideMark/>
          </w:tcPr>
          <w:p w:rsidR="00090F51" w:rsidRPr="007460E5" w:rsidRDefault="002D3487" w:rsidP="00090F51">
            <w:pPr>
              <w:rPr>
                <w:rFonts w:ascii="Times New Roman" w:eastAsia="Times New Roman" w:hAnsi="Times New Roman" w:cs="Times New Roman"/>
                <w:b/>
                <w:color w:val="000000"/>
                <w:sz w:val="24"/>
                <w:szCs w:val="24"/>
                <w:lang w:eastAsia="en-ZA"/>
              </w:rPr>
            </w:pPr>
            <w:r w:rsidRPr="002D3487">
              <w:rPr>
                <w:rFonts w:ascii="Times New Roman" w:hAnsi="Times New Roman" w:cs="Times New Roman"/>
                <w:b/>
                <w:i/>
                <w:noProof/>
                <w:sz w:val="24"/>
                <w:szCs w:val="24"/>
              </w:rPr>
              <w:t>NPHS2</w:t>
            </w:r>
            <w:r>
              <w:rPr>
                <w:rFonts w:ascii="Times New Roman" w:hAnsi="Times New Roman" w:cs="Times New Roman"/>
                <w:i/>
                <w:noProof/>
                <w:sz w:val="24"/>
                <w:szCs w:val="24"/>
              </w:rPr>
              <w:t xml:space="preserve"> </w:t>
            </w:r>
            <w:r>
              <w:rPr>
                <w:rFonts w:ascii="Times New Roman" w:hAnsi="Times New Roman" w:cs="Times New Roman"/>
                <w:b/>
                <w:sz w:val="24"/>
                <w:szCs w:val="24"/>
              </w:rPr>
              <w:t>r</w:t>
            </w:r>
            <w:r w:rsidR="00090F51" w:rsidRPr="00915859">
              <w:rPr>
                <w:rFonts w:ascii="Times New Roman" w:hAnsi="Times New Roman" w:cs="Times New Roman"/>
                <w:b/>
                <w:sz w:val="24"/>
                <w:szCs w:val="24"/>
              </w:rPr>
              <w:t>s16854341</w:t>
            </w:r>
          </w:p>
        </w:tc>
        <w:tc>
          <w:tcPr>
            <w:tcW w:w="2047"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r>
      <w:tr w:rsidR="00090F51" w:rsidRPr="007460E5" w:rsidTr="00AA7365">
        <w:trPr>
          <w:trHeight w:val="279"/>
        </w:trPr>
        <w:tc>
          <w:tcPr>
            <w:tcW w:w="2865" w:type="dxa"/>
            <w:tcBorders>
              <w:top w:val="nil"/>
              <w:left w:val="nil"/>
              <w:bottom w:val="nil"/>
              <w:right w:val="nil"/>
            </w:tcBorders>
            <w:shd w:val="clear" w:color="auto" w:fill="auto"/>
            <w:noWrap/>
            <w:vAlign w:val="bottom"/>
          </w:tcPr>
          <w:p w:rsidR="00090F51" w:rsidRDefault="00090F51" w:rsidP="00090F51">
            <w:pP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AG or GG genotype</w:t>
            </w:r>
          </w:p>
        </w:tc>
        <w:tc>
          <w:tcPr>
            <w:tcW w:w="2047"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1 (Ref)</w:t>
            </w: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1 (Ref)</w:t>
            </w: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r>
      <w:tr w:rsidR="00090F51" w:rsidRPr="007460E5" w:rsidTr="00AA7365">
        <w:trPr>
          <w:trHeight w:val="279"/>
        </w:trPr>
        <w:tc>
          <w:tcPr>
            <w:tcW w:w="2865" w:type="dxa"/>
            <w:tcBorders>
              <w:top w:val="nil"/>
              <w:left w:val="nil"/>
              <w:bottom w:val="nil"/>
              <w:right w:val="nil"/>
            </w:tcBorders>
            <w:shd w:val="clear" w:color="auto" w:fill="auto"/>
            <w:noWrap/>
            <w:vAlign w:val="bottom"/>
          </w:tcPr>
          <w:p w:rsidR="00090F51" w:rsidRPr="007460E5" w:rsidRDefault="00090F51" w:rsidP="00090F51">
            <w:pP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AA genotype</w:t>
            </w:r>
          </w:p>
        </w:tc>
        <w:tc>
          <w:tcPr>
            <w:tcW w:w="2047"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0.76 (0.39 – 1.47)</w:t>
            </w: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0.410</w:t>
            </w:r>
          </w:p>
        </w:tc>
        <w:tc>
          <w:tcPr>
            <w:tcW w:w="271"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 xml:space="preserve">1.25 (0.59 – 2.68) </w:t>
            </w: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0.558</w:t>
            </w:r>
          </w:p>
        </w:tc>
      </w:tr>
      <w:tr w:rsidR="00090F51" w:rsidRPr="007460E5" w:rsidTr="00AA7365">
        <w:trPr>
          <w:trHeight w:val="279"/>
        </w:trPr>
        <w:tc>
          <w:tcPr>
            <w:tcW w:w="2865" w:type="dxa"/>
            <w:tcBorders>
              <w:top w:val="nil"/>
              <w:left w:val="nil"/>
              <w:bottom w:val="nil"/>
              <w:right w:val="nil"/>
            </w:tcBorders>
            <w:shd w:val="clear" w:color="auto" w:fill="auto"/>
            <w:noWrap/>
            <w:vAlign w:val="bottom"/>
          </w:tcPr>
          <w:p w:rsidR="00090F51" w:rsidRDefault="00090F51" w:rsidP="00090F51">
            <w:pP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 xml:space="preserve">AA genotype and 2 </w:t>
            </w:r>
            <w:r w:rsidRPr="00090F51">
              <w:rPr>
                <w:rFonts w:ascii="Times New Roman" w:eastAsia="Times New Roman" w:hAnsi="Times New Roman" w:cs="Times New Roman"/>
                <w:i/>
                <w:color w:val="000000"/>
                <w:sz w:val="24"/>
                <w:szCs w:val="24"/>
                <w:lang w:eastAsia="en-ZA"/>
              </w:rPr>
              <w:t>APOL1</w:t>
            </w:r>
            <w:r>
              <w:rPr>
                <w:rFonts w:ascii="Times New Roman" w:eastAsia="Times New Roman" w:hAnsi="Times New Roman" w:cs="Times New Roman"/>
                <w:color w:val="000000"/>
                <w:sz w:val="24"/>
                <w:szCs w:val="24"/>
                <w:lang w:eastAsia="en-ZA"/>
              </w:rPr>
              <w:t xml:space="preserve"> risk alleles</w:t>
            </w:r>
          </w:p>
        </w:tc>
        <w:tc>
          <w:tcPr>
            <w:tcW w:w="2047" w:type="dxa"/>
            <w:tcBorders>
              <w:top w:val="nil"/>
              <w:left w:val="nil"/>
              <w:bottom w:val="nil"/>
              <w:right w:val="nil"/>
            </w:tcBorders>
            <w:shd w:val="clear" w:color="auto" w:fill="auto"/>
            <w:noWrap/>
            <w:vAlign w:val="bottom"/>
          </w:tcPr>
          <w:p w:rsidR="00090F51"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1.49 (0.35 – 6.26)</w:t>
            </w:r>
          </w:p>
        </w:tc>
        <w:tc>
          <w:tcPr>
            <w:tcW w:w="955" w:type="dxa"/>
            <w:tcBorders>
              <w:top w:val="nil"/>
              <w:left w:val="nil"/>
              <w:bottom w:val="nil"/>
              <w:right w:val="nil"/>
            </w:tcBorders>
            <w:shd w:val="clear" w:color="auto" w:fill="auto"/>
            <w:noWrap/>
            <w:vAlign w:val="bottom"/>
          </w:tcPr>
          <w:p w:rsidR="00090F51"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0.435</w:t>
            </w:r>
          </w:p>
        </w:tc>
        <w:tc>
          <w:tcPr>
            <w:tcW w:w="271"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tcPr>
          <w:p w:rsidR="00090F51"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4.78 (0.87 – 26.31)</w:t>
            </w:r>
          </w:p>
        </w:tc>
        <w:tc>
          <w:tcPr>
            <w:tcW w:w="955" w:type="dxa"/>
            <w:tcBorders>
              <w:top w:val="nil"/>
              <w:left w:val="nil"/>
              <w:bottom w:val="nil"/>
              <w:right w:val="nil"/>
            </w:tcBorders>
            <w:shd w:val="clear" w:color="auto" w:fill="auto"/>
            <w:noWrap/>
            <w:vAlign w:val="bottom"/>
          </w:tcPr>
          <w:p w:rsidR="00090F51" w:rsidRPr="00AB5256" w:rsidRDefault="00090F51" w:rsidP="00090F51">
            <w:pPr>
              <w:jc w:val="center"/>
              <w:rPr>
                <w:rFonts w:ascii="Times New Roman" w:eastAsia="Times New Roman" w:hAnsi="Times New Roman" w:cs="Times New Roman"/>
                <w:color w:val="000000"/>
                <w:sz w:val="24"/>
                <w:szCs w:val="24"/>
                <w:lang w:eastAsia="en-ZA"/>
              </w:rPr>
            </w:pPr>
            <w:r w:rsidRPr="001B1E63">
              <w:rPr>
                <w:rFonts w:ascii="Times New Roman" w:eastAsia="Times New Roman" w:hAnsi="Times New Roman" w:cs="Times New Roman"/>
                <w:sz w:val="24"/>
                <w:szCs w:val="24"/>
                <w:lang w:eastAsia="en-ZA"/>
              </w:rPr>
              <w:t>0.072</w:t>
            </w:r>
          </w:p>
        </w:tc>
      </w:tr>
      <w:tr w:rsidR="00090F51" w:rsidRPr="007460E5" w:rsidTr="00AA7365">
        <w:trPr>
          <w:trHeight w:val="279"/>
        </w:trPr>
        <w:tc>
          <w:tcPr>
            <w:tcW w:w="2865" w:type="dxa"/>
            <w:tcBorders>
              <w:top w:val="nil"/>
              <w:left w:val="nil"/>
              <w:bottom w:val="nil"/>
              <w:right w:val="nil"/>
            </w:tcBorders>
            <w:shd w:val="clear" w:color="auto" w:fill="auto"/>
            <w:noWrap/>
            <w:vAlign w:val="bottom"/>
          </w:tcPr>
          <w:p w:rsidR="00090F51" w:rsidRDefault="00090F51" w:rsidP="00090F51">
            <w:pPr>
              <w:rPr>
                <w:rFonts w:ascii="Times New Roman" w:eastAsia="Times New Roman" w:hAnsi="Times New Roman" w:cs="Times New Roman"/>
                <w:color w:val="000000"/>
                <w:sz w:val="24"/>
                <w:szCs w:val="24"/>
                <w:lang w:eastAsia="en-ZA"/>
              </w:rPr>
            </w:pPr>
          </w:p>
        </w:tc>
        <w:tc>
          <w:tcPr>
            <w:tcW w:w="2047" w:type="dxa"/>
            <w:tcBorders>
              <w:top w:val="nil"/>
              <w:left w:val="nil"/>
              <w:bottom w:val="nil"/>
              <w:right w:val="nil"/>
            </w:tcBorders>
            <w:shd w:val="clear" w:color="auto" w:fill="auto"/>
            <w:noWrap/>
            <w:vAlign w:val="bottom"/>
          </w:tcPr>
          <w:p w:rsidR="00090F51" w:rsidRDefault="00090F51" w:rsidP="00090F51">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tcPr>
          <w:p w:rsidR="00090F51" w:rsidRDefault="00090F51" w:rsidP="00090F51">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tcPr>
          <w:p w:rsidR="00090F51" w:rsidRPr="00AB5256" w:rsidRDefault="00090F51" w:rsidP="00090F51">
            <w:pPr>
              <w:jc w:val="center"/>
              <w:rPr>
                <w:rFonts w:ascii="Times New Roman" w:eastAsia="Times New Roman" w:hAnsi="Times New Roman" w:cs="Times New Roman"/>
                <w:color w:val="000000"/>
                <w:sz w:val="24"/>
                <w:szCs w:val="24"/>
                <w:lang w:eastAsia="en-ZA"/>
              </w:rPr>
            </w:pPr>
          </w:p>
        </w:tc>
      </w:tr>
      <w:tr w:rsidR="00090F51" w:rsidRPr="007460E5" w:rsidTr="00AA7365">
        <w:trPr>
          <w:trHeight w:val="279"/>
        </w:trPr>
        <w:tc>
          <w:tcPr>
            <w:tcW w:w="2865" w:type="dxa"/>
            <w:tcBorders>
              <w:top w:val="nil"/>
              <w:left w:val="nil"/>
              <w:bottom w:val="nil"/>
              <w:right w:val="nil"/>
            </w:tcBorders>
            <w:shd w:val="clear" w:color="auto" w:fill="auto"/>
            <w:noWrap/>
            <w:vAlign w:val="bottom"/>
            <w:hideMark/>
          </w:tcPr>
          <w:p w:rsidR="00090F51" w:rsidRPr="00AB491E" w:rsidRDefault="002D3487" w:rsidP="00090F51">
            <w:pPr>
              <w:rPr>
                <w:rFonts w:ascii="Times New Roman" w:eastAsia="Times New Roman" w:hAnsi="Times New Roman" w:cs="Times New Roman"/>
                <w:b/>
                <w:color w:val="000000"/>
                <w:sz w:val="24"/>
                <w:szCs w:val="24"/>
                <w:lang w:eastAsia="en-ZA"/>
              </w:rPr>
            </w:pPr>
            <w:r w:rsidRPr="002D3487">
              <w:rPr>
                <w:rFonts w:ascii="Times New Roman" w:hAnsi="Times New Roman" w:cs="Times New Roman"/>
                <w:b/>
                <w:i/>
                <w:noProof/>
                <w:sz w:val="24"/>
                <w:szCs w:val="24"/>
              </w:rPr>
              <w:t>BMP4</w:t>
            </w:r>
            <w:r>
              <w:rPr>
                <w:rFonts w:ascii="Times New Roman" w:hAnsi="Times New Roman" w:cs="Times New Roman"/>
                <w:i/>
                <w:noProof/>
                <w:sz w:val="24"/>
                <w:szCs w:val="24"/>
              </w:rPr>
              <w:t xml:space="preserve"> </w:t>
            </w:r>
            <w:r>
              <w:rPr>
                <w:rFonts w:ascii="Times New Roman" w:hAnsi="Times New Roman" w:cs="Times New Roman"/>
                <w:b/>
                <w:noProof/>
                <w:sz w:val="24"/>
                <w:szCs w:val="24"/>
              </w:rPr>
              <w:t>r</w:t>
            </w:r>
            <w:r w:rsidR="00090F51" w:rsidRPr="00AB491E">
              <w:rPr>
                <w:rFonts w:ascii="Times New Roman" w:hAnsi="Times New Roman" w:cs="Times New Roman"/>
                <w:b/>
                <w:noProof/>
                <w:sz w:val="24"/>
                <w:szCs w:val="24"/>
              </w:rPr>
              <w:t>s8014363</w:t>
            </w:r>
          </w:p>
        </w:tc>
        <w:tc>
          <w:tcPr>
            <w:tcW w:w="2047"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955" w:type="dxa"/>
            <w:tcBorders>
              <w:top w:val="nil"/>
              <w:left w:val="nil"/>
              <w:bottom w:val="nil"/>
              <w:right w:val="nil"/>
            </w:tcBorders>
            <w:shd w:val="clear" w:color="auto" w:fill="auto"/>
            <w:noWrap/>
            <w:vAlign w:val="bottom"/>
            <w:hideMark/>
          </w:tcPr>
          <w:p w:rsidR="00090F51" w:rsidRPr="00AB5256" w:rsidRDefault="00090F51" w:rsidP="00090F51">
            <w:pPr>
              <w:jc w:val="center"/>
              <w:rPr>
                <w:rFonts w:ascii="Times New Roman" w:eastAsia="Times New Roman" w:hAnsi="Times New Roman" w:cs="Times New Roman"/>
                <w:color w:val="000000"/>
                <w:sz w:val="24"/>
                <w:szCs w:val="24"/>
                <w:lang w:eastAsia="en-ZA"/>
              </w:rPr>
            </w:pPr>
          </w:p>
        </w:tc>
      </w:tr>
      <w:tr w:rsidR="00090F51" w:rsidRPr="007460E5" w:rsidTr="00AA7365">
        <w:trPr>
          <w:trHeight w:val="279"/>
        </w:trPr>
        <w:tc>
          <w:tcPr>
            <w:tcW w:w="2865" w:type="dxa"/>
            <w:tcBorders>
              <w:top w:val="nil"/>
              <w:left w:val="nil"/>
              <w:bottom w:val="nil"/>
              <w:right w:val="nil"/>
            </w:tcBorders>
            <w:shd w:val="clear" w:color="auto" w:fill="auto"/>
            <w:noWrap/>
            <w:vAlign w:val="bottom"/>
          </w:tcPr>
          <w:p w:rsidR="00090F51" w:rsidRPr="007460E5" w:rsidRDefault="00090F51" w:rsidP="00090F51">
            <w:pP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CC or CT genotype</w:t>
            </w:r>
          </w:p>
        </w:tc>
        <w:tc>
          <w:tcPr>
            <w:tcW w:w="2047"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1 (Ref)</w:t>
            </w: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71" w:type="dxa"/>
            <w:tcBorders>
              <w:top w:val="nil"/>
              <w:left w:val="nil"/>
              <w:bottom w:val="nil"/>
              <w:right w:val="nil"/>
            </w:tcBorders>
            <w:shd w:val="clear" w:color="auto" w:fill="auto"/>
            <w:noWrap/>
            <w:vAlign w:val="bottom"/>
            <w:hideMark/>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1 (Ref)</w:t>
            </w:r>
          </w:p>
        </w:tc>
        <w:tc>
          <w:tcPr>
            <w:tcW w:w="955" w:type="dxa"/>
            <w:tcBorders>
              <w:top w:val="nil"/>
              <w:left w:val="nil"/>
              <w:bottom w:val="nil"/>
              <w:right w:val="nil"/>
            </w:tcBorders>
            <w:shd w:val="clear" w:color="auto" w:fill="auto"/>
            <w:noWrap/>
            <w:vAlign w:val="bottom"/>
          </w:tcPr>
          <w:p w:rsidR="00090F51" w:rsidRPr="00AB5256" w:rsidRDefault="00090F51" w:rsidP="00090F51">
            <w:pPr>
              <w:jc w:val="center"/>
              <w:rPr>
                <w:rFonts w:ascii="Times New Roman" w:eastAsia="Times New Roman" w:hAnsi="Times New Roman" w:cs="Times New Roman"/>
                <w:color w:val="000000"/>
                <w:sz w:val="24"/>
                <w:szCs w:val="24"/>
                <w:lang w:eastAsia="en-ZA"/>
              </w:rPr>
            </w:pPr>
          </w:p>
        </w:tc>
      </w:tr>
      <w:tr w:rsidR="00090F51" w:rsidRPr="007460E5" w:rsidTr="00090F51">
        <w:trPr>
          <w:trHeight w:val="279"/>
        </w:trPr>
        <w:tc>
          <w:tcPr>
            <w:tcW w:w="2865" w:type="dxa"/>
            <w:tcBorders>
              <w:top w:val="nil"/>
              <w:left w:val="nil"/>
              <w:bottom w:val="nil"/>
              <w:right w:val="nil"/>
            </w:tcBorders>
            <w:shd w:val="clear" w:color="auto" w:fill="auto"/>
            <w:noWrap/>
            <w:vAlign w:val="bottom"/>
          </w:tcPr>
          <w:p w:rsidR="00090F51" w:rsidRPr="007460E5" w:rsidRDefault="00090F51" w:rsidP="00090F51">
            <w:pP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TT genotype</w:t>
            </w:r>
          </w:p>
        </w:tc>
        <w:tc>
          <w:tcPr>
            <w:tcW w:w="2047"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1.14 (0.62 – 2.10)</w:t>
            </w:r>
          </w:p>
        </w:tc>
        <w:tc>
          <w:tcPr>
            <w:tcW w:w="955"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0.669</w:t>
            </w:r>
          </w:p>
        </w:tc>
        <w:tc>
          <w:tcPr>
            <w:tcW w:w="271"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nil"/>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0.96 (0.48 – 1.92)</w:t>
            </w:r>
          </w:p>
        </w:tc>
        <w:tc>
          <w:tcPr>
            <w:tcW w:w="955" w:type="dxa"/>
            <w:tcBorders>
              <w:top w:val="nil"/>
              <w:left w:val="nil"/>
              <w:bottom w:val="nil"/>
              <w:right w:val="nil"/>
            </w:tcBorders>
            <w:shd w:val="clear" w:color="auto" w:fill="auto"/>
            <w:noWrap/>
            <w:vAlign w:val="bottom"/>
          </w:tcPr>
          <w:p w:rsidR="00090F51" w:rsidRPr="00AB5256" w:rsidRDefault="00090F51" w:rsidP="00090F51">
            <w:pPr>
              <w:jc w:val="center"/>
              <w:rPr>
                <w:rFonts w:ascii="Times New Roman" w:eastAsia="Times New Roman" w:hAnsi="Times New Roman" w:cs="Times New Roman"/>
                <w:color w:val="000000"/>
                <w:sz w:val="24"/>
                <w:szCs w:val="24"/>
                <w:lang w:eastAsia="en-ZA"/>
              </w:rPr>
            </w:pPr>
            <w:r w:rsidRPr="00AB5256">
              <w:rPr>
                <w:rFonts w:ascii="Times New Roman" w:eastAsia="Times New Roman" w:hAnsi="Times New Roman" w:cs="Times New Roman"/>
                <w:color w:val="000000"/>
                <w:sz w:val="24"/>
                <w:szCs w:val="24"/>
                <w:lang w:eastAsia="en-ZA"/>
              </w:rPr>
              <w:t>0.901</w:t>
            </w:r>
          </w:p>
        </w:tc>
      </w:tr>
      <w:tr w:rsidR="00090F51" w:rsidRPr="001B1E63" w:rsidTr="00AA7365">
        <w:trPr>
          <w:trHeight w:val="279"/>
        </w:trPr>
        <w:tc>
          <w:tcPr>
            <w:tcW w:w="2865" w:type="dxa"/>
            <w:tcBorders>
              <w:top w:val="nil"/>
              <w:left w:val="nil"/>
              <w:bottom w:val="single" w:sz="4" w:space="0" w:color="auto"/>
              <w:right w:val="nil"/>
            </w:tcBorders>
            <w:shd w:val="clear" w:color="auto" w:fill="auto"/>
            <w:noWrap/>
            <w:vAlign w:val="bottom"/>
          </w:tcPr>
          <w:p w:rsidR="00090F51" w:rsidRDefault="00090F51" w:rsidP="00090F51">
            <w:pP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 xml:space="preserve">TT genotype and 2 </w:t>
            </w:r>
            <w:r w:rsidRPr="00090F51">
              <w:rPr>
                <w:rFonts w:ascii="Times New Roman" w:eastAsia="Times New Roman" w:hAnsi="Times New Roman" w:cs="Times New Roman"/>
                <w:i/>
                <w:color w:val="000000"/>
                <w:sz w:val="24"/>
                <w:szCs w:val="24"/>
                <w:lang w:eastAsia="en-ZA"/>
              </w:rPr>
              <w:t>APOL1</w:t>
            </w:r>
            <w:r>
              <w:rPr>
                <w:rFonts w:ascii="Times New Roman" w:eastAsia="Times New Roman" w:hAnsi="Times New Roman" w:cs="Times New Roman"/>
                <w:color w:val="000000"/>
                <w:sz w:val="24"/>
                <w:szCs w:val="24"/>
                <w:lang w:eastAsia="en-ZA"/>
              </w:rPr>
              <w:t xml:space="preserve"> risk alleles</w:t>
            </w:r>
          </w:p>
        </w:tc>
        <w:tc>
          <w:tcPr>
            <w:tcW w:w="2047" w:type="dxa"/>
            <w:tcBorders>
              <w:top w:val="nil"/>
              <w:left w:val="nil"/>
              <w:bottom w:val="single" w:sz="4" w:space="0" w:color="auto"/>
              <w:right w:val="nil"/>
            </w:tcBorders>
            <w:shd w:val="clear" w:color="auto" w:fill="auto"/>
            <w:noWrap/>
            <w:vAlign w:val="bottom"/>
          </w:tcPr>
          <w:p w:rsidR="00090F51"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2.63 (0.60 -11.71)</w:t>
            </w:r>
          </w:p>
        </w:tc>
        <w:tc>
          <w:tcPr>
            <w:tcW w:w="955" w:type="dxa"/>
            <w:tcBorders>
              <w:top w:val="nil"/>
              <w:left w:val="nil"/>
              <w:bottom w:val="single" w:sz="4" w:space="0" w:color="auto"/>
              <w:right w:val="nil"/>
            </w:tcBorders>
            <w:shd w:val="clear" w:color="auto" w:fill="auto"/>
            <w:noWrap/>
            <w:vAlign w:val="bottom"/>
          </w:tcPr>
          <w:p w:rsidR="00090F51"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0.202</w:t>
            </w:r>
          </w:p>
        </w:tc>
        <w:tc>
          <w:tcPr>
            <w:tcW w:w="271" w:type="dxa"/>
            <w:tcBorders>
              <w:top w:val="nil"/>
              <w:left w:val="nil"/>
              <w:bottom w:val="single" w:sz="4" w:space="0" w:color="auto"/>
              <w:right w:val="nil"/>
            </w:tcBorders>
            <w:shd w:val="clear" w:color="auto" w:fill="auto"/>
            <w:noWrap/>
            <w:vAlign w:val="bottom"/>
          </w:tcPr>
          <w:p w:rsidR="00090F51" w:rsidRPr="007460E5" w:rsidRDefault="00090F51" w:rsidP="00090F51">
            <w:pPr>
              <w:jc w:val="center"/>
              <w:rPr>
                <w:rFonts w:ascii="Times New Roman" w:eastAsia="Times New Roman" w:hAnsi="Times New Roman" w:cs="Times New Roman"/>
                <w:color w:val="000000"/>
                <w:sz w:val="24"/>
                <w:szCs w:val="24"/>
                <w:lang w:eastAsia="en-ZA"/>
              </w:rPr>
            </w:pPr>
          </w:p>
        </w:tc>
        <w:tc>
          <w:tcPr>
            <w:tcW w:w="2320" w:type="dxa"/>
            <w:tcBorders>
              <w:top w:val="nil"/>
              <w:left w:val="nil"/>
              <w:bottom w:val="single" w:sz="4" w:space="0" w:color="auto"/>
              <w:right w:val="nil"/>
            </w:tcBorders>
            <w:shd w:val="clear" w:color="auto" w:fill="auto"/>
            <w:noWrap/>
            <w:vAlign w:val="bottom"/>
          </w:tcPr>
          <w:p w:rsidR="00090F51" w:rsidRDefault="00090F51" w:rsidP="00090F51">
            <w:pPr>
              <w:jc w:val="center"/>
              <w:rPr>
                <w:rFonts w:ascii="Times New Roman" w:eastAsia="Times New Roman" w:hAnsi="Times New Roman" w:cs="Times New Roman"/>
                <w:color w:val="000000"/>
                <w:sz w:val="24"/>
                <w:szCs w:val="24"/>
                <w:lang w:eastAsia="en-ZA"/>
              </w:rPr>
            </w:pPr>
            <w:r>
              <w:rPr>
                <w:rFonts w:ascii="Times New Roman" w:eastAsia="Times New Roman" w:hAnsi="Times New Roman" w:cs="Times New Roman"/>
                <w:color w:val="000000"/>
                <w:sz w:val="24"/>
                <w:szCs w:val="24"/>
                <w:lang w:eastAsia="en-ZA"/>
              </w:rPr>
              <w:t>5.16 (0.92 – 29.87)</w:t>
            </w:r>
          </w:p>
        </w:tc>
        <w:tc>
          <w:tcPr>
            <w:tcW w:w="955" w:type="dxa"/>
            <w:tcBorders>
              <w:top w:val="nil"/>
              <w:left w:val="nil"/>
              <w:bottom w:val="single" w:sz="4" w:space="0" w:color="auto"/>
              <w:right w:val="nil"/>
            </w:tcBorders>
            <w:shd w:val="clear" w:color="auto" w:fill="auto"/>
            <w:noWrap/>
            <w:vAlign w:val="bottom"/>
          </w:tcPr>
          <w:p w:rsidR="00090F51" w:rsidRPr="001B1E63" w:rsidRDefault="00090F51" w:rsidP="00090F51">
            <w:pPr>
              <w:jc w:val="center"/>
              <w:rPr>
                <w:rFonts w:ascii="Times New Roman" w:eastAsia="Times New Roman" w:hAnsi="Times New Roman" w:cs="Times New Roman"/>
                <w:sz w:val="24"/>
                <w:szCs w:val="24"/>
                <w:lang w:eastAsia="en-ZA"/>
              </w:rPr>
            </w:pPr>
            <w:r w:rsidRPr="001B1E63">
              <w:rPr>
                <w:rFonts w:ascii="Times New Roman" w:eastAsia="Times New Roman" w:hAnsi="Times New Roman" w:cs="Times New Roman"/>
                <w:sz w:val="24"/>
                <w:szCs w:val="24"/>
                <w:lang w:eastAsia="en-ZA"/>
              </w:rPr>
              <w:t>0.062</w:t>
            </w:r>
          </w:p>
        </w:tc>
      </w:tr>
    </w:tbl>
    <w:p w:rsidR="009420AA" w:rsidRPr="007460E5" w:rsidRDefault="009420AA" w:rsidP="009420AA">
      <w:pPr>
        <w:spacing w:line="240" w:lineRule="auto"/>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 xml:space="preserve">*Adjusted for age and </w:t>
      </w:r>
      <w:r w:rsidRPr="007460E5">
        <w:rPr>
          <w:rFonts w:ascii="Times New Roman" w:eastAsia="Times New Roman" w:hAnsi="Times New Roman" w:cs="Times New Roman"/>
          <w:color w:val="000000"/>
          <w:lang w:eastAsia="en-ZA"/>
        </w:rPr>
        <w:t xml:space="preserve">sex </w:t>
      </w:r>
    </w:p>
    <w:p w:rsidR="00507874" w:rsidRPr="00915859" w:rsidRDefault="00507874" w:rsidP="00507874">
      <w:pPr>
        <w:spacing w:line="480" w:lineRule="auto"/>
        <w:rPr>
          <w:rFonts w:ascii="Times New Roman" w:hAnsi="Times New Roman" w:cs="Times New Roman"/>
          <w:b/>
          <w:noProof/>
        </w:rPr>
      </w:pPr>
    </w:p>
    <w:p w:rsidR="009420AA" w:rsidRDefault="009420AA" w:rsidP="00915859">
      <w:pPr>
        <w:spacing w:line="480" w:lineRule="auto"/>
        <w:rPr>
          <w:rFonts w:ascii="Times New Roman" w:hAnsi="Times New Roman" w:cs="Times New Roman"/>
          <w:b/>
          <w:sz w:val="24"/>
          <w:szCs w:val="24"/>
        </w:rPr>
      </w:pPr>
    </w:p>
    <w:p w:rsidR="009420AA" w:rsidRDefault="009420AA" w:rsidP="00915859">
      <w:pPr>
        <w:spacing w:line="480" w:lineRule="auto"/>
        <w:rPr>
          <w:rFonts w:ascii="Times New Roman" w:hAnsi="Times New Roman" w:cs="Times New Roman"/>
          <w:b/>
          <w:sz w:val="24"/>
          <w:szCs w:val="24"/>
        </w:rPr>
      </w:pPr>
    </w:p>
    <w:p w:rsidR="00AB5256" w:rsidRDefault="00AB5256" w:rsidP="00915859">
      <w:pPr>
        <w:spacing w:line="480" w:lineRule="auto"/>
        <w:rPr>
          <w:rFonts w:ascii="Times New Roman" w:hAnsi="Times New Roman" w:cs="Times New Roman"/>
          <w:b/>
          <w:sz w:val="24"/>
          <w:szCs w:val="24"/>
        </w:rPr>
      </w:pPr>
    </w:p>
    <w:p w:rsidR="009A6033" w:rsidRDefault="009A6033" w:rsidP="00915859">
      <w:pPr>
        <w:spacing w:line="480" w:lineRule="auto"/>
        <w:rPr>
          <w:rFonts w:ascii="Times New Roman" w:hAnsi="Times New Roman" w:cs="Times New Roman"/>
          <w:b/>
          <w:sz w:val="24"/>
          <w:szCs w:val="24"/>
        </w:rPr>
      </w:pPr>
    </w:p>
    <w:p w:rsidR="009A6033" w:rsidRDefault="009A6033" w:rsidP="00915859">
      <w:pPr>
        <w:spacing w:line="480" w:lineRule="auto"/>
        <w:rPr>
          <w:rFonts w:ascii="Times New Roman" w:hAnsi="Times New Roman" w:cs="Times New Roman"/>
          <w:b/>
          <w:sz w:val="24"/>
          <w:szCs w:val="24"/>
        </w:rPr>
      </w:pPr>
    </w:p>
    <w:p w:rsidR="009A6033" w:rsidRDefault="009A6033" w:rsidP="00915859">
      <w:pPr>
        <w:spacing w:line="480" w:lineRule="auto"/>
        <w:rPr>
          <w:rFonts w:ascii="Times New Roman" w:hAnsi="Times New Roman" w:cs="Times New Roman"/>
          <w:b/>
          <w:sz w:val="24"/>
          <w:szCs w:val="24"/>
        </w:rPr>
      </w:pPr>
    </w:p>
    <w:p w:rsidR="00915859" w:rsidRPr="00915859" w:rsidRDefault="004306F0" w:rsidP="00E6172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5E37CB">
        <w:rPr>
          <w:rFonts w:ascii="Times New Roman" w:hAnsi="Times New Roman" w:cs="Times New Roman"/>
          <w:b/>
          <w:sz w:val="24"/>
          <w:szCs w:val="24"/>
        </w:rPr>
        <w:t>.5</w:t>
      </w:r>
      <w:r w:rsidR="00915859" w:rsidRPr="00915859">
        <w:rPr>
          <w:rFonts w:ascii="Times New Roman" w:hAnsi="Times New Roman" w:cs="Times New Roman"/>
          <w:b/>
          <w:sz w:val="24"/>
          <w:szCs w:val="24"/>
        </w:rPr>
        <w:t xml:space="preserve"> DISCUSSION </w:t>
      </w:r>
    </w:p>
    <w:p w:rsidR="00915859" w:rsidRPr="00915859" w:rsidRDefault="00915859" w:rsidP="00E61723">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Our study represents the first cohort of black South African patients with hypertension-attributed CKD and their first degree relatives to be evaluated for polymorphisms in the </w:t>
      </w:r>
      <w:r w:rsidRPr="00915859">
        <w:rPr>
          <w:rFonts w:ascii="Times New Roman" w:hAnsi="Times New Roman" w:cs="Times New Roman"/>
          <w:i/>
          <w:sz w:val="24"/>
          <w:szCs w:val="24"/>
        </w:rPr>
        <w:t xml:space="preserve">NPSH2, </w:t>
      </w:r>
      <w:r w:rsidRPr="00915859">
        <w:rPr>
          <w:rFonts w:ascii="Times New Roman" w:hAnsi="Times New Roman" w:cs="Times New Roman"/>
          <w:i/>
          <w:color w:val="222222"/>
          <w:sz w:val="24"/>
          <w:szCs w:val="24"/>
        </w:rPr>
        <w:t xml:space="preserve">BMP4 </w:t>
      </w:r>
      <w:r w:rsidRPr="00915859">
        <w:rPr>
          <w:rFonts w:ascii="Times New Roman" w:hAnsi="Times New Roman" w:cs="Times New Roman"/>
          <w:color w:val="222222"/>
          <w:sz w:val="24"/>
          <w:szCs w:val="24"/>
        </w:rPr>
        <w:t>and</w:t>
      </w:r>
      <w:r w:rsidRPr="00915859">
        <w:rPr>
          <w:rFonts w:ascii="Times New Roman" w:hAnsi="Times New Roman" w:cs="Times New Roman"/>
          <w:i/>
          <w:color w:val="222222"/>
          <w:sz w:val="24"/>
          <w:szCs w:val="24"/>
        </w:rPr>
        <w:t xml:space="preserve"> </w:t>
      </w:r>
      <w:r w:rsidRPr="00915859">
        <w:rPr>
          <w:rFonts w:ascii="Times New Roman" w:hAnsi="Times New Roman" w:cs="Times New Roman"/>
          <w:i/>
          <w:noProof/>
          <w:sz w:val="24"/>
          <w:szCs w:val="24"/>
        </w:rPr>
        <w:t>SDCCAG8</w:t>
      </w:r>
      <w:r w:rsidRPr="00915859">
        <w:rPr>
          <w:rFonts w:ascii="Times New Roman" w:hAnsi="Times New Roman" w:cs="Times New Roman"/>
          <w:noProof/>
          <w:sz w:val="24"/>
          <w:szCs w:val="24"/>
        </w:rPr>
        <w:t xml:space="preserve"> </w:t>
      </w:r>
      <w:r w:rsidRPr="00915859">
        <w:rPr>
          <w:rFonts w:ascii="Times New Roman" w:hAnsi="Times New Roman" w:cs="Times New Roman"/>
          <w:sz w:val="24"/>
          <w:szCs w:val="24"/>
        </w:rPr>
        <w:t>genes. Our study shows that these variants are indeed common polymorphisms and are present in the patients with hypertension-attributed CKD, their first degree relatives and controls to a similar degree.</w:t>
      </w:r>
    </w:p>
    <w:p w:rsidR="00C168BD" w:rsidRDefault="00915859" w:rsidP="00E61723">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In the current study, we did not observe</w:t>
      </w:r>
      <w:r w:rsidR="00C168BD">
        <w:rPr>
          <w:rFonts w:ascii="Times New Roman" w:hAnsi="Times New Roman" w:cs="Times New Roman"/>
          <w:sz w:val="24"/>
          <w:szCs w:val="24"/>
        </w:rPr>
        <w:t xml:space="preserve"> any differences in genotype or</w:t>
      </w:r>
      <w:r w:rsidRPr="00915859">
        <w:rPr>
          <w:rFonts w:ascii="Times New Roman" w:hAnsi="Times New Roman" w:cs="Times New Roman"/>
          <w:sz w:val="24"/>
          <w:szCs w:val="24"/>
        </w:rPr>
        <w:t xml:space="preserve"> allele frequencies for any of the genes studied, between </w:t>
      </w:r>
      <w:r w:rsidR="00C168BD">
        <w:rPr>
          <w:rFonts w:ascii="Times New Roman" w:hAnsi="Times New Roman" w:cs="Times New Roman"/>
          <w:sz w:val="24"/>
          <w:szCs w:val="24"/>
        </w:rPr>
        <w:t xml:space="preserve">CKD cases </w:t>
      </w:r>
      <w:r w:rsidRPr="00915859">
        <w:rPr>
          <w:rFonts w:ascii="Times New Roman" w:hAnsi="Times New Roman" w:cs="Times New Roman"/>
          <w:sz w:val="24"/>
          <w:szCs w:val="24"/>
        </w:rPr>
        <w:t>and controls. There were no differences i</w:t>
      </w:r>
      <w:r w:rsidR="00C168BD">
        <w:rPr>
          <w:rFonts w:ascii="Times New Roman" w:hAnsi="Times New Roman" w:cs="Times New Roman"/>
          <w:sz w:val="24"/>
          <w:szCs w:val="24"/>
        </w:rPr>
        <w:t>n proteinuria, serum creatinine or</w:t>
      </w:r>
      <w:r w:rsidRPr="00915859">
        <w:rPr>
          <w:rFonts w:ascii="Times New Roman" w:hAnsi="Times New Roman" w:cs="Times New Roman"/>
          <w:sz w:val="24"/>
          <w:szCs w:val="24"/>
        </w:rPr>
        <w:t xml:space="preserve"> BMI based on the gen</w:t>
      </w:r>
      <w:r w:rsidR="00EB6D12">
        <w:rPr>
          <w:rFonts w:ascii="Times New Roman" w:hAnsi="Times New Roman" w:cs="Times New Roman"/>
          <w:sz w:val="24"/>
          <w:szCs w:val="24"/>
        </w:rPr>
        <w:t>otypes. However, patients</w:t>
      </w:r>
      <w:r w:rsidR="00A10E38">
        <w:rPr>
          <w:rFonts w:ascii="Times New Roman" w:hAnsi="Times New Roman" w:cs="Times New Roman"/>
          <w:sz w:val="24"/>
          <w:szCs w:val="24"/>
        </w:rPr>
        <w:t xml:space="preserve"> who were major allele homozygotes at </w:t>
      </w:r>
      <w:r w:rsidRPr="00915859">
        <w:rPr>
          <w:rFonts w:ascii="Times New Roman" w:hAnsi="Times New Roman" w:cs="Times New Roman"/>
          <w:i/>
          <w:sz w:val="24"/>
          <w:szCs w:val="24"/>
        </w:rPr>
        <w:t>BMP4</w:t>
      </w:r>
      <w:r w:rsidRPr="00915859">
        <w:rPr>
          <w:rFonts w:ascii="Times New Roman" w:hAnsi="Times New Roman" w:cs="Times New Roman"/>
          <w:sz w:val="24"/>
          <w:szCs w:val="24"/>
        </w:rPr>
        <w:t xml:space="preserve"> gene were diagnosed with kidney disease at a younger age that those </w:t>
      </w:r>
      <w:r w:rsidR="00A10E38">
        <w:rPr>
          <w:rFonts w:ascii="Times New Roman" w:hAnsi="Times New Roman" w:cs="Times New Roman"/>
          <w:sz w:val="24"/>
          <w:szCs w:val="24"/>
        </w:rPr>
        <w:t>with other genotypes i.e. heterozygous or minor allele homozygous</w:t>
      </w:r>
      <w:r w:rsidRPr="00915859">
        <w:rPr>
          <w:rFonts w:ascii="Times New Roman" w:hAnsi="Times New Roman" w:cs="Times New Roman"/>
          <w:sz w:val="24"/>
          <w:szCs w:val="24"/>
        </w:rPr>
        <w:t xml:space="preserve">. </w:t>
      </w:r>
    </w:p>
    <w:p w:rsidR="00EB409F" w:rsidRDefault="00EB409F" w:rsidP="00E617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found no association with </w:t>
      </w:r>
      <w:r w:rsidR="002D3487">
        <w:rPr>
          <w:rFonts w:ascii="Times New Roman" w:hAnsi="Times New Roman" w:cs="Times New Roman"/>
          <w:sz w:val="24"/>
          <w:szCs w:val="24"/>
        </w:rPr>
        <w:t xml:space="preserve">CKD </w:t>
      </w:r>
      <w:r>
        <w:rPr>
          <w:rFonts w:ascii="Times New Roman" w:hAnsi="Times New Roman" w:cs="Times New Roman"/>
          <w:sz w:val="24"/>
          <w:szCs w:val="24"/>
        </w:rPr>
        <w:t xml:space="preserve">for SNPs in the </w:t>
      </w:r>
      <w:r w:rsidR="009A6033">
        <w:rPr>
          <w:rFonts w:ascii="Times New Roman" w:hAnsi="Times New Roman" w:cs="Times New Roman"/>
          <w:i/>
          <w:sz w:val="24"/>
          <w:szCs w:val="24"/>
        </w:rPr>
        <w:t xml:space="preserve">NPSH2 </w:t>
      </w:r>
      <w:r w:rsidR="009A6033" w:rsidRPr="009A6033">
        <w:rPr>
          <w:rFonts w:ascii="Times New Roman" w:hAnsi="Times New Roman" w:cs="Times New Roman"/>
          <w:sz w:val="24"/>
          <w:szCs w:val="24"/>
        </w:rPr>
        <w:t xml:space="preserve">and </w:t>
      </w:r>
      <w:r w:rsidRPr="00915859">
        <w:rPr>
          <w:rFonts w:ascii="Times New Roman" w:hAnsi="Times New Roman" w:cs="Times New Roman"/>
          <w:i/>
          <w:color w:val="222222"/>
          <w:sz w:val="24"/>
          <w:szCs w:val="24"/>
        </w:rPr>
        <w:t xml:space="preserve">BMP4 </w:t>
      </w:r>
      <w:r w:rsidRPr="00915859">
        <w:rPr>
          <w:rFonts w:ascii="Times New Roman" w:hAnsi="Times New Roman" w:cs="Times New Roman"/>
          <w:sz w:val="24"/>
          <w:szCs w:val="24"/>
        </w:rPr>
        <w:t>genes</w:t>
      </w:r>
      <w:r>
        <w:rPr>
          <w:rFonts w:ascii="Times New Roman" w:hAnsi="Times New Roman" w:cs="Times New Roman"/>
          <w:sz w:val="24"/>
          <w:szCs w:val="24"/>
        </w:rPr>
        <w:t xml:space="preserve">. </w:t>
      </w:r>
      <w:r w:rsidR="00C168BD" w:rsidRPr="00915859">
        <w:rPr>
          <w:rFonts w:ascii="Times New Roman" w:hAnsi="Times New Roman" w:cs="Times New Roman"/>
          <w:sz w:val="24"/>
          <w:szCs w:val="24"/>
        </w:rPr>
        <w:t>Podocin</w:t>
      </w:r>
      <w:r w:rsidR="00C168BD" w:rsidRPr="00915859">
        <w:rPr>
          <w:rFonts w:ascii="Times New Roman" w:hAnsi="Times New Roman" w:cs="Times New Roman"/>
          <w:i/>
          <w:sz w:val="24"/>
          <w:szCs w:val="24"/>
        </w:rPr>
        <w:t xml:space="preserve"> </w:t>
      </w:r>
      <w:r w:rsidR="00C168BD" w:rsidRPr="00915859">
        <w:rPr>
          <w:rFonts w:ascii="Times New Roman" w:hAnsi="Times New Roman" w:cs="Times New Roman"/>
          <w:sz w:val="24"/>
          <w:szCs w:val="24"/>
        </w:rPr>
        <w:t>mutations have previously been implicated in kidney disease</w:t>
      </w:r>
      <w:r w:rsidR="00C168BD" w:rsidRPr="00915859">
        <w:rPr>
          <w:rFonts w:ascii="Times New Roman" w:hAnsi="Times New Roman" w:cs="Times New Roman"/>
          <w:color w:val="222222"/>
          <w:sz w:val="24"/>
          <w:szCs w:val="24"/>
        </w:rPr>
        <w:t>, particularly in childhood steroid resistant nephrotic syndrome</w:t>
      </w:r>
      <w:r w:rsidR="00C168BD" w:rsidRPr="00915859">
        <w:rPr>
          <w:rFonts w:ascii="Times New Roman" w:hAnsi="Times New Roman" w:cs="Times New Roman"/>
          <w:sz w:val="24"/>
          <w:szCs w:val="24"/>
        </w:rPr>
        <w:t xml:space="preserve"> </w:t>
      </w:r>
      <w:r w:rsidR="00C168BD" w:rsidRPr="00915859">
        <w:rPr>
          <w:rFonts w:ascii="Times New Roman" w:hAnsi="Times New Roman" w:cs="Times New Roman"/>
          <w:sz w:val="24"/>
          <w:szCs w:val="24"/>
        </w:rPr>
        <w:fldChar w:fldCharType="begin">
          <w:fldData xml:space="preserve">PEVuZE5vdGU+PENpdGU+PEF1dGhvcj5SdWY8L0F1dGhvcj48WWVhcj4yMDA0PC9ZZWFyPjxSZWNO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PEVuZE5vdGU+PENpdGU+PEF1dGhvcj5SdWY8L0F1dGhvcj48WWVhcj4yMDA0PC9ZZWFyPjxSZWNO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00C168BD" w:rsidRPr="00915859">
        <w:rPr>
          <w:rFonts w:ascii="Times New Roman" w:hAnsi="Times New Roman" w:cs="Times New Roman"/>
          <w:sz w:val="24"/>
          <w:szCs w:val="24"/>
        </w:rPr>
      </w:r>
      <w:r w:rsidR="00C168BD"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(Ruf et al., 2004, Jaffer et al., 2014)</w:t>
      </w:r>
      <w:r w:rsidR="00C168BD" w:rsidRPr="00915859">
        <w:rPr>
          <w:rFonts w:ascii="Times New Roman" w:hAnsi="Times New Roman" w:cs="Times New Roman"/>
          <w:sz w:val="24"/>
          <w:szCs w:val="24"/>
        </w:rPr>
        <w:fldChar w:fldCharType="end"/>
      </w:r>
      <w:r w:rsidR="00C168BD" w:rsidRPr="00915859">
        <w:rPr>
          <w:rFonts w:ascii="Times New Roman" w:hAnsi="Times New Roman" w:cs="Times New Roman"/>
          <w:sz w:val="24"/>
          <w:szCs w:val="24"/>
        </w:rPr>
        <w:t xml:space="preserve"> and were first described by Boute et al </w:t>
      </w:r>
      <w:r w:rsidR="00C168BD" w:rsidRPr="00915859">
        <w:rPr>
          <w:rFonts w:ascii="Times New Roman" w:hAnsi="Times New Roman" w:cs="Times New Roman"/>
          <w:sz w:val="24"/>
          <w:szCs w:val="24"/>
        </w:rPr>
        <w:fldChar w:fldCharType="begin">
          <w:fldData xml:space="preserve">PEVuZE5vdGU+PENpdGU+PEF1dGhvcj5Cb3V0ZTwvQXV0aG9yPjxZZWFyPjIwMDA8L1llYXI+PFJl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PEVuZE5vdGU+PENpdGU+PEF1dGhvcj5Cb3V0ZTwvQXV0aG9yPjxZZWFyPjIwMDA8L1llYXI+PFJl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00C168BD" w:rsidRPr="00915859">
        <w:rPr>
          <w:rFonts w:ascii="Times New Roman" w:hAnsi="Times New Roman" w:cs="Times New Roman"/>
          <w:sz w:val="24"/>
          <w:szCs w:val="24"/>
        </w:rPr>
      </w:r>
      <w:r w:rsidR="00C168BD"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(Boute et al., 2000)</w:t>
      </w:r>
      <w:r w:rsidR="00C168BD" w:rsidRPr="00915859">
        <w:rPr>
          <w:rFonts w:ascii="Times New Roman" w:hAnsi="Times New Roman" w:cs="Times New Roman"/>
          <w:sz w:val="24"/>
          <w:szCs w:val="24"/>
        </w:rPr>
        <w:fldChar w:fldCharType="end"/>
      </w:r>
      <w:r w:rsidR="00C168BD" w:rsidRPr="00915859">
        <w:rPr>
          <w:rFonts w:ascii="Times New Roman" w:hAnsi="Times New Roman" w:cs="Times New Roman"/>
          <w:sz w:val="24"/>
          <w:szCs w:val="24"/>
        </w:rPr>
        <w:t xml:space="preserve">. There are approximately fifty </w:t>
      </w:r>
      <w:r w:rsidR="00C168BD" w:rsidRPr="00915859">
        <w:rPr>
          <w:rFonts w:ascii="Times New Roman" w:hAnsi="Times New Roman" w:cs="Times New Roman"/>
          <w:i/>
          <w:color w:val="222222"/>
          <w:sz w:val="24"/>
          <w:szCs w:val="24"/>
        </w:rPr>
        <w:t>NPHS2</w:t>
      </w:r>
      <w:r w:rsidR="00C168BD" w:rsidRPr="00915859">
        <w:rPr>
          <w:rFonts w:ascii="Times New Roman" w:hAnsi="Times New Roman" w:cs="Times New Roman"/>
          <w:color w:val="222222"/>
          <w:sz w:val="24"/>
          <w:szCs w:val="24"/>
        </w:rPr>
        <w:t xml:space="preserve"> gene mutations and variants and/or non-silent polymorphisms that have been reported and recognized as possibly having a role in proteinuria </w:t>
      </w:r>
      <w:r w:rsidR="00C168BD" w:rsidRPr="00915859">
        <w:rPr>
          <w:rFonts w:ascii="Times New Roman" w:hAnsi="Times New Roman" w:cs="Times New Roman"/>
          <w:color w:val="222222"/>
          <w:sz w:val="24"/>
          <w:szCs w:val="24"/>
        </w:rPr>
        <w:fldChar w:fldCharType="begin"/>
      </w:r>
      <w:r w:rsidR="006E261D">
        <w:rPr>
          <w:rFonts w:ascii="Times New Roman" w:hAnsi="Times New Roman" w:cs="Times New Roman"/>
          <w:color w:val="222222"/>
          <w:sz w:val="24"/>
          <w:szCs w:val="24"/>
        </w:rPr>
        <w:instrText xml:space="preserve"> ADDIN EN.CITE &lt;EndNote&gt;&lt;Cite&gt;&lt;Author&gt;Ali&lt;/Author&gt;&lt;Year&gt;2017&lt;/Year&gt;&lt;RecNum&gt;741&lt;/RecNum&gt;&lt;DisplayText&gt;(Ali et al., 2017)&lt;/DisplayText&gt;&lt;record&gt;&lt;rec-number&gt;741&lt;/rec-number&gt;&lt;foreign-keys&gt;&lt;key app="EN" db-id="rtt5trvp3p00euerzvi5fw0dfpfxxpdfdv5w" timestamp="1503217715"&gt;741&lt;/key&gt;&lt;/foreign-keys&gt;&lt;ref-type name="Journal Article"&gt;17&lt;/ref-type&gt;&lt;contributors&gt;&lt;authors&gt;&lt;author&gt;Ali, S. H.&lt;/author&gt;&lt;author&gt;Mohammed, R. K.&lt;/author&gt;&lt;author&gt;Saheb, H. A.&lt;/author&gt;&lt;author&gt;Abdulmajeed, B. A.&lt;/author&gt;&lt;/authors&gt;&lt;/contributors&gt;&lt;auth-address&gt;College of Medicine, Al-Nahrain University, Baghdad, Iraq.&amp;#xD;Al-Imamein Al-Kadhimein Medical City, Baghdad, Iraq.&amp;#xD;College of Pharmacy, University of Al Qadisiyah, Diwaniyah, Iraq.&lt;/auth-address&gt;&lt;titles&gt;&lt;title&gt;R229Q Polymorphism of NPHS2 Gene in Group of Iraqi Children with Steroid-Resistant Nephrotic Syndrome&lt;/title&gt;&lt;secondary-title&gt;Int J Nephrol&lt;/secondary-title&gt;&lt;/titles&gt;&lt;periodical&gt;&lt;full-title&gt;Int J Nephrol&lt;/full-title&gt;&lt;abbr-1&gt;International journal of nephrology&lt;/abbr-1&gt;&lt;/periodical&gt;&lt;pages&gt;1407506&lt;/pages&gt;&lt;volume&gt;2017&lt;/volume&gt;&lt;dates&gt;&lt;year&gt;2017&lt;/year&gt;&lt;/dates&gt;&lt;isbn&gt;2090-214X (Print)&lt;/isbn&gt;&lt;accession-num&gt;28529802&lt;/accession-num&gt;&lt;urls&gt;&lt;related-urls&gt;&lt;url&gt;https://www.ncbi.nlm.nih.gov/pubmed/28529802&lt;/url&gt;&lt;/related-urls&gt;&lt;/urls&gt;&lt;custom2&gt;PMC5424166&lt;/custom2&gt;&lt;electronic-resource-num&gt;10.1155/2017/1407506&lt;/electronic-resource-num&gt;&lt;/record&gt;&lt;/Cite&gt;&lt;/EndNote&gt;</w:instrText>
      </w:r>
      <w:r w:rsidR="00C168BD"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(Ali et al., 2017)</w:t>
      </w:r>
      <w:r w:rsidR="00C168BD" w:rsidRPr="00915859">
        <w:rPr>
          <w:rFonts w:ascii="Times New Roman" w:hAnsi="Times New Roman" w:cs="Times New Roman"/>
          <w:color w:val="222222"/>
          <w:sz w:val="24"/>
          <w:szCs w:val="24"/>
        </w:rPr>
        <w:fldChar w:fldCharType="end"/>
      </w:r>
      <w:r w:rsidR="00C168BD" w:rsidRPr="00915859">
        <w:rPr>
          <w:rFonts w:ascii="Times New Roman" w:hAnsi="Times New Roman" w:cs="Times New Roman"/>
          <w:color w:val="222222"/>
          <w:sz w:val="24"/>
          <w:szCs w:val="24"/>
        </w:rPr>
        <w:t xml:space="preserve">. Similar to our study, </w:t>
      </w:r>
      <w:r w:rsidR="00C168BD" w:rsidRPr="00915859">
        <w:rPr>
          <w:rFonts w:ascii="Times New Roman" w:hAnsi="Times New Roman" w:cs="Times New Roman"/>
          <w:sz w:val="24"/>
          <w:szCs w:val="24"/>
        </w:rPr>
        <w:t xml:space="preserve">after sequencing of the podocin gene in African Americans with nondiabetic ESKD, the majority of variants studied showed no evidence of association with ESKD </w:t>
      </w:r>
      <w:r w:rsidR="00C168BD" w:rsidRPr="00915859">
        <w:rPr>
          <w:rFonts w:ascii="Times New Roman" w:hAnsi="Times New Roman" w:cs="Times New Roman"/>
          <w:sz w:val="24"/>
          <w:szCs w:val="24"/>
        </w:rPr>
        <w:fldChar w:fldCharType="begin">
          <w:fldData xml:space="preserve">PEVuZE5vdGU+PENpdGU+PEF1dGhvcj5EdXNlbDwvQXV0aG9yPjxZZWFyPjIwMDU8L1llYXI+PFJl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PEVuZE5vdGU+PENpdGU+PEF1dGhvcj5EdXNlbDwvQXV0aG9yPjxZZWFyPjIwMDU8L1llYXI+PFJl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00C168BD" w:rsidRPr="00915859">
        <w:rPr>
          <w:rFonts w:ascii="Times New Roman" w:hAnsi="Times New Roman" w:cs="Times New Roman"/>
          <w:sz w:val="24"/>
          <w:szCs w:val="24"/>
        </w:rPr>
      </w:r>
      <w:r w:rsidR="00C168BD"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(Dusel et al., 2005)</w:t>
      </w:r>
      <w:r w:rsidR="00C168BD" w:rsidRPr="00915859">
        <w:rPr>
          <w:rFonts w:ascii="Times New Roman" w:hAnsi="Times New Roman" w:cs="Times New Roman"/>
          <w:sz w:val="24"/>
          <w:szCs w:val="24"/>
        </w:rPr>
        <w:fldChar w:fldCharType="end"/>
      </w:r>
      <w:r w:rsidR="00C168BD" w:rsidRPr="00915859">
        <w:rPr>
          <w:rFonts w:ascii="Times New Roman" w:hAnsi="Times New Roman" w:cs="Times New Roman"/>
          <w:sz w:val="24"/>
          <w:szCs w:val="24"/>
        </w:rPr>
        <w:t xml:space="preserve">. However, significant associations of a rare variant, IVS3+9A of the </w:t>
      </w:r>
      <w:r w:rsidR="00C168BD" w:rsidRPr="00915859">
        <w:rPr>
          <w:rFonts w:ascii="Times New Roman" w:hAnsi="Times New Roman" w:cs="Times New Roman"/>
          <w:i/>
          <w:sz w:val="24"/>
          <w:szCs w:val="24"/>
        </w:rPr>
        <w:t>NPHS2</w:t>
      </w:r>
      <w:r w:rsidR="00C168BD" w:rsidRPr="00915859">
        <w:rPr>
          <w:rFonts w:ascii="Times New Roman" w:hAnsi="Times New Roman" w:cs="Times New Roman"/>
          <w:sz w:val="24"/>
          <w:szCs w:val="24"/>
        </w:rPr>
        <w:t xml:space="preserve"> gene with non-diabetic ESKD were identified </w:t>
      </w:r>
      <w:r w:rsidR="00C168BD" w:rsidRPr="00915859">
        <w:rPr>
          <w:rFonts w:ascii="Times New Roman" w:hAnsi="Times New Roman" w:cs="Times New Roman"/>
          <w:sz w:val="24"/>
          <w:szCs w:val="24"/>
        </w:rPr>
        <w:fldChar w:fldCharType="begin">
          <w:fldData xml:space="preserve">PEVuZE5vdGU+PENpdGU+PEF1dGhvcj5EdXNlbDwvQXV0aG9yPjxZZWFyPjIwMDU8L1llYXI+PFJl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PEVuZE5vdGU+PENpdGU+PEF1dGhvcj5EdXNlbDwvQXV0aG9yPjxZZWFyPjIwMDU8L1llYXI+PFJl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00C168BD" w:rsidRPr="00915859">
        <w:rPr>
          <w:rFonts w:ascii="Times New Roman" w:hAnsi="Times New Roman" w:cs="Times New Roman"/>
          <w:sz w:val="24"/>
          <w:szCs w:val="24"/>
        </w:rPr>
      </w:r>
      <w:r w:rsidR="00C168BD"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(Dusel et al., 2005)</w:t>
      </w:r>
      <w:r w:rsidR="00C168BD" w:rsidRPr="00915859">
        <w:rPr>
          <w:rFonts w:ascii="Times New Roman" w:hAnsi="Times New Roman" w:cs="Times New Roman"/>
          <w:sz w:val="24"/>
          <w:szCs w:val="24"/>
        </w:rPr>
        <w:fldChar w:fldCharType="end"/>
      </w:r>
      <w:r w:rsidR="00C168BD" w:rsidRPr="00915859">
        <w:rPr>
          <w:rFonts w:ascii="Times New Roman" w:hAnsi="Times New Roman" w:cs="Times New Roman"/>
          <w:sz w:val="24"/>
          <w:szCs w:val="24"/>
        </w:rPr>
        <w:t xml:space="preserve">. There was concern that this could have been a false-positive result as this is a very rare variant </w:t>
      </w:r>
      <w:r w:rsidR="00C168BD" w:rsidRPr="00915859">
        <w:rPr>
          <w:rFonts w:ascii="Times New Roman" w:hAnsi="Times New Roman" w:cs="Times New Roman"/>
          <w:sz w:val="24"/>
          <w:szCs w:val="24"/>
        </w:rPr>
        <w:fldChar w:fldCharType="begin">
          <w:fldData xml:space="preserve">PEVuZE5vdGU+PENpdGU+PEF1dGhvcj5EdXNlbDwvQXV0aG9yPjxZZWFyPjIwMDU8L1llYXI+PFJl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PEVuZE5vdGU+PENpdGU+PEF1dGhvcj5EdXNlbDwvQXV0aG9yPjxZZWFyPjIwMDU8L1llYXI+PFJl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00C168BD" w:rsidRPr="00915859">
        <w:rPr>
          <w:rFonts w:ascii="Times New Roman" w:hAnsi="Times New Roman" w:cs="Times New Roman"/>
          <w:sz w:val="24"/>
          <w:szCs w:val="24"/>
        </w:rPr>
      </w:r>
      <w:r w:rsidR="00C168BD"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(Dusel et al., 2005)</w:t>
      </w:r>
      <w:r w:rsidR="00C168BD" w:rsidRPr="00915859">
        <w:rPr>
          <w:rFonts w:ascii="Times New Roman" w:hAnsi="Times New Roman" w:cs="Times New Roman"/>
          <w:sz w:val="24"/>
          <w:szCs w:val="24"/>
        </w:rPr>
        <w:fldChar w:fldCharType="end"/>
      </w:r>
      <w:r w:rsidR="00C168BD" w:rsidRPr="00915859">
        <w:rPr>
          <w:rFonts w:ascii="Times New Roman" w:hAnsi="Times New Roman" w:cs="Times New Roman"/>
          <w:sz w:val="24"/>
          <w:szCs w:val="24"/>
        </w:rPr>
        <w:t xml:space="preserve">. This is important because GWAS studies are prone to “false positive” results due to the high number of statistical tests performed </w:t>
      </w:r>
      <w:r w:rsidR="00C168BD" w:rsidRPr="00915859">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&lt;EndNote&gt;&lt;Cite&gt;&lt;Author&gt;Pearson&lt;/Author&gt;&lt;Year&gt;2008&lt;/Year&gt;&lt;RecNum&gt;766&lt;/RecNum&gt;&lt;DisplayText&gt;(Pearson and Manolio, 2008)&lt;/DisplayText&gt;&lt;record&gt;&lt;rec-number&gt;766&lt;/rec-number&gt;&lt;foreign-keys&gt;&lt;key app="EN" db-id="rtt5trvp3p00euerzvi5fw0dfpfxxpdfdv5w" timestamp="1504606583"&gt;766&lt;/key&gt;&lt;/foreign-keys&gt;&lt;ref-type name="Journal Article"&gt;17&lt;/ref-type&gt;&lt;contributors&gt;&lt;authors&gt;&lt;author&gt;Pearson, T. A.&lt;/author&gt;&lt;author&gt;Manolio, T. A.&lt;/author&gt;&lt;/authors&gt;&lt;/contributors&gt;&lt;auth-address&gt;Office of Population Genomics, National Human Genome Research Institute, National Institutes of Health, Bethesda, Maryland 20892-2154, USA.&lt;/auth-address&gt;&lt;titles&gt;&lt;title&gt;How to interpret a genome-wide association study&lt;/title&gt;&lt;secondary-title&gt;JAMA&lt;/secondary-title&gt;&lt;/titles&gt;&lt;periodical&gt;&lt;full-title&gt;JAMA&lt;/full-title&gt;&lt;abbr-1&gt;Jama&lt;/abbr-1&gt;&lt;/periodical&gt;&lt;pages&gt;1335-44&lt;/pages&gt;&lt;volume&gt;299&lt;/volume&gt;&lt;number&gt;11&lt;/number&gt;&lt;keywords&gt;&lt;keyword&gt;*Genetic Research&lt;/keyword&gt;&lt;keyword&gt;*Genetics, Medical&lt;/keyword&gt;&lt;keyword&gt;*Genomics&lt;/keyword&gt;&lt;keyword&gt;Genotype&lt;/keyword&gt;&lt;keyword&gt;Humans&lt;/keyword&gt;&lt;keyword&gt;Patient Selection&lt;/keyword&gt;&lt;keyword&gt;*Polymorphism, Single Nucleotide&lt;/keyword&gt;&lt;keyword&gt;Quality Control&lt;/keyword&gt;&lt;keyword&gt;Research Design&lt;/keyword&gt;&lt;keyword&gt;Terminology as Topic&lt;/keyword&gt;&lt;/keywords&gt;&lt;dates&gt;&lt;year&gt;2008&lt;/year&gt;&lt;pub-dates&gt;&lt;date&gt;Mar 19&lt;/date&gt;&lt;/pub-dates&gt;&lt;/dates&gt;&lt;isbn&gt;1538-3598 (Electronic)&amp;#xD;0098-7484 (Linking)&lt;/isbn&gt;&lt;accession-num&gt;18349094&lt;/accession-num&gt;&lt;urls&gt;&lt;related-urls&gt;&lt;url&gt;https://www.ncbi.nlm.nih.gov/pubmed/18349094&lt;/url&gt;&lt;url&gt;http://ovidsp.tx.ovid.com/ovftpdfs/FPDDNCOBAEJBNP00/fs046/ovft/live/gv023/00005407/00005407-200803190-00027.pdf&lt;/url&gt;&lt;/related-urls&gt;&lt;/urls&gt;&lt;electronic-resource-num&gt;10.1001/jama.299.11.1335&lt;/electronic-resource-num&gt;&lt;/record&gt;&lt;/Cite&gt;&lt;/EndNote&gt;</w:instrText>
      </w:r>
      <w:r w:rsidR="00C168BD"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(Pearson and Manolio, 2008)</w:t>
      </w:r>
      <w:r w:rsidR="00C168BD" w:rsidRPr="00915859">
        <w:rPr>
          <w:rFonts w:ascii="Times New Roman" w:hAnsi="Times New Roman" w:cs="Times New Roman"/>
          <w:sz w:val="24"/>
          <w:szCs w:val="24"/>
        </w:rPr>
        <w:fldChar w:fldCharType="end"/>
      </w:r>
      <w:r w:rsidR="00C168BD" w:rsidRPr="00915859">
        <w:rPr>
          <w:rFonts w:ascii="Times New Roman" w:hAnsi="Times New Roman" w:cs="Times New Roman"/>
          <w:sz w:val="24"/>
          <w:szCs w:val="24"/>
        </w:rPr>
        <w:t>.</w:t>
      </w:r>
    </w:p>
    <w:p w:rsidR="00915859" w:rsidRPr="00915859" w:rsidRDefault="00A10E38" w:rsidP="00E61723">
      <w:pPr>
        <w:spacing w:line="480" w:lineRule="auto"/>
        <w:jc w:val="both"/>
        <w:rPr>
          <w:rFonts w:ascii="Times New Roman" w:hAnsi="Times New Roman" w:cs="Times New Roman"/>
          <w:color w:val="222222"/>
          <w:sz w:val="24"/>
          <w:szCs w:val="24"/>
        </w:rPr>
      </w:pPr>
      <w:r>
        <w:rPr>
          <w:rFonts w:ascii="Times New Roman" w:hAnsi="Times New Roman" w:cs="Times New Roman"/>
          <w:sz w:val="24"/>
          <w:szCs w:val="24"/>
        </w:rPr>
        <w:lastRenderedPageBreak/>
        <w:t>T</w:t>
      </w:r>
      <w:r w:rsidR="00C168BD">
        <w:rPr>
          <w:rFonts w:ascii="Times New Roman" w:hAnsi="Times New Roman" w:cs="Times New Roman"/>
          <w:sz w:val="24"/>
          <w:szCs w:val="24"/>
        </w:rPr>
        <w:t xml:space="preserve">here was a </w:t>
      </w:r>
      <w:r w:rsidR="00A3627F" w:rsidRPr="00A3627F">
        <w:rPr>
          <w:rFonts w:ascii="Times New Roman" w:hAnsi="Times New Roman" w:cs="Times New Roman"/>
          <w:sz w:val="24"/>
          <w:szCs w:val="24"/>
        </w:rPr>
        <w:t xml:space="preserve">trend towards association with kidney disease </w:t>
      </w:r>
      <w:r w:rsidR="00834064">
        <w:rPr>
          <w:rFonts w:ascii="Times New Roman" w:hAnsi="Times New Roman" w:cs="Times New Roman"/>
          <w:sz w:val="24"/>
          <w:szCs w:val="24"/>
        </w:rPr>
        <w:t xml:space="preserve">in those who were </w:t>
      </w:r>
      <w:r>
        <w:rPr>
          <w:rFonts w:ascii="Times New Roman" w:hAnsi="Times New Roman" w:cs="Times New Roman"/>
          <w:sz w:val="24"/>
          <w:szCs w:val="24"/>
        </w:rPr>
        <w:t xml:space="preserve">major allele </w:t>
      </w:r>
      <w:r w:rsidR="00834064">
        <w:rPr>
          <w:rFonts w:ascii="Times New Roman" w:hAnsi="Times New Roman" w:cs="Times New Roman"/>
          <w:sz w:val="24"/>
          <w:szCs w:val="24"/>
        </w:rPr>
        <w:t xml:space="preserve">homozygotes at </w:t>
      </w:r>
      <w:r w:rsidR="00C168BD">
        <w:rPr>
          <w:rFonts w:ascii="Times New Roman" w:hAnsi="Times New Roman" w:cs="Times New Roman"/>
          <w:sz w:val="24"/>
          <w:szCs w:val="24"/>
        </w:rPr>
        <w:t>r</w:t>
      </w:r>
      <w:r w:rsidR="00A3627F" w:rsidRPr="00A3627F">
        <w:rPr>
          <w:rFonts w:ascii="Times New Roman" w:hAnsi="Times New Roman" w:cs="Times New Roman"/>
          <w:sz w:val="24"/>
          <w:szCs w:val="24"/>
        </w:rPr>
        <w:t>s16854341</w:t>
      </w:r>
      <w:r w:rsidR="002E75BD">
        <w:rPr>
          <w:rFonts w:ascii="Times New Roman" w:hAnsi="Times New Roman" w:cs="Times New Roman"/>
          <w:sz w:val="24"/>
          <w:szCs w:val="24"/>
        </w:rPr>
        <w:t xml:space="preserve"> (</w:t>
      </w:r>
      <w:r w:rsidR="002E75BD" w:rsidRPr="00915859">
        <w:rPr>
          <w:rFonts w:ascii="Times New Roman" w:hAnsi="Times New Roman" w:cs="Times New Roman"/>
          <w:i/>
          <w:sz w:val="24"/>
          <w:szCs w:val="24"/>
        </w:rPr>
        <w:t>NPSH2</w:t>
      </w:r>
      <w:r w:rsidR="002E75BD">
        <w:rPr>
          <w:rFonts w:ascii="Times New Roman" w:hAnsi="Times New Roman" w:cs="Times New Roman"/>
          <w:i/>
          <w:sz w:val="24"/>
          <w:szCs w:val="24"/>
        </w:rPr>
        <w:t>)</w:t>
      </w:r>
      <w:r w:rsidR="00A3627F" w:rsidRPr="00A3627F">
        <w:rPr>
          <w:rFonts w:ascii="Times New Roman" w:hAnsi="Times New Roman" w:cs="Times New Roman"/>
          <w:sz w:val="24"/>
          <w:szCs w:val="24"/>
        </w:rPr>
        <w:t xml:space="preserve"> and </w:t>
      </w:r>
      <w:r w:rsidR="00C168BD">
        <w:rPr>
          <w:rFonts w:ascii="Times New Roman" w:hAnsi="Times New Roman" w:cs="Times New Roman"/>
          <w:noProof/>
          <w:sz w:val="24"/>
          <w:szCs w:val="24"/>
        </w:rPr>
        <w:t>r</w:t>
      </w:r>
      <w:r w:rsidR="00A3627F" w:rsidRPr="00A3627F">
        <w:rPr>
          <w:rFonts w:ascii="Times New Roman" w:hAnsi="Times New Roman" w:cs="Times New Roman"/>
          <w:noProof/>
          <w:sz w:val="24"/>
          <w:szCs w:val="24"/>
        </w:rPr>
        <w:t>s8014363</w:t>
      </w:r>
      <w:r w:rsidR="002E75BD">
        <w:rPr>
          <w:rFonts w:ascii="Times New Roman" w:hAnsi="Times New Roman" w:cs="Times New Roman"/>
          <w:noProof/>
          <w:sz w:val="24"/>
          <w:szCs w:val="24"/>
        </w:rPr>
        <w:t xml:space="preserve"> </w:t>
      </w:r>
      <w:r w:rsidR="002E75BD" w:rsidRPr="00915859">
        <w:rPr>
          <w:rFonts w:ascii="Times New Roman" w:hAnsi="Times New Roman" w:cs="Times New Roman"/>
          <w:sz w:val="24"/>
          <w:szCs w:val="24"/>
        </w:rPr>
        <w:t>(</w:t>
      </w:r>
      <w:r w:rsidR="002E75BD" w:rsidRPr="00915859">
        <w:rPr>
          <w:rFonts w:ascii="Times New Roman" w:hAnsi="Times New Roman" w:cs="Times New Roman"/>
          <w:i/>
          <w:sz w:val="24"/>
          <w:szCs w:val="24"/>
        </w:rPr>
        <w:t>BMP4</w:t>
      </w:r>
      <w:r w:rsidR="002E75BD" w:rsidRPr="00915859">
        <w:rPr>
          <w:rFonts w:ascii="Times New Roman" w:hAnsi="Times New Roman" w:cs="Times New Roman"/>
          <w:sz w:val="24"/>
          <w:szCs w:val="24"/>
        </w:rPr>
        <w:t xml:space="preserve">) </w:t>
      </w:r>
      <w:r w:rsidR="002E75BD">
        <w:rPr>
          <w:rFonts w:ascii="Times New Roman" w:hAnsi="Times New Roman" w:cs="Times New Roman"/>
          <w:noProof/>
          <w:sz w:val="24"/>
          <w:szCs w:val="24"/>
        </w:rPr>
        <w:t>in</w:t>
      </w:r>
      <w:r w:rsidR="00834064">
        <w:rPr>
          <w:rFonts w:ascii="Times New Roman" w:hAnsi="Times New Roman" w:cs="Times New Roman"/>
          <w:noProof/>
          <w:sz w:val="24"/>
          <w:szCs w:val="24"/>
        </w:rPr>
        <w:t xml:space="preserve"> the presence</w:t>
      </w:r>
      <w:r w:rsidR="00A3627F">
        <w:rPr>
          <w:rFonts w:ascii="Times New Roman" w:hAnsi="Times New Roman" w:cs="Times New Roman"/>
          <w:noProof/>
          <w:sz w:val="24"/>
          <w:szCs w:val="24"/>
        </w:rPr>
        <w:t xml:space="preserve"> of two </w:t>
      </w:r>
      <w:r w:rsidR="00A3627F" w:rsidRPr="00A3627F">
        <w:rPr>
          <w:rFonts w:ascii="Times New Roman" w:hAnsi="Times New Roman" w:cs="Times New Roman"/>
          <w:i/>
          <w:noProof/>
          <w:sz w:val="24"/>
          <w:szCs w:val="24"/>
        </w:rPr>
        <w:t>APOL1</w:t>
      </w:r>
      <w:r w:rsidR="00834064">
        <w:rPr>
          <w:rFonts w:ascii="Times New Roman" w:hAnsi="Times New Roman" w:cs="Times New Roman"/>
          <w:noProof/>
          <w:sz w:val="24"/>
          <w:szCs w:val="24"/>
        </w:rPr>
        <w:t xml:space="preserve"> risk alleles, though these associations did not reach statistical significance. In a study by Divers et al, the odds for ESKD were highest in those who had two </w:t>
      </w:r>
      <w:r w:rsidR="00834064" w:rsidRPr="00834064">
        <w:rPr>
          <w:rFonts w:ascii="Times New Roman" w:hAnsi="Times New Roman" w:cs="Times New Roman"/>
          <w:i/>
          <w:noProof/>
          <w:sz w:val="24"/>
          <w:szCs w:val="24"/>
        </w:rPr>
        <w:t>APOL1</w:t>
      </w:r>
      <w:r w:rsidR="00834064">
        <w:rPr>
          <w:rFonts w:ascii="Times New Roman" w:hAnsi="Times New Roman" w:cs="Times New Roman"/>
          <w:noProof/>
          <w:sz w:val="24"/>
          <w:szCs w:val="24"/>
        </w:rPr>
        <w:t xml:space="preserve"> risk alleles and were homozygotes for the major allele at rs16854341, whereby each </w:t>
      </w:r>
      <w:r w:rsidR="002E75BD">
        <w:rPr>
          <w:rFonts w:ascii="Times New Roman" w:hAnsi="Times New Roman" w:cs="Times New Roman"/>
          <w:noProof/>
          <w:sz w:val="24"/>
          <w:szCs w:val="24"/>
        </w:rPr>
        <w:t>copy of the minor all</w:t>
      </w:r>
      <w:r w:rsidR="00C168BD">
        <w:rPr>
          <w:rFonts w:ascii="Times New Roman" w:hAnsi="Times New Roman" w:cs="Times New Roman"/>
          <w:noProof/>
          <w:sz w:val="24"/>
          <w:szCs w:val="24"/>
        </w:rPr>
        <w:t>e</w:t>
      </w:r>
      <w:r w:rsidR="002E75BD">
        <w:rPr>
          <w:rFonts w:ascii="Times New Roman" w:hAnsi="Times New Roman" w:cs="Times New Roman"/>
          <w:noProof/>
          <w:sz w:val="24"/>
          <w:szCs w:val="24"/>
        </w:rPr>
        <w:t>le reduced the od</w:t>
      </w:r>
      <w:r w:rsidR="00C168BD">
        <w:rPr>
          <w:rFonts w:ascii="Times New Roman" w:hAnsi="Times New Roman" w:cs="Times New Roman"/>
          <w:noProof/>
          <w:sz w:val="24"/>
          <w:szCs w:val="24"/>
        </w:rPr>
        <w:t>d</w:t>
      </w:r>
      <w:r w:rsidR="002E75BD">
        <w:rPr>
          <w:rFonts w:ascii="Times New Roman" w:hAnsi="Times New Roman" w:cs="Times New Roman"/>
          <w:noProof/>
          <w:sz w:val="24"/>
          <w:szCs w:val="24"/>
        </w:rPr>
        <w:t xml:space="preserve">s ratio of </w:t>
      </w:r>
      <w:r w:rsidR="00834064">
        <w:rPr>
          <w:rFonts w:ascii="Times New Roman" w:hAnsi="Times New Roman" w:cs="Times New Roman"/>
          <w:noProof/>
          <w:sz w:val="24"/>
          <w:szCs w:val="24"/>
        </w:rPr>
        <w:t>ESKD by 50%</w:t>
      </w:r>
      <w:r w:rsidR="002E75BD">
        <w:rPr>
          <w:rFonts w:ascii="Times New Roman" w:hAnsi="Times New Roman" w:cs="Times New Roman"/>
          <w:noProof/>
          <w:sz w:val="24"/>
          <w:szCs w:val="24"/>
        </w:rPr>
        <w:t xml:space="preserve">; </w:t>
      </w:r>
      <w:r w:rsidR="002E75BD" w:rsidRPr="00915859">
        <w:rPr>
          <w:rFonts w:ascii="Times New Roman" w:hAnsi="Times New Roman" w:cs="Times New Roman"/>
          <w:sz w:val="24"/>
          <w:szCs w:val="24"/>
        </w:rPr>
        <w:t xml:space="preserve">the odds ratio of ESKD in individuals who </w:t>
      </w:r>
      <w:r w:rsidR="00C168BD">
        <w:rPr>
          <w:rFonts w:ascii="Times New Roman" w:hAnsi="Times New Roman" w:cs="Times New Roman"/>
          <w:sz w:val="24"/>
          <w:szCs w:val="24"/>
        </w:rPr>
        <w:t>were</w:t>
      </w:r>
      <w:r w:rsidR="002E75BD" w:rsidRPr="00915859">
        <w:rPr>
          <w:rFonts w:ascii="Times New Roman" w:hAnsi="Times New Roman" w:cs="Times New Roman"/>
          <w:sz w:val="24"/>
          <w:szCs w:val="24"/>
        </w:rPr>
        <w:t xml:space="preserve"> homozygous at the major allele was 7.03, compared to 3.52 for heterozygous individuals and 1.76 for those who were homozygous for the minor allele  </w:t>
      </w:r>
      <w:r w:rsidR="00834064">
        <w:rPr>
          <w:rFonts w:ascii="Times New Roman" w:hAnsi="Times New Roman" w:cs="Times New Roman"/>
          <w:noProof/>
          <w:sz w:val="24"/>
          <w:szCs w:val="24"/>
        </w:rPr>
        <w:fldChar w:fldCharType="begin"/>
      </w:r>
      <w:r w:rsidR="006E261D">
        <w:rPr>
          <w:rFonts w:ascii="Times New Roman" w:hAnsi="Times New Roman" w:cs="Times New Roman"/>
          <w:noProof/>
          <w:sz w:val="24"/>
          <w:szCs w:val="24"/>
        </w:rPr>
        <w:instrText xml:space="preserve"> ADDIN EN.CITE &lt;EndNote&gt;&lt;Cite&gt;&lt;Author&gt;Divers&lt;/Author&gt;&lt;Year&gt;2014&lt;/Year&gt;&lt;RecNum&gt;53&lt;/RecNum&gt;&lt;DisplayText&gt;(Divers et al., 2014)&lt;/DisplayText&gt;&lt;record&gt;&lt;rec-number&gt;53&lt;/rec-number&gt;&lt;foreign-keys&gt;&lt;key app="EN" db-id="rtt5trvp3p00euerzvi5fw0dfpfxxpdfdv5w" timestamp="1471609098"&gt;53&lt;/key&gt;&lt;key app="ENWeb" db-id=""&gt;0&lt;/key&gt;&lt;/foreign-keys&gt;&lt;ref-type name="Journal Article"&gt;17&lt;/ref-type&gt;&lt;contributors&gt;&lt;authors&gt;&lt;author&gt;Divers, Jasmin&lt;/author&gt;&lt;author&gt;Palmer, Nicholette D.&lt;/author&gt;&lt;author&gt;Lu, Lingyi&lt;/author&gt;&lt;author&gt;Langefeld, Carl D.&lt;/author&gt;&lt;author&gt;Rocco, Michael V.&lt;/author&gt;&lt;author&gt;Hicks, Pamela J.&lt;/author&gt;&lt;author&gt;Murea, Mariana&lt;/author&gt;&lt;author&gt;Ma, Lijun&lt;/author&gt;&lt;author&gt;Bowden, Donald W.&lt;/author&gt;&lt;author&gt;Freedman, Barry I.&lt;/author&gt;&lt;/authors&gt;&lt;/contributors&gt;&lt;titles&gt;&lt;title&gt;Gene–gene interactions in APOL1-associated nephropathy&lt;/title&gt;&lt;secondary-title&gt;Nephrology Dialysis Transplantation&lt;/secondary-title&gt;&lt;/titles&gt;&lt;periodical&gt;&lt;full-title&gt;Nephrology Dialysis Transplantation&lt;/full-title&gt;&lt;/periodical&gt;&lt;pages&gt;587-594&lt;/pages&gt;&lt;volume&gt;29&lt;/volume&gt;&lt;number&gt;3&lt;/number&gt;&lt;dates&gt;&lt;year&gt;2014&lt;/year&gt;&lt;pub-dates&gt;&lt;date&gt;March 1, 2014&lt;/date&gt;&lt;/pub-dates&gt;&lt;/dates&gt;&lt;urls&gt;&lt;related-urls&gt;&lt;url&gt;http://ndt.oxfordjournals.org/content/29/3/587.abstract&lt;/url&gt;&lt;url&gt;http://ndt.oxfordjournals.org/content/29/3/587.full.pdf&lt;/url&gt;&lt;/related-urls&gt;&lt;/urls&gt;&lt;electronic-resource-num&gt;10.1093/ndt/gft423&lt;/electronic-resource-num&gt;&lt;/record&gt;&lt;/Cite&gt;&lt;/EndNote&gt;</w:instrText>
      </w:r>
      <w:r w:rsidR="00834064">
        <w:rPr>
          <w:rFonts w:ascii="Times New Roman" w:hAnsi="Times New Roman" w:cs="Times New Roman"/>
          <w:noProof/>
          <w:sz w:val="24"/>
          <w:szCs w:val="24"/>
        </w:rPr>
        <w:fldChar w:fldCharType="separate"/>
      </w:r>
      <w:r w:rsidR="006E261D">
        <w:rPr>
          <w:rFonts w:ascii="Times New Roman" w:hAnsi="Times New Roman" w:cs="Times New Roman"/>
          <w:noProof/>
          <w:sz w:val="24"/>
          <w:szCs w:val="24"/>
        </w:rPr>
        <w:t>(Divers et al., 2014)</w:t>
      </w:r>
      <w:r w:rsidR="00834064">
        <w:rPr>
          <w:rFonts w:ascii="Times New Roman" w:hAnsi="Times New Roman" w:cs="Times New Roman"/>
          <w:noProof/>
          <w:sz w:val="24"/>
          <w:szCs w:val="24"/>
        </w:rPr>
        <w:fldChar w:fldCharType="end"/>
      </w:r>
      <w:r w:rsidR="00834064">
        <w:rPr>
          <w:rFonts w:ascii="Times New Roman" w:hAnsi="Times New Roman" w:cs="Times New Roman"/>
          <w:noProof/>
          <w:sz w:val="24"/>
          <w:szCs w:val="24"/>
        </w:rPr>
        <w:t xml:space="preserve">. </w:t>
      </w:r>
      <w:r>
        <w:rPr>
          <w:rFonts w:ascii="Times New Roman" w:hAnsi="Times New Roman" w:cs="Times New Roman"/>
          <w:noProof/>
          <w:sz w:val="24"/>
          <w:szCs w:val="24"/>
        </w:rPr>
        <w:t>T</w:t>
      </w:r>
      <w:r w:rsidR="002E75BD">
        <w:rPr>
          <w:rFonts w:ascii="Times New Roman" w:hAnsi="Times New Roman" w:cs="Times New Roman"/>
          <w:noProof/>
          <w:sz w:val="24"/>
          <w:szCs w:val="24"/>
        </w:rPr>
        <w:t xml:space="preserve">he </w:t>
      </w:r>
      <w:r w:rsidR="00834064" w:rsidRPr="00915859">
        <w:rPr>
          <w:rFonts w:ascii="Times New Roman" w:hAnsi="Times New Roman" w:cs="Times New Roman"/>
          <w:sz w:val="24"/>
          <w:szCs w:val="24"/>
        </w:rPr>
        <w:t xml:space="preserve">presence of two </w:t>
      </w:r>
      <w:r w:rsidR="00834064" w:rsidRPr="00915859">
        <w:rPr>
          <w:rFonts w:ascii="Times New Roman" w:hAnsi="Times New Roman" w:cs="Times New Roman"/>
          <w:i/>
          <w:sz w:val="24"/>
          <w:szCs w:val="24"/>
        </w:rPr>
        <w:t>APOL1</w:t>
      </w:r>
      <w:r w:rsidR="00834064" w:rsidRPr="00915859">
        <w:rPr>
          <w:rFonts w:ascii="Times New Roman" w:hAnsi="Times New Roman" w:cs="Times New Roman"/>
          <w:sz w:val="24"/>
          <w:szCs w:val="24"/>
        </w:rPr>
        <w:t xml:space="preserve"> risk variants with zero, one and two rs8014363 minor alleles resulted in </w:t>
      </w:r>
      <w:r>
        <w:rPr>
          <w:rFonts w:ascii="Times New Roman" w:hAnsi="Times New Roman" w:cs="Times New Roman"/>
          <w:sz w:val="24"/>
          <w:szCs w:val="24"/>
        </w:rPr>
        <w:t xml:space="preserve">increased odds of kidney disease, with the odds ratio </w:t>
      </w:r>
      <w:r w:rsidR="00834064" w:rsidRPr="00915859">
        <w:rPr>
          <w:rFonts w:ascii="Times New Roman" w:hAnsi="Times New Roman" w:cs="Times New Roman"/>
          <w:sz w:val="24"/>
          <w:szCs w:val="24"/>
        </w:rPr>
        <w:t xml:space="preserve">changing from 4.8 to 6.8 to 9.6, respectively </w:t>
      </w:r>
      <w:r w:rsidR="00834064" w:rsidRPr="00915859">
        <w:rPr>
          <w:rFonts w:ascii="Times New Roman" w:hAnsi="Times New Roman" w:cs="Times New Roman"/>
          <w:sz w:val="24"/>
          <w:szCs w:val="24"/>
        </w:rPr>
        <w:fldChar w:fldCharType="begin"/>
      </w:r>
      <w:r w:rsidR="006E261D">
        <w:rPr>
          <w:rFonts w:ascii="Times New Roman" w:hAnsi="Times New Roman" w:cs="Times New Roman"/>
          <w:sz w:val="24"/>
          <w:szCs w:val="24"/>
        </w:rPr>
        <w:instrText xml:space="preserve"> ADDIN EN.CITE &lt;EndNote&gt;&lt;Cite&gt;&lt;Author&gt;Divers&lt;/Author&gt;&lt;Year&gt;2014&lt;/Year&gt;&lt;RecNum&gt;314&lt;/RecNum&gt;&lt;DisplayText&gt;(Divers and Freedman, 2014)&lt;/DisplayText&gt;&lt;record&gt;&lt;rec-number&gt;314&lt;/rec-number&gt;&lt;foreign-keys&gt;&lt;key app="EN" db-id="rtt5trvp3p00euerzvi5fw0dfpfxxpdfdv5w" timestamp="1471609621"&gt;314&lt;/key&gt;&lt;/foreign-keys&gt;&lt;ref-type name="Journal Article"&gt;17&lt;/ref-type&gt;&lt;contributors&gt;&lt;authors&gt;&lt;author&gt;Divers, J.&lt;/author&gt;&lt;author&gt;Freedman, B. I.&lt;/author&gt;&lt;/authors&gt;&lt;/contributors&gt;&lt;auth-address&gt;Department of Biostatistical Sciences, Wake Forest School of Medicine, Medical Center Boulevard, Winston-Salem, NC 27157, USA.&amp;#xD;Department of Internal Medicine-Nephrology, Wake Forest School of Medicine, Medical Center Boulevard, Winston-Salem, NC 27157, USA.&lt;/auth-address&gt;&lt;titles&gt;&lt;title&gt;Genetics in kidney disease in 2013: Susceptibility genes for renal and urological disorders&lt;/title&gt;&lt;secondary-title&gt;Nat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Nephrology&lt;/abbr-1&gt;&lt;/alt-periodical&gt;&lt;pages&gt;69-70&lt;/pages&gt;&lt;volume&gt;10&lt;/volume&gt;&lt;number&gt;2&lt;/number&gt;&lt;keywords&gt;&lt;keyword&gt;Animals&lt;/keyword&gt;&lt;keyword&gt;Genetic Heterogeneity&lt;/keyword&gt;&lt;keyword&gt;*Genetic Predisposition to Disease&lt;/keyword&gt;&lt;keyword&gt;Humans&lt;/keyword&gt;&lt;keyword&gt;Kidney Diseases/*genetics&lt;/keyword&gt;&lt;keyword&gt;Urologic Diseases/genetics&lt;/keyword&gt;&lt;/keywords&gt;&lt;dates&gt;&lt;year&gt;2014&lt;/year&gt;&lt;pub-dates&gt;&lt;date&gt;Feb&lt;/date&gt;&lt;/pub-dates&gt;&lt;/dates&gt;&lt;isbn&gt;1759-507X (Electronic)&amp;#xD;1759-5061 (Linking)&lt;/isbn&gt;&lt;accession-num&gt;24296626&lt;/accession-num&gt;&lt;urls&gt;&lt;related-urls&gt;&lt;url&gt;http://www.ncbi.nlm.nih.gov/pubmed/24296626&lt;/url&gt;&lt;url&gt;https://www.ncbi.nlm.nih.gov/pmc/articles/PMC4003456/pdf/nihms572649.pdf&lt;/url&gt;&lt;/related-urls&gt;&lt;/urls&gt;&lt;custom2&gt;4003456&lt;/custom2&gt;&lt;electronic-resource-num&gt;10.1038/nrneph.2013.259&lt;/electronic-resource-num&gt;&lt;/record&gt;&lt;/Cite&gt;&lt;/EndNote&gt;</w:instrText>
      </w:r>
      <w:r w:rsidR="00834064"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(Divers and Freedman, 2014)</w:t>
      </w:r>
      <w:r w:rsidR="00834064" w:rsidRPr="00915859">
        <w:rPr>
          <w:rFonts w:ascii="Times New Roman" w:hAnsi="Times New Roman" w:cs="Times New Roman"/>
          <w:sz w:val="24"/>
          <w:szCs w:val="24"/>
        </w:rPr>
        <w:fldChar w:fldCharType="end"/>
      </w:r>
      <w:r w:rsidR="00834064" w:rsidRPr="00915859">
        <w:rPr>
          <w:rFonts w:ascii="Times New Roman" w:hAnsi="Times New Roman" w:cs="Times New Roman"/>
          <w:sz w:val="24"/>
          <w:szCs w:val="24"/>
        </w:rPr>
        <w:t xml:space="preserve">. </w:t>
      </w:r>
      <w:r w:rsidR="00915859" w:rsidRPr="00915859">
        <w:rPr>
          <w:rFonts w:ascii="Times New Roman" w:hAnsi="Times New Roman" w:cs="Times New Roman"/>
          <w:color w:val="222222"/>
          <w:sz w:val="24"/>
          <w:szCs w:val="24"/>
        </w:rPr>
        <w:t xml:space="preserve">The podocyte is a fundamental unit of the kidney as it covers the glomerular basement membrane. The podocin gene encodes podocin, which has a hairpin like structure and is an essential component of the slit diaphragm, playing an important role in glomerular filtration </w:t>
      </w:r>
      <w:r w:rsidR="00915859" w:rsidRPr="00915859">
        <w:rPr>
          <w:rFonts w:ascii="Times New Roman" w:hAnsi="Times New Roman" w:cs="Times New Roman"/>
          <w:color w:val="222222"/>
          <w:sz w:val="24"/>
          <w:szCs w:val="24"/>
        </w:rPr>
        <w:fldChar w:fldCharType="begin">
          <w:fldData xml:space="preserve">PEVuZE5vdGU+PENpdGU+PEF1dGhvcj5Sb3NlbGxpPC9BdXRob3I+PFllYXI+MjAwMjwvWWVhcj48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</w:fldData>
        </w:fldChar>
      </w:r>
      <w:r w:rsidR="006E261D">
        <w:rPr>
          <w:rFonts w:ascii="Times New Roman" w:hAnsi="Times New Roman" w:cs="Times New Roman"/>
          <w:color w:val="222222"/>
          <w:sz w:val="24"/>
          <w:szCs w:val="24"/>
        </w:rPr>
        <w:instrText xml:space="preserve"> ADDIN EN.CITE </w:instrText>
      </w:r>
      <w:r w:rsidR="006E261D">
        <w:rPr>
          <w:rFonts w:ascii="Times New Roman" w:hAnsi="Times New Roman" w:cs="Times New Roman"/>
          <w:color w:val="222222"/>
          <w:sz w:val="24"/>
          <w:szCs w:val="24"/>
        </w:rPr>
        <w:fldChar w:fldCharType="begin">
          <w:fldData xml:space="preserve">PEVuZE5vdGU+PENpdGU+PEF1dGhvcj5Sb3NlbGxpPC9BdXRob3I+PFllYXI+MjAwMjwvWWVhcj48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</w:fldData>
        </w:fldChar>
      </w:r>
      <w:r w:rsidR="006E261D">
        <w:rPr>
          <w:rFonts w:ascii="Times New Roman" w:hAnsi="Times New Roman" w:cs="Times New Roman"/>
          <w:color w:val="222222"/>
          <w:sz w:val="24"/>
          <w:szCs w:val="24"/>
        </w:rPr>
        <w:instrText xml:space="preserve"> ADDIN EN.CITE.DATA </w:instrText>
      </w:r>
      <w:r w:rsidR="006E261D">
        <w:rPr>
          <w:rFonts w:ascii="Times New Roman" w:hAnsi="Times New Roman" w:cs="Times New Roman"/>
          <w:color w:val="222222"/>
          <w:sz w:val="24"/>
          <w:szCs w:val="24"/>
        </w:rPr>
      </w:r>
      <w:r w:rsidR="006E261D">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r>
      <w:r w:rsidR="00915859"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(Roselli et al., 2002)</w:t>
      </w:r>
      <w:r w:rsidR="00915859" w:rsidRPr="00915859">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t xml:space="preserve">. Podocin has also been shown to bind with cholesterol in lipid rafts where it may function as a scaffolding or signaling protein </w:t>
      </w:r>
      <w:r w:rsidR="00915859" w:rsidRPr="00915859">
        <w:rPr>
          <w:rFonts w:ascii="Times New Roman" w:hAnsi="Times New Roman" w:cs="Times New Roman"/>
          <w:color w:val="222222"/>
          <w:sz w:val="24"/>
          <w:szCs w:val="24"/>
        </w:rPr>
        <w:fldChar w:fldCharType="begin"/>
      </w:r>
      <w:r w:rsidR="006E261D">
        <w:rPr>
          <w:rFonts w:ascii="Times New Roman" w:hAnsi="Times New Roman" w:cs="Times New Roman"/>
          <w:color w:val="222222"/>
          <w:sz w:val="24"/>
          <w:szCs w:val="24"/>
        </w:rPr>
        <w:instrText xml:space="preserve"> ADDIN EN.CITE &lt;EndNote&gt;&lt;Cite&gt;&lt;Author&gt;Huber&lt;/Author&gt;&lt;Year&gt;2003&lt;/Year&gt;&lt;RecNum&gt;744&lt;/RecNum&gt;&lt;DisplayText&gt;(Huber et al., 2003)&lt;/DisplayText&gt;&lt;record&gt;&lt;rec-number&gt;744&lt;/rec-number&gt;&lt;foreign-keys&gt;&lt;key app="EN" db-id="rtt5trvp3p00euerzvi5fw0dfpfxxpdfdv5w" timestamp="1503218257"&gt;744&lt;/key&gt;&lt;/foreign-keys&gt;&lt;ref-type name="Journal Article"&gt;17&lt;/ref-type&gt;&lt;contributors&gt;&lt;authors&gt;&lt;author&gt;Huber, T. B.&lt;/author&gt;&lt;author&gt;Simons, M.&lt;/author&gt;&lt;author&gt;Hartleben, B.&lt;/author&gt;&lt;author&gt;Sernetz, L.&lt;/author&gt;&lt;author&gt;Schmidts, M.&lt;/author&gt;&lt;author&gt;Gundlach, E.&lt;/author&gt;&lt;author&gt;Saleem, M. A.&lt;/author&gt;&lt;author&gt;Walz, G.&lt;/author&gt;&lt;author&gt;Benzing, T.&lt;/author&gt;&lt;/authors&gt;&lt;/contributors&gt;&lt;auth-address&gt;Renal Division, University Hospital Freiburg, Germany.&lt;/auth-address&gt;&lt;titles&gt;&lt;title&gt;Molecular basis of the functional podocin-nephrin complex: mutations in the NPHS2 gene disrupt nephrin targeting to lipid raft microdomains&lt;/title&gt;&lt;secondary-title&gt;Hum Mol Genet&lt;/secondary-title&gt;&lt;/titles&gt;&lt;periodical&gt;&lt;full-title&gt;Hum Mol Genet&lt;/full-title&gt;&lt;abbr-1&gt;Human molecular genetics&lt;/abbr-1&gt;&lt;/periodical&gt;&lt;pages&gt;3397-405&lt;/pages&gt;&lt;volume&gt;12&lt;/volume&gt;&lt;number&gt;24&lt;/number&gt;&lt;keywords&gt;&lt;keyword&gt;Cell Membrane/genetics/metabolism&lt;/keyword&gt;&lt;keyword&gt;HeLa Cells&lt;/keyword&gt;&lt;keyword&gt;Humans&lt;/keyword&gt;&lt;keyword&gt;Intracellular Signaling Peptides and Proteins&lt;/keyword&gt;&lt;keyword&gt;Membrane Proteins/*genetics/metabolism&lt;/keyword&gt;&lt;keyword&gt;*Mutation&lt;/keyword&gt;&lt;keyword&gt;Nephrotic Syndrome/genetics&lt;/keyword&gt;&lt;keyword&gt;Plasmids&lt;/keyword&gt;&lt;keyword&gt;Proteins/*genetics/metabolism&lt;/keyword&gt;&lt;keyword&gt;Signal Transduction&lt;/keyword&gt;&lt;keyword&gt;Transfection&lt;/keyword&gt;&lt;/keywords&gt;&lt;dates&gt;&lt;year&gt;2003&lt;/year&gt;&lt;pub-dates&gt;&lt;date&gt;Dec 15&lt;/date&gt;&lt;/pub-dates&gt;&lt;/dates&gt;&lt;isbn&gt;0964-6906 (Print)&amp;#xD;0964-6906 (Linking)&lt;/isbn&gt;&lt;accession-num&gt;14570703&lt;/accession-num&gt;&lt;urls&gt;&lt;related-urls&gt;&lt;url&gt;https://www.ncbi.nlm.nih.gov/pubmed/14570703&lt;/url&gt;&lt;/related-urls&gt;&lt;/urls&gt;&lt;electronic-resource-num&gt;10.1093/hmg/ddg360&lt;/electronic-resource-num&gt;&lt;/record&gt;&lt;/Cite&gt;&lt;/EndNote&gt;</w:instrText>
      </w:r>
      <w:r w:rsidR="00915859"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(Huber et al., 2003)</w:t>
      </w:r>
      <w:r w:rsidR="00915859" w:rsidRPr="00915859">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t>.</w:t>
      </w:r>
    </w:p>
    <w:p w:rsidR="00915859" w:rsidRPr="00915859" w:rsidRDefault="00EB6D12" w:rsidP="00E61723">
      <w:pPr>
        <w:spacing w:line="48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Similar to our study, McK</w:t>
      </w:r>
      <w:r w:rsidR="00915859" w:rsidRPr="00915859">
        <w:rPr>
          <w:rFonts w:ascii="Times New Roman" w:hAnsi="Times New Roman" w:cs="Times New Roman"/>
          <w:color w:val="222222"/>
          <w:sz w:val="24"/>
          <w:szCs w:val="24"/>
        </w:rPr>
        <w:t xml:space="preserve">night et al did not detect any significant associations between </w:t>
      </w:r>
      <w:r w:rsidR="00915859" w:rsidRPr="00915859">
        <w:rPr>
          <w:rFonts w:ascii="Times New Roman" w:hAnsi="Times New Roman" w:cs="Times New Roman"/>
          <w:i/>
          <w:color w:val="222222"/>
          <w:sz w:val="24"/>
          <w:szCs w:val="24"/>
        </w:rPr>
        <w:t>BMP2</w:t>
      </w:r>
      <w:r w:rsidR="00915859" w:rsidRPr="00915859">
        <w:rPr>
          <w:rFonts w:ascii="Times New Roman" w:hAnsi="Times New Roman" w:cs="Times New Roman"/>
          <w:color w:val="222222"/>
          <w:sz w:val="24"/>
          <w:szCs w:val="24"/>
        </w:rPr>
        <w:t xml:space="preserve">, </w:t>
      </w:r>
      <w:r w:rsidR="00915859" w:rsidRPr="00915859">
        <w:rPr>
          <w:rFonts w:ascii="Times New Roman" w:hAnsi="Times New Roman" w:cs="Times New Roman"/>
          <w:i/>
          <w:color w:val="222222"/>
          <w:sz w:val="24"/>
          <w:szCs w:val="24"/>
        </w:rPr>
        <w:t>BMP4</w:t>
      </w:r>
      <w:r w:rsidR="00915859" w:rsidRPr="00915859">
        <w:rPr>
          <w:rFonts w:ascii="Times New Roman" w:hAnsi="Times New Roman" w:cs="Times New Roman"/>
          <w:color w:val="222222"/>
          <w:sz w:val="24"/>
          <w:szCs w:val="24"/>
        </w:rPr>
        <w:t xml:space="preserve"> and </w:t>
      </w:r>
      <w:r w:rsidR="00915859" w:rsidRPr="00915859">
        <w:rPr>
          <w:rFonts w:ascii="Times New Roman" w:hAnsi="Times New Roman" w:cs="Times New Roman"/>
          <w:i/>
          <w:color w:val="222222"/>
          <w:sz w:val="24"/>
          <w:szCs w:val="24"/>
        </w:rPr>
        <w:t>BMP7</w:t>
      </w:r>
      <w:r w:rsidR="00915859" w:rsidRPr="00915859">
        <w:rPr>
          <w:rFonts w:ascii="Times New Roman" w:hAnsi="Times New Roman" w:cs="Times New Roman"/>
          <w:color w:val="222222"/>
          <w:sz w:val="24"/>
          <w:szCs w:val="24"/>
        </w:rPr>
        <w:t xml:space="preserve">, although </w:t>
      </w:r>
      <w:r w:rsidR="00423D49">
        <w:rPr>
          <w:rFonts w:ascii="Times New Roman" w:hAnsi="Times New Roman" w:cs="Times New Roman"/>
          <w:color w:val="222222"/>
          <w:sz w:val="24"/>
          <w:szCs w:val="24"/>
        </w:rPr>
        <w:t>t</w:t>
      </w:r>
      <w:r w:rsidR="00915859" w:rsidRPr="00915859">
        <w:rPr>
          <w:rFonts w:ascii="Times New Roman" w:hAnsi="Times New Roman" w:cs="Times New Roman"/>
          <w:color w:val="222222"/>
          <w:sz w:val="24"/>
          <w:szCs w:val="24"/>
        </w:rPr>
        <w:t xml:space="preserve">his study was conducted in white patients with diabetic nephropathy </w:t>
      </w:r>
      <w:r w:rsidR="00915859" w:rsidRPr="00915859">
        <w:rPr>
          <w:rFonts w:ascii="Times New Roman" w:hAnsi="Times New Roman" w:cs="Times New Roman"/>
          <w:color w:val="222222"/>
          <w:sz w:val="24"/>
          <w:szCs w:val="24"/>
        </w:rPr>
        <w:fldChar w:fldCharType="begin"/>
      </w:r>
      <w:r w:rsidR="006E261D">
        <w:rPr>
          <w:rFonts w:ascii="Times New Roman" w:hAnsi="Times New Roman" w:cs="Times New Roman"/>
          <w:color w:val="222222"/>
          <w:sz w:val="24"/>
          <w:szCs w:val="24"/>
        </w:rPr>
        <w:instrText xml:space="preserve"> ADDIN EN.CITE &lt;EndNote&gt;&lt;Cite&gt;&lt;Author&gt;McKnight&lt;/Author&gt;&lt;Year&gt;2010&lt;/Year&gt;&lt;RecNum&gt;735&lt;/RecNum&gt;&lt;DisplayText&gt;(McKnight et al., 2010)&lt;/DisplayText&gt;&lt;record&gt;&lt;rec-number&gt;735&lt;/rec-number&gt;&lt;foreign-keys&gt;&lt;key app="EN" db-id="rtt5trvp3p00euerzvi5fw0dfpfxxpdfdv5w" timestamp="1503142465"&gt;735&lt;/key&gt;&lt;/foreign-keys&gt;&lt;ref-type name="Journal Article"&gt;17&lt;/ref-type&gt;&lt;contributors&gt;&lt;authors&gt;&lt;author&gt;McKnight, A. J.&lt;/author&gt;&lt;author&gt;Pettigrew, K. A.&lt;/author&gt;&lt;author&gt;Patterson, C. C.&lt;/author&gt;&lt;author&gt;Kilner, J.&lt;/author&gt;&lt;author&gt;Sadlier, D. M.&lt;/author&gt;&lt;author&gt;Maxwell, A. P.&lt;/author&gt;&lt;author&gt;Warren, U. K. GoKinD Study Group&lt;/author&gt;&lt;/authors&gt;&lt;/contributors&gt;&lt;auth-address&gt;Nephrology Research Group, Queen&amp;apos;s University of Belfast, Belfast, UK. a.j.mcknight@qub.ac.uk&lt;/auth-address&gt;&lt;titles&gt;&lt;title&gt;Investigation of the association of BMP gene variants with nephropathy in Type 1 diabetes mellitus&lt;/title&gt;&lt;secondary-title&gt;Diabet Med&lt;/secondary-title&gt;&lt;/titles&gt;&lt;periodical&gt;&lt;full-title&gt;Diabet Med&lt;/full-title&gt;&lt;/periodical&gt;&lt;pages&gt;624-30&lt;/pages&gt;&lt;volume&gt;27&lt;/volume&gt;&lt;number&gt;6&lt;/number&gt;&lt;keywords&gt;&lt;keyword&gt;Adult&lt;/keyword&gt;&lt;keyword&gt;Bone Morphogenetic Protein 2/genetics&lt;/keyword&gt;&lt;keyword&gt;Bone Morphogenetic Protein 4/genetics&lt;/keyword&gt;&lt;keyword&gt;Bone Morphogenetic Protein 7/genetics&lt;/keyword&gt;&lt;keyword&gt;Bone Morphogenetic Proteins/*genetics&lt;/keyword&gt;&lt;keyword&gt;Diabetes Mellitus, Type 1/*genetics&lt;/keyword&gt;&lt;keyword&gt;Diabetic Nephropathies/*genetics&lt;/keyword&gt;&lt;keyword&gt;Female&lt;/keyword&gt;&lt;keyword&gt;Genetic Predisposition to Disease&lt;/keyword&gt;&lt;keyword&gt;Humans&lt;/keyword&gt;&lt;keyword&gt;Kidney Failure, Chronic/*genetics&lt;/keyword&gt;&lt;keyword&gt;Male&lt;/keyword&gt;&lt;keyword&gt;Middle Aged&lt;/keyword&gt;&lt;keyword&gt;Polymorphism, Single Nucleotide&lt;/keyword&gt;&lt;/keywords&gt;&lt;dates&gt;&lt;year&gt;2010&lt;/year&gt;&lt;pub-dates&gt;&lt;date&gt;Jun&lt;/date&gt;&lt;/pub-dates&gt;&lt;/dates&gt;&lt;isbn&gt;1464-5491 (Electronic)&amp;#xD;0742-3071 (Linking)&lt;/isbn&gt;&lt;accession-num&gt;20546278&lt;/accession-num&gt;&lt;urls&gt;&lt;related-urls&gt;&lt;url&gt;https://www.ncbi.nlm.nih.gov/pubmed/20546278&lt;/url&gt;&lt;/related-urls&gt;&lt;/urls&gt;&lt;electronic-resource-num&gt;10.1111/j.1464-5491.2010.02976.x&lt;/electronic-resource-num&gt;&lt;/record&gt;&lt;/Cite&gt;&lt;/EndNote&gt;</w:instrText>
      </w:r>
      <w:r w:rsidR="00915859"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(McKnight et al., 2010)</w:t>
      </w:r>
      <w:r w:rsidR="00915859" w:rsidRPr="00915859">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t xml:space="preserve">. Bone morphogenic proteins are members of the transforming growth factor </w:t>
      </w:r>
      <w:r w:rsidR="00915859" w:rsidRPr="00915859">
        <w:rPr>
          <w:lang w:val="en"/>
        </w:rPr>
        <w:t>β</w:t>
      </w:r>
      <w:r w:rsidR="00915859" w:rsidRPr="00915859">
        <w:rPr>
          <w:rFonts w:ascii="Times New Roman" w:hAnsi="Times New Roman" w:cs="Times New Roman"/>
          <w:color w:val="222222"/>
          <w:sz w:val="24"/>
          <w:szCs w:val="24"/>
        </w:rPr>
        <w:t xml:space="preserve"> superfamily and function in embryonic development and cellular maintenance </w:t>
      </w:r>
      <w:r w:rsidR="00915859" w:rsidRPr="00915859">
        <w:rPr>
          <w:rFonts w:ascii="Times New Roman" w:hAnsi="Times New Roman" w:cs="Times New Roman"/>
          <w:color w:val="222222"/>
          <w:sz w:val="24"/>
          <w:szCs w:val="24"/>
        </w:rPr>
        <w:fldChar w:fldCharType="begin"/>
      </w:r>
      <w:r w:rsidR="006E261D">
        <w:rPr>
          <w:rFonts w:ascii="Times New Roman" w:hAnsi="Times New Roman" w:cs="Times New Roman"/>
          <w:color w:val="222222"/>
          <w:sz w:val="24"/>
          <w:szCs w:val="24"/>
        </w:rPr>
        <w:instrText xml:space="preserve"> ADDIN EN.CITE &lt;EndNote&gt;&lt;Cite&gt;&lt;Author&gt;ten Dijke&lt;/Author&gt;&lt;Year&gt;2003&lt;/Year&gt;&lt;RecNum&gt;729&lt;/RecNum&gt;&lt;DisplayText&gt;(ten Dijke et al., 2003)&lt;/DisplayText&gt;&lt;record&gt;&lt;rec-number&gt;729&lt;/rec-number&gt;&lt;foreign-keys&gt;&lt;key app="EN" db-id="rtt5trvp3p00euerzvi5fw0dfpfxxpdfdv5w" timestamp="1503141108"&gt;729&lt;/key&gt;&lt;/foreign-keys&gt;&lt;ref-type name="Journal Article"&gt;17&lt;/ref-type&gt;&lt;contributors&gt;&lt;authors&gt;&lt;author&gt;ten Dijke, P.&lt;/author&gt;&lt;author&gt;Fu, J.&lt;/author&gt;&lt;author&gt;Schaap, P.&lt;/author&gt;&lt;author&gt;Roelen, B. A.&lt;/author&gt;&lt;/authors&gt;&lt;/contributors&gt;&lt;auth-address&gt;The Netherlands Cancer Institute, Amsterdam. p.t.dijke@nki.nl&lt;/auth-address&gt;&lt;titles&gt;&lt;title&gt;Signal transduction of bone morphogenetic proteins in osteoblast differentiation&lt;/title&gt;&lt;secondary-title&gt;J Bone Joint Surg Am&lt;/secondary-title&gt;&lt;/titles&gt;&lt;periodical&gt;&lt;full-title&gt;J Bone Joint Surg Am&lt;/full-title&gt;&lt;/periodical&gt;&lt;pages&gt;34-8&lt;/pages&gt;&lt;volume&gt;85-A Suppl 3&lt;/volume&gt;&lt;keywords&gt;&lt;keyword&gt;Animals&lt;/keyword&gt;&lt;keyword&gt;Bone Morphogenetic Protein Receptors&lt;/keyword&gt;&lt;keyword&gt;Bone Morphogenetic Proteins/genetics/*physiology&lt;/keyword&gt;&lt;keyword&gt;Cell Differentiation/*genetics&lt;/keyword&gt;&lt;keyword&gt;DNA-Binding Proteins/genetics/physiology&lt;/keyword&gt;&lt;keyword&gt;Gene Expression Regulation/physiology&lt;/keyword&gt;&lt;keyword&gt;Humans&lt;/keyword&gt;&lt;keyword&gt;Osteoblasts/*cytology&lt;/keyword&gt;&lt;keyword&gt;Receptors, Growth Factor/genetics/physiology&lt;/keyword&gt;&lt;keyword&gt;Signal Transduction/*genetics&lt;/keyword&gt;&lt;keyword&gt;Smad Proteins&lt;/keyword&gt;&lt;keyword&gt;Trans-Activators/genetics/physiology&lt;/keyword&gt;&lt;/keywords&gt;&lt;dates&gt;&lt;year&gt;2003&lt;/year&gt;&lt;/dates&gt;&lt;isbn&gt;0021-9355 (Print)&amp;#xD;0021-9355 (Linking)&lt;/isbn&gt;&lt;accession-num&gt;12925607&lt;/accession-num&gt;&lt;urls&gt;&lt;related-urls&gt;&lt;url&gt;https://www.ncbi.nlm.nih.gov/pubmed/12925607&lt;/url&gt;&lt;/related-urls&gt;&lt;/urls&gt;&lt;/record&gt;&lt;/Cite&gt;&lt;/EndNote&gt;</w:instrText>
      </w:r>
      <w:r w:rsidR="00915859"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(ten Dijke et al., 2003)</w:t>
      </w:r>
      <w:r w:rsidR="00915859" w:rsidRPr="00915859">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t xml:space="preserve"> and are important for kidney development </w:t>
      </w:r>
      <w:r w:rsidR="00915859" w:rsidRPr="00915859">
        <w:rPr>
          <w:rFonts w:ascii="Times New Roman" w:hAnsi="Times New Roman" w:cs="Times New Roman"/>
          <w:color w:val="222222"/>
          <w:sz w:val="24"/>
          <w:szCs w:val="24"/>
        </w:rPr>
        <w:fldChar w:fldCharType="begin">
          <w:fldData xml:space="preserve">PEVuZE5vdGU+PENpdGU+PEF1dGhvcj5Eb2xhbjwvQXV0aG9yPjxZZWFyPjIwMDM8L1llYXI+PFJl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</w:fldData>
        </w:fldChar>
      </w:r>
      <w:r w:rsidR="006E261D">
        <w:rPr>
          <w:rFonts w:ascii="Times New Roman" w:hAnsi="Times New Roman" w:cs="Times New Roman"/>
          <w:color w:val="222222"/>
          <w:sz w:val="24"/>
          <w:szCs w:val="24"/>
        </w:rPr>
        <w:instrText xml:space="preserve"> ADDIN EN.CITE </w:instrText>
      </w:r>
      <w:r w:rsidR="006E261D">
        <w:rPr>
          <w:rFonts w:ascii="Times New Roman" w:hAnsi="Times New Roman" w:cs="Times New Roman"/>
          <w:color w:val="222222"/>
          <w:sz w:val="24"/>
          <w:szCs w:val="24"/>
        </w:rPr>
        <w:fldChar w:fldCharType="begin">
          <w:fldData xml:space="preserve">PEVuZE5vdGU+PENpdGU+PEF1dGhvcj5Eb2xhbjwvQXV0aG9yPjxZZWFyPjIwMDM8L1llYXI+PFJl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</w:fldData>
        </w:fldChar>
      </w:r>
      <w:r w:rsidR="006E261D">
        <w:rPr>
          <w:rFonts w:ascii="Times New Roman" w:hAnsi="Times New Roman" w:cs="Times New Roman"/>
          <w:color w:val="222222"/>
          <w:sz w:val="24"/>
          <w:szCs w:val="24"/>
        </w:rPr>
        <w:instrText xml:space="preserve"> ADDIN EN.CITE.DATA </w:instrText>
      </w:r>
      <w:r w:rsidR="006E261D">
        <w:rPr>
          <w:rFonts w:ascii="Times New Roman" w:hAnsi="Times New Roman" w:cs="Times New Roman"/>
          <w:color w:val="222222"/>
          <w:sz w:val="24"/>
          <w:szCs w:val="24"/>
        </w:rPr>
      </w:r>
      <w:r w:rsidR="006E261D">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r>
      <w:r w:rsidR="00915859"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(Dolan et al., 2003)</w:t>
      </w:r>
      <w:r w:rsidR="00915859" w:rsidRPr="00915859">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t>. They were first identified as factors that induce bone formation and cartilage development but they are now known to be involved in other development</w:t>
      </w:r>
      <w:r w:rsidR="00423D49">
        <w:rPr>
          <w:rFonts w:ascii="Times New Roman" w:hAnsi="Times New Roman" w:cs="Times New Roman"/>
          <w:color w:val="222222"/>
          <w:sz w:val="24"/>
          <w:szCs w:val="24"/>
        </w:rPr>
        <w:t>al</w:t>
      </w:r>
      <w:r w:rsidR="00915859" w:rsidRPr="00915859">
        <w:rPr>
          <w:rFonts w:ascii="Times New Roman" w:hAnsi="Times New Roman" w:cs="Times New Roman"/>
          <w:color w:val="222222"/>
          <w:sz w:val="24"/>
          <w:szCs w:val="24"/>
        </w:rPr>
        <w:t xml:space="preserve"> processes. Bone morphogenic proteins 4 and 7 are expressed in the developing glomerulus and are important for normal glomerular develo</w:t>
      </w:r>
      <w:r>
        <w:rPr>
          <w:rFonts w:ascii="Times New Roman" w:hAnsi="Times New Roman" w:cs="Times New Roman"/>
          <w:color w:val="222222"/>
          <w:sz w:val="24"/>
          <w:szCs w:val="24"/>
        </w:rPr>
        <w:t xml:space="preserve">pment. Bone </w:t>
      </w:r>
      <w:r>
        <w:rPr>
          <w:rFonts w:ascii="Times New Roman" w:hAnsi="Times New Roman" w:cs="Times New Roman"/>
          <w:color w:val="222222"/>
          <w:sz w:val="24"/>
          <w:szCs w:val="24"/>
        </w:rPr>
        <w:lastRenderedPageBreak/>
        <w:t>morphogenic protein</w:t>
      </w:r>
      <w:r w:rsidR="00915859" w:rsidRPr="00915859">
        <w:rPr>
          <w:rFonts w:ascii="Times New Roman" w:hAnsi="Times New Roman" w:cs="Times New Roman"/>
          <w:color w:val="222222"/>
          <w:sz w:val="24"/>
          <w:szCs w:val="24"/>
        </w:rPr>
        <w:t xml:space="preserve"> 7 has been shown to reduce podocyte injury in hyperglycemia </w:t>
      </w:r>
      <w:r w:rsidR="00915859" w:rsidRPr="00EB6D12">
        <w:rPr>
          <w:rFonts w:ascii="Times New Roman" w:hAnsi="Times New Roman" w:cs="Times New Roman"/>
          <w:i/>
          <w:color w:val="222222"/>
          <w:sz w:val="24"/>
          <w:szCs w:val="24"/>
        </w:rPr>
        <w:t>in vivo</w:t>
      </w:r>
      <w:r w:rsidR="00915859" w:rsidRPr="00915859">
        <w:rPr>
          <w:rFonts w:ascii="Times New Roman" w:hAnsi="Times New Roman" w:cs="Times New Roman"/>
          <w:color w:val="222222"/>
          <w:sz w:val="24"/>
          <w:szCs w:val="24"/>
        </w:rPr>
        <w:t xml:space="preserve"> and has been shown to be a potentially therapeutic option for diabetic nephropathy </w:t>
      </w:r>
      <w:r w:rsidR="00915859" w:rsidRPr="00915859">
        <w:rPr>
          <w:rFonts w:ascii="Times New Roman" w:hAnsi="Times New Roman" w:cs="Times New Roman"/>
          <w:color w:val="222222"/>
          <w:sz w:val="24"/>
          <w:szCs w:val="24"/>
        </w:rPr>
        <w:fldChar w:fldCharType="begin">
          <w:fldData xml:space="preserve">PEVuZE5vdGU+PENpdGU+PEF1dGhvcj5XYW5nPC9BdXRob3I+PFllYXI+MjAwNjwvWWVhcj48UmVj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</w:fldData>
        </w:fldChar>
      </w:r>
      <w:r w:rsidR="006E261D">
        <w:rPr>
          <w:rFonts w:ascii="Times New Roman" w:hAnsi="Times New Roman" w:cs="Times New Roman"/>
          <w:color w:val="222222"/>
          <w:sz w:val="24"/>
          <w:szCs w:val="24"/>
        </w:rPr>
        <w:instrText xml:space="preserve"> ADDIN EN.CITE </w:instrText>
      </w:r>
      <w:r w:rsidR="006E261D">
        <w:rPr>
          <w:rFonts w:ascii="Times New Roman" w:hAnsi="Times New Roman" w:cs="Times New Roman"/>
          <w:color w:val="222222"/>
          <w:sz w:val="24"/>
          <w:szCs w:val="24"/>
        </w:rPr>
        <w:fldChar w:fldCharType="begin">
          <w:fldData xml:space="preserve">PEVuZE5vdGU+PENpdGU+PEF1dGhvcj5XYW5nPC9BdXRob3I+PFllYXI+MjAwNjwvWWVhcj48UmVj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</w:fldData>
        </w:fldChar>
      </w:r>
      <w:r w:rsidR="006E261D">
        <w:rPr>
          <w:rFonts w:ascii="Times New Roman" w:hAnsi="Times New Roman" w:cs="Times New Roman"/>
          <w:color w:val="222222"/>
          <w:sz w:val="24"/>
          <w:szCs w:val="24"/>
        </w:rPr>
        <w:instrText xml:space="preserve"> ADDIN EN.CITE.DATA </w:instrText>
      </w:r>
      <w:r w:rsidR="006E261D">
        <w:rPr>
          <w:rFonts w:ascii="Times New Roman" w:hAnsi="Times New Roman" w:cs="Times New Roman"/>
          <w:color w:val="222222"/>
          <w:sz w:val="24"/>
          <w:szCs w:val="24"/>
        </w:rPr>
      </w:r>
      <w:r w:rsidR="006E261D">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r>
      <w:r w:rsidR="00915859"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(Wang et al., 2006)</w:t>
      </w:r>
      <w:r w:rsidR="00915859" w:rsidRPr="00915859">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t xml:space="preserve">. Dysregulation of the </w:t>
      </w:r>
      <w:r w:rsidR="00915859" w:rsidRPr="00915859">
        <w:rPr>
          <w:rFonts w:ascii="Times New Roman" w:hAnsi="Times New Roman" w:cs="Times New Roman"/>
          <w:i/>
          <w:color w:val="222222"/>
          <w:sz w:val="24"/>
          <w:szCs w:val="24"/>
        </w:rPr>
        <w:t>BMP4</w:t>
      </w:r>
      <w:r w:rsidR="00915859" w:rsidRPr="00915859">
        <w:rPr>
          <w:rFonts w:ascii="Times New Roman" w:hAnsi="Times New Roman" w:cs="Times New Roman"/>
          <w:color w:val="222222"/>
          <w:sz w:val="24"/>
          <w:szCs w:val="24"/>
        </w:rPr>
        <w:t xml:space="preserve"> gene in the developing podocytes of transgenic mice results in abnormal glomerular capillary tuft formation </w:t>
      </w:r>
      <w:r w:rsidR="00915859" w:rsidRPr="00915859">
        <w:rPr>
          <w:rFonts w:ascii="Times New Roman" w:hAnsi="Times New Roman" w:cs="Times New Roman"/>
          <w:color w:val="222222"/>
          <w:sz w:val="24"/>
          <w:szCs w:val="24"/>
        </w:rPr>
        <w:fldChar w:fldCharType="begin"/>
      </w:r>
      <w:r w:rsidR="006E261D">
        <w:rPr>
          <w:rFonts w:ascii="Times New Roman" w:hAnsi="Times New Roman" w:cs="Times New Roman"/>
          <w:color w:val="222222"/>
          <w:sz w:val="24"/>
          <w:szCs w:val="24"/>
        </w:rPr>
        <w:instrText xml:space="preserve"> ADDIN EN.CITE &lt;EndNote&gt;&lt;Cite&gt;&lt;Author&gt;Ueda&lt;/Author&gt;&lt;Year&gt;2008&lt;/Year&gt;&lt;RecNum&gt;731&lt;/RecNum&gt;&lt;DisplayText&gt;(Ueda et al., 2008)&lt;/DisplayText&gt;&lt;record&gt;&lt;rec-number&gt;731&lt;/rec-number&gt;&lt;foreign-keys&gt;&lt;key app="EN" db-id="rtt5trvp3p00euerzvi5fw0dfpfxxpdfdv5w" timestamp="1503141479"&gt;731&lt;/key&gt;&lt;/foreign-keys&gt;&lt;ref-type name="Journal Article"&gt;17&lt;/ref-type&gt;&lt;contributors&gt;&lt;authors&gt;&lt;author&gt;Ueda, H.&lt;/author&gt;&lt;author&gt;Miyazaki, Y.&lt;/author&gt;&lt;author&gt;Matsusaka, T.&lt;/author&gt;&lt;author&gt;Utsunomiya, Y.&lt;/author&gt;&lt;author&gt;Kawamura, T.&lt;/author&gt;&lt;author&gt;Hosoya, T.&lt;/author&gt;&lt;author&gt;Ichikawa, I.&lt;/author&gt;&lt;/authors&gt;&lt;/contributors&gt;&lt;auth-address&gt;Division of Kidney and Hypertension, Department of Internal Medicine, The Jikei University School of Medicine, 3-25-8, Nishishinbashi, Minato-ku, Tokyo, Japan. hi-ro@jikei.ac.jp&lt;/auth-address&gt;&lt;titles&gt;&lt;title&gt;Bmp in podocytes is essential for normal glomerular capillary formation&lt;/title&gt;&lt;secondary-title&gt;J Am Soc Nephrol&lt;/secondary-title&gt;&lt;/titles&gt;&lt;periodical&gt;&lt;full-title&gt;J Am Soc Nephrol&lt;/full-title&gt;&lt;abbr-1&gt;Journal of the American Society of Nephrology : JASN&lt;/abbr-1&gt;&lt;/periodical&gt;&lt;pages&gt;685-94&lt;/pages&gt;&lt;volume&gt;19&lt;/volume&gt;&lt;number&gt;4&lt;/number&gt;&lt;keywords&gt;&lt;keyword&gt;Animals&lt;/keyword&gt;&lt;keyword&gt;Bone Morphogenetic Proteins/*physiology&lt;/keyword&gt;&lt;keyword&gt;Capillaries/growth &amp;amp; development&lt;/keyword&gt;&lt;keyword&gt;Kidney Glomerulus/*blood supply/*growth &amp;amp; development&lt;/keyword&gt;&lt;keyword&gt;Mice&lt;/keyword&gt;&lt;keyword&gt;Mice, Transgenic&lt;/keyword&gt;&lt;keyword&gt;*Podocytes&lt;/keyword&gt;&lt;/keywords&gt;&lt;dates&gt;&lt;year&gt;2008&lt;/year&gt;&lt;pub-dates&gt;&lt;date&gt;Apr&lt;/date&gt;&lt;/pub-dates&gt;&lt;/dates&gt;&lt;isbn&gt;1533-3450 (Electronic)&amp;#xD;1046-6673 (Linking)&lt;/isbn&gt;&lt;accession-num&gt;18272846&lt;/accession-num&gt;&lt;urls&gt;&lt;related-urls&gt;&lt;url&gt;https://www.ncbi.nlm.nih.gov/pubmed/18272846&lt;/url&gt;&lt;/related-urls&gt;&lt;/urls&gt;&lt;custom2&gt;PMC2390961&lt;/custom2&gt;&lt;electronic-resource-num&gt;10.1681/ASN.2006090983&lt;/electronic-resource-num&gt;&lt;/record&gt;&lt;/Cite&gt;&lt;/EndNote&gt;</w:instrText>
      </w:r>
      <w:r w:rsidR="00915859"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(Ueda et al., 2008)</w:t>
      </w:r>
      <w:r w:rsidR="00915859" w:rsidRPr="00915859">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t xml:space="preserve">.  Bone morphogenic protein 4 has been implicated in several aspects of embryonic development especially in those organs in which epithelial-mesenchymal interactions are essential for development </w:t>
      </w:r>
      <w:r w:rsidR="00915859" w:rsidRPr="00915859">
        <w:rPr>
          <w:rFonts w:ascii="Times New Roman" w:hAnsi="Times New Roman" w:cs="Times New Roman"/>
          <w:color w:val="222222"/>
          <w:sz w:val="24"/>
          <w:szCs w:val="24"/>
        </w:rPr>
        <w:fldChar w:fldCharType="begin">
          <w:fldData xml:space="preserve">PEVuZE5vdGU+PENpdGU+PEF1dGhvcj5Ib2dhbjwvQXV0aG9yPjxZZWFyPjE5OTY8L1llYXI+PFJl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=
</w:fldData>
        </w:fldChar>
      </w:r>
      <w:r w:rsidR="006E261D">
        <w:rPr>
          <w:rFonts w:ascii="Times New Roman" w:hAnsi="Times New Roman" w:cs="Times New Roman"/>
          <w:color w:val="222222"/>
          <w:sz w:val="24"/>
          <w:szCs w:val="24"/>
        </w:rPr>
        <w:instrText xml:space="preserve"> ADDIN EN.CITE </w:instrText>
      </w:r>
      <w:r w:rsidR="006E261D">
        <w:rPr>
          <w:rFonts w:ascii="Times New Roman" w:hAnsi="Times New Roman" w:cs="Times New Roman"/>
          <w:color w:val="222222"/>
          <w:sz w:val="24"/>
          <w:szCs w:val="24"/>
        </w:rPr>
        <w:fldChar w:fldCharType="begin">
          <w:fldData xml:space="preserve">PEVuZE5vdGU+PENpdGU+PEF1dGhvcj5Ib2dhbjwvQXV0aG9yPjxZZWFyPjE5OTY8L1llYXI+PFJl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=
</w:fldData>
        </w:fldChar>
      </w:r>
      <w:r w:rsidR="006E261D">
        <w:rPr>
          <w:rFonts w:ascii="Times New Roman" w:hAnsi="Times New Roman" w:cs="Times New Roman"/>
          <w:color w:val="222222"/>
          <w:sz w:val="24"/>
          <w:szCs w:val="24"/>
        </w:rPr>
        <w:instrText xml:space="preserve"> ADDIN EN.CITE.DATA </w:instrText>
      </w:r>
      <w:r w:rsidR="006E261D">
        <w:rPr>
          <w:rFonts w:ascii="Times New Roman" w:hAnsi="Times New Roman" w:cs="Times New Roman"/>
          <w:color w:val="222222"/>
          <w:sz w:val="24"/>
          <w:szCs w:val="24"/>
        </w:rPr>
      </w:r>
      <w:r w:rsidR="006E261D">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r>
      <w:r w:rsidR="00915859" w:rsidRPr="00915859">
        <w:rPr>
          <w:rFonts w:ascii="Times New Roman" w:hAnsi="Times New Roman" w:cs="Times New Roman"/>
          <w:color w:val="222222"/>
          <w:sz w:val="24"/>
          <w:szCs w:val="24"/>
        </w:rPr>
        <w:fldChar w:fldCharType="separate"/>
      </w:r>
      <w:r w:rsidR="006E261D">
        <w:rPr>
          <w:rFonts w:ascii="Times New Roman" w:hAnsi="Times New Roman" w:cs="Times New Roman"/>
          <w:noProof/>
          <w:color w:val="222222"/>
          <w:sz w:val="24"/>
          <w:szCs w:val="24"/>
        </w:rPr>
        <w:t>(Hogan, 1996, Cain and Bertram, 2006)</w:t>
      </w:r>
      <w:r w:rsidR="00915859" w:rsidRPr="00915859">
        <w:rPr>
          <w:rFonts w:ascii="Times New Roman" w:hAnsi="Times New Roman" w:cs="Times New Roman"/>
          <w:color w:val="222222"/>
          <w:sz w:val="24"/>
          <w:szCs w:val="24"/>
        </w:rPr>
        <w:fldChar w:fldCharType="end"/>
      </w:r>
      <w:r w:rsidR="00915859" w:rsidRPr="00915859">
        <w:rPr>
          <w:rFonts w:ascii="Times New Roman" w:hAnsi="Times New Roman" w:cs="Times New Roman"/>
          <w:color w:val="222222"/>
          <w:sz w:val="24"/>
          <w:szCs w:val="24"/>
        </w:rPr>
        <w:t xml:space="preserve">. </w:t>
      </w:r>
    </w:p>
    <w:p w:rsidR="00915859" w:rsidRPr="00915859" w:rsidRDefault="00915859" w:rsidP="00E61723">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In a meta-analysis of two GWAS of over two thousand individuals (extremely obese children and adolescents), a new locus for obesity in the </w:t>
      </w:r>
      <w:r w:rsidRPr="00915859">
        <w:rPr>
          <w:rFonts w:ascii="Times New Roman" w:hAnsi="Times New Roman" w:cs="Times New Roman"/>
          <w:i/>
          <w:color w:val="222222"/>
          <w:sz w:val="24"/>
          <w:szCs w:val="24"/>
        </w:rPr>
        <w:t>SDCCAG8</w:t>
      </w:r>
      <w:r w:rsidRPr="00915859">
        <w:rPr>
          <w:rFonts w:ascii="Times New Roman" w:hAnsi="Times New Roman" w:cs="Times New Roman"/>
          <w:sz w:val="24"/>
          <w:szCs w:val="24"/>
        </w:rPr>
        <w:t xml:space="preserve"> gene was identified, with genetic variants in this gene being highly associated with early onset obesity </w:t>
      </w:r>
      <w:r w:rsidRPr="00915859">
        <w:rPr>
          <w:rFonts w:ascii="Times New Roman" w:hAnsi="Times New Roman" w:cs="Times New Roman"/>
          <w:sz w:val="24"/>
          <w:szCs w:val="24"/>
        </w:rPr>
        <w:fldChar w:fldCharType="begin">
          <w:fldData xml:space="preserve">PEVuZE5vdGU+PENpdGU+PEF1dGhvcj5TY2hlcmFnPC9BdXRob3I+PFllYXI+MjAxMDwvWWVhcj48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==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PEVuZE5vdGU+PENpdGU+PEF1dGhvcj5TY2hlcmFnPC9BdXRob3I+PFllYXI+MjAxMDwvWWVhcj48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==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915859">
        <w:rPr>
          <w:rFonts w:ascii="Times New Roman" w:hAnsi="Times New Roman" w:cs="Times New Roman"/>
          <w:sz w:val="24"/>
          <w:szCs w:val="24"/>
        </w:rPr>
      </w:r>
      <w:r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(Scherag et al., 2010)</w:t>
      </w:r>
      <w:r w:rsidRPr="00915859">
        <w:rPr>
          <w:rFonts w:ascii="Times New Roman" w:hAnsi="Times New Roman" w:cs="Times New Roman"/>
          <w:sz w:val="24"/>
          <w:szCs w:val="24"/>
        </w:rPr>
        <w:fldChar w:fldCharType="end"/>
      </w:r>
      <w:r w:rsidRPr="00915859">
        <w:rPr>
          <w:rFonts w:ascii="Times New Roman" w:hAnsi="Times New Roman" w:cs="Times New Roman"/>
          <w:sz w:val="24"/>
          <w:szCs w:val="24"/>
        </w:rPr>
        <w:t xml:space="preserve">. </w:t>
      </w:r>
      <w:r w:rsidRPr="00915859">
        <w:rPr>
          <w:rFonts w:ascii="Times New Roman" w:hAnsi="Times New Roman" w:cs="Times New Roman"/>
          <w:b/>
          <w:i/>
          <w:sz w:val="18"/>
          <w:szCs w:val="18"/>
        </w:rPr>
        <w:t xml:space="preserve"> </w:t>
      </w:r>
      <w:r w:rsidRPr="00915859">
        <w:rPr>
          <w:rFonts w:ascii="Times New Roman" w:hAnsi="Times New Roman" w:cs="Times New Roman"/>
          <w:sz w:val="24"/>
          <w:szCs w:val="24"/>
        </w:rPr>
        <w:t xml:space="preserve">Serologically defined colon cancer antigen 8 is ubiquitously expressed, with most expression present in the hypothalamus and pituitary glands, suggesting that it plays a role in weight regulation </w:t>
      </w:r>
      <w:r w:rsidRPr="00915859">
        <w:rPr>
          <w:rFonts w:ascii="Times New Roman" w:hAnsi="Times New Roman" w:cs="Times New Roman"/>
          <w:sz w:val="24"/>
          <w:szCs w:val="24"/>
        </w:rPr>
        <w:fldChar w:fldCharType="begin">
          <w:fldData xml:space="preserve">PEVuZE5vdGU+PENpdGU+PEF1dGhvcj5TY2hlcmFnPC9BdXRob3I+PFllYXI+MjAxMDwvWWVhcj48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==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PEVuZE5vdGU+PENpdGU+PEF1dGhvcj5TY2hlcmFnPC9BdXRob3I+PFllYXI+MjAxMDwvWWVhcj48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==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915859">
        <w:rPr>
          <w:rFonts w:ascii="Times New Roman" w:hAnsi="Times New Roman" w:cs="Times New Roman"/>
          <w:sz w:val="24"/>
          <w:szCs w:val="24"/>
        </w:rPr>
      </w:r>
      <w:r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(Scherag et al., 2010)</w:t>
      </w:r>
      <w:r w:rsidRPr="00915859">
        <w:rPr>
          <w:rFonts w:ascii="Times New Roman" w:hAnsi="Times New Roman" w:cs="Times New Roman"/>
          <w:sz w:val="24"/>
          <w:szCs w:val="24"/>
        </w:rPr>
        <w:fldChar w:fldCharType="end"/>
      </w:r>
      <w:r w:rsidRPr="00915859">
        <w:rPr>
          <w:rFonts w:ascii="Times New Roman" w:hAnsi="Times New Roman" w:cs="Times New Roman"/>
          <w:sz w:val="24"/>
          <w:szCs w:val="24"/>
        </w:rPr>
        <w:t xml:space="preserve">. Nephronophthisis is a recessive cystic kidney disease which is the most frequent genetic cause of ESKD in the first three decades of life </w:t>
      </w:r>
      <w:r w:rsidRPr="00915859">
        <w:rPr>
          <w:rFonts w:ascii="Times New Roman" w:hAnsi="Times New Roman" w:cs="Times New Roman"/>
          <w:sz w:val="24"/>
          <w:szCs w:val="24"/>
        </w:rPr>
        <w:fldChar w:fldCharType="begin">
          <w:fldData xml:space="preserve">PEVuZE5vdGU+PENpdGU+PEF1dGhvcj5PdHRvPC9BdXRob3I+PFllYXI+MjAxMDwvWWVhcj48UmVj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PEVuZE5vdGU+PENpdGU+PEF1dGhvcj5PdHRvPC9BdXRob3I+PFllYXI+MjAxMDwvWWVhcj48UmVj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915859">
        <w:rPr>
          <w:rFonts w:ascii="Times New Roman" w:hAnsi="Times New Roman" w:cs="Times New Roman"/>
          <w:sz w:val="24"/>
          <w:szCs w:val="24"/>
        </w:rPr>
      </w:r>
      <w:r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(Otto et al., 2010)</w:t>
      </w:r>
      <w:r w:rsidRPr="00915859">
        <w:rPr>
          <w:rFonts w:ascii="Times New Roman" w:hAnsi="Times New Roman" w:cs="Times New Roman"/>
          <w:sz w:val="24"/>
          <w:szCs w:val="24"/>
        </w:rPr>
        <w:fldChar w:fldCharType="end"/>
      </w:r>
      <w:r w:rsidRPr="00915859">
        <w:rPr>
          <w:rFonts w:ascii="Times New Roman" w:hAnsi="Times New Roman" w:cs="Times New Roman"/>
          <w:sz w:val="24"/>
          <w:szCs w:val="24"/>
        </w:rPr>
        <w:t xml:space="preserve">. Nephronophthisis-related ciliopathies are recessive disorders that feature dysplasia or degeneration occurring preferentially in the kidney, retina and cerebellum. Mutations of </w:t>
      </w:r>
      <w:r w:rsidRPr="00915859">
        <w:rPr>
          <w:rFonts w:ascii="Times New Roman" w:hAnsi="Times New Roman" w:cs="Times New Roman"/>
          <w:i/>
          <w:sz w:val="24"/>
          <w:szCs w:val="24"/>
        </w:rPr>
        <w:t>SDCCAG8</w:t>
      </w:r>
      <w:r w:rsidRPr="00915859">
        <w:rPr>
          <w:rFonts w:ascii="Times New Roman" w:hAnsi="Times New Roman" w:cs="Times New Roman"/>
          <w:sz w:val="24"/>
          <w:szCs w:val="24"/>
        </w:rPr>
        <w:t xml:space="preserve"> were identified as the cause of retinal-renal ciliopathies </w:t>
      </w:r>
      <w:r w:rsidRPr="00915859">
        <w:rPr>
          <w:rFonts w:ascii="Times New Roman" w:hAnsi="Times New Roman" w:cs="Times New Roman"/>
          <w:sz w:val="24"/>
          <w:szCs w:val="24"/>
        </w:rPr>
        <w:fldChar w:fldCharType="begin">
          <w:fldData xml:space="preserve">PEVuZE5vdGU+PENpdGU+PEF1dGhvcj5PdHRvPC9BdXRob3I+PFllYXI+MjAxMDwvWWVhcj48UmVj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</w:fldData>
        </w:fldChar>
      </w:r>
      <w:r w:rsidR="006E261D">
        <w:rPr>
          <w:rFonts w:ascii="Times New Roman" w:hAnsi="Times New Roman" w:cs="Times New Roman"/>
          <w:sz w:val="24"/>
          <w:szCs w:val="24"/>
        </w:rPr>
        <w:instrText xml:space="preserve"> ADDIN EN.CITE </w:instrText>
      </w:r>
      <w:r w:rsidR="006E261D">
        <w:rPr>
          <w:rFonts w:ascii="Times New Roman" w:hAnsi="Times New Roman" w:cs="Times New Roman"/>
          <w:sz w:val="24"/>
          <w:szCs w:val="24"/>
        </w:rPr>
        <w:fldChar w:fldCharType="begin">
          <w:fldData xml:space="preserve">PEVuZE5vdGU+PENpdGU+PEF1dGhvcj5PdHRvPC9BdXRob3I+PFllYXI+MjAxMDwvWWVhcj48UmVj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</w:fldData>
        </w:fldChar>
      </w:r>
      <w:r w:rsidR="006E261D">
        <w:rPr>
          <w:rFonts w:ascii="Times New Roman" w:hAnsi="Times New Roman" w:cs="Times New Roman"/>
          <w:sz w:val="24"/>
          <w:szCs w:val="24"/>
        </w:rPr>
        <w:instrText xml:space="preserve"> ADDIN EN.CITE.DATA </w:instrText>
      </w:r>
      <w:r w:rsidR="006E261D">
        <w:rPr>
          <w:rFonts w:ascii="Times New Roman" w:hAnsi="Times New Roman" w:cs="Times New Roman"/>
          <w:sz w:val="24"/>
          <w:szCs w:val="24"/>
        </w:rPr>
      </w:r>
      <w:r w:rsidR="006E261D">
        <w:rPr>
          <w:rFonts w:ascii="Times New Roman" w:hAnsi="Times New Roman" w:cs="Times New Roman"/>
          <w:sz w:val="24"/>
          <w:szCs w:val="24"/>
        </w:rPr>
        <w:fldChar w:fldCharType="end"/>
      </w:r>
      <w:r w:rsidRPr="00915859">
        <w:rPr>
          <w:rFonts w:ascii="Times New Roman" w:hAnsi="Times New Roman" w:cs="Times New Roman"/>
          <w:sz w:val="24"/>
          <w:szCs w:val="24"/>
        </w:rPr>
      </w:r>
      <w:r w:rsidRPr="00915859">
        <w:rPr>
          <w:rFonts w:ascii="Times New Roman" w:hAnsi="Times New Roman" w:cs="Times New Roman"/>
          <w:sz w:val="24"/>
          <w:szCs w:val="24"/>
        </w:rPr>
        <w:fldChar w:fldCharType="separate"/>
      </w:r>
      <w:r w:rsidR="006E261D">
        <w:rPr>
          <w:rFonts w:ascii="Times New Roman" w:hAnsi="Times New Roman" w:cs="Times New Roman"/>
          <w:noProof/>
          <w:sz w:val="24"/>
          <w:szCs w:val="24"/>
        </w:rPr>
        <w:t>(Otto et al., 2010)</w:t>
      </w:r>
      <w:r w:rsidRPr="00915859">
        <w:rPr>
          <w:rFonts w:ascii="Times New Roman" w:hAnsi="Times New Roman" w:cs="Times New Roman"/>
          <w:sz w:val="24"/>
          <w:szCs w:val="24"/>
        </w:rPr>
        <w:fldChar w:fldCharType="end"/>
      </w:r>
      <w:r w:rsidRPr="00915859">
        <w:rPr>
          <w:rFonts w:ascii="Times New Roman" w:hAnsi="Times New Roman" w:cs="Times New Roman"/>
          <w:sz w:val="24"/>
          <w:szCs w:val="24"/>
        </w:rPr>
        <w:t>.</w:t>
      </w:r>
    </w:p>
    <w:p w:rsidR="00915859" w:rsidRDefault="00915859" w:rsidP="00E61723">
      <w:pPr>
        <w:spacing w:line="480" w:lineRule="auto"/>
        <w:jc w:val="both"/>
        <w:rPr>
          <w:rFonts w:ascii="Times New Roman" w:hAnsi="Times New Roman" w:cs="Times New Roman"/>
          <w:sz w:val="24"/>
          <w:szCs w:val="24"/>
        </w:rPr>
      </w:pPr>
      <w:r w:rsidRPr="00915859">
        <w:rPr>
          <w:rFonts w:ascii="Times New Roman" w:hAnsi="Times New Roman" w:cs="Times New Roman"/>
          <w:sz w:val="24"/>
          <w:szCs w:val="24"/>
        </w:rPr>
        <w:t xml:space="preserve">The present results are important because the frequency of the polymorphisms in the </w:t>
      </w:r>
      <w:r w:rsidRPr="00915859">
        <w:rPr>
          <w:rFonts w:ascii="Times New Roman" w:hAnsi="Times New Roman" w:cs="Times New Roman"/>
          <w:i/>
          <w:sz w:val="24"/>
          <w:szCs w:val="24"/>
        </w:rPr>
        <w:t>NPSH2</w:t>
      </w:r>
      <w:r w:rsidR="009A6033">
        <w:rPr>
          <w:rFonts w:ascii="Times New Roman" w:hAnsi="Times New Roman" w:cs="Times New Roman"/>
          <w:i/>
          <w:sz w:val="24"/>
          <w:szCs w:val="24"/>
        </w:rPr>
        <w:t xml:space="preserve"> </w:t>
      </w:r>
      <w:r w:rsidR="009A6033" w:rsidRPr="009A6033">
        <w:rPr>
          <w:rFonts w:ascii="Times New Roman" w:hAnsi="Times New Roman" w:cs="Times New Roman"/>
          <w:sz w:val="24"/>
          <w:szCs w:val="24"/>
        </w:rPr>
        <w:t>and</w:t>
      </w:r>
      <w:r w:rsidRPr="009A6033">
        <w:rPr>
          <w:rFonts w:ascii="Times New Roman" w:hAnsi="Times New Roman" w:cs="Times New Roman"/>
          <w:sz w:val="24"/>
          <w:szCs w:val="24"/>
        </w:rPr>
        <w:t xml:space="preserve"> </w:t>
      </w:r>
      <w:r w:rsidRPr="00915859">
        <w:rPr>
          <w:rFonts w:ascii="Times New Roman" w:hAnsi="Times New Roman" w:cs="Times New Roman"/>
          <w:i/>
          <w:sz w:val="24"/>
          <w:szCs w:val="24"/>
        </w:rPr>
        <w:t>BMP4</w:t>
      </w:r>
      <w:r w:rsidRPr="00915859">
        <w:rPr>
          <w:rFonts w:ascii="Times New Roman" w:hAnsi="Times New Roman" w:cs="Times New Roman"/>
          <w:sz w:val="24"/>
          <w:szCs w:val="24"/>
        </w:rPr>
        <w:t xml:space="preserve"> </w:t>
      </w:r>
      <w:r w:rsidR="0065650F">
        <w:rPr>
          <w:rFonts w:ascii="Times New Roman" w:hAnsi="Times New Roman" w:cs="Times New Roman"/>
          <w:sz w:val="24"/>
          <w:szCs w:val="24"/>
        </w:rPr>
        <w:t xml:space="preserve">and </w:t>
      </w:r>
      <w:r w:rsidR="0065650F" w:rsidRPr="00915859">
        <w:rPr>
          <w:rFonts w:ascii="Times New Roman" w:hAnsi="Times New Roman" w:cs="Times New Roman"/>
          <w:i/>
          <w:color w:val="222222"/>
          <w:sz w:val="24"/>
          <w:szCs w:val="24"/>
        </w:rPr>
        <w:t>SDCCAG8</w:t>
      </w:r>
      <w:r w:rsidR="0065650F" w:rsidRPr="00915859">
        <w:rPr>
          <w:rFonts w:ascii="Times New Roman" w:hAnsi="Times New Roman" w:cs="Times New Roman"/>
          <w:sz w:val="24"/>
          <w:szCs w:val="24"/>
        </w:rPr>
        <w:t xml:space="preserve"> </w:t>
      </w:r>
      <w:r w:rsidRPr="00915859">
        <w:rPr>
          <w:rFonts w:ascii="Times New Roman" w:hAnsi="Times New Roman" w:cs="Times New Roman"/>
          <w:sz w:val="24"/>
          <w:szCs w:val="24"/>
        </w:rPr>
        <w:t xml:space="preserve">among black South Africans was previously unknown. This study used rigorous phenotypic criteria for inclusion of </w:t>
      </w:r>
      <w:r w:rsidR="00EB6D12">
        <w:rPr>
          <w:rFonts w:ascii="Times New Roman" w:hAnsi="Times New Roman" w:cs="Times New Roman"/>
          <w:sz w:val="24"/>
          <w:szCs w:val="24"/>
        </w:rPr>
        <w:t xml:space="preserve">CKD </w:t>
      </w:r>
      <w:r w:rsidRPr="00915859">
        <w:rPr>
          <w:rFonts w:ascii="Times New Roman" w:hAnsi="Times New Roman" w:cs="Times New Roman"/>
          <w:sz w:val="24"/>
          <w:szCs w:val="24"/>
        </w:rPr>
        <w:t>cases and controls. Subjects were recruited in a consecutive manner to avoid selection bias. A larger sample would provide increased power to detect potential differences in allele frequency that may not have been evident in the sample of individuals studied.</w:t>
      </w:r>
    </w:p>
    <w:p w:rsidR="005E37CB" w:rsidRPr="00927C9A" w:rsidRDefault="005E37CB" w:rsidP="00E61723">
      <w:pPr>
        <w:spacing w:line="480" w:lineRule="auto"/>
        <w:jc w:val="both"/>
        <w:rPr>
          <w:rFonts w:ascii="Times New Roman" w:hAnsi="Times New Roman" w:cs="Times New Roman"/>
          <w:b/>
          <w:sz w:val="24"/>
          <w:szCs w:val="24"/>
        </w:rPr>
      </w:pPr>
      <w:r w:rsidRPr="00927C9A">
        <w:rPr>
          <w:rFonts w:ascii="Times New Roman" w:hAnsi="Times New Roman" w:cs="Times New Roman"/>
          <w:b/>
          <w:sz w:val="24"/>
          <w:szCs w:val="24"/>
        </w:rPr>
        <w:lastRenderedPageBreak/>
        <w:t>6.6 CONCLUSION</w:t>
      </w:r>
    </w:p>
    <w:p w:rsidR="00915859" w:rsidRPr="00915859" w:rsidRDefault="00915859" w:rsidP="00E61723">
      <w:pPr>
        <w:spacing w:line="480" w:lineRule="auto"/>
        <w:jc w:val="both"/>
        <w:rPr>
          <w:rFonts w:ascii="Times New Roman" w:hAnsi="Times New Roman" w:cs="Times New Roman"/>
          <w:sz w:val="24"/>
          <w:szCs w:val="24"/>
        </w:rPr>
      </w:pPr>
      <w:r w:rsidRPr="0065650F">
        <w:rPr>
          <w:rFonts w:ascii="Times New Roman" w:hAnsi="Times New Roman" w:cs="Times New Roman"/>
          <w:sz w:val="24"/>
          <w:szCs w:val="24"/>
        </w:rPr>
        <w:t>We found</w:t>
      </w:r>
      <w:r w:rsidR="0065650F" w:rsidRPr="0065650F">
        <w:rPr>
          <w:rFonts w:ascii="Times New Roman" w:hAnsi="Times New Roman" w:cs="Times New Roman"/>
          <w:sz w:val="24"/>
          <w:szCs w:val="24"/>
        </w:rPr>
        <w:t xml:space="preserve"> no associations of the polymorphisms in the podocin and</w:t>
      </w:r>
      <w:r w:rsidRPr="0065650F">
        <w:rPr>
          <w:rFonts w:ascii="Times New Roman" w:hAnsi="Times New Roman" w:cs="Times New Roman"/>
          <w:sz w:val="24"/>
          <w:szCs w:val="24"/>
        </w:rPr>
        <w:t xml:space="preserve"> </w:t>
      </w:r>
      <w:r w:rsidRPr="0065650F">
        <w:rPr>
          <w:rFonts w:ascii="Times New Roman" w:hAnsi="Times New Roman" w:cs="Times New Roman"/>
          <w:i/>
          <w:sz w:val="24"/>
          <w:szCs w:val="24"/>
        </w:rPr>
        <w:t>BMP4</w:t>
      </w:r>
      <w:r w:rsidRPr="0065650F">
        <w:rPr>
          <w:rFonts w:ascii="Times New Roman" w:hAnsi="Times New Roman" w:cs="Times New Roman"/>
          <w:sz w:val="24"/>
          <w:szCs w:val="24"/>
        </w:rPr>
        <w:t xml:space="preserve"> gene with markers of kidney </w:t>
      </w:r>
      <w:r w:rsidR="0065650F" w:rsidRPr="0065650F">
        <w:rPr>
          <w:rFonts w:ascii="Times New Roman" w:hAnsi="Times New Roman" w:cs="Times New Roman"/>
          <w:sz w:val="24"/>
          <w:szCs w:val="24"/>
        </w:rPr>
        <w:t xml:space="preserve">disease </w:t>
      </w:r>
      <w:r w:rsidR="0065650F">
        <w:rPr>
          <w:rFonts w:ascii="Times New Roman" w:hAnsi="Times New Roman" w:cs="Times New Roman"/>
          <w:sz w:val="24"/>
          <w:szCs w:val="24"/>
        </w:rPr>
        <w:t xml:space="preserve">in </w:t>
      </w:r>
      <w:r w:rsidRPr="0065650F">
        <w:rPr>
          <w:rFonts w:ascii="Times New Roman" w:hAnsi="Times New Roman" w:cs="Times New Roman"/>
          <w:sz w:val="24"/>
          <w:szCs w:val="24"/>
        </w:rPr>
        <w:t xml:space="preserve">patients with hypertension-attributed CKD. </w:t>
      </w:r>
      <w:r w:rsidR="0065650F" w:rsidRPr="0065650F">
        <w:rPr>
          <w:rFonts w:ascii="Times New Roman" w:hAnsi="Times New Roman" w:cs="Times New Roman"/>
          <w:sz w:val="24"/>
          <w:szCs w:val="24"/>
        </w:rPr>
        <w:t xml:space="preserve">However, in the presence of two </w:t>
      </w:r>
      <w:r w:rsidR="0065650F" w:rsidRPr="0065650F">
        <w:rPr>
          <w:rFonts w:ascii="Times New Roman" w:hAnsi="Times New Roman" w:cs="Times New Roman"/>
          <w:i/>
          <w:sz w:val="24"/>
          <w:szCs w:val="24"/>
        </w:rPr>
        <w:t>APOL1</w:t>
      </w:r>
      <w:r w:rsidR="0065650F" w:rsidRPr="0065650F">
        <w:rPr>
          <w:rFonts w:ascii="Times New Roman" w:hAnsi="Times New Roman" w:cs="Times New Roman"/>
          <w:sz w:val="24"/>
          <w:szCs w:val="24"/>
        </w:rPr>
        <w:t xml:space="preserve"> risk variants, there was a tr</w:t>
      </w:r>
      <w:r w:rsidR="00EB6D12">
        <w:rPr>
          <w:rFonts w:ascii="Times New Roman" w:hAnsi="Times New Roman" w:cs="Times New Roman"/>
          <w:sz w:val="24"/>
          <w:szCs w:val="24"/>
        </w:rPr>
        <w:t>end towards an increased risk for</w:t>
      </w:r>
      <w:r w:rsidR="0065650F" w:rsidRPr="0065650F">
        <w:rPr>
          <w:rFonts w:ascii="Times New Roman" w:hAnsi="Times New Roman" w:cs="Times New Roman"/>
          <w:sz w:val="24"/>
          <w:szCs w:val="24"/>
        </w:rPr>
        <w:t xml:space="preserve"> kidney disease. Future studies with larger samples are required to further characterize the interac</w:t>
      </w:r>
      <w:r w:rsidR="0065650F">
        <w:rPr>
          <w:rFonts w:ascii="Times New Roman" w:hAnsi="Times New Roman" w:cs="Times New Roman"/>
          <w:sz w:val="24"/>
          <w:szCs w:val="24"/>
        </w:rPr>
        <w:t>tion</w:t>
      </w:r>
      <w:r w:rsidR="0065650F" w:rsidRPr="0065650F">
        <w:rPr>
          <w:rFonts w:ascii="Times New Roman" w:hAnsi="Times New Roman" w:cs="Times New Roman"/>
          <w:sz w:val="24"/>
          <w:szCs w:val="24"/>
        </w:rPr>
        <w:t xml:space="preserve">s of these genes with </w:t>
      </w:r>
      <w:r w:rsidR="0065650F" w:rsidRPr="0065650F">
        <w:rPr>
          <w:rFonts w:ascii="Times New Roman" w:hAnsi="Times New Roman" w:cs="Times New Roman"/>
          <w:i/>
          <w:sz w:val="24"/>
          <w:szCs w:val="24"/>
        </w:rPr>
        <w:t>APOL1</w:t>
      </w:r>
      <w:r w:rsidR="0065650F" w:rsidRPr="0065650F">
        <w:rPr>
          <w:rFonts w:ascii="Times New Roman" w:hAnsi="Times New Roman" w:cs="Times New Roman"/>
          <w:sz w:val="24"/>
          <w:szCs w:val="24"/>
        </w:rPr>
        <w:t>.</w:t>
      </w:r>
    </w:p>
    <w:p w:rsidR="00915859" w:rsidRPr="00915859" w:rsidRDefault="00915859" w:rsidP="00E61723">
      <w:pPr>
        <w:spacing w:line="480" w:lineRule="auto"/>
        <w:jc w:val="both"/>
        <w:rPr>
          <w:rFonts w:ascii="Times New Roman" w:hAnsi="Times New Roman" w:cs="Times New Roman"/>
          <w:sz w:val="24"/>
          <w:szCs w:val="24"/>
        </w:rPr>
      </w:pPr>
    </w:p>
    <w:p w:rsidR="00915859" w:rsidRPr="00915859" w:rsidRDefault="00915859" w:rsidP="00E61723">
      <w:pPr>
        <w:spacing w:line="256" w:lineRule="auto"/>
        <w:jc w:val="both"/>
        <w:rPr>
          <w:rFonts w:ascii="Times New Roman" w:hAnsi="Times New Roman" w:cs="Times New Roman"/>
          <w:b/>
          <w:sz w:val="28"/>
          <w:szCs w:val="28"/>
          <w:lang w:val="en-ZA"/>
        </w:rPr>
      </w:pPr>
    </w:p>
    <w:p w:rsidR="00915859" w:rsidRPr="00915859" w:rsidRDefault="00915859" w:rsidP="00E61723">
      <w:pPr>
        <w:spacing w:line="256" w:lineRule="auto"/>
        <w:jc w:val="both"/>
        <w:rPr>
          <w:rFonts w:ascii="Times New Roman" w:hAnsi="Times New Roman" w:cs="Times New Roman"/>
          <w:b/>
          <w:sz w:val="28"/>
          <w:szCs w:val="28"/>
          <w:lang w:val="en-ZA"/>
        </w:rPr>
      </w:pPr>
    </w:p>
    <w:p w:rsidR="00915859" w:rsidRPr="00915859" w:rsidRDefault="00915859" w:rsidP="00E61723">
      <w:pPr>
        <w:spacing w:line="256" w:lineRule="auto"/>
        <w:jc w:val="both"/>
        <w:rPr>
          <w:rFonts w:ascii="Times New Roman" w:hAnsi="Times New Roman" w:cs="Times New Roman"/>
          <w:b/>
          <w:sz w:val="28"/>
          <w:szCs w:val="28"/>
          <w:lang w:val="en-ZA"/>
        </w:rPr>
      </w:pPr>
    </w:p>
    <w:p w:rsidR="00915859" w:rsidRPr="00915859" w:rsidRDefault="00915859" w:rsidP="00E61723">
      <w:pPr>
        <w:spacing w:line="256" w:lineRule="auto"/>
        <w:jc w:val="both"/>
        <w:rPr>
          <w:rFonts w:ascii="Times New Roman" w:hAnsi="Times New Roman" w:cs="Times New Roman"/>
          <w:b/>
          <w:sz w:val="28"/>
          <w:szCs w:val="28"/>
          <w:lang w:val="en-ZA"/>
        </w:rPr>
      </w:pPr>
    </w:p>
    <w:p w:rsidR="00915859" w:rsidRPr="00915859" w:rsidRDefault="00915859" w:rsidP="00E61723">
      <w:pPr>
        <w:spacing w:line="256" w:lineRule="auto"/>
        <w:jc w:val="both"/>
        <w:rPr>
          <w:rFonts w:ascii="Times New Roman" w:hAnsi="Times New Roman" w:cs="Times New Roman"/>
          <w:b/>
          <w:sz w:val="28"/>
          <w:szCs w:val="28"/>
          <w:lang w:val="en-ZA"/>
        </w:rPr>
      </w:pPr>
    </w:p>
    <w:p w:rsidR="00915859" w:rsidRPr="00915859" w:rsidRDefault="00915859" w:rsidP="00E61723">
      <w:pPr>
        <w:spacing w:line="256" w:lineRule="auto"/>
        <w:jc w:val="both"/>
        <w:rPr>
          <w:rFonts w:ascii="Times New Roman" w:hAnsi="Times New Roman" w:cs="Times New Roman"/>
          <w:b/>
          <w:sz w:val="28"/>
          <w:szCs w:val="28"/>
          <w:lang w:val="en-ZA"/>
        </w:rPr>
      </w:pPr>
    </w:p>
    <w:p w:rsidR="009A6033" w:rsidRDefault="009A6033" w:rsidP="00E61723">
      <w:pPr>
        <w:spacing w:line="256" w:lineRule="auto"/>
        <w:jc w:val="both"/>
        <w:rPr>
          <w:rFonts w:ascii="Times New Roman" w:hAnsi="Times New Roman" w:cs="Times New Roman"/>
          <w:b/>
          <w:sz w:val="28"/>
          <w:szCs w:val="28"/>
          <w:lang w:val="en-ZA"/>
        </w:rPr>
      </w:pPr>
    </w:p>
    <w:p w:rsidR="009A6033" w:rsidRDefault="009A6033" w:rsidP="00E61723">
      <w:pPr>
        <w:spacing w:line="256" w:lineRule="auto"/>
        <w:jc w:val="both"/>
        <w:rPr>
          <w:rFonts w:ascii="Times New Roman" w:hAnsi="Times New Roman" w:cs="Times New Roman"/>
          <w:b/>
          <w:sz w:val="28"/>
          <w:szCs w:val="28"/>
          <w:lang w:val="en-ZA"/>
        </w:rPr>
      </w:pPr>
    </w:p>
    <w:p w:rsidR="009A6033" w:rsidRDefault="009A6033" w:rsidP="00E61723">
      <w:pPr>
        <w:spacing w:line="256" w:lineRule="auto"/>
        <w:jc w:val="both"/>
        <w:rPr>
          <w:rFonts w:ascii="Times New Roman" w:hAnsi="Times New Roman" w:cs="Times New Roman"/>
          <w:b/>
          <w:sz w:val="28"/>
          <w:szCs w:val="28"/>
          <w:lang w:val="en-ZA"/>
        </w:rPr>
      </w:pPr>
    </w:p>
    <w:p w:rsidR="009A6033" w:rsidRDefault="009A6033" w:rsidP="00E61723">
      <w:pPr>
        <w:spacing w:line="256" w:lineRule="auto"/>
        <w:jc w:val="both"/>
        <w:rPr>
          <w:rFonts w:ascii="Times New Roman" w:hAnsi="Times New Roman" w:cs="Times New Roman"/>
          <w:b/>
          <w:sz w:val="28"/>
          <w:szCs w:val="28"/>
          <w:lang w:val="en-ZA"/>
        </w:rPr>
      </w:pPr>
    </w:p>
    <w:p w:rsidR="009A6033" w:rsidRDefault="009A6033" w:rsidP="00915859">
      <w:pPr>
        <w:spacing w:line="256" w:lineRule="auto"/>
        <w:rPr>
          <w:rFonts w:ascii="Times New Roman" w:hAnsi="Times New Roman" w:cs="Times New Roman"/>
          <w:b/>
          <w:sz w:val="28"/>
          <w:szCs w:val="28"/>
          <w:lang w:val="en-ZA"/>
        </w:rPr>
      </w:pPr>
    </w:p>
    <w:p w:rsidR="009A6033" w:rsidRDefault="009A6033" w:rsidP="00915859">
      <w:pPr>
        <w:spacing w:line="256" w:lineRule="auto"/>
        <w:rPr>
          <w:rFonts w:ascii="Times New Roman" w:hAnsi="Times New Roman" w:cs="Times New Roman"/>
          <w:b/>
          <w:sz w:val="28"/>
          <w:szCs w:val="28"/>
          <w:lang w:val="en-ZA"/>
        </w:rPr>
      </w:pPr>
    </w:p>
    <w:p w:rsidR="00423D49" w:rsidRDefault="00423D49" w:rsidP="00915859">
      <w:pPr>
        <w:spacing w:line="256" w:lineRule="auto"/>
        <w:rPr>
          <w:rFonts w:ascii="Times New Roman" w:hAnsi="Times New Roman" w:cs="Times New Roman"/>
          <w:b/>
          <w:sz w:val="28"/>
          <w:szCs w:val="28"/>
          <w:lang w:val="en-ZA"/>
        </w:rPr>
      </w:pPr>
    </w:p>
    <w:p w:rsidR="00E61723" w:rsidRDefault="00E61723" w:rsidP="00BD27B6">
      <w:pPr>
        <w:spacing w:line="256" w:lineRule="auto"/>
        <w:rPr>
          <w:rFonts w:ascii="Times New Roman" w:hAnsi="Times New Roman" w:cs="Times New Roman"/>
          <w:b/>
          <w:sz w:val="28"/>
          <w:szCs w:val="28"/>
          <w:lang w:val="en-ZA"/>
        </w:rPr>
      </w:pPr>
    </w:p>
    <w:p w:rsidR="00E61723" w:rsidRDefault="00E61723" w:rsidP="00BD27B6">
      <w:pPr>
        <w:spacing w:line="256" w:lineRule="auto"/>
        <w:rPr>
          <w:rFonts w:ascii="Times New Roman" w:hAnsi="Times New Roman" w:cs="Times New Roman"/>
          <w:b/>
          <w:sz w:val="28"/>
          <w:szCs w:val="28"/>
          <w:lang w:val="en-ZA"/>
        </w:rPr>
      </w:pPr>
    </w:p>
    <w:p w:rsidR="00E61723" w:rsidRDefault="00E61723" w:rsidP="00BD27B6">
      <w:pPr>
        <w:spacing w:line="256" w:lineRule="auto"/>
        <w:rPr>
          <w:rFonts w:ascii="Times New Roman" w:hAnsi="Times New Roman" w:cs="Times New Roman"/>
          <w:b/>
          <w:sz w:val="28"/>
          <w:szCs w:val="28"/>
          <w:lang w:val="en-ZA"/>
        </w:rPr>
      </w:pPr>
    </w:p>
    <w:p w:rsidR="00E61723" w:rsidRDefault="00E61723" w:rsidP="00BD27B6">
      <w:pPr>
        <w:spacing w:line="256" w:lineRule="auto"/>
        <w:rPr>
          <w:rFonts w:ascii="Times New Roman" w:hAnsi="Times New Roman" w:cs="Times New Roman"/>
          <w:b/>
          <w:sz w:val="28"/>
          <w:szCs w:val="28"/>
          <w:lang w:val="en-ZA"/>
        </w:rPr>
      </w:pPr>
    </w:p>
    <w:p w:rsidR="008610D1" w:rsidRDefault="008610D1" w:rsidP="00BD27B6">
      <w:pPr>
        <w:spacing w:line="256" w:lineRule="auto"/>
        <w:rPr>
          <w:rFonts w:ascii="Times New Roman" w:hAnsi="Times New Roman" w:cs="Times New Roman"/>
          <w:b/>
          <w:sz w:val="28"/>
          <w:szCs w:val="28"/>
          <w:lang w:val="en-ZA"/>
        </w:rPr>
      </w:pPr>
    </w:p>
    <w:p w:rsidR="00B32D5D" w:rsidRPr="00C32E32" w:rsidRDefault="00B32D5D" w:rsidP="00B32D5D">
      <w:pPr>
        <w:spacing w:line="256" w:lineRule="auto"/>
        <w:rPr>
          <w:rFonts w:ascii="Times New Roman" w:hAnsi="Times New Roman" w:cs="Times New Roman"/>
          <w:b/>
          <w:sz w:val="24"/>
          <w:szCs w:val="24"/>
          <w:lang w:val="en-ZA"/>
        </w:rPr>
      </w:pPr>
      <w:r w:rsidRPr="00C32E32">
        <w:rPr>
          <w:rFonts w:ascii="Times New Roman" w:hAnsi="Times New Roman" w:cs="Times New Roman"/>
          <w:b/>
          <w:sz w:val="24"/>
          <w:szCs w:val="24"/>
          <w:lang w:val="en-ZA"/>
        </w:rPr>
        <w:lastRenderedPageBreak/>
        <w:t>CHAPTER 7: DISCUSSION AND CONCLUSION</w:t>
      </w:r>
    </w:p>
    <w:p w:rsidR="00B32D5D" w:rsidRPr="00C32E32" w:rsidRDefault="00B32D5D" w:rsidP="00B32D5D">
      <w:pPr>
        <w:spacing w:line="256" w:lineRule="auto"/>
        <w:rPr>
          <w:rFonts w:ascii="Times New Roman" w:hAnsi="Times New Roman" w:cs="Times New Roman"/>
          <w:b/>
          <w:sz w:val="24"/>
          <w:szCs w:val="24"/>
          <w:lang w:val="en-ZA"/>
        </w:rPr>
      </w:pPr>
    </w:p>
    <w:p w:rsidR="00B32D5D" w:rsidRPr="00C32E32" w:rsidRDefault="00B32D5D" w:rsidP="00B32D5D">
      <w:pPr>
        <w:spacing w:line="256" w:lineRule="auto"/>
        <w:rPr>
          <w:rFonts w:ascii="Times New Roman" w:hAnsi="Times New Roman" w:cs="Times New Roman"/>
          <w:b/>
          <w:sz w:val="24"/>
          <w:szCs w:val="24"/>
          <w:lang w:val="en-ZA"/>
        </w:rPr>
      </w:pPr>
      <w:r w:rsidRPr="00C32E32">
        <w:rPr>
          <w:rFonts w:ascii="Times New Roman" w:hAnsi="Times New Roman" w:cs="Times New Roman"/>
          <w:b/>
          <w:sz w:val="24"/>
          <w:szCs w:val="24"/>
          <w:lang w:val="en-ZA"/>
        </w:rPr>
        <w:t>7.1 Discussion</w:t>
      </w:r>
    </w:p>
    <w:p w:rsidR="00B32D5D" w:rsidRPr="00C32E32" w:rsidRDefault="00B32D5D" w:rsidP="00E523F5">
      <w:pPr>
        <w:spacing w:line="480" w:lineRule="auto"/>
        <w:jc w:val="both"/>
        <w:rPr>
          <w:rFonts w:ascii="Times New Roman" w:hAnsi="Times New Roman" w:cs="Times New Roman"/>
          <w:sz w:val="24"/>
          <w:szCs w:val="24"/>
          <w:lang w:val="en-ZA"/>
        </w:rPr>
      </w:pPr>
      <w:r w:rsidRPr="00FD5356">
        <w:rPr>
          <w:rFonts w:ascii="Times New Roman" w:hAnsi="Times New Roman" w:cs="Times New Roman"/>
          <w:sz w:val="24"/>
          <w:szCs w:val="24"/>
          <w:lang w:val="en-ZA"/>
        </w:rPr>
        <w:t>The vast majority of ESKD cases behave like complex diseases, influenced by multiple genes and environmental factors, with only 8</w:t>
      </w:r>
      <w:r w:rsidR="00546ABB" w:rsidRPr="00FD5356">
        <w:rPr>
          <w:rFonts w:ascii="Times New Roman" w:hAnsi="Times New Roman" w:cs="Times New Roman"/>
          <w:sz w:val="24"/>
          <w:szCs w:val="24"/>
          <w:lang w:val="en-ZA"/>
        </w:rPr>
        <w:t>-10</w:t>
      </w:r>
      <w:r w:rsidRPr="00FD5356">
        <w:rPr>
          <w:rFonts w:ascii="Times New Roman" w:hAnsi="Times New Roman" w:cs="Times New Roman"/>
          <w:sz w:val="24"/>
          <w:szCs w:val="24"/>
          <w:lang w:val="en-ZA"/>
        </w:rPr>
        <w:t xml:space="preserve">% of prevalent ESKD cases resulting from progressive nephropathy that follows a Mendelian pattern of inheritance, like autosomal-dominant polycystic kidney disease and Alport’s syndrome </w:t>
      </w:r>
      <w:r w:rsidRPr="00FD5356">
        <w:rPr>
          <w:rFonts w:ascii="Times New Roman" w:hAnsi="Times New Roman" w:cs="Times New Roman"/>
          <w:sz w:val="24"/>
          <w:szCs w:val="24"/>
          <w:lang w:val="en-ZA"/>
        </w:rPr>
        <w:fldChar w:fldCharType="begin">
          <w:fldData xml:space="preserve">PEVuZE5vdGU+PENpdGU+PEF1dGhvcj5TY2hlbGxpbmc8L0F1dGhvcj48WWVhcj4xOTk5PC9ZZWFy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</w:fldData>
        </w:fldChar>
      </w:r>
      <w:r w:rsidR="00546ABB" w:rsidRPr="00FD5356">
        <w:rPr>
          <w:rFonts w:ascii="Times New Roman" w:hAnsi="Times New Roman" w:cs="Times New Roman"/>
          <w:sz w:val="24"/>
          <w:szCs w:val="24"/>
          <w:lang w:val="en-ZA"/>
        </w:rPr>
        <w:instrText xml:space="preserve"> ADDIN EN.CITE </w:instrText>
      </w:r>
      <w:r w:rsidR="00546ABB" w:rsidRPr="00FD5356">
        <w:rPr>
          <w:rFonts w:ascii="Times New Roman" w:hAnsi="Times New Roman" w:cs="Times New Roman"/>
          <w:sz w:val="24"/>
          <w:szCs w:val="24"/>
          <w:lang w:val="en-ZA"/>
        </w:rPr>
        <w:fldChar w:fldCharType="begin">
          <w:fldData xml:space="preserve">PEVuZE5vdGU+PENpdGU+PEF1dGhvcj5TY2hlbGxpbmc8L0F1dGhvcj48WWVhcj4xOTk5PC9ZZWFy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</w:fldData>
        </w:fldChar>
      </w:r>
      <w:r w:rsidR="00546ABB" w:rsidRPr="00FD5356">
        <w:rPr>
          <w:rFonts w:ascii="Times New Roman" w:hAnsi="Times New Roman" w:cs="Times New Roman"/>
          <w:sz w:val="24"/>
          <w:szCs w:val="24"/>
          <w:lang w:val="en-ZA"/>
        </w:rPr>
        <w:instrText xml:space="preserve"> ADDIN EN.CITE.DATA </w:instrText>
      </w:r>
      <w:r w:rsidR="00546ABB" w:rsidRPr="00FD5356">
        <w:rPr>
          <w:rFonts w:ascii="Times New Roman" w:hAnsi="Times New Roman" w:cs="Times New Roman"/>
          <w:sz w:val="24"/>
          <w:szCs w:val="24"/>
          <w:lang w:val="en-ZA"/>
        </w:rPr>
      </w:r>
      <w:r w:rsidR="00546ABB"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separate"/>
      </w:r>
      <w:r w:rsidR="00546ABB" w:rsidRPr="00FD5356">
        <w:rPr>
          <w:rFonts w:ascii="Times New Roman" w:hAnsi="Times New Roman" w:cs="Times New Roman"/>
          <w:noProof/>
          <w:sz w:val="24"/>
          <w:szCs w:val="24"/>
          <w:lang w:val="en-ZA"/>
        </w:rPr>
        <w:t>(Schelling et al., 1999, Groopman et al., 2018)</w:t>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t xml:space="preserve">. </w:t>
      </w:r>
      <w:r w:rsidRPr="00C32E32">
        <w:rPr>
          <w:rFonts w:ascii="Times New Roman" w:hAnsi="Times New Roman" w:cs="Times New Roman"/>
          <w:sz w:val="24"/>
          <w:szCs w:val="24"/>
          <w:lang w:val="en-ZA"/>
        </w:rPr>
        <w:t xml:space="preserve">In the majority of ESKD cases, there is a lack of a simple and predictable genotype-phenotype correlation. Chronic progressive kidney diseases result from the combined interactions between the individual’s genotype, the environment and any underlying diseases like hypertension or diabetes </w:t>
      </w:r>
      <w:r w:rsidRPr="00C32E32">
        <w:rPr>
          <w:rFonts w:ascii="Times New Roman" w:hAnsi="Times New Roman" w:cs="Times New Roman"/>
          <w:sz w:val="24"/>
          <w:szCs w:val="24"/>
          <w:lang w:val="en-ZA"/>
        </w:rPr>
        <w:fldChar w:fldCharType="begin"/>
      </w:r>
      <w:r w:rsidRPr="00C32E32">
        <w:rPr>
          <w:rFonts w:ascii="Times New Roman" w:hAnsi="Times New Roman" w:cs="Times New Roman"/>
          <w:sz w:val="24"/>
          <w:szCs w:val="24"/>
          <w:lang w:val="en-ZA"/>
        </w:rPr>
        <w:instrText xml:space="preserve"> ADDIN EN.CITE &lt;EndNote&gt;&lt;Cite&gt;&lt;Author&gt;Schelling&lt;/Author&gt;&lt;Year&gt;1999&lt;/Year&gt;&lt;RecNum&gt;753&lt;/RecNum&gt;&lt;DisplayText&gt;(Schelling et al., 1999)&lt;/DisplayText&gt;&lt;record&gt;&lt;rec-number&gt;753&lt;/rec-number&gt;&lt;foreign-keys&gt;&lt;key app="EN" db-id="rtt5trvp3p00euerzvi5fw0dfpfxxpdfdv5w" timestamp="1504084280"&gt;753&lt;/key&gt;&lt;/foreign-keys&gt;&lt;ref-type name="Journal Article"&gt;17&lt;/ref-type&gt;&lt;contributors&gt;&lt;authors&gt;&lt;author&gt;Schelling, J. R.&lt;/author&gt;&lt;author&gt;Zarif, L.&lt;/author&gt;&lt;author&gt;Sehgal, A.&lt;/author&gt;&lt;author&gt;Iyengar, S.&lt;/author&gt;&lt;author&gt;Sedor, J. R.&lt;/author&gt;&lt;/authors&gt;&lt;/contributors&gt;&lt;auth-address&gt;Department of Medicine, School of Medicine, Case Western Reserve University, Cleveland, Ohio, USA.&lt;/auth-address&gt;&lt;titles&gt;&lt;title&gt;Genetic susceptibility to end-stage renal disease&lt;/title&gt;&lt;secondary-title&gt;Curr Opin Nephrol Hypertens&lt;/secondary-title&gt;&lt;/titles&gt;&lt;periodical&gt;&lt;full-title&gt;Curr Opin Nephrol Hypertens&lt;/full-title&gt;&lt;abbr-1&gt;Current opinion in nephrology and hypertension&lt;/abbr-1&gt;&lt;/periodical&gt;&lt;pages&gt;465-72&lt;/pages&gt;&lt;volume&gt;8&lt;/volume&gt;&lt;number&gt;4&lt;/number&gt;&lt;keywords&gt;&lt;keyword&gt;Animals&lt;/keyword&gt;&lt;keyword&gt;Family&lt;/keyword&gt;&lt;keyword&gt;Female&lt;/keyword&gt;&lt;keyword&gt;*Genetic Predisposition to Disease&lt;/keyword&gt;&lt;keyword&gt;Humans&lt;/keyword&gt;&lt;keyword&gt;Kidney Failure, Chronic/*genetics/physiopathology&lt;/keyword&gt;&lt;keyword&gt;Male&lt;/keyword&gt;&lt;keyword&gt;Pedigree&lt;/keyword&gt;&lt;/keywords&gt;&lt;dates&gt;&lt;year&gt;1999&lt;/year&gt;&lt;pub-dates&gt;&lt;date&gt;Jul&lt;/date&gt;&lt;/pub-dates&gt;&lt;/dates&gt;&lt;isbn&gt;1062-4821 (Print)&amp;#xD;1062-4821 (Linking)&lt;/isbn&gt;&lt;accession-num&gt;10491742&lt;/accession-num&gt;&lt;urls&gt;&lt;related-urls&gt;&lt;url&gt;https://www.ncbi.nlm.nih.gov/pubmed/10491742&lt;/url&gt;&lt;/related-urls&gt;&lt;/urls&gt;&lt;/record&gt;&lt;/Cite&gt;&lt;/EndNote&gt;</w:instrText>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(Schelling et al., 1999)</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It is thought that a person develops kidney disease after a “triggering event”, which could be genetic susceptibility to kidney disease or a clinical factor like an elevated blood pressure. This “triggering event” is then modified by other disease susceptibility or resistance genes, resulting in development and progression of kidney disease or protection from the development of kidney disease, respectively. For most cases of CKD, other the 8% with known Mendelian inheritance pattern, it is thought that multiple genes are necessary for the expression of CKD and that a single gene in insufficient for the development of CKD </w:t>
      </w:r>
      <w:r w:rsidRPr="00C32E32">
        <w:rPr>
          <w:rFonts w:ascii="Times New Roman" w:hAnsi="Times New Roman" w:cs="Times New Roman"/>
          <w:sz w:val="24"/>
          <w:szCs w:val="24"/>
          <w:lang w:val="en-ZA"/>
        </w:rPr>
        <w:fldChar w:fldCharType="begin"/>
      </w:r>
      <w:r w:rsidRPr="00C32E32">
        <w:rPr>
          <w:rFonts w:ascii="Times New Roman" w:hAnsi="Times New Roman" w:cs="Times New Roman"/>
          <w:sz w:val="24"/>
          <w:szCs w:val="24"/>
          <w:lang w:val="en-ZA"/>
        </w:rPr>
        <w:instrText xml:space="preserve"> ADDIN EN.CITE &lt;EndNote&gt;&lt;Cite&gt;&lt;Author&gt;Schelling&lt;/Author&gt;&lt;Year&gt;1999&lt;/Year&gt;&lt;RecNum&gt;753&lt;/RecNum&gt;&lt;DisplayText&gt;(Schelling et al., 1999)&lt;/DisplayText&gt;&lt;record&gt;&lt;rec-number&gt;753&lt;/rec-number&gt;&lt;foreign-keys&gt;&lt;key app="EN" db-id="rtt5trvp3p00euerzvi5fw0dfpfxxpdfdv5w" timestamp="1504084280"&gt;753&lt;/key&gt;&lt;/foreign-keys&gt;&lt;ref-type name="Journal Article"&gt;17&lt;/ref-type&gt;&lt;contributors&gt;&lt;authors&gt;&lt;author&gt;Schelling, J. R.&lt;/author&gt;&lt;author&gt;Zarif, L.&lt;/author&gt;&lt;author&gt;Sehgal, A.&lt;/author&gt;&lt;author&gt;Iyengar, S.&lt;/author&gt;&lt;author&gt;Sedor, J. R.&lt;/author&gt;&lt;/authors&gt;&lt;/contributors&gt;&lt;auth-address&gt;Department of Medicine, School of Medicine, Case Western Reserve University, Cleveland, Ohio, USA.&lt;/auth-address&gt;&lt;titles&gt;&lt;title&gt;Genetic susceptibility to end-stage renal disease&lt;/title&gt;&lt;secondary-title&gt;Curr Opin Nephrol Hypertens&lt;/secondary-title&gt;&lt;/titles&gt;&lt;periodical&gt;&lt;full-title&gt;Curr Opin Nephrol Hypertens&lt;/full-title&gt;&lt;abbr-1&gt;Current opinion in nephrology and hypertension&lt;/abbr-1&gt;&lt;/periodical&gt;&lt;pages&gt;465-72&lt;/pages&gt;&lt;volume&gt;8&lt;/volume&gt;&lt;number&gt;4&lt;/number&gt;&lt;keywords&gt;&lt;keyword&gt;Animals&lt;/keyword&gt;&lt;keyword&gt;Family&lt;/keyword&gt;&lt;keyword&gt;Female&lt;/keyword&gt;&lt;keyword&gt;*Genetic Predisposition to Disease&lt;/keyword&gt;&lt;keyword&gt;Humans&lt;/keyword&gt;&lt;keyword&gt;Kidney Failure, Chronic/*genetics/physiopathology&lt;/keyword&gt;&lt;keyword&gt;Male&lt;/keyword&gt;&lt;keyword&gt;Pedigree&lt;/keyword&gt;&lt;/keywords&gt;&lt;dates&gt;&lt;year&gt;1999&lt;/year&gt;&lt;pub-dates&gt;&lt;date&gt;Jul&lt;/date&gt;&lt;/pub-dates&gt;&lt;/dates&gt;&lt;isbn&gt;1062-4821 (Print)&amp;#xD;1062-4821 (Linking)&lt;/isbn&gt;&lt;accession-num&gt;10491742&lt;/accession-num&gt;&lt;urls&gt;&lt;related-urls&gt;&lt;url&gt;https://www.ncbi.nlm.nih.gov/pubmed/10491742&lt;/url&gt;&lt;/related-urls&gt;&lt;/urls&gt;&lt;/record&gt;&lt;/Cite&gt;&lt;/EndNote&gt;</w:instrText>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(Schelling et al., 1999)</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Gene to environment or epistatic (gene-gene) interactions are thus essential for the development of CKD. </w:t>
      </w:r>
    </w:p>
    <w:p w:rsidR="00B32D5D" w:rsidRPr="00C32E32" w:rsidRDefault="00B32D5D" w:rsidP="00E523F5">
      <w:pPr>
        <w:spacing w:line="480" w:lineRule="auto"/>
        <w:jc w:val="both"/>
        <w:rPr>
          <w:rFonts w:ascii="Times New Roman" w:hAnsi="Times New Roman" w:cs="Times New Roman"/>
          <w:sz w:val="24"/>
          <w:szCs w:val="24"/>
        </w:rPr>
      </w:pPr>
      <w:r w:rsidRPr="00C32E32">
        <w:rPr>
          <w:rFonts w:ascii="Times New Roman" w:hAnsi="Times New Roman" w:cs="Times New Roman"/>
          <w:sz w:val="24"/>
          <w:szCs w:val="24"/>
          <w:lang w:val="en-ZA"/>
        </w:rPr>
        <w:t xml:space="preserve">We sought out to </w:t>
      </w:r>
      <w:r w:rsidRPr="00C32E32">
        <w:rPr>
          <w:rFonts w:ascii="Times New Roman" w:hAnsi="Times New Roman" w:cs="Times New Roman"/>
          <w:sz w:val="24"/>
          <w:szCs w:val="24"/>
        </w:rPr>
        <w:t xml:space="preserve">to determine associations of the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high-risk variants with hypertension-attributed CKD and the association of these variants with other genes and environmental factors in black South Africans.</w:t>
      </w:r>
    </w:p>
    <w:p w:rsidR="00B32D5D" w:rsidRPr="00C32E32" w:rsidRDefault="00B32D5D" w:rsidP="00E523F5">
      <w:pPr>
        <w:spacing w:line="480" w:lineRule="auto"/>
        <w:jc w:val="both"/>
        <w:rPr>
          <w:rFonts w:ascii="Times New Roman" w:hAnsi="Times New Roman" w:cs="Times New Roman"/>
          <w:sz w:val="24"/>
          <w:szCs w:val="24"/>
          <w:lang w:val="en-ZA"/>
        </w:rPr>
      </w:pPr>
    </w:p>
    <w:p w:rsidR="00B32D5D" w:rsidRPr="00C32E32" w:rsidRDefault="00B32D5D" w:rsidP="00E523F5">
      <w:pPr>
        <w:spacing w:line="480" w:lineRule="auto"/>
        <w:jc w:val="both"/>
        <w:rPr>
          <w:rFonts w:ascii="Times New Roman" w:hAnsi="Times New Roman" w:cs="Times New Roman"/>
          <w:sz w:val="24"/>
          <w:szCs w:val="24"/>
          <w:lang w:val="en-ZA"/>
        </w:rPr>
      </w:pPr>
      <w:r w:rsidRPr="00C32E32">
        <w:rPr>
          <w:rFonts w:ascii="Times New Roman" w:hAnsi="Times New Roman" w:cs="Times New Roman"/>
          <w:sz w:val="24"/>
          <w:szCs w:val="24"/>
          <w:lang w:val="en-ZA"/>
        </w:rPr>
        <w:lastRenderedPageBreak/>
        <w:t xml:space="preserve">We found a very low prevalence of the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risk variants in healthy black South Africans, residing in the southernmost country in Africa. This is consistent with previous reports </w:t>
      </w:r>
      <w:r w:rsidRPr="00C32E32">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TnVtPjQ5PC9SZWNOdW0+PERpc3BsYXlUZXh0PihLb3BwIGV0IGFsLiwgMjAxMSwgS2FzZW1iZWxp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TnVtPjQ5PC9SZWNOdW0+PERpc3BsYXlUZXh0PihLb3BwIGV0IGFsLiwgMjAxMSwgS2FzZW1iZWxp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(Kopp et al., 2011, Kasembeli et al., 2015)</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This is in contrast to the very high prevalence of these variants in west African populations </w:t>
      </w:r>
      <w:r w:rsidRPr="00C32E32">
        <w:rPr>
          <w:rFonts w:ascii="Times New Roman" w:hAnsi="Times New Roman" w:cs="Times New Roman"/>
          <w:sz w:val="24"/>
          <w:szCs w:val="24"/>
          <w:lang w:val="en-ZA"/>
        </w:rPr>
        <w:fldChar w:fldCharType="begin">
          <w:fldData xml:space="preserve">PEVuZE5vdGU+PENpdGU+PEF1dGhvcj5VbGFzaTwvQXV0aG9yPjxZZWFyPjIwMTM8L1llYXI+PFJl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PEVuZE5vdGU+PENpdGU+PEF1dGhvcj5VbGFzaTwvQXV0aG9yPjxZZWFyPjIwMTM8L1llYXI+PFJl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(Ulasi et al., 2013, Tayo et al., 2013)</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and in African Americans </w:t>
      </w:r>
      <w:r w:rsidRPr="00C32E32">
        <w:rPr>
          <w:rFonts w:ascii="Times New Roman" w:hAnsi="Times New Roman" w:cs="Times New Roman"/>
          <w:sz w:val="24"/>
          <w:szCs w:val="24"/>
          <w:lang w:val="en-ZA"/>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PEVuZE5vdGU+PENpdGU+PEF1dGhvcj5MaXBrb3dpdHo8L0F1dGhvcj48WWVhcj4yMDEzPC9ZZWFy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(Lipkowitz et al., 2013)</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African Americans are an admixed population with approximately 82% African and 18% European ancestry </w:t>
      </w:r>
      <w:r w:rsidRPr="00C32E32">
        <w:rPr>
          <w:rFonts w:ascii="Times New Roman" w:hAnsi="Times New Roman" w:cs="Times New Roman"/>
          <w:sz w:val="24"/>
          <w:szCs w:val="24"/>
          <w:lang w:val="en-ZA"/>
        </w:rPr>
        <w:fldChar w:fldCharType="begin">
          <w:fldData xml:space="preserve">PEVuZE5vdGU+PENpdGU+PEF1dGhvcj5GcmVlZG1hbjwvQXV0aG9yPjxZZWFyPjIwMTI8L1llYXI+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PEVuZE5vdGU+PENpdGU+PEF1dGhvcj5GcmVlZG1hbjwvQXV0aG9yPjxZZWFyPjIwMTI8L1llYXI+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(Freedman and Murea, 2012)</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w:t>
      </w:r>
      <w:r w:rsidRPr="00C32E32">
        <w:rPr>
          <w:rFonts w:ascii="Times New Roman" w:eastAsia="Times New Roman" w:hAnsi="Times New Roman" w:cs="Times New Roman"/>
          <w:sz w:val="24"/>
          <w:szCs w:val="24"/>
          <w:lang w:val="en"/>
        </w:rPr>
        <w:t xml:space="preserve"> </w:t>
      </w:r>
      <w:r w:rsidRPr="00C32E32">
        <w:rPr>
          <w:rFonts w:ascii="Times New Roman" w:hAnsi="Times New Roman" w:cs="Times New Roman"/>
          <w:sz w:val="24"/>
          <w:szCs w:val="24"/>
          <w:lang w:val="en-ZA"/>
        </w:rPr>
        <w:t xml:space="preserve">These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risk variants are absent in Ethiopians in the horn of Africa, the easternmost projection of the African continent </w:t>
      </w:r>
      <w:r w:rsidRPr="00C32E32">
        <w:rPr>
          <w:rFonts w:ascii="Times New Roman" w:hAnsi="Times New Roman" w:cs="Times New Roman"/>
          <w:sz w:val="24"/>
          <w:szCs w:val="24"/>
          <w:lang w:val="en-ZA"/>
        </w:rPr>
        <w:fldChar w:fldCharType="begin">
          <w:fldData xml:space="preserve">PEVuZE5vdGU+PENpdGU+PEF1dGhvcj5CZWhhcjwvQXV0aG9yPjxZZWFyPjIwMTE8L1llYXI+PFJl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PEVuZE5vdGU+PENpdGU+PEF1dGhvcj5CZWhhcjwvQXV0aG9yPjxZZWFyPjIwMTE8L1llYXI+PFJl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(Behar et al., 2011)</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and are found at a low frequency in Kenya and Tanzania, </w:t>
      </w:r>
      <w:r w:rsidR="00D70032">
        <w:rPr>
          <w:rFonts w:ascii="Times New Roman" w:hAnsi="Times New Roman" w:cs="Times New Roman"/>
          <w:sz w:val="24"/>
          <w:szCs w:val="24"/>
          <w:lang w:val="en-ZA"/>
        </w:rPr>
        <w:t xml:space="preserve">both </w:t>
      </w:r>
      <w:r w:rsidR="005201B0">
        <w:rPr>
          <w:rFonts w:ascii="Times New Roman" w:hAnsi="Times New Roman" w:cs="Times New Roman"/>
          <w:sz w:val="24"/>
          <w:szCs w:val="24"/>
          <w:lang w:val="en-ZA"/>
        </w:rPr>
        <w:t xml:space="preserve">also </w:t>
      </w:r>
      <w:r w:rsidR="00D70032">
        <w:rPr>
          <w:rFonts w:ascii="Times New Roman" w:hAnsi="Times New Roman" w:cs="Times New Roman"/>
          <w:sz w:val="24"/>
          <w:szCs w:val="24"/>
          <w:lang w:val="en-ZA"/>
        </w:rPr>
        <w:t xml:space="preserve">east African countries </w:t>
      </w:r>
      <w:r w:rsidRPr="00C32E32">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TnVtPjQ5PC9SZWNOdW0+PERpc3BsYXlUZXh0PihLb3BwIGV0IGFsLiwgMjAxMSwgU3RhbmlmZXIg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PEVuZE5vdGU+PENpdGU+PEF1dGhvcj5Lb3BwPC9BdXRob3I+PFllYXI+MjAxMTwvWWVhcj48UmVj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(Kopp et al., 2011, Stanifer et al., 2017)</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Regional African ancestry is important as these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variants are present at different frequencies in the different regions of Africa. </w:t>
      </w:r>
    </w:p>
    <w:p w:rsidR="00B32D5D" w:rsidRPr="00C32E32" w:rsidRDefault="00B32D5D" w:rsidP="00E523F5">
      <w:pPr>
        <w:spacing w:line="480" w:lineRule="auto"/>
        <w:jc w:val="both"/>
        <w:rPr>
          <w:rFonts w:ascii="Times New Roman" w:hAnsi="Times New Roman" w:cs="Times New Roman"/>
          <w:sz w:val="24"/>
          <w:szCs w:val="24"/>
          <w:lang w:val="en-ZA"/>
        </w:rPr>
      </w:pPr>
      <w:r w:rsidRPr="00C32E32">
        <w:rPr>
          <w:rFonts w:ascii="Times New Roman" w:hAnsi="Times New Roman" w:cs="Times New Roman"/>
          <w:sz w:val="24"/>
          <w:szCs w:val="24"/>
          <w:lang w:val="en-ZA"/>
        </w:rPr>
        <w:t xml:space="preserve">The </w:t>
      </w:r>
      <w:r w:rsidRPr="00C32E32">
        <w:rPr>
          <w:rFonts w:ascii="Times New Roman" w:hAnsi="Times New Roman" w:cs="Times New Roman"/>
          <w:i/>
          <w:sz w:val="24"/>
          <w:szCs w:val="24"/>
          <w:lang w:val="en-ZA"/>
        </w:rPr>
        <w:t xml:space="preserve">APOL1 </w:t>
      </w:r>
      <w:r w:rsidRPr="00C32E32">
        <w:rPr>
          <w:rFonts w:ascii="Times New Roman" w:hAnsi="Times New Roman" w:cs="Times New Roman"/>
          <w:sz w:val="24"/>
          <w:szCs w:val="24"/>
          <w:lang w:val="en-ZA"/>
        </w:rPr>
        <w:t xml:space="preserve">risk variants have been associated with a 7- to 10-fold increased risk for nondiabetic kidney disease in African Americans </w:t>
      </w:r>
      <w:r w:rsidRPr="00C32E32">
        <w:rPr>
          <w:rFonts w:ascii="Times New Roman" w:hAnsi="Times New Roman" w:cs="Times New Roman"/>
          <w:sz w:val="24"/>
          <w:szCs w:val="24"/>
          <w:lang w:val="en-ZA"/>
        </w:rPr>
        <w:fldChar w:fldCharType="begin"/>
      </w:r>
      <w:r w:rsidRPr="00C32E32">
        <w:rPr>
          <w:rFonts w:ascii="Times New Roman" w:hAnsi="Times New Roman" w:cs="Times New Roman"/>
          <w:sz w:val="24"/>
          <w:szCs w:val="24"/>
          <w:lang w:val="en-ZA"/>
        </w:rPr>
        <w:instrText xml:space="preserve"> ADDIN EN.CITE &lt;EndNote&gt;&lt;Cite&gt;&lt;Author&gt;Kronenberg&lt;/Author&gt;&lt;Year&gt;2011&lt;/Year&gt;&lt;RecNum&gt;52&lt;/RecNum&gt;&lt;DisplayText&gt;(Kronenberg, 2011)&lt;/DisplayText&gt;&lt;record&gt;&lt;rec-number&gt;52&lt;/rec-number&gt;&lt;foreign-keys&gt;&lt;key app="EN" db-id="rtt5trvp3p00euerzvi5fw0dfpfxxpdfdv5w" timestamp="1471609096"&gt;52&lt;/key&gt;&lt;key app="ENWeb" db-id=""&gt;0&lt;/key&gt;&lt;/foreign-keys&gt;&lt;ref-type name="Journal Article"&gt;17&lt;/ref-type&gt;&lt;contributors&gt;&lt;authors&gt;&lt;author&gt;Kronenberg, Florian&lt;/author&gt;&lt;/authors&gt;&lt;/contributors&gt;&lt;titles&gt;&lt;title&gt;APOL1 variants and kidney disease. There is no such thing as a free lunch&lt;/title&gt;&lt;secondary-title&gt;Nephrology Dialysis Transplantation&lt;/secondary-title&gt;&lt;/titles&gt;&lt;periodical&gt;&lt;full-title&gt;Nephrology Dialysis Transplantation&lt;/full-title&gt;&lt;/periodical&gt;&lt;pages&gt;775-778&lt;/pages&gt;&lt;volume&gt;26&lt;/volume&gt;&lt;number&gt;3&lt;/number&gt;&lt;dates&gt;&lt;year&gt;2011&lt;/year&gt;&lt;pub-dates&gt;&lt;date&gt;March 1, 2011&lt;/date&gt;&lt;/pub-dates&gt;&lt;/dates&gt;&lt;urls&gt;&lt;related-urls&gt;&lt;url&gt;http://ndt.oxfordjournals.org/content/26/3/775.abstract&lt;/url&gt;&lt;url&gt;http://ndt.oxfordjournals.org/content/26/3/775.full.pdf&lt;/url&gt;&lt;/related-urls&gt;&lt;/urls&gt;&lt;electronic-resource-num&gt;10.1093/ndt/gfq753&lt;/electronic-resource-num&gt;&lt;/record&gt;&lt;/Cite&gt;&lt;/EndNote&gt;</w:instrText>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(Kronenberg, 2011)</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and have been associated with nondiabetic kidney disease in the Igbo people from south-eastern Nigeria </w:t>
      </w:r>
      <w:r w:rsidRPr="00C32E32">
        <w:rPr>
          <w:rFonts w:ascii="Times New Roman" w:hAnsi="Times New Roman" w:cs="Times New Roman"/>
          <w:sz w:val="24"/>
          <w:szCs w:val="24"/>
          <w:lang w:val="en-ZA"/>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PEVuZE5vdGU+PENpdGU+PEF1dGhvcj5VbGFzaTwvQXV0aG9yPjxZZWFyPjIwMTM8L1llYXI+PFJl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(Ulasi et al., 2013)</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and the Yoruba from Nigeria </w:t>
      </w:r>
      <w:r w:rsidRPr="00C32E32">
        <w:rPr>
          <w:rFonts w:ascii="Times New Roman" w:hAnsi="Times New Roman" w:cs="Times New Roman"/>
          <w:sz w:val="24"/>
          <w:szCs w:val="24"/>
          <w:lang w:val="en-ZA"/>
        </w:rPr>
        <w:fldChar w:fldCharType="begin">
          <w:fldData xml:space="preserve">PEVuZE5vdGU+PENpdGU+PEF1dGhvcj5UYXlvPC9BdXRob3I+PFllYXI+MjAxMzwvWWVhcj48UmVj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PEVuZE5vdGU+PENpdGU+PEF1dGhvcj5UYXlvPC9BdXRob3I+PFllYXI+MjAxMzwvWWVhcj48UmVj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(Tayo et al., 2013)</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There has always been a concern that the variation in the frequency of the </w:t>
      </w:r>
      <w:r w:rsidRPr="00C32E32">
        <w:rPr>
          <w:rFonts w:ascii="Times New Roman" w:hAnsi="Times New Roman" w:cs="Times New Roman"/>
          <w:i/>
          <w:sz w:val="24"/>
          <w:szCs w:val="24"/>
          <w:lang w:val="en-ZA"/>
        </w:rPr>
        <w:t xml:space="preserve">APOL1 </w:t>
      </w:r>
      <w:r w:rsidRPr="00C32E32">
        <w:rPr>
          <w:rFonts w:ascii="Times New Roman" w:hAnsi="Times New Roman" w:cs="Times New Roman"/>
          <w:sz w:val="24"/>
          <w:szCs w:val="24"/>
          <w:lang w:val="en-ZA"/>
        </w:rPr>
        <w:t>risk variants</w:t>
      </w:r>
      <w:r w:rsidRPr="00C32E32">
        <w:rPr>
          <w:rFonts w:ascii="Times New Roman" w:hAnsi="Times New Roman" w:cs="Times New Roman"/>
          <w:i/>
          <w:sz w:val="24"/>
          <w:szCs w:val="24"/>
          <w:lang w:val="en-ZA"/>
        </w:rPr>
        <w:t xml:space="preserve"> </w:t>
      </w:r>
      <w:r w:rsidRPr="00C32E32">
        <w:rPr>
          <w:rFonts w:ascii="Times New Roman" w:hAnsi="Times New Roman" w:cs="Times New Roman"/>
          <w:sz w:val="24"/>
          <w:szCs w:val="24"/>
          <w:lang w:val="en-ZA"/>
        </w:rPr>
        <w:t>in the different African populations could result in variability in the association of these variants with nondiabetic kidney disease. We found no association of these variants with hypertension-attributed CKD in black South Africans.</w:t>
      </w:r>
      <w:r w:rsidRPr="00C32E32">
        <w:rPr>
          <w:rFonts w:ascii="Times New Roman" w:hAnsi="Times New Roman" w:cs="Times New Roman"/>
          <w:color w:val="FF0000"/>
          <w:sz w:val="24"/>
          <w:szCs w:val="24"/>
          <w:lang w:val="en-ZA"/>
        </w:rPr>
        <w:t xml:space="preserve"> </w:t>
      </w:r>
      <w:r w:rsidRPr="00C32E32">
        <w:rPr>
          <w:rFonts w:ascii="Times New Roman" w:hAnsi="Times New Roman" w:cs="Times New Roman"/>
          <w:sz w:val="24"/>
          <w:szCs w:val="24"/>
          <w:lang w:val="en-ZA"/>
        </w:rPr>
        <w:t xml:space="preserve">It is hypothesized that in areas with high trypanosomiasis burdens,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variants</w:t>
      </w:r>
      <w:r w:rsidRPr="00C32E32">
        <w:rPr>
          <w:rFonts w:ascii="Times New Roman" w:hAnsi="Times New Roman" w:cs="Times New Roman"/>
          <w:i/>
          <w:sz w:val="24"/>
          <w:szCs w:val="24"/>
          <w:lang w:val="en-ZA"/>
        </w:rPr>
        <w:t xml:space="preserve"> </w:t>
      </w:r>
      <w:r w:rsidRPr="00C32E32">
        <w:rPr>
          <w:rFonts w:ascii="Times New Roman" w:hAnsi="Times New Roman" w:cs="Times New Roman"/>
          <w:sz w:val="24"/>
          <w:szCs w:val="24"/>
          <w:lang w:val="en-ZA"/>
        </w:rPr>
        <w:t xml:space="preserve">rose to high frequency until homozygotes became relatively common </w:t>
      </w:r>
      <w:r w:rsidRPr="00C32E32">
        <w:rPr>
          <w:rFonts w:ascii="Times New Roman" w:hAnsi="Times New Roman" w:cs="Times New Roman"/>
          <w:sz w:val="24"/>
          <w:szCs w:val="24"/>
          <w:lang w:val="en-ZA"/>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(Friedman and Pollak, 2011)</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The low frequency and the lack of association of the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risk variants with hypertension-attributed CKD in black South Africans is probably because the tsetse fly belt is far north of South Africa</w:t>
      </w:r>
      <w:r w:rsidRPr="00C32E32">
        <w:rPr>
          <w:rFonts w:ascii="Times New Roman" w:hAnsi="Times New Roman" w:cs="Times New Roman"/>
          <w:color w:val="000000" w:themeColor="text1"/>
          <w:sz w:val="24"/>
          <w:szCs w:val="24"/>
          <w:lang w:val="en-ZA"/>
        </w:rPr>
        <w:t>. It is intriguing that</w:t>
      </w:r>
      <w:r w:rsidR="00024291">
        <w:rPr>
          <w:rFonts w:ascii="Times New Roman" w:hAnsi="Times New Roman" w:cs="Times New Roman"/>
          <w:color w:val="000000" w:themeColor="text1"/>
          <w:sz w:val="24"/>
          <w:szCs w:val="24"/>
          <w:lang w:val="en-ZA"/>
        </w:rPr>
        <w:t xml:space="preserve"> the</w:t>
      </w:r>
      <w:r w:rsidRPr="00C32E32">
        <w:rPr>
          <w:rFonts w:ascii="Times New Roman" w:hAnsi="Times New Roman" w:cs="Times New Roman"/>
          <w:color w:val="000000" w:themeColor="text1"/>
          <w:sz w:val="24"/>
          <w:szCs w:val="24"/>
          <w:lang w:val="en-ZA"/>
        </w:rPr>
        <w:t xml:space="preserve"> highest </w:t>
      </w:r>
      <w:r w:rsidRPr="00C32E32">
        <w:rPr>
          <w:rFonts w:ascii="Times New Roman" w:hAnsi="Times New Roman" w:cs="Times New Roman"/>
          <w:i/>
          <w:color w:val="000000" w:themeColor="text1"/>
          <w:sz w:val="24"/>
          <w:szCs w:val="24"/>
          <w:lang w:val="en-ZA"/>
        </w:rPr>
        <w:t>APOL1</w:t>
      </w:r>
      <w:r w:rsidRPr="00C32E32">
        <w:rPr>
          <w:rFonts w:ascii="Times New Roman" w:hAnsi="Times New Roman" w:cs="Times New Roman"/>
          <w:color w:val="000000" w:themeColor="text1"/>
          <w:sz w:val="24"/>
          <w:szCs w:val="24"/>
          <w:lang w:val="en-ZA"/>
        </w:rPr>
        <w:t xml:space="preserve"> frequency is observed mainly in western and central Africa, regions where </w:t>
      </w:r>
      <w:r w:rsidRPr="00C32E32">
        <w:rPr>
          <w:rFonts w:ascii="Times New Roman" w:hAnsi="Times New Roman" w:cs="Times New Roman"/>
          <w:i/>
          <w:color w:val="000000" w:themeColor="text1"/>
          <w:sz w:val="24"/>
          <w:szCs w:val="24"/>
          <w:lang w:val="en-ZA"/>
        </w:rPr>
        <w:t>T. b. gambiense</w:t>
      </w:r>
      <w:r w:rsidRPr="00C32E32">
        <w:rPr>
          <w:rFonts w:ascii="Times New Roman" w:hAnsi="Times New Roman" w:cs="Times New Roman"/>
          <w:color w:val="000000" w:themeColor="text1"/>
          <w:sz w:val="24"/>
          <w:szCs w:val="24"/>
          <w:lang w:val="en-ZA"/>
        </w:rPr>
        <w:t xml:space="preserve"> is the most common trypanosomal infection </w:t>
      </w:r>
      <w:r w:rsidRPr="00C32E32">
        <w:rPr>
          <w:rFonts w:ascii="Times New Roman" w:hAnsi="Times New Roman" w:cs="Times New Roman"/>
          <w:color w:val="000000" w:themeColor="text1"/>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Pr="00C32E32">
        <w:rPr>
          <w:rFonts w:ascii="Times New Roman" w:hAnsi="Times New Roman" w:cs="Times New Roman"/>
          <w:color w:val="000000" w:themeColor="text1"/>
          <w:sz w:val="24"/>
          <w:szCs w:val="24"/>
          <w:lang w:val="en-ZA"/>
        </w:rPr>
        <w:instrText xml:space="preserve"> ADDIN EN.CITE </w:instrText>
      </w:r>
      <w:r w:rsidRPr="00C32E32">
        <w:rPr>
          <w:rFonts w:ascii="Times New Roman" w:hAnsi="Times New Roman" w:cs="Times New Roman"/>
          <w:color w:val="000000" w:themeColor="text1"/>
          <w:sz w:val="24"/>
          <w:szCs w:val="24"/>
          <w:lang w:val="en-ZA"/>
        </w:rPr>
        <w:fldChar w:fldCharType="begin">
          <w:fldData xml:space="preserve">PEVuZE5vdGU+PENpdGU+PEF1dGhvcj5CcnVuPC9BdXRob3I+PFllYXI+MjAxMDwvWWVhcj48UmVj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</w:fldData>
        </w:fldChar>
      </w:r>
      <w:r w:rsidRPr="00C32E32">
        <w:rPr>
          <w:rFonts w:ascii="Times New Roman" w:hAnsi="Times New Roman" w:cs="Times New Roman"/>
          <w:color w:val="000000" w:themeColor="text1"/>
          <w:sz w:val="24"/>
          <w:szCs w:val="24"/>
          <w:lang w:val="en-ZA"/>
        </w:rPr>
        <w:instrText xml:space="preserve"> ADDIN EN.CITE.DATA </w:instrText>
      </w:r>
      <w:r w:rsidRPr="00C32E32">
        <w:rPr>
          <w:rFonts w:ascii="Times New Roman" w:hAnsi="Times New Roman" w:cs="Times New Roman"/>
          <w:color w:val="000000" w:themeColor="text1"/>
          <w:sz w:val="24"/>
          <w:szCs w:val="24"/>
          <w:lang w:val="en-ZA"/>
        </w:rPr>
      </w:r>
      <w:r w:rsidRPr="00C32E32">
        <w:rPr>
          <w:rFonts w:ascii="Times New Roman" w:hAnsi="Times New Roman" w:cs="Times New Roman"/>
          <w:color w:val="000000" w:themeColor="text1"/>
          <w:sz w:val="24"/>
          <w:szCs w:val="24"/>
          <w:lang w:val="en-ZA"/>
        </w:rPr>
        <w:fldChar w:fldCharType="end"/>
      </w:r>
      <w:r w:rsidRPr="00C32E32">
        <w:rPr>
          <w:rFonts w:ascii="Times New Roman" w:hAnsi="Times New Roman" w:cs="Times New Roman"/>
          <w:color w:val="000000" w:themeColor="text1"/>
          <w:sz w:val="24"/>
          <w:szCs w:val="24"/>
          <w:lang w:val="en-ZA"/>
        </w:rPr>
      </w:r>
      <w:r w:rsidRPr="00C32E32">
        <w:rPr>
          <w:rFonts w:ascii="Times New Roman" w:hAnsi="Times New Roman" w:cs="Times New Roman"/>
          <w:color w:val="000000" w:themeColor="text1"/>
          <w:sz w:val="24"/>
          <w:szCs w:val="24"/>
          <w:lang w:val="en-ZA"/>
        </w:rPr>
        <w:fldChar w:fldCharType="separate"/>
      </w:r>
      <w:r w:rsidRPr="00C32E32">
        <w:rPr>
          <w:rFonts w:ascii="Times New Roman" w:hAnsi="Times New Roman" w:cs="Times New Roman"/>
          <w:noProof/>
          <w:color w:val="000000" w:themeColor="text1"/>
          <w:sz w:val="24"/>
          <w:szCs w:val="24"/>
          <w:lang w:val="en-ZA"/>
        </w:rPr>
        <w:t>(Brun et al., 2010)</w:t>
      </w:r>
      <w:r w:rsidRPr="00C32E32">
        <w:rPr>
          <w:rFonts w:ascii="Times New Roman" w:hAnsi="Times New Roman" w:cs="Times New Roman"/>
          <w:color w:val="000000" w:themeColor="text1"/>
          <w:sz w:val="24"/>
          <w:szCs w:val="24"/>
          <w:lang w:val="en-ZA"/>
        </w:rPr>
        <w:fldChar w:fldCharType="end"/>
      </w:r>
      <w:r w:rsidRPr="00C32E32">
        <w:rPr>
          <w:rFonts w:ascii="Times New Roman" w:hAnsi="Times New Roman" w:cs="Times New Roman"/>
          <w:color w:val="000000" w:themeColor="text1"/>
          <w:sz w:val="24"/>
          <w:szCs w:val="24"/>
          <w:lang w:val="en-ZA"/>
        </w:rPr>
        <w:t xml:space="preserve">, </w:t>
      </w:r>
      <w:r w:rsidRPr="00C32E32">
        <w:rPr>
          <w:rFonts w:ascii="Times New Roman" w:hAnsi="Times New Roman" w:cs="Times New Roman"/>
          <w:color w:val="000000" w:themeColor="text1"/>
          <w:sz w:val="24"/>
          <w:szCs w:val="24"/>
          <w:lang w:val="en-ZA"/>
        </w:rPr>
        <w:lastRenderedPageBreak/>
        <w:t xml:space="preserve">whereas </w:t>
      </w:r>
      <w:r w:rsidRPr="00C32E32">
        <w:rPr>
          <w:rFonts w:ascii="Times New Roman" w:hAnsi="Times New Roman" w:cs="Times New Roman"/>
          <w:i/>
          <w:color w:val="000000" w:themeColor="text1"/>
          <w:sz w:val="24"/>
          <w:szCs w:val="24"/>
          <w:lang w:val="en-ZA"/>
        </w:rPr>
        <w:t>APOL1</w:t>
      </w:r>
      <w:r w:rsidRPr="00C32E32">
        <w:rPr>
          <w:rFonts w:ascii="Times New Roman" w:hAnsi="Times New Roman" w:cs="Times New Roman"/>
          <w:color w:val="000000" w:themeColor="text1"/>
          <w:sz w:val="24"/>
          <w:szCs w:val="24"/>
          <w:lang w:val="en-ZA"/>
        </w:rPr>
        <w:t xml:space="preserve"> risk variants have been shown to be most trypanolytic against </w:t>
      </w:r>
      <w:r w:rsidRPr="00C32E32">
        <w:rPr>
          <w:rFonts w:ascii="Times New Roman" w:hAnsi="Times New Roman" w:cs="Times New Roman"/>
          <w:i/>
          <w:color w:val="000000" w:themeColor="text1"/>
          <w:sz w:val="24"/>
          <w:szCs w:val="24"/>
          <w:lang w:val="en-ZA"/>
        </w:rPr>
        <w:t>T. b rhodesiense</w:t>
      </w:r>
      <w:r w:rsidRPr="00C32E32">
        <w:rPr>
          <w:rFonts w:ascii="Times New Roman" w:hAnsi="Times New Roman" w:cs="Times New Roman"/>
          <w:color w:val="000000" w:themeColor="text1"/>
          <w:sz w:val="24"/>
          <w:szCs w:val="24"/>
          <w:lang w:val="en-ZA"/>
        </w:rPr>
        <w:t xml:space="preserve">, which is most commonly found in east Africa </w:t>
      </w:r>
      <w:r w:rsidRPr="00C32E32">
        <w:rPr>
          <w:rFonts w:ascii="Times New Roman" w:hAnsi="Times New Roman" w:cs="Times New Roman"/>
          <w:color w:val="000000" w:themeColor="text1"/>
          <w:sz w:val="24"/>
          <w:szCs w:val="24"/>
          <w:lang w:val="en-ZA"/>
        </w:rPr>
        <w:fldChar w:fldCharType="begin">
          <w:fldData xml:space="preserve">PEVuZE5vdGU+PENpdGU+PEF1dGhvcj5MaW1vdTwvQXV0aG9yPjxZZWFyPjIwMTQ8L1llYXI+PFJl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Y2E8L2FiYnItMT48L2FsdC1wZXJpb2RpY2FsPjxwYWdlcz5FMjEzMC05PC9wYWdlcz48dm9sdW1l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</w:fldData>
        </w:fldChar>
      </w:r>
      <w:r w:rsidRPr="00C32E32">
        <w:rPr>
          <w:rFonts w:ascii="Times New Roman" w:hAnsi="Times New Roman" w:cs="Times New Roman"/>
          <w:color w:val="000000" w:themeColor="text1"/>
          <w:sz w:val="24"/>
          <w:szCs w:val="24"/>
          <w:lang w:val="en-ZA"/>
        </w:rPr>
        <w:instrText xml:space="preserve"> ADDIN EN.CITE </w:instrText>
      </w:r>
      <w:r w:rsidRPr="00C32E32">
        <w:rPr>
          <w:rFonts w:ascii="Times New Roman" w:hAnsi="Times New Roman" w:cs="Times New Roman"/>
          <w:color w:val="000000" w:themeColor="text1"/>
          <w:sz w:val="24"/>
          <w:szCs w:val="24"/>
          <w:lang w:val="en-ZA"/>
        </w:rPr>
        <w:fldChar w:fldCharType="begin">
          <w:fldData xml:space="preserve">PEVuZE5vdGU+PENpdGU+PEF1dGhvcj5MaW1vdTwvQXV0aG9yPjxZZWFyPjIwMTQ8L1llYXI+PFJl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Y2E8L2FiYnItMT48L2FsdC1wZXJpb2RpY2FsPjxwYWdlcz5FMjEzMC05PC9wYWdlcz48dm9sdW1l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</w:fldData>
        </w:fldChar>
      </w:r>
      <w:r w:rsidRPr="00C32E32">
        <w:rPr>
          <w:rFonts w:ascii="Times New Roman" w:hAnsi="Times New Roman" w:cs="Times New Roman"/>
          <w:color w:val="000000" w:themeColor="text1"/>
          <w:sz w:val="24"/>
          <w:szCs w:val="24"/>
          <w:lang w:val="en-ZA"/>
        </w:rPr>
        <w:instrText xml:space="preserve"> ADDIN EN.CITE.DATA </w:instrText>
      </w:r>
      <w:r w:rsidRPr="00C32E32">
        <w:rPr>
          <w:rFonts w:ascii="Times New Roman" w:hAnsi="Times New Roman" w:cs="Times New Roman"/>
          <w:color w:val="000000" w:themeColor="text1"/>
          <w:sz w:val="24"/>
          <w:szCs w:val="24"/>
          <w:lang w:val="en-ZA"/>
        </w:rPr>
      </w:r>
      <w:r w:rsidRPr="00C32E32">
        <w:rPr>
          <w:rFonts w:ascii="Times New Roman" w:hAnsi="Times New Roman" w:cs="Times New Roman"/>
          <w:color w:val="000000" w:themeColor="text1"/>
          <w:sz w:val="24"/>
          <w:szCs w:val="24"/>
          <w:lang w:val="en-ZA"/>
        </w:rPr>
        <w:fldChar w:fldCharType="end"/>
      </w:r>
      <w:r w:rsidRPr="00C32E32">
        <w:rPr>
          <w:rFonts w:ascii="Times New Roman" w:hAnsi="Times New Roman" w:cs="Times New Roman"/>
          <w:color w:val="000000" w:themeColor="text1"/>
          <w:sz w:val="24"/>
          <w:szCs w:val="24"/>
          <w:lang w:val="en-ZA"/>
        </w:rPr>
      </w:r>
      <w:r w:rsidRPr="00C32E32">
        <w:rPr>
          <w:rFonts w:ascii="Times New Roman" w:hAnsi="Times New Roman" w:cs="Times New Roman"/>
          <w:color w:val="000000" w:themeColor="text1"/>
          <w:sz w:val="24"/>
          <w:szCs w:val="24"/>
          <w:lang w:val="en-ZA"/>
        </w:rPr>
        <w:fldChar w:fldCharType="separate"/>
      </w:r>
      <w:r w:rsidRPr="00C32E32">
        <w:rPr>
          <w:rFonts w:ascii="Times New Roman" w:hAnsi="Times New Roman" w:cs="Times New Roman"/>
          <w:noProof/>
          <w:color w:val="000000" w:themeColor="text1"/>
          <w:sz w:val="24"/>
          <w:szCs w:val="24"/>
          <w:lang w:val="en-ZA"/>
        </w:rPr>
        <w:t>(Limou et al., 2014, Thomson et al., 2014, Simarro et al., 2012)</w:t>
      </w:r>
      <w:r w:rsidRPr="00C32E32">
        <w:rPr>
          <w:rFonts w:ascii="Times New Roman" w:hAnsi="Times New Roman" w:cs="Times New Roman"/>
          <w:color w:val="000000" w:themeColor="text1"/>
          <w:sz w:val="24"/>
          <w:szCs w:val="24"/>
          <w:lang w:val="en-ZA"/>
        </w:rPr>
        <w:fldChar w:fldCharType="end"/>
      </w:r>
      <w:r w:rsidRPr="00C32E32">
        <w:rPr>
          <w:rFonts w:ascii="Times New Roman" w:hAnsi="Times New Roman" w:cs="Times New Roman"/>
          <w:color w:val="000000" w:themeColor="text1"/>
          <w:sz w:val="24"/>
          <w:szCs w:val="24"/>
          <w:lang w:val="en-ZA"/>
        </w:rPr>
        <w:t>, where there is almost</w:t>
      </w:r>
      <w:r w:rsidR="00024291">
        <w:rPr>
          <w:rFonts w:ascii="Times New Roman" w:hAnsi="Times New Roman" w:cs="Times New Roman"/>
          <w:color w:val="000000" w:themeColor="text1"/>
          <w:sz w:val="24"/>
          <w:szCs w:val="24"/>
          <w:lang w:val="en-ZA"/>
        </w:rPr>
        <w:t xml:space="preserve"> a</w:t>
      </w:r>
      <w:r w:rsidRPr="00C32E32">
        <w:rPr>
          <w:rFonts w:ascii="Times New Roman" w:hAnsi="Times New Roman" w:cs="Times New Roman"/>
          <w:color w:val="000000" w:themeColor="text1"/>
          <w:sz w:val="24"/>
          <w:szCs w:val="24"/>
          <w:lang w:val="en-ZA"/>
        </w:rPr>
        <w:t xml:space="preserve"> complete absence of </w:t>
      </w:r>
      <w:r w:rsidRPr="00C32E32">
        <w:rPr>
          <w:rFonts w:ascii="Times New Roman" w:hAnsi="Times New Roman" w:cs="Times New Roman"/>
          <w:i/>
          <w:color w:val="000000" w:themeColor="text1"/>
          <w:sz w:val="24"/>
          <w:szCs w:val="24"/>
          <w:lang w:val="en-ZA"/>
        </w:rPr>
        <w:t>APOL1</w:t>
      </w:r>
      <w:r w:rsidRPr="00C32E32">
        <w:rPr>
          <w:rFonts w:ascii="Times New Roman" w:hAnsi="Times New Roman" w:cs="Times New Roman"/>
          <w:color w:val="000000" w:themeColor="text1"/>
          <w:sz w:val="24"/>
          <w:szCs w:val="24"/>
          <w:lang w:val="en-ZA"/>
        </w:rPr>
        <w:t xml:space="preserve"> risk variants </w:t>
      </w:r>
      <w:r w:rsidRPr="00C32E32">
        <w:rPr>
          <w:rFonts w:ascii="Times New Roman" w:eastAsia="Times New Roman" w:hAnsi="Times New Roman" w:cs="Times New Roman"/>
          <w:color w:val="000000" w:themeColor="text1"/>
          <w:sz w:val="24"/>
          <w:szCs w:val="24"/>
          <w:lang w:val="en"/>
        </w:rPr>
        <w:fldChar w:fldCharType="begin">
          <w:fldData xml:space="preserve">PEVuZE5vdGU+PENpdGU+PEF1dGhvcj5UenVyPC9BdXRob3I+PFllYXI+MjAxMjwvWWVhcj48UmVj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</w:fldData>
        </w:fldChar>
      </w:r>
      <w:r w:rsidRPr="00C32E32">
        <w:rPr>
          <w:rFonts w:ascii="Times New Roman" w:eastAsia="Times New Roman" w:hAnsi="Times New Roman" w:cs="Times New Roman"/>
          <w:color w:val="000000" w:themeColor="text1"/>
          <w:sz w:val="24"/>
          <w:szCs w:val="24"/>
          <w:lang w:val="en"/>
        </w:rPr>
        <w:instrText xml:space="preserve"> ADDIN EN.CITE </w:instrText>
      </w:r>
      <w:r w:rsidRPr="00C32E32">
        <w:rPr>
          <w:rFonts w:ascii="Times New Roman" w:eastAsia="Times New Roman" w:hAnsi="Times New Roman" w:cs="Times New Roman"/>
          <w:color w:val="000000" w:themeColor="text1"/>
          <w:sz w:val="24"/>
          <w:szCs w:val="24"/>
          <w:lang w:val="en"/>
        </w:rPr>
        <w:fldChar w:fldCharType="begin">
          <w:fldData xml:space="preserve">PEVuZE5vdGU+PENpdGU+PEF1dGhvcj5UenVyPC9BdXRob3I+PFllYXI+MjAxMjwvWWVhcj48UmVj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</w:fldData>
        </w:fldChar>
      </w:r>
      <w:r w:rsidRPr="00C32E32">
        <w:rPr>
          <w:rFonts w:ascii="Times New Roman" w:eastAsia="Times New Roman" w:hAnsi="Times New Roman" w:cs="Times New Roman"/>
          <w:color w:val="000000" w:themeColor="text1"/>
          <w:sz w:val="24"/>
          <w:szCs w:val="24"/>
          <w:lang w:val="en"/>
        </w:rPr>
        <w:instrText xml:space="preserve"> ADDIN EN.CITE.DATA </w:instrText>
      </w:r>
      <w:r w:rsidRPr="00C32E32">
        <w:rPr>
          <w:rFonts w:ascii="Times New Roman" w:eastAsia="Times New Roman" w:hAnsi="Times New Roman" w:cs="Times New Roman"/>
          <w:color w:val="000000" w:themeColor="text1"/>
          <w:sz w:val="24"/>
          <w:szCs w:val="24"/>
          <w:lang w:val="en"/>
        </w:rPr>
      </w:r>
      <w:r w:rsidRPr="00C32E32">
        <w:rPr>
          <w:rFonts w:ascii="Times New Roman" w:eastAsia="Times New Roman" w:hAnsi="Times New Roman" w:cs="Times New Roman"/>
          <w:color w:val="000000" w:themeColor="text1"/>
          <w:sz w:val="24"/>
          <w:szCs w:val="24"/>
          <w:lang w:val="en"/>
        </w:rPr>
        <w:fldChar w:fldCharType="end"/>
      </w:r>
      <w:r w:rsidRPr="00C32E32">
        <w:rPr>
          <w:rFonts w:ascii="Times New Roman" w:eastAsia="Times New Roman" w:hAnsi="Times New Roman" w:cs="Times New Roman"/>
          <w:color w:val="000000" w:themeColor="text1"/>
          <w:sz w:val="24"/>
          <w:szCs w:val="24"/>
          <w:lang w:val="en"/>
        </w:rPr>
      </w:r>
      <w:r w:rsidRPr="00C32E32">
        <w:rPr>
          <w:rFonts w:ascii="Times New Roman" w:eastAsia="Times New Roman" w:hAnsi="Times New Roman" w:cs="Times New Roman"/>
          <w:color w:val="000000" w:themeColor="text1"/>
          <w:sz w:val="24"/>
          <w:szCs w:val="24"/>
          <w:lang w:val="en"/>
        </w:rPr>
        <w:fldChar w:fldCharType="separate"/>
      </w:r>
      <w:r w:rsidRPr="00C32E32">
        <w:rPr>
          <w:rFonts w:ascii="Times New Roman" w:eastAsia="Times New Roman" w:hAnsi="Times New Roman" w:cs="Times New Roman"/>
          <w:noProof/>
          <w:color w:val="000000" w:themeColor="text1"/>
          <w:sz w:val="24"/>
          <w:szCs w:val="24"/>
          <w:lang w:val="en"/>
        </w:rPr>
        <w:t>(Tzur et al., 2012, Behar et al., 2011)</w:t>
      </w:r>
      <w:r w:rsidRPr="00C32E32">
        <w:rPr>
          <w:rFonts w:ascii="Times New Roman" w:eastAsia="Times New Roman" w:hAnsi="Times New Roman" w:cs="Times New Roman"/>
          <w:color w:val="000000" w:themeColor="text1"/>
          <w:sz w:val="24"/>
          <w:szCs w:val="24"/>
          <w:lang w:val="en"/>
        </w:rPr>
        <w:fldChar w:fldCharType="end"/>
      </w:r>
      <w:r w:rsidRPr="00C32E32">
        <w:rPr>
          <w:rFonts w:ascii="Times New Roman" w:eastAsia="Times New Roman" w:hAnsi="Times New Roman" w:cs="Times New Roman"/>
          <w:color w:val="000000" w:themeColor="text1"/>
          <w:sz w:val="24"/>
          <w:szCs w:val="24"/>
          <w:lang w:val="en"/>
        </w:rPr>
        <w:t xml:space="preserve">. The </w:t>
      </w:r>
      <w:r w:rsidR="00024291">
        <w:rPr>
          <w:rFonts w:ascii="Times New Roman" w:eastAsia="Times New Roman" w:hAnsi="Times New Roman" w:cs="Times New Roman"/>
          <w:color w:val="000000" w:themeColor="text1"/>
          <w:sz w:val="24"/>
          <w:szCs w:val="24"/>
          <w:lang w:val="en"/>
        </w:rPr>
        <w:t xml:space="preserve">relationship between ethnicity, </w:t>
      </w:r>
      <w:r w:rsidRPr="00C32E32">
        <w:rPr>
          <w:rFonts w:ascii="Times New Roman" w:eastAsia="Times New Roman" w:hAnsi="Times New Roman" w:cs="Times New Roman"/>
          <w:color w:val="000000" w:themeColor="text1"/>
          <w:sz w:val="24"/>
          <w:szCs w:val="24"/>
          <w:lang w:val="en"/>
        </w:rPr>
        <w:t xml:space="preserve">African geographical region, </w:t>
      </w:r>
      <w:r w:rsidR="005201B0" w:rsidRPr="005201B0">
        <w:rPr>
          <w:rFonts w:ascii="Times New Roman" w:eastAsia="Times New Roman" w:hAnsi="Times New Roman" w:cs="Times New Roman"/>
          <w:color w:val="000000" w:themeColor="text1"/>
          <w:sz w:val="24"/>
          <w:szCs w:val="24"/>
          <w:lang w:val="en"/>
        </w:rPr>
        <w:t>t</w:t>
      </w:r>
      <w:r w:rsidRPr="005201B0">
        <w:rPr>
          <w:rFonts w:ascii="Times New Roman" w:eastAsia="Times New Roman" w:hAnsi="Times New Roman" w:cs="Times New Roman"/>
          <w:color w:val="000000" w:themeColor="text1"/>
          <w:sz w:val="24"/>
          <w:szCs w:val="24"/>
          <w:lang w:val="en"/>
        </w:rPr>
        <w:t>rypanosomal</w:t>
      </w:r>
      <w:r w:rsidRPr="005201B0">
        <w:rPr>
          <w:rFonts w:ascii="Times New Roman" w:eastAsia="Times New Roman" w:hAnsi="Times New Roman" w:cs="Times New Roman"/>
          <w:i/>
          <w:color w:val="000000" w:themeColor="text1"/>
          <w:sz w:val="24"/>
          <w:szCs w:val="24"/>
          <w:lang w:val="en"/>
        </w:rPr>
        <w:t xml:space="preserve"> </w:t>
      </w:r>
      <w:r w:rsidRPr="00C32E32">
        <w:rPr>
          <w:rFonts w:ascii="Times New Roman" w:eastAsia="Times New Roman" w:hAnsi="Times New Roman" w:cs="Times New Roman"/>
          <w:color w:val="000000" w:themeColor="text1"/>
          <w:sz w:val="24"/>
          <w:szCs w:val="24"/>
          <w:lang w:val="en"/>
        </w:rPr>
        <w:t xml:space="preserve">infections and </w:t>
      </w:r>
      <w:r w:rsidRPr="00C32E32">
        <w:rPr>
          <w:rFonts w:ascii="Times New Roman" w:eastAsia="Times New Roman" w:hAnsi="Times New Roman" w:cs="Times New Roman"/>
          <w:i/>
          <w:color w:val="000000" w:themeColor="text1"/>
          <w:sz w:val="24"/>
          <w:szCs w:val="24"/>
          <w:lang w:val="en"/>
        </w:rPr>
        <w:t>APOL1</w:t>
      </w:r>
      <w:r w:rsidR="00D70032">
        <w:rPr>
          <w:rFonts w:ascii="Times New Roman" w:eastAsia="Times New Roman" w:hAnsi="Times New Roman" w:cs="Times New Roman"/>
          <w:color w:val="000000" w:themeColor="text1"/>
          <w:sz w:val="24"/>
          <w:szCs w:val="24"/>
          <w:lang w:val="en"/>
        </w:rPr>
        <w:t xml:space="preserve"> risk variants</w:t>
      </w:r>
      <w:r w:rsidRPr="00C32E32">
        <w:rPr>
          <w:rFonts w:ascii="Times New Roman" w:eastAsia="Times New Roman" w:hAnsi="Times New Roman" w:cs="Times New Roman"/>
          <w:color w:val="000000" w:themeColor="text1"/>
          <w:sz w:val="24"/>
          <w:szCs w:val="24"/>
          <w:lang w:val="en"/>
        </w:rPr>
        <w:t xml:space="preserve"> needs to be explored further. </w:t>
      </w:r>
      <w:r w:rsidR="00024291">
        <w:rPr>
          <w:rFonts w:ascii="Times New Roman" w:eastAsia="Times New Roman" w:hAnsi="Times New Roman" w:cs="Times New Roman"/>
          <w:color w:val="000000" w:themeColor="text1"/>
          <w:sz w:val="24"/>
          <w:szCs w:val="24"/>
          <w:lang w:val="en"/>
        </w:rPr>
        <w:t xml:space="preserve">The </w:t>
      </w:r>
      <w:r w:rsidR="00024291" w:rsidRPr="00C32E32">
        <w:rPr>
          <w:rFonts w:ascii="Times New Roman" w:hAnsi="Times New Roman" w:cs="Times New Roman"/>
          <w:sz w:val="24"/>
          <w:szCs w:val="24"/>
          <w:lang w:val="en-ZA"/>
        </w:rPr>
        <w:t>Human Hereditary and Health in Africa (H3Africa) Kidney Disease Research Network</w:t>
      </w:r>
      <w:r w:rsidR="00024291">
        <w:rPr>
          <w:rFonts w:ascii="Times New Roman" w:hAnsi="Times New Roman" w:cs="Times New Roman"/>
          <w:sz w:val="24"/>
          <w:szCs w:val="24"/>
          <w:lang w:val="en-ZA"/>
        </w:rPr>
        <w:t xml:space="preserve">, which is part of the </w:t>
      </w:r>
      <w:r w:rsidRPr="00C32E32">
        <w:rPr>
          <w:rFonts w:ascii="Times New Roman" w:hAnsi="Times New Roman" w:cs="Times New Roman"/>
          <w:sz w:val="24"/>
          <w:szCs w:val="24"/>
          <w:lang w:val="en-ZA"/>
        </w:rPr>
        <w:t xml:space="preserve">H3Africa Consortium, is an ongoing study on different forms of CKD in different African countries, </w:t>
      </w:r>
      <w:r w:rsidR="00D70032">
        <w:rPr>
          <w:rFonts w:ascii="Times New Roman" w:hAnsi="Times New Roman" w:cs="Times New Roman"/>
          <w:sz w:val="24"/>
          <w:szCs w:val="24"/>
          <w:lang w:val="en-ZA"/>
        </w:rPr>
        <w:t>analys</w:t>
      </w:r>
      <w:r w:rsidR="00D70032" w:rsidRPr="00C32E32">
        <w:rPr>
          <w:rFonts w:ascii="Times New Roman" w:hAnsi="Times New Roman" w:cs="Times New Roman"/>
          <w:sz w:val="24"/>
          <w:szCs w:val="24"/>
          <w:lang w:val="en-ZA"/>
        </w:rPr>
        <w:t>ing</w:t>
      </w:r>
      <w:r w:rsidRPr="00C32E32">
        <w:rPr>
          <w:rFonts w:ascii="Times New Roman" w:hAnsi="Times New Roman" w:cs="Times New Roman"/>
          <w:sz w:val="24"/>
          <w:szCs w:val="24"/>
          <w:lang w:val="en-ZA"/>
        </w:rPr>
        <w:t xml:space="preserve"> environmental and genetic factors, with the aim of increasing the understanding of CKD in sub-Saharan Africa </w:t>
      </w:r>
      <w:r w:rsidRPr="00C32E32">
        <w:rPr>
          <w:rFonts w:ascii="Times New Roman" w:hAnsi="Times New Roman" w:cs="Times New Roman"/>
          <w:sz w:val="24"/>
          <w:szCs w:val="24"/>
          <w:lang w:val="en-ZA"/>
        </w:rPr>
        <w:fldChar w:fldCharType="begin">
          <w:fldData xml:space="preserve">PEVuZE5vdGU+PENpdGU+PEF1dGhvcj5Pc2FmbzwvQXV0aG9yPjxZZWFyPjIwMTU8L1llYXI+PFJl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PEVuZE5vdGU+PENpdGU+PEF1dGhvcj5Pc2FmbzwvQXV0aG9yPjxZZWFyPjIwMTU8L1llYXI+PFJl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(Osafo et al., 2015)</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Hopefully, once completed, </w:t>
      </w:r>
      <w:r w:rsidR="00024291">
        <w:rPr>
          <w:rFonts w:ascii="Times New Roman" w:hAnsi="Times New Roman" w:cs="Times New Roman"/>
          <w:sz w:val="24"/>
          <w:szCs w:val="24"/>
          <w:lang w:val="en-ZA"/>
        </w:rPr>
        <w:t>data from this network w</w:t>
      </w:r>
      <w:r w:rsidRPr="00C32E32">
        <w:rPr>
          <w:rFonts w:ascii="Times New Roman" w:hAnsi="Times New Roman" w:cs="Times New Roman"/>
          <w:sz w:val="24"/>
          <w:szCs w:val="24"/>
          <w:lang w:val="en-ZA"/>
        </w:rPr>
        <w:t xml:space="preserve">ill help clarify some of these complex relationships. </w:t>
      </w:r>
    </w:p>
    <w:p w:rsidR="005201B0" w:rsidRDefault="00B32D5D" w:rsidP="00E523F5">
      <w:pPr>
        <w:spacing w:line="480" w:lineRule="auto"/>
        <w:jc w:val="both"/>
        <w:rPr>
          <w:rFonts w:ascii="Times New Roman" w:hAnsi="Times New Roman" w:cs="Times New Roman"/>
          <w:sz w:val="24"/>
          <w:szCs w:val="24"/>
          <w:lang w:val="en-ZA"/>
        </w:rPr>
      </w:pPr>
      <w:r w:rsidRPr="00C32E32">
        <w:rPr>
          <w:rFonts w:ascii="Times New Roman" w:hAnsi="Times New Roman" w:cs="Times New Roman"/>
          <w:sz w:val="24"/>
          <w:szCs w:val="24"/>
          <w:lang w:val="en-ZA"/>
        </w:rPr>
        <w:t xml:space="preserve">The persistence of the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variants in African populations has been compared to hemoglobinopathies and malaria. Malaria is a life-threatening disease caused by the </w:t>
      </w:r>
      <w:r w:rsidRPr="00C32E32">
        <w:rPr>
          <w:rFonts w:ascii="Times New Roman" w:hAnsi="Times New Roman" w:cs="Times New Roman"/>
          <w:i/>
          <w:sz w:val="24"/>
          <w:szCs w:val="24"/>
          <w:lang w:val="en-ZA"/>
        </w:rPr>
        <w:t>Plasmodium</w:t>
      </w:r>
      <w:r w:rsidRPr="00C32E32">
        <w:rPr>
          <w:rFonts w:ascii="Times New Roman" w:hAnsi="Times New Roman" w:cs="Times New Roman"/>
          <w:sz w:val="24"/>
          <w:szCs w:val="24"/>
          <w:lang w:val="en-ZA"/>
        </w:rPr>
        <w:t xml:space="preserve"> parasite, transmitted to humans through the bite of the Anopheles mosquito. In the malaria lifecycle, the red blood cell plays a critical role as it is both a host of the parasite but also provides it with food </w:t>
      </w:r>
      <w:r w:rsidRPr="00C32E32">
        <w:rPr>
          <w:rFonts w:ascii="Times New Roman" w:hAnsi="Times New Roman" w:cs="Times New Roman"/>
          <w:sz w:val="24"/>
          <w:szCs w:val="24"/>
          <w:lang w:val="en-ZA"/>
        </w:rPr>
        <w:fldChar w:fldCharType="begin"/>
      </w:r>
      <w:r w:rsidRPr="00C32E32">
        <w:rPr>
          <w:rFonts w:ascii="Times New Roman" w:hAnsi="Times New Roman" w:cs="Times New Roman"/>
          <w:sz w:val="24"/>
          <w:szCs w:val="24"/>
          <w:lang w:val="en-ZA"/>
        </w:rPr>
        <w:instrText xml:space="preserve"> ADDIN EN.CITE &lt;EndNote&gt;&lt;Cite&gt;&lt;Author&gt;Williams&lt;/Author&gt;&lt;Year&gt;2006&lt;/Year&gt;&lt;RecNum&gt;757&lt;/RecNum&gt;&lt;DisplayText&gt;(Williams, 2006)&lt;/DisplayText&gt;&lt;record&gt;&lt;rec-number&gt;757&lt;/rec-number&gt;&lt;foreign-keys&gt;&lt;key app="EN" db-id="rtt5trvp3p00euerzvi5fw0dfpfxxpdfdv5w" timestamp="1504167955"&gt;757&lt;/key&gt;&lt;/foreign-keys&gt;&lt;ref-type name="Journal Article"&gt;17&lt;/ref-type&gt;&lt;contributors&gt;&lt;authors&gt;&lt;author&gt;Williams, T. N.&lt;/author&gt;&lt;/authors&gt;&lt;/contributors&gt;&lt;auth-address&gt;KEMRI/Wellcome Trust Collaborative Programme, Kilifi, Kenya. twilliams@kilifi.mimcom.net&lt;/auth-address&gt;&lt;titles&gt;&lt;title&gt;Human red blood cell polymorphisms and malaria&lt;/title&gt;&lt;secondary-title&gt;Curr Opin Microbiol&lt;/secondary-title&gt;&lt;/titles&gt;&lt;periodical&gt;&lt;full-title&gt;Curr Opin Microbiol&lt;/full-title&gt;&lt;/periodical&gt;&lt;pages&gt;388-94&lt;/pages&gt;&lt;volume&gt;9&lt;/volume&gt;&lt;number&gt;4&lt;/number&gt;&lt;keywords&gt;&lt;keyword&gt;Anion Exchange Protein 1, Erythrocyte/genetics&lt;/keyword&gt;&lt;keyword&gt;Erythrocytes/metabolism/*parasitology&lt;/keyword&gt;&lt;keyword&gt;Hemoglobin E/physiology&lt;/keyword&gt;&lt;keyword&gt;Hemoglobin, Sickle/physiology&lt;/keyword&gt;&lt;keyword&gt;Hemoglobinopathies/genetics&lt;/keyword&gt;&lt;keyword&gt;Humans&lt;/keyword&gt;&lt;keyword&gt;Malaria/*genetics/*prevention &amp;amp; control&lt;/keyword&gt;&lt;keyword&gt;*Polymorphism, Genetic&lt;/keyword&gt;&lt;keyword&gt;Receptors, Complement 3b/genetics&lt;/keyword&gt;&lt;keyword&gt;Thalassemia/genetics&lt;/keyword&gt;&lt;keyword&gt;Viral Envelope Proteins/genetics&lt;/keyword&gt;&lt;/keywords&gt;&lt;dates&gt;&lt;year&gt;2006&lt;/year&gt;&lt;pub-dates&gt;&lt;date&gt;Aug&lt;/date&gt;&lt;/pub-dates&gt;&lt;/dates&gt;&lt;isbn&gt;1369-5274 (Print)&amp;#xD;1369-5274 (Linking)&lt;/isbn&gt;&lt;accession-num&gt;16815736&lt;/accession-num&gt;&lt;urls&gt;&lt;related-urls&gt;&lt;url&gt;https://www.ncbi.nlm.nih.gov/pubmed/16815736&lt;/url&gt;&lt;/related-urls&gt;&lt;/urls&gt;&lt;electronic-resource-num&gt;10.1016/j.mib.2006.06.009&lt;/electronic-resource-num&gt;&lt;/record&gt;&lt;/Cite&gt;&lt;/EndNote&gt;</w:instrText>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(Williams, 2006)</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In one of the earliest work on genetic controls of resistance to human malaria, it was shown that in the presence of  infection with </w:t>
      </w:r>
      <w:r w:rsidRPr="00C32E32">
        <w:rPr>
          <w:rFonts w:ascii="Times New Roman" w:hAnsi="Times New Roman" w:cs="Times New Roman"/>
          <w:i/>
          <w:sz w:val="24"/>
          <w:szCs w:val="24"/>
          <w:lang w:val="en-ZA"/>
        </w:rPr>
        <w:t>Plasmodium falciparum</w:t>
      </w:r>
      <w:r w:rsidRPr="00C32E32">
        <w:rPr>
          <w:rFonts w:ascii="Times New Roman" w:hAnsi="Times New Roman" w:cs="Times New Roman"/>
          <w:sz w:val="24"/>
          <w:szCs w:val="24"/>
          <w:lang w:val="en-ZA"/>
        </w:rPr>
        <w:t xml:space="preserve">, children who were sickle-cell heterozygotes (AS) survived better than those with normal haemoglobin (AA), while those who were sickle cell homozygotes (SS) survived the least well </w:t>
      </w:r>
      <w:r w:rsidRPr="00C32E32">
        <w:rPr>
          <w:rFonts w:ascii="Times New Roman" w:hAnsi="Times New Roman" w:cs="Times New Roman"/>
          <w:sz w:val="24"/>
          <w:szCs w:val="24"/>
          <w:lang w:val="en-ZA"/>
        </w:rPr>
        <w:fldChar w:fldCharType="begin"/>
      </w:r>
      <w:r w:rsidRPr="00C32E32">
        <w:rPr>
          <w:rFonts w:ascii="Times New Roman" w:hAnsi="Times New Roman" w:cs="Times New Roman"/>
          <w:sz w:val="24"/>
          <w:szCs w:val="24"/>
          <w:lang w:val="en-ZA"/>
        </w:rPr>
        <w:instrText xml:space="preserve"> ADDIN EN.CITE &lt;EndNote&gt;&lt;Cite&gt;&lt;Author&gt;Allison&lt;/Author&gt;&lt;Year&gt;1954&lt;/Year&gt;&lt;RecNum&gt;759&lt;/RecNum&gt;&lt;DisplayText&gt;(Allison, 1954)&lt;/DisplayText&gt;&lt;record&gt;&lt;rec-number&gt;759&lt;/rec-number&gt;&lt;foreign-keys&gt;&lt;key app="EN" db-id="rtt5trvp3p00euerzvi5fw0dfpfxxpdfdv5w" timestamp="1504169082"&gt;759&lt;/key&gt;&lt;/foreign-keys&gt;&lt;ref-type name="Journal Article"&gt;17&lt;/ref-type&gt;&lt;contributors&gt;&lt;authors&gt;&lt;author&gt;Allison, A. C.&lt;/author&gt;&lt;/authors&gt;&lt;/contributors&gt;&lt;titles&gt;&lt;title&gt;The distribution of the sickle-cell trait in East Africa and elsewhere, and its apparent relationship to the incidence of subtertian malaria&lt;/title&gt;&lt;secondary-title&gt;Trans R Soc Trop Med Hyg&lt;/secondary-title&gt;&lt;/titles&gt;&lt;periodical&gt;&lt;full-title&gt;Trans R Soc Trop Med Hyg&lt;/full-title&gt;&lt;/periodical&gt;&lt;pages&gt;312-8&lt;/pages&gt;&lt;volume&gt;48&lt;/volume&gt;&lt;number&gt;4&lt;/number&gt;&lt;keywords&gt;&lt;keyword&gt;Africa, Eastern&lt;/keyword&gt;&lt;keyword&gt;*Anemia&lt;/keyword&gt;&lt;keyword&gt;*Anemia, Sickle Cell&lt;/keyword&gt;&lt;keyword&gt;Humans&lt;/keyword&gt;&lt;keyword&gt;Incidence&lt;/keyword&gt;&lt;keyword&gt;*Malaria&lt;/keyword&gt;&lt;keyword&gt;*Sickle Cell Trait&lt;/keyword&gt;&lt;/keywords&gt;&lt;dates&gt;&lt;year&gt;1954&lt;/year&gt;&lt;pub-dates&gt;&lt;date&gt;Jul&lt;/date&gt;&lt;/pub-dates&gt;&lt;/dates&gt;&lt;isbn&gt;0035-9203 (Print)&amp;#xD;0035-9203 (Linking)&lt;/isbn&gt;&lt;accession-num&gt;13187561&lt;/accession-num&gt;&lt;urls&gt;&lt;related-urls&gt;&lt;url&gt;https://www.ncbi.nlm.nih.gov/pubmed/13187561&lt;/url&gt;&lt;/related-urls&gt;&lt;/urls&gt;&lt;/record&gt;&lt;/Cite&gt;&lt;/EndNote&gt;</w:instrText>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(Allison, 1954)</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In the heterozygous state, where you have one copy of the </w:t>
      </w:r>
      <w:r w:rsidR="008D35DF">
        <w:rPr>
          <w:rFonts w:ascii="Times New Roman" w:hAnsi="Times New Roman" w:cs="Times New Roman"/>
          <w:sz w:val="24"/>
          <w:szCs w:val="24"/>
          <w:lang w:val="en-ZA"/>
        </w:rPr>
        <w:t>variant haemoglobin, the result</w:t>
      </w:r>
      <w:r w:rsidRPr="00C32E32">
        <w:rPr>
          <w:rFonts w:ascii="Times New Roman" w:hAnsi="Times New Roman" w:cs="Times New Roman"/>
          <w:sz w:val="24"/>
          <w:szCs w:val="24"/>
          <w:lang w:val="en-ZA"/>
        </w:rPr>
        <w:t xml:space="preserve"> in less severe malaria. Similarly, one copy of the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w:t>
      </w:r>
      <w:r w:rsidR="008C3874">
        <w:rPr>
          <w:rFonts w:ascii="Times New Roman" w:hAnsi="Times New Roman" w:cs="Times New Roman"/>
          <w:sz w:val="24"/>
          <w:szCs w:val="24"/>
          <w:lang w:val="en-ZA"/>
        </w:rPr>
        <w:t xml:space="preserve">G2 </w:t>
      </w:r>
      <w:r w:rsidRPr="00C32E32">
        <w:rPr>
          <w:rFonts w:ascii="Times New Roman" w:hAnsi="Times New Roman" w:cs="Times New Roman"/>
          <w:sz w:val="24"/>
          <w:szCs w:val="24"/>
          <w:lang w:val="en-ZA"/>
        </w:rPr>
        <w:t xml:space="preserve">risk variant provides protection from the </w:t>
      </w:r>
      <w:r w:rsidRPr="00C32E32">
        <w:rPr>
          <w:rFonts w:ascii="Times New Roman" w:hAnsi="Times New Roman" w:cs="Times New Roman"/>
          <w:color w:val="333333"/>
          <w:sz w:val="24"/>
          <w:szCs w:val="24"/>
          <w:lang w:val="en-ZA"/>
        </w:rPr>
        <w:t xml:space="preserve">African Trypanosomiasis (sleeping sickness) caused by flagellated protozoan parasites of the species </w:t>
      </w:r>
      <w:r w:rsidRPr="00C32E32">
        <w:rPr>
          <w:rFonts w:ascii="Times New Roman" w:hAnsi="Times New Roman" w:cs="Times New Roman"/>
          <w:i/>
          <w:iCs/>
          <w:color w:val="333333"/>
          <w:sz w:val="24"/>
          <w:szCs w:val="24"/>
          <w:lang w:val="en-ZA"/>
        </w:rPr>
        <w:t>Trypanosome brucei</w:t>
      </w:r>
      <w:r w:rsidRPr="00C32E32">
        <w:rPr>
          <w:rFonts w:ascii="Times New Roman" w:hAnsi="Times New Roman" w:cs="Times New Roman"/>
          <w:iCs/>
          <w:color w:val="333333"/>
          <w:sz w:val="24"/>
          <w:szCs w:val="24"/>
          <w:lang w:val="en-ZA"/>
        </w:rPr>
        <w:t xml:space="preserve">. </w:t>
      </w:r>
      <w:r w:rsidRPr="00C32E32">
        <w:rPr>
          <w:rFonts w:ascii="Times New Roman" w:hAnsi="Times New Roman" w:cs="Times New Roman"/>
          <w:sz w:val="24"/>
          <w:szCs w:val="24"/>
          <w:lang w:val="en-ZA"/>
        </w:rPr>
        <w:t xml:space="preserve">The presence of two copies of variant haemoglobin leads to two well defined human disorders, sickle cell disease and thalassemia. </w:t>
      </w:r>
      <w:r w:rsidRPr="00C32E32">
        <w:rPr>
          <w:rFonts w:ascii="Times New Roman" w:hAnsi="Times New Roman" w:cs="Times New Roman"/>
          <w:iCs/>
          <w:color w:val="333333"/>
          <w:sz w:val="24"/>
          <w:szCs w:val="24"/>
          <w:lang w:val="en-ZA"/>
        </w:rPr>
        <w:t xml:space="preserve">The presence of two </w:t>
      </w:r>
      <w:r w:rsidRPr="00C32E32">
        <w:rPr>
          <w:rFonts w:ascii="Times New Roman" w:hAnsi="Times New Roman" w:cs="Times New Roman"/>
          <w:i/>
          <w:iCs/>
          <w:color w:val="333333"/>
          <w:sz w:val="24"/>
          <w:szCs w:val="24"/>
          <w:lang w:val="en-ZA"/>
        </w:rPr>
        <w:t>APOL1</w:t>
      </w:r>
      <w:r w:rsidRPr="00C32E32">
        <w:rPr>
          <w:rFonts w:ascii="Times New Roman" w:hAnsi="Times New Roman" w:cs="Times New Roman"/>
          <w:iCs/>
          <w:color w:val="333333"/>
          <w:sz w:val="24"/>
          <w:szCs w:val="24"/>
          <w:lang w:val="en-ZA"/>
        </w:rPr>
        <w:t xml:space="preserve"> risk variants is </w:t>
      </w:r>
      <w:r w:rsidRPr="00C32E32">
        <w:rPr>
          <w:rFonts w:ascii="Times New Roman" w:hAnsi="Times New Roman" w:cs="Times New Roman"/>
          <w:iCs/>
          <w:color w:val="333333"/>
          <w:sz w:val="24"/>
          <w:szCs w:val="24"/>
          <w:lang w:val="en-ZA"/>
        </w:rPr>
        <w:lastRenderedPageBreak/>
        <w:t xml:space="preserve">postulated to lead </w:t>
      </w:r>
      <w:r w:rsidRPr="00C32E32">
        <w:rPr>
          <w:rFonts w:ascii="Times New Roman" w:hAnsi="Times New Roman" w:cs="Times New Roman"/>
          <w:i/>
          <w:iCs/>
          <w:color w:val="333333"/>
          <w:sz w:val="24"/>
          <w:szCs w:val="24"/>
          <w:lang w:val="en-ZA"/>
        </w:rPr>
        <w:t>APOL1-</w:t>
      </w:r>
      <w:r w:rsidRPr="00C32E32">
        <w:rPr>
          <w:rFonts w:ascii="Times New Roman" w:hAnsi="Times New Roman" w:cs="Times New Roman"/>
          <w:iCs/>
          <w:color w:val="333333"/>
          <w:sz w:val="24"/>
          <w:szCs w:val="24"/>
          <w:lang w:val="en-ZA"/>
        </w:rPr>
        <w:t>associated nephropathy</w:t>
      </w:r>
      <w:r w:rsidRPr="00C32E32">
        <w:rPr>
          <w:rFonts w:ascii="Times New Roman" w:hAnsi="Times New Roman" w:cs="Times New Roman"/>
          <w:i/>
          <w:iCs/>
          <w:color w:val="333333"/>
          <w:sz w:val="24"/>
          <w:szCs w:val="24"/>
          <w:lang w:val="en-ZA"/>
        </w:rPr>
        <w:t xml:space="preserve">, </w:t>
      </w:r>
      <w:r w:rsidRPr="00C32E32">
        <w:rPr>
          <w:rFonts w:ascii="Times New Roman" w:hAnsi="Times New Roman" w:cs="Times New Roman"/>
          <w:iCs/>
          <w:color w:val="333333"/>
          <w:sz w:val="24"/>
          <w:szCs w:val="24"/>
          <w:lang w:val="en-ZA"/>
        </w:rPr>
        <w:t>with</w:t>
      </w:r>
      <w:r w:rsidRPr="00C32E32">
        <w:rPr>
          <w:rFonts w:ascii="Times New Roman" w:hAnsi="Times New Roman" w:cs="Times New Roman"/>
          <w:i/>
          <w:iCs/>
          <w:color w:val="333333"/>
          <w:sz w:val="24"/>
          <w:szCs w:val="24"/>
          <w:lang w:val="en-ZA"/>
        </w:rPr>
        <w:t xml:space="preserve"> </w:t>
      </w:r>
      <w:r w:rsidRPr="00C32E32">
        <w:rPr>
          <w:rFonts w:ascii="Times New Roman" w:hAnsi="Times New Roman" w:cs="Times New Roman"/>
          <w:iCs/>
          <w:color w:val="333333"/>
          <w:sz w:val="24"/>
          <w:szCs w:val="24"/>
          <w:lang w:val="en-ZA"/>
        </w:rPr>
        <w:t xml:space="preserve">renal microvascular disease, interstitial fibrosis and glomerulosclerosis, though the exact mechanism is currently </w:t>
      </w:r>
      <w:r w:rsidRPr="00C32E32">
        <w:rPr>
          <w:rFonts w:ascii="Times New Roman" w:hAnsi="Times New Roman" w:cs="Times New Roman"/>
          <w:iCs/>
          <w:color w:val="333333"/>
          <w:sz w:val="24"/>
          <w:szCs w:val="24"/>
          <w:lang w:val="en-ZA"/>
        </w:rPr>
        <w:fldChar w:fldCharType="begin">
          <w:fldData xml:space="preserve">PEVuZE5vdGU+PENpdGU+PEF1dGhvcj5Lb3BwPC9BdXRob3I+PFllYXI+MjAxNTwvWWVhcj48UmVj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=
</w:fldData>
        </w:fldChar>
      </w:r>
      <w:r w:rsidRPr="00C32E32">
        <w:rPr>
          <w:rFonts w:ascii="Times New Roman" w:hAnsi="Times New Roman" w:cs="Times New Roman"/>
          <w:iCs/>
          <w:color w:val="333333"/>
          <w:sz w:val="24"/>
          <w:szCs w:val="24"/>
          <w:lang w:val="en-ZA"/>
        </w:rPr>
        <w:instrText xml:space="preserve"> ADDIN EN.CITE </w:instrText>
      </w:r>
      <w:r w:rsidRPr="00C32E32">
        <w:rPr>
          <w:rFonts w:ascii="Times New Roman" w:hAnsi="Times New Roman" w:cs="Times New Roman"/>
          <w:iCs/>
          <w:color w:val="333333"/>
          <w:sz w:val="24"/>
          <w:szCs w:val="24"/>
          <w:lang w:val="en-ZA"/>
        </w:rPr>
        <w:fldChar w:fldCharType="begin">
          <w:fldData xml:space="preserve">PEVuZE5vdGU+PENpdGU+PEF1dGhvcj5Lb3BwPC9BdXRob3I+PFllYXI+MjAxNTwvWWVhcj48UmVj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=
</w:fldData>
        </w:fldChar>
      </w:r>
      <w:r w:rsidRPr="00C32E32">
        <w:rPr>
          <w:rFonts w:ascii="Times New Roman" w:hAnsi="Times New Roman" w:cs="Times New Roman"/>
          <w:iCs/>
          <w:color w:val="333333"/>
          <w:sz w:val="24"/>
          <w:szCs w:val="24"/>
          <w:lang w:val="en-ZA"/>
        </w:rPr>
        <w:instrText xml:space="preserve"> ADDIN EN.CITE.DATA </w:instrText>
      </w:r>
      <w:r w:rsidRPr="00C32E32">
        <w:rPr>
          <w:rFonts w:ascii="Times New Roman" w:hAnsi="Times New Roman" w:cs="Times New Roman"/>
          <w:iCs/>
          <w:color w:val="333333"/>
          <w:sz w:val="24"/>
          <w:szCs w:val="24"/>
          <w:lang w:val="en-ZA"/>
        </w:rPr>
      </w:r>
      <w:r w:rsidRPr="00C32E32">
        <w:rPr>
          <w:rFonts w:ascii="Times New Roman" w:hAnsi="Times New Roman" w:cs="Times New Roman"/>
          <w:iCs/>
          <w:color w:val="333333"/>
          <w:sz w:val="24"/>
          <w:szCs w:val="24"/>
          <w:lang w:val="en-ZA"/>
        </w:rPr>
        <w:fldChar w:fldCharType="end"/>
      </w:r>
      <w:r w:rsidRPr="00C32E32">
        <w:rPr>
          <w:rFonts w:ascii="Times New Roman" w:hAnsi="Times New Roman" w:cs="Times New Roman"/>
          <w:iCs/>
          <w:color w:val="333333"/>
          <w:sz w:val="24"/>
          <w:szCs w:val="24"/>
          <w:lang w:val="en-ZA"/>
        </w:rPr>
      </w:r>
      <w:r w:rsidRPr="00C32E32">
        <w:rPr>
          <w:rFonts w:ascii="Times New Roman" w:hAnsi="Times New Roman" w:cs="Times New Roman"/>
          <w:iCs/>
          <w:color w:val="333333"/>
          <w:sz w:val="24"/>
          <w:szCs w:val="24"/>
          <w:lang w:val="en-ZA"/>
        </w:rPr>
        <w:fldChar w:fldCharType="separate"/>
      </w:r>
      <w:r w:rsidRPr="00C32E32">
        <w:rPr>
          <w:rFonts w:ascii="Times New Roman" w:hAnsi="Times New Roman" w:cs="Times New Roman"/>
          <w:iCs/>
          <w:noProof/>
          <w:color w:val="333333"/>
          <w:sz w:val="24"/>
          <w:szCs w:val="24"/>
          <w:lang w:val="en-ZA"/>
        </w:rPr>
        <w:t>(Kopp et al., 2015)</w:t>
      </w:r>
      <w:r w:rsidRPr="00C32E32">
        <w:rPr>
          <w:rFonts w:ascii="Times New Roman" w:hAnsi="Times New Roman" w:cs="Times New Roman"/>
          <w:iCs/>
          <w:color w:val="333333"/>
          <w:sz w:val="24"/>
          <w:szCs w:val="24"/>
          <w:lang w:val="en-ZA"/>
        </w:rPr>
        <w:fldChar w:fldCharType="end"/>
      </w:r>
      <w:r w:rsidRPr="00C32E32">
        <w:rPr>
          <w:rFonts w:ascii="Times New Roman" w:hAnsi="Times New Roman" w:cs="Times New Roman"/>
          <w:iCs/>
          <w:color w:val="333333"/>
          <w:sz w:val="24"/>
          <w:szCs w:val="24"/>
          <w:lang w:val="en-ZA"/>
        </w:rPr>
        <w:t>.</w:t>
      </w:r>
      <w:r w:rsidR="005201B0">
        <w:rPr>
          <w:rFonts w:ascii="Times New Roman" w:hAnsi="Times New Roman" w:cs="Times New Roman"/>
          <w:iCs/>
          <w:color w:val="333333"/>
          <w:sz w:val="24"/>
          <w:szCs w:val="24"/>
          <w:lang w:val="en-ZA"/>
        </w:rPr>
        <w:t xml:space="preserve"> </w:t>
      </w:r>
      <w:r w:rsidRPr="005201B0">
        <w:rPr>
          <w:rFonts w:ascii="Times New Roman" w:hAnsi="Times New Roman" w:cs="Times New Roman"/>
          <w:sz w:val="24"/>
          <w:szCs w:val="24"/>
          <w:lang w:val="en-ZA"/>
        </w:rPr>
        <w:t xml:space="preserve">In contrast to the analogue of malaria, where two copies of haemoglobin S predictably and uniformly produce sickle cell, not all those individuals with two </w:t>
      </w:r>
      <w:r w:rsidRPr="005201B0">
        <w:rPr>
          <w:rFonts w:ascii="Times New Roman" w:hAnsi="Times New Roman" w:cs="Times New Roman"/>
          <w:i/>
          <w:sz w:val="24"/>
          <w:szCs w:val="24"/>
          <w:lang w:val="en-ZA"/>
        </w:rPr>
        <w:t>APOL1</w:t>
      </w:r>
      <w:r w:rsidRPr="005201B0">
        <w:rPr>
          <w:rFonts w:ascii="Times New Roman" w:hAnsi="Times New Roman" w:cs="Times New Roman"/>
          <w:sz w:val="24"/>
          <w:szCs w:val="24"/>
          <w:lang w:val="en-ZA"/>
        </w:rPr>
        <w:t xml:space="preserve"> risk variants develop kidney disease. </w:t>
      </w:r>
    </w:p>
    <w:p w:rsidR="00B32D5D" w:rsidRPr="00C32E32" w:rsidRDefault="00B32D5D" w:rsidP="00E523F5">
      <w:pPr>
        <w:spacing w:line="480" w:lineRule="auto"/>
        <w:jc w:val="both"/>
        <w:rPr>
          <w:rFonts w:ascii="Times New Roman" w:hAnsi="Times New Roman" w:cs="Times New Roman"/>
          <w:sz w:val="24"/>
          <w:szCs w:val="24"/>
        </w:rPr>
      </w:pPr>
      <w:r w:rsidRPr="00C32E32">
        <w:rPr>
          <w:rFonts w:ascii="Times New Roman" w:hAnsi="Times New Roman" w:cs="Times New Roman"/>
          <w:sz w:val="24"/>
          <w:szCs w:val="24"/>
        </w:rPr>
        <w:t xml:space="preserve">Our study did not support the association of polymorphisms in the </w:t>
      </w:r>
      <w:r w:rsidRPr="00C32E32">
        <w:rPr>
          <w:rFonts w:ascii="Times New Roman" w:hAnsi="Times New Roman" w:cs="Times New Roman"/>
          <w:i/>
          <w:sz w:val="24"/>
          <w:szCs w:val="24"/>
          <w:lang w:val="en-ZA"/>
        </w:rPr>
        <w:t xml:space="preserve">NPHS2 </w:t>
      </w:r>
      <w:r w:rsidRPr="00C32E32">
        <w:rPr>
          <w:rFonts w:ascii="Times New Roman" w:hAnsi="Times New Roman" w:cs="Times New Roman"/>
          <w:sz w:val="24"/>
          <w:szCs w:val="24"/>
          <w:lang w:val="en-ZA"/>
        </w:rPr>
        <w:t>and</w:t>
      </w:r>
      <w:r w:rsidRPr="00C32E32">
        <w:rPr>
          <w:rFonts w:ascii="Times New Roman" w:hAnsi="Times New Roman" w:cs="Times New Roman"/>
          <w:i/>
          <w:sz w:val="24"/>
          <w:szCs w:val="24"/>
          <w:lang w:val="en-ZA"/>
        </w:rPr>
        <w:t xml:space="preserve"> </w:t>
      </w:r>
      <w:r w:rsidRPr="00C32E32">
        <w:rPr>
          <w:rFonts w:ascii="Times New Roman" w:hAnsi="Times New Roman" w:cs="Times New Roman"/>
          <w:i/>
          <w:sz w:val="24"/>
          <w:szCs w:val="24"/>
        </w:rPr>
        <w:t>BMP4</w:t>
      </w:r>
      <w:r w:rsidRPr="00C32E32">
        <w:rPr>
          <w:rFonts w:ascii="Times New Roman" w:hAnsi="Times New Roman" w:cs="Times New Roman"/>
          <w:sz w:val="24"/>
          <w:szCs w:val="24"/>
        </w:rPr>
        <w:t xml:space="preserve"> with hypertension-attributed CKD. However, in the presence of two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risk variants, there was a trend for major allele homozygotes to have an increased risk of kidney disease, though we did not attain statistical significance. These results seem to corroborate previous results on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gene interactions, where in the presence of two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risk alleles, polymorphisms in the </w:t>
      </w:r>
      <w:r w:rsidRPr="00C32E32">
        <w:rPr>
          <w:rFonts w:ascii="Times New Roman" w:hAnsi="Times New Roman" w:cs="Times New Roman"/>
          <w:i/>
          <w:sz w:val="24"/>
          <w:szCs w:val="24"/>
          <w:lang w:val="en-ZA"/>
        </w:rPr>
        <w:t xml:space="preserve">NPHS2 </w:t>
      </w:r>
      <w:r w:rsidRPr="00C32E32">
        <w:rPr>
          <w:rFonts w:ascii="Times New Roman" w:hAnsi="Times New Roman" w:cs="Times New Roman"/>
          <w:sz w:val="24"/>
          <w:szCs w:val="24"/>
          <w:lang w:val="en-ZA"/>
        </w:rPr>
        <w:t>and</w:t>
      </w:r>
      <w:r w:rsidRPr="00C32E32">
        <w:rPr>
          <w:rFonts w:ascii="Times New Roman" w:hAnsi="Times New Roman" w:cs="Times New Roman"/>
          <w:i/>
          <w:sz w:val="24"/>
          <w:szCs w:val="24"/>
          <w:lang w:val="en-ZA"/>
        </w:rPr>
        <w:t xml:space="preserve"> </w:t>
      </w:r>
      <w:r w:rsidRPr="00C32E32">
        <w:rPr>
          <w:rFonts w:ascii="Times New Roman" w:hAnsi="Times New Roman" w:cs="Times New Roman"/>
          <w:i/>
          <w:sz w:val="24"/>
          <w:szCs w:val="24"/>
        </w:rPr>
        <w:t>BMP4</w:t>
      </w:r>
      <w:r w:rsidRPr="00C32E32">
        <w:rPr>
          <w:rFonts w:ascii="Times New Roman" w:hAnsi="Times New Roman" w:cs="Times New Roman"/>
          <w:sz w:val="24"/>
          <w:szCs w:val="24"/>
        </w:rPr>
        <w:t xml:space="preserve"> genes interacted with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to either increase or decrease the odds of kidney disease </w:t>
      </w:r>
      <w:r w:rsidRPr="00C32E32">
        <w:rPr>
          <w:rFonts w:ascii="Times New Roman" w:hAnsi="Times New Roman" w:cs="Times New Roman"/>
          <w:sz w:val="24"/>
          <w:szCs w:val="24"/>
        </w:rPr>
        <w:fldChar w:fldCharType="begin"/>
      </w:r>
      <w:r w:rsidRPr="00C32E32">
        <w:rPr>
          <w:rFonts w:ascii="Times New Roman" w:hAnsi="Times New Roman" w:cs="Times New Roman"/>
          <w:sz w:val="24"/>
          <w:szCs w:val="24"/>
        </w:rPr>
        <w:instrText xml:space="preserve"> ADDIN EN.CITE &lt;EndNote&gt;&lt;Cite&gt;&lt;Author&gt;Divers&lt;/Author&gt;&lt;Year&gt;2014&lt;/Year&gt;&lt;RecNum&gt;53&lt;/RecNum&gt;&lt;DisplayText&gt;(Divers et al., 2014)&lt;/DisplayText&gt;&lt;record&gt;&lt;rec-number&gt;53&lt;/rec-number&gt;&lt;foreign-keys&gt;&lt;key app="EN" db-id="rtt5trvp3p00euerzvi5fw0dfpfxxpdfdv5w" timestamp="1471609098"&gt;53&lt;/key&gt;&lt;key app="ENWeb" db-id=""&gt;0&lt;/key&gt;&lt;/foreign-keys&gt;&lt;ref-type name="Journal Article"&gt;17&lt;/ref-type&gt;&lt;contributors&gt;&lt;authors&gt;&lt;author&gt;Divers, Jasmin&lt;/author&gt;&lt;author&gt;Palmer, Nicholette D.&lt;/author&gt;&lt;author&gt;Lu, Lingyi&lt;/author&gt;&lt;author&gt;Langefeld, Carl D.&lt;/author&gt;&lt;author&gt;Rocco, Michael V.&lt;/author&gt;&lt;author&gt;Hicks, Pamela J.&lt;/author&gt;&lt;author&gt;Murea, Mariana&lt;/author&gt;&lt;author&gt;Ma, Lijun&lt;/author&gt;&lt;author&gt;Bowden, Donald W.&lt;/author&gt;&lt;author&gt;Freedman, Barry I.&lt;/author&gt;&lt;/authors&gt;&lt;/contributors&gt;&lt;titles&gt;&lt;title&gt;Gene–gene interactions in APOL1-associated nephropathy&lt;/title&gt;&lt;secondary-title&gt;Nephrology Dialysis Transplantation&lt;/secondary-title&gt;&lt;/titles&gt;&lt;periodical&gt;&lt;full-title&gt;Nephrology Dialysis Transplantation&lt;/full-title&gt;&lt;/periodical&gt;&lt;pages&gt;587-594&lt;/pages&gt;&lt;volume&gt;29&lt;/volume&gt;&lt;number&gt;3&lt;/number&gt;&lt;dates&gt;&lt;year&gt;2014&lt;/year&gt;&lt;pub-dates&gt;&lt;date&gt;March 1, 2014&lt;/date&gt;&lt;/pub-dates&gt;&lt;/dates&gt;&lt;urls&gt;&lt;related-urls&gt;&lt;url&gt;http://ndt.oxfordjournals.org/content/29/3/587.abstract&lt;/url&gt;&lt;url&gt;http://ndt.oxfordjournals.org/content/29/3/587.full.pdf&lt;/url&gt;&lt;/related-urls&gt;&lt;/urls&gt;&lt;electronic-resource-num&gt;10.1093/ndt/gft423&lt;/electronic-resource-num&gt;&lt;/record&gt;&lt;/Cite&gt;&lt;/EndNote&gt;</w:instrText>
      </w:r>
      <w:r w:rsidRPr="00C32E32">
        <w:rPr>
          <w:rFonts w:ascii="Times New Roman" w:hAnsi="Times New Roman" w:cs="Times New Roman"/>
          <w:sz w:val="24"/>
          <w:szCs w:val="24"/>
        </w:rPr>
        <w:fldChar w:fldCharType="separate"/>
      </w:r>
      <w:r w:rsidRPr="00C32E32">
        <w:rPr>
          <w:rFonts w:ascii="Times New Roman" w:hAnsi="Times New Roman" w:cs="Times New Roman"/>
          <w:noProof/>
          <w:sz w:val="24"/>
          <w:szCs w:val="24"/>
        </w:rPr>
        <w:t>(Divers et al., 2014)</w:t>
      </w:r>
      <w:r w:rsidRPr="00C32E32">
        <w:rPr>
          <w:rFonts w:ascii="Times New Roman" w:hAnsi="Times New Roman" w:cs="Times New Roman"/>
          <w:sz w:val="24"/>
          <w:szCs w:val="24"/>
        </w:rPr>
        <w:fldChar w:fldCharType="end"/>
      </w:r>
      <w:r w:rsidRPr="00C32E32">
        <w:rPr>
          <w:rFonts w:ascii="Times New Roman" w:hAnsi="Times New Roman" w:cs="Times New Roman"/>
          <w:sz w:val="24"/>
          <w:szCs w:val="24"/>
        </w:rPr>
        <w:t>.</w:t>
      </w:r>
    </w:p>
    <w:p w:rsidR="00B32D5D" w:rsidRPr="00C32E32" w:rsidRDefault="00B32D5D" w:rsidP="00E523F5">
      <w:pPr>
        <w:spacing w:line="480" w:lineRule="auto"/>
        <w:jc w:val="both"/>
        <w:rPr>
          <w:rFonts w:ascii="Times New Roman" w:hAnsi="Times New Roman" w:cs="Times New Roman"/>
          <w:sz w:val="24"/>
          <w:szCs w:val="24"/>
          <w:lang w:val="en-ZA"/>
        </w:rPr>
      </w:pPr>
      <w:r w:rsidRPr="00C32E32">
        <w:rPr>
          <w:rFonts w:ascii="Times New Roman" w:hAnsi="Times New Roman" w:cs="Times New Roman"/>
          <w:sz w:val="24"/>
          <w:szCs w:val="24"/>
          <w:lang w:val="en-ZA"/>
        </w:rPr>
        <w:t>Non-chromosome 22q genes have also been investigated in an attempt to understand the genetic susceptibility of African Americans to nondiabetic kidney disease. Variants in the chromogranin A (</w:t>
      </w:r>
      <w:r w:rsidRPr="00C32E32">
        <w:rPr>
          <w:rFonts w:ascii="Times New Roman" w:hAnsi="Times New Roman" w:cs="Times New Roman"/>
          <w:i/>
          <w:sz w:val="24"/>
          <w:szCs w:val="24"/>
          <w:lang w:val="en-ZA"/>
        </w:rPr>
        <w:t>CHGA</w:t>
      </w:r>
      <w:r w:rsidRPr="00C32E32">
        <w:rPr>
          <w:rFonts w:ascii="Times New Roman" w:hAnsi="Times New Roman" w:cs="Times New Roman"/>
          <w:sz w:val="24"/>
          <w:szCs w:val="24"/>
          <w:lang w:val="en-ZA"/>
        </w:rPr>
        <w:t>) and the methylenetetrahydrofolate reductase (</w:t>
      </w:r>
      <w:r w:rsidRPr="00C32E32">
        <w:rPr>
          <w:rFonts w:ascii="Times New Roman" w:hAnsi="Times New Roman" w:cs="Times New Roman"/>
          <w:i/>
          <w:sz w:val="24"/>
          <w:szCs w:val="24"/>
          <w:lang w:val="en-ZA"/>
        </w:rPr>
        <w:t>MTHFR</w:t>
      </w:r>
      <w:r w:rsidRPr="00C32E32">
        <w:rPr>
          <w:rFonts w:ascii="Times New Roman" w:hAnsi="Times New Roman" w:cs="Times New Roman"/>
          <w:sz w:val="24"/>
          <w:szCs w:val="24"/>
          <w:lang w:val="en-ZA"/>
        </w:rPr>
        <w:t xml:space="preserve">) genes have been associated with hypertension-attributed CKD in African Americans </w:t>
      </w:r>
      <w:r w:rsidRPr="00C32E32">
        <w:rPr>
          <w:rFonts w:ascii="Times New Roman" w:hAnsi="Times New Roman" w:cs="Times New Roman"/>
          <w:sz w:val="24"/>
          <w:szCs w:val="24"/>
          <w:lang w:val="en-ZA"/>
        </w:rPr>
        <w:fldChar w:fldCharType="begin">
          <w:fldData xml:space="preserve">PEVuZE5vdGU+PENpdGU+PEF1dGhvcj5TYWxlbTwvQXV0aG9yPjxZZWFyPjIwMDg8L1llYXI+PFJl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PEVuZE5vdGU+PENpdGU+PEF1dGhvcj5TYWxlbTwvQXV0aG9yPjxZZWFyPjIwMDg8L1llYXI+PFJl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(Salem et al., 2008)</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These require further investigation as it has become clear that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variants are not associated with all cases of nondiabetic CKD in persons of African origin </w:t>
      </w:r>
      <w:r w:rsidRPr="00C32E32">
        <w:rPr>
          <w:rFonts w:ascii="Times New Roman" w:hAnsi="Times New Roman" w:cs="Times New Roman"/>
          <w:sz w:val="24"/>
          <w:szCs w:val="24"/>
          <w:lang w:val="en-ZA"/>
        </w:rPr>
        <w:fldChar w:fldCharType="begin">
          <w:fldData xml:space="preserve">PEVuZE5vdGU+PENpdGU+PEF1dGhvcj5EdXNlbDwvQXV0aG9yPjxZZWFyPjIwMDU8L1llYXI+PFJl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PEVuZE5vdGU+PENpdGU+PEF1dGhvcj5EdXNlbDwvQXV0aG9yPjxZZWFyPjIwMDU8L1llYXI+PFJl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(Dusel et al., 2005, Salem et al., 2008, Fung et al., 2012)</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w:t>
      </w:r>
    </w:p>
    <w:p w:rsidR="00B32D5D" w:rsidRPr="00C32E32" w:rsidRDefault="00B32D5D" w:rsidP="00E523F5">
      <w:pPr>
        <w:spacing w:line="480" w:lineRule="auto"/>
        <w:jc w:val="both"/>
        <w:rPr>
          <w:rFonts w:ascii="Times New Roman" w:hAnsi="Times New Roman" w:cs="Times New Roman"/>
          <w:sz w:val="24"/>
          <w:szCs w:val="24"/>
          <w:lang w:val="en-ZA"/>
        </w:rPr>
      </w:pPr>
      <w:r w:rsidRPr="00C32E32">
        <w:rPr>
          <w:rFonts w:ascii="Times New Roman" w:hAnsi="Times New Roman" w:cs="Times New Roman"/>
          <w:sz w:val="24"/>
          <w:szCs w:val="24"/>
          <w:lang w:val="en-ZA"/>
        </w:rPr>
        <w:t xml:space="preserve">We found a higher prevalence of JCV in participants with normal renal function compared to </w:t>
      </w:r>
      <w:r w:rsidR="008D35DF">
        <w:rPr>
          <w:rFonts w:ascii="Times New Roman" w:hAnsi="Times New Roman" w:cs="Times New Roman"/>
          <w:sz w:val="24"/>
          <w:szCs w:val="24"/>
          <w:lang w:val="en-ZA"/>
        </w:rPr>
        <w:t>cases</w:t>
      </w:r>
      <w:r w:rsidRPr="00C32E32">
        <w:rPr>
          <w:rFonts w:ascii="Times New Roman" w:hAnsi="Times New Roman" w:cs="Times New Roman"/>
          <w:sz w:val="24"/>
          <w:szCs w:val="24"/>
          <w:lang w:val="en-ZA"/>
        </w:rPr>
        <w:t xml:space="preserve"> with hypertension-attributed CKD. This is intriguing as a Brazilian study showed a similar low prevalence of JCV infection in Brazilians with CKD compared to healthy controls </w:t>
      </w:r>
      <w:r w:rsidRPr="00C32E32">
        <w:rPr>
          <w:rFonts w:ascii="Times New Roman" w:hAnsi="Times New Roman" w:cs="Times New Roman"/>
          <w:sz w:val="24"/>
          <w:szCs w:val="24"/>
          <w:lang w:val="en-ZA"/>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PEVuZE5vdGU+PENpdGU+PEF1dGhvcj5QaXJlczwvQXV0aG9yPjxZZWFyPjIwMTE8L1llYXI+PFJl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(Pires et al., 2011)</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In a recent study, JC viruria was present in only 8.8% of participants with nondiabetic CKD compared to 45.8% in controls with normal kidney function </w:t>
      </w:r>
      <w:r w:rsidRPr="00C32E32">
        <w:rPr>
          <w:rFonts w:ascii="Times New Roman" w:hAnsi="Times New Roman" w:cs="Times New Roman"/>
          <w:sz w:val="24"/>
          <w:szCs w:val="24"/>
          <w:lang w:val="en-ZA"/>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0012016A">
        <w:rPr>
          <w:rFonts w:ascii="Times New Roman" w:hAnsi="Times New Roman" w:cs="Times New Roman"/>
          <w:sz w:val="24"/>
          <w:szCs w:val="24"/>
          <w:lang w:val="en-ZA"/>
        </w:rPr>
        <w:instrText xml:space="preserve"> ADDIN EN.CITE </w:instrText>
      </w:r>
      <w:r w:rsidR="0012016A">
        <w:rPr>
          <w:rFonts w:ascii="Times New Roman" w:hAnsi="Times New Roman" w:cs="Times New Roman"/>
          <w:sz w:val="24"/>
          <w:szCs w:val="24"/>
          <w:lang w:val="en-ZA"/>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0012016A">
        <w:rPr>
          <w:rFonts w:ascii="Times New Roman" w:hAnsi="Times New Roman" w:cs="Times New Roman"/>
          <w:sz w:val="24"/>
          <w:szCs w:val="24"/>
          <w:lang w:val="en-ZA"/>
        </w:rPr>
        <w:instrText xml:space="preserve"> ADDIN EN.CITE.DATA </w:instrText>
      </w:r>
      <w:r w:rsidR="0012016A">
        <w:rPr>
          <w:rFonts w:ascii="Times New Roman" w:hAnsi="Times New Roman" w:cs="Times New Roman"/>
          <w:sz w:val="24"/>
          <w:szCs w:val="24"/>
          <w:lang w:val="en-ZA"/>
        </w:rPr>
      </w:r>
      <w:r w:rsidR="0012016A">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(Freedman et al., 2018)</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w:t>
      </w:r>
    </w:p>
    <w:p w:rsidR="00B32D5D" w:rsidRPr="00C32E32" w:rsidRDefault="00B32D5D" w:rsidP="00E523F5">
      <w:pPr>
        <w:spacing w:line="480" w:lineRule="auto"/>
        <w:jc w:val="both"/>
        <w:rPr>
          <w:rFonts w:ascii="Times New Roman" w:hAnsi="Times New Roman" w:cs="Times New Roman"/>
          <w:sz w:val="24"/>
          <w:szCs w:val="24"/>
        </w:rPr>
      </w:pPr>
      <w:r w:rsidRPr="00C32E32">
        <w:rPr>
          <w:rFonts w:ascii="Times New Roman" w:hAnsi="Times New Roman" w:cs="Times New Roman"/>
          <w:sz w:val="24"/>
          <w:szCs w:val="24"/>
          <w:lang w:val="en-ZA"/>
        </w:rPr>
        <w:lastRenderedPageBreak/>
        <w:t>We found that t</w:t>
      </w:r>
      <w:r w:rsidRPr="00C32E32">
        <w:rPr>
          <w:rFonts w:ascii="Times New Roman" w:hAnsi="Times New Roman" w:cs="Times New Roman"/>
          <w:sz w:val="24"/>
          <w:szCs w:val="24"/>
        </w:rPr>
        <w:t xml:space="preserve">he presence of JC viruria was protective, with 43-fold higher odds of developing kidney disease in those without, than in those with evidence of JC viruria. For the combined variable of absence of JC viruria plus </w:t>
      </w:r>
      <w:r w:rsidR="008C3874">
        <w:rPr>
          <w:rFonts w:ascii="Times New Roman" w:hAnsi="Times New Roman" w:cs="Times New Roman"/>
          <w:sz w:val="24"/>
          <w:szCs w:val="24"/>
        </w:rPr>
        <w:t xml:space="preserve">one or </w:t>
      </w:r>
      <w:r w:rsidRPr="00C32E32">
        <w:rPr>
          <w:rFonts w:ascii="Times New Roman" w:hAnsi="Times New Roman" w:cs="Times New Roman"/>
          <w:sz w:val="24"/>
          <w:szCs w:val="24"/>
        </w:rPr>
        <w:t xml:space="preserve">two </w:t>
      </w:r>
      <w:r w:rsidRPr="00C32E32">
        <w:rPr>
          <w:rFonts w:ascii="Times New Roman" w:hAnsi="Times New Roman" w:cs="Times New Roman"/>
          <w:i/>
          <w:sz w:val="24"/>
          <w:szCs w:val="24"/>
        </w:rPr>
        <w:t xml:space="preserve">APOL1 </w:t>
      </w:r>
      <w:r w:rsidRPr="00C32E32">
        <w:rPr>
          <w:rFonts w:ascii="Times New Roman" w:hAnsi="Times New Roman" w:cs="Times New Roman"/>
          <w:sz w:val="24"/>
          <w:szCs w:val="24"/>
        </w:rPr>
        <w:t>risk alleles</w:t>
      </w:r>
      <w:r w:rsidRPr="00C32E32">
        <w:rPr>
          <w:rFonts w:ascii="Times New Roman" w:hAnsi="Times New Roman" w:cs="Times New Roman"/>
          <w:i/>
          <w:sz w:val="24"/>
          <w:szCs w:val="24"/>
        </w:rPr>
        <w:t>,</w:t>
      </w:r>
      <w:r w:rsidRPr="00C32E32">
        <w:rPr>
          <w:rFonts w:ascii="Times New Roman" w:hAnsi="Times New Roman" w:cs="Times New Roman"/>
          <w:sz w:val="24"/>
          <w:szCs w:val="24"/>
        </w:rPr>
        <w:t xml:space="preserve"> we found even higher odds of kidney disease</w:t>
      </w:r>
      <w:r w:rsidRPr="008C3874">
        <w:rPr>
          <w:rFonts w:ascii="Times New Roman" w:hAnsi="Times New Roman" w:cs="Times New Roman"/>
          <w:sz w:val="24"/>
          <w:szCs w:val="24"/>
        </w:rPr>
        <w:t xml:space="preserve">, </w:t>
      </w:r>
      <w:r w:rsidR="008C3874" w:rsidRPr="008C3874">
        <w:rPr>
          <w:rFonts w:ascii="Times New Roman" w:hAnsi="Times New Roman" w:cs="Times New Roman"/>
          <w:sz w:val="24"/>
          <w:szCs w:val="24"/>
        </w:rPr>
        <w:t>at 54</w:t>
      </w:r>
      <w:r w:rsidRPr="008C3874">
        <w:rPr>
          <w:rFonts w:ascii="Times New Roman" w:hAnsi="Times New Roman" w:cs="Times New Roman"/>
          <w:sz w:val="24"/>
          <w:szCs w:val="24"/>
        </w:rPr>
        <w:t>-fold, than</w:t>
      </w:r>
      <w:r w:rsidRPr="00C32E32">
        <w:rPr>
          <w:rFonts w:ascii="Times New Roman" w:hAnsi="Times New Roman" w:cs="Times New Roman"/>
          <w:sz w:val="24"/>
          <w:szCs w:val="24"/>
        </w:rPr>
        <w:t xml:space="preserve"> those for either variable alone. This suggests that though the risk of kidney disease is higher in participants without JC viruria, this risk becomes even higher in individuals with two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risk alleles who also do not have evidence of JCV replication. Recently, Freedman et al (2018) demonstrated 63% lower risk of CKD in African Americans with evidence of JC viruria compared to those without JC viruria, further validating the inverse relationship between urinary presence for JC viruria and nondiabetic CKD. However, in this study,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high-risk genotypes did not have an effect on the association of JC viruria and CKD protection </w:t>
      </w:r>
      <w:r w:rsidRPr="00C32E32">
        <w:rPr>
          <w:rFonts w:ascii="Times New Roman" w:hAnsi="Times New Roman" w:cs="Times New Roman"/>
          <w:sz w:val="24"/>
          <w:szCs w:val="24"/>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0012016A">
        <w:rPr>
          <w:rFonts w:ascii="Times New Roman" w:hAnsi="Times New Roman" w:cs="Times New Roman"/>
          <w:sz w:val="24"/>
          <w:szCs w:val="24"/>
        </w:rPr>
        <w:instrText xml:space="preserve"> ADDIN EN.CITE </w:instrText>
      </w:r>
      <w:r w:rsidR="0012016A">
        <w:rPr>
          <w:rFonts w:ascii="Times New Roman" w:hAnsi="Times New Roman" w:cs="Times New Roman"/>
          <w:sz w:val="24"/>
          <w:szCs w:val="24"/>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0012016A">
        <w:rPr>
          <w:rFonts w:ascii="Times New Roman" w:hAnsi="Times New Roman" w:cs="Times New Roman"/>
          <w:sz w:val="24"/>
          <w:szCs w:val="24"/>
        </w:rPr>
        <w:instrText xml:space="preserve"> ADDIN EN.CITE.DATA </w:instrText>
      </w:r>
      <w:r w:rsidR="0012016A">
        <w:rPr>
          <w:rFonts w:ascii="Times New Roman" w:hAnsi="Times New Roman" w:cs="Times New Roman"/>
          <w:sz w:val="24"/>
          <w:szCs w:val="24"/>
        </w:rPr>
      </w:r>
      <w:r w:rsidR="0012016A">
        <w:rPr>
          <w:rFonts w:ascii="Times New Roman" w:hAnsi="Times New Roman" w:cs="Times New Roman"/>
          <w:sz w:val="24"/>
          <w:szCs w:val="24"/>
        </w:rPr>
        <w:fldChar w:fldCharType="end"/>
      </w:r>
      <w:r w:rsidRPr="00C32E32">
        <w:rPr>
          <w:rFonts w:ascii="Times New Roman" w:hAnsi="Times New Roman" w:cs="Times New Roman"/>
          <w:sz w:val="24"/>
          <w:szCs w:val="24"/>
        </w:rPr>
      </w:r>
      <w:r w:rsidRPr="00C32E32">
        <w:rPr>
          <w:rFonts w:ascii="Times New Roman" w:hAnsi="Times New Roman" w:cs="Times New Roman"/>
          <w:sz w:val="24"/>
          <w:szCs w:val="24"/>
        </w:rPr>
        <w:fldChar w:fldCharType="separate"/>
      </w:r>
      <w:r w:rsidRPr="00C32E32">
        <w:rPr>
          <w:rFonts w:ascii="Times New Roman" w:hAnsi="Times New Roman" w:cs="Times New Roman"/>
          <w:noProof/>
          <w:sz w:val="24"/>
          <w:szCs w:val="24"/>
        </w:rPr>
        <w:t>(Freedman et al., 2018)</w:t>
      </w:r>
      <w:r w:rsidRPr="00C32E32">
        <w:rPr>
          <w:rFonts w:ascii="Times New Roman" w:hAnsi="Times New Roman" w:cs="Times New Roman"/>
          <w:sz w:val="24"/>
          <w:szCs w:val="24"/>
        </w:rPr>
        <w:fldChar w:fldCharType="end"/>
      </w:r>
      <w:r w:rsidRPr="00C32E32">
        <w:rPr>
          <w:rFonts w:ascii="Times New Roman" w:hAnsi="Times New Roman" w:cs="Times New Roman"/>
          <w:sz w:val="24"/>
          <w:szCs w:val="24"/>
        </w:rPr>
        <w:t>.</w:t>
      </w:r>
      <w:r w:rsidR="005201B0">
        <w:rPr>
          <w:rFonts w:ascii="Times New Roman" w:hAnsi="Times New Roman" w:cs="Times New Roman"/>
          <w:sz w:val="24"/>
          <w:szCs w:val="24"/>
        </w:rPr>
        <w:t xml:space="preserve"> </w:t>
      </w:r>
      <w:r w:rsidRPr="00C32E32">
        <w:rPr>
          <w:rFonts w:ascii="Times New Roman" w:hAnsi="Times New Roman" w:cs="Times New Roman"/>
          <w:sz w:val="24"/>
          <w:szCs w:val="24"/>
        </w:rPr>
        <w:t xml:space="preserve"> </w:t>
      </w:r>
      <w:r w:rsidR="005201B0">
        <w:rPr>
          <w:rFonts w:ascii="Times New Roman" w:hAnsi="Times New Roman" w:cs="Times New Roman"/>
          <w:sz w:val="24"/>
          <w:szCs w:val="24"/>
        </w:rPr>
        <w:t xml:space="preserve">In accordance with our results, </w:t>
      </w:r>
      <w:r w:rsidRPr="00C32E32">
        <w:rPr>
          <w:rFonts w:ascii="Times New Roman" w:hAnsi="Times New Roman" w:cs="Times New Roman"/>
          <w:sz w:val="24"/>
          <w:szCs w:val="24"/>
        </w:rPr>
        <w:t xml:space="preserve">the </w:t>
      </w:r>
      <w:r w:rsidR="008D35DF">
        <w:rPr>
          <w:rFonts w:ascii="Times New Roman" w:hAnsi="Times New Roman" w:cs="Times New Roman"/>
          <w:sz w:val="24"/>
          <w:szCs w:val="24"/>
        </w:rPr>
        <w:t>re</w:t>
      </w:r>
      <w:r w:rsidRPr="00C32E32">
        <w:rPr>
          <w:rFonts w:ascii="Times New Roman" w:hAnsi="Times New Roman" w:cs="Times New Roman"/>
          <w:sz w:val="24"/>
          <w:szCs w:val="24"/>
        </w:rPr>
        <w:t>n</w:t>
      </w:r>
      <w:r w:rsidR="008D35DF">
        <w:rPr>
          <w:rFonts w:ascii="Times New Roman" w:hAnsi="Times New Roman" w:cs="Times New Roman"/>
          <w:sz w:val="24"/>
          <w:szCs w:val="24"/>
        </w:rPr>
        <w:t>o</w:t>
      </w:r>
      <w:r w:rsidRPr="00C32E32">
        <w:rPr>
          <w:rFonts w:ascii="Times New Roman" w:hAnsi="Times New Roman" w:cs="Times New Roman"/>
          <w:sz w:val="24"/>
          <w:szCs w:val="24"/>
        </w:rPr>
        <w:t xml:space="preserve">proprotective effect of JC viruria in present in both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and non-</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associated forms of kidney disease </w:t>
      </w:r>
      <w:r w:rsidRPr="00C32E32">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ZWNOdW0+NjU8L1JlY051bT48RGlzcGxheVRleHQ+KERpdmVycyBldCBhbC4sIDIwMTMsIEZyZWVk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biAtIEV1cm9wZWFuIFJlbmFsIEFzc29jaWF0aW9uPC9hYmJyLTE+PC9wZXJpb2RpY2FsPjxrZXl3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</w:fldData>
        </w:fldChar>
      </w:r>
      <w:r w:rsidR="0012016A">
        <w:rPr>
          <w:rFonts w:ascii="Times New Roman" w:hAnsi="Times New Roman" w:cs="Times New Roman"/>
          <w:sz w:val="24"/>
          <w:szCs w:val="24"/>
        </w:rPr>
        <w:instrText xml:space="preserve"> ADDIN EN.CITE </w:instrText>
      </w:r>
      <w:r w:rsidR="0012016A">
        <w:rPr>
          <w:rFonts w:ascii="Times New Roman" w:hAnsi="Times New Roman" w:cs="Times New Roman"/>
          <w:sz w:val="24"/>
          <w:szCs w:val="24"/>
        </w:rPr>
        <w:fldChar w:fldCharType="begin">
          <w:fldData xml:space="preserve">PEVuZE5vdGU+PENpdGU+PEF1dGhvcj5EaXZlcnM8L0F1dGhvcj48WWVhcj4yMDEzPC9ZZWFyPjxS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biAtIEV1cm9wZWFuIFJlbmFsIEFzc29jaWF0aW9uPC9hYmJyLTE+PC9wZXJpb2RpY2FsPjxrZXl3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</w:fldData>
        </w:fldChar>
      </w:r>
      <w:r w:rsidR="0012016A">
        <w:rPr>
          <w:rFonts w:ascii="Times New Roman" w:hAnsi="Times New Roman" w:cs="Times New Roman"/>
          <w:sz w:val="24"/>
          <w:szCs w:val="24"/>
        </w:rPr>
        <w:instrText xml:space="preserve"> ADDIN EN.CITE.DATA </w:instrText>
      </w:r>
      <w:r w:rsidR="0012016A">
        <w:rPr>
          <w:rFonts w:ascii="Times New Roman" w:hAnsi="Times New Roman" w:cs="Times New Roman"/>
          <w:sz w:val="24"/>
          <w:szCs w:val="24"/>
        </w:rPr>
      </w:r>
      <w:r w:rsidR="0012016A">
        <w:rPr>
          <w:rFonts w:ascii="Times New Roman" w:hAnsi="Times New Roman" w:cs="Times New Roman"/>
          <w:sz w:val="24"/>
          <w:szCs w:val="24"/>
        </w:rPr>
        <w:fldChar w:fldCharType="end"/>
      </w:r>
      <w:r w:rsidRPr="00C32E32">
        <w:rPr>
          <w:rFonts w:ascii="Times New Roman" w:hAnsi="Times New Roman" w:cs="Times New Roman"/>
          <w:sz w:val="24"/>
          <w:szCs w:val="24"/>
        </w:rPr>
      </w:r>
      <w:r w:rsidRPr="00C32E32">
        <w:rPr>
          <w:rFonts w:ascii="Times New Roman" w:hAnsi="Times New Roman" w:cs="Times New Roman"/>
          <w:sz w:val="24"/>
          <w:szCs w:val="24"/>
        </w:rPr>
        <w:fldChar w:fldCharType="separate"/>
      </w:r>
      <w:r w:rsidRPr="00C32E32">
        <w:rPr>
          <w:rFonts w:ascii="Times New Roman" w:hAnsi="Times New Roman" w:cs="Times New Roman"/>
          <w:noProof/>
          <w:sz w:val="24"/>
          <w:szCs w:val="24"/>
        </w:rPr>
        <w:t>(Divers et al., 2013, Freedman et al., 2018)</w:t>
      </w:r>
      <w:r w:rsidRPr="00C32E32">
        <w:rPr>
          <w:rFonts w:ascii="Times New Roman" w:hAnsi="Times New Roman" w:cs="Times New Roman"/>
          <w:sz w:val="24"/>
          <w:szCs w:val="24"/>
        </w:rPr>
        <w:fldChar w:fldCharType="end"/>
      </w:r>
      <w:r w:rsidRPr="00C32E32">
        <w:rPr>
          <w:rFonts w:ascii="Times New Roman" w:hAnsi="Times New Roman" w:cs="Times New Roman"/>
          <w:sz w:val="24"/>
          <w:szCs w:val="24"/>
        </w:rPr>
        <w:t xml:space="preserve">. </w:t>
      </w:r>
    </w:p>
    <w:p w:rsidR="00B32D5D" w:rsidRPr="00C32E32" w:rsidRDefault="00B32D5D" w:rsidP="00E523F5">
      <w:pPr>
        <w:spacing w:line="480" w:lineRule="auto"/>
        <w:jc w:val="both"/>
        <w:rPr>
          <w:rFonts w:ascii="Times New Roman" w:hAnsi="Times New Roman" w:cs="Times New Roman"/>
          <w:sz w:val="24"/>
          <w:szCs w:val="24"/>
          <w:lang w:val="en-ZA"/>
        </w:rPr>
      </w:pPr>
      <w:r w:rsidRPr="00C32E32">
        <w:rPr>
          <w:rFonts w:ascii="Times New Roman" w:hAnsi="Times New Roman" w:cs="Times New Roman"/>
          <w:sz w:val="24"/>
          <w:szCs w:val="24"/>
          <w:lang w:val="en-ZA"/>
        </w:rPr>
        <w:t xml:space="preserve">Polyomaviruses JCV and BKV are present in urban sewage in both developing (South Arica) and developed countries (France) to similar degrees. Infection with these viruses is common with a large proportion of people having detectable antibodies to these viruses by the second decade of life </w:t>
      </w:r>
      <w:r w:rsidRPr="00C32E32">
        <w:rPr>
          <w:rFonts w:ascii="Times New Roman" w:hAnsi="Times New Roman" w:cs="Times New Roman"/>
          <w:sz w:val="24"/>
          <w:szCs w:val="24"/>
          <w:lang w:val="en-ZA"/>
        </w:rPr>
        <w:fldChar w:fldCharType="begin">
          <w:fldData xml:space="preserve">PEVuZE5vdGU+PENpdGU+PEF1dGhvcj5XaGl0ZTwvQXV0aG9yPjxZZWFyPjIwMTM8L1llYXI+PFJl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PEVuZE5vdGU+PENpdGU+PEF1dGhvcj5XaGl0ZTwvQXV0aG9yPjxZZWFyPjIwMTM8L1llYXI+PFJl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(White et al., 2013)</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xml:space="preserve">. BKV was not detected in any of the samples from patients with hypertension-attributed CKD and was present at a very low frequency in controls and first-degree relatives. It would seem that the protective effect of polyomaviruses is specific for JCV and does not extend to BKV. </w:t>
      </w:r>
    </w:p>
    <w:p w:rsidR="00B32D5D" w:rsidRPr="00C32E32" w:rsidRDefault="00B32D5D" w:rsidP="00E523F5">
      <w:pPr>
        <w:spacing w:line="480" w:lineRule="auto"/>
        <w:jc w:val="both"/>
        <w:rPr>
          <w:rFonts w:ascii="Times New Roman" w:hAnsi="Times New Roman" w:cs="Times New Roman"/>
          <w:sz w:val="24"/>
          <w:szCs w:val="24"/>
        </w:rPr>
      </w:pPr>
      <w:r w:rsidRPr="00C32E32">
        <w:rPr>
          <w:rFonts w:ascii="Times New Roman" w:hAnsi="Times New Roman" w:cs="Times New Roman"/>
          <w:sz w:val="24"/>
          <w:szCs w:val="24"/>
          <w:lang w:val="en-ZA"/>
        </w:rPr>
        <w:t xml:space="preserve">Human immunodeficiency virus is a prototype for a viral second hit. There has been a reduction in the incidence of HIVAN in the USA with the introduction of antiretroviral agent even though the frequency of the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risk variants has remained the same, providing evidence that HIV </w:t>
      </w:r>
      <w:r w:rsidRPr="00C32E32">
        <w:rPr>
          <w:rFonts w:ascii="Times New Roman" w:hAnsi="Times New Roman" w:cs="Times New Roman"/>
          <w:sz w:val="24"/>
          <w:szCs w:val="24"/>
          <w:lang w:val="en-ZA"/>
        </w:rPr>
        <w:lastRenderedPageBreak/>
        <w:t xml:space="preserve">modulates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kidney disease </w:t>
      </w:r>
      <w:r w:rsidRPr="00C32E32">
        <w:rPr>
          <w:rFonts w:ascii="Times New Roman" w:hAnsi="Times New Roman" w:cs="Times New Roman"/>
          <w:sz w:val="24"/>
          <w:szCs w:val="24"/>
          <w:lang w:val="en-ZA"/>
        </w:rPr>
        <w:fldChar w:fldCharType="begin"/>
      </w:r>
      <w:r w:rsidRPr="00C32E32">
        <w:rPr>
          <w:rFonts w:ascii="Times New Roman" w:hAnsi="Times New Roman" w:cs="Times New Roman"/>
          <w:sz w:val="24"/>
          <w:szCs w:val="24"/>
          <w:lang w:val="en-ZA"/>
        </w:rPr>
        <w:instrText xml:space="preserve"> ADDIN EN.CITE &lt;EndNote&gt;&lt;Cite&gt;&lt;Author&gt;United States Renal Data System&lt;/Author&gt;&lt;Year&gt;2016&lt;/Year&gt;&lt;RecNum&gt;633&lt;/RecNum&gt;&lt;DisplayText&gt;(United States Renal Data System, 2016)&lt;/DisplayText&gt;&lt;record&gt;&lt;rec-number&gt;633&lt;/rec-number&gt;&lt;foreign-keys&gt;&lt;key app="EN" db-id="rtt5trvp3p00euerzvi5fw0dfpfxxpdfdv5w" timestamp="1495880427"&gt;633&lt;/key&gt;&lt;/foreign-keys&gt;&lt;ref-type name="Web Page"&gt;12&lt;/ref-type&gt;&lt;contributors&gt;&lt;authors&gt;&lt;author&gt;United States Renal Data System,&lt;/author&gt;&lt;/authors&gt;&lt;/contributors&gt;&lt;titles&gt;&lt;title&gt;2016 Annual Data Report.&lt;/title&gt;&lt;/titles&gt;&lt;number&gt;27 May 2017&lt;/number&gt;&lt;dates&gt;&lt;year&gt;2016&lt;/year&gt;&lt;/dates&gt;&lt;urls&gt;&lt;related-urls&gt;&lt;url&gt;https://www.usrds.org/adr.aspx&lt;/url&gt;&lt;/related-urls&gt;&lt;/urls&gt;&lt;/record&gt;&lt;/Cite&gt;&lt;/EndNote&gt;</w:instrText>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(United States Renal Data System, 2016)</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Much like HIV, it is thought that viruses other than HIV, like JCV</w:t>
      </w:r>
      <w:r w:rsidR="008D35DF">
        <w:rPr>
          <w:rFonts w:ascii="Times New Roman" w:hAnsi="Times New Roman" w:cs="Times New Roman"/>
          <w:sz w:val="24"/>
          <w:szCs w:val="24"/>
          <w:lang w:val="en-ZA"/>
        </w:rPr>
        <w:t>,</w:t>
      </w:r>
      <w:r w:rsidRPr="00C32E32">
        <w:rPr>
          <w:rFonts w:ascii="Times New Roman" w:hAnsi="Times New Roman" w:cs="Times New Roman"/>
          <w:sz w:val="24"/>
          <w:szCs w:val="24"/>
          <w:lang w:val="en-ZA"/>
        </w:rPr>
        <w:t xml:space="preserve"> can modulate kidney disease by modifying pathways involved in cellular or innate immunity, thus providing protection from infection by other nephrotoxic viruses </w:t>
      </w:r>
      <w:r w:rsidRPr="00C32E32">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Pr="00C32E32">
        <w:rPr>
          <w:rFonts w:ascii="Times New Roman" w:hAnsi="Times New Roman" w:cs="Times New Roman"/>
          <w:sz w:val="24"/>
          <w:szCs w:val="24"/>
          <w:lang w:val="en-ZA"/>
        </w:rPr>
        <w:instrText xml:space="preserve"> ADDIN EN.CITE </w:instrText>
      </w:r>
      <w:r w:rsidRPr="00C32E32">
        <w:rPr>
          <w:rFonts w:ascii="Times New Roman" w:hAnsi="Times New Roman" w:cs="Times New Roman"/>
          <w:sz w:val="24"/>
          <w:szCs w:val="24"/>
          <w:lang w:val="en-ZA"/>
        </w:rPr>
        <w:fldChar w:fldCharType="begin">
          <w:fldData xml:space="preserve">PEVuZE5vdGU+PENpdGU+PEF1dGhvcj5EaXZlcnM8L0F1dGhvcj48WWVhcj4yMDEzPC9ZZWFyPjxS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</w:fldData>
        </w:fldChar>
      </w:r>
      <w:r w:rsidRPr="00C32E32">
        <w:rPr>
          <w:rFonts w:ascii="Times New Roman" w:hAnsi="Times New Roman" w:cs="Times New Roman"/>
          <w:sz w:val="24"/>
          <w:szCs w:val="24"/>
          <w:lang w:val="en-ZA"/>
        </w:rPr>
        <w:instrText xml:space="preserve"> ADDIN EN.CITE.DATA </w:instrText>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(Divers et al., 2013)</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There could also be alterations in the immune responses resulting in persistence of JCV in the urinary system or production of factors which inhibit JCV reaction but simultaneously produce renal injury</w:t>
      </w:r>
      <w:r>
        <w:rPr>
          <w:rFonts w:ascii="Times New Roman" w:hAnsi="Times New Roman" w:cs="Times New Roman"/>
          <w:sz w:val="24"/>
          <w:szCs w:val="24"/>
          <w:lang w:val="en-ZA"/>
        </w:rPr>
        <w:t xml:space="preserve"> </w:t>
      </w:r>
      <w:r>
        <w:rPr>
          <w:rFonts w:ascii="Times New Roman" w:hAnsi="Times New Roman" w:cs="Times New Roman"/>
          <w:sz w:val="24"/>
          <w:szCs w:val="24"/>
          <w:lang w:val="en-ZA"/>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0012016A">
        <w:rPr>
          <w:rFonts w:ascii="Times New Roman" w:hAnsi="Times New Roman" w:cs="Times New Roman"/>
          <w:sz w:val="24"/>
          <w:szCs w:val="24"/>
          <w:lang w:val="en-ZA"/>
        </w:rPr>
        <w:instrText xml:space="preserve"> ADDIN EN.CITE </w:instrText>
      </w:r>
      <w:r w:rsidR="0012016A">
        <w:rPr>
          <w:rFonts w:ascii="Times New Roman" w:hAnsi="Times New Roman" w:cs="Times New Roman"/>
          <w:sz w:val="24"/>
          <w:szCs w:val="24"/>
          <w:lang w:val="en-ZA"/>
        </w:rPr>
        <w:fldChar w:fldCharType="begin">
          <w:fldData xml:space="preserve">PEVuZE5vdGU+PENpdGU+PEF1dGhvcj5GcmVlZG1hbjwvQXV0aG9yPjxZZWFyPjIwMTg8L1llYXI+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YXRpb248L2FiYnItMT48L3BlcmlvZGljYWw+PGtleXdvcmRzPjxrZXl3b3JkPkFwb2wxPC9rZXl3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==
</w:fldData>
        </w:fldChar>
      </w:r>
      <w:r w:rsidR="0012016A">
        <w:rPr>
          <w:rFonts w:ascii="Times New Roman" w:hAnsi="Times New Roman" w:cs="Times New Roman"/>
          <w:sz w:val="24"/>
          <w:szCs w:val="24"/>
          <w:lang w:val="en-ZA"/>
        </w:rPr>
        <w:instrText xml:space="preserve"> ADDIN EN.CITE.DATA </w:instrText>
      </w:r>
      <w:r w:rsidR="0012016A">
        <w:rPr>
          <w:rFonts w:ascii="Times New Roman" w:hAnsi="Times New Roman" w:cs="Times New Roman"/>
          <w:sz w:val="24"/>
          <w:szCs w:val="24"/>
          <w:lang w:val="en-ZA"/>
        </w:rPr>
      </w:r>
      <w:r w:rsidR="0012016A">
        <w:rPr>
          <w:rFonts w:ascii="Times New Roman" w:hAnsi="Times New Roman" w:cs="Times New Roman"/>
          <w:sz w:val="24"/>
          <w:szCs w:val="24"/>
          <w:lang w:val="en-ZA"/>
        </w:rPr>
        <w:fldChar w:fldCharType="end"/>
      </w:r>
      <w:r>
        <w:rPr>
          <w:rFonts w:ascii="Times New Roman" w:hAnsi="Times New Roman" w:cs="Times New Roman"/>
          <w:sz w:val="24"/>
          <w:szCs w:val="24"/>
          <w:lang w:val="en-ZA"/>
        </w:rPr>
      </w:r>
      <w:r>
        <w:rPr>
          <w:rFonts w:ascii="Times New Roman" w:hAnsi="Times New Roman" w:cs="Times New Roman"/>
          <w:sz w:val="24"/>
          <w:szCs w:val="24"/>
          <w:lang w:val="en-ZA"/>
        </w:rPr>
        <w:fldChar w:fldCharType="separate"/>
      </w:r>
      <w:r>
        <w:rPr>
          <w:rFonts w:ascii="Times New Roman" w:hAnsi="Times New Roman" w:cs="Times New Roman"/>
          <w:noProof/>
          <w:sz w:val="24"/>
          <w:szCs w:val="24"/>
          <w:lang w:val="en-ZA"/>
        </w:rPr>
        <w:t>(Freedman et al., 2018)</w:t>
      </w:r>
      <w:r>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T</w:t>
      </w:r>
      <w:r w:rsidRPr="00C32E32">
        <w:rPr>
          <w:rFonts w:ascii="Times New Roman" w:hAnsi="Times New Roman" w:cs="Times New Roman"/>
          <w:sz w:val="24"/>
          <w:szCs w:val="24"/>
        </w:rPr>
        <w:t>he epidemiology, natural history, genotype, pathogenesis and interactions with various genes to modulate the risk of kidney disease of polyomaviruses</w:t>
      </w:r>
      <w:r w:rsidR="006F66BE">
        <w:rPr>
          <w:rFonts w:ascii="Times New Roman" w:hAnsi="Times New Roman" w:cs="Times New Roman"/>
          <w:sz w:val="24"/>
          <w:szCs w:val="24"/>
        </w:rPr>
        <w:t xml:space="preserve"> needs to be explored further</w:t>
      </w:r>
      <w:r w:rsidRPr="00C32E32">
        <w:rPr>
          <w:rFonts w:ascii="Times New Roman" w:hAnsi="Times New Roman" w:cs="Times New Roman"/>
          <w:sz w:val="24"/>
          <w:szCs w:val="24"/>
        </w:rPr>
        <w:t xml:space="preserve">. </w:t>
      </w:r>
    </w:p>
    <w:p w:rsidR="00B32D5D" w:rsidRPr="00C32E32" w:rsidRDefault="00B32D5D" w:rsidP="00E523F5">
      <w:pPr>
        <w:spacing w:line="480" w:lineRule="auto"/>
        <w:jc w:val="both"/>
        <w:rPr>
          <w:rFonts w:ascii="Times New Roman" w:hAnsi="Times New Roman" w:cs="Times New Roman"/>
          <w:b/>
          <w:sz w:val="24"/>
          <w:szCs w:val="24"/>
          <w:lang w:val="en-ZA"/>
        </w:rPr>
      </w:pPr>
      <w:r w:rsidRPr="00C32E32">
        <w:rPr>
          <w:rFonts w:ascii="Times New Roman" w:hAnsi="Times New Roman" w:cs="Times New Roman"/>
          <w:sz w:val="24"/>
          <w:szCs w:val="24"/>
        </w:rPr>
        <w:t xml:space="preserve">We have demonstrated that urinary uromodulin levels correlate positively with eGFR and are a marker of kidney disease, with lower levels in CKD cases compared to those with normal kidney function. We have also demonstrated that higher levels of urinary uromodulin are associated with lower odds of hypertension-attributed CKD. We did not detect associations of genotype at rs13333226 in the uromodulin gene with urinary uromodulin levels, possibly due to the young age of our participants. Recent studies have demonstrated a role of uromodulin as a potential biomarker, not only in CKD but also in acute kidney injury (AKI), where lower urinary concentrations of uromodulin were shown to be associated with higher odds of AKI in both adults and children undergoing cardiac surgery </w:t>
      </w:r>
      <w:r w:rsidRPr="00C32E32">
        <w:rPr>
          <w:rFonts w:ascii="Times New Roman" w:hAnsi="Times New Roman" w:cs="Times New Roman"/>
          <w:sz w:val="24"/>
          <w:szCs w:val="24"/>
        </w:rPr>
        <w:fldChar w:fldCharType="begin">
          <w:fldData xml:space="preserve">PEVuZE5vdGU+PENpdGU+PEF1dGhvcj5HYXJpbWVsbGE8L0F1dGhvcj48WWVhcj4yMDE3PC9ZZWFy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=
</w:fldData>
        </w:fldChar>
      </w:r>
      <w:r w:rsidRPr="00C32E32">
        <w:rPr>
          <w:rFonts w:ascii="Times New Roman" w:hAnsi="Times New Roman" w:cs="Times New Roman"/>
          <w:sz w:val="24"/>
          <w:szCs w:val="24"/>
        </w:rPr>
        <w:instrText xml:space="preserve"> ADDIN EN.CITE </w:instrText>
      </w:r>
      <w:r w:rsidRPr="00C32E32">
        <w:rPr>
          <w:rFonts w:ascii="Times New Roman" w:hAnsi="Times New Roman" w:cs="Times New Roman"/>
          <w:sz w:val="24"/>
          <w:szCs w:val="24"/>
        </w:rPr>
        <w:fldChar w:fldCharType="begin">
          <w:fldData xml:space="preserve">PEVuZE5vdGU+PENpdGU+PEF1dGhvcj5HYXJpbWVsbGE8L0F1dGhvcj48WWVhcj4yMDE3PC9ZZWFy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=
</w:fldData>
        </w:fldChar>
      </w:r>
      <w:r w:rsidRPr="00C32E32">
        <w:rPr>
          <w:rFonts w:ascii="Times New Roman" w:hAnsi="Times New Roman" w:cs="Times New Roman"/>
          <w:sz w:val="24"/>
          <w:szCs w:val="24"/>
        </w:rPr>
        <w:instrText xml:space="preserve"> ADDIN EN.CITE.DATA </w:instrText>
      </w:r>
      <w:r w:rsidRPr="00C32E32">
        <w:rPr>
          <w:rFonts w:ascii="Times New Roman" w:hAnsi="Times New Roman" w:cs="Times New Roman"/>
          <w:sz w:val="24"/>
          <w:szCs w:val="24"/>
        </w:rPr>
      </w:r>
      <w:r w:rsidRPr="00C32E32">
        <w:rPr>
          <w:rFonts w:ascii="Times New Roman" w:hAnsi="Times New Roman" w:cs="Times New Roman"/>
          <w:sz w:val="24"/>
          <w:szCs w:val="24"/>
        </w:rPr>
        <w:fldChar w:fldCharType="end"/>
      </w:r>
      <w:r w:rsidRPr="00C32E32">
        <w:rPr>
          <w:rFonts w:ascii="Times New Roman" w:hAnsi="Times New Roman" w:cs="Times New Roman"/>
          <w:sz w:val="24"/>
          <w:szCs w:val="24"/>
        </w:rPr>
      </w:r>
      <w:r w:rsidRPr="00C32E32">
        <w:rPr>
          <w:rFonts w:ascii="Times New Roman" w:hAnsi="Times New Roman" w:cs="Times New Roman"/>
          <w:sz w:val="24"/>
          <w:szCs w:val="24"/>
        </w:rPr>
        <w:fldChar w:fldCharType="separate"/>
      </w:r>
      <w:r w:rsidRPr="00C32E32">
        <w:rPr>
          <w:rFonts w:ascii="Times New Roman" w:hAnsi="Times New Roman" w:cs="Times New Roman"/>
          <w:noProof/>
          <w:sz w:val="24"/>
          <w:szCs w:val="24"/>
        </w:rPr>
        <w:t>(Garimella et al., 2017, Bennett et al., 2018)</w:t>
      </w:r>
      <w:r w:rsidRPr="00C32E32">
        <w:rPr>
          <w:rFonts w:ascii="Times New Roman" w:hAnsi="Times New Roman" w:cs="Times New Roman"/>
          <w:sz w:val="24"/>
          <w:szCs w:val="24"/>
        </w:rPr>
        <w:fldChar w:fldCharType="end"/>
      </w:r>
      <w:r w:rsidRPr="00C32E32">
        <w:rPr>
          <w:rFonts w:ascii="Times New Roman" w:hAnsi="Times New Roman" w:cs="Times New Roman"/>
          <w:sz w:val="24"/>
          <w:szCs w:val="24"/>
        </w:rPr>
        <w:t xml:space="preserve">. The role of uromodulin in both CKD and AKI </w:t>
      </w:r>
      <w:r w:rsidR="006F66BE">
        <w:rPr>
          <w:rFonts w:ascii="Times New Roman" w:hAnsi="Times New Roman" w:cs="Times New Roman"/>
          <w:sz w:val="24"/>
          <w:szCs w:val="24"/>
        </w:rPr>
        <w:t xml:space="preserve">is currently under </w:t>
      </w:r>
      <w:r w:rsidRPr="00C32E32">
        <w:rPr>
          <w:rFonts w:ascii="Times New Roman" w:hAnsi="Times New Roman" w:cs="Times New Roman"/>
          <w:sz w:val="24"/>
          <w:szCs w:val="24"/>
        </w:rPr>
        <w:t>investigation.</w:t>
      </w:r>
    </w:p>
    <w:p w:rsidR="00B32D5D" w:rsidRPr="00C32E32" w:rsidRDefault="00B32D5D" w:rsidP="00E523F5">
      <w:pPr>
        <w:spacing w:line="480" w:lineRule="auto"/>
        <w:jc w:val="both"/>
        <w:rPr>
          <w:rFonts w:ascii="Times New Roman" w:hAnsi="Times New Roman" w:cs="Times New Roman"/>
          <w:b/>
          <w:sz w:val="24"/>
          <w:szCs w:val="24"/>
          <w:lang w:val="en-ZA"/>
        </w:rPr>
      </w:pPr>
    </w:p>
    <w:p w:rsidR="00B32D5D" w:rsidRPr="00C32E32" w:rsidRDefault="00B32D5D" w:rsidP="00E523F5">
      <w:pPr>
        <w:spacing w:line="480" w:lineRule="auto"/>
        <w:jc w:val="both"/>
        <w:rPr>
          <w:rFonts w:ascii="Times New Roman" w:hAnsi="Times New Roman" w:cs="Times New Roman"/>
          <w:b/>
          <w:sz w:val="24"/>
          <w:szCs w:val="24"/>
          <w:lang w:val="en-ZA"/>
        </w:rPr>
      </w:pPr>
      <w:r w:rsidRPr="00C32E32">
        <w:rPr>
          <w:rFonts w:ascii="Times New Roman" w:hAnsi="Times New Roman" w:cs="Times New Roman"/>
          <w:b/>
          <w:sz w:val="24"/>
          <w:szCs w:val="24"/>
          <w:lang w:val="en-ZA"/>
        </w:rPr>
        <w:t>7.2 Limitations of the study</w:t>
      </w:r>
    </w:p>
    <w:p w:rsidR="00102C66" w:rsidRPr="00C32E32" w:rsidRDefault="00B32D5D" w:rsidP="00102C66">
      <w:pPr>
        <w:spacing w:line="480" w:lineRule="auto"/>
        <w:jc w:val="both"/>
        <w:rPr>
          <w:rFonts w:ascii="Times New Roman" w:hAnsi="Times New Roman" w:cs="Times New Roman"/>
          <w:sz w:val="24"/>
          <w:szCs w:val="24"/>
          <w:lang w:val="en-ZA"/>
        </w:rPr>
      </w:pPr>
      <w:r w:rsidRPr="00C32E32">
        <w:rPr>
          <w:rFonts w:ascii="Times New Roman" w:hAnsi="Times New Roman" w:cs="Times New Roman"/>
          <w:sz w:val="24"/>
          <w:szCs w:val="24"/>
          <w:lang w:val="en-ZA"/>
        </w:rPr>
        <w:t xml:space="preserve">Although the diagnosis of hypertension-attributed CKD was clinical diagnosis, the accuracy of a clinical diagnosis of hypertension-attributed CKD was supported by results from the AASK study, </w:t>
      </w:r>
      <w:r w:rsidRPr="00C32E32">
        <w:rPr>
          <w:rFonts w:ascii="Times New Roman" w:hAnsi="Times New Roman" w:cs="Times New Roman"/>
          <w:sz w:val="24"/>
          <w:szCs w:val="24"/>
          <w:lang w:val="en-ZA"/>
        </w:rPr>
        <w:lastRenderedPageBreak/>
        <w:t xml:space="preserve">which confirmed hypertension as a cause of kidney disease in all biopsies from participants with a clinical diagnosis of hypertension-attributed CKD. The study cohort was small and was possibly underpowered to detect some of the associations between some of the genes studied and hypertension-attributed CKD. All biochemical measurements were performed at a single time point and may not necessarily be reflective of long-term status of the participants. However, further long term follow-up studies are currently underway. Similar studies have to be conducted in different regions and provinces of South Africa as it remains uncertain whether these results can be generalized to all black South Africans. </w:t>
      </w:r>
      <w:r w:rsidR="00102C66" w:rsidRPr="00C32E32">
        <w:rPr>
          <w:rFonts w:ascii="Times New Roman" w:hAnsi="Times New Roman" w:cs="Times New Roman"/>
          <w:sz w:val="24"/>
          <w:szCs w:val="24"/>
          <w:lang w:val="en-ZA"/>
        </w:rPr>
        <w:t xml:space="preserve">As this it was a cross-sectional study, we could not establish a cause-and- effect relationship to account for the seemingly </w:t>
      </w:r>
      <w:r w:rsidR="00102C66">
        <w:rPr>
          <w:rFonts w:ascii="Times New Roman" w:hAnsi="Times New Roman" w:cs="Times New Roman"/>
          <w:sz w:val="24"/>
          <w:szCs w:val="24"/>
          <w:lang w:val="en-ZA"/>
        </w:rPr>
        <w:t>reno</w:t>
      </w:r>
      <w:r w:rsidR="006F66BE">
        <w:rPr>
          <w:rFonts w:ascii="Times New Roman" w:hAnsi="Times New Roman" w:cs="Times New Roman"/>
          <w:sz w:val="24"/>
          <w:szCs w:val="24"/>
          <w:lang w:val="en-ZA"/>
        </w:rPr>
        <w:t>p</w:t>
      </w:r>
      <w:r w:rsidR="00102C66" w:rsidRPr="00C32E32">
        <w:rPr>
          <w:rFonts w:ascii="Times New Roman" w:hAnsi="Times New Roman" w:cs="Times New Roman"/>
          <w:sz w:val="24"/>
          <w:szCs w:val="24"/>
          <w:lang w:val="en-ZA"/>
        </w:rPr>
        <w:t xml:space="preserve">roprotective effect of JCV viruria and hypertension-attributed CKD. </w:t>
      </w:r>
    </w:p>
    <w:p w:rsidR="00D70032" w:rsidRDefault="00B32D5D" w:rsidP="00E523F5">
      <w:pPr>
        <w:spacing w:line="480" w:lineRule="auto"/>
        <w:jc w:val="both"/>
        <w:rPr>
          <w:rFonts w:ascii="Times New Roman" w:hAnsi="Times New Roman" w:cs="Times New Roman"/>
          <w:b/>
          <w:sz w:val="24"/>
          <w:szCs w:val="24"/>
          <w:lang w:val="en-ZA"/>
        </w:rPr>
      </w:pPr>
      <w:r w:rsidRPr="00C32E32">
        <w:rPr>
          <w:rFonts w:ascii="Times New Roman" w:hAnsi="Times New Roman" w:cs="Times New Roman"/>
          <w:sz w:val="24"/>
          <w:szCs w:val="24"/>
          <w:lang w:val="en-ZA"/>
        </w:rPr>
        <w:t>C</w:t>
      </w:r>
      <w:r w:rsidR="006F66BE">
        <w:rPr>
          <w:rFonts w:ascii="Times New Roman" w:hAnsi="Times New Roman" w:cs="Times New Roman"/>
          <w:sz w:val="24"/>
          <w:szCs w:val="24"/>
          <w:lang w:val="en-ZA"/>
        </w:rPr>
        <w:t xml:space="preserve">hronic kidney disease </w:t>
      </w:r>
      <w:r w:rsidRPr="00C32E32">
        <w:rPr>
          <w:rFonts w:ascii="Times New Roman" w:hAnsi="Times New Roman" w:cs="Times New Roman"/>
          <w:sz w:val="24"/>
          <w:szCs w:val="24"/>
          <w:lang w:val="en-ZA"/>
        </w:rPr>
        <w:t xml:space="preserve">is a complex disease with many gene-gene interactions and gene-environmental factors involved in its evolution. We investigated a small number of genes. Genome-wide association studies would be beneficial as they would enable us to assay hundreds of thousands of SNPs and relate them to the hypertension-attributed CKD. </w:t>
      </w:r>
      <w:r w:rsidR="001565BA">
        <w:rPr>
          <w:rFonts w:ascii="Times New Roman" w:hAnsi="Times New Roman" w:cs="Times New Roman"/>
          <w:sz w:val="24"/>
          <w:szCs w:val="24"/>
          <w:lang w:val="en-ZA"/>
        </w:rPr>
        <w:t xml:space="preserve">Currently, </w:t>
      </w:r>
      <w:r w:rsidR="00102C66">
        <w:rPr>
          <w:rFonts w:ascii="Times New Roman" w:hAnsi="Times New Roman" w:cs="Times New Roman"/>
          <w:sz w:val="24"/>
          <w:szCs w:val="24"/>
          <w:lang w:val="en-ZA"/>
        </w:rPr>
        <w:t xml:space="preserve">there is under-representation of African populations in genomic datasets, with </w:t>
      </w:r>
      <w:r w:rsidR="001565BA">
        <w:rPr>
          <w:rFonts w:ascii="Times New Roman" w:hAnsi="Times New Roman" w:cs="Times New Roman"/>
          <w:sz w:val="24"/>
          <w:szCs w:val="24"/>
          <w:lang w:val="en-ZA"/>
        </w:rPr>
        <w:t xml:space="preserve">less that 3% of </w:t>
      </w:r>
      <w:r w:rsidR="00102C66">
        <w:rPr>
          <w:rFonts w:ascii="Times New Roman" w:hAnsi="Times New Roman" w:cs="Times New Roman"/>
          <w:sz w:val="24"/>
          <w:szCs w:val="24"/>
          <w:lang w:val="en-ZA"/>
        </w:rPr>
        <w:t>samples</w:t>
      </w:r>
      <w:r w:rsidR="001565BA">
        <w:rPr>
          <w:rFonts w:ascii="Times New Roman" w:hAnsi="Times New Roman" w:cs="Times New Roman"/>
          <w:sz w:val="24"/>
          <w:szCs w:val="24"/>
          <w:lang w:val="en-ZA"/>
        </w:rPr>
        <w:t xml:space="preserve"> in large GWAS projects </w:t>
      </w:r>
      <w:r w:rsidR="00102C66">
        <w:rPr>
          <w:rFonts w:ascii="Times New Roman" w:hAnsi="Times New Roman" w:cs="Times New Roman"/>
          <w:sz w:val="24"/>
          <w:szCs w:val="24"/>
          <w:lang w:val="en-ZA"/>
        </w:rPr>
        <w:t xml:space="preserve">being </w:t>
      </w:r>
      <w:r w:rsidR="001565BA">
        <w:rPr>
          <w:rFonts w:ascii="Times New Roman" w:hAnsi="Times New Roman" w:cs="Times New Roman"/>
          <w:sz w:val="24"/>
          <w:szCs w:val="24"/>
          <w:lang w:val="en-ZA"/>
        </w:rPr>
        <w:t xml:space="preserve">of African descent, consisting mainly of African Americans </w:t>
      </w:r>
      <w:r w:rsidR="001565BA">
        <w:rPr>
          <w:rFonts w:ascii="Times New Roman" w:hAnsi="Times New Roman" w:cs="Times New Roman"/>
          <w:sz w:val="24"/>
          <w:szCs w:val="24"/>
          <w:lang w:val="en-ZA"/>
        </w:rPr>
        <w:fldChar w:fldCharType="begin"/>
      </w:r>
      <w:r w:rsidR="001565BA">
        <w:rPr>
          <w:rFonts w:ascii="Times New Roman" w:hAnsi="Times New Roman" w:cs="Times New Roman"/>
          <w:sz w:val="24"/>
          <w:szCs w:val="24"/>
          <w:lang w:val="en-ZA"/>
        </w:rPr>
        <w:instrText xml:space="preserve"> ADDIN EN.CITE &lt;EndNote&gt;&lt;Cite&gt;&lt;Author&gt;Popejoy&lt;/Author&gt;&lt;Year&gt;2016&lt;/Year&gt;&lt;RecNum&gt;844&lt;/RecNum&gt;&lt;DisplayText&gt;(Popejoy and Fullerton, 2016)&lt;/DisplayText&gt;&lt;record&gt;&lt;rec-number&gt;844&lt;/rec-number&gt;&lt;foreign-keys&gt;&lt;key app="EN" db-id="rtt5trvp3p00euerzvi5fw0dfpfxxpdfdv5w" timestamp="1521710479"&gt;844&lt;/key&gt;&lt;/foreign-keys&gt;&lt;ref-type name="Journal Article"&gt;17&lt;/ref-type&gt;&lt;contributors&gt;&lt;authors&gt;&lt;author&gt;Popejoy, A. B.&lt;/author&gt;&lt;author&gt;Fullerton, S. M.&lt;/author&gt;&lt;/authors&gt;&lt;/contributors&gt;&lt;auth-address&gt;Institute for Public Health Genetics (IPHG) at the University of Washington, Seattle, USA.&amp;#xD;University of Washington, Seattle, USA.&lt;/auth-address&gt;&lt;titles&gt;&lt;title&gt;Genomics is failing on diversity&lt;/title&gt;&lt;secondary-title&gt;Nature&lt;/secondary-title&gt;&lt;/titles&gt;&lt;periodical&gt;&lt;full-title&gt;Nature&lt;/full-title&gt;&lt;/periodical&gt;&lt;pages&gt;161-164&lt;/pages&gt;&lt;volume&gt;538&lt;/volume&gt;&lt;number&gt;7624&lt;/number&gt;&lt;keywords&gt;&lt;keyword&gt;*Genetic Variation&lt;/keyword&gt;&lt;keyword&gt;*Genomics&lt;/keyword&gt;&lt;keyword&gt;Humans&lt;/keyword&gt;&lt;/keywords&gt;&lt;dates&gt;&lt;year&gt;2016&lt;/year&gt;&lt;pub-dates&gt;&lt;date&gt;Oct 13&lt;/date&gt;&lt;/pub-dates&gt;&lt;/dates&gt;&lt;isbn&gt;1476-4687 (Electronic)&amp;#xD;0028-0836 (Linking)&lt;/isbn&gt;&lt;accession-num&gt;27734877&lt;/accession-num&gt;&lt;urls&gt;&lt;related-urls&gt;&lt;url&gt;https://www.ncbi.nlm.nih.gov/pubmed/27734877&lt;/url&gt;&lt;/related-urls&gt;&lt;/urls&gt;&lt;custom2&gt;PMC5089703&lt;/custom2&gt;&lt;electronic-resource-num&gt;10.1038/538161a&lt;/electronic-resource-num&gt;&lt;/record&gt;&lt;/Cite&gt;&lt;/EndNote&gt;</w:instrText>
      </w:r>
      <w:r w:rsidR="001565BA">
        <w:rPr>
          <w:rFonts w:ascii="Times New Roman" w:hAnsi="Times New Roman" w:cs="Times New Roman"/>
          <w:sz w:val="24"/>
          <w:szCs w:val="24"/>
          <w:lang w:val="en-ZA"/>
        </w:rPr>
        <w:fldChar w:fldCharType="separate"/>
      </w:r>
      <w:r w:rsidR="001565BA">
        <w:rPr>
          <w:rFonts w:ascii="Times New Roman" w:hAnsi="Times New Roman" w:cs="Times New Roman"/>
          <w:noProof/>
          <w:sz w:val="24"/>
          <w:szCs w:val="24"/>
          <w:lang w:val="en-ZA"/>
        </w:rPr>
        <w:t>(Popejoy and Fullerton, 2016)</w:t>
      </w:r>
      <w:r w:rsidR="001565BA">
        <w:rPr>
          <w:rFonts w:ascii="Times New Roman" w:hAnsi="Times New Roman" w:cs="Times New Roman"/>
          <w:sz w:val="24"/>
          <w:szCs w:val="24"/>
          <w:lang w:val="en-ZA"/>
        </w:rPr>
        <w:fldChar w:fldCharType="end"/>
      </w:r>
      <w:r w:rsidR="001565BA">
        <w:rPr>
          <w:rFonts w:ascii="Times New Roman" w:hAnsi="Times New Roman" w:cs="Times New Roman"/>
          <w:sz w:val="24"/>
          <w:szCs w:val="24"/>
          <w:lang w:val="en-ZA"/>
        </w:rPr>
        <w:t>. The H3Africa Consortium</w:t>
      </w:r>
      <w:r w:rsidR="00102C66">
        <w:rPr>
          <w:rFonts w:ascii="Times New Roman" w:hAnsi="Times New Roman" w:cs="Times New Roman"/>
          <w:sz w:val="24"/>
          <w:szCs w:val="24"/>
          <w:lang w:val="en-ZA"/>
        </w:rPr>
        <w:t xml:space="preserve"> has collected samples from large cohorts across the different regions of Africa, sequenced whole genomes from some of the populations and has developed a GWAS array that is unique and </w:t>
      </w:r>
      <w:r w:rsidR="006F66BE">
        <w:rPr>
          <w:rFonts w:ascii="Times New Roman" w:hAnsi="Times New Roman" w:cs="Times New Roman"/>
          <w:sz w:val="24"/>
          <w:szCs w:val="24"/>
          <w:lang w:val="en-ZA"/>
        </w:rPr>
        <w:t xml:space="preserve">endowed </w:t>
      </w:r>
      <w:r w:rsidR="00102C66">
        <w:rPr>
          <w:rFonts w:ascii="Times New Roman" w:hAnsi="Times New Roman" w:cs="Times New Roman"/>
          <w:sz w:val="24"/>
          <w:szCs w:val="24"/>
          <w:lang w:val="en-ZA"/>
        </w:rPr>
        <w:t xml:space="preserve">for common </w:t>
      </w:r>
      <w:r w:rsidR="006F66BE">
        <w:rPr>
          <w:rFonts w:ascii="Times New Roman" w:hAnsi="Times New Roman" w:cs="Times New Roman"/>
          <w:sz w:val="24"/>
          <w:szCs w:val="24"/>
          <w:lang w:val="en-ZA"/>
        </w:rPr>
        <w:t xml:space="preserve">African </w:t>
      </w:r>
      <w:r w:rsidR="00102C66">
        <w:rPr>
          <w:rFonts w:ascii="Times New Roman" w:hAnsi="Times New Roman" w:cs="Times New Roman"/>
          <w:sz w:val="24"/>
          <w:szCs w:val="24"/>
          <w:lang w:val="en-ZA"/>
        </w:rPr>
        <w:t xml:space="preserve">variations. Once available, this will be the best-suited array for African GWAS. </w:t>
      </w:r>
    </w:p>
    <w:p w:rsidR="00102C66" w:rsidRDefault="00102C66" w:rsidP="00E523F5">
      <w:pPr>
        <w:spacing w:line="480" w:lineRule="auto"/>
        <w:jc w:val="both"/>
        <w:rPr>
          <w:rFonts w:ascii="Times New Roman" w:hAnsi="Times New Roman" w:cs="Times New Roman"/>
          <w:b/>
          <w:sz w:val="24"/>
          <w:szCs w:val="24"/>
          <w:lang w:val="en-ZA"/>
        </w:rPr>
      </w:pPr>
    </w:p>
    <w:p w:rsidR="006F66BE" w:rsidRDefault="006F66BE" w:rsidP="00E523F5">
      <w:pPr>
        <w:spacing w:line="480" w:lineRule="auto"/>
        <w:jc w:val="both"/>
        <w:rPr>
          <w:rFonts w:ascii="Times New Roman" w:hAnsi="Times New Roman" w:cs="Times New Roman"/>
          <w:b/>
          <w:sz w:val="24"/>
          <w:szCs w:val="24"/>
          <w:lang w:val="en-ZA"/>
        </w:rPr>
      </w:pPr>
    </w:p>
    <w:p w:rsidR="00B32D5D" w:rsidRPr="00C32E32" w:rsidRDefault="00B32D5D" w:rsidP="00E523F5">
      <w:pPr>
        <w:spacing w:line="480" w:lineRule="auto"/>
        <w:jc w:val="both"/>
        <w:rPr>
          <w:rFonts w:ascii="Times New Roman" w:hAnsi="Times New Roman" w:cs="Times New Roman"/>
          <w:b/>
          <w:sz w:val="24"/>
          <w:szCs w:val="24"/>
          <w:lang w:val="en-ZA"/>
        </w:rPr>
      </w:pPr>
      <w:r w:rsidRPr="00C32E32">
        <w:rPr>
          <w:rFonts w:ascii="Times New Roman" w:hAnsi="Times New Roman" w:cs="Times New Roman"/>
          <w:b/>
          <w:sz w:val="24"/>
          <w:szCs w:val="24"/>
          <w:lang w:val="en-ZA"/>
        </w:rPr>
        <w:lastRenderedPageBreak/>
        <w:t>7.3 Conclusion</w:t>
      </w:r>
    </w:p>
    <w:p w:rsidR="00B32D5D" w:rsidRPr="00C32E32" w:rsidRDefault="00B32D5D" w:rsidP="00E523F5">
      <w:pPr>
        <w:spacing w:line="480" w:lineRule="auto"/>
        <w:jc w:val="both"/>
        <w:rPr>
          <w:rFonts w:ascii="Times New Roman" w:hAnsi="Times New Roman" w:cs="Times New Roman"/>
          <w:sz w:val="24"/>
          <w:szCs w:val="24"/>
        </w:rPr>
      </w:pPr>
      <w:r w:rsidRPr="00C32E32">
        <w:rPr>
          <w:rFonts w:ascii="Times New Roman" w:hAnsi="Times New Roman" w:cs="Times New Roman"/>
          <w:sz w:val="24"/>
          <w:szCs w:val="24"/>
          <w:lang w:val="en-ZA"/>
        </w:rPr>
        <w:t xml:space="preserve">Our study provides evidence that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risk variants are present in black South Africans, though their frequency does not differ between patients with hypertension-attributed CKD, their first degree relatives and healthy black South Africans. We did not detect an association of </w:t>
      </w:r>
      <w:r w:rsidRPr="00C32E32">
        <w:rPr>
          <w:rFonts w:ascii="Times New Roman" w:hAnsi="Times New Roman" w:cs="Times New Roman"/>
          <w:i/>
          <w:sz w:val="24"/>
          <w:szCs w:val="24"/>
          <w:lang w:val="en-ZA"/>
        </w:rPr>
        <w:t>APOL1</w:t>
      </w:r>
      <w:r w:rsidRPr="00C32E32">
        <w:rPr>
          <w:rFonts w:ascii="Times New Roman" w:hAnsi="Times New Roman" w:cs="Times New Roman"/>
          <w:sz w:val="24"/>
          <w:szCs w:val="24"/>
          <w:lang w:val="en-ZA"/>
        </w:rPr>
        <w:t xml:space="preserve"> risk variants with hypertension-attributed CKD. We did however show a </w:t>
      </w:r>
      <w:r w:rsidRPr="00C32E32">
        <w:rPr>
          <w:rFonts w:ascii="Times New Roman" w:hAnsi="Times New Roman" w:cs="Times New Roman"/>
          <w:sz w:val="24"/>
          <w:szCs w:val="24"/>
        </w:rPr>
        <w:t xml:space="preserve">very strong association between the absence of JC viruria and hypertension-attributed CKD, which was even more magnified in the setting of a concomitant absence of JCV viruria plus presence of two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risk alleles. We found no associations of the polymorphisms in the podocin and </w:t>
      </w:r>
      <w:r w:rsidRPr="00C32E32">
        <w:rPr>
          <w:rFonts w:ascii="Times New Roman" w:hAnsi="Times New Roman" w:cs="Times New Roman"/>
          <w:i/>
          <w:sz w:val="24"/>
          <w:szCs w:val="24"/>
        </w:rPr>
        <w:t>BMP4</w:t>
      </w:r>
      <w:r w:rsidRPr="00C32E32">
        <w:rPr>
          <w:rFonts w:ascii="Times New Roman" w:hAnsi="Times New Roman" w:cs="Times New Roman"/>
          <w:sz w:val="24"/>
          <w:szCs w:val="24"/>
        </w:rPr>
        <w:t xml:space="preserve"> gene</w:t>
      </w:r>
      <w:r w:rsidR="008D35DF">
        <w:rPr>
          <w:rFonts w:ascii="Times New Roman" w:hAnsi="Times New Roman" w:cs="Times New Roman"/>
          <w:sz w:val="24"/>
          <w:szCs w:val="24"/>
        </w:rPr>
        <w:t>s</w:t>
      </w:r>
      <w:r w:rsidRPr="00C32E32">
        <w:rPr>
          <w:rFonts w:ascii="Times New Roman" w:hAnsi="Times New Roman" w:cs="Times New Roman"/>
          <w:sz w:val="24"/>
          <w:szCs w:val="24"/>
        </w:rPr>
        <w:t xml:space="preserve"> </w:t>
      </w:r>
      <w:r w:rsidR="008D35DF">
        <w:rPr>
          <w:rFonts w:ascii="Times New Roman" w:hAnsi="Times New Roman" w:cs="Times New Roman"/>
          <w:sz w:val="24"/>
          <w:szCs w:val="24"/>
        </w:rPr>
        <w:t>w</w:t>
      </w:r>
      <w:r w:rsidRPr="00C32E32">
        <w:rPr>
          <w:rFonts w:ascii="Times New Roman" w:hAnsi="Times New Roman" w:cs="Times New Roman"/>
          <w:sz w:val="24"/>
          <w:szCs w:val="24"/>
        </w:rPr>
        <w:t xml:space="preserve">ith hypertension-attributed CKD. However, in the presence of two </w:t>
      </w:r>
      <w:r w:rsidRPr="00C32E32">
        <w:rPr>
          <w:rFonts w:ascii="Times New Roman" w:hAnsi="Times New Roman" w:cs="Times New Roman"/>
          <w:i/>
          <w:sz w:val="24"/>
          <w:szCs w:val="24"/>
        </w:rPr>
        <w:t>APOL1</w:t>
      </w:r>
      <w:r w:rsidRPr="00C32E32">
        <w:rPr>
          <w:rFonts w:ascii="Times New Roman" w:hAnsi="Times New Roman" w:cs="Times New Roman"/>
          <w:sz w:val="24"/>
          <w:szCs w:val="24"/>
        </w:rPr>
        <w:t xml:space="preserve"> risk variants, there was a trend towards an increased risk of kidney disease. We have demonstrated that in black South Africans, the presence of “second hits”, either gene-gene or gene-environmental interactions is essential in modulating the risk of hypertension-attributed CKD.</w:t>
      </w:r>
    </w:p>
    <w:p w:rsidR="002F7E84" w:rsidRDefault="002F7E84" w:rsidP="00E523F5">
      <w:pPr>
        <w:spacing w:line="480" w:lineRule="auto"/>
        <w:jc w:val="both"/>
        <w:rPr>
          <w:rFonts w:ascii="Times New Roman" w:hAnsi="Times New Roman" w:cs="Times New Roman"/>
          <w:b/>
          <w:sz w:val="24"/>
          <w:szCs w:val="24"/>
          <w:lang w:val="en-ZA"/>
        </w:rPr>
      </w:pPr>
    </w:p>
    <w:p w:rsidR="00B32D5D" w:rsidRPr="00C32E32" w:rsidRDefault="00B32D5D" w:rsidP="00E523F5">
      <w:pPr>
        <w:spacing w:line="480" w:lineRule="auto"/>
        <w:jc w:val="both"/>
        <w:rPr>
          <w:rFonts w:ascii="Times New Roman" w:hAnsi="Times New Roman" w:cs="Times New Roman"/>
          <w:b/>
          <w:sz w:val="24"/>
          <w:szCs w:val="24"/>
          <w:lang w:val="en-ZA"/>
        </w:rPr>
      </w:pPr>
      <w:r w:rsidRPr="00C32E32">
        <w:rPr>
          <w:rFonts w:ascii="Times New Roman" w:hAnsi="Times New Roman" w:cs="Times New Roman"/>
          <w:b/>
          <w:sz w:val="24"/>
          <w:szCs w:val="24"/>
          <w:lang w:val="en-ZA"/>
        </w:rPr>
        <w:t>7.4 Future studies</w:t>
      </w:r>
    </w:p>
    <w:p w:rsidR="00B32D5D" w:rsidRPr="00C32E32" w:rsidRDefault="00B32D5D" w:rsidP="00E523F5">
      <w:pPr>
        <w:spacing w:line="480" w:lineRule="auto"/>
        <w:jc w:val="both"/>
        <w:rPr>
          <w:rFonts w:ascii="Times New Roman" w:hAnsi="Times New Roman" w:cs="Times New Roman"/>
          <w:sz w:val="24"/>
          <w:szCs w:val="24"/>
          <w:lang w:val="en-ZA"/>
        </w:rPr>
      </w:pPr>
      <w:r w:rsidRPr="00C32E32">
        <w:rPr>
          <w:rFonts w:ascii="Times New Roman" w:hAnsi="Times New Roman" w:cs="Times New Roman"/>
          <w:sz w:val="24"/>
          <w:szCs w:val="24"/>
          <w:lang w:val="en-ZA"/>
        </w:rPr>
        <w:t xml:space="preserve">Approximately 1 in 2500 hypertensive patients develop CKD </w:t>
      </w:r>
      <w:r w:rsidRPr="00C32E32">
        <w:rPr>
          <w:rFonts w:ascii="Times New Roman" w:hAnsi="Times New Roman" w:cs="Times New Roman"/>
          <w:sz w:val="24"/>
          <w:szCs w:val="24"/>
          <w:lang w:val="en-ZA"/>
        </w:rPr>
        <w:fldChar w:fldCharType="begin"/>
      </w:r>
      <w:r w:rsidRPr="00C32E32">
        <w:rPr>
          <w:rFonts w:ascii="Times New Roman" w:hAnsi="Times New Roman" w:cs="Times New Roman"/>
          <w:sz w:val="24"/>
          <w:szCs w:val="24"/>
          <w:lang w:val="en-ZA"/>
        </w:rPr>
        <w:instrText xml:space="preserve"> ADDIN EN.CITE &lt;EndNote&gt;&lt;Cite&gt;&lt;Author&gt;Schelling&lt;/Author&gt;&lt;Year&gt;1999&lt;/Year&gt;&lt;RecNum&gt;753&lt;/RecNum&gt;&lt;DisplayText&gt;(Schelling et al., 1999)&lt;/DisplayText&gt;&lt;record&gt;&lt;rec-number&gt;753&lt;/rec-number&gt;&lt;foreign-keys&gt;&lt;key app="EN" db-id="rtt5trvp3p00euerzvi5fw0dfpfxxpdfdv5w" timestamp="1504084280"&gt;753&lt;/key&gt;&lt;/foreign-keys&gt;&lt;ref-type name="Journal Article"&gt;17&lt;/ref-type&gt;&lt;contributors&gt;&lt;authors&gt;&lt;author&gt;Schelling, J. R.&lt;/author&gt;&lt;author&gt;Zarif, L.&lt;/author&gt;&lt;author&gt;Sehgal, A.&lt;/author&gt;&lt;author&gt;Iyengar, S.&lt;/author&gt;&lt;author&gt;Sedor, J. R.&lt;/author&gt;&lt;/authors&gt;&lt;/contributors&gt;&lt;auth-address&gt;Department of Medicine, School of Medicine, Case Western Reserve University, Cleveland, Ohio, USA.&lt;/auth-address&gt;&lt;titles&gt;&lt;title&gt;Genetic susceptibility to end-stage renal disease&lt;/title&gt;&lt;secondary-title&gt;Curr Opin Nephrol Hypertens&lt;/secondary-title&gt;&lt;/titles&gt;&lt;periodical&gt;&lt;full-title&gt;Curr Opin Nephrol Hypertens&lt;/full-title&gt;&lt;abbr-1&gt;Current opinion in nephrology and hypertension&lt;/abbr-1&gt;&lt;/periodical&gt;&lt;pages&gt;465-72&lt;/pages&gt;&lt;volume&gt;8&lt;/volume&gt;&lt;number&gt;4&lt;/number&gt;&lt;keywords&gt;&lt;keyword&gt;Animals&lt;/keyword&gt;&lt;keyword&gt;Family&lt;/keyword&gt;&lt;keyword&gt;Female&lt;/keyword&gt;&lt;keyword&gt;*Genetic Predisposition to Disease&lt;/keyword&gt;&lt;keyword&gt;Humans&lt;/keyword&gt;&lt;keyword&gt;Kidney Failure, Chronic/*genetics/physiopathology&lt;/keyword&gt;&lt;keyword&gt;Male&lt;/keyword&gt;&lt;keyword&gt;Pedigree&lt;/keyword&gt;&lt;/keywords&gt;&lt;dates&gt;&lt;year&gt;1999&lt;/year&gt;&lt;pub-dates&gt;&lt;date&gt;Jul&lt;/date&gt;&lt;/pub-dates&gt;&lt;/dates&gt;&lt;isbn&gt;1062-4821 (Print)&amp;#xD;1062-4821 (Linking)&lt;/isbn&gt;&lt;accession-num&gt;10491742&lt;/accession-num&gt;&lt;urls&gt;&lt;related-urls&gt;&lt;url&gt;https://www.ncbi.nlm.nih.gov/pubmed/10491742&lt;/url&gt;&lt;/related-urls&gt;&lt;/urls&gt;&lt;/record&gt;&lt;/Cite&gt;&lt;/EndNote&gt;</w:instrText>
      </w:r>
      <w:r w:rsidRPr="00C32E32">
        <w:rPr>
          <w:rFonts w:ascii="Times New Roman" w:hAnsi="Times New Roman" w:cs="Times New Roman"/>
          <w:sz w:val="24"/>
          <w:szCs w:val="24"/>
          <w:lang w:val="en-ZA"/>
        </w:rPr>
        <w:fldChar w:fldCharType="separate"/>
      </w:r>
      <w:r w:rsidRPr="00C32E32">
        <w:rPr>
          <w:rFonts w:ascii="Times New Roman" w:hAnsi="Times New Roman" w:cs="Times New Roman"/>
          <w:noProof/>
          <w:sz w:val="24"/>
          <w:szCs w:val="24"/>
          <w:lang w:val="en-ZA"/>
        </w:rPr>
        <w:t>(Schelling et al., 1999)</w:t>
      </w:r>
      <w:r w:rsidRPr="00C32E32">
        <w:rPr>
          <w:rFonts w:ascii="Times New Roman" w:hAnsi="Times New Roman" w:cs="Times New Roman"/>
          <w:sz w:val="24"/>
          <w:szCs w:val="24"/>
          <w:lang w:val="en-ZA"/>
        </w:rPr>
        <w:fldChar w:fldCharType="end"/>
      </w:r>
      <w:r w:rsidRPr="00C32E32">
        <w:rPr>
          <w:rFonts w:ascii="Times New Roman" w:hAnsi="Times New Roman" w:cs="Times New Roman"/>
          <w:sz w:val="24"/>
          <w:szCs w:val="24"/>
          <w:lang w:val="en-ZA"/>
        </w:rPr>
        <w:t>. It is thus important that we monitor the effects of the genes studied (</w:t>
      </w:r>
      <w:r w:rsidRPr="00C32E32">
        <w:rPr>
          <w:rFonts w:ascii="Times New Roman" w:hAnsi="Times New Roman" w:cs="Times New Roman"/>
          <w:i/>
          <w:sz w:val="24"/>
          <w:szCs w:val="24"/>
          <w:lang w:val="en-ZA"/>
        </w:rPr>
        <w:t xml:space="preserve">APOL1, NPHS2, </w:t>
      </w:r>
      <w:r w:rsidRPr="00C32E32">
        <w:rPr>
          <w:rFonts w:ascii="Times New Roman" w:hAnsi="Times New Roman" w:cs="Times New Roman"/>
          <w:i/>
          <w:sz w:val="24"/>
          <w:szCs w:val="24"/>
        </w:rPr>
        <w:t>BMP4</w:t>
      </w:r>
      <w:r w:rsidRPr="00C32E32">
        <w:rPr>
          <w:rFonts w:ascii="Times New Roman" w:hAnsi="Times New Roman" w:cs="Times New Roman"/>
          <w:sz w:val="24"/>
          <w:szCs w:val="24"/>
        </w:rPr>
        <w:t xml:space="preserve"> and </w:t>
      </w:r>
      <w:r w:rsidRPr="00C32E32">
        <w:rPr>
          <w:rFonts w:ascii="Times New Roman" w:hAnsi="Times New Roman" w:cs="Times New Roman"/>
          <w:i/>
          <w:sz w:val="24"/>
          <w:szCs w:val="24"/>
        </w:rPr>
        <w:t>SDCCAG8)</w:t>
      </w:r>
      <w:r w:rsidRPr="00C32E32">
        <w:rPr>
          <w:rFonts w:ascii="Times New Roman" w:hAnsi="Times New Roman" w:cs="Times New Roman"/>
          <w:sz w:val="24"/>
          <w:szCs w:val="24"/>
          <w:lang w:val="en-ZA"/>
        </w:rPr>
        <w:t xml:space="preserve"> on the development and progression of kidney disease in hypertensive populations without kidney disease and in those with milder forms of hypertension-attributed CKD. </w:t>
      </w:r>
    </w:p>
    <w:p w:rsidR="00F45C7B" w:rsidRPr="00FD5356" w:rsidRDefault="00B32D5D" w:rsidP="00E523F5">
      <w:pPr>
        <w:spacing w:line="480" w:lineRule="auto"/>
        <w:jc w:val="both"/>
        <w:rPr>
          <w:rFonts w:ascii="Times New Roman" w:hAnsi="Times New Roman" w:cs="Times New Roman"/>
          <w:sz w:val="24"/>
          <w:szCs w:val="24"/>
          <w:lang w:val="en-ZA"/>
        </w:rPr>
      </w:pPr>
      <w:r w:rsidRPr="00FD5356">
        <w:rPr>
          <w:rFonts w:ascii="Times New Roman" w:hAnsi="Times New Roman" w:cs="Times New Roman"/>
          <w:sz w:val="24"/>
          <w:szCs w:val="24"/>
          <w:lang w:val="en-ZA"/>
        </w:rPr>
        <w:t xml:space="preserve">Functional studies are needed in order to understand the biological function of the </w:t>
      </w:r>
      <w:r w:rsidRPr="00FD5356">
        <w:rPr>
          <w:rFonts w:ascii="Times New Roman" w:hAnsi="Times New Roman" w:cs="Times New Roman"/>
          <w:i/>
          <w:sz w:val="24"/>
          <w:szCs w:val="24"/>
          <w:lang w:val="en-ZA"/>
        </w:rPr>
        <w:t>APOL1</w:t>
      </w:r>
      <w:r w:rsidRPr="00FD5356">
        <w:rPr>
          <w:rFonts w:ascii="Times New Roman" w:hAnsi="Times New Roman" w:cs="Times New Roman"/>
          <w:sz w:val="24"/>
          <w:szCs w:val="24"/>
          <w:lang w:val="en-ZA"/>
        </w:rPr>
        <w:t xml:space="preserve"> high risk variants. As we currently have statistical association studies of </w:t>
      </w:r>
      <w:r w:rsidRPr="00FD5356">
        <w:rPr>
          <w:rFonts w:ascii="Times New Roman" w:hAnsi="Times New Roman" w:cs="Times New Roman"/>
          <w:i/>
          <w:sz w:val="24"/>
          <w:szCs w:val="24"/>
          <w:lang w:val="en-ZA"/>
        </w:rPr>
        <w:t>APOL1</w:t>
      </w:r>
      <w:r w:rsidRPr="00FD5356">
        <w:rPr>
          <w:rFonts w:ascii="Times New Roman" w:hAnsi="Times New Roman" w:cs="Times New Roman"/>
          <w:sz w:val="24"/>
          <w:szCs w:val="24"/>
          <w:lang w:val="en-ZA"/>
        </w:rPr>
        <w:t xml:space="preserve"> risk variants and nondiabetic kidney disease, it is necessary that work on cellular and mouse models continues to help us understand the pathophysiology of the gene product of the </w:t>
      </w:r>
      <w:r w:rsidRPr="00FD5356">
        <w:rPr>
          <w:rFonts w:ascii="Times New Roman" w:hAnsi="Times New Roman" w:cs="Times New Roman"/>
          <w:i/>
          <w:sz w:val="24"/>
          <w:szCs w:val="24"/>
          <w:lang w:val="en-ZA"/>
        </w:rPr>
        <w:t>APOL1</w:t>
      </w:r>
      <w:r w:rsidRPr="00FD5356">
        <w:rPr>
          <w:rFonts w:ascii="Times New Roman" w:hAnsi="Times New Roman" w:cs="Times New Roman"/>
          <w:sz w:val="24"/>
          <w:szCs w:val="24"/>
          <w:lang w:val="en-ZA"/>
        </w:rPr>
        <w:t xml:space="preserve"> high risk alleles. </w:t>
      </w:r>
    </w:p>
    <w:p w:rsidR="00F45C7B" w:rsidRPr="00FD5356" w:rsidRDefault="00660C25" w:rsidP="00E523F5">
      <w:pPr>
        <w:spacing w:line="480" w:lineRule="auto"/>
        <w:jc w:val="both"/>
        <w:rPr>
          <w:rFonts w:ascii="Times New Roman" w:hAnsi="Times New Roman" w:cs="Times New Roman"/>
          <w:sz w:val="24"/>
          <w:szCs w:val="24"/>
          <w:lang w:val="en-ZA"/>
        </w:rPr>
      </w:pPr>
      <w:r w:rsidRPr="00FD5356">
        <w:rPr>
          <w:rFonts w:ascii="Times New Roman" w:hAnsi="Times New Roman" w:cs="Times New Roman"/>
          <w:sz w:val="24"/>
          <w:szCs w:val="24"/>
          <w:lang w:val="en-ZA"/>
        </w:rPr>
        <w:lastRenderedPageBreak/>
        <w:t>The effects of overexpression of APOL1 wild-</w:t>
      </w:r>
      <w:r w:rsidR="007C3242" w:rsidRPr="00FD5356">
        <w:rPr>
          <w:rFonts w:ascii="Times New Roman" w:hAnsi="Times New Roman" w:cs="Times New Roman"/>
          <w:sz w:val="24"/>
          <w:szCs w:val="24"/>
          <w:lang w:val="en-ZA"/>
        </w:rPr>
        <w:t>type</w:t>
      </w:r>
      <w:r w:rsidRPr="00FD5356">
        <w:rPr>
          <w:rFonts w:ascii="Times New Roman" w:hAnsi="Times New Roman" w:cs="Times New Roman"/>
          <w:sz w:val="24"/>
          <w:szCs w:val="24"/>
          <w:lang w:val="en-ZA"/>
        </w:rPr>
        <w:t xml:space="preserve"> (G0) and kidney disease risk variants (G1 and G2) was studied in human podocytes </w:t>
      </w:r>
      <w:r w:rsidRPr="00FD5356">
        <w:rPr>
          <w:rFonts w:ascii="Times New Roman" w:hAnsi="Times New Roman" w:cs="Times New Roman"/>
          <w:sz w:val="24"/>
          <w:szCs w:val="24"/>
          <w:lang w:val="en-ZA"/>
        </w:rPr>
        <w:fldChar w:fldCharType="begin">
          <w:fldData xml:space="preserve">PEVuZE5vdGU+PENpdGU+PEF1dGhvcj5MYW48L0F1dGhvcj48WWVhcj4yMDE0PC9ZZWFyPjxSZWNO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</w:fldData>
        </w:fldChar>
      </w:r>
      <w:r w:rsidRPr="00FD5356">
        <w:rPr>
          <w:rFonts w:ascii="Times New Roman" w:hAnsi="Times New Roman" w:cs="Times New Roman"/>
          <w:sz w:val="24"/>
          <w:szCs w:val="24"/>
          <w:lang w:val="en-ZA"/>
        </w:rPr>
        <w:instrText xml:space="preserve"> ADDIN EN.CITE </w:instrText>
      </w:r>
      <w:r w:rsidRPr="00FD5356">
        <w:rPr>
          <w:rFonts w:ascii="Times New Roman" w:hAnsi="Times New Roman" w:cs="Times New Roman"/>
          <w:sz w:val="24"/>
          <w:szCs w:val="24"/>
          <w:lang w:val="en-ZA"/>
        </w:rPr>
        <w:fldChar w:fldCharType="begin">
          <w:fldData xml:space="preserve">PEVuZE5vdGU+PENpdGU+PEF1dGhvcj5MYW48L0F1dGhvcj48WWVhcj4yMDE0PC9ZZWFyPjxSZWNO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</w:fldData>
        </w:fldChar>
      </w:r>
      <w:r w:rsidRPr="00FD5356">
        <w:rPr>
          <w:rFonts w:ascii="Times New Roman" w:hAnsi="Times New Roman" w:cs="Times New Roman"/>
          <w:sz w:val="24"/>
          <w:szCs w:val="24"/>
          <w:lang w:val="en-ZA"/>
        </w:rPr>
        <w:instrText xml:space="preserve"> ADDIN EN.CITE.DATA </w:instrText>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separate"/>
      </w:r>
      <w:r w:rsidRPr="00FD5356">
        <w:rPr>
          <w:rFonts w:ascii="Times New Roman" w:hAnsi="Times New Roman" w:cs="Times New Roman"/>
          <w:noProof/>
          <w:sz w:val="24"/>
          <w:szCs w:val="24"/>
          <w:lang w:val="en-ZA"/>
        </w:rPr>
        <w:t>(Lan et al., 2014)</w:t>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t xml:space="preserve">. The G1 and G2 variants APOL1 caused podocyte </w:t>
      </w:r>
      <w:r w:rsidR="005A2C30" w:rsidRPr="00FD5356">
        <w:rPr>
          <w:rFonts w:ascii="Times New Roman" w:hAnsi="Times New Roman" w:cs="Times New Roman"/>
          <w:sz w:val="24"/>
          <w:szCs w:val="24"/>
          <w:lang w:val="en-ZA"/>
        </w:rPr>
        <w:t xml:space="preserve">injury </w:t>
      </w:r>
      <w:r w:rsidRPr="00FD5356">
        <w:rPr>
          <w:rFonts w:ascii="Times New Roman" w:hAnsi="Times New Roman" w:cs="Times New Roman"/>
          <w:sz w:val="24"/>
          <w:szCs w:val="24"/>
          <w:lang w:val="en-ZA"/>
        </w:rPr>
        <w:t>by in</w:t>
      </w:r>
      <w:r w:rsidR="00BF28FD" w:rsidRPr="00FD5356">
        <w:rPr>
          <w:rFonts w:ascii="Times New Roman" w:hAnsi="Times New Roman" w:cs="Times New Roman"/>
          <w:sz w:val="24"/>
          <w:szCs w:val="24"/>
          <w:lang w:val="en-ZA"/>
        </w:rPr>
        <w:t>creasing lysosomal permeability</w:t>
      </w:r>
      <w:r w:rsidRPr="00FD5356">
        <w:rPr>
          <w:rFonts w:ascii="Times New Roman" w:hAnsi="Times New Roman" w:cs="Times New Roman"/>
          <w:sz w:val="24"/>
          <w:szCs w:val="24"/>
          <w:lang w:val="en-ZA"/>
        </w:rPr>
        <w:t xml:space="preserve"> at lower concentrations compared to the wild-type </w:t>
      </w:r>
      <w:r w:rsidR="005A2C30" w:rsidRPr="00FD5356">
        <w:rPr>
          <w:rFonts w:ascii="Times New Roman" w:hAnsi="Times New Roman" w:cs="Times New Roman"/>
          <w:sz w:val="24"/>
          <w:szCs w:val="24"/>
          <w:lang w:val="en-ZA"/>
        </w:rPr>
        <w:t>APOL1, which</w:t>
      </w:r>
      <w:r w:rsidRPr="00FD5356">
        <w:rPr>
          <w:rFonts w:ascii="Times New Roman" w:hAnsi="Times New Roman" w:cs="Times New Roman"/>
          <w:sz w:val="24"/>
          <w:szCs w:val="24"/>
          <w:lang w:val="en-ZA"/>
        </w:rPr>
        <w:t xml:space="preserve"> caused injury only at higher concentrations </w:t>
      </w:r>
      <w:r w:rsidRPr="00FD5356">
        <w:rPr>
          <w:rFonts w:ascii="Times New Roman" w:hAnsi="Times New Roman" w:cs="Times New Roman"/>
          <w:sz w:val="24"/>
          <w:szCs w:val="24"/>
          <w:lang w:val="en-ZA"/>
        </w:rPr>
        <w:fldChar w:fldCharType="begin">
          <w:fldData xml:space="preserve">PEVuZE5vdGU+PENpdGU+PEF1dGhvcj5MYW48L0F1dGhvcj48WWVhcj4yMDE0PC9ZZWFyPjxSZWNO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</w:fldData>
        </w:fldChar>
      </w:r>
      <w:r w:rsidRPr="00FD5356">
        <w:rPr>
          <w:rFonts w:ascii="Times New Roman" w:hAnsi="Times New Roman" w:cs="Times New Roman"/>
          <w:sz w:val="24"/>
          <w:szCs w:val="24"/>
          <w:lang w:val="en-ZA"/>
        </w:rPr>
        <w:instrText xml:space="preserve"> ADDIN EN.CITE </w:instrText>
      </w:r>
      <w:r w:rsidRPr="00FD5356">
        <w:rPr>
          <w:rFonts w:ascii="Times New Roman" w:hAnsi="Times New Roman" w:cs="Times New Roman"/>
          <w:sz w:val="24"/>
          <w:szCs w:val="24"/>
          <w:lang w:val="en-ZA"/>
        </w:rPr>
        <w:fldChar w:fldCharType="begin">
          <w:fldData xml:space="preserve">PEVuZE5vdGU+PENpdGU+PEF1dGhvcj5MYW48L0F1dGhvcj48WWVhcj4yMDE0PC9ZZWFyPjxSZWNO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</w:fldData>
        </w:fldChar>
      </w:r>
      <w:r w:rsidRPr="00FD5356">
        <w:rPr>
          <w:rFonts w:ascii="Times New Roman" w:hAnsi="Times New Roman" w:cs="Times New Roman"/>
          <w:sz w:val="24"/>
          <w:szCs w:val="24"/>
          <w:lang w:val="en-ZA"/>
        </w:rPr>
        <w:instrText xml:space="preserve"> ADDIN EN.CITE.DATA </w:instrText>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separate"/>
      </w:r>
      <w:r w:rsidRPr="00FD5356">
        <w:rPr>
          <w:rFonts w:ascii="Times New Roman" w:hAnsi="Times New Roman" w:cs="Times New Roman"/>
          <w:noProof/>
          <w:sz w:val="24"/>
          <w:szCs w:val="24"/>
          <w:lang w:val="en-ZA"/>
        </w:rPr>
        <w:t>(Lan et al., 2014)</w:t>
      </w:r>
      <w:r w:rsidRPr="00FD5356">
        <w:rPr>
          <w:rFonts w:ascii="Times New Roman" w:hAnsi="Times New Roman" w:cs="Times New Roman"/>
          <w:sz w:val="24"/>
          <w:szCs w:val="24"/>
          <w:lang w:val="en-ZA"/>
        </w:rPr>
        <w:fldChar w:fldCharType="end"/>
      </w:r>
      <w:r w:rsidR="005A2C30" w:rsidRPr="00FD5356">
        <w:rPr>
          <w:rFonts w:ascii="Times New Roman" w:hAnsi="Times New Roman" w:cs="Times New Roman"/>
          <w:sz w:val="24"/>
          <w:szCs w:val="24"/>
          <w:lang w:val="en-ZA"/>
        </w:rPr>
        <w:t xml:space="preserve">. </w:t>
      </w:r>
      <w:r w:rsidR="00C67346" w:rsidRPr="00FD5356">
        <w:rPr>
          <w:rFonts w:ascii="Times New Roman" w:hAnsi="Times New Roman" w:cs="Times New Roman"/>
          <w:sz w:val="24"/>
          <w:szCs w:val="24"/>
          <w:lang w:val="en-ZA"/>
        </w:rPr>
        <w:t xml:space="preserve">In pronephrons of zebrafish, whose structure and function is similar to those of humans, transgenic expression of APOL1 G1/G2 was associated with endothelial cell swelling, segmental early double contours and loss of endothelial fenestrae but not with edema, proteinuria or </w:t>
      </w:r>
      <w:r w:rsidR="00C67346" w:rsidRPr="00FD5356">
        <w:rPr>
          <w:rFonts w:ascii="Times New Roman" w:hAnsi="Times New Roman" w:cs="Times New Roman"/>
          <w:sz w:val="24"/>
          <w:szCs w:val="24"/>
          <w:lang w:val="en-ZA"/>
        </w:rPr>
        <w:fldChar w:fldCharType="begin">
          <w:fldData xml:space="preserve">PEVuZE5vdGU+PENpdGU+PEF1dGhvcj5PbGFiaXNpPC9BdXRob3I+PFllYXI+MjAxNjwvWWVhcj48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</w:fldData>
        </w:fldChar>
      </w:r>
      <w:r w:rsidR="00B14BEE" w:rsidRPr="00FD5356">
        <w:rPr>
          <w:rFonts w:ascii="Times New Roman" w:hAnsi="Times New Roman" w:cs="Times New Roman"/>
          <w:sz w:val="24"/>
          <w:szCs w:val="24"/>
          <w:lang w:val="en-ZA"/>
        </w:rPr>
        <w:instrText xml:space="preserve"> ADDIN EN.CITE </w:instrText>
      </w:r>
      <w:r w:rsidR="00B14BEE" w:rsidRPr="00FD5356">
        <w:rPr>
          <w:rFonts w:ascii="Times New Roman" w:hAnsi="Times New Roman" w:cs="Times New Roman"/>
          <w:sz w:val="24"/>
          <w:szCs w:val="24"/>
          <w:lang w:val="en-ZA"/>
        </w:rPr>
        <w:fldChar w:fldCharType="begin">
          <w:fldData xml:space="preserve">PEVuZE5vdGU+PENpdGU+PEF1dGhvcj5PbGFiaXNpPC9BdXRob3I+PFllYXI+MjAxNjwvWWVhcj48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</w:fldData>
        </w:fldChar>
      </w:r>
      <w:r w:rsidR="00B14BEE" w:rsidRPr="00FD5356">
        <w:rPr>
          <w:rFonts w:ascii="Times New Roman" w:hAnsi="Times New Roman" w:cs="Times New Roman"/>
          <w:sz w:val="24"/>
          <w:szCs w:val="24"/>
          <w:lang w:val="en-ZA"/>
        </w:rPr>
        <w:instrText xml:space="preserve"> ADDIN EN.CITE.DATA </w:instrText>
      </w:r>
      <w:r w:rsidR="00B14BEE" w:rsidRPr="00FD5356">
        <w:rPr>
          <w:rFonts w:ascii="Times New Roman" w:hAnsi="Times New Roman" w:cs="Times New Roman"/>
          <w:sz w:val="24"/>
          <w:szCs w:val="24"/>
          <w:lang w:val="en-ZA"/>
        </w:rPr>
      </w:r>
      <w:r w:rsidR="00B14BEE" w:rsidRPr="00FD5356">
        <w:rPr>
          <w:rFonts w:ascii="Times New Roman" w:hAnsi="Times New Roman" w:cs="Times New Roman"/>
          <w:sz w:val="24"/>
          <w:szCs w:val="24"/>
          <w:lang w:val="en-ZA"/>
        </w:rPr>
        <w:fldChar w:fldCharType="end"/>
      </w:r>
      <w:r w:rsidR="00C67346" w:rsidRPr="00FD5356">
        <w:rPr>
          <w:rFonts w:ascii="Times New Roman" w:hAnsi="Times New Roman" w:cs="Times New Roman"/>
          <w:sz w:val="24"/>
          <w:szCs w:val="24"/>
          <w:lang w:val="en-ZA"/>
        </w:rPr>
      </w:r>
      <w:r w:rsidR="00C67346" w:rsidRPr="00FD5356">
        <w:rPr>
          <w:rFonts w:ascii="Times New Roman" w:hAnsi="Times New Roman" w:cs="Times New Roman"/>
          <w:sz w:val="24"/>
          <w:szCs w:val="24"/>
          <w:lang w:val="en-ZA"/>
        </w:rPr>
        <w:fldChar w:fldCharType="separate"/>
      </w:r>
      <w:r w:rsidR="00B14BEE" w:rsidRPr="00FD5356">
        <w:rPr>
          <w:rFonts w:ascii="Times New Roman" w:hAnsi="Times New Roman" w:cs="Times New Roman"/>
          <w:noProof/>
          <w:sz w:val="24"/>
          <w:szCs w:val="24"/>
          <w:lang w:val="en-ZA"/>
        </w:rPr>
        <w:t>(Olabisi et al., 2016a)</w:t>
      </w:r>
      <w:r w:rsidR="00C67346" w:rsidRPr="00FD5356">
        <w:rPr>
          <w:rFonts w:ascii="Times New Roman" w:hAnsi="Times New Roman" w:cs="Times New Roman"/>
          <w:sz w:val="24"/>
          <w:szCs w:val="24"/>
          <w:lang w:val="en-ZA"/>
        </w:rPr>
        <w:fldChar w:fldCharType="end"/>
      </w:r>
      <w:r w:rsidR="00C67346" w:rsidRPr="00FD5356">
        <w:rPr>
          <w:rFonts w:ascii="Times New Roman" w:hAnsi="Times New Roman" w:cs="Times New Roman"/>
          <w:sz w:val="24"/>
          <w:szCs w:val="24"/>
          <w:lang w:val="en-ZA"/>
        </w:rPr>
        <w:t xml:space="preserve">. In cell culture, </w:t>
      </w:r>
      <w:r w:rsidR="00B14BEE" w:rsidRPr="00FD5356">
        <w:rPr>
          <w:rFonts w:ascii="Times New Roman" w:hAnsi="Times New Roman" w:cs="Times New Roman"/>
          <w:sz w:val="24"/>
          <w:szCs w:val="24"/>
          <w:lang w:val="en-ZA"/>
        </w:rPr>
        <w:t>expression of either G1 or G2 APOL1 variants resulted in cytotoxicity, with increase</w:t>
      </w:r>
      <w:r w:rsidR="00047E05" w:rsidRPr="00FD5356">
        <w:rPr>
          <w:rFonts w:ascii="Times New Roman" w:hAnsi="Times New Roman" w:cs="Times New Roman"/>
          <w:sz w:val="24"/>
          <w:szCs w:val="24"/>
          <w:lang w:val="en-ZA"/>
        </w:rPr>
        <w:t>d</w:t>
      </w:r>
      <w:r w:rsidR="00B14BEE" w:rsidRPr="00FD5356">
        <w:rPr>
          <w:rFonts w:ascii="Times New Roman" w:hAnsi="Times New Roman" w:cs="Times New Roman"/>
          <w:sz w:val="24"/>
          <w:szCs w:val="24"/>
          <w:lang w:val="en-ZA"/>
        </w:rPr>
        <w:t xml:space="preserve"> cell swelling and cell death compared to G0 expressing cells, which was preceded by G1 or G2 APOL1-induced net efflux of intracellular potassium, resulting in activation of stress-activated protein kinases </w:t>
      </w:r>
      <w:r w:rsidR="00B14BEE" w:rsidRPr="00FD5356">
        <w:rPr>
          <w:rFonts w:ascii="Times New Roman" w:hAnsi="Times New Roman" w:cs="Times New Roman"/>
          <w:sz w:val="24"/>
          <w:szCs w:val="24"/>
          <w:lang w:val="en-ZA"/>
        </w:rPr>
        <w:fldChar w:fldCharType="begin">
          <w:fldData xml:space="preserve">PEVuZE5vdGU+PENpdGU+PEF1dGhvcj5PbGFiaXNpPC9BdXRob3I+PFllYXI+MjAxNjwvWWVhcj48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</w:fldData>
        </w:fldChar>
      </w:r>
      <w:r w:rsidR="00B14BEE" w:rsidRPr="00FD5356">
        <w:rPr>
          <w:rFonts w:ascii="Times New Roman" w:hAnsi="Times New Roman" w:cs="Times New Roman"/>
          <w:sz w:val="24"/>
          <w:szCs w:val="24"/>
          <w:lang w:val="en-ZA"/>
        </w:rPr>
        <w:instrText xml:space="preserve"> ADDIN EN.CITE </w:instrText>
      </w:r>
      <w:r w:rsidR="00B14BEE" w:rsidRPr="00FD5356">
        <w:rPr>
          <w:rFonts w:ascii="Times New Roman" w:hAnsi="Times New Roman" w:cs="Times New Roman"/>
          <w:sz w:val="24"/>
          <w:szCs w:val="24"/>
          <w:lang w:val="en-ZA"/>
        </w:rPr>
        <w:fldChar w:fldCharType="begin">
          <w:fldData xml:space="preserve">PEVuZE5vdGU+PENpdGU+PEF1dGhvcj5PbGFiaXNpPC9BdXRob3I+PFllYXI+MjAxNjwvWWVhcj48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</w:fldData>
        </w:fldChar>
      </w:r>
      <w:r w:rsidR="00B14BEE" w:rsidRPr="00FD5356">
        <w:rPr>
          <w:rFonts w:ascii="Times New Roman" w:hAnsi="Times New Roman" w:cs="Times New Roman"/>
          <w:sz w:val="24"/>
          <w:szCs w:val="24"/>
          <w:lang w:val="en-ZA"/>
        </w:rPr>
        <w:instrText xml:space="preserve"> ADDIN EN.CITE.DATA </w:instrText>
      </w:r>
      <w:r w:rsidR="00B14BEE" w:rsidRPr="00FD5356">
        <w:rPr>
          <w:rFonts w:ascii="Times New Roman" w:hAnsi="Times New Roman" w:cs="Times New Roman"/>
          <w:sz w:val="24"/>
          <w:szCs w:val="24"/>
          <w:lang w:val="en-ZA"/>
        </w:rPr>
      </w:r>
      <w:r w:rsidR="00B14BEE" w:rsidRPr="00FD5356">
        <w:rPr>
          <w:rFonts w:ascii="Times New Roman" w:hAnsi="Times New Roman" w:cs="Times New Roman"/>
          <w:sz w:val="24"/>
          <w:szCs w:val="24"/>
          <w:lang w:val="en-ZA"/>
        </w:rPr>
        <w:fldChar w:fldCharType="end"/>
      </w:r>
      <w:r w:rsidR="00B14BEE" w:rsidRPr="00FD5356">
        <w:rPr>
          <w:rFonts w:ascii="Times New Roman" w:hAnsi="Times New Roman" w:cs="Times New Roman"/>
          <w:sz w:val="24"/>
          <w:szCs w:val="24"/>
          <w:lang w:val="en-ZA"/>
        </w:rPr>
      </w:r>
      <w:r w:rsidR="00B14BEE" w:rsidRPr="00FD5356">
        <w:rPr>
          <w:rFonts w:ascii="Times New Roman" w:hAnsi="Times New Roman" w:cs="Times New Roman"/>
          <w:sz w:val="24"/>
          <w:szCs w:val="24"/>
          <w:lang w:val="en-ZA"/>
        </w:rPr>
        <w:fldChar w:fldCharType="separate"/>
      </w:r>
      <w:r w:rsidR="00B14BEE" w:rsidRPr="00FD5356">
        <w:rPr>
          <w:rFonts w:ascii="Times New Roman" w:hAnsi="Times New Roman" w:cs="Times New Roman"/>
          <w:noProof/>
          <w:sz w:val="24"/>
          <w:szCs w:val="24"/>
          <w:lang w:val="en-ZA"/>
        </w:rPr>
        <w:t>(Olabisi et al., 2016b)</w:t>
      </w:r>
      <w:r w:rsidR="00B14BEE" w:rsidRPr="00FD5356">
        <w:rPr>
          <w:rFonts w:ascii="Times New Roman" w:hAnsi="Times New Roman" w:cs="Times New Roman"/>
          <w:sz w:val="24"/>
          <w:szCs w:val="24"/>
          <w:lang w:val="en-ZA"/>
        </w:rPr>
        <w:fldChar w:fldCharType="end"/>
      </w:r>
      <w:r w:rsidR="00B14BEE" w:rsidRPr="00FD5356">
        <w:rPr>
          <w:rFonts w:ascii="Times New Roman" w:hAnsi="Times New Roman" w:cs="Times New Roman"/>
          <w:sz w:val="24"/>
          <w:szCs w:val="24"/>
          <w:lang w:val="en-ZA"/>
        </w:rPr>
        <w:t xml:space="preserve">. </w:t>
      </w:r>
      <w:r w:rsidR="005A2C30" w:rsidRPr="00FD5356">
        <w:rPr>
          <w:rFonts w:ascii="Times New Roman" w:hAnsi="Times New Roman" w:cs="Times New Roman"/>
          <w:sz w:val="24"/>
          <w:szCs w:val="24"/>
          <w:lang w:val="en-ZA"/>
        </w:rPr>
        <w:t xml:space="preserve">In a mouse model with conditional and inducible expression of </w:t>
      </w:r>
      <w:r w:rsidR="005A2C30" w:rsidRPr="00FD5356">
        <w:rPr>
          <w:rFonts w:ascii="Times New Roman" w:hAnsi="Times New Roman" w:cs="Times New Roman"/>
          <w:i/>
          <w:sz w:val="24"/>
          <w:szCs w:val="24"/>
          <w:lang w:val="en-ZA"/>
        </w:rPr>
        <w:t>APOL1</w:t>
      </w:r>
      <w:r w:rsidR="005A2C30" w:rsidRPr="00FD5356">
        <w:rPr>
          <w:rFonts w:ascii="Times New Roman" w:hAnsi="Times New Roman" w:cs="Times New Roman"/>
          <w:sz w:val="24"/>
          <w:szCs w:val="24"/>
          <w:lang w:val="en-ZA"/>
        </w:rPr>
        <w:t xml:space="preserve"> wild-type and risk alleles, there was severe albuminuria, increased foot-process effacement and glomerulosclerosis in mice expressing the G1 and G2 risk alleles in the podocytes compared to those expressing the wild-type risk alleles </w:t>
      </w:r>
      <w:r w:rsidR="005A2C30" w:rsidRPr="00FD5356">
        <w:rPr>
          <w:rFonts w:ascii="Times New Roman" w:hAnsi="Times New Roman" w:cs="Times New Roman"/>
          <w:sz w:val="24"/>
          <w:szCs w:val="24"/>
          <w:lang w:val="en-ZA"/>
        </w:rPr>
        <w:fldChar w:fldCharType="begin">
          <w:fldData xml:space="preserve">PEVuZE5vdGU+PENpdGU+PEF1dGhvcj5CZWNrZXJtYW48L0F1dGhvcj48WWVhcj4yMDE3PC9ZZWFy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==
</w:fldData>
        </w:fldChar>
      </w:r>
      <w:r w:rsidR="005A2C30" w:rsidRPr="00FD5356">
        <w:rPr>
          <w:rFonts w:ascii="Times New Roman" w:hAnsi="Times New Roman" w:cs="Times New Roman"/>
          <w:sz w:val="24"/>
          <w:szCs w:val="24"/>
          <w:lang w:val="en-ZA"/>
        </w:rPr>
        <w:instrText xml:space="preserve"> ADDIN EN.CITE </w:instrText>
      </w:r>
      <w:r w:rsidR="005A2C30" w:rsidRPr="00FD5356">
        <w:rPr>
          <w:rFonts w:ascii="Times New Roman" w:hAnsi="Times New Roman" w:cs="Times New Roman"/>
          <w:sz w:val="24"/>
          <w:szCs w:val="24"/>
          <w:lang w:val="en-ZA"/>
        </w:rPr>
        <w:fldChar w:fldCharType="begin">
          <w:fldData xml:space="preserve">PEVuZE5vdGU+PENpdGU+PEF1dGhvcj5CZWNrZXJtYW48L0F1dGhvcj48WWVhcj4yMDE3PC9ZZWFy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==
</w:fldData>
        </w:fldChar>
      </w:r>
      <w:r w:rsidR="005A2C30" w:rsidRPr="00FD5356">
        <w:rPr>
          <w:rFonts w:ascii="Times New Roman" w:hAnsi="Times New Roman" w:cs="Times New Roman"/>
          <w:sz w:val="24"/>
          <w:szCs w:val="24"/>
          <w:lang w:val="en-ZA"/>
        </w:rPr>
        <w:instrText xml:space="preserve"> ADDIN EN.CITE.DATA </w:instrText>
      </w:r>
      <w:r w:rsidR="005A2C30" w:rsidRPr="00FD5356">
        <w:rPr>
          <w:rFonts w:ascii="Times New Roman" w:hAnsi="Times New Roman" w:cs="Times New Roman"/>
          <w:sz w:val="24"/>
          <w:szCs w:val="24"/>
          <w:lang w:val="en-ZA"/>
        </w:rPr>
      </w:r>
      <w:r w:rsidR="005A2C30" w:rsidRPr="00FD5356">
        <w:rPr>
          <w:rFonts w:ascii="Times New Roman" w:hAnsi="Times New Roman" w:cs="Times New Roman"/>
          <w:sz w:val="24"/>
          <w:szCs w:val="24"/>
          <w:lang w:val="en-ZA"/>
        </w:rPr>
        <w:fldChar w:fldCharType="end"/>
      </w:r>
      <w:r w:rsidR="005A2C30" w:rsidRPr="00FD5356">
        <w:rPr>
          <w:rFonts w:ascii="Times New Roman" w:hAnsi="Times New Roman" w:cs="Times New Roman"/>
          <w:sz w:val="24"/>
          <w:szCs w:val="24"/>
          <w:lang w:val="en-ZA"/>
        </w:rPr>
      </w:r>
      <w:r w:rsidR="005A2C30" w:rsidRPr="00FD5356">
        <w:rPr>
          <w:rFonts w:ascii="Times New Roman" w:hAnsi="Times New Roman" w:cs="Times New Roman"/>
          <w:sz w:val="24"/>
          <w:szCs w:val="24"/>
          <w:lang w:val="en-ZA"/>
        </w:rPr>
        <w:fldChar w:fldCharType="separate"/>
      </w:r>
      <w:r w:rsidR="005A2C30" w:rsidRPr="00FD5356">
        <w:rPr>
          <w:rFonts w:ascii="Times New Roman" w:hAnsi="Times New Roman" w:cs="Times New Roman"/>
          <w:noProof/>
          <w:sz w:val="24"/>
          <w:szCs w:val="24"/>
          <w:lang w:val="en-ZA"/>
        </w:rPr>
        <w:t>(Beckerman et al., 2017)</w:t>
      </w:r>
      <w:r w:rsidR="005A2C30" w:rsidRPr="00FD5356">
        <w:rPr>
          <w:rFonts w:ascii="Times New Roman" w:hAnsi="Times New Roman" w:cs="Times New Roman"/>
          <w:sz w:val="24"/>
          <w:szCs w:val="24"/>
          <w:lang w:val="en-ZA"/>
        </w:rPr>
        <w:fldChar w:fldCharType="end"/>
      </w:r>
      <w:r w:rsidR="005A2C30" w:rsidRPr="00FD5356">
        <w:rPr>
          <w:rFonts w:ascii="Times New Roman" w:hAnsi="Times New Roman" w:cs="Times New Roman"/>
          <w:sz w:val="24"/>
          <w:szCs w:val="24"/>
          <w:lang w:val="en-ZA"/>
        </w:rPr>
        <w:t xml:space="preserve">. </w:t>
      </w:r>
      <w:r w:rsidR="007C3242" w:rsidRPr="00FD5356">
        <w:rPr>
          <w:rFonts w:ascii="Times New Roman" w:hAnsi="Times New Roman" w:cs="Times New Roman"/>
          <w:sz w:val="24"/>
          <w:szCs w:val="24"/>
          <w:lang w:val="en-ZA"/>
        </w:rPr>
        <w:t>Expression</w:t>
      </w:r>
      <w:r w:rsidR="005A2C30" w:rsidRPr="00FD5356">
        <w:rPr>
          <w:rFonts w:ascii="Times New Roman" w:hAnsi="Times New Roman" w:cs="Times New Roman"/>
          <w:sz w:val="24"/>
          <w:szCs w:val="24"/>
          <w:lang w:val="en-ZA"/>
        </w:rPr>
        <w:t xml:space="preserve"> of the APOL1 risk variants interfered with endosomal trafficking and blocked autophagic flux, leading to podocyt</w:t>
      </w:r>
      <w:r w:rsidR="007C3242" w:rsidRPr="00FD5356">
        <w:rPr>
          <w:rFonts w:ascii="Times New Roman" w:hAnsi="Times New Roman" w:cs="Times New Roman"/>
          <w:sz w:val="24"/>
          <w:szCs w:val="24"/>
          <w:lang w:val="en-ZA"/>
        </w:rPr>
        <w:t>e death and glomerulosclerosis</w:t>
      </w:r>
      <w:r w:rsidR="005A2C30" w:rsidRPr="00FD5356">
        <w:rPr>
          <w:rFonts w:ascii="Times New Roman" w:hAnsi="Times New Roman" w:cs="Times New Roman"/>
          <w:sz w:val="24"/>
          <w:szCs w:val="24"/>
          <w:lang w:val="en-ZA"/>
        </w:rPr>
        <w:t xml:space="preserve"> </w:t>
      </w:r>
      <w:r w:rsidR="005A2C30" w:rsidRPr="00FD5356">
        <w:rPr>
          <w:rFonts w:ascii="Times New Roman" w:hAnsi="Times New Roman" w:cs="Times New Roman"/>
          <w:sz w:val="24"/>
          <w:szCs w:val="24"/>
          <w:lang w:val="en-ZA"/>
        </w:rPr>
        <w:fldChar w:fldCharType="begin">
          <w:fldData xml:space="preserve">PEVuZE5vdGU+PENpdGU+PEF1dGhvcj5CZWNrZXJtYW48L0F1dGhvcj48WWVhcj4yMDE3PC9ZZWFy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==
</w:fldData>
        </w:fldChar>
      </w:r>
      <w:r w:rsidR="005A2C30" w:rsidRPr="00FD5356">
        <w:rPr>
          <w:rFonts w:ascii="Times New Roman" w:hAnsi="Times New Roman" w:cs="Times New Roman"/>
          <w:sz w:val="24"/>
          <w:szCs w:val="24"/>
          <w:lang w:val="en-ZA"/>
        </w:rPr>
        <w:instrText xml:space="preserve"> ADDIN EN.CITE </w:instrText>
      </w:r>
      <w:r w:rsidR="005A2C30" w:rsidRPr="00FD5356">
        <w:rPr>
          <w:rFonts w:ascii="Times New Roman" w:hAnsi="Times New Roman" w:cs="Times New Roman"/>
          <w:sz w:val="24"/>
          <w:szCs w:val="24"/>
          <w:lang w:val="en-ZA"/>
        </w:rPr>
        <w:fldChar w:fldCharType="begin">
          <w:fldData xml:space="preserve">PEVuZE5vdGU+PENpdGU+PEF1dGhvcj5CZWNrZXJtYW48L0F1dGhvcj48WWVhcj4yMDE3PC9ZZWFy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==
</w:fldData>
        </w:fldChar>
      </w:r>
      <w:r w:rsidR="005A2C30" w:rsidRPr="00FD5356">
        <w:rPr>
          <w:rFonts w:ascii="Times New Roman" w:hAnsi="Times New Roman" w:cs="Times New Roman"/>
          <w:sz w:val="24"/>
          <w:szCs w:val="24"/>
          <w:lang w:val="en-ZA"/>
        </w:rPr>
        <w:instrText xml:space="preserve"> ADDIN EN.CITE.DATA </w:instrText>
      </w:r>
      <w:r w:rsidR="005A2C30" w:rsidRPr="00FD5356">
        <w:rPr>
          <w:rFonts w:ascii="Times New Roman" w:hAnsi="Times New Roman" w:cs="Times New Roman"/>
          <w:sz w:val="24"/>
          <w:szCs w:val="24"/>
          <w:lang w:val="en-ZA"/>
        </w:rPr>
      </w:r>
      <w:r w:rsidR="005A2C30" w:rsidRPr="00FD5356">
        <w:rPr>
          <w:rFonts w:ascii="Times New Roman" w:hAnsi="Times New Roman" w:cs="Times New Roman"/>
          <w:sz w:val="24"/>
          <w:szCs w:val="24"/>
          <w:lang w:val="en-ZA"/>
        </w:rPr>
        <w:fldChar w:fldCharType="end"/>
      </w:r>
      <w:r w:rsidR="005A2C30" w:rsidRPr="00FD5356">
        <w:rPr>
          <w:rFonts w:ascii="Times New Roman" w:hAnsi="Times New Roman" w:cs="Times New Roman"/>
          <w:sz w:val="24"/>
          <w:szCs w:val="24"/>
          <w:lang w:val="en-ZA"/>
        </w:rPr>
      </w:r>
      <w:r w:rsidR="005A2C30" w:rsidRPr="00FD5356">
        <w:rPr>
          <w:rFonts w:ascii="Times New Roman" w:hAnsi="Times New Roman" w:cs="Times New Roman"/>
          <w:sz w:val="24"/>
          <w:szCs w:val="24"/>
          <w:lang w:val="en-ZA"/>
        </w:rPr>
        <w:fldChar w:fldCharType="separate"/>
      </w:r>
      <w:r w:rsidR="005A2C30" w:rsidRPr="00FD5356">
        <w:rPr>
          <w:rFonts w:ascii="Times New Roman" w:hAnsi="Times New Roman" w:cs="Times New Roman"/>
          <w:noProof/>
          <w:sz w:val="24"/>
          <w:szCs w:val="24"/>
          <w:lang w:val="en-ZA"/>
        </w:rPr>
        <w:t>(Beckerman et al., 2017)</w:t>
      </w:r>
      <w:r w:rsidR="005A2C30" w:rsidRPr="00FD5356">
        <w:rPr>
          <w:rFonts w:ascii="Times New Roman" w:hAnsi="Times New Roman" w:cs="Times New Roman"/>
          <w:sz w:val="24"/>
          <w:szCs w:val="24"/>
          <w:lang w:val="en-ZA"/>
        </w:rPr>
        <w:fldChar w:fldCharType="end"/>
      </w:r>
      <w:r w:rsidR="007C3242" w:rsidRPr="00FD5356">
        <w:rPr>
          <w:rFonts w:ascii="Times New Roman" w:hAnsi="Times New Roman" w:cs="Times New Roman"/>
          <w:sz w:val="24"/>
          <w:szCs w:val="24"/>
          <w:lang w:val="en-ZA"/>
        </w:rPr>
        <w:t xml:space="preserve">. </w:t>
      </w:r>
    </w:p>
    <w:p w:rsidR="00B32D5D" w:rsidRPr="00FD5356" w:rsidRDefault="00B32D5D" w:rsidP="00E523F5">
      <w:pPr>
        <w:spacing w:line="480" w:lineRule="auto"/>
        <w:jc w:val="both"/>
        <w:rPr>
          <w:rFonts w:ascii="Times New Roman" w:hAnsi="Times New Roman" w:cs="Times New Roman"/>
          <w:sz w:val="24"/>
          <w:szCs w:val="24"/>
          <w:lang w:val="en-ZA"/>
        </w:rPr>
      </w:pPr>
      <w:r w:rsidRPr="00FD5356">
        <w:rPr>
          <w:rFonts w:ascii="Times New Roman" w:hAnsi="Times New Roman" w:cs="Times New Roman"/>
          <w:sz w:val="24"/>
          <w:szCs w:val="24"/>
          <w:lang w:val="en-ZA"/>
        </w:rPr>
        <w:t xml:space="preserve">The </w:t>
      </w:r>
      <w:r w:rsidRPr="00FD5356">
        <w:rPr>
          <w:rFonts w:ascii="Times New Roman" w:hAnsi="Times New Roman" w:cs="Times New Roman"/>
          <w:i/>
          <w:sz w:val="24"/>
          <w:szCs w:val="24"/>
          <w:lang w:val="en-ZA"/>
        </w:rPr>
        <w:t>APOL</w:t>
      </w:r>
      <w:r w:rsidRPr="00FD5356">
        <w:rPr>
          <w:rFonts w:ascii="Times New Roman" w:hAnsi="Times New Roman" w:cs="Times New Roman"/>
          <w:sz w:val="24"/>
          <w:szCs w:val="24"/>
          <w:lang w:val="en-ZA"/>
        </w:rPr>
        <w:t xml:space="preserve"> gen family consists of six genes (</w:t>
      </w:r>
      <w:r w:rsidRPr="00FD5356">
        <w:rPr>
          <w:rFonts w:ascii="Times New Roman" w:hAnsi="Times New Roman" w:cs="Times New Roman"/>
          <w:i/>
          <w:sz w:val="24"/>
          <w:szCs w:val="24"/>
          <w:lang w:val="en-ZA"/>
        </w:rPr>
        <w:t>APOL1</w:t>
      </w:r>
      <w:r w:rsidRPr="00FD5356">
        <w:rPr>
          <w:rFonts w:ascii="Times New Roman" w:hAnsi="Times New Roman" w:cs="Times New Roman"/>
          <w:sz w:val="24"/>
          <w:szCs w:val="24"/>
          <w:lang w:val="en-ZA"/>
        </w:rPr>
        <w:t xml:space="preserve"> to </w:t>
      </w:r>
      <w:r w:rsidRPr="00FD5356">
        <w:rPr>
          <w:rFonts w:ascii="Times New Roman" w:hAnsi="Times New Roman" w:cs="Times New Roman"/>
          <w:i/>
          <w:sz w:val="24"/>
          <w:szCs w:val="24"/>
          <w:lang w:val="en-ZA"/>
        </w:rPr>
        <w:t>APOL6</w:t>
      </w:r>
      <w:r w:rsidRPr="00FD5356">
        <w:rPr>
          <w:rFonts w:ascii="Times New Roman" w:hAnsi="Times New Roman" w:cs="Times New Roman"/>
          <w:sz w:val="24"/>
          <w:szCs w:val="24"/>
          <w:lang w:val="en-ZA"/>
        </w:rPr>
        <w:t xml:space="preserve">) which evolved rapidly in primate species </w:t>
      </w:r>
      <w:r w:rsidRPr="00FD5356">
        <w:rPr>
          <w:rFonts w:ascii="Times New Roman" w:hAnsi="Times New Roman" w:cs="Times New Roman"/>
          <w:sz w:val="24"/>
          <w:szCs w:val="24"/>
          <w:lang w:val="en-ZA"/>
        </w:rPr>
        <w:fldChar w:fldCharType="begin">
          <w:fldData xml:space="preserve">PEVuZE5vdGU+PENpdGU+PEF1dGhvcj5EdW1tZXI8L0F1dGhvcj48WWVhcj4yMDE1PC9ZZWFyPjxS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</w:fldData>
        </w:fldChar>
      </w:r>
      <w:r w:rsidRPr="00FD5356">
        <w:rPr>
          <w:rFonts w:ascii="Times New Roman" w:hAnsi="Times New Roman" w:cs="Times New Roman"/>
          <w:sz w:val="24"/>
          <w:szCs w:val="24"/>
          <w:lang w:val="en-ZA"/>
        </w:rPr>
        <w:instrText xml:space="preserve"> ADDIN EN.CITE </w:instrText>
      </w:r>
      <w:r w:rsidRPr="00FD5356">
        <w:rPr>
          <w:rFonts w:ascii="Times New Roman" w:hAnsi="Times New Roman" w:cs="Times New Roman"/>
          <w:sz w:val="24"/>
          <w:szCs w:val="24"/>
          <w:lang w:val="en-ZA"/>
        </w:rPr>
        <w:fldChar w:fldCharType="begin">
          <w:fldData xml:space="preserve">PEVuZE5vdGU+PENpdGU+PEF1dGhvcj5EdW1tZXI8L0F1dGhvcj48WWVhcj4yMDE1PC9ZZWFyPjxS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</w:fldData>
        </w:fldChar>
      </w:r>
      <w:r w:rsidRPr="00FD5356">
        <w:rPr>
          <w:rFonts w:ascii="Times New Roman" w:hAnsi="Times New Roman" w:cs="Times New Roman"/>
          <w:sz w:val="24"/>
          <w:szCs w:val="24"/>
          <w:lang w:val="en-ZA"/>
        </w:rPr>
        <w:instrText xml:space="preserve"> ADDIN EN.CITE.DATA </w:instrText>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separate"/>
      </w:r>
      <w:r w:rsidRPr="00FD5356">
        <w:rPr>
          <w:rFonts w:ascii="Times New Roman" w:hAnsi="Times New Roman" w:cs="Times New Roman"/>
          <w:noProof/>
          <w:sz w:val="24"/>
          <w:szCs w:val="24"/>
          <w:lang w:val="en-ZA"/>
        </w:rPr>
        <w:t>(Dummer et al., 2015)</w:t>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t xml:space="preserve"> . The </w:t>
      </w:r>
      <w:r w:rsidRPr="00FD5356">
        <w:rPr>
          <w:rFonts w:ascii="Times New Roman" w:hAnsi="Times New Roman" w:cs="Times New Roman"/>
          <w:i/>
          <w:sz w:val="24"/>
          <w:szCs w:val="24"/>
          <w:lang w:val="en-ZA"/>
        </w:rPr>
        <w:t>APOL1</w:t>
      </w:r>
      <w:r w:rsidRPr="00FD5356">
        <w:rPr>
          <w:rFonts w:ascii="Times New Roman" w:hAnsi="Times New Roman" w:cs="Times New Roman"/>
          <w:sz w:val="24"/>
          <w:szCs w:val="24"/>
          <w:lang w:val="en-ZA"/>
        </w:rPr>
        <w:t xml:space="preserve"> gene is found in humans and some primate species like baboons and gorillas </w:t>
      </w:r>
      <w:r w:rsidRPr="00FD5356">
        <w:rPr>
          <w:rFonts w:ascii="Times New Roman" w:hAnsi="Times New Roman" w:cs="Times New Roman"/>
          <w:sz w:val="24"/>
          <w:szCs w:val="24"/>
          <w:lang w:val="en-ZA"/>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Pr="00FD5356">
        <w:rPr>
          <w:rFonts w:ascii="Times New Roman" w:hAnsi="Times New Roman" w:cs="Times New Roman"/>
          <w:sz w:val="24"/>
          <w:szCs w:val="24"/>
          <w:lang w:val="en-ZA"/>
        </w:rPr>
        <w:instrText xml:space="preserve"> ADDIN EN.CITE </w:instrText>
      </w:r>
      <w:r w:rsidRPr="00FD5356">
        <w:rPr>
          <w:rFonts w:ascii="Times New Roman" w:hAnsi="Times New Roman" w:cs="Times New Roman"/>
          <w:sz w:val="24"/>
          <w:szCs w:val="24"/>
          <w:lang w:val="en-ZA"/>
        </w:rPr>
        <w:fldChar w:fldCharType="begin">
          <w:fldData xml:space="preserve">PEVuZE5vdGU+PENpdGU+PEF1dGhvcj5GcmllZG1hbjwvQXV0aG9yPjxZZWFyPjIwMTE8L1llYXI+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</w:fldData>
        </w:fldChar>
      </w:r>
      <w:r w:rsidRPr="00FD5356">
        <w:rPr>
          <w:rFonts w:ascii="Times New Roman" w:hAnsi="Times New Roman" w:cs="Times New Roman"/>
          <w:sz w:val="24"/>
          <w:szCs w:val="24"/>
          <w:lang w:val="en-ZA"/>
        </w:rPr>
        <w:instrText xml:space="preserve"> ADDIN EN.CITE.DATA </w:instrText>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separate"/>
      </w:r>
      <w:r w:rsidRPr="00FD5356">
        <w:rPr>
          <w:rFonts w:ascii="Times New Roman" w:hAnsi="Times New Roman" w:cs="Times New Roman"/>
          <w:noProof/>
          <w:sz w:val="24"/>
          <w:szCs w:val="24"/>
          <w:lang w:val="en-ZA"/>
        </w:rPr>
        <w:t>(Friedman and Pollak, 2011)</w:t>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t xml:space="preserve">. There is complete loss of </w:t>
      </w:r>
      <w:r w:rsidRPr="00FD5356">
        <w:rPr>
          <w:rFonts w:ascii="Times New Roman" w:hAnsi="Times New Roman" w:cs="Times New Roman"/>
          <w:i/>
          <w:sz w:val="24"/>
          <w:szCs w:val="24"/>
          <w:lang w:val="en-ZA"/>
        </w:rPr>
        <w:t>APOL1</w:t>
      </w:r>
      <w:r w:rsidRPr="00FD5356">
        <w:rPr>
          <w:rFonts w:ascii="Times New Roman" w:hAnsi="Times New Roman" w:cs="Times New Roman"/>
          <w:sz w:val="24"/>
          <w:szCs w:val="24"/>
          <w:lang w:val="en-ZA"/>
        </w:rPr>
        <w:t xml:space="preserve"> in chimpanzees suggesting that the gene is not essential for normal physiological function </w:t>
      </w:r>
      <w:r w:rsidRPr="00FD5356">
        <w:rPr>
          <w:rFonts w:ascii="Times New Roman" w:hAnsi="Times New Roman" w:cs="Times New Roman"/>
          <w:sz w:val="24"/>
          <w:szCs w:val="24"/>
          <w:lang w:val="en-ZA"/>
        </w:rPr>
        <w:fldChar w:fldCharType="begin">
          <w:fldData xml:space="preserve">PEVuZE5vdGU+PENpdGU+PEF1dGhvcj5EdW1tZXI8L0F1dGhvcj48WWVhcj4yMDE1PC9ZZWFyPjxS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</w:fldData>
        </w:fldChar>
      </w:r>
      <w:r w:rsidRPr="00FD5356">
        <w:rPr>
          <w:rFonts w:ascii="Times New Roman" w:hAnsi="Times New Roman" w:cs="Times New Roman"/>
          <w:sz w:val="24"/>
          <w:szCs w:val="24"/>
          <w:lang w:val="en-ZA"/>
        </w:rPr>
        <w:instrText xml:space="preserve"> ADDIN EN.CITE </w:instrText>
      </w:r>
      <w:r w:rsidRPr="00FD5356">
        <w:rPr>
          <w:rFonts w:ascii="Times New Roman" w:hAnsi="Times New Roman" w:cs="Times New Roman"/>
          <w:sz w:val="24"/>
          <w:szCs w:val="24"/>
          <w:lang w:val="en-ZA"/>
        </w:rPr>
        <w:fldChar w:fldCharType="begin">
          <w:fldData xml:space="preserve">PEVuZE5vdGU+PENpdGU+PEF1dGhvcj5EdW1tZXI8L0F1dGhvcj48WWVhcj4yMDE1PC9ZZWFyPjxS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</w:fldData>
        </w:fldChar>
      </w:r>
      <w:r w:rsidRPr="00FD5356">
        <w:rPr>
          <w:rFonts w:ascii="Times New Roman" w:hAnsi="Times New Roman" w:cs="Times New Roman"/>
          <w:sz w:val="24"/>
          <w:szCs w:val="24"/>
          <w:lang w:val="en-ZA"/>
        </w:rPr>
        <w:instrText xml:space="preserve"> ADDIN EN.CITE.DATA </w:instrText>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r>
      <w:r w:rsidRPr="00FD5356">
        <w:rPr>
          <w:rFonts w:ascii="Times New Roman" w:hAnsi="Times New Roman" w:cs="Times New Roman"/>
          <w:sz w:val="24"/>
          <w:szCs w:val="24"/>
          <w:lang w:val="en-ZA"/>
        </w:rPr>
        <w:fldChar w:fldCharType="separate"/>
      </w:r>
      <w:r w:rsidRPr="00FD5356">
        <w:rPr>
          <w:rFonts w:ascii="Times New Roman" w:hAnsi="Times New Roman" w:cs="Times New Roman"/>
          <w:noProof/>
          <w:sz w:val="24"/>
          <w:szCs w:val="24"/>
          <w:lang w:val="en-ZA"/>
        </w:rPr>
        <w:t>(Dummer et al., 2015)</w:t>
      </w:r>
      <w:r w:rsidRPr="00FD5356">
        <w:rPr>
          <w:rFonts w:ascii="Times New Roman" w:hAnsi="Times New Roman" w:cs="Times New Roman"/>
          <w:sz w:val="24"/>
          <w:szCs w:val="24"/>
          <w:lang w:val="en-ZA"/>
        </w:rPr>
        <w:fldChar w:fldCharType="end"/>
      </w:r>
      <w:r w:rsidRPr="00FD5356">
        <w:rPr>
          <w:rFonts w:ascii="Times New Roman" w:hAnsi="Times New Roman" w:cs="Times New Roman"/>
          <w:sz w:val="24"/>
          <w:szCs w:val="24"/>
          <w:lang w:val="en-ZA"/>
        </w:rPr>
        <w:t xml:space="preserve">. Johnstone et al </w:t>
      </w:r>
      <w:r w:rsidR="008D35DF" w:rsidRPr="00FD5356">
        <w:rPr>
          <w:rFonts w:ascii="Times New Roman" w:hAnsi="Times New Roman" w:cs="Times New Roman"/>
          <w:sz w:val="24"/>
          <w:szCs w:val="24"/>
          <w:lang w:val="en-ZA"/>
        </w:rPr>
        <w:t xml:space="preserve">(2012) </w:t>
      </w:r>
      <w:r w:rsidRPr="00FD5356">
        <w:rPr>
          <w:rFonts w:ascii="Times New Roman" w:hAnsi="Times New Roman" w:cs="Times New Roman"/>
          <w:sz w:val="24"/>
          <w:szCs w:val="24"/>
          <w:lang w:val="en-ZA"/>
        </w:rPr>
        <w:t xml:space="preserve">described an </w:t>
      </w:r>
      <w:r w:rsidRPr="00FD5356">
        <w:rPr>
          <w:rFonts w:ascii="Times New Roman" w:hAnsi="Times New Roman" w:cs="Times New Roman"/>
          <w:i/>
          <w:sz w:val="24"/>
          <w:szCs w:val="24"/>
          <w:lang w:val="en-ZA"/>
        </w:rPr>
        <w:t>APOL1</w:t>
      </w:r>
      <w:r w:rsidRPr="00FD5356">
        <w:rPr>
          <w:rFonts w:ascii="Times New Roman" w:hAnsi="Times New Roman" w:cs="Times New Roman"/>
          <w:sz w:val="24"/>
          <w:szCs w:val="24"/>
          <w:lang w:val="en-ZA"/>
        </w:rPr>
        <w:t xml:space="preserve"> null person in India who had normal renal function, providing further evidence that </w:t>
      </w:r>
      <w:r w:rsidRPr="00FD5356">
        <w:rPr>
          <w:rFonts w:ascii="Times New Roman" w:hAnsi="Times New Roman" w:cs="Times New Roman"/>
          <w:i/>
          <w:sz w:val="24"/>
          <w:szCs w:val="24"/>
          <w:lang w:val="en-ZA"/>
        </w:rPr>
        <w:t>APOL1</w:t>
      </w:r>
      <w:r w:rsidRPr="00FD5356">
        <w:rPr>
          <w:rFonts w:ascii="Times New Roman" w:hAnsi="Times New Roman" w:cs="Times New Roman"/>
          <w:sz w:val="24"/>
          <w:szCs w:val="24"/>
          <w:lang w:val="en-ZA"/>
        </w:rPr>
        <w:t xml:space="preserve"> might not be necessary for normal kidney physiological </w:t>
      </w:r>
      <w:r w:rsidR="008D35DF" w:rsidRPr="00FD5356">
        <w:rPr>
          <w:rFonts w:ascii="Times New Roman" w:hAnsi="Times New Roman" w:cs="Times New Roman"/>
          <w:sz w:val="24"/>
          <w:szCs w:val="24"/>
          <w:lang w:val="en-ZA"/>
        </w:rPr>
        <w:t xml:space="preserve">function. </w:t>
      </w:r>
      <w:r w:rsidRPr="00FD5356">
        <w:rPr>
          <w:rFonts w:ascii="Times New Roman" w:hAnsi="Times New Roman" w:cs="Times New Roman"/>
          <w:sz w:val="24"/>
          <w:szCs w:val="24"/>
          <w:lang w:val="en-ZA"/>
        </w:rPr>
        <w:t xml:space="preserve">Animal models have been used in medical research to gain a better </w:t>
      </w:r>
      <w:r w:rsidRPr="00FD5356">
        <w:rPr>
          <w:rFonts w:ascii="Times New Roman" w:hAnsi="Times New Roman" w:cs="Times New Roman"/>
          <w:sz w:val="24"/>
          <w:szCs w:val="24"/>
          <w:lang w:val="en-ZA"/>
        </w:rPr>
        <w:lastRenderedPageBreak/>
        <w:t>understanding of a human disease without the added risk of harm to human. A role and benefit, as well the potential harm of primate animal models needs to be considered.</w:t>
      </w:r>
    </w:p>
    <w:p w:rsidR="00B32D5D" w:rsidRPr="00C32E32" w:rsidRDefault="00B32D5D" w:rsidP="00E523F5">
      <w:pPr>
        <w:spacing w:line="480" w:lineRule="auto"/>
        <w:jc w:val="both"/>
        <w:rPr>
          <w:rFonts w:ascii="Times New Roman" w:hAnsi="Times New Roman" w:cs="Times New Roman"/>
          <w:b/>
          <w:sz w:val="24"/>
          <w:szCs w:val="24"/>
          <w:lang w:val="en-ZA"/>
        </w:rPr>
      </w:pPr>
      <w:r w:rsidRPr="00FD5356">
        <w:rPr>
          <w:rFonts w:ascii="Times New Roman" w:hAnsi="Times New Roman" w:cs="Times New Roman"/>
          <w:sz w:val="24"/>
          <w:szCs w:val="24"/>
        </w:rPr>
        <w:t xml:space="preserve">Non-communicable diseases (NCD) are a major focus of the World Health Organization and are usually a result of a combination of genetic, physiological, environmental and behavioral factors. The 2030 Agenda for Sustainable Development includes a target of reducing premature deaths from NCDs by one-third by 2030 </w:t>
      </w:r>
      <w:r w:rsidRPr="00FD5356">
        <w:rPr>
          <w:rFonts w:ascii="Times New Roman" w:hAnsi="Times New Roman" w:cs="Times New Roman"/>
          <w:sz w:val="24"/>
          <w:szCs w:val="24"/>
        </w:rPr>
        <w:fldChar w:fldCharType="begin"/>
      </w:r>
      <w:r w:rsidRPr="00FD5356">
        <w:rPr>
          <w:rFonts w:ascii="Times New Roman" w:hAnsi="Times New Roman" w:cs="Times New Roman"/>
          <w:sz w:val="24"/>
          <w:szCs w:val="24"/>
        </w:rPr>
        <w:instrText xml:space="preserve"> ADDIN EN.CITE &lt;EndNote&gt;&lt;Cite&gt;&lt;Author&gt;United Nations&lt;/Author&gt;&lt;Year&gt;2016&lt;/Year&gt;&lt;RecNum&gt;837&lt;/RecNum&gt;&lt;DisplayText&gt;(United Nations, 2016)&lt;/DisplayText&gt;&lt;record&gt;&lt;rec-number&gt;837&lt;/rec-number&gt;&lt;foreign-keys&gt;&lt;key app="EN" db-id="rtt5trvp3p00euerzvi5fw0dfpfxxpdfdv5w" timestamp="1520850060"&gt;837&lt;/key&gt;&lt;/foreign-keys&gt;&lt;ref-type name="Web Page"&gt;12&lt;/ref-type&gt;&lt;contributors&gt;&lt;authors&gt;&lt;author&gt;United Nations,&lt;/author&gt;&lt;/authors&gt;&lt;/contributors&gt;&lt;titles&gt;&lt;title&gt;The 2030 agenda for sustainable development.&lt;/title&gt;&lt;/titles&gt;&lt;number&gt;12 March 2018&lt;/number&gt;&lt;dates&gt;&lt;year&gt;2016&lt;/year&gt;&lt;/dates&gt;&lt;urls&gt;&lt;related-urls&gt;&lt;url&gt;https://sustainabledevelopment.un.org/content/documents/21252030%20Agenda%20for%20Sustainable%20Development%20web.pdf&lt;/url&gt;&lt;/related-urls&gt;&lt;/urls&gt;&lt;/record&gt;&lt;/Cite&gt;&lt;/EndNote&gt;</w:instrText>
      </w:r>
      <w:r w:rsidRPr="00FD5356">
        <w:rPr>
          <w:rFonts w:ascii="Times New Roman" w:hAnsi="Times New Roman" w:cs="Times New Roman"/>
          <w:sz w:val="24"/>
          <w:szCs w:val="24"/>
        </w:rPr>
        <w:fldChar w:fldCharType="separate"/>
      </w:r>
      <w:r w:rsidRPr="00FD5356">
        <w:rPr>
          <w:rFonts w:ascii="Times New Roman" w:hAnsi="Times New Roman" w:cs="Times New Roman"/>
          <w:noProof/>
          <w:sz w:val="24"/>
          <w:szCs w:val="24"/>
        </w:rPr>
        <w:t>(United Nations, 2016)</w:t>
      </w:r>
      <w:r w:rsidRPr="00FD5356">
        <w:rPr>
          <w:rFonts w:ascii="Times New Roman" w:hAnsi="Times New Roman" w:cs="Times New Roman"/>
          <w:sz w:val="24"/>
          <w:szCs w:val="24"/>
        </w:rPr>
        <w:fldChar w:fldCharType="end"/>
      </w:r>
      <w:r w:rsidRPr="00FD5356">
        <w:rPr>
          <w:rFonts w:ascii="Times New Roman" w:hAnsi="Times New Roman" w:cs="Times New Roman"/>
          <w:sz w:val="24"/>
          <w:szCs w:val="24"/>
        </w:rPr>
        <w:t>. Identification of genetically susceptible individuals, early diagnosis of disease and identification and prevention of environmental triggers would greatly assist in the attainment of</w:t>
      </w:r>
      <w:r w:rsidRPr="00C32E32">
        <w:rPr>
          <w:rFonts w:ascii="Times New Roman" w:hAnsi="Times New Roman" w:cs="Times New Roman"/>
          <w:sz w:val="24"/>
          <w:szCs w:val="24"/>
        </w:rPr>
        <w:t xml:space="preserve"> this agenda. </w:t>
      </w:r>
    </w:p>
    <w:p w:rsidR="00B32D5D" w:rsidRPr="00C32E32" w:rsidRDefault="00B32D5D" w:rsidP="00B32D5D">
      <w:pPr>
        <w:rPr>
          <w:rFonts w:ascii="Times New Roman" w:hAnsi="Times New Roman" w:cs="Times New Roman"/>
          <w:sz w:val="24"/>
          <w:szCs w:val="24"/>
        </w:rPr>
      </w:pPr>
    </w:p>
    <w:p w:rsidR="00B32D5D" w:rsidRPr="00C32E32" w:rsidRDefault="00B32D5D" w:rsidP="00B32D5D">
      <w:pPr>
        <w:rPr>
          <w:rFonts w:ascii="Times New Roman" w:hAnsi="Times New Roman" w:cs="Times New Roman"/>
          <w:sz w:val="24"/>
          <w:szCs w:val="24"/>
        </w:rPr>
      </w:pPr>
    </w:p>
    <w:p w:rsidR="00E61723" w:rsidRDefault="00E61723" w:rsidP="00D02B48">
      <w:pPr>
        <w:rPr>
          <w:rFonts w:ascii="Times New Roman" w:hAnsi="Times New Roman" w:cs="Times New Roman"/>
          <w:b/>
          <w:sz w:val="28"/>
          <w:szCs w:val="28"/>
        </w:rPr>
      </w:pPr>
    </w:p>
    <w:p w:rsidR="00B32D5D" w:rsidRDefault="00B32D5D" w:rsidP="00D02B48">
      <w:pPr>
        <w:rPr>
          <w:rFonts w:ascii="Times New Roman" w:hAnsi="Times New Roman" w:cs="Times New Roman"/>
          <w:b/>
          <w:sz w:val="28"/>
          <w:szCs w:val="28"/>
        </w:rPr>
      </w:pPr>
    </w:p>
    <w:p w:rsidR="00B32D5D" w:rsidRDefault="00B32D5D" w:rsidP="00D02B48">
      <w:pPr>
        <w:rPr>
          <w:rFonts w:ascii="Times New Roman" w:hAnsi="Times New Roman" w:cs="Times New Roman"/>
          <w:b/>
          <w:sz w:val="28"/>
          <w:szCs w:val="28"/>
        </w:rPr>
      </w:pPr>
    </w:p>
    <w:p w:rsidR="00B32D5D" w:rsidRDefault="00B32D5D"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756D10" w:rsidRDefault="00756D10" w:rsidP="00D02B48">
      <w:pPr>
        <w:rPr>
          <w:rFonts w:ascii="Times New Roman" w:hAnsi="Times New Roman" w:cs="Times New Roman"/>
          <w:b/>
          <w:sz w:val="28"/>
          <w:szCs w:val="28"/>
        </w:rPr>
      </w:pPr>
    </w:p>
    <w:p w:rsidR="00D02B48" w:rsidRPr="00BD78DA" w:rsidRDefault="00581C4F" w:rsidP="00D02B48">
      <w:pPr>
        <w:rPr>
          <w:rFonts w:ascii="Times New Roman" w:hAnsi="Times New Roman" w:cs="Times New Roman"/>
          <w:b/>
          <w:sz w:val="28"/>
          <w:szCs w:val="28"/>
        </w:rPr>
      </w:pPr>
      <w:r>
        <w:rPr>
          <w:rFonts w:ascii="Times New Roman" w:hAnsi="Times New Roman" w:cs="Times New Roman"/>
          <w:b/>
          <w:sz w:val="28"/>
          <w:szCs w:val="28"/>
        </w:rPr>
        <w:lastRenderedPageBreak/>
        <w:t>A</w:t>
      </w:r>
      <w:r w:rsidR="00D02B48" w:rsidRPr="00BD78DA">
        <w:rPr>
          <w:rFonts w:ascii="Times New Roman" w:hAnsi="Times New Roman" w:cs="Times New Roman"/>
          <w:b/>
          <w:sz w:val="28"/>
          <w:szCs w:val="28"/>
        </w:rPr>
        <w:t>PPENDIX</w:t>
      </w:r>
      <w:r w:rsidR="008A6C50">
        <w:rPr>
          <w:rFonts w:ascii="Times New Roman" w:hAnsi="Times New Roman" w:cs="Times New Roman"/>
          <w:b/>
          <w:sz w:val="28"/>
          <w:szCs w:val="28"/>
        </w:rPr>
        <w:t xml:space="preserve"> A: PERMISSI</w:t>
      </w:r>
      <w:r w:rsidR="00D02B48">
        <w:rPr>
          <w:rFonts w:ascii="Times New Roman" w:hAnsi="Times New Roman" w:cs="Times New Roman"/>
          <w:b/>
          <w:sz w:val="28"/>
          <w:szCs w:val="28"/>
        </w:rPr>
        <w:t>ON TO USE FIGURE 1.1</w:t>
      </w:r>
    </w:p>
    <w:tbl>
      <w:tblPr>
        <w:tblW w:w="9000" w:type="dxa"/>
        <w:tblCellSpacing w:w="0" w:type="dxa"/>
        <w:tblCellMar>
          <w:top w:w="30" w:type="dxa"/>
          <w:left w:w="30" w:type="dxa"/>
          <w:bottom w:w="30" w:type="dxa"/>
          <w:right w:w="30" w:type="dxa"/>
        </w:tblCellMar>
        <w:tblLook w:val="04A0" w:firstRow="1" w:lastRow="0" w:firstColumn="1" w:lastColumn="0" w:noHBand="0" w:noVBand="1"/>
      </w:tblPr>
      <w:tblGrid>
        <w:gridCol w:w="2667"/>
        <w:gridCol w:w="6267"/>
        <w:gridCol w:w="66"/>
      </w:tblGrid>
      <w:tr w:rsidR="00D02B48" w:rsidRPr="00D02B48" w:rsidTr="00D02B48">
        <w:trPr>
          <w:gridAfter w:val="1"/>
          <w:wAfter w:w="1800" w:type="dxa"/>
          <w:tblCellSpacing w:w="0" w:type="dxa"/>
        </w:trPr>
        <w:tc>
          <w:tcPr>
            <w:tcW w:w="5000" w:type="pct"/>
            <w:gridSpan w:val="2"/>
            <w:hideMark/>
          </w:tcPr>
          <w:p w:rsidR="00D02B48" w:rsidRPr="00D02B48" w:rsidRDefault="00D02B48" w:rsidP="00D02B48">
            <w:pPr>
              <w:spacing w:after="0" w:line="240" w:lineRule="auto"/>
              <w:jc w:val="center"/>
              <w:rPr>
                <w:rFonts w:ascii="Verdana" w:eastAsia="Times New Roman" w:hAnsi="Verdana" w:cs="Times New Roman"/>
                <w:b/>
                <w:bCs/>
                <w:color w:val="333399"/>
                <w:sz w:val="20"/>
                <w:szCs w:val="20"/>
              </w:rPr>
            </w:pPr>
            <w:r w:rsidRPr="00D02B48">
              <w:rPr>
                <w:rFonts w:ascii="Verdana" w:eastAsia="Times New Roman" w:hAnsi="Verdana" w:cs="Times New Roman"/>
                <w:b/>
                <w:bCs/>
                <w:color w:val="333399"/>
                <w:sz w:val="20"/>
                <w:szCs w:val="20"/>
              </w:rPr>
              <w:t>ELSEVIER LICENSE</w:t>
            </w:r>
            <w:r w:rsidRPr="00D02B48">
              <w:rPr>
                <w:rFonts w:ascii="Verdana" w:eastAsia="Times New Roman" w:hAnsi="Verdana" w:cs="Times New Roman"/>
                <w:b/>
                <w:bCs/>
                <w:color w:val="333399"/>
                <w:sz w:val="20"/>
                <w:szCs w:val="20"/>
              </w:rPr>
              <w:br/>
              <w:t>TERMS AND CONDITIONS</w:t>
            </w:r>
          </w:p>
        </w:tc>
      </w:tr>
      <w:tr w:rsidR="00D02B48" w:rsidRPr="00D02B48" w:rsidTr="00D02B48">
        <w:trPr>
          <w:gridAfter w:val="1"/>
          <w:wAfter w:w="1800" w:type="dxa"/>
          <w:tblCellSpacing w:w="0" w:type="dxa"/>
        </w:trPr>
        <w:tc>
          <w:tcPr>
            <w:tcW w:w="5000" w:type="pct"/>
            <w:gridSpan w:val="2"/>
            <w:hideMark/>
          </w:tcPr>
          <w:p w:rsidR="00D02B48" w:rsidRPr="00D02B48" w:rsidRDefault="00D02B48" w:rsidP="00D02B48">
            <w:pPr>
              <w:spacing w:after="0" w:line="240" w:lineRule="auto"/>
              <w:jc w:val="right"/>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29, 2017</w:t>
            </w:r>
          </w:p>
        </w:tc>
      </w:tr>
      <w:tr w:rsidR="00D02B48" w:rsidRPr="00D02B48" w:rsidTr="00D02B48">
        <w:trPr>
          <w:gridAfter w:val="1"/>
          <w:wAfter w:w="1800" w:type="dxa"/>
          <w:tblCellSpacing w:w="0" w:type="dxa"/>
        </w:trPr>
        <w:tc>
          <w:tcPr>
            <w:tcW w:w="5000" w:type="pct"/>
            <w:gridSpan w:val="2"/>
            <w:tcMar>
              <w:top w:w="30" w:type="dxa"/>
              <w:left w:w="30" w:type="dxa"/>
              <w:bottom w:w="225" w:type="dxa"/>
              <w:right w:w="30" w:type="dxa"/>
            </w:tcMar>
            <w:hideMark/>
          </w:tcPr>
          <w:p w:rsidR="00D02B48" w:rsidRPr="00D02B48" w:rsidRDefault="005A5751" w:rsidP="00D02B48">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sz w:val="24"/>
                <w:szCs w:val="24"/>
              </w:rPr>
              <w:pict>
                <v:rect id="_x0000_i1025" style="width:0;height:1.5pt" o:hralign="center" o:hrstd="t" o:hr="t" fillcolor="#a0a0a0" stroked="f"/>
              </w:pict>
            </w:r>
            <w:bookmarkEnd w:id="0"/>
          </w:p>
          <w:p w:rsidR="00D02B48" w:rsidRPr="00D02B48" w:rsidRDefault="00D02B48" w:rsidP="00D02B48">
            <w:pPr>
              <w:spacing w:after="0" w:line="240" w:lineRule="auto"/>
              <w:rPr>
                <w:rFonts w:ascii="Times New Roman" w:eastAsia="Times New Roman" w:hAnsi="Times New Roman" w:cs="Times New Roman"/>
                <w:sz w:val="24"/>
                <w:szCs w:val="24"/>
              </w:rPr>
            </w:pPr>
            <w:r w:rsidRPr="00D02B48">
              <w:rPr>
                <w:rFonts w:ascii="Times New Roman" w:eastAsia="Times New Roman" w:hAnsi="Times New Roman" w:cs="Times New Roman"/>
                <w:sz w:val="24"/>
                <w:szCs w:val="24"/>
              </w:rPr>
              <w:t>This Agreement between University of the Witwatersrand -- Nolubabalo Nqebelele ("You") and Elsevier ("Elsevier") consists of your license details and the terms and conditions provided by Elsevier and Copyright Clearance Center.</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icense Number</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4258120667777</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 date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29, 2017</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Publisher</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Elsevier</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Publication</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Current Opinion in Genetics &amp; Development</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Title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African human diversity, origins and migrations</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Author</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Floyd A Reed,Sarah A Tishkoff</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Date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1, 2006</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Volume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16</w:t>
            </w:r>
          </w:p>
        </w:tc>
      </w:tr>
      <w:tr w:rsidR="00D02B48" w:rsidRPr="00D02B48" w:rsidTr="00D02B48">
        <w:trPr>
          <w:gridAfter w:val="1"/>
          <w:wAfter w:w="1800" w:type="dxa"/>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Issue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6</w:t>
            </w:r>
          </w:p>
        </w:tc>
      </w:tr>
      <w:tr w:rsidR="00D02B48" w:rsidRPr="00D02B48" w:rsidTr="003848D4">
        <w:trPr>
          <w:gridAfter w:val="1"/>
          <w:wAfter w:w="1800" w:type="dxa"/>
          <w:trHeight w:val="303"/>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Pages</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9</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Start Page</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597</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End Page</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605</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Type of Use</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reuse in a thesis/dissertation</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Intended publisher of new work</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other</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Portion</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figures/tables/illustrations</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Number of figures/tables/illustrations</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1</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Format</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both print and electronic</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Are you the author of this Elsevier article?</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No</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Will you be translating?</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No</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Original figure numbers</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Figure 2</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 xml:space="preserve">Title of your thesis/dissertation </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Genetics of hypertension-attributed chronic kidney disease in black South Africans</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Expected completion date</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2018</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Estimated size (number of pages)</w:t>
            </w:r>
          </w:p>
        </w:tc>
        <w:tc>
          <w:tcPr>
            <w:tcW w:w="3500"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220</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Requestor Location</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University of the Witwatersrand</w:t>
            </w:r>
            <w:r w:rsidRPr="00D02B48">
              <w:rPr>
                <w:rFonts w:ascii="Verdana" w:eastAsia="Times New Roman" w:hAnsi="Verdana" w:cs="Times New Roman"/>
                <w:color w:val="000000"/>
                <w:sz w:val="18"/>
                <w:szCs w:val="18"/>
              </w:rPr>
              <w:br/>
              <w:t>PO Box 75117</w:t>
            </w: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r>
    </w:tbl>
    <w:p w:rsidR="00221FEF" w:rsidRDefault="00221FEF" w:rsidP="00D02B48">
      <w:pPr>
        <w:rPr>
          <w:rFonts w:ascii="Times New Roman" w:hAnsi="Times New Roman" w:cs="Times New Roman"/>
          <w:b/>
          <w:sz w:val="28"/>
          <w:szCs w:val="28"/>
        </w:rPr>
      </w:pPr>
    </w:p>
    <w:p w:rsidR="003848D4" w:rsidRDefault="003848D4" w:rsidP="003848D4">
      <w:pPr>
        <w:spacing w:line="256" w:lineRule="auto"/>
        <w:rPr>
          <w:rFonts w:ascii="Times New Roman" w:hAnsi="Times New Roman" w:cs="Times New Roman"/>
          <w:b/>
          <w:noProof/>
          <w:sz w:val="28"/>
          <w:szCs w:val="28"/>
          <w:lang w:val="en-ZA"/>
        </w:rPr>
      </w:pPr>
      <w:r w:rsidRPr="003848D4">
        <w:rPr>
          <w:rFonts w:ascii="Times New Roman" w:hAnsi="Times New Roman" w:cs="Times New Roman"/>
          <w:b/>
          <w:noProof/>
          <w:sz w:val="28"/>
          <w:szCs w:val="28"/>
          <w:lang w:val="en-ZA"/>
        </w:rPr>
        <w:lastRenderedPageBreak/>
        <w:t>APPENDIX</w:t>
      </w:r>
      <w:r>
        <w:rPr>
          <w:rFonts w:ascii="Times New Roman" w:hAnsi="Times New Roman" w:cs="Times New Roman"/>
          <w:b/>
          <w:noProof/>
          <w:sz w:val="28"/>
          <w:szCs w:val="28"/>
          <w:lang w:val="en-ZA"/>
        </w:rPr>
        <w:t xml:space="preserve"> B</w:t>
      </w:r>
      <w:r w:rsidR="00CB6571">
        <w:rPr>
          <w:rFonts w:ascii="Times New Roman" w:hAnsi="Times New Roman" w:cs="Times New Roman"/>
          <w:b/>
          <w:noProof/>
          <w:sz w:val="28"/>
          <w:szCs w:val="28"/>
          <w:lang w:val="en-ZA"/>
        </w:rPr>
        <w:t>1</w:t>
      </w:r>
      <w:r w:rsidRPr="003848D4">
        <w:rPr>
          <w:rFonts w:ascii="Times New Roman" w:hAnsi="Times New Roman" w:cs="Times New Roman"/>
          <w:b/>
          <w:noProof/>
          <w:sz w:val="28"/>
          <w:szCs w:val="28"/>
          <w:lang w:val="en-ZA"/>
        </w:rPr>
        <w:t xml:space="preserve">: </w:t>
      </w:r>
      <w:r>
        <w:rPr>
          <w:rFonts w:ascii="Times New Roman" w:hAnsi="Times New Roman" w:cs="Times New Roman"/>
          <w:b/>
          <w:noProof/>
          <w:sz w:val="28"/>
          <w:szCs w:val="28"/>
          <w:lang w:val="en-ZA"/>
        </w:rPr>
        <w:t>UPDATED KDIGO CLASSIFICATION OF CKD</w:t>
      </w:r>
    </w:p>
    <w:p w:rsidR="003848D4" w:rsidRPr="003848D4" w:rsidRDefault="003848D4" w:rsidP="003848D4">
      <w:pPr>
        <w:spacing w:line="256" w:lineRule="auto"/>
        <w:rPr>
          <w:rFonts w:ascii="Times New Roman" w:hAnsi="Times New Roman" w:cs="Times New Roman"/>
          <w:b/>
          <w:noProof/>
          <w:sz w:val="28"/>
          <w:szCs w:val="28"/>
          <w:lang w:val="en-ZA"/>
        </w:rPr>
      </w:pPr>
    </w:p>
    <w:p w:rsidR="003848D4" w:rsidRPr="003848D4" w:rsidRDefault="003848D4" w:rsidP="003848D4">
      <w:pPr>
        <w:spacing w:line="256" w:lineRule="auto"/>
        <w:rPr>
          <w:rFonts w:ascii="Times New Roman" w:hAnsi="Times New Roman" w:cs="Times New Roman"/>
          <w:b/>
          <w:noProof/>
          <w:sz w:val="24"/>
          <w:szCs w:val="24"/>
        </w:rPr>
      </w:pPr>
      <w:r w:rsidRPr="003848D4">
        <w:rPr>
          <w:rFonts w:ascii="Times New Roman" w:hAnsi="Times New Roman" w:cs="Times New Roman"/>
          <w:b/>
          <w:noProof/>
          <w:sz w:val="24"/>
          <w:szCs w:val="24"/>
          <w:lang w:val="en-ZA"/>
        </w:rPr>
        <w:t xml:space="preserve">Table B1: Updated KDIGO classification of CKD </w:t>
      </w:r>
    </w:p>
    <w:p w:rsidR="003848D4" w:rsidRDefault="003848D4" w:rsidP="00D02B48">
      <w:pPr>
        <w:rPr>
          <w:rFonts w:ascii="Times New Roman" w:hAnsi="Times New Roman" w:cs="Times New Roman"/>
          <w:b/>
          <w:sz w:val="28"/>
          <w:szCs w:val="28"/>
        </w:rPr>
      </w:pPr>
    </w:p>
    <w:p w:rsidR="003848D4" w:rsidRDefault="003848D4" w:rsidP="00D02B48">
      <w:pPr>
        <w:rPr>
          <w:rFonts w:ascii="Times New Roman" w:hAnsi="Times New Roman" w:cs="Times New Roman"/>
          <w:b/>
          <w:sz w:val="28"/>
          <w:szCs w:val="28"/>
        </w:rPr>
      </w:pPr>
    </w:p>
    <w:p w:rsidR="003848D4" w:rsidRDefault="003848D4" w:rsidP="00D02B48">
      <w:pPr>
        <w:rPr>
          <w:rFonts w:ascii="Times New Roman" w:hAnsi="Times New Roman" w:cs="Times New Roman"/>
          <w:b/>
          <w:sz w:val="28"/>
          <w:szCs w:val="28"/>
        </w:rPr>
      </w:pPr>
      <w:r>
        <w:rPr>
          <w:noProof/>
        </w:rPr>
        <w:drawing>
          <wp:inline distT="0" distB="0" distL="0" distR="0" wp14:anchorId="2B633CD4" wp14:editId="192160F8">
            <wp:extent cx="5810250" cy="4438650"/>
            <wp:effectExtent l="0" t="0" r="0" b="0"/>
            <wp:docPr id="4" name="irc_mi" descr="Image result for kdigo updated classification CKD">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4" name="irc_mi" descr="Image result for kdigo updated classification CKD">
                      <a:hlinkClick r:id="rId19"/>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4438650"/>
                    </a:xfrm>
                    <a:prstGeom prst="rect">
                      <a:avLst/>
                    </a:prstGeom>
                    <a:noFill/>
                    <a:ln>
                      <a:noFill/>
                    </a:ln>
                  </pic:spPr>
                </pic:pic>
              </a:graphicData>
            </a:graphic>
          </wp:inline>
        </w:drawing>
      </w:r>
    </w:p>
    <w:p w:rsidR="003848D4" w:rsidRDefault="003848D4" w:rsidP="003848D4">
      <w:pPr>
        <w:spacing w:line="256" w:lineRule="auto"/>
        <w:rPr>
          <w:rFonts w:ascii="Times New Roman" w:hAnsi="Times New Roman" w:cs="Times New Roman"/>
          <w:sz w:val="24"/>
          <w:szCs w:val="24"/>
          <w:lang w:val="en-ZA"/>
        </w:rPr>
      </w:pPr>
      <w:r w:rsidRPr="003848D4">
        <w:rPr>
          <w:rFonts w:ascii="Times New Roman" w:hAnsi="Times New Roman" w:cs="Times New Roman"/>
          <w:sz w:val="24"/>
          <w:szCs w:val="24"/>
          <w:lang w:val="en-ZA"/>
        </w:rPr>
        <w:t>Green: low risk (if no other markers of kidney disease, no CKD); Yellow; moderately increased risk; Orange: high risk; red; very high risk</w:t>
      </w:r>
    </w:p>
    <w:p w:rsidR="00913630" w:rsidRPr="003848D4" w:rsidRDefault="00913630" w:rsidP="003848D4">
      <w:pPr>
        <w:spacing w:line="256" w:lineRule="auto"/>
        <w:rPr>
          <w:rFonts w:ascii="Times New Roman" w:hAnsi="Times New Roman" w:cs="Times New Roman"/>
          <w:sz w:val="24"/>
          <w:szCs w:val="24"/>
        </w:rPr>
      </w:pPr>
    </w:p>
    <w:p w:rsidR="003848D4" w:rsidRDefault="003848D4" w:rsidP="00D02B48">
      <w:pPr>
        <w:rPr>
          <w:rFonts w:ascii="Times New Roman" w:hAnsi="Times New Roman" w:cs="Times New Roman"/>
          <w:sz w:val="24"/>
          <w:szCs w:val="24"/>
        </w:rPr>
      </w:pPr>
      <w:r w:rsidRPr="003848D4">
        <w:rPr>
          <w:rFonts w:ascii="Times New Roman" w:hAnsi="Times New Roman" w:cs="Times New Roman"/>
          <w:sz w:val="24"/>
          <w:szCs w:val="24"/>
        </w:rPr>
        <w:t xml:space="preserve">Taken from </w:t>
      </w:r>
      <w:r w:rsidR="007D55B5">
        <w:rPr>
          <w:rFonts w:ascii="Times New Roman" w:hAnsi="Times New Roman" w:cs="Times New Roman"/>
          <w:sz w:val="24"/>
          <w:szCs w:val="24"/>
        </w:rPr>
        <w:fldChar w:fldCharType="begin"/>
      </w:r>
      <w:r w:rsidR="007D55B5">
        <w:rPr>
          <w:rFonts w:ascii="Times New Roman" w:hAnsi="Times New Roman" w:cs="Times New Roman"/>
          <w:sz w:val="24"/>
          <w:szCs w:val="24"/>
        </w:rPr>
        <w:instrText xml:space="preserve"> ADDIN EN.CITE &lt;EndNote&gt;&lt;Cite&gt;&lt;Author&gt;Kidney Disease Improving Global Outcomes&lt;/Author&gt;&lt;Year&gt;2013&lt;/Year&gt;&lt;RecNum&gt;870&lt;/RecNum&gt;&lt;DisplayText&gt;(Kidney Disease Improving Global Outcomes, 2013)&lt;/DisplayText&gt;&lt;record&gt;&lt;rec-number&gt;870&lt;/rec-number&gt;&lt;foreign-keys&gt;&lt;key app="EN" db-id="rtt5trvp3p00euerzvi5fw0dfpfxxpdfdv5w" timestamp="1535438434"&gt;870&lt;/key&gt;&lt;/foreign-keys&gt;&lt;ref-type name="Journal Article"&gt;17&lt;/ref-type&gt;&lt;contributors&gt;&lt;authors&gt;&lt;author&gt;Kidney Disease Improving Global Outcomes,&lt;/author&gt;&lt;/authors&gt;&lt;/contributors&gt;&lt;titles&gt;&lt;title&gt;Summary of Recommendation Statements&lt;/title&gt;&lt;secondary-title&gt;Kidney Int Suppl (2011)&lt;/secondary-title&gt;&lt;/titles&gt;&lt;periodical&gt;&lt;full-title&gt;Kidney Int Suppl (2011)&lt;/full-title&gt;&lt;abbr-1&gt;Kidney international supplements&lt;/abbr-1&gt;&lt;/periodical&gt;&lt;pages&gt;263-265&lt;/pages&gt;&lt;volume&gt;3&lt;/volume&gt;&lt;number&gt;3&lt;/number&gt;&lt;dates&gt;&lt;year&gt;2013&lt;/year&gt;&lt;pub-dates&gt;&lt;date&gt;Nov&lt;/date&gt;&lt;/pub-dates&gt;&lt;/dates&gt;&lt;isbn&gt;2157-1724 (Print)&amp;#xD;2157-1716 (Linking)&lt;/isbn&gt;&lt;accession-num&gt;25018998&lt;/accession-num&gt;&lt;urls&gt;&lt;related-urls&gt;&lt;url&gt;https://www.ncbi.nlm.nih.gov/pubmed/25018998&lt;/url&gt;&lt;/related-urls&gt;&lt;/urls&gt;&lt;custom2&gt;PMC4089618&lt;/custom2&gt;&lt;electronic-resource-num&gt;10.1038/kisup.2013.31&lt;/electronic-resource-num&gt;&lt;/record&gt;&lt;/Cite&gt;&lt;/EndNote&gt;</w:instrText>
      </w:r>
      <w:r w:rsidR="007D55B5">
        <w:rPr>
          <w:rFonts w:ascii="Times New Roman" w:hAnsi="Times New Roman" w:cs="Times New Roman"/>
          <w:sz w:val="24"/>
          <w:szCs w:val="24"/>
        </w:rPr>
        <w:fldChar w:fldCharType="separate"/>
      </w:r>
      <w:r w:rsidR="007D55B5">
        <w:rPr>
          <w:rFonts w:ascii="Times New Roman" w:hAnsi="Times New Roman" w:cs="Times New Roman"/>
          <w:noProof/>
          <w:sz w:val="24"/>
          <w:szCs w:val="24"/>
        </w:rPr>
        <w:t>(Kidney Disease Improving Global Outcomes, 2013)</w:t>
      </w:r>
      <w:r w:rsidR="007D55B5">
        <w:rPr>
          <w:rFonts w:ascii="Times New Roman" w:hAnsi="Times New Roman" w:cs="Times New Roman"/>
          <w:sz w:val="24"/>
          <w:szCs w:val="24"/>
        </w:rPr>
        <w:fldChar w:fldCharType="end"/>
      </w:r>
      <w:r w:rsidR="007D55B5">
        <w:rPr>
          <w:rFonts w:ascii="Times New Roman" w:hAnsi="Times New Roman" w:cs="Times New Roman"/>
          <w:sz w:val="24"/>
          <w:szCs w:val="24"/>
        </w:rPr>
        <w:t xml:space="preserve"> </w:t>
      </w:r>
      <w:r w:rsidRPr="00CB6571">
        <w:rPr>
          <w:rFonts w:ascii="Times New Roman" w:hAnsi="Times New Roman" w:cs="Times New Roman"/>
          <w:sz w:val="24"/>
          <w:szCs w:val="24"/>
        </w:rPr>
        <w:t xml:space="preserve"> and used with permission </w:t>
      </w:r>
      <w:r w:rsidR="00CB6571" w:rsidRPr="00CB6571">
        <w:rPr>
          <w:rFonts w:ascii="Times New Roman" w:hAnsi="Times New Roman" w:cs="Times New Roman"/>
          <w:sz w:val="24"/>
          <w:szCs w:val="24"/>
        </w:rPr>
        <w:t>as</w:t>
      </w:r>
      <w:r w:rsidR="00CB6571">
        <w:rPr>
          <w:rFonts w:ascii="Times New Roman" w:hAnsi="Times New Roman" w:cs="Times New Roman"/>
          <w:sz w:val="24"/>
          <w:szCs w:val="24"/>
        </w:rPr>
        <w:t xml:space="preserve"> shown in Appendix B2.</w:t>
      </w:r>
    </w:p>
    <w:p w:rsidR="00CB6571" w:rsidRPr="003848D4" w:rsidRDefault="00CB6571" w:rsidP="00D02B48">
      <w:pPr>
        <w:rPr>
          <w:rFonts w:ascii="Times New Roman" w:hAnsi="Times New Roman" w:cs="Times New Roman"/>
          <w:sz w:val="24"/>
          <w:szCs w:val="24"/>
        </w:rPr>
      </w:pPr>
    </w:p>
    <w:p w:rsidR="003848D4" w:rsidRDefault="003848D4" w:rsidP="00D02B48">
      <w:pPr>
        <w:rPr>
          <w:rFonts w:ascii="Times New Roman" w:hAnsi="Times New Roman" w:cs="Times New Roman"/>
          <w:b/>
          <w:sz w:val="28"/>
          <w:szCs w:val="28"/>
        </w:rPr>
      </w:pPr>
    </w:p>
    <w:tbl>
      <w:tblPr>
        <w:tblW w:w="9600" w:type="dxa"/>
        <w:tblCellSpacing w:w="0" w:type="dxa"/>
        <w:tblCellMar>
          <w:top w:w="30" w:type="dxa"/>
          <w:left w:w="30" w:type="dxa"/>
          <w:bottom w:w="30" w:type="dxa"/>
          <w:right w:w="30" w:type="dxa"/>
        </w:tblCellMar>
        <w:tblLook w:val="04A0" w:firstRow="1" w:lastRow="0" w:firstColumn="1" w:lastColumn="0" w:noHBand="0" w:noVBand="1"/>
      </w:tblPr>
      <w:tblGrid>
        <w:gridCol w:w="2036"/>
        <w:gridCol w:w="7338"/>
        <w:gridCol w:w="113"/>
        <w:gridCol w:w="113"/>
      </w:tblGrid>
      <w:tr w:rsidR="00CB6571" w:rsidTr="00CB6571">
        <w:trPr>
          <w:tblCellSpacing w:w="0" w:type="dxa"/>
        </w:trPr>
        <w:tc>
          <w:tcPr>
            <w:tcW w:w="5000" w:type="pct"/>
            <w:gridSpan w:val="4"/>
            <w:tcMar>
              <w:top w:w="30" w:type="dxa"/>
              <w:left w:w="30" w:type="dxa"/>
              <w:bottom w:w="300" w:type="dxa"/>
              <w:right w:w="30" w:type="dxa"/>
            </w:tcMar>
          </w:tcPr>
          <w:p w:rsidR="00CB6571" w:rsidRPr="00CB6571" w:rsidRDefault="00CB6571">
            <w:pPr>
              <w:spacing w:after="0" w:line="240" w:lineRule="auto"/>
              <w:rPr>
                <w:rFonts w:ascii="Times New Roman" w:eastAsia="Times New Roman" w:hAnsi="Times New Roman" w:cs="Times New Roman"/>
                <w:b/>
                <w:color w:val="000000"/>
                <w:sz w:val="28"/>
                <w:szCs w:val="28"/>
              </w:rPr>
            </w:pPr>
            <w:r w:rsidRPr="00CB6571">
              <w:rPr>
                <w:rFonts w:ascii="Times New Roman" w:eastAsia="Times New Roman" w:hAnsi="Times New Roman" w:cs="Times New Roman"/>
                <w:b/>
                <w:color w:val="000000"/>
                <w:sz w:val="28"/>
                <w:szCs w:val="28"/>
              </w:rPr>
              <w:lastRenderedPageBreak/>
              <w:t>APPENDIX B2: PERMISSION TO USE TABLE</w:t>
            </w:r>
            <w:r>
              <w:rPr>
                <w:rFonts w:ascii="Times New Roman" w:eastAsia="Times New Roman" w:hAnsi="Times New Roman" w:cs="Times New Roman"/>
                <w:b/>
                <w:color w:val="000000"/>
                <w:sz w:val="28"/>
                <w:szCs w:val="28"/>
              </w:rPr>
              <w:t xml:space="preserve"> B1</w:t>
            </w:r>
          </w:p>
          <w:p w:rsidR="00CB6571" w:rsidRDefault="00CB6571">
            <w:pPr>
              <w:spacing w:after="0" w:line="240" w:lineRule="auto"/>
              <w:rPr>
                <w:rFonts w:ascii="Verdana" w:eastAsia="Times New Roman" w:hAnsi="Verdana" w:cs="Times New Roman"/>
                <w:color w:val="000000"/>
                <w:sz w:val="18"/>
                <w:szCs w:val="18"/>
              </w:rPr>
            </w:pPr>
          </w:p>
          <w:p w:rsidR="00CB6571" w:rsidRDefault="00CB6571">
            <w:pPr>
              <w:spacing w:after="0" w:line="240" w:lineRule="auto"/>
              <w:rPr>
                <w:rFonts w:ascii="Verdana" w:eastAsia="Times New Roman" w:hAnsi="Verdana" w:cs="Times New Roman"/>
                <w:color w:val="000000"/>
                <w:sz w:val="18"/>
                <w:szCs w:val="18"/>
              </w:rPr>
            </w:pPr>
            <w:r>
              <w:rPr>
                <w:rFonts w:ascii="Verdana" w:eastAsia="Times New Roman" w:hAnsi="Verdana" w:cs="Times New Roman"/>
                <w:color w:val="000000"/>
                <w:sz w:val="18"/>
                <w:szCs w:val="18"/>
              </w:rPr>
              <w:t>This Agreement between University of the Witwatersrand -- Nolubabalo Nqebelele ("You") and Elsevier ("Elsevier") consists of your license details and the terms and conditions provided by Elsevier and Copyright Clearance Center.</w:t>
            </w:r>
          </w:p>
        </w:tc>
      </w:tr>
      <w:tr w:rsidR="00CB6571" w:rsidTr="00CB6571">
        <w:trPr>
          <w:tblCellSpacing w:w="0" w:type="dxa"/>
        </w:trPr>
        <w:tc>
          <w:tcPr>
            <w:tcW w:w="5000" w:type="pct"/>
            <w:gridSpan w:val="4"/>
            <w:tcMar>
              <w:top w:w="30" w:type="dxa"/>
              <w:left w:w="30" w:type="dxa"/>
              <w:bottom w:w="300" w:type="dxa"/>
              <w:right w:w="30" w:type="dxa"/>
            </w:tcMar>
            <w:hideMark/>
          </w:tcPr>
          <w:p w:rsidR="00CB6571" w:rsidRDefault="00CB6571">
            <w:pPr>
              <w:spacing w:after="0" w:line="240" w:lineRule="auto"/>
              <w:rPr>
                <w:rFonts w:ascii="Verdana" w:eastAsia="Times New Roman" w:hAnsi="Verdana" w:cs="Times New Roman"/>
                <w:color w:val="000000"/>
                <w:sz w:val="18"/>
                <w:szCs w:val="18"/>
              </w:rPr>
            </w:pPr>
            <w:r>
              <w:rPr>
                <w:rFonts w:ascii="Verdana" w:eastAsia="Times New Roman" w:hAnsi="Verdana" w:cs="Times New Roman"/>
                <w:color w:val="000000"/>
                <w:sz w:val="18"/>
                <w:szCs w:val="18"/>
              </w:rPr>
              <w:t>Your confirmation email will contain your order number for future reference.</w:t>
            </w:r>
          </w:p>
        </w:tc>
      </w:tr>
      <w:tr w:rsidR="00CB6571" w:rsidTr="00CB6571">
        <w:trPr>
          <w:tblCellSpacing w:w="0" w:type="dxa"/>
        </w:trPr>
        <w:tc>
          <w:tcPr>
            <w:tcW w:w="5000" w:type="pct"/>
            <w:gridSpan w:val="4"/>
            <w:tcMar>
              <w:top w:w="30" w:type="dxa"/>
              <w:left w:w="30" w:type="dxa"/>
              <w:bottom w:w="300" w:type="dxa"/>
              <w:right w:w="30" w:type="dxa"/>
            </w:tcMar>
            <w:hideMark/>
          </w:tcPr>
          <w:p w:rsidR="00CB6571" w:rsidRDefault="005A5751">
            <w:pPr>
              <w:spacing w:after="0" w:line="240" w:lineRule="auto"/>
              <w:rPr>
                <w:rFonts w:ascii="Verdana" w:eastAsia="Times New Roman" w:hAnsi="Verdana" w:cs="Times New Roman"/>
                <w:color w:val="000000"/>
                <w:sz w:val="18"/>
                <w:szCs w:val="18"/>
              </w:rPr>
            </w:pPr>
            <w:hyperlink r:id="rId21" w:history="1">
              <w:r w:rsidR="00CB6571">
                <w:rPr>
                  <w:rStyle w:val="Hyperlink"/>
                  <w:rFonts w:ascii="Verdana" w:eastAsia="Times New Roman" w:hAnsi="Verdana" w:cs="Times New Roman"/>
                  <w:sz w:val="18"/>
                  <w:szCs w:val="18"/>
                </w:rPr>
                <w:t>printable details</w:t>
              </w:r>
            </w:hyperlink>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 Number</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4393591461147</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 date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Jul 21, 2018</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Licensed Content Publisher</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Elsevier</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Licensed Content Publication</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Kidney International Supplements</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Licensed Content Title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Summary of Recommendation Statements</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Licensed Content Date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Jan 1, 2013</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Licensed Content Volume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3</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Licensed Content Issue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1</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Licensed Content Pages</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10</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Type of Use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reuse in a thesis/dissertation</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Portion</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figures/tables/illustrations</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Number of figures/tables/illustrations</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1</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Format</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both print and electronic</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Are you the author of this Elsevier article?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No</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Will you be translating?</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No</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Original figure numbers</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Table in section 1.3: Predicting prognosis of CKD</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xml:space="preserve">Title of your thesis/dissertation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Genetics of hypertension-attributed chronic kidney disease in black South Africans</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Expected completion date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Dec 2018</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Estimated size (number of pages)</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220</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Requestor Location</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University of the Witwatersrand</w:t>
            </w:r>
            <w:r>
              <w:rPr>
                <w:rFonts w:ascii="Verdana" w:eastAsia="Times New Roman" w:hAnsi="Verdana" w:cs="Times New Roman"/>
                <w:color w:val="000000"/>
                <w:sz w:val="15"/>
                <w:szCs w:val="15"/>
              </w:rPr>
              <w:br/>
              <w:t>PO Box 75117</w:t>
            </w:r>
            <w:r>
              <w:rPr>
                <w:rFonts w:ascii="Verdana" w:eastAsia="Times New Roman" w:hAnsi="Verdana" w:cs="Times New Roman"/>
                <w:color w:val="000000"/>
                <w:sz w:val="15"/>
                <w:szCs w:val="15"/>
              </w:rPr>
              <w:br/>
            </w:r>
            <w:r>
              <w:rPr>
                <w:rFonts w:ascii="Verdana" w:eastAsia="Times New Roman" w:hAnsi="Verdana" w:cs="Times New Roman"/>
                <w:color w:val="000000"/>
                <w:sz w:val="15"/>
                <w:szCs w:val="15"/>
              </w:rPr>
              <w:br/>
            </w:r>
            <w:r>
              <w:rPr>
                <w:rFonts w:ascii="Verdana" w:eastAsia="Times New Roman" w:hAnsi="Verdana" w:cs="Times New Roman"/>
                <w:color w:val="000000"/>
                <w:sz w:val="15"/>
                <w:szCs w:val="15"/>
              </w:rPr>
              <w:br/>
              <w:t>Gardenview, Gauteng 2047</w:t>
            </w:r>
            <w:r>
              <w:rPr>
                <w:rFonts w:ascii="Verdana" w:eastAsia="Times New Roman" w:hAnsi="Verdana" w:cs="Times New Roman"/>
                <w:color w:val="000000"/>
                <w:sz w:val="15"/>
                <w:szCs w:val="15"/>
              </w:rPr>
              <w:br/>
              <w:t>South Africa</w:t>
            </w:r>
            <w:r>
              <w:rPr>
                <w:rFonts w:ascii="Verdana" w:eastAsia="Times New Roman" w:hAnsi="Verdana" w:cs="Times New Roman"/>
                <w:color w:val="000000"/>
                <w:sz w:val="15"/>
                <w:szCs w:val="15"/>
              </w:rPr>
              <w:br/>
              <w:t>Attn: Dr NU Nqebelele</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 </w:t>
            </w:r>
          </w:p>
        </w:tc>
      </w:tr>
      <w:tr w:rsidR="00CB6571" w:rsidTr="00CB6571">
        <w:trPr>
          <w:tblCellSpacing w:w="0" w:type="dxa"/>
        </w:trPr>
        <w:tc>
          <w:tcPr>
            <w:tcW w:w="1000" w:type="pct"/>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333399"/>
                <w:sz w:val="15"/>
                <w:szCs w:val="15"/>
              </w:rPr>
            </w:pPr>
            <w:r>
              <w:rPr>
                <w:rFonts w:ascii="Verdana" w:eastAsia="Times New Roman" w:hAnsi="Verdana" w:cs="Times New Roman"/>
                <w:color w:val="333399"/>
                <w:sz w:val="15"/>
                <w:szCs w:val="15"/>
              </w:rPr>
              <w:t>Publisher Tax ID</w:t>
            </w:r>
          </w:p>
        </w:tc>
        <w:tc>
          <w:tcPr>
            <w:tcW w:w="0" w:type="auto"/>
            <w:shd w:val="clear" w:color="auto" w:fill="FFFFFF"/>
            <w:tcMar>
              <w:top w:w="30" w:type="dxa"/>
              <w:left w:w="30" w:type="dxa"/>
              <w:bottom w:w="75" w:type="dxa"/>
              <w:right w:w="30" w:type="dxa"/>
            </w:tcMar>
            <w:hideMark/>
          </w:tcPr>
          <w:p w:rsidR="00CB6571" w:rsidRDefault="00CB6571">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t>ZA 4110266048</w:t>
            </w:r>
          </w:p>
        </w:tc>
        <w:tc>
          <w:tcPr>
            <w:tcW w:w="0" w:type="auto"/>
            <w:vAlign w:val="center"/>
            <w:hideMark/>
          </w:tcPr>
          <w:p w:rsidR="00CB6571" w:rsidRDefault="00CB6571">
            <w:pPr>
              <w:rPr>
                <w:rFonts w:ascii="Verdana" w:eastAsia="Times New Roman" w:hAnsi="Verdana" w:cs="Times New Roman"/>
                <w:color w:val="000000"/>
                <w:sz w:val="15"/>
                <w:szCs w:val="15"/>
              </w:rPr>
            </w:pPr>
          </w:p>
        </w:tc>
        <w:tc>
          <w:tcPr>
            <w:tcW w:w="0" w:type="auto"/>
            <w:vAlign w:val="center"/>
            <w:hideMark/>
          </w:tcPr>
          <w:p w:rsidR="00CB6571" w:rsidRDefault="00CB6571">
            <w:pPr>
              <w:spacing w:after="0"/>
              <w:rPr>
                <w:sz w:val="20"/>
                <w:szCs w:val="20"/>
              </w:rPr>
            </w:pPr>
          </w:p>
        </w:tc>
      </w:tr>
    </w:tbl>
    <w:p w:rsidR="00CB6571" w:rsidRDefault="00CB6571" w:rsidP="00CB6571"/>
    <w:p w:rsidR="003848D4" w:rsidRDefault="003848D4" w:rsidP="00D02B48">
      <w:pPr>
        <w:rPr>
          <w:rFonts w:ascii="Times New Roman" w:hAnsi="Times New Roman" w:cs="Times New Roman"/>
          <w:b/>
          <w:sz w:val="28"/>
          <w:szCs w:val="28"/>
        </w:rPr>
      </w:pPr>
    </w:p>
    <w:p w:rsidR="003848D4" w:rsidRDefault="003848D4" w:rsidP="00D02B48">
      <w:pPr>
        <w:rPr>
          <w:rFonts w:ascii="Times New Roman" w:hAnsi="Times New Roman" w:cs="Times New Roman"/>
          <w:b/>
          <w:sz w:val="28"/>
          <w:szCs w:val="28"/>
        </w:rPr>
      </w:pPr>
    </w:p>
    <w:p w:rsidR="00CB6571" w:rsidRDefault="00CB6571" w:rsidP="00D02B48">
      <w:pPr>
        <w:rPr>
          <w:rFonts w:ascii="Times New Roman" w:hAnsi="Times New Roman" w:cs="Times New Roman"/>
          <w:b/>
          <w:sz w:val="28"/>
          <w:szCs w:val="28"/>
        </w:rPr>
      </w:pPr>
    </w:p>
    <w:p w:rsidR="00D02B48" w:rsidRPr="00BD78DA" w:rsidRDefault="00D02B48" w:rsidP="00D02B48">
      <w:pPr>
        <w:rPr>
          <w:rFonts w:ascii="Times New Roman" w:hAnsi="Times New Roman" w:cs="Times New Roman"/>
          <w:b/>
          <w:sz w:val="28"/>
          <w:szCs w:val="28"/>
        </w:rPr>
      </w:pPr>
      <w:r w:rsidRPr="00BD78DA">
        <w:rPr>
          <w:rFonts w:ascii="Times New Roman" w:hAnsi="Times New Roman" w:cs="Times New Roman"/>
          <w:b/>
          <w:sz w:val="28"/>
          <w:szCs w:val="28"/>
        </w:rPr>
        <w:lastRenderedPageBreak/>
        <w:t>APPENDIX</w:t>
      </w:r>
      <w:r w:rsidR="0051379B">
        <w:rPr>
          <w:rFonts w:ascii="Times New Roman" w:hAnsi="Times New Roman" w:cs="Times New Roman"/>
          <w:b/>
          <w:sz w:val="28"/>
          <w:szCs w:val="28"/>
        </w:rPr>
        <w:t xml:space="preserve"> C</w:t>
      </w:r>
      <w:r w:rsidR="008A6C50">
        <w:rPr>
          <w:rFonts w:ascii="Times New Roman" w:hAnsi="Times New Roman" w:cs="Times New Roman"/>
          <w:b/>
          <w:sz w:val="28"/>
          <w:szCs w:val="28"/>
        </w:rPr>
        <w:t xml:space="preserve">: PERMISSION </w:t>
      </w:r>
      <w:r>
        <w:rPr>
          <w:rFonts w:ascii="Times New Roman" w:hAnsi="Times New Roman" w:cs="Times New Roman"/>
          <w:b/>
          <w:sz w:val="28"/>
          <w:szCs w:val="28"/>
        </w:rPr>
        <w:t>TO USE FIGURE 1.2</w:t>
      </w:r>
    </w:p>
    <w:tbl>
      <w:tblPr>
        <w:tblW w:w="9000" w:type="dxa"/>
        <w:tblCellSpacing w:w="0" w:type="dxa"/>
        <w:tblCellMar>
          <w:top w:w="30" w:type="dxa"/>
          <w:left w:w="30" w:type="dxa"/>
          <w:bottom w:w="30" w:type="dxa"/>
          <w:right w:w="30" w:type="dxa"/>
        </w:tblCellMar>
        <w:tblLook w:val="04A0" w:firstRow="1" w:lastRow="0" w:firstColumn="1" w:lastColumn="0" w:noHBand="0" w:noVBand="1"/>
      </w:tblPr>
      <w:tblGrid>
        <w:gridCol w:w="2667"/>
        <w:gridCol w:w="6267"/>
        <w:gridCol w:w="66"/>
      </w:tblGrid>
      <w:tr w:rsidR="00D02B48" w:rsidRPr="00D02B48" w:rsidTr="00D02B48">
        <w:trPr>
          <w:gridAfter w:val="1"/>
          <w:wAfter w:w="37" w:type="pct"/>
          <w:tblCellSpacing w:w="0" w:type="dxa"/>
        </w:trPr>
        <w:tc>
          <w:tcPr>
            <w:tcW w:w="4963" w:type="pct"/>
            <w:gridSpan w:val="2"/>
            <w:hideMark/>
          </w:tcPr>
          <w:p w:rsidR="00D02B48" w:rsidRPr="00D02B48" w:rsidRDefault="00D02B48" w:rsidP="00D02B48">
            <w:pPr>
              <w:spacing w:after="0" w:line="240" w:lineRule="auto"/>
              <w:jc w:val="center"/>
              <w:rPr>
                <w:rFonts w:ascii="Verdana" w:eastAsia="Times New Roman" w:hAnsi="Verdana" w:cs="Times New Roman"/>
                <w:b/>
                <w:bCs/>
                <w:color w:val="333399"/>
                <w:sz w:val="20"/>
                <w:szCs w:val="20"/>
              </w:rPr>
            </w:pPr>
            <w:r w:rsidRPr="00D02B48">
              <w:rPr>
                <w:rFonts w:ascii="Verdana" w:eastAsia="Times New Roman" w:hAnsi="Verdana" w:cs="Times New Roman"/>
                <w:b/>
                <w:bCs/>
                <w:color w:val="333399"/>
                <w:sz w:val="20"/>
                <w:szCs w:val="20"/>
              </w:rPr>
              <w:t>SPRINGER NATURE LICENSE</w:t>
            </w:r>
            <w:r w:rsidRPr="00D02B48">
              <w:rPr>
                <w:rFonts w:ascii="Verdana" w:eastAsia="Times New Roman" w:hAnsi="Verdana" w:cs="Times New Roman"/>
                <w:b/>
                <w:bCs/>
                <w:color w:val="333399"/>
                <w:sz w:val="20"/>
                <w:szCs w:val="20"/>
              </w:rPr>
              <w:br/>
              <w:t>TERMS AND CONDITIONS</w:t>
            </w:r>
          </w:p>
        </w:tc>
      </w:tr>
      <w:tr w:rsidR="00D02B48" w:rsidRPr="00D02B48" w:rsidTr="00D02B48">
        <w:trPr>
          <w:gridAfter w:val="1"/>
          <w:wAfter w:w="37" w:type="pct"/>
          <w:tblCellSpacing w:w="0" w:type="dxa"/>
        </w:trPr>
        <w:tc>
          <w:tcPr>
            <w:tcW w:w="4963" w:type="pct"/>
            <w:gridSpan w:val="2"/>
            <w:hideMark/>
          </w:tcPr>
          <w:p w:rsidR="00D02B48" w:rsidRPr="00D02B48" w:rsidRDefault="00D02B48" w:rsidP="00D02B48">
            <w:pPr>
              <w:spacing w:after="0" w:line="240" w:lineRule="auto"/>
              <w:jc w:val="right"/>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29, 2017</w:t>
            </w:r>
          </w:p>
        </w:tc>
      </w:tr>
      <w:tr w:rsidR="00D02B48" w:rsidRPr="00D02B48" w:rsidTr="00D02B48">
        <w:trPr>
          <w:gridAfter w:val="1"/>
          <w:wAfter w:w="37" w:type="pct"/>
          <w:tblCellSpacing w:w="0" w:type="dxa"/>
        </w:trPr>
        <w:tc>
          <w:tcPr>
            <w:tcW w:w="4963" w:type="pct"/>
            <w:gridSpan w:val="2"/>
            <w:tcMar>
              <w:top w:w="30" w:type="dxa"/>
              <w:left w:w="30" w:type="dxa"/>
              <w:bottom w:w="225" w:type="dxa"/>
              <w:right w:w="30" w:type="dxa"/>
            </w:tcMar>
            <w:hideMark/>
          </w:tcPr>
          <w:p w:rsidR="00D02B48" w:rsidRPr="00D02B48" w:rsidRDefault="005A5751" w:rsidP="00D02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D02B48" w:rsidRPr="00D02B48" w:rsidRDefault="00D02B48" w:rsidP="00D02B48">
            <w:pPr>
              <w:spacing w:after="0" w:line="240" w:lineRule="auto"/>
              <w:rPr>
                <w:rFonts w:ascii="Times New Roman" w:eastAsia="Times New Roman" w:hAnsi="Times New Roman" w:cs="Times New Roman"/>
                <w:sz w:val="24"/>
                <w:szCs w:val="24"/>
              </w:rPr>
            </w:pPr>
            <w:r w:rsidRPr="00D02B48">
              <w:rPr>
                <w:rFonts w:ascii="Times New Roman" w:eastAsia="Times New Roman" w:hAnsi="Times New Roman" w:cs="Times New Roman"/>
                <w:sz w:val="24"/>
                <w:szCs w:val="24"/>
              </w:rPr>
              <w:br/>
              <w:t>This Agreement between University of the Witwatersrand -- Nolubabalo Nqebelele ("You") and Springer Nature ("Springer Nature") consists of your license details and the terms and conditions provided by Springer Nature and Copyright Clearance Center.</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 Number</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4258120400827</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 date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29, 2017</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Publisher</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Springer Nature</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Publication</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Nature Genetics</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Title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MYH9 is associated with nondiabetic end-stage renal disease in African Americans</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Author</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W H Linda Kao, Michael J Klag, Lucy A Meoni, David Reich, Yvette Berthier-Schaad et al.</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Date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Sep 14, 2008</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Volume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40</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Issue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10</w:t>
            </w:r>
          </w:p>
        </w:tc>
      </w:tr>
      <w:tr w:rsidR="00D02B48" w:rsidRPr="00D02B48" w:rsidTr="00D02B48">
        <w:trPr>
          <w:gridAfter w:val="1"/>
          <w:wAfter w:w="37" w:type="pct"/>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Type of Use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Thesis/Dissertation</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Requestor type</w:t>
            </w:r>
          </w:p>
        </w:tc>
        <w:tc>
          <w:tcPr>
            <w:tcW w:w="3518"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academic/university or research institute</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Format</w:t>
            </w:r>
          </w:p>
        </w:tc>
        <w:tc>
          <w:tcPr>
            <w:tcW w:w="3518"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print and electronic</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Portion</w:t>
            </w:r>
          </w:p>
        </w:tc>
        <w:tc>
          <w:tcPr>
            <w:tcW w:w="3518"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figures/tables/illustrations</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Number of figures/tables/illustrations</w:t>
            </w:r>
          </w:p>
        </w:tc>
        <w:tc>
          <w:tcPr>
            <w:tcW w:w="3518"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1</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High-res required</w:t>
            </w:r>
          </w:p>
        </w:tc>
        <w:tc>
          <w:tcPr>
            <w:tcW w:w="3518"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no</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Will you be translating?</w:t>
            </w:r>
          </w:p>
        </w:tc>
        <w:tc>
          <w:tcPr>
            <w:tcW w:w="3518"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no</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Circulation/distribution</w:t>
            </w:r>
          </w:p>
        </w:tc>
        <w:tc>
          <w:tcPr>
            <w:tcW w:w="3518"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501 to 1000</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Author of this Springer Nature content</w:t>
            </w:r>
          </w:p>
        </w:tc>
        <w:tc>
          <w:tcPr>
            <w:tcW w:w="3518" w:type="pct"/>
            <w:gridSpan w:val="2"/>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no</w:t>
            </w: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Title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Genetics of hypertension-attributed chronic kidney disease in black South Africans</w:t>
            </w: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Instructor name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n/a</w:t>
            </w: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Institution name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n/a</w:t>
            </w: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Expected presentation date</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2018</w:t>
            </w: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r>
      <w:tr w:rsidR="00D02B48" w:rsidRPr="00D02B48" w:rsidTr="00D02B48">
        <w:trPr>
          <w:tblCellSpacing w:w="0" w:type="dxa"/>
        </w:trPr>
        <w:tc>
          <w:tcPr>
            <w:tcW w:w="1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Portions</w:t>
            </w:r>
          </w:p>
        </w:tc>
        <w:tc>
          <w:tcPr>
            <w:tcW w:w="3482"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Figure 2</w:t>
            </w: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r>
    </w:tbl>
    <w:p w:rsidR="008A6C50" w:rsidRDefault="008A6C50" w:rsidP="00957F9F">
      <w:pPr>
        <w:rPr>
          <w:rFonts w:ascii="Times New Roman" w:hAnsi="Times New Roman" w:cs="Times New Roman"/>
          <w:b/>
          <w:sz w:val="28"/>
          <w:szCs w:val="28"/>
        </w:rPr>
      </w:pPr>
    </w:p>
    <w:p w:rsidR="00957F9F" w:rsidRPr="00BD78DA" w:rsidRDefault="0051379B" w:rsidP="00957F9F">
      <w:pPr>
        <w:rPr>
          <w:rFonts w:ascii="Times New Roman" w:hAnsi="Times New Roman" w:cs="Times New Roman"/>
          <w:b/>
          <w:sz w:val="28"/>
          <w:szCs w:val="28"/>
        </w:rPr>
      </w:pPr>
      <w:r>
        <w:rPr>
          <w:rFonts w:ascii="Times New Roman" w:hAnsi="Times New Roman" w:cs="Times New Roman"/>
          <w:b/>
          <w:sz w:val="28"/>
          <w:szCs w:val="28"/>
        </w:rPr>
        <w:lastRenderedPageBreak/>
        <w:t>APPENDIX D</w:t>
      </w:r>
      <w:r w:rsidR="008A6C50">
        <w:rPr>
          <w:rFonts w:ascii="Times New Roman" w:hAnsi="Times New Roman" w:cs="Times New Roman"/>
          <w:b/>
          <w:sz w:val="28"/>
          <w:szCs w:val="28"/>
        </w:rPr>
        <w:t xml:space="preserve">: PERMISSION </w:t>
      </w:r>
      <w:r w:rsidR="00957F9F" w:rsidRPr="00BD78DA">
        <w:rPr>
          <w:rFonts w:ascii="Times New Roman" w:hAnsi="Times New Roman" w:cs="Times New Roman"/>
          <w:b/>
          <w:sz w:val="28"/>
          <w:szCs w:val="28"/>
        </w:rPr>
        <w:t>TO USE FIGURE 1.3</w:t>
      </w:r>
    </w:p>
    <w:tbl>
      <w:tblPr>
        <w:tblW w:w="9126" w:type="dxa"/>
        <w:tblCellSpacing w:w="0" w:type="dxa"/>
        <w:tblCellMar>
          <w:top w:w="30" w:type="dxa"/>
          <w:left w:w="30" w:type="dxa"/>
          <w:bottom w:w="30" w:type="dxa"/>
          <w:right w:w="30" w:type="dxa"/>
        </w:tblCellMar>
        <w:tblLook w:val="04A0" w:firstRow="1" w:lastRow="0" w:firstColumn="1" w:lastColumn="0" w:noHBand="0" w:noVBand="1"/>
      </w:tblPr>
      <w:tblGrid>
        <w:gridCol w:w="9060"/>
        <w:gridCol w:w="66"/>
      </w:tblGrid>
      <w:tr w:rsidR="00957F9F" w:rsidRPr="00BD78DA" w:rsidTr="00D02B48">
        <w:trPr>
          <w:tblCellSpacing w:w="0" w:type="dxa"/>
        </w:trPr>
        <w:tc>
          <w:tcPr>
            <w:tcW w:w="4964" w:type="pct"/>
            <w:tcMar>
              <w:top w:w="30" w:type="dxa"/>
              <w:left w:w="30" w:type="dxa"/>
              <w:bottom w:w="105" w:type="dxa"/>
              <w:right w:w="30" w:type="dxa"/>
            </w:tcMar>
          </w:tcPr>
          <w:tbl>
            <w:tblPr>
              <w:tblW w:w="9000" w:type="dxa"/>
              <w:tblCellSpacing w:w="0" w:type="dxa"/>
              <w:tblCellMar>
                <w:top w:w="30" w:type="dxa"/>
                <w:left w:w="30" w:type="dxa"/>
                <w:bottom w:w="30" w:type="dxa"/>
                <w:right w:w="30" w:type="dxa"/>
              </w:tblCellMar>
              <w:tblLook w:val="04A0" w:firstRow="1" w:lastRow="0" w:firstColumn="1" w:lastColumn="0" w:noHBand="0" w:noVBand="1"/>
            </w:tblPr>
            <w:tblGrid>
              <w:gridCol w:w="2700"/>
              <w:gridCol w:w="6300"/>
            </w:tblGrid>
            <w:tr w:rsidR="00D02B48" w:rsidRPr="00D02B48" w:rsidTr="00D02B48">
              <w:trPr>
                <w:tblCellSpacing w:w="0" w:type="dxa"/>
              </w:trPr>
              <w:tc>
                <w:tcPr>
                  <w:tcW w:w="5000" w:type="pct"/>
                  <w:gridSpan w:val="2"/>
                  <w:hideMark/>
                </w:tcPr>
                <w:p w:rsidR="00D02B48" w:rsidRPr="00D02B48" w:rsidRDefault="00D02B48" w:rsidP="00D02B48">
                  <w:pPr>
                    <w:spacing w:after="0" w:line="240" w:lineRule="auto"/>
                    <w:jc w:val="center"/>
                    <w:rPr>
                      <w:rFonts w:ascii="Verdana" w:eastAsia="Times New Roman" w:hAnsi="Verdana" w:cs="Times New Roman"/>
                      <w:b/>
                      <w:bCs/>
                      <w:color w:val="333399"/>
                      <w:sz w:val="20"/>
                      <w:szCs w:val="20"/>
                    </w:rPr>
                  </w:pPr>
                  <w:r w:rsidRPr="00D02B48">
                    <w:rPr>
                      <w:rFonts w:ascii="Verdana" w:eastAsia="Times New Roman" w:hAnsi="Verdana" w:cs="Times New Roman"/>
                      <w:b/>
                      <w:bCs/>
                      <w:color w:val="333399"/>
                      <w:sz w:val="20"/>
                      <w:szCs w:val="20"/>
                    </w:rPr>
                    <w:t>ELSEVIER LICENSE</w:t>
                  </w:r>
                  <w:r w:rsidRPr="00D02B48">
                    <w:rPr>
                      <w:rFonts w:ascii="Verdana" w:eastAsia="Times New Roman" w:hAnsi="Verdana" w:cs="Times New Roman"/>
                      <w:b/>
                      <w:bCs/>
                      <w:color w:val="333399"/>
                      <w:sz w:val="20"/>
                      <w:szCs w:val="20"/>
                    </w:rPr>
                    <w:br/>
                    <w:t>TERMS AND CONDITIONS</w:t>
                  </w:r>
                </w:p>
              </w:tc>
            </w:tr>
            <w:tr w:rsidR="00D02B48" w:rsidRPr="00D02B48" w:rsidTr="00D02B48">
              <w:trPr>
                <w:tblCellSpacing w:w="0" w:type="dxa"/>
              </w:trPr>
              <w:tc>
                <w:tcPr>
                  <w:tcW w:w="5000" w:type="pct"/>
                  <w:gridSpan w:val="2"/>
                  <w:hideMark/>
                </w:tcPr>
                <w:p w:rsidR="00D02B48" w:rsidRPr="00D02B48" w:rsidRDefault="00D02B48" w:rsidP="00D02B48">
                  <w:pPr>
                    <w:spacing w:after="0" w:line="240" w:lineRule="auto"/>
                    <w:jc w:val="right"/>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29, 2017</w:t>
                  </w:r>
                </w:p>
              </w:tc>
            </w:tr>
            <w:tr w:rsidR="00D02B48" w:rsidRPr="00D02B48" w:rsidTr="00D02B48">
              <w:trPr>
                <w:tblCellSpacing w:w="0" w:type="dxa"/>
              </w:trPr>
              <w:tc>
                <w:tcPr>
                  <w:tcW w:w="5000" w:type="pct"/>
                  <w:gridSpan w:val="2"/>
                  <w:tcMar>
                    <w:top w:w="30" w:type="dxa"/>
                    <w:left w:w="30" w:type="dxa"/>
                    <w:bottom w:w="225" w:type="dxa"/>
                    <w:right w:w="30" w:type="dxa"/>
                  </w:tcMar>
                  <w:hideMark/>
                </w:tcPr>
                <w:p w:rsidR="00D02B48" w:rsidRPr="00D02B48" w:rsidRDefault="00D02B48" w:rsidP="00D02B48">
                  <w:pPr>
                    <w:spacing w:after="0" w:line="240" w:lineRule="auto"/>
                    <w:rPr>
                      <w:rFonts w:ascii="Times New Roman" w:eastAsia="Times New Roman" w:hAnsi="Times New Roman" w:cs="Times New Roman"/>
                      <w:sz w:val="24"/>
                      <w:szCs w:val="24"/>
                    </w:rPr>
                  </w:pPr>
                </w:p>
                <w:p w:rsidR="00D02B48" w:rsidRPr="00D02B48" w:rsidRDefault="00D02B48" w:rsidP="00D02B48">
                  <w:pPr>
                    <w:spacing w:after="0" w:line="240" w:lineRule="auto"/>
                    <w:rPr>
                      <w:rFonts w:ascii="Times New Roman" w:eastAsia="Times New Roman" w:hAnsi="Times New Roman" w:cs="Times New Roman"/>
                      <w:sz w:val="24"/>
                      <w:szCs w:val="24"/>
                    </w:rPr>
                  </w:pPr>
                  <w:r w:rsidRPr="00D02B48">
                    <w:rPr>
                      <w:rFonts w:ascii="Times New Roman" w:eastAsia="Times New Roman" w:hAnsi="Times New Roman" w:cs="Times New Roman"/>
                      <w:sz w:val="24"/>
                      <w:szCs w:val="24"/>
                    </w:rPr>
                    <w:t>This Agreement between University of the Witwatersrand -- Nolubabalo Nqebelele ("You") and Elsevier ("Elsevier") consists of your license details and the terms and conditions provided by Elsevier and Copyright Clearance Center.</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 Number</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4258120069451</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 date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29, 2017</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Publisher</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Elsevier</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Publication</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The Lancet</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Title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Human African trypanosomiasis</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Author</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Reto Brun,Johannes Blum,Francois Chappuis,Christian Burri</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Date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9–15 January 2010</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Volume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375</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Issue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9709</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Licensed Content Pages</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12</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Start Page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148</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End Page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159</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Type of Use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reuse in a thesis/dissertation</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Intended publisher of new work</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other</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Portion</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figures/tables/illustrations</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Number of figures/tables/illustrations</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1</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Format</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both print and electronic</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Are you the author of this Elsevier article?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No</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Will you be translating?</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No</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Original figure numbers</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Figure 1</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 xml:space="preserve">Title of your thesis/dissertation </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Genetics of hypertension-attributed chronic kidney disease in black South Africans</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Expected completion date</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Dec 2018</w:t>
                  </w:r>
                </w:p>
              </w:tc>
            </w:tr>
            <w:tr w:rsidR="00D02B48" w:rsidRPr="00D02B48" w:rsidTr="00D02B48">
              <w:trPr>
                <w:tblCellSpacing w:w="0" w:type="dxa"/>
              </w:trPr>
              <w:tc>
                <w:tcPr>
                  <w:tcW w:w="1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333399"/>
                      <w:sz w:val="18"/>
                      <w:szCs w:val="18"/>
                    </w:rPr>
                  </w:pPr>
                  <w:r w:rsidRPr="00D02B48">
                    <w:rPr>
                      <w:rFonts w:ascii="Verdana" w:eastAsia="Times New Roman" w:hAnsi="Verdana" w:cs="Times New Roman"/>
                      <w:color w:val="333399"/>
                      <w:sz w:val="18"/>
                      <w:szCs w:val="18"/>
                    </w:rPr>
                    <w:t>Estimated size (number of pages)</w:t>
                  </w:r>
                </w:p>
              </w:tc>
              <w:tc>
                <w:tcPr>
                  <w:tcW w:w="3500" w:type="pct"/>
                  <w:tcMar>
                    <w:top w:w="30" w:type="dxa"/>
                    <w:left w:w="30" w:type="dxa"/>
                    <w:bottom w:w="105" w:type="dxa"/>
                    <w:right w:w="30" w:type="dxa"/>
                  </w:tcMar>
                  <w:hideMark/>
                </w:tcPr>
                <w:p w:rsidR="00D02B48" w:rsidRPr="00D02B48" w:rsidRDefault="00D02B48" w:rsidP="00D02B48">
                  <w:pPr>
                    <w:spacing w:after="0" w:line="240" w:lineRule="auto"/>
                    <w:rPr>
                      <w:rFonts w:ascii="Verdana" w:eastAsia="Times New Roman" w:hAnsi="Verdana" w:cs="Times New Roman"/>
                      <w:color w:val="000000"/>
                      <w:sz w:val="18"/>
                      <w:szCs w:val="18"/>
                    </w:rPr>
                  </w:pPr>
                  <w:r w:rsidRPr="00D02B48">
                    <w:rPr>
                      <w:rFonts w:ascii="Verdana" w:eastAsia="Times New Roman" w:hAnsi="Verdana" w:cs="Times New Roman"/>
                      <w:color w:val="000000"/>
                      <w:sz w:val="18"/>
                      <w:szCs w:val="18"/>
                    </w:rPr>
                    <w:t>220</w:t>
                  </w:r>
                </w:p>
              </w:tc>
            </w:tr>
          </w:tbl>
          <w:p w:rsidR="00957F9F" w:rsidRPr="00BD78DA" w:rsidRDefault="00957F9F" w:rsidP="0029783B">
            <w:pPr>
              <w:spacing w:after="0" w:line="240" w:lineRule="auto"/>
              <w:rPr>
                <w:rFonts w:ascii="Verdana" w:eastAsia="Times New Roman" w:hAnsi="Verdana" w:cs="Times New Roman"/>
                <w:color w:val="333399"/>
                <w:sz w:val="18"/>
                <w:szCs w:val="18"/>
              </w:rPr>
            </w:pPr>
          </w:p>
        </w:tc>
        <w:tc>
          <w:tcPr>
            <w:tcW w:w="36" w:type="pct"/>
            <w:tcMar>
              <w:top w:w="30" w:type="dxa"/>
              <w:left w:w="30" w:type="dxa"/>
              <w:bottom w:w="105" w:type="dxa"/>
              <w:right w:w="30" w:type="dxa"/>
            </w:tcMar>
          </w:tcPr>
          <w:p w:rsidR="00957F9F" w:rsidRPr="00BD78DA" w:rsidRDefault="00957F9F" w:rsidP="0029783B">
            <w:pPr>
              <w:spacing w:after="0" w:line="240" w:lineRule="auto"/>
              <w:rPr>
                <w:rFonts w:ascii="Verdana" w:eastAsia="Times New Roman" w:hAnsi="Verdana" w:cs="Times New Roman"/>
                <w:color w:val="000000"/>
                <w:sz w:val="18"/>
                <w:szCs w:val="18"/>
              </w:rPr>
            </w:pPr>
          </w:p>
        </w:tc>
      </w:tr>
      <w:tr w:rsidR="00957F9F" w:rsidRPr="00BD78DA" w:rsidTr="00D02B48">
        <w:trPr>
          <w:tblCellSpacing w:w="0" w:type="dxa"/>
        </w:trPr>
        <w:tc>
          <w:tcPr>
            <w:tcW w:w="4964" w:type="pct"/>
            <w:tcMar>
              <w:top w:w="30" w:type="dxa"/>
              <w:left w:w="30" w:type="dxa"/>
              <w:bottom w:w="105" w:type="dxa"/>
              <w:right w:w="30" w:type="dxa"/>
            </w:tcMar>
          </w:tcPr>
          <w:p w:rsidR="00957F9F" w:rsidRPr="00BD78DA" w:rsidRDefault="00957F9F" w:rsidP="0029783B">
            <w:pPr>
              <w:spacing w:after="0" w:line="240" w:lineRule="auto"/>
              <w:rPr>
                <w:rFonts w:ascii="Verdana" w:eastAsia="Times New Roman" w:hAnsi="Verdana" w:cs="Times New Roman"/>
                <w:color w:val="333399"/>
                <w:sz w:val="18"/>
                <w:szCs w:val="18"/>
              </w:rPr>
            </w:pPr>
          </w:p>
        </w:tc>
        <w:tc>
          <w:tcPr>
            <w:tcW w:w="36" w:type="pct"/>
            <w:tcMar>
              <w:top w:w="30" w:type="dxa"/>
              <w:left w:w="30" w:type="dxa"/>
              <w:bottom w:w="105" w:type="dxa"/>
              <w:right w:w="30" w:type="dxa"/>
            </w:tcMar>
          </w:tcPr>
          <w:p w:rsidR="00957F9F" w:rsidRPr="00BD78DA" w:rsidRDefault="00957F9F" w:rsidP="0029783B">
            <w:pPr>
              <w:spacing w:after="0" w:line="240" w:lineRule="auto"/>
              <w:rPr>
                <w:rFonts w:ascii="Verdana" w:eastAsia="Times New Roman" w:hAnsi="Verdana" w:cs="Times New Roman"/>
                <w:color w:val="000000"/>
                <w:sz w:val="18"/>
                <w:szCs w:val="18"/>
              </w:rPr>
            </w:pPr>
          </w:p>
        </w:tc>
      </w:tr>
    </w:tbl>
    <w:p w:rsidR="00D02B48" w:rsidRDefault="00D02B48" w:rsidP="00957F9F">
      <w:pPr>
        <w:rPr>
          <w:rFonts w:ascii="Times New Roman" w:hAnsi="Times New Roman" w:cs="Times New Roman"/>
          <w:b/>
          <w:sz w:val="28"/>
          <w:szCs w:val="28"/>
        </w:rPr>
      </w:pPr>
    </w:p>
    <w:p w:rsidR="00957F9F" w:rsidRPr="000C3592" w:rsidRDefault="0051379B" w:rsidP="00957F9F">
      <w:pPr>
        <w:rPr>
          <w:rFonts w:ascii="Times New Roman" w:hAnsi="Times New Roman" w:cs="Times New Roman"/>
          <w:b/>
          <w:sz w:val="28"/>
          <w:szCs w:val="28"/>
        </w:rPr>
      </w:pPr>
      <w:r>
        <w:rPr>
          <w:rFonts w:ascii="Times New Roman" w:hAnsi="Times New Roman" w:cs="Times New Roman"/>
          <w:b/>
          <w:sz w:val="28"/>
          <w:szCs w:val="28"/>
        </w:rPr>
        <w:lastRenderedPageBreak/>
        <w:t>APPENDIX E</w:t>
      </w:r>
      <w:r w:rsidR="00957F9F" w:rsidRPr="000C3592">
        <w:rPr>
          <w:rFonts w:ascii="Times New Roman" w:hAnsi="Times New Roman" w:cs="Times New Roman"/>
          <w:b/>
          <w:sz w:val="28"/>
          <w:szCs w:val="28"/>
        </w:rPr>
        <w:t xml:space="preserve">: </w:t>
      </w:r>
      <w:r w:rsidR="008A6C50">
        <w:rPr>
          <w:rFonts w:ascii="Times New Roman" w:hAnsi="Times New Roman" w:cs="Times New Roman"/>
          <w:b/>
          <w:sz w:val="28"/>
          <w:szCs w:val="28"/>
        </w:rPr>
        <w:t>PERMISSION</w:t>
      </w:r>
      <w:r w:rsidR="008A6C50" w:rsidRPr="000C3592">
        <w:rPr>
          <w:rFonts w:ascii="Times New Roman" w:hAnsi="Times New Roman" w:cs="Times New Roman"/>
          <w:b/>
          <w:sz w:val="28"/>
          <w:szCs w:val="28"/>
        </w:rPr>
        <w:t xml:space="preserve"> </w:t>
      </w:r>
      <w:r w:rsidR="00957F9F" w:rsidRPr="000C3592">
        <w:rPr>
          <w:rFonts w:ascii="Times New Roman" w:hAnsi="Times New Roman" w:cs="Times New Roman"/>
          <w:b/>
          <w:sz w:val="28"/>
          <w:szCs w:val="28"/>
        </w:rPr>
        <w:t>TO USE FIGURE</w:t>
      </w:r>
      <w:r w:rsidR="001D2078">
        <w:rPr>
          <w:rFonts w:ascii="Times New Roman" w:hAnsi="Times New Roman" w:cs="Times New Roman"/>
          <w:b/>
          <w:sz w:val="28"/>
          <w:szCs w:val="28"/>
        </w:rPr>
        <w:t>S</w:t>
      </w:r>
      <w:r w:rsidR="00957F9F" w:rsidRPr="000C3592">
        <w:rPr>
          <w:rFonts w:ascii="Times New Roman" w:hAnsi="Times New Roman" w:cs="Times New Roman"/>
          <w:b/>
          <w:sz w:val="28"/>
          <w:szCs w:val="28"/>
        </w:rPr>
        <w:t xml:space="preserve"> 1.4</w:t>
      </w:r>
      <w:r w:rsidR="001D2078">
        <w:rPr>
          <w:rFonts w:ascii="Times New Roman" w:hAnsi="Times New Roman" w:cs="Times New Roman"/>
          <w:b/>
          <w:sz w:val="28"/>
          <w:szCs w:val="28"/>
        </w:rPr>
        <w:t xml:space="preserve"> and 1.5</w:t>
      </w:r>
    </w:p>
    <w:tbl>
      <w:tblPr>
        <w:tblW w:w="9000" w:type="dxa"/>
        <w:tblCellSpacing w:w="0" w:type="dxa"/>
        <w:tblCellMar>
          <w:top w:w="30" w:type="dxa"/>
          <w:left w:w="30" w:type="dxa"/>
          <w:bottom w:w="30" w:type="dxa"/>
          <w:right w:w="30" w:type="dxa"/>
        </w:tblCellMar>
        <w:tblLook w:val="04A0" w:firstRow="1" w:lastRow="0" w:firstColumn="1" w:lastColumn="0" w:noHBand="0" w:noVBand="1"/>
      </w:tblPr>
      <w:tblGrid>
        <w:gridCol w:w="2634"/>
        <w:gridCol w:w="6234"/>
        <w:gridCol w:w="66"/>
        <w:gridCol w:w="66"/>
      </w:tblGrid>
      <w:tr w:rsidR="00D02B48" w:rsidRPr="00D02B48" w:rsidTr="001D2078">
        <w:trPr>
          <w:gridAfter w:val="2"/>
          <w:wAfter w:w="1800" w:type="dxa"/>
          <w:tblCellSpacing w:w="0" w:type="dxa"/>
        </w:trPr>
        <w:tc>
          <w:tcPr>
            <w:tcW w:w="5000" w:type="pct"/>
            <w:gridSpan w:val="2"/>
          </w:tcPr>
          <w:p w:rsidR="001D2078" w:rsidRPr="0021199E" w:rsidRDefault="001D2078" w:rsidP="001D2078">
            <w:pPr>
              <w:spacing w:after="0" w:line="347" w:lineRule="atLeast"/>
              <w:outlineLvl w:val="2"/>
              <w:rPr>
                <w:rFonts w:ascii="Times New Roman" w:eastAsia="Times New Roman" w:hAnsi="Times New Roman" w:cs="Times New Roman"/>
                <w:b/>
                <w:bCs/>
                <w:sz w:val="24"/>
                <w:szCs w:val="24"/>
              </w:rPr>
            </w:pPr>
            <w:r w:rsidRPr="0021199E">
              <w:rPr>
                <w:rFonts w:ascii="Times New Roman" w:eastAsia="Times New Roman" w:hAnsi="Times New Roman" w:cs="Times New Roman"/>
                <w:b/>
                <w:bCs/>
                <w:sz w:val="24"/>
                <w:szCs w:val="24"/>
              </w:rPr>
              <w:t>Creative Commons Attribution 4.0 International Public License</w:t>
            </w:r>
          </w:p>
          <w:p w:rsidR="001D2078" w:rsidRPr="0021199E" w:rsidRDefault="001D2078" w:rsidP="001D2078">
            <w:pPr>
              <w:spacing w:after="420" w:line="360" w:lineRule="atLeast"/>
              <w:rPr>
                <w:rFonts w:ascii="Source Sans Pro" w:eastAsia="Times New Roman" w:hAnsi="Source Sans Pro" w:cs="Arial"/>
                <w:sz w:val="16"/>
                <w:szCs w:val="16"/>
              </w:rPr>
            </w:pPr>
            <w:r w:rsidRPr="0021199E">
              <w:rPr>
                <w:rFonts w:ascii="Source Sans Pro" w:eastAsia="Times New Roman" w:hAnsi="Source Sans Pro" w:cs="Arial"/>
                <w:sz w:val="16"/>
                <w:szCs w:val="16"/>
              </w:rPr>
              <w:t>By exercising the Licensed Rights (defined below), You accept and agree to be bound by the terms and conditions of this Creative Commons Attribution 4.0 International Public License ("Public License"). To the extent this Public License may be interpreted as a contract, You are granted the Licensed Rights in consideration of Your acceptance of these terms and conditions, and the Licensor grants You such rights in consideration of benefits the Licensor receives from making the Licensed Material available under these terms and conditions.</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b/>
                <w:bCs/>
                <w:sz w:val="15"/>
                <w:szCs w:val="15"/>
              </w:rPr>
              <w:t>Section 1 – Definitions.</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Adapted Material</w:t>
            </w:r>
            <w:r w:rsidRPr="00D52D2D">
              <w:rPr>
                <w:rFonts w:ascii="Source Sans Pro" w:eastAsia="Times New Roman" w:hAnsi="Source Sans Pro" w:cs="Arial"/>
                <w:sz w:val="15"/>
                <w:szCs w:val="15"/>
              </w:rPr>
              <w:t xml:space="preserve"> means material subject to Copyright and Similar Rights that is derived from or based upon the Licensed Material and in which the Licensed Material is translated, altered, arranged, transformed, or otherwise modified in a manner requiring permission under the Copyright and Similar Rights held by the Licensor. For purposes of this Public License, where the Licensed Material is a musical work, performance, or sound recording, Adapted Material is always produced where the Licensed Material is synched in timed relation with a moving image.</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Adapter's License</w:t>
            </w:r>
            <w:r w:rsidRPr="00D52D2D">
              <w:rPr>
                <w:rFonts w:ascii="Source Sans Pro" w:eastAsia="Times New Roman" w:hAnsi="Source Sans Pro" w:cs="Arial"/>
                <w:sz w:val="15"/>
                <w:szCs w:val="15"/>
              </w:rPr>
              <w:t xml:space="preserve"> means the license You apply to Your Copyright and Similar Rights in Your contributions to Adapted Material in accordance with the terms and conditions of this Public License.</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Copyright and Similar Rights</w:t>
            </w:r>
            <w:r w:rsidRPr="00D52D2D">
              <w:rPr>
                <w:rFonts w:ascii="Source Sans Pro" w:eastAsia="Times New Roman" w:hAnsi="Source Sans Pro" w:cs="Arial"/>
                <w:sz w:val="15"/>
                <w:szCs w:val="15"/>
              </w:rPr>
              <w:t xml:space="preserve"> means copyright and/or similar rights closely related to copyright including, without limitation, performance, broadcast, sound recording, and Sui Generis Database Rights, without regard to how the rights are labeled or categorized. For purposes of this Public License, the rights specified in Section </w:t>
            </w:r>
            <w:hyperlink r:id="rId22" w:anchor="s2b" w:history="1">
              <w:r w:rsidRPr="00D52D2D">
                <w:rPr>
                  <w:rFonts w:ascii="Source Sans Pro" w:eastAsia="Times New Roman" w:hAnsi="Source Sans Pro" w:cs="Arial"/>
                  <w:color w:val="049CCF"/>
                  <w:sz w:val="15"/>
                  <w:szCs w:val="15"/>
                </w:rPr>
                <w:t>2(b)(1)-(2)</w:t>
              </w:r>
            </w:hyperlink>
            <w:r w:rsidRPr="00D52D2D">
              <w:rPr>
                <w:rFonts w:ascii="Source Sans Pro" w:eastAsia="Times New Roman" w:hAnsi="Source Sans Pro" w:cs="Arial"/>
                <w:sz w:val="15"/>
                <w:szCs w:val="15"/>
              </w:rPr>
              <w:t xml:space="preserve"> are not Copyright and Similar Rights.</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Effective Technological Measures</w:t>
            </w:r>
            <w:r w:rsidRPr="00D52D2D">
              <w:rPr>
                <w:rFonts w:ascii="Source Sans Pro" w:eastAsia="Times New Roman" w:hAnsi="Source Sans Pro" w:cs="Arial"/>
                <w:sz w:val="15"/>
                <w:szCs w:val="15"/>
              </w:rPr>
              <w:t xml:space="preserve"> means those measures that, in the absence of proper authority, may not be circumvented under laws fulfilling obligations under Article 11 of the WIPO Copyright Treaty adopted on December 20, 1996, and/or similar international agreements.</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Exceptions and Limitations</w:t>
            </w:r>
            <w:r w:rsidRPr="00D52D2D">
              <w:rPr>
                <w:rFonts w:ascii="Source Sans Pro" w:eastAsia="Times New Roman" w:hAnsi="Source Sans Pro" w:cs="Arial"/>
                <w:sz w:val="15"/>
                <w:szCs w:val="15"/>
              </w:rPr>
              <w:t xml:space="preserve"> means fair use, fair dealing, and/or any other exception or limitation to Copyright and Similar Rights that applies to Your use of the Licensed Material.</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Licensed Material</w:t>
            </w:r>
            <w:r w:rsidRPr="00D52D2D">
              <w:rPr>
                <w:rFonts w:ascii="Source Sans Pro" w:eastAsia="Times New Roman" w:hAnsi="Source Sans Pro" w:cs="Arial"/>
                <w:sz w:val="15"/>
                <w:szCs w:val="15"/>
              </w:rPr>
              <w:t xml:space="preserve"> means the artistic or literary work, database, or other material to which the Licensor applied this Public License.</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Licensed Rights</w:t>
            </w:r>
            <w:r w:rsidRPr="00D52D2D">
              <w:rPr>
                <w:rFonts w:ascii="Source Sans Pro" w:eastAsia="Times New Roman" w:hAnsi="Source Sans Pro" w:cs="Arial"/>
                <w:sz w:val="15"/>
                <w:szCs w:val="15"/>
              </w:rPr>
              <w:t xml:space="preserve"> means the rights granted to You subject to the terms and conditions of this Public License, which are limited to all Copyright and Similar Rights that apply to Your use of the Licensed Material and that the Licensor has authority to license.</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Licensor</w:t>
            </w:r>
            <w:r w:rsidRPr="00D52D2D">
              <w:rPr>
                <w:rFonts w:ascii="Source Sans Pro" w:eastAsia="Times New Roman" w:hAnsi="Source Sans Pro" w:cs="Arial"/>
                <w:sz w:val="15"/>
                <w:szCs w:val="15"/>
              </w:rPr>
              <w:t xml:space="preserve"> means the individual(s) or entity(ies) granting rights under this Public License.</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Share</w:t>
            </w:r>
            <w:r w:rsidRPr="00D52D2D">
              <w:rPr>
                <w:rFonts w:ascii="Source Sans Pro" w:eastAsia="Times New Roman" w:hAnsi="Source Sans Pro" w:cs="Arial"/>
                <w:sz w:val="15"/>
                <w:szCs w:val="15"/>
              </w:rPr>
              <w:t xml:space="preserve"> means to provide material to the public by any means or process that requires permission under the Licensed Rights, such as reproduction, public display, public performance, distribution, dissemination, communication, or importation, and to make material </w:t>
            </w:r>
            <w:r w:rsidRPr="00D52D2D">
              <w:rPr>
                <w:rFonts w:ascii="Source Sans Pro" w:eastAsia="Times New Roman" w:hAnsi="Source Sans Pro" w:cs="Arial"/>
                <w:sz w:val="15"/>
                <w:szCs w:val="15"/>
              </w:rPr>
              <w:lastRenderedPageBreak/>
              <w:t>available to the public including in ways that members of the public may access the material from a place and at a time individually chosen by them.</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Sui Generis Database Rights</w:t>
            </w:r>
            <w:r w:rsidRPr="00D52D2D">
              <w:rPr>
                <w:rFonts w:ascii="Source Sans Pro" w:eastAsia="Times New Roman" w:hAnsi="Source Sans Pro" w:cs="Arial"/>
                <w:sz w:val="15"/>
                <w:szCs w:val="15"/>
              </w:rPr>
              <w:t xml:space="preserve"> means rights other than copyright resulting from Directive 96/9/EC of the European Parliament and of the Council of 11 March 1996 on the legal protection of databases, as amended and/or succeeded, as well as other essentially equivalent rights anywhere in the world.</w:t>
            </w:r>
          </w:p>
          <w:p w:rsidR="001D2078" w:rsidRPr="00D52D2D" w:rsidRDefault="001D2078" w:rsidP="001D2078">
            <w:pPr>
              <w:numPr>
                <w:ilvl w:val="0"/>
                <w:numId w:val="38"/>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You</w:t>
            </w:r>
            <w:r w:rsidRPr="00D52D2D">
              <w:rPr>
                <w:rFonts w:ascii="Source Sans Pro" w:eastAsia="Times New Roman" w:hAnsi="Source Sans Pro" w:cs="Arial"/>
                <w:sz w:val="15"/>
                <w:szCs w:val="15"/>
              </w:rPr>
              <w:t xml:space="preserve"> means the individual or entity exercising the Licensed Rights under this Public License. </w:t>
            </w:r>
            <w:r w:rsidRPr="00D52D2D">
              <w:rPr>
                <w:rFonts w:ascii="Source Sans Pro" w:eastAsia="Times New Roman" w:hAnsi="Source Sans Pro" w:cs="Arial"/>
                <w:b/>
                <w:bCs/>
                <w:sz w:val="15"/>
                <w:szCs w:val="15"/>
              </w:rPr>
              <w:t>Your</w:t>
            </w:r>
            <w:r w:rsidRPr="00D52D2D">
              <w:rPr>
                <w:rFonts w:ascii="Source Sans Pro" w:eastAsia="Times New Roman" w:hAnsi="Source Sans Pro" w:cs="Arial"/>
                <w:sz w:val="15"/>
                <w:szCs w:val="15"/>
              </w:rPr>
              <w:t xml:space="preserve"> has a corresponding meaning.</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b/>
                <w:bCs/>
                <w:sz w:val="15"/>
                <w:szCs w:val="15"/>
              </w:rPr>
              <w:t>Section 2 – Scope.</w:t>
            </w:r>
          </w:p>
          <w:p w:rsidR="001D2078" w:rsidRPr="00D52D2D" w:rsidRDefault="001D2078" w:rsidP="001D2078">
            <w:pPr>
              <w:numPr>
                <w:ilvl w:val="0"/>
                <w:numId w:val="39"/>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License grant</w:t>
            </w:r>
            <w:r w:rsidRPr="00D52D2D">
              <w:rPr>
                <w:rFonts w:ascii="Source Sans Pro" w:eastAsia="Times New Roman" w:hAnsi="Source Sans Pro" w:cs="Arial"/>
                <w:sz w:val="15"/>
                <w:szCs w:val="15"/>
              </w:rPr>
              <w:t xml:space="preserve">. </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Subject to the terms and conditions of this Public License, the Licensor hereby grants You a worldwide, royalty-free, non-sublicensable, non-exclusive, irrevocable license to exercise the Licensed Rights in the Licensed Material to: </w:t>
            </w:r>
          </w:p>
          <w:p w:rsidR="001D2078" w:rsidRPr="00D52D2D" w:rsidRDefault="001D2078" w:rsidP="001D2078">
            <w:pPr>
              <w:numPr>
                <w:ilvl w:val="2"/>
                <w:numId w:val="39"/>
              </w:numPr>
              <w:spacing w:before="100" w:beforeAutospacing="1" w:after="120" w:line="360" w:lineRule="atLeast"/>
              <w:ind w:left="1080"/>
              <w:rPr>
                <w:rFonts w:ascii="Source Sans Pro" w:eastAsia="Times New Roman" w:hAnsi="Source Sans Pro" w:cs="Arial"/>
                <w:sz w:val="15"/>
                <w:szCs w:val="15"/>
              </w:rPr>
            </w:pPr>
            <w:r w:rsidRPr="00D52D2D">
              <w:rPr>
                <w:rFonts w:ascii="Source Sans Pro" w:eastAsia="Times New Roman" w:hAnsi="Source Sans Pro" w:cs="Arial"/>
                <w:sz w:val="15"/>
                <w:szCs w:val="15"/>
              </w:rPr>
              <w:t>reproduce and Share the Licensed Material, in whole or in part; and</w:t>
            </w:r>
          </w:p>
          <w:p w:rsidR="001D2078" w:rsidRPr="00D52D2D" w:rsidRDefault="001D2078" w:rsidP="001D2078">
            <w:pPr>
              <w:numPr>
                <w:ilvl w:val="2"/>
                <w:numId w:val="39"/>
              </w:numPr>
              <w:spacing w:before="100" w:beforeAutospacing="1" w:after="120" w:line="360" w:lineRule="atLeast"/>
              <w:ind w:left="1080"/>
              <w:rPr>
                <w:rFonts w:ascii="Source Sans Pro" w:eastAsia="Times New Roman" w:hAnsi="Source Sans Pro" w:cs="Arial"/>
                <w:sz w:val="15"/>
                <w:szCs w:val="15"/>
              </w:rPr>
            </w:pPr>
            <w:r w:rsidRPr="00D52D2D">
              <w:rPr>
                <w:rFonts w:ascii="Source Sans Pro" w:eastAsia="Times New Roman" w:hAnsi="Source Sans Pro" w:cs="Arial"/>
                <w:sz w:val="15"/>
                <w:szCs w:val="15"/>
              </w:rPr>
              <w:t>produce, reproduce, and Share Adapted Material.</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u w:val="single"/>
              </w:rPr>
              <w:t>Exceptions and Limitations</w:t>
            </w:r>
            <w:r w:rsidRPr="00D52D2D">
              <w:rPr>
                <w:rFonts w:ascii="Source Sans Pro" w:eastAsia="Times New Roman" w:hAnsi="Source Sans Pro" w:cs="Arial"/>
                <w:sz w:val="15"/>
                <w:szCs w:val="15"/>
              </w:rPr>
              <w:t>. For the avoidance of doubt, where Exceptions and Limitations apply to Your use, this Public License does not apply, and You do not need to comply with its terms and conditions.</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u w:val="single"/>
              </w:rPr>
              <w:t>Term</w:t>
            </w:r>
            <w:r w:rsidRPr="00D52D2D">
              <w:rPr>
                <w:rFonts w:ascii="Source Sans Pro" w:eastAsia="Times New Roman" w:hAnsi="Source Sans Pro" w:cs="Arial"/>
                <w:sz w:val="15"/>
                <w:szCs w:val="15"/>
              </w:rPr>
              <w:t xml:space="preserve">. The term of this Public License is specified in Section </w:t>
            </w:r>
            <w:hyperlink r:id="rId23" w:anchor="s6a" w:history="1">
              <w:r w:rsidRPr="00D52D2D">
                <w:rPr>
                  <w:rFonts w:ascii="Source Sans Pro" w:eastAsia="Times New Roman" w:hAnsi="Source Sans Pro" w:cs="Arial"/>
                  <w:color w:val="049CCF"/>
                  <w:sz w:val="15"/>
                  <w:szCs w:val="15"/>
                </w:rPr>
                <w:t>6(a)</w:t>
              </w:r>
            </w:hyperlink>
            <w:r w:rsidRPr="00D52D2D">
              <w:rPr>
                <w:rFonts w:ascii="Source Sans Pro" w:eastAsia="Times New Roman" w:hAnsi="Source Sans Pro" w:cs="Arial"/>
                <w:sz w:val="15"/>
                <w:szCs w:val="15"/>
              </w:rPr>
              <w:t>.</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u w:val="single"/>
              </w:rPr>
              <w:t>Media and formats; technical modifications allowed</w:t>
            </w:r>
            <w:r w:rsidRPr="00D52D2D">
              <w:rPr>
                <w:rFonts w:ascii="Source Sans Pro" w:eastAsia="Times New Roman" w:hAnsi="Source Sans Pro" w:cs="Arial"/>
                <w:sz w:val="15"/>
                <w:szCs w:val="15"/>
              </w:rPr>
              <w:t xml:space="preserve">. The Licensor authorizes You to exercise the Licensed Rights in all media and formats whether now known or hereafter created, and to make technical modifications necessary to do so. The Licensor waives and/or agrees not to assert any right or authority to forbid You from making technical modifications necessary to exercise the Licensed Rights, including technical modifications necessary to circumvent Effective Technological Measures. For purposes of this Public License, simply making modifications authorized by this Section </w:t>
            </w:r>
            <w:hyperlink r:id="rId24" w:anchor="s2a4" w:history="1">
              <w:r w:rsidRPr="00D52D2D">
                <w:rPr>
                  <w:rFonts w:ascii="Source Sans Pro" w:eastAsia="Times New Roman" w:hAnsi="Source Sans Pro" w:cs="Arial"/>
                  <w:color w:val="049CCF"/>
                  <w:sz w:val="15"/>
                  <w:szCs w:val="15"/>
                </w:rPr>
                <w:t>2(a)(4)</w:t>
              </w:r>
            </w:hyperlink>
            <w:r w:rsidRPr="00D52D2D">
              <w:rPr>
                <w:rFonts w:ascii="Source Sans Pro" w:eastAsia="Times New Roman" w:hAnsi="Source Sans Pro" w:cs="Arial"/>
                <w:sz w:val="15"/>
                <w:szCs w:val="15"/>
              </w:rPr>
              <w:t xml:space="preserve"> never produces Adapted Material.</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u w:val="single"/>
              </w:rPr>
              <w:t>Downstream recipients</w:t>
            </w:r>
            <w:r w:rsidRPr="00D52D2D">
              <w:rPr>
                <w:rFonts w:ascii="Source Sans Pro" w:eastAsia="Times New Roman" w:hAnsi="Source Sans Pro" w:cs="Arial"/>
                <w:sz w:val="15"/>
                <w:szCs w:val="15"/>
              </w:rPr>
              <w:t xml:space="preserve">. </w:t>
            </w:r>
          </w:p>
          <w:p w:rsidR="001D2078" w:rsidRPr="00D52D2D" w:rsidRDefault="001D2078" w:rsidP="001D2078">
            <w:pPr>
              <w:numPr>
                <w:ilvl w:val="2"/>
                <w:numId w:val="39"/>
              </w:numPr>
              <w:spacing w:before="100" w:beforeAutospacing="1" w:after="120" w:line="360" w:lineRule="atLeast"/>
              <w:ind w:left="1080"/>
              <w:rPr>
                <w:rFonts w:ascii="Source Sans Pro" w:eastAsia="Times New Roman" w:hAnsi="Source Sans Pro" w:cs="Arial"/>
                <w:sz w:val="15"/>
                <w:szCs w:val="15"/>
              </w:rPr>
            </w:pPr>
            <w:r w:rsidRPr="00D52D2D">
              <w:rPr>
                <w:rFonts w:ascii="Source Sans Pro" w:eastAsia="Times New Roman" w:hAnsi="Source Sans Pro" w:cs="Arial"/>
                <w:sz w:val="15"/>
                <w:szCs w:val="15"/>
                <w:u w:val="single"/>
              </w:rPr>
              <w:t>Offer from the Licensor – Licensed Material</w:t>
            </w:r>
            <w:r w:rsidRPr="00D52D2D">
              <w:rPr>
                <w:rFonts w:ascii="Source Sans Pro" w:eastAsia="Times New Roman" w:hAnsi="Source Sans Pro" w:cs="Arial"/>
                <w:sz w:val="15"/>
                <w:szCs w:val="15"/>
              </w:rPr>
              <w:t>. Every recipient of the Licensed Material automatically receives an offer from the Licensor to exercise the Licensed Rights under the terms and conditions of this Public License.</w:t>
            </w:r>
          </w:p>
          <w:p w:rsidR="001D2078" w:rsidRPr="00D52D2D" w:rsidRDefault="001D2078" w:rsidP="001D2078">
            <w:pPr>
              <w:numPr>
                <w:ilvl w:val="2"/>
                <w:numId w:val="39"/>
              </w:numPr>
              <w:spacing w:before="100" w:beforeAutospacing="1" w:after="120" w:line="360" w:lineRule="atLeast"/>
              <w:ind w:left="1080"/>
              <w:rPr>
                <w:rFonts w:ascii="Source Sans Pro" w:eastAsia="Times New Roman" w:hAnsi="Source Sans Pro" w:cs="Arial"/>
                <w:sz w:val="15"/>
                <w:szCs w:val="15"/>
              </w:rPr>
            </w:pPr>
            <w:r w:rsidRPr="00D52D2D">
              <w:rPr>
                <w:rFonts w:ascii="Source Sans Pro" w:eastAsia="Times New Roman" w:hAnsi="Source Sans Pro" w:cs="Arial"/>
                <w:sz w:val="15"/>
                <w:szCs w:val="15"/>
                <w:u w:val="single"/>
              </w:rPr>
              <w:t>No downstream restrictions</w:t>
            </w:r>
            <w:r w:rsidRPr="00D52D2D">
              <w:rPr>
                <w:rFonts w:ascii="Source Sans Pro" w:eastAsia="Times New Roman" w:hAnsi="Source Sans Pro" w:cs="Arial"/>
                <w:sz w:val="15"/>
                <w:szCs w:val="15"/>
              </w:rPr>
              <w:t>. You may not offer or impose any additional or different terms or conditions on, or apply any Effective Technological Measures to, the Licensed Material if doing so restricts exercise of the Licensed Rights by any recipient of the Licensed Material.</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u w:val="single"/>
              </w:rPr>
              <w:t>No endorsement</w:t>
            </w:r>
            <w:r w:rsidRPr="00D52D2D">
              <w:rPr>
                <w:rFonts w:ascii="Source Sans Pro" w:eastAsia="Times New Roman" w:hAnsi="Source Sans Pro" w:cs="Arial"/>
                <w:sz w:val="15"/>
                <w:szCs w:val="15"/>
              </w:rPr>
              <w:t xml:space="preserve">. Nothing in this Public License constitutes or may be construed as permission to assert or imply that You are, or that Your use of the Licensed Material is, connected with, or sponsored, endorsed, or granted official status by, the Licensor or others designated to receive attribution as provided in Section </w:t>
            </w:r>
            <w:hyperlink r:id="rId25" w:anchor="s3a1Ai" w:history="1">
              <w:r w:rsidRPr="00D52D2D">
                <w:rPr>
                  <w:rFonts w:ascii="Source Sans Pro" w:eastAsia="Times New Roman" w:hAnsi="Source Sans Pro" w:cs="Arial"/>
                  <w:color w:val="049CCF"/>
                  <w:sz w:val="15"/>
                  <w:szCs w:val="15"/>
                </w:rPr>
                <w:t>3(a)(1)(A)(i)</w:t>
              </w:r>
            </w:hyperlink>
            <w:r w:rsidRPr="00D52D2D">
              <w:rPr>
                <w:rFonts w:ascii="Source Sans Pro" w:eastAsia="Times New Roman" w:hAnsi="Source Sans Pro" w:cs="Arial"/>
                <w:sz w:val="15"/>
                <w:szCs w:val="15"/>
              </w:rPr>
              <w:t>.</w:t>
            </w:r>
          </w:p>
          <w:p w:rsidR="001D2078" w:rsidRPr="00D52D2D" w:rsidRDefault="001D2078" w:rsidP="001D2078">
            <w:pPr>
              <w:numPr>
                <w:ilvl w:val="0"/>
                <w:numId w:val="39"/>
              </w:numPr>
              <w:spacing w:after="4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lastRenderedPageBreak/>
              <w:t>Other rights</w:t>
            </w:r>
            <w:r w:rsidRPr="00D52D2D">
              <w:rPr>
                <w:rFonts w:ascii="Source Sans Pro" w:eastAsia="Times New Roman" w:hAnsi="Source Sans Pro" w:cs="Arial"/>
                <w:sz w:val="15"/>
                <w:szCs w:val="15"/>
              </w:rPr>
              <w:t>.</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Moral rights, such as the right of integrity, are not licensed under this Public License, nor are publicity, privacy, and/or other similar personality rights; however, to the extent possible, the Licensor waives and/or agrees not to assert any such rights held by the Licensor to the limited extent necessary to allow You to exercise the Licensed Rights, but not otherwise.</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Patent and trademark rights are not licensed under this Public License.</w:t>
            </w:r>
          </w:p>
          <w:p w:rsidR="001D2078" w:rsidRPr="00D52D2D" w:rsidRDefault="001D2078" w:rsidP="001D2078">
            <w:pPr>
              <w:numPr>
                <w:ilvl w:val="1"/>
                <w:numId w:val="39"/>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To the extent possible, the Licensor waives any right to collect royalties from You for the exercise of the Licensed Rights, whether directly or through a collecting society under any voluntary or waivable statutory or compulsory licensing scheme. In all other cases the Licensor expressly reserves any right to collect such royalties.</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b/>
                <w:bCs/>
                <w:sz w:val="15"/>
                <w:szCs w:val="15"/>
              </w:rPr>
              <w:t>Section 3 – License Conditions.</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sz w:val="15"/>
                <w:szCs w:val="15"/>
              </w:rPr>
              <w:t>Your exercise of the Licensed Rights is expressly made subject to the following conditions.</w:t>
            </w:r>
          </w:p>
          <w:p w:rsidR="001D2078" w:rsidRPr="00D52D2D" w:rsidRDefault="001D2078" w:rsidP="001D2078">
            <w:pPr>
              <w:numPr>
                <w:ilvl w:val="0"/>
                <w:numId w:val="40"/>
              </w:numPr>
              <w:spacing w:after="4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b/>
                <w:bCs/>
                <w:sz w:val="15"/>
                <w:szCs w:val="15"/>
              </w:rPr>
              <w:t>Attribution</w:t>
            </w:r>
            <w:r w:rsidRPr="00D52D2D">
              <w:rPr>
                <w:rFonts w:ascii="Source Sans Pro" w:eastAsia="Times New Roman" w:hAnsi="Source Sans Pro" w:cs="Arial"/>
                <w:sz w:val="15"/>
                <w:szCs w:val="15"/>
              </w:rPr>
              <w:t>.</w:t>
            </w:r>
          </w:p>
          <w:p w:rsidR="001D2078" w:rsidRPr="00D52D2D" w:rsidRDefault="001D2078" w:rsidP="001D2078">
            <w:pPr>
              <w:numPr>
                <w:ilvl w:val="1"/>
                <w:numId w:val="40"/>
              </w:numPr>
              <w:spacing w:after="4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If You Share the Licensed Material (including in modified form), You must:</w:t>
            </w:r>
          </w:p>
          <w:p w:rsidR="001D2078" w:rsidRPr="00D52D2D" w:rsidRDefault="001D2078" w:rsidP="001D2078">
            <w:pPr>
              <w:numPr>
                <w:ilvl w:val="2"/>
                <w:numId w:val="40"/>
              </w:numPr>
              <w:spacing w:before="100" w:beforeAutospacing="1" w:after="120" w:line="360" w:lineRule="atLeast"/>
              <w:ind w:left="108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retain the following if it is supplied by the Licensor with the Licensed Material: </w:t>
            </w:r>
          </w:p>
          <w:p w:rsidR="001D2078" w:rsidRPr="00D52D2D" w:rsidRDefault="001D2078" w:rsidP="001D2078">
            <w:pPr>
              <w:numPr>
                <w:ilvl w:val="3"/>
                <w:numId w:val="40"/>
              </w:numPr>
              <w:spacing w:before="100" w:beforeAutospacing="1" w:after="120" w:line="360" w:lineRule="atLeast"/>
              <w:ind w:left="1440"/>
              <w:rPr>
                <w:rFonts w:ascii="Source Sans Pro" w:eastAsia="Times New Roman" w:hAnsi="Source Sans Pro" w:cs="Arial"/>
                <w:sz w:val="15"/>
                <w:szCs w:val="15"/>
              </w:rPr>
            </w:pPr>
            <w:r w:rsidRPr="00D52D2D">
              <w:rPr>
                <w:rFonts w:ascii="Source Sans Pro" w:eastAsia="Times New Roman" w:hAnsi="Source Sans Pro" w:cs="Arial"/>
                <w:sz w:val="15"/>
                <w:szCs w:val="15"/>
              </w:rPr>
              <w:t>identification of the creator(s) of the Licensed Material and any others designated to receive attribution, in any reasonable manner requested by the Licensor (including by pseudonym if designated);</w:t>
            </w:r>
          </w:p>
          <w:p w:rsidR="001D2078" w:rsidRPr="00D52D2D" w:rsidRDefault="001D2078" w:rsidP="001D2078">
            <w:pPr>
              <w:numPr>
                <w:ilvl w:val="3"/>
                <w:numId w:val="40"/>
              </w:numPr>
              <w:spacing w:before="100" w:beforeAutospacing="1" w:after="120" w:line="360" w:lineRule="atLeast"/>
              <w:ind w:left="1440"/>
              <w:rPr>
                <w:rFonts w:ascii="Source Sans Pro" w:eastAsia="Times New Roman" w:hAnsi="Source Sans Pro" w:cs="Arial"/>
                <w:sz w:val="15"/>
                <w:szCs w:val="15"/>
              </w:rPr>
            </w:pPr>
            <w:r w:rsidRPr="00D52D2D">
              <w:rPr>
                <w:rFonts w:ascii="Source Sans Pro" w:eastAsia="Times New Roman" w:hAnsi="Source Sans Pro" w:cs="Arial"/>
                <w:sz w:val="15"/>
                <w:szCs w:val="15"/>
              </w:rPr>
              <w:t>a copyright notice;</w:t>
            </w:r>
          </w:p>
          <w:p w:rsidR="001D2078" w:rsidRPr="00D52D2D" w:rsidRDefault="001D2078" w:rsidP="001D2078">
            <w:pPr>
              <w:numPr>
                <w:ilvl w:val="3"/>
                <w:numId w:val="40"/>
              </w:numPr>
              <w:spacing w:before="100" w:beforeAutospacing="1" w:after="120" w:line="360" w:lineRule="atLeast"/>
              <w:ind w:left="144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a notice that refers to this Public License; </w:t>
            </w:r>
          </w:p>
          <w:p w:rsidR="001D2078" w:rsidRPr="00D52D2D" w:rsidRDefault="001D2078" w:rsidP="001D2078">
            <w:pPr>
              <w:numPr>
                <w:ilvl w:val="3"/>
                <w:numId w:val="40"/>
              </w:numPr>
              <w:spacing w:before="100" w:beforeAutospacing="1" w:after="120" w:line="360" w:lineRule="atLeast"/>
              <w:ind w:left="1440"/>
              <w:rPr>
                <w:rFonts w:ascii="Source Sans Pro" w:eastAsia="Times New Roman" w:hAnsi="Source Sans Pro" w:cs="Arial"/>
                <w:sz w:val="15"/>
                <w:szCs w:val="15"/>
              </w:rPr>
            </w:pPr>
            <w:r w:rsidRPr="00D52D2D">
              <w:rPr>
                <w:rFonts w:ascii="Source Sans Pro" w:eastAsia="Times New Roman" w:hAnsi="Source Sans Pro" w:cs="Arial"/>
                <w:sz w:val="15"/>
                <w:szCs w:val="15"/>
              </w:rPr>
              <w:t>a notice that refers to the disclaimer of warranties;</w:t>
            </w:r>
          </w:p>
          <w:p w:rsidR="001D2078" w:rsidRPr="00D52D2D" w:rsidRDefault="001D2078" w:rsidP="001D2078">
            <w:pPr>
              <w:numPr>
                <w:ilvl w:val="3"/>
                <w:numId w:val="40"/>
              </w:numPr>
              <w:spacing w:before="100" w:beforeAutospacing="1" w:after="120" w:line="360" w:lineRule="atLeast"/>
              <w:ind w:left="1440"/>
              <w:rPr>
                <w:rFonts w:ascii="Source Sans Pro" w:eastAsia="Times New Roman" w:hAnsi="Source Sans Pro" w:cs="Arial"/>
                <w:sz w:val="15"/>
                <w:szCs w:val="15"/>
              </w:rPr>
            </w:pPr>
            <w:r w:rsidRPr="00D52D2D">
              <w:rPr>
                <w:rFonts w:ascii="Source Sans Pro" w:eastAsia="Times New Roman" w:hAnsi="Source Sans Pro" w:cs="Arial"/>
                <w:sz w:val="15"/>
                <w:szCs w:val="15"/>
              </w:rPr>
              <w:t>a URI or hyperlink to the Licensed Material to the extent reasonably practicable;</w:t>
            </w:r>
          </w:p>
          <w:p w:rsidR="001D2078" w:rsidRPr="00D52D2D" w:rsidRDefault="001D2078" w:rsidP="001D2078">
            <w:pPr>
              <w:numPr>
                <w:ilvl w:val="2"/>
                <w:numId w:val="40"/>
              </w:numPr>
              <w:spacing w:before="100" w:beforeAutospacing="1" w:after="120" w:line="360" w:lineRule="atLeast"/>
              <w:ind w:left="1080"/>
              <w:rPr>
                <w:rFonts w:ascii="Source Sans Pro" w:eastAsia="Times New Roman" w:hAnsi="Source Sans Pro" w:cs="Arial"/>
                <w:sz w:val="15"/>
                <w:szCs w:val="15"/>
              </w:rPr>
            </w:pPr>
            <w:r w:rsidRPr="00D52D2D">
              <w:rPr>
                <w:rFonts w:ascii="Source Sans Pro" w:eastAsia="Times New Roman" w:hAnsi="Source Sans Pro" w:cs="Arial"/>
                <w:sz w:val="15"/>
                <w:szCs w:val="15"/>
              </w:rPr>
              <w:t>indicate if You modified the Licensed Material and retain an indication of any previous modifications; and</w:t>
            </w:r>
          </w:p>
          <w:p w:rsidR="001D2078" w:rsidRPr="00D52D2D" w:rsidRDefault="001D2078" w:rsidP="001D2078">
            <w:pPr>
              <w:numPr>
                <w:ilvl w:val="2"/>
                <w:numId w:val="40"/>
              </w:numPr>
              <w:spacing w:before="100" w:beforeAutospacing="1" w:after="120" w:line="360" w:lineRule="atLeast"/>
              <w:ind w:left="1080"/>
              <w:rPr>
                <w:rFonts w:ascii="Source Sans Pro" w:eastAsia="Times New Roman" w:hAnsi="Source Sans Pro" w:cs="Arial"/>
                <w:sz w:val="15"/>
                <w:szCs w:val="15"/>
              </w:rPr>
            </w:pPr>
            <w:r w:rsidRPr="00D52D2D">
              <w:rPr>
                <w:rFonts w:ascii="Source Sans Pro" w:eastAsia="Times New Roman" w:hAnsi="Source Sans Pro" w:cs="Arial"/>
                <w:sz w:val="15"/>
                <w:szCs w:val="15"/>
              </w:rPr>
              <w:t>indicate the Licensed Material is licensed under this Public License, and include the text of, or the URI or hyperlink to, this Public License.</w:t>
            </w:r>
          </w:p>
          <w:p w:rsidR="001D2078" w:rsidRPr="00D52D2D" w:rsidRDefault="001D2078" w:rsidP="001D2078">
            <w:pPr>
              <w:numPr>
                <w:ilvl w:val="1"/>
                <w:numId w:val="40"/>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You may satisfy the conditions in Section </w:t>
            </w:r>
            <w:hyperlink r:id="rId26" w:anchor="s3a1" w:history="1">
              <w:r w:rsidRPr="00D52D2D">
                <w:rPr>
                  <w:rFonts w:ascii="Source Sans Pro" w:eastAsia="Times New Roman" w:hAnsi="Source Sans Pro" w:cs="Arial"/>
                  <w:color w:val="049CCF"/>
                  <w:sz w:val="15"/>
                  <w:szCs w:val="15"/>
                </w:rPr>
                <w:t>3(a)(1)</w:t>
              </w:r>
            </w:hyperlink>
            <w:r w:rsidRPr="00D52D2D">
              <w:rPr>
                <w:rFonts w:ascii="Source Sans Pro" w:eastAsia="Times New Roman" w:hAnsi="Source Sans Pro" w:cs="Arial"/>
                <w:sz w:val="15"/>
                <w:szCs w:val="15"/>
              </w:rPr>
              <w:t xml:space="preserve"> in any reasonable manner based on the medium, means, and context in which You Share the Licensed Material. For example, it may be reasonable to satisfy the conditions by providing a URI or hyperlink to a resource that includes the required information.</w:t>
            </w:r>
          </w:p>
          <w:p w:rsidR="001D2078" w:rsidRPr="00D52D2D" w:rsidRDefault="001D2078" w:rsidP="001D2078">
            <w:pPr>
              <w:numPr>
                <w:ilvl w:val="1"/>
                <w:numId w:val="40"/>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lastRenderedPageBreak/>
              <w:t xml:space="preserve">If requested by the Licensor, You must remove any of the information required by Section </w:t>
            </w:r>
            <w:hyperlink r:id="rId27" w:anchor="s3a1A" w:history="1">
              <w:r w:rsidRPr="00D52D2D">
                <w:rPr>
                  <w:rFonts w:ascii="Source Sans Pro" w:eastAsia="Times New Roman" w:hAnsi="Source Sans Pro" w:cs="Arial"/>
                  <w:color w:val="049CCF"/>
                  <w:sz w:val="15"/>
                  <w:szCs w:val="15"/>
                </w:rPr>
                <w:t>3(a)(1)(A)</w:t>
              </w:r>
            </w:hyperlink>
            <w:r w:rsidRPr="00D52D2D">
              <w:rPr>
                <w:rFonts w:ascii="Source Sans Pro" w:eastAsia="Times New Roman" w:hAnsi="Source Sans Pro" w:cs="Arial"/>
                <w:sz w:val="15"/>
                <w:szCs w:val="15"/>
              </w:rPr>
              <w:t xml:space="preserve"> to the extent reasonably practicable.</w:t>
            </w:r>
          </w:p>
          <w:p w:rsidR="001D2078" w:rsidRPr="00D52D2D" w:rsidRDefault="001D2078" w:rsidP="001D2078">
            <w:pPr>
              <w:numPr>
                <w:ilvl w:val="1"/>
                <w:numId w:val="40"/>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If You Share Adapted Material You produce, the Adapter's License You apply must not prevent recipients of the Adapted Material from complying with this Public License.</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b/>
                <w:bCs/>
                <w:sz w:val="15"/>
                <w:szCs w:val="15"/>
              </w:rPr>
              <w:t>Section 4 – Sui Generis Database Rights.</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sz w:val="15"/>
                <w:szCs w:val="15"/>
              </w:rPr>
              <w:t>Where the Licensed Rights include Sui Generis Database Rights that apply to Your use of the Licensed Material:</w:t>
            </w:r>
          </w:p>
          <w:p w:rsidR="001D2078" w:rsidRPr="00D52D2D" w:rsidRDefault="001D2078" w:rsidP="001D2078">
            <w:pPr>
              <w:numPr>
                <w:ilvl w:val="0"/>
                <w:numId w:val="41"/>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for the avoidance of doubt, Section </w:t>
            </w:r>
            <w:hyperlink r:id="rId28" w:anchor="s2a1" w:history="1">
              <w:r w:rsidRPr="00D52D2D">
                <w:rPr>
                  <w:rFonts w:ascii="Source Sans Pro" w:eastAsia="Times New Roman" w:hAnsi="Source Sans Pro" w:cs="Arial"/>
                  <w:color w:val="049CCF"/>
                  <w:sz w:val="15"/>
                  <w:szCs w:val="15"/>
                </w:rPr>
                <w:t>2(a)(1)</w:t>
              </w:r>
            </w:hyperlink>
            <w:r w:rsidRPr="00D52D2D">
              <w:rPr>
                <w:rFonts w:ascii="Source Sans Pro" w:eastAsia="Times New Roman" w:hAnsi="Source Sans Pro" w:cs="Arial"/>
                <w:sz w:val="15"/>
                <w:szCs w:val="15"/>
              </w:rPr>
              <w:t xml:space="preserve"> grants You the right to extract, reuse, reproduce, and Share all or a substantial portion of the contents of the database;</w:t>
            </w:r>
          </w:p>
          <w:p w:rsidR="001D2078" w:rsidRPr="00D52D2D" w:rsidRDefault="001D2078" w:rsidP="001D2078">
            <w:pPr>
              <w:numPr>
                <w:ilvl w:val="0"/>
                <w:numId w:val="41"/>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if You include all or a substantial portion of the database contents in a database in which You have Sui Generis Database Rights, then the database in which You have Sui Generis Database Rights (but not its individual contents) is Adapted Material; and</w:t>
            </w:r>
          </w:p>
          <w:p w:rsidR="001D2078" w:rsidRPr="00D52D2D" w:rsidRDefault="001D2078" w:rsidP="001D2078">
            <w:pPr>
              <w:numPr>
                <w:ilvl w:val="0"/>
                <w:numId w:val="41"/>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You must comply with the conditions in Section </w:t>
            </w:r>
            <w:hyperlink r:id="rId29" w:anchor="s3a" w:history="1">
              <w:r w:rsidRPr="00D52D2D">
                <w:rPr>
                  <w:rFonts w:ascii="Source Sans Pro" w:eastAsia="Times New Roman" w:hAnsi="Source Sans Pro" w:cs="Arial"/>
                  <w:color w:val="049CCF"/>
                  <w:sz w:val="15"/>
                  <w:szCs w:val="15"/>
                </w:rPr>
                <w:t>3(a)</w:t>
              </w:r>
            </w:hyperlink>
            <w:r w:rsidRPr="00D52D2D">
              <w:rPr>
                <w:rFonts w:ascii="Source Sans Pro" w:eastAsia="Times New Roman" w:hAnsi="Source Sans Pro" w:cs="Arial"/>
                <w:sz w:val="15"/>
                <w:szCs w:val="15"/>
              </w:rPr>
              <w:t xml:space="preserve"> if You Share all or a substantial portion of the contents of the database.</w:t>
            </w:r>
          </w:p>
          <w:p w:rsidR="001D2078" w:rsidRPr="00D52D2D" w:rsidRDefault="001D2078" w:rsidP="001D2078">
            <w:pPr>
              <w:spacing w:after="0" w:line="360" w:lineRule="atLeast"/>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For the avoidance of doubt, this Section </w:t>
            </w:r>
            <w:hyperlink r:id="rId30" w:anchor="s4" w:history="1">
              <w:r w:rsidRPr="00D52D2D">
                <w:rPr>
                  <w:rFonts w:ascii="Source Sans Pro" w:eastAsia="Times New Roman" w:hAnsi="Source Sans Pro" w:cs="Arial"/>
                  <w:color w:val="049CCF"/>
                  <w:sz w:val="15"/>
                  <w:szCs w:val="15"/>
                </w:rPr>
                <w:t>4</w:t>
              </w:r>
            </w:hyperlink>
            <w:r w:rsidRPr="00D52D2D">
              <w:rPr>
                <w:rFonts w:ascii="Source Sans Pro" w:eastAsia="Times New Roman" w:hAnsi="Source Sans Pro" w:cs="Arial"/>
                <w:sz w:val="15"/>
                <w:szCs w:val="15"/>
              </w:rPr>
              <w:t xml:space="preserve"> supplements and does not replace Your obligations under this Public License where the Licensed Rights include other Copyright and Similar Rights. </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b/>
                <w:bCs/>
                <w:sz w:val="15"/>
                <w:szCs w:val="15"/>
              </w:rPr>
              <w:t>Section 5 – Disclaimer of Warranties and Limitation of Liability.</w:t>
            </w:r>
          </w:p>
          <w:p w:rsidR="001D2078" w:rsidRPr="00D52D2D" w:rsidRDefault="001D2078" w:rsidP="001D2078">
            <w:pPr>
              <w:numPr>
                <w:ilvl w:val="0"/>
                <w:numId w:val="42"/>
              </w:numPr>
              <w:spacing w:before="100" w:beforeAutospacing="1" w:after="120" w:line="360" w:lineRule="atLeast"/>
              <w:ind w:left="360"/>
              <w:rPr>
                <w:rFonts w:ascii="Source Sans Pro" w:eastAsia="Times New Roman" w:hAnsi="Source Sans Pro" w:cs="Arial"/>
                <w:b/>
                <w:bCs/>
                <w:sz w:val="15"/>
                <w:szCs w:val="15"/>
              </w:rPr>
            </w:pPr>
            <w:r w:rsidRPr="00D52D2D">
              <w:rPr>
                <w:rFonts w:ascii="Source Sans Pro" w:eastAsia="Times New Roman" w:hAnsi="Source Sans Pro" w:cs="Arial"/>
                <w:b/>
                <w:bCs/>
                <w:sz w:val="15"/>
                <w:szCs w:val="15"/>
              </w:rPr>
              <w:t>Unless otherwise separately undertaken by the Licensor, to the extent possible, the Licensor offers the Licensed Material as-is and as-available, and makes no representations or warranties of any kind concerning the Licensed Material, whether express, implied, statutory, or other. This includes, without limitation, warranties of title, merchantability, fitness for a particular purpose, non-infringement, absence of latent or other defects, accuracy, or the presence or absence of errors, whether or not known or discoverable. Where disclaimers of warranties are not allowed in full or in part, this disclaimer may not apply to You.</w:t>
            </w:r>
          </w:p>
          <w:p w:rsidR="001D2078" w:rsidRPr="00D52D2D" w:rsidRDefault="001D2078" w:rsidP="001D2078">
            <w:pPr>
              <w:numPr>
                <w:ilvl w:val="0"/>
                <w:numId w:val="42"/>
              </w:numPr>
              <w:spacing w:before="100" w:beforeAutospacing="1" w:after="120" w:line="360" w:lineRule="atLeast"/>
              <w:ind w:left="360"/>
              <w:rPr>
                <w:rFonts w:ascii="Source Sans Pro" w:eastAsia="Times New Roman" w:hAnsi="Source Sans Pro" w:cs="Arial"/>
                <w:b/>
                <w:bCs/>
                <w:sz w:val="15"/>
                <w:szCs w:val="15"/>
              </w:rPr>
            </w:pPr>
            <w:r w:rsidRPr="00D52D2D">
              <w:rPr>
                <w:rFonts w:ascii="Source Sans Pro" w:eastAsia="Times New Roman" w:hAnsi="Source Sans Pro" w:cs="Arial"/>
                <w:b/>
                <w:bCs/>
                <w:sz w:val="15"/>
                <w:szCs w:val="15"/>
              </w:rPr>
              <w:t>To the extent possible, in no event will the Licensor be liable to You on any legal theory (including, without limitation, negligence) or otherwise for any direct, special, indirect, incidental, consequential, punitive, exemplary, or other losses, costs, expenses, or damages arising out of this Public License or use of the Licensed Material, even if the Licensor has been advised of the possibility of such losses, costs, expenses, or damages. Where a limitation of liability is not allowed in full or in part, this limitation may not apply to You.</w:t>
            </w:r>
          </w:p>
          <w:p w:rsidR="001D2078" w:rsidRPr="00D52D2D" w:rsidRDefault="001D2078" w:rsidP="001D2078">
            <w:pPr>
              <w:numPr>
                <w:ilvl w:val="0"/>
                <w:numId w:val="43"/>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The disclaimer of warranties and limitation of liability provided above shall be interpreted in a manner that, to the extent possible, most closely approximates an absolute disclaimer and waiver of all liability.</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b/>
                <w:bCs/>
                <w:sz w:val="15"/>
                <w:szCs w:val="15"/>
              </w:rPr>
              <w:t>Section 6 – Term and Termination.</w:t>
            </w:r>
          </w:p>
          <w:p w:rsidR="001D2078" w:rsidRPr="00D52D2D" w:rsidRDefault="001D2078" w:rsidP="001D2078">
            <w:pPr>
              <w:numPr>
                <w:ilvl w:val="0"/>
                <w:numId w:val="44"/>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lastRenderedPageBreak/>
              <w:t>This Public License applies for the term of the Copyright and Similar Rights licensed here. However, if You fail to comply with this Public License, then Your rights under this Public License terminate automatically.</w:t>
            </w:r>
          </w:p>
          <w:p w:rsidR="001D2078" w:rsidRPr="00D52D2D" w:rsidRDefault="001D2078" w:rsidP="001D2078">
            <w:pPr>
              <w:numPr>
                <w:ilvl w:val="0"/>
                <w:numId w:val="44"/>
              </w:numPr>
              <w:spacing w:after="4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Where Your right to use the Licensed Material has terminated under Section </w:t>
            </w:r>
            <w:hyperlink r:id="rId31" w:anchor="s6a" w:history="1">
              <w:r w:rsidRPr="00D52D2D">
                <w:rPr>
                  <w:rFonts w:ascii="Source Sans Pro" w:eastAsia="Times New Roman" w:hAnsi="Source Sans Pro" w:cs="Arial"/>
                  <w:color w:val="049CCF"/>
                  <w:sz w:val="15"/>
                  <w:szCs w:val="15"/>
                </w:rPr>
                <w:t>6(a)</w:t>
              </w:r>
            </w:hyperlink>
            <w:r w:rsidRPr="00D52D2D">
              <w:rPr>
                <w:rFonts w:ascii="Source Sans Pro" w:eastAsia="Times New Roman" w:hAnsi="Source Sans Pro" w:cs="Arial"/>
                <w:sz w:val="15"/>
                <w:szCs w:val="15"/>
              </w:rPr>
              <w:t>, it reinstates:</w:t>
            </w:r>
          </w:p>
          <w:p w:rsidR="001D2078" w:rsidRPr="00D52D2D" w:rsidRDefault="001D2078" w:rsidP="001D2078">
            <w:pPr>
              <w:numPr>
                <w:ilvl w:val="1"/>
                <w:numId w:val="44"/>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automatically as of the date the violation is cured, provided it is cured within 30 days of Your discovery of the violation; or</w:t>
            </w:r>
          </w:p>
          <w:p w:rsidR="001D2078" w:rsidRPr="00D52D2D" w:rsidRDefault="001D2078" w:rsidP="001D2078">
            <w:pPr>
              <w:numPr>
                <w:ilvl w:val="1"/>
                <w:numId w:val="44"/>
              </w:numPr>
              <w:spacing w:before="100" w:beforeAutospacing="1" w:after="120" w:line="360" w:lineRule="atLeast"/>
              <w:ind w:left="720"/>
              <w:rPr>
                <w:rFonts w:ascii="Source Sans Pro" w:eastAsia="Times New Roman" w:hAnsi="Source Sans Pro" w:cs="Arial"/>
                <w:sz w:val="15"/>
                <w:szCs w:val="15"/>
              </w:rPr>
            </w:pPr>
            <w:r w:rsidRPr="00D52D2D">
              <w:rPr>
                <w:rFonts w:ascii="Source Sans Pro" w:eastAsia="Times New Roman" w:hAnsi="Source Sans Pro" w:cs="Arial"/>
                <w:sz w:val="15"/>
                <w:szCs w:val="15"/>
              </w:rPr>
              <w:t>upon express reinstatement by the Licensor.</w:t>
            </w:r>
          </w:p>
          <w:p w:rsidR="001D2078" w:rsidRPr="00D52D2D" w:rsidRDefault="001D2078" w:rsidP="001D2078">
            <w:pPr>
              <w:spacing w:beforeAutospacing="1" w:after="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For the avoidance of doubt, this Section </w:t>
            </w:r>
            <w:hyperlink r:id="rId32" w:anchor="s6b" w:history="1">
              <w:r w:rsidRPr="00D52D2D">
                <w:rPr>
                  <w:rFonts w:ascii="Source Sans Pro" w:eastAsia="Times New Roman" w:hAnsi="Source Sans Pro" w:cs="Arial"/>
                  <w:color w:val="049CCF"/>
                  <w:sz w:val="15"/>
                  <w:szCs w:val="15"/>
                </w:rPr>
                <w:t>6(b)</w:t>
              </w:r>
            </w:hyperlink>
            <w:r w:rsidRPr="00D52D2D">
              <w:rPr>
                <w:rFonts w:ascii="Source Sans Pro" w:eastAsia="Times New Roman" w:hAnsi="Source Sans Pro" w:cs="Arial"/>
                <w:sz w:val="15"/>
                <w:szCs w:val="15"/>
              </w:rPr>
              <w:t xml:space="preserve"> does not affect any right the Licensor may have to seek remedies for Your violations of this Public License.</w:t>
            </w:r>
          </w:p>
          <w:p w:rsidR="001D2078" w:rsidRPr="00D52D2D" w:rsidRDefault="001D2078" w:rsidP="001D2078">
            <w:pPr>
              <w:numPr>
                <w:ilvl w:val="0"/>
                <w:numId w:val="44"/>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For the avoidance of doubt, the Licensor may also offer the Licensed Material under separate terms or conditions or stop distributing the Licensed Material at any time; however, doing so will not terminate this Public License.</w:t>
            </w:r>
          </w:p>
          <w:p w:rsidR="001D2078" w:rsidRPr="00D52D2D" w:rsidRDefault="001D2078" w:rsidP="001D2078">
            <w:pPr>
              <w:numPr>
                <w:ilvl w:val="0"/>
                <w:numId w:val="44"/>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Sections </w:t>
            </w:r>
            <w:hyperlink r:id="rId33" w:anchor="s1" w:history="1">
              <w:r w:rsidRPr="00D52D2D">
                <w:rPr>
                  <w:rFonts w:ascii="Source Sans Pro" w:eastAsia="Times New Roman" w:hAnsi="Source Sans Pro" w:cs="Arial"/>
                  <w:color w:val="049CCF"/>
                  <w:sz w:val="15"/>
                  <w:szCs w:val="15"/>
                </w:rPr>
                <w:t>1</w:t>
              </w:r>
            </w:hyperlink>
            <w:r w:rsidRPr="00D52D2D">
              <w:rPr>
                <w:rFonts w:ascii="Source Sans Pro" w:eastAsia="Times New Roman" w:hAnsi="Source Sans Pro" w:cs="Arial"/>
                <w:sz w:val="15"/>
                <w:szCs w:val="15"/>
              </w:rPr>
              <w:t xml:space="preserve">, </w:t>
            </w:r>
            <w:hyperlink r:id="rId34" w:anchor="s5" w:history="1">
              <w:r w:rsidRPr="00D52D2D">
                <w:rPr>
                  <w:rFonts w:ascii="Source Sans Pro" w:eastAsia="Times New Roman" w:hAnsi="Source Sans Pro" w:cs="Arial"/>
                  <w:color w:val="049CCF"/>
                  <w:sz w:val="15"/>
                  <w:szCs w:val="15"/>
                </w:rPr>
                <w:t>5</w:t>
              </w:r>
            </w:hyperlink>
            <w:r w:rsidRPr="00D52D2D">
              <w:rPr>
                <w:rFonts w:ascii="Source Sans Pro" w:eastAsia="Times New Roman" w:hAnsi="Source Sans Pro" w:cs="Arial"/>
                <w:sz w:val="15"/>
                <w:szCs w:val="15"/>
              </w:rPr>
              <w:t xml:space="preserve">, </w:t>
            </w:r>
            <w:hyperlink r:id="rId35" w:anchor="s6" w:history="1">
              <w:r w:rsidRPr="00D52D2D">
                <w:rPr>
                  <w:rFonts w:ascii="Source Sans Pro" w:eastAsia="Times New Roman" w:hAnsi="Source Sans Pro" w:cs="Arial"/>
                  <w:color w:val="049CCF"/>
                  <w:sz w:val="15"/>
                  <w:szCs w:val="15"/>
                </w:rPr>
                <w:t>6</w:t>
              </w:r>
            </w:hyperlink>
            <w:r w:rsidRPr="00D52D2D">
              <w:rPr>
                <w:rFonts w:ascii="Source Sans Pro" w:eastAsia="Times New Roman" w:hAnsi="Source Sans Pro" w:cs="Arial"/>
                <w:sz w:val="15"/>
                <w:szCs w:val="15"/>
              </w:rPr>
              <w:t xml:space="preserve">, </w:t>
            </w:r>
            <w:hyperlink r:id="rId36" w:anchor="s7" w:history="1">
              <w:r w:rsidRPr="00D52D2D">
                <w:rPr>
                  <w:rFonts w:ascii="Source Sans Pro" w:eastAsia="Times New Roman" w:hAnsi="Source Sans Pro" w:cs="Arial"/>
                  <w:color w:val="049CCF"/>
                  <w:sz w:val="15"/>
                  <w:szCs w:val="15"/>
                </w:rPr>
                <w:t>7</w:t>
              </w:r>
            </w:hyperlink>
            <w:r w:rsidRPr="00D52D2D">
              <w:rPr>
                <w:rFonts w:ascii="Source Sans Pro" w:eastAsia="Times New Roman" w:hAnsi="Source Sans Pro" w:cs="Arial"/>
                <w:sz w:val="15"/>
                <w:szCs w:val="15"/>
              </w:rPr>
              <w:t xml:space="preserve">, and </w:t>
            </w:r>
            <w:hyperlink r:id="rId37" w:anchor="s8" w:history="1">
              <w:r w:rsidRPr="00D52D2D">
                <w:rPr>
                  <w:rFonts w:ascii="Source Sans Pro" w:eastAsia="Times New Roman" w:hAnsi="Source Sans Pro" w:cs="Arial"/>
                  <w:color w:val="049CCF"/>
                  <w:sz w:val="15"/>
                  <w:szCs w:val="15"/>
                </w:rPr>
                <w:t>8</w:t>
              </w:r>
            </w:hyperlink>
            <w:r w:rsidRPr="00D52D2D">
              <w:rPr>
                <w:rFonts w:ascii="Source Sans Pro" w:eastAsia="Times New Roman" w:hAnsi="Source Sans Pro" w:cs="Arial"/>
                <w:sz w:val="15"/>
                <w:szCs w:val="15"/>
              </w:rPr>
              <w:t xml:space="preserve"> survive termination of this Public License.</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b/>
                <w:bCs/>
                <w:sz w:val="15"/>
                <w:szCs w:val="15"/>
              </w:rPr>
              <w:t>Section 7 – Other Terms and Conditions.</w:t>
            </w:r>
          </w:p>
          <w:p w:rsidR="001D2078" w:rsidRPr="00D52D2D" w:rsidRDefault="001D2078" w:rsidP="001D2078">
            <w:pPr>
              <w:numPr>
                <w:ilvl w:val="0"/>
                <w:numId w:val="45"/>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The Licensor shall not be bound by any additional or different terms or conditions communicated by You unless expressly agreed.</w:t>
            </w:r>
          </w:p>
          <w:p w:rsidR="001D2078" w:rsidRPr="00D52D2D" w:rsidRDefault="001D2078" w:rsidP="001D2078">
            <w:pPr>
              <w:numPr>
                <w:ilvl w:val="0"/>
                <w:numId w:val="45"/>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Any arrangements, understandings, or agreements regarding the Licensed Material not stated herein are separate from and independent of the terms and conditions of this Public License.</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b/>
                <w:bCs/>
                <w:sz w:val="15"/>
                <w:szCs w:val="15"/>
              </w:rPr>
              <w:t>Section 8 – Interpretation.</w:t>
            </w:r>
          </w:p>
          <w:p w:rsidR="001D2078" w:rsidRPr="00D52D2D" w:rsidRDefault="001D2078" w:rsidP="001D2078">
            <w:pPr>
              <w:numPr>
                <w:ilvl w:val="0"/>
                <w:numId w:val="46"/>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For the avoidance of doubt, this Public License does not, and shall not be interpreted to, reduce, limit, restrict, or impose conditions on any use of the Licensed Material that could lawfully be made without permission under this Public License.</w:t>
            </w:r>
          </w:p>
          <w:p w:rsidR="001D2078" w:rsidRPr="00D52D2D" w:rsidRDefault="001D2078" w:rsidP="001D2078">
            <w:pPr>
              <w:numPr>
                <w:ilvl w:val="0"/>
                <w:numId w:val="46"/>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To the extent possible, if any provision of this Public License is deemed unenforceable, it shall be automatically reformed to the minimum extent necessary to make it enforceable. If the provision cannot be reformed, it shall be severed from this Public License without affecting the enforceability of the remaining terms and conditions.</w:t>
            </w:r>
          </w:p>
          <w:p w:rsidR="001D2078" w:rsidRPr="00D52D2D" w:rsidRDefault="001D2078" w:rsidP="001D2078">
            <w:pPr>
              <w:numPr>
                <w:ilvl w:val="0"/>
                <w:numId w:val="46"/>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No term or condition of this Public License will be waived and no failure to comply consented to unless expressly agreed to by the Licensor.</w:t>
            </w:r>
          </w:p>
          <w:p w:rsidR="001D2078" w:rsidRPr="00D52D2D" w:rsidRDefault="001D2078" w:rsidP="001D2078">
            <w:pPr>
              <w:numPr>
                <w:ilvl w:val="0"/>
                <w:numId w:val="46"/>
              </w:numPr>
              <w:spacing w:before="100" w:beforeAutospacing="1" w:after="120" w:line="360" w:lineRule="atLeast"/>
              <w:ind w:left="360"/>
              <w:rPr>
                <w:rFonts w:ascii="Source Sans Pro" w:eastAsia="Times New Roman" w:hAnsi="Source Sans Pro" w:cs="Arial"/>
                <w:sz w:val="15"/>
                <w:szCs w:val="15"/>
              </w:rPr>
            </w:pPr>
            <w:r w:rsidRPr="00D52D2D">
              <w:rPr>
                <w:rFonts w:ascii="Source Sans Pro" w:eastAsia="Times New Roman" w:hAnsi="Source Sans Pro" w:cs="Arial"/>
                <w:sz w:val="15"/>
                <w:szCs w:val="15"/>
              </w:rPr>
              <w:t>Nothing in this Public License constitutes or may be interpreted as a limitation upon, or waiver of, any privileges and immunities that apply to the Licensor or You, including from the legal processes of any jurisdiction or authority.</w:t>
            </w:r>
          </w:p>
          <w:p w:rsidR="001D2078" w:rsidRPr="00D52D2D" w:rsidRDefault="001D2078" w:rsidP="001D2078">
            <w:pPr>
              <w:spacing w:after="420" w:line="360" w:lineRule="atLeast"/>
              <w:rPr>
                <w:rFonts w:ascii="Source Sans Pro" w:eastAsia="Times New Roman" w:hAnsi="Source Sans Pro" w:cs="Arial"/>
                <w:sz w:val="15"/>
                <w:szCs w:val="15"/>
              </w:rPr>
            </w:pPr>
            <w:r w:rsidRPr="00D52D2D">
              <w:rPr>
                <w:rFonts w:ascii="Source Sans Pro" w:eastAsia="Times New Roman" w:hAnsi="Source Sans Pro" w:cs="Arial"/>
                <w:sz w:val="15"/>
                <w:szCs w:val="15"/>
              </w:rPr>
              <w:t xml:space="preserve">Creative Commons is not a party to its public licenses. Notwithstanding, Creative Commons may elect to apply one of its public licenses to material it publishes and in those instances will be considered the “Licensor.” The text of the Creative Commons public licenses is dedicated to the public domain under the </w:t>
            </w:r>
            <w:hyperlink r:id="rId38" w:history="1">
              <w:r w:rsidRPr="00D52D2D">
                <w:rPr>
                  <w:rFonts w:ascii="Source Sans Pro" w:eastAsia="Times New Roman" w:hAnsi="Source Sans Pro" w:cs="Arial"/>
                  <w:color w:val="049CCF"/>
                  <w:sz w:val="15"/>
                  <w:szCs w:val="15"/>
                </w:rPr>
                <w:t>CC0 Public Domain Dedication</w:t>
              </w:r>
            </w:hyperlink>
            <w:r w:rsidRPr="00D52D2D">
              <w:rPr>
                <w:rFonts w:ascii="Source Sans Pro" w:eastAsia="Times New Roman" w:hAnsi="Source Sans Pro" w:cs="Arial"/>
                <w:sz w:val="15"/>
                <w:szCs w:val="15"/>
              </w:rPr>
              <w:t xml:space="preserve">. Except for the limited purpose of indicating that material is shared under a Creative Commons public license or as otherwise permitted by the Creative Commons policies published at </w:t>
            </w:r>
            <w:hyperlink r:id="rId39" w:history="1">
              <w:r w:rsidRPr="00D52D2D">
                <w:rPr>
                  <w:rFonts w:ascii="Source Sans Pro" w:eastAsia="Times New Roman" w:hAnsi="Source Sans Pro" w:cs="Arial"/>
                  <w:color w:val="049CCF"/>
                  <w:sz w:val="15"/>
                  <w:szCs w:val="15"/>
                </w:rPr>
                <w:t>creativecommons.org/policies</w:t>
              </w:r>
            </w:hyperlink>
            <w:r w:rsidRPr="00D52D2D">
              <w:rPr>
                <w:rFonts w:ascii="Source Sans Pro" w:eastAsia="Times New Roman" w:hAnsi="Source Sans Pro" w:cs="Arial"/>
                <w:sz w:val="15"/>
                <w:szCs w:val="15"/>
              </w:rPr>
              <w:t xml:space="preserve">, Creative </w:t>
            </w:r>
            <w:r w:rsidRPr="00D52D2D">
              <w:rPr>
                <w:rFonts w:ascii="Source Sans Pro" w:eastAsia="Times New Roman" w:hAnsi="Source Sans Pro" w:cs="Arial"/>
                <w:sz w:val="15"/>
                <w:szCs w:val="15"/>
              </w:rPr>
              <w:lastRenderedPageBreak/>
              <w:t>Commons does not authorize the use of the trademark “Creative Commons” or any other trademark or logo of Creative Commons without its prior written consent including, without limitation, in connection with any unauthorized modifications to any of its public licenses or any other arrangements, understandings, or agreements concerning use of licensed material. For the avoidance of doubt, this paragraph does not form part of the public licenses.</w:t>
            </w:r>
            <w:r w:rsidRPr="00D52D2D">
              <w:rPr>
                <w:rFonts w:ascii="Source Sans Pro" w:eastAsia="Times New Roman" w:hAnsi="Source Sans Pro" w:cs="Arial"/>
                <w:sz w:val="15"/>
                <w:szCs w:val="15"/>
              </w:rPr>
              <w:br/>
            </w:r>
            <w:r w:rsidRPr="00D52D2D">
              <w:rPr>
                <w:rFonts w:ascii="Source Sans Pro" w:eastAsia="Times New Roman" w:hAnsi="Source Sans Pro" w:cs="Arial"/>
                <w:sz w:val="15"/>
                <w:szCs w:val="15"/>
              </w:rPr>
              <w:br/>
              <w:t xml:space="preserve">Creative Commons may be contacted at </w:t>
            </w:r>
            <w:hyperlink r:id="rId40" w:history="1">
              <w:r w:rsidRPr="00D52D2D">
                <w:rPr>
                  <w:rFonts w:ascii="Source Sans Pro" w:eastAsia="Times New Roman" w:hAnsi="Source Sans Pro" w:cs="Arial"/>
                  <w:color w:val="049CCF"/>
                  <w:sz w:val="15"/>
                  <w:szCs w:val="15"/>
                </w:rPr>
                <w:t>creativecommons.org</w:t>
              </w:r>
            </w:hyperlink>
            <w:r w:rsidRPr="00D52D2D">
              <w:rPr>
                <w:rFonts w:ascii="Source Sans Pro" w:eastAsia="Times New Roman" w:hAnsi="Source Sans Pro" w:cs="Arial"/>
                <w:sz w:val="15"/>
                <w:szCs w:val="15"/>
              </w:rPr>
              <w:t>.</w:t>
            </w:r>
          </w:p>
          <w:p w:rsidR="001D2078" w:rsidRPr="00D52D2D" w:rsidRDefault="001D2078" w:rsidP="001D2078">
            <w:pPr>
              <w:spacing w:after="420" w:line="360" w:lineRule="atLeast"/>
              <w:rPr>
                <w:rFonts w:ascii="Source Sans Pro" w:eastAsia="Times New Roman" w:hAnsi="Source Sans Pro" w:cs="Arial"/>
                <w:sz w:val="15"/>
                <w:szCs w:val="15"/>
              </w:rPr>
            </w:pPr>
            <w:bookmarkStart w:id="1" w:name="languages"/>
            <w:r w:rsidRPr="00D52D2D">
              <w:rPr>
                <w:rFonts w:ascii="Source Sans Pro" w:eastAsia="Times New Roman" w:hAnsi="Source Sans Pro" w:cs="Arial"/>
                <w:color w:val="049CCF"/>
                <w:sz w:val="15"/>
                <w:szCs w:val="15"/>
              </w:rPr>
              <w:t>Additional languages available</w:t>
            </w:r>
            <w:bookmarkEnd w:id="1"/>
            <w:r w:rsidRPr="00D52D2D">
              <w:rPr>
                <w:rFonts w:ascii="Source Sans Pro" w:eastAsia="Times New Roman" w:hAnsi="Source Sans Pro" w:cs="Arial"/>
                <w:sz w:val="15"/>
                <w:szCs w:val="15"/>
              </w:rPr>
              <w:t xml:space="preserve">: </w:t>
            </w:r>
            <w:hyperlink r:id="rId41" w:history="1">
              <w:r w:rsidRPr="00D52D2D">
                <w:rPr>
                  <w:rFonts w:ascii="Source Sans Pro" w:eastAsia="Times New Roman" w:hAnsi="Source Sans Pro" w:cs="Arial"/>
                  <w:color w:val="049CCF"/>
                  <w:sz w:val="15"/>
                  <w:szCs w:val="15"/>
                </w:rPr>
                <w:t>Bahasa Indonesia</w:t>
              </w:r>
            </w:hyperlink>
            <w:r w:rsidRPr="00D52D2D">
              <w:rPr>
                <w:rFonts w:ascii="Source Sans Pro" w:eastAsia="Times New Roman" w:hAnsi="Source Sans Pro" w:cs="Arial"/>
                <w:sz w:val="15"/>
                <w:szCs w:val="15"/>
              </w:rPr>
              <w:t xml:space="preserve">, </w:t>
            </w:r>
            <w:hyperlink r:id="rId42" w:history="1">
              <w:r w:rsidRPr="00D52D2D">
                <w:rPr>
                  <w:rFonts w:ascii="Source Sans Pro" w:eastAsia="Times New Roman" w:hAnsi="Source Sans Pro" w:cs="Arial"/>
                  <w:color w:val="049CCF"/>
                  <w:sz w:val="15"/>
                  <w:szCs w:val="15"/>
                </w:rPr>
                <w:t>Deutsch</w:t>
              </w:r>
            </w:hyperlink>
            <w:r w:rsidRPr="00D52D2D">
              <w:rPr>
                <w:rFonts w:ascii="Source Sans Pro" w:eastAsia="Times New Roman" w:hAnsi="Source Sans Pro" w:cs="Arial"/>
                <w:sz w:val="15"/>
                <w:szCs w:val="15"/>
              </w:rPr>
              <w:t xml:space="preserve">, </w:t>
            </w:r>
            <w:hyperlink r:id="rId43" w:history="1">
              <w:r w:rsidRPr="00D52D2D">
                <w:rPr>
                  <w:rFonts w:ascii="Source Sans Pro" w:eastAsia="Times New Roman" w:hAnsi="Source Sans Pro" w:cs="Arial"/>
                  <w:color w:val="049CCF"/>
                  <w:sz w:val="15"/>
                  <w:szCs w:val="15"/>
                </w:rPr>
                <w:t>français</w:t>
              </w:r>
            </w:hyperlink>
            <w:r w:rsidRPr="00D52D2D">
              <w:rPr>
                <w:rFonts w:ascii="Source Sans Pro" w:eastAsia="Times New Roman" w:hAnsi="Source Sans Pro" w:cs="Arial"/>
                <w:sz w:val="15"/>
                <w:szCs w:val="15"/>
              </w:rPr>
              <w:t xml:space="preserve">, </w:t>
            </w:r>
            <w:hyperlink r:id="rId44" w:history="1">
              <w:r w:rsidRPr="00D52D2D">
                <w:rPr>
                  <w:rFonts w:ascii="Source Sans Pro" w:eastAsia="Times New Roman" w:hAnsi="Source Sans Pro" w:cs="Arial"/>
                  <w:color w:val="049CCF"/>
                  <w:sz w:val="15"/>
                  <w:szCs w:val="15"/>
                </w:rPr>
                <w:t>hrvatski</w:t>
              </w:r>
            </w:hyperlink>
            <w:r w:rsidRPr="00D52D2D">
              <w:rPr>
                <w:rFonts w:ascii="Source Sans Pro" w:eastAsia="Times New Roman" w:hAnsi="Source Sans Pro" w:cs="Arial"/>
                <w:sz w:val="15"/>
                <w:szCs w:val="15"/>
              </w:rPr>
              <w:t xml:space="preserve">, </w:t>
            </w:r>
            <w:hyperlink r:id="rId45" w:history="1">
              <w:r w:rsidRPr="00D52D2D">
                <w:rPr>
                  <w:rFonts w:ascii="Source Sans Pro" w:eastAsia="Times New Roman" w:hAnsi="Source Sans Pro" w:cs="Arial"/>
                  <w:color w:val="049CCF"/>
                  <w:sz w:val="15"/>
                  <w:szCs w:val="15"/>
                </w:rPr>
                <w:t>italiano</w:t>
              </w:r>
            </w:hyperlink>
            <w:r w:rsidRPr="00D52D2D">
              <w:rPr>
                <w:rFonts w:ascii="Source Sans Pro" w:eastAsia="Times New Roman" w:hAnsi="Source Sans Pro" w:cs="Arial"/>
                <w:sz w:val="15"/>
                <w:szCs w:val="15"/>
              </w:rPr>
              <w:t xml:space="preserve">, </w:t>
            </w:r>
            <w:hyperlink r:id="rId46" w:history="1">
              <w:r w:rsidRPr="00D52D2D">
                <w:rPr>
                  <w:rFonts w:ascii="Source Sans Pro" w:eastAsia="Times New Roman" w:hAnsi="Source Sans Pro" w:cs="Arial"/>
                  <w:color w:val="049CCF"/>
                  <w:sz w:val="15"/>
                  <w:szCs w:val="15"/>
                </w:rPr>
                <w:t>Lietuvių</w:t>
              </w:r>
            </w:hyperlink>
            <w:r w:rsidRPr="00D52D2D">
              <w:rPr>
                <w:rFonts w:ascii="Source Sans Pro" w:eastAsia="Times New Roman" w:hAnsi="Source Sans Pro" w:cs="Arial"/>
                <w:sz w:val="15"/>
                <w:szCs w:val="15"/>
              </w:rPr>
              <w:t xml:space="preserve">, </w:t>
            </w:r>
            <w:hyperlink r:id="rId47" w:history="1">
              <w:r w:rsidRPr="00D52D2D">
                <w:rPr>
                  <w:rFonts w:ascii="Source Sans Pro" w:eastAsia="Times New Roman" w:hAnsi="Source Sans Pro" w:cs="Arial"/>
                  <w:color w:val="049CCF"/>
                  <w:sz w:val="15"/>
                  <w:szCs w:val="15"/>
                </w:rPr>
                <w:t>Nederlands</w:t>
              </w:r>
            </w:hyperlink>
            <w:r w:rsidRPr="00D52D2D">
              <w:rPr>
                <w:rFonts w:ascii="Source Sans Pro" w:eastAsia="Times New Roman" w:hAnsi="Source Sans Pro" w:cs="Arial"/>
                <w:sz w:val="15"/>
                <w:szCs w:val="15"/>
              </w:rPr>
              <w:t xml:space="preserve">, </w:t>
            </w:r>
            <w:hyperlink r:id="rId48" w:history="1">
              <w:r w:rsidRPr="00D52D2D">
                <w:rPr>
                  <w:rFonts w:ascii="Source Sans Pro" w:eastAsia="Times New Roman" w:hAnsi="Source Sans Pro" w:cs="Arial"/>
                  <w:color w:val="049CCF"/>
                  <w:sz w:val="15"/>
                  <w:szCs w:val="15"/>
                </w:rPr>
                <w:t>norsk</w:t>
              </w:r>
            </w:hyperlink>
            <w:r w:rsidRPr="00D52D2D">
              <w:rPr>
                <w:rFonts w:ascii="Source Sans Pro" w:eastAsia="Times New Roman" w:hAnsi="Source Sans Pro" w:cs="Arial"/>
                <w:sz w:val="15"/>
                <w:szCs w:val="15"/>
              </w:rPr>
              <w:t xml:space="preserve">, </w:t>
            </w:r>
            <w:hyperlink r:id="rId49" w:history="1">
              <w:r w:rsidRPr="00D52D2D">
                <w:rPr>
                  <w:rFonts w:ascii="Source Sans Pro" w:eastAsia="Times New Roman" w:hAnsi="Source Sans Pro" w:cs="Arial"/>
                  <w:color w:val="049CCF"/>
                  <w:sz w:val="15"/>
                  <w:szCs w:val="15"/>
                </w:rPr>
                <w:t>polski</w:t>
              </w:r>
            </w:hyperlink>
            <w:r w:rsidRPr="00D52D2D">
              <w:rPr>
                <w:rFonts w:ascii="Source Sans Pro" w:eastAsia="Times New Roman" w:hAnsi="Source Sans Pro" w:cs="Arial"/>
                <w:sz w:val="15"/>
                <w:szCs w:val="15"/>
              </w:rPr>
              <w:t xml:space="preserve">, </w:t>
            </w:r>
            <w:hyperlink r:id="rId50" w:history="1">
              <w:r w:rsidRPr="00D52D2D">
                <w:rPr>
                  <w:rFonts w:ascii="Source Sans Pro" w:eastAsia="Times New Roman" w:hAnsi="Source Sans Pro" w:cs="Arial"/>
                  <w:color w:val="049CCF"/>
                  <w:sz w:val="15"/>
                  <w:szCs w:val="15"/>
                </w:rPr>
                <w:t>português</w:t>
              </w:r>
            </w:hyperlink>
            <w:r w:rsidRPr="00D52D2D">
              <w:rPr>
                <w:rFonts w:ascii="Source Sans Pro" w:eastAsia="Times New Roman" w:hAnsi="Source Sans Pro" w:cs="Arial"/>
                <w:sz w:val="15"/>
                <w:szCs w:val="15"/>
              </w:rPr>
              <w:t xml:space="preserve">, </w:t>
            </w:r>
            <w:hyperlink r:id="rId51" w:history="1">
              <w:r w:rsidRPr="00D52D2D">
                <w:rPr>
                  <w:rFonts w:ascii="Source Sans Pro" w:eastAsia="Times New Roman" w:hAnsi="Source Sans Pro" w:cs="Arial"/>
                  <w:color w:val="049CCF"/>
                  <w:sz w:val="15"/>
                  <w:szCs w:val="15"/>
                </w:rPr>
                <w:t>suomeksi</w:t>
              </w:r>
            </w:hyperlink>
            <w:r w:rsidRPr="00D52D2D">
              <w:rPr>
                <w:rFonts w:ascii="Source Sans Pro" w:eastAsia="Times New Roman" w:hAnsi="Source Sans Pro" w:cs="Arial"/>
                <w:sz w:val="15"/>
                <w:szCs w:val="15"/>
              </w:rPr>
              <w:t xml:space="preserve">, </w:t>
            </w:r>
            <w:hyperlink r:id="rId52" w:history="1">
              <w:r w:rsidRPr="00D52D2D">
                <w:rPr>
                  <w:rFonts w:ascii="Source Sans Pro" w:eastAsia="Times New Roman" w:hAnsi="Source Sans Pro" w:cs="Arial"/>
                  <w:color w:val="049CCF"/>
                  <w:sz w:val="15"/>
                  <w:szCs w:val="15"/>
                </w:rPr>
                <w:t>svenska</w:t>
              </w:r>
            </w:hyperlink>
            <w:r w:rsidRPr="00D52D2D">
              <w:rPr>
                <w:rFonts w:ascii="Source Sans Pro" w:eastAsia="Times New Roman" w:hAnsi="Source Sans Pro" w:cs="Arial"/>
                <w:sz w:val="15"/>
                <w:szCs w:val="15"/>
              </w:rPr>
              <w:t xml:space="preserve">, </w:t>
            </w:r>
            <w:hyperlink r:id="rId53" w:history="1">
              <w:r w:rsidRPr="00D52D2D">
                <w:rPr>
                  <w:rFonts w:ascii="Source Sans Pro" w:eastAsia="Times New Roman" w:hAnsi="Source Sans Pro" w:cs="Arial"/>
                  <w:color w:val="049CCF"/>
                  <w:sz w:val="15"/>
                  <w:szCs w:val="15"/>
                </w:rPr>
                <w:t>te reo Māori</w:t>
              </w:r>
            </w:hyperlink>
            <w:r w:rsidRPr="00D52D2D">
              <w:rPr>
                <w:rFonts w:ascii="Source Sans Pro" w:eastAsia="Times New Roman" w:hAnsi="Source Sans Pro" w:cs="Arial"/>
                <w:sz w:val="15"/>
                <w:szCs w:val="15"/>
              </w:rPr>
              <w:t xml:space="preserve">, </w:t>
            </w:r>
            <w:hyperlink r:id="rId54" w:history="1">
              <w:r w:rsidRPr="00D52D2D">
                <w:rPr>
                  <w:rFonts w:ascii="Source Sans Pro" w:eastAsia="Times New Roman" w:hAnsi="Source Sans Pro" w:cs="Arial"/>
                  <w:color w:val="049CCF"/>
                  <w:sz w:val="15"/>
                  <w:szCs w:val="15"/>
                </w:rPr>
                <w:t>Türkçe</w:t>
              </w:r>
            </w:hyperlink>
            <w:r w:rsidRPr="00D52D2D">
              <w:rPr>
                <w:rFonts w:ascii="Source Sans Pro" w:eastAsia="Times New Roman" w:hAnsi="Source Sans Pro" w:cs="Arial"/>
                <w:sz w:val="15"/>
                <w:szCs w:val="15"/>
              </w:rPr>
              <w:t xml:space="preserve">, </w:t>
            </w:r>
            <w:hyperlink r:id="rId55" w:history="1">
              <w:r w:rsidRPr="00D52D2D">
                <w:rPr>
                  <w:rFonts w:ascii="Source Sans Pro" w:eastAsia="Times New Roman" w:hAnsi="Source Sans Pro" w:cs="Arial"/>
                  <w:color w:val="049CCF"/>
                  <w:sz w:val="15"/>
                  <w:szCs w:val="15"/>
                </w:rPr>
                <w:t>русский</w:t>
              </w:r>
            </w:hyperlink>
            <w:r w:rsidRPr="00D52D2D">
              <w:rPr>
                <w:rFonts w:ascii="Source Sans Pro" w:eastAsia="Times New Roman" w:hAnsi="Source Sans Pro" w:cs="Arial"/>
                <w:sz w:val="15"/>
                <w:szCs w:val="15"/>
              </w:rPr>
              <w:t xml:space="preserve">, </w:t>
            </w:r>
            <w:hyperlink r:id="rId56" w:history="1">
              <w:r w:rsidRPr="00D52D2D">
                <w:rPr>
                  <w:rFonts w:ascii="Source Sans Pro" w:eastAsia="Times New Roman" w:hAnsi="Source Sans Pro" w:cs="Arial"/>
                  <w:color w:val="049CCF"/>
                  <w:sz w:val="15"/>
                  <w:szCs w:val="15"/>
                </w:rPr>
                <w:t>українська</w:t>
              </w:r>
            </w:hyperlink>
            <w:r w:rsidRPr="00D52D2D">
              <w:rPr>
                <w:rFonts w:ascii="Source Sans Pro" w:eastAsia="Times New Roman" w:hAnsi="Source Sans Pro" w:cs="Arial"/>
                <w:sz w:val="15"/>
                <w:szCs w:val="15"/>
              </w:rPr>
              <w:t xml:space="preserve">, </w:t>
            </w:r>
            <w:hyperlink r:id="rId57" w:history="1">
              <w:r w:rsidRPr="00D52D2D">
                <w:rPr>
                  <w:rFonts w:ascii="Source Sans Pro" w:eastAsia="Times New Roman" w:hAnsi="Source Sans Pro" w:cs="Arial"/>
                  <w:color w:val="049CCF"/>
                  <w:sz w:val="15"/>
                  <w:szCs w:val="15"/>
                </w:rPr>
                <w:t>العربية</w:t>
              </w:r>
            </w:hyperlink>
            <w:r w:rsidRPr="00D52D2D">
              <w:rPr>
                <w:rFonts w:ascii="Source Sans Pro" w:eastAsia="Times New Roman" w:hAnsi="Source Sans Pro" w:cs="Arial"/>
                <w:sz w:val="15"/>
                <w:szCs w:val="15"/>
              </w:rPr>
              <w:t xml:space="preserve">, </w:t>
            </w:r>
            <w:hyperlink r:id="rId58" w:history="1">
              <w:r w:rsidRPr="00D52D2D">
                <w:rPr>
                  <w:rFonts w:ascii="MS Mincho" w:eastAsia="MS Mincho" w:hAnsi="MS Mincho" w:cs="MS Mincho" w:hint="eastAsia"/>
                  <w:color w:val="049CCF"/>
                  <w:sz w:val="15"/>
                  <w:szCs w:val="15"/>
                </w:rPr>
                <w:t>日本語</w:t>
              </w:r>
            </w:hyperlink>
            <w:r w:rsidRPr="00D52D2D">
              <w:rPr>
                <w:rFonts w:ascii="Source Sans Pro" w:eastAsia="Times New Roman" w:hAnsi="Source Sans Pro" w:cs="Arial"/>
                <w:sz w:val="15"/>
                <w:szCs w:val="15"/>
              </w:rPr>
              <w:t xml:space="preserve">. Please read the </w:t>
            </w:r>
            <w:hyperlink r:id="rId59" w:anchor="officialtranslations" w:history="1">
              <w:r w:rsidRPr="00D52D2D">
                <w:rPr>
                  <w:rFonts w:ascii="Source Sans Pro" w:eastAsia="Times New Roman" w:hAnsi="Source Sans Pro" w:cs="Arial"/>
                  <w:color w:val="049CCF"/>
                  <w:sz w:val="15"/>
                  <w:szCs w:val="15"/>
                </w:rPr>
                <w:t>FAQ</w:t>
              </w:r>
            </w:hyperlink>
            <w:r w:rsidRPr="00D52D2D">
              <w:rPr>
                <w:rFonts w:ascii="Source Sans Pro" w:eastAsia="Times New Roman" w:hAnsi="Source Sans Pro" w:cs="Arial"/>
                <w:sz w:val="15"/>
                <w:szCs w:val="15"/>
              </w:rPr>
              <w:t xml:space="preserve"> for more information about official translations</w:t>
            </w:r>
          </w:p>
          <w:p w:rsidR="001D2078" w:rsidRDefault="001D2078" w:rsidP="001D2078"/>
          <w:p w:rsidR="00D02B48" w:rsidRPr="00D02B48" w:rsidRDefault="00D02B48" w:rsidP="00D02B48">
            <w:pPr>
              <w:spacing w:after="0" w:line="240" w:lineRule="auto"/>
              <w:jc w:val="center"/>
              <w:rPr>
                <w:rFonts w:ascii="Verdana" w:eastAsia="Times New Roman" w:hAnsi="Verdana" w:cs="Times New Roman"/>
                <w:b/>
                <w:bCs/>
                <w:color w:val="333399"/>
                <w:sz w:val="20"/>
                <w:szCs w:val="20"/>
              </w:rPr>
            </w:pPr>
          </w:p>
        </w:tc>
      </w:tr>
      <w:tr w:rsidR="00D02B48" w:rsidRPr="00D02B48" w:rsidTr="001D2078">
        <w:trPr>
          <w:gridAfter w:val="2"/>
          <w:wAfter w:w="1800" w:type="dxa"/>
          <w:tblCellSpacing w:w="0" w:type="dxa"/>
        </w:trPr>
        <w:tc>
          <w:tcPr>
            <w:tcW w:w="5000" w:type="pct"/>
            <w:gridSpan w:val="2"/>
          </w:tcPr>
          <w:p w:rsidR="00D02B48" w:rsidRPr="00D02B48" w:rsidRDefault="00D02B48" w:rsidP="00D02B48">
            <w:pPr>
              <w:spacing w:after="0" w:line="240" w:lineRule="auto"/>
              <w:jc w:val="right"/>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5000" w:type="pct"/>
            <w:gridSpan w:val="2"/>
            <w:tcMar>
              <w:top w:w="30" w:type="dxa"/>
              <w:left w:w="30" w:type="dxa"/>
              <w:bottom w:w="225" w:type="dxa"/>
              <w:right w:w="30" w:type="dxa"/>
            </w:tcMar>
          </w:tcPr>
          <w:p w:rsidR="00D02B48" w:rsidRPr="00D02B48" w:rsidRDefault="00D02B48" w:rsidP="00D02B48">
            <w:pPr>
              <w:spacing w:after="0" w:line="240" w:lineRule="auto"/>
              <w:rPr>
                <w:rFonts w:ascii="Times New Roman" w:eastAsia="Times New Roman" w:hAnsi="Times New Roman" w:cs="Times New Roman"/>
                <w:sz w:val="24"/>
                <w:szCs w:val="24"/>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Times New Roman" w:eastAsia="Times New Roman" w:hAnsi="Times New Roman" w:cs="Times New Roman"/>
                <w:sz w:val="24"/>
                <w:szCs w:val="24"/>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gridAfter w:val="2"/>
          <w:wAfter w:w="1800" w:type="dxa"/>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gridSpan w:val="3"/>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r>
      <w:tr w:rsidR="00D02B48" w:rsidRPr="00D02B48" w:rsidTr="001D2078">
        <w:trPr>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r>
      <w:tr w:rsidR="00D02B48" w:rsidRPr="00D02B48" w:rsidTr="001D2078">
        <w:trPr>
          <w:tblCellSpacing w:w="0" w:type="dxa"/>
        </w:trPr>
        <w:tc>
          <w:tcPr>
            <w:tcW w:w="1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333399"/>
                <w:sz w:val="18"/>
                <w:szCs w:val="18"/>
              </w:rPr>
            </w:pPr>
          </w:p>
        </w:tc>
        <w:tc>
          <w:tcPr>
            <w:tcW w:w="3500" w:type="pct"/>
            <w:tcMar>
              <w:top w:w="30" w:type="dxa"/>
              <w:left w:w="30" w:type="dxa"/>
              <w:bottom w:w="105" w:type="dxa"/>
              <w:right w:w="30" w:type="dxa"/>
            </w:tcMar>
          </w:tcPr>
          <w:p w:rsidR="00D02B48" w:rsidRPr="00D02B48" w:rsidRDefault="00D02B48" w:rsidP="00D02B48">
            <w:pPr>
              <w:spacing w:after="0" w:line="240" w:lineRule="auto"/>
              <w:rPr>
                <w:rFonts w:ascii="Verdana" w:eastAsia="Times New Roman" w:hAnsi="Verdana" w:cs="Times New Roman"/>
                <w:color w:val="000000"/>
                <w:sz w:val="18"/>
                <w:szCs w:val="18"/>
              </w:rPr>
            </w:pP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c>
          <w:tcPr>
            <w:tcW w:w="0" w:type="auto"/>
            <w:vAlign w:val="center"/>
            <w:hideMark/>
          </w:tcPr>
          <w:p w:rsidR="00D02B48" w:rsidRPr="00D02B48" w:rsidRDefault="00D02B48" w:rsidP="00D02B48">
            <w:pPr>
              <w:spacing w:after="0" w:line="240" w:lineRule="auto"/>
              <w:rPr>
                <w:rFonts w:ascii="Times New Roman" w:eastAsia="Times New Roman" w:hAnsi="Times New Roman" w:cs="Times New Roman"/>
                <w:sz w:val="20"/>
                <w:szCs w:val="20"/>
              </w:rPr>
            </w:pPr>
          </w:p>
        </w:tc>
      </w:tr>
    </w:tbl>
    <w:p w:rsidR="00957F9F" w:rsidRDefault="0051379B" w:rsidP="007B4074">
      <w:pPr>
        <w:tabs>
          <w:tab w:val="left" w:pos="2092"/>
        </w:tabs>
        <w:spacing w:line="480" w:lineRule="auto"/>
        <w:rPr>
          <w:rFonts w:ascii="Times New Roman" w:hAnsi="Times New Roman" w:cs="Times New Roman"/>
          <w:b/>
          <w:sz w:val="28"/>
          <w:szCs w:val="28"/>
          <w:lang w:val="en-ZA"/>
        </w:rPr>
      </w:pPr>
      <w:r>
        <w:rPr>
          <w:rFonts w:ascii="Times New Roman" w:hAnsi="Times New Roman" w:cs="Times New Roman"/>
          <w:b/>
          <w:bCs/>
          <w:sz w:val="28"/>
          <w:szCs w:val="28"/>
        </w:rPr>
        <w:lastRenderedPageBreak/>
        <w:t>APPENDIX F</w:t>
      </w:r>
      <w:r w:rsidR="00957F9F" w:rsidRPr="00380C31">
        <w:rPr>
          <w:rFonts w:ascii="Times New Roman" w:hAnsi="Times New Roman" w:cs="Times New Roman"/>
          <w:b/>
          <w:bCs/>
          <w:sz w:val="28"/>
          <w:szCs w:val="28"/>
        </w:rPr>
        <w:t xml:space="preserve">: </w:t>
      </w:r>
      <w:r w:rsidR="00957F9F">
        <w:rPr>
          <w:rFonts w:ascii="Times New Roman" w:hAnsi="Times New Roman" w:cs="Times New Roman"/>
          <w:b/>
          <w:bCs/>
          <w:sz w:val="28"/>
          <w:szCs w:val="28"/>
        </w:rPr>
        <w:t>ETHICS CLEARANCE CERTIFICATE 1</w:t>
      </w:r>
      <w:r w:rsidR="00957F9F">
        <w:rPr>
          <w:noProof/>
        </w:rPr>
        <w:drawing>
          <wp:inline distT="0" distB="0" distL="0" distR="0" wp14:anchorId="5257AF3F" wp14:editId="08EADB55">
            <wp:extent cx="5943600" cy="701982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019823"/>
                    </a:xfrm>
                    <a:prstGeom prst="rect">
                      <a:avLst/>
                    </a:prstGeom>
                    <a:noFill/>
                    <a:ln>
                      <a:noFill/>
                    </a:ln>
                  </pic:spPr>
                </pic:pic>
              </a:graphicData>
            </a:graphic>
          </wp:inline>
        </w:drawing>
      </w:r>
    </w:p>
    <w:p w:rsidR="00957F9F" w:rsidRDefault="00957F9F" w:rsidP="00957F9F">
      <w:pPr>
        <w:spacing w:line="480" w:lineRule="auto"/>
        <w:rPr>
          <w:rFonts w:ascii="Times New Roman" w:hAnsi="Times New Roman" w:cs="Times New Roman"/>
          <w:b/>
          <w:bCs/>
          <w:sz w:val="28"/>
          <w:szCs w:val="28"/>
        </w:rPr>
      </w:pPr>
    </w:p>
    <w:p w:rsidR="00957F9F" w:rsidRDefault="0051379B" w:rsidP="00957F9F">
      <w:pPr>
        <w:spacing w:line="480" w:lineRule="auto"/>
        <w:rPr>
          <w:rFonts w:ascii="Times New Roman" w:hAnsi="Times New Roman" w:cs="Times New Roman"/>
          <w:b/>
          <w:sz w:val="28"/>
          <w:szCs w:val="28"/>
          <w:lang w:val="en-ZA"/>
        </w:rPr>
      </w:pPr>
      <w:r>
        <w:rPr>
          <w:rFonts w:ascii="Times New Roman" w:hAnsi="Times New Roman" w:cs="Times New Roman"/>
          <w:b/>
          <w:bCs/>
          <w:sz w:val="28"/>
          <w:szCs w:val="28"/>
        </w:rPr>
        <w:lastRenderedPageBreak/>
        <w:t>APPENDIX G</w:t>
      </w:r>
      <w:r w:rsidR="00957F9F" w:rsidRPr="00957F9F">
        <w:rPr>
          <w:rFonts w:ascii="Times New Roman" w:hAnsi="Times New Roman" w:cs="Times New Roman"/>
          <w:b/>
          <w:bCs/>
          <w:sz w:val="28"/>
          <w:szCs w:val="28"/>
        </w:rPr>
        <w:t>: ETHICS CLEARANCE CERTIFICATE 2</w:t>
      </w:r>
      <w:r w:rsidR="00957F9F">
        <w:rPr>
          <w:noProof/>
        </w:rPr>
        <w:drawing>
          <wp:inline distT="0" distB="0" distL="0" distR="0" wp14:anchorId="176E3DBF" wp14:editId="7B438C32">
            <wp:extent cx="5667375" cy="61341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375" cy="6134100"/>
                    </a:xfrm>
                    <a:prstGeom prst="rect">
                      <a:avLst/>
                    </a:prstGeom>
                    <a:noFill/>
                    <a:ln>
                      <a:noFill/>
                    </a:ln>
                  </pic:spPr>
                </pic:pic>
              </a:graphicData>
            </a:graphic>
          </wp:inline>
        </w:drawing>
      </w:r>
    </w:p>
    <w:p w:rsidR="00957F9F" w:rsidRDefault="00957F9F" w:rsidP="007B4074">
      <w:pPr>
        <w:tabs>
          <w:tab w:val="left" w:pos="2092"/>
        </w:tabs>
        <w:spacing w:line="480" w:lineRule="auto"/>
        <w:rPr>
          <w:rFonts w:ascii="Times New Roman" w:hAnsi="Times New Roman" w:cs="Times New Roman"/>
          <w:b/>
          <w:sz w:val="28"/>
          <w:szCs w:val="28"/>
          <w:lang w:val="en-ZA"/>
        </w:rPr>
      </w:pPr>
    </w:p>
    <w:p w:rsidR="00957F9F" w:rsidRDefault="00957F9F" w:rsidP="00957F9F">
      <w:pPr>
        <w:spacing w:line="480" w:lineRule="auto"/>
        <w:rPr>
          <w:rFonts w:ascii="Times New Roman" w:hAnsi="Times New Roman" w:cs="Times New Roman"/>
          <w:b/>
          <w:bCs/>
          <w:sz w:val="28"/>
          <w:szCs w:val="28"/>
        </w:rPr>
      </w:pPr>
    </w:p>
    <w:p w:rsidR="00957F9F" w:rsidRDefault="00957F9F" w:rsidP="00957F9F">
      <w:pPr>
        <w:spacing w:line="480" w:lineRule="auto"/>
        <w:rPr>
          <w:rFonts w:ascii="Times New Roman" w:hAnsi="Times New Roman" w:cs="Times New Roman"/>
          <w:b/>
          <w:bCs/>
          <w:sz w:val="28"/>
          <w:szCs w:val="28"/>
        </w:rPr>
      </w:pPr>
    </w:p>
    <w:p w:rsidR="009B5FE6" w:rsidRPr="009B5FE6" w:rsidRDefault="0051379B" w:rsidP="009B5FE6">
      <w:pPr>
        <w:rPr>
          <w:rFonts w:ascii="Times New Roman" w:hAnsi="Times New Roman" w:cs="Times New Roman"/>
          <w:b/>
          <w:sz w:val="28"/>
          <w:szCs w:val="28"/>
          <w:lang w:val="en-ZA"/>
        </w:rPr>
      </w:pPr>
      <w:r>
        <w:rPr>
          <w:rFonts w:ascii="Times New Roman" w:hAnsi="Times New Roman" w:cs="Times New Roman"/>
          <w:b/>
          <w:sz w:val="28"/>
          <w:szCs w:val="28"/>
          <w:lang w:val="en-ZA"/>
        </w:rPr>
        <w:lastRenderedPageBreak/>
        <w:t>APPENDIX H</w:t>
      </w:r>
      <w:r w:rsidR="009B5FE6" w:rsidRPr="009B5FE6">
        <w:rPr>
          <w:rFonts w:ascii="Times New Roman" w:hAnsi="Times New Roman" w:cs="Times New Roman"/>
          <w:b/>
          <w:sz w:val="28"/>
          <w:szCs w:val="28"/>
          <w:lang w:val="en-ZA"/>
        </w:rPr>
        <w:t xml:space="preserve">: SOCIOECONOMIC AND LIFESTYLE </w:t>
      </w:r>
      <w:r w:rsidR="002C38F3">
        <w:rPr>
          <w:rFonts w:ascii="Times New Roman" w:hAnsi="Times New Roman" w:cs="Times New Roman"/>
          <w:b/>
          <w:sz w:val="28"/>
          <w:szCs w:val="28"/>
          <w:lang w:val="en-ZA"/>
        </w:rPr>
        <w:t xml:space="preserve">FACTORS </w:t>
      </w:r>
      <w:r w:rsidR="009B5FE6" w:rsidRPr="009B5FE6">
        <w:rPr>
          <w:rFonts w:ascii="Times New Roman" w:hAnsi="Times New Roman" w:cs="Times New Roman"/>
          <w:b/>
          <w:sz w:val="28"/>
          <w:szCs w:val="28"/>
          <w:lang w:val="en-ZA"/>
        </w:rPr>
        <w:t>QUESTIONNARE</w:t>
      </w:r>
    </w:p>
    <w:p w:rsidR="009B5FE6" w:rsidRPr="009B5FE6" w:rsidRDefault="009B5FE6" w:rsidP="009B5FE6">
      <w:pPr>
        <w:rPr>
          <w:rFonts w:ascii="Times New Roman" w:hAnsi="Times New Roman" w:cs="Times New Roman"/>
          <w:b/>
          <w:sz w:val="28"/>
          <w:szCs w:val="28"/>
          <w:lang w:val="en-ZA"/>
        </w:rPr>
      </w:pP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b/>
          <w:sz w:val="28"/>
          <w:szCs w:val="28"/>
          <w:lang w:val="en-ZA"/>
        </w:rPr>
        <w:t>Patient/ Control code no:</w:t>
      </w:r>
      <w:r w:rsidRPr="009B5FE6">
        <w:rPr>
          <w:rFonts w:ascii="Times New Roman" w:hAnsi="Times New Roman" w:cs="Times New Roman"/>
          <w:b/>
          <w:sz w:val="28"/>
          <w:szCs w:val="28"/>
          <w:lang w:val="en-ZA"/>
        </w:rPr>
        <w:tab/>
      </w:r>
    </w:p>
    <w:p w:rsidR="009B5FE6" w:rsidRPr="009B5FE6" w:rsidRDefault="009B5FE6" w:rsidP="009B5FE6">
      <w:pPr>
        <w:rPr>
          <w:rFonts w:ascii="Times New Roman" w:hAnsi="Times New Roman" w:cs="Times New Roman"/>
          <w:lang w:val="en-ZA"/>
        </w:rPr>
      </w:pPr>
    </w:p>
    <w:p w:rsidR="009B5FE6" w:rsidRDefault="009B5FE6" w:rsidP="009B5FE6">
      <w:pPr>
        <w:numPr>
          <w:ilvl w:val="0"/>
          <w:numId w:val="28"/>
        </w:numPr>
        <w:contextualSpacing/>
        <w:rPr>
          <w:rFonts w:ascii="Times New Roman" w:hAnsi="Times New Roman" w:cs="Times New Roman"/>
          <w:b/>
          <w:lang w:val="en-ZA"/>
        </w:rPr>
      </w:pPr>
      <w:r w:rsidRPr="009B5FE6">
        <w:rPr>
          <w:rFonts w:ascii="Times New Roman" w:hAnsi="Times New Roman" w:cs="Times New Roman"/>
          <w:b/>
          <w:lang w:val="en-ZA"/>
        </w:rPr>
        <w:t>Marital status</w:t>
      </w:r>
    </w:p>
    <w:tbl>
      <w:tblPr>
        <w:tblStyle w:val="TableGrid"/>
        <w:tblW w:w="0" w:type="auto"/>
        <w:tblLook w:val="04A0" w:firstRow="1" w:lastRow="0" w:firstColumn="1" w:lastColumn="0" w:noHBand="0" w:noVBand="1"/>
      </w:tblPr>
      <w:tblGrid>
        <w:gridCol w:w="1460"/>
        <w:gridCol w:w="662"/>
      </w:tblGrid>
      <w:tr w:rsidR="009B5FE6" w:rsidRPr="009B5FE6" w:rsidTr="009B5FE6">
        <w:trPr>
          <w:trHeight w:val="322"/>
        </w:trPr>
        <w:tc>
          <w:tcPr>
            <w:tcW w:w="1460"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Married</w:t>
            </w:r>
          </w:p>
        </w:tc>
        <w:tc>
          <w:tcPr>
            <w:tcW w:w="662"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305"/>
        </w:trPr>
        <w:tc>
          <w:tcPr>
            <w:tcW w:w="1460"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Single</w:t>
            </w:r>
          </w:p>
        </w:tc>
        <w:tc>
          <w:tcPr>
            <w:tcW w:w="662"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322"/>
        </w:trPr>
        <w:tc>
          <w:tcPr>
            <w:tcW w:w="1460"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Divorced</w:t>
            </w:r>
          </w:p>
        </w:tc>
        <w:tc>
          <w:tcPr>
            <w:tcW w:w="662"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305"/>
        </w:trPr>
        <w:tc>
          <w:tcPr>
            <w:tcW w:w="1460"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Separated</w:t>
            </w:r>
          </w:p>
        </w:tc>
        <w:tc>
          <w:tcPr>
            <w:tcW w:w="662"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4</w:t>
            </w:r>
          </w:p>
        </w:tc>
      </w:tr>
      <w:tr w:rsidR="009B5FE6" w:rsidRPr="009B5FE6" w:rsidTr="009B5FE6">
        <w:trPr>
          <w:trHeight w:val="305"/>
        </w:trPr>
        <w:tc>
          <w:tcPr>
            <w:tcW w:w="1460"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Widowed</w:t>
            </w:r>
          </w:p>
        </w:tc>
        <w:tc>
          <w:tcPr>
            <w:tcW w:w="662"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5</w:t>
            </w:r>
          </w:p>
        </w:tc>
      </w:tr>
    </w:tbl>
    <w:p w:rsidR="009B5FE6" w:rsidRPr="009B5FE6" w:rsidRDefault="009B5FE6" w:rsidP="00E61723">
      <w:pPr>
        <w:ind w:left="720"/>
        <w:contextualSpacing/>
        <w:jc w:val="both"/>
        <w:rPr>
          <w:rFonts w:ascii="Times New Roman" w:hAnsi="Times New Roman" w:cs="Times New Roman"/>
          <w:lang w:val="en-ZA"/>
        </w:rPr>
      </w:pPr>
      <w:r w:rsidRPr="009B5FE6">
        <w:rPr>
          <w:rFonts w:ascii="Times New Roman" w:hAnsi="Times New Roman" w:cs="Times New Roman"/>
          <w:lang w:val="en-ZA"/>
        </w:rPr>
        <w:tab/>
      </w:r>
    </w:p>
    <w:p w:rsidR="009B5FE6" w:rsidRPr="009B5FE6" w:rsidRDefault="009B5FE6" w:rsidP="00E61723">
      <w:pPr>
        <w:numPr>
          <w:ilvl w:val="0"/>
          <w:numId w:val="28"/>
        </w:numPr>
        <w:contextualSpacing/>
        <w:jc w:val="both"/>
        <w:rPr>
          <w:rFonts w:ascii="Times New Roman" w:hAnsi="Times New Roman" w:cs="Times New Roman"/>
          <w:b/>
          <w:lang w:val="en-ZA"/>
        </w:rPr>
      </w:pPr>
      <w:r w:rsidRPr="009B5FE6">
        <w:rPr>
          <w:rFonts w:ascii="Times New Roman" w:hAnsi="Times New Roman" w:cs="Times New Roman"/>
          <w:b/>
          <w:lang w:val="en-ZA"/>
        </w:rPr>
        <w:t>Education</w:t>
      </w:r>
    </w:p>
    <w:p w:rsidR="009B5FE6" w:rsidRPr="009B5FE6" w:rsidRDefault="009A188E" w:rsidP="00E61723">
      <w:pPr>
        <w:jc w:val="both"/>
        <w:rPr>
          <w:rFonts w:ascii="Times New Roman" w:hAnsi="Times New Roman" w:cs="Times New Roman"/>
          <w:lang w:val="en-ZA"/>
        </w:rPr>
      </w:pPr>
      <w:r>
        <w:rPr>
          <w:rFonts w:ascii="Times New Roman" w:hAnsi="Times New Roman" w:cs="Times New Roman"/>
          <w:lang w:val="en-ZA"/>
        </w:rPr>
        <w:t xml:space="preserve">B.1 </w:t>
      </w:r>
      <w:r w:rsidR="009B5FE6" w:rsidRPr="009B5FE6">
        <w:rPr>
          <w:rFonts w:ascii="Times New Roman" w:hAnsi="Times New Roman" w:cs="Times New Roman"/>
          <w:lang w:val="en-ZA"/>
        </w:rPr>
        <w:t>Highest level attained</w:t>
      </w:r>
    </w:p>
    <w:tbl>
      <w:tblPr>
        <w:tblStyle w:val="TableGrid"/>
        <w:tblW w:w="0" w:type="auto"/>
        <w:tblLook w:val="04A0" w:firstRow="1" w:lastRow="0" w:firstColumn="1" w:lastColumn="0" w:noHBand="0" w:noVBand="1"/>
      </w:tblPr>
      <w:tblGrid>
        <w:gridCol w:w="1965"/>
        <w:gridCol w:w="724"/>
      </w:tblGrid>
      <w:tr w:rsidR="009B5FE6" w:rsidRPr="009B5FE6" w:rsidTr="009B5FE6">
        <w:trPr>
          <w:trHeight w:val="298"/>
        </w:trPr>
        <w:tc>
          <w:tcPr>
            <w:tcW w:w="1965"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Primary school</w:t>
            </w:r>
          </w:p>
        </w:tc>
        <w:tc>
          <w:tcPr>
            <w:tcW w:w="724"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282"/>
        </w:trPr>
        <w:tc>
          <w:tcPr>
            <w:tcW w:w="1965"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Secondary school</w:t>
            </w:r>
          </w:p>
        </w:tc>
        <w:tc>
          <w:tcPr>
            <w:tcW w:w="724"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298"/>
        </w:trPr>
        <w:tc>
          <w:tcPr>
            <w:tcW w:w="1965"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Matric</w:t>
            </w:r>
          </w:p>
        </w:tc>
        <w:tc>
          <w:tcPr>
            <w:tcW w:w="724"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282"/>
        </w:trPr>
        <w:tc>
          <w:tcPr>
            <w:tcW w:w="1965"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Tertiary education</w:t>
            </w:r>
          </w:p>
        </w:tc>
        <w:tc>
          <w:tcPr>
            <w:tcW w:w="724"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4</w:t>
            </w:r>
          </w:p>
        </w:tc>
      </w:tr>
    </w:tbl>
    <w:p w:rsidR="009B5FE6" w:rsidRPr="009B5FE6" w:rsidRDefault="009B5FE6" w:rsidP="00E61723">
      <w:pPr>
        <w:jc w:val="both"/>
        <w:rPr>
          <w:rFonts w:ascii="Times New Roman" w:hAnsi="Times New Roman" w:cs="Times New Roman"/>
          <w:lang w:val="en-ZA"/>
        </w:rPr>
      </w:pP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p>
    <w:p w:rsidR="009B5FE6" w:rsidRPr="009B5FE6" w:rsidRDefault="009B5FE6" w:rsidP="00E61723">
      <w:pPr>
        <w:numPr>
          <w:ilvl w:val="0"/>
          <w:numId w:val="28"/>
        </w:numPr>
        <w:contextualSpacing/>
        <w:jc w:val="both"/>
        <w:rPr>
          <w:rFonts w:ascii="Times New Roman" w:hAnsi="Times New Roman" w:cs="Times New Roman"/>
          <w:b/>
          <w:lang w:val="en-ZA"/>
        </w:rPr>
      </w:pPr>
      <w:r w:rsidRPr="009B5FE6">
        <w:rPr>
          <w:rFonts w:ascii="Times New Roman" w:hAnsi="Times New Roman" w:cs="Times New Roman"/>
          <w:b/>
          <w:lang w:val="en-ZA"/>
        </w:rPr>
        <w:t>Household characteristics</w:t>
      </w:r>
    </w:p>
    <w:p w:rsidR="009B5FE6" w:rsidRPr="009B5FE6" w:rsidRDefault="009B5FE6" w:rsidP="00E61723">
      <w:pPr>
        <w:jc w:val="both"/>
        <w:rPr>
          <w:rFonts w:ascii="Times New Roman" w:hAnsi="Times New Roman" w:cs="Times New Roman"/>
          <w:lang w:val="en-ZA"/>
        </w:rPr>
      </w:pPr>
      <w:r w:rsidRPr="009B5FE6">
        <w:rPr>
          <w:rFonts w:ascii="Times New Roman" w:hAnsi="Times New Roman" w:cs="Times New Roman"/>
          <w:lang w:val="en-ZA"/>
        </w:rPr>
        <w:t xml:space="preserve">C.1 Ownership of dwelling </w:t>
      </w:r>
    </w:p>
    <w:tbl>
      <w:tblPr>
        <w:tblStyle w:val="TableGrid"/>
        <w:tblW w:w="0" w:type="auto"/>
        <w:tblLook w:val="04A0" w:firstRow="1" w:lastRow="0" w:firstColumn="1" w:lastColumn="0" w:noHBand="0" w:noVBand="1"/>
      </w:tblPr>
      <w:tblGrid>
        <w:gridCol w:w="1444"/>
        <w:gridCol w:w="536"/>
      </w:tblGrid>
      <w:tr w:rsidR="009B5FE6" w:rsidRPr="009B5FE6" w:rsidTr="009B5FE6">
        <w:trPr>
          <w:trHeight w:val="296"/>
        </w:trPr>
        <w:tc>
          <w:tcPr>
            <w:tcW w:w="1444"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Owned</w:t>
            </w:r>
          </w:p>
        </w:tc>
        <w:tc>
          <w:tcPr>
            <w:tcW w:w="536"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280"/>
        </w:trPr>
        <w:tc>
          <w:tcPr>
            <w:tcW w:w="1444"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Paid rental</w:t>
            </w:r>
          </w:p>
        </w:tc>
        <w:tc>
          <w:tcPr>
            <w:tcW w:w="536"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280"/>
        </w:trPr>
        <w:tc>
          <w:tcPr>
            <w:tcW w:w="1444"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Free rental</w:t>
            </w:r>
          </w:p>
        </w:tc>
        <w:tc>
          <w:tcPr>
            <w:tcW w:w="536"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3</w:t>
            </w:r>
          </w:p>
        </w:tc>
      </w:tr>
    </w:tbl>
    <w:p w:rsidR="009B5FE6" w:rsidRPr="009B5FE6" w:rsidRDefault="009B5FE6" w:rsidP="00E61723">
      <w:pPr>
        <w:jc w:val="both"/>
        <w:rPr>
          <w:rFonts w:ascii="Times New Roman" w:hAnsi="Times New Roman" w:cs="Times New Roman"/>
          <w:lang w:val="en-ZA"/>
        </w:rPr>
      </w:pP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p>
    <w:p w:rsidR="009B5FE6" w:rsidRPr="009B5FE6" w:rsidRDefault="009B5FE6" w:rsidP="00E61723">
      <w:pPr>
        <w:jc w:val="both"/>
        <w:rPr>
          <w:rFonts w:ascii="Times New Roman" w:hAnsi="Times New Roman" w:cs="Times New Roman"/>
          <w:lang w:val="en-ZA"/>
        </w:rPr>
      </w:pPr>
      <w:r w:rsidRPr="009B5FE6">
        <w:rPr>
          <w:rFonts w:ascii="Times New Roman" w:hAnsi="Times New Roman" w:cs="Times New Roman"/>
          <w:lang w:val="en-ZA"/>
        </w:rPr>
        <w:t>C.2 Type of dwelling</w:t>
      </w:r>
    </w:p>
    <w:tbl>
      <w:tblPr>
        <w:tblStyle w:val="TableGrid"/>
        <w:tblW w:w="0" w:type="auto"/>
        <w:tblLook w:val="04A0" w:firstRow="1" w:lastRow="0" w:firstColumn="1" w:lastColumn="0" w:noHBand="0" w:noVBand="1"/>
      </w:tblPr>
      <w:tblGrid>
        <w:gridCol w:w="3773"/>
        <w:gridCol w:w="758"/>
      </w:tblGrid>
      <w:tr w:rsidR="009B5FE6" w:rsidRPr="009B5FE6" w:rsidTr="009B5FE6">
        <w:trPr>
          <w:trHeight w:val="262"/>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Dwelling on separate stand/yard / farm</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248"/>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Traditional dwelling eg hut</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262"/>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Flat or apartment</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248"/>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Cluster in security complex</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4</w:t>
            </w:r>
          </w:p>
        </w:tc>
      </w:tr>
      <w:tr w:rsidR="009B5FE6" w:rsidRPr="009B5FE6" w:rsidTr="009B5FE6">
        <w:trPr>
          <w:trHeight w:val="262"/>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Townhouse/ semi-detached house</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5</w:t>
            </w:r>
          </w:p>
        </w:tc>
      </w:tr>
      <w:tr w:rsidR="009B5FE6" w:rsidRPr="009B5FE6" w:rsidTr="009B5FE6">
        <w:trPr>
          <w:trHeight w:val="248"/>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Dwelling in a backyard</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6</w:t>
            </w:r>
          </w:p>
        </w:tc>
      </w:tr>
      <w:tr w:rsidR="009B5FE6" w:rsidRPr="009B5FE6" w:rsidTr="009B5FE6">
        <w:trPr>
          <w:trHeight w:val="262"/>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Informal dwelling  in a backyard</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7</w:t>
            </w:r>
          </w:p>
        </w:tc>
      </w:tr>
      <w:tr w:rsidR="009B5FE6" w:rsidRPr="009B5FE6" w:rsidTr="009B5FE6">
        <w:trPr>
          <w:trHeight w:val="262"/>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Informal dwelling not in a backyard</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8</w:t>
            </w:r>
          </w:p>
        </w:tc>
      </w:tr>
      <w:tr w:rsidR="009B5FE6" w:rsidRPr="009B5FE6" w:rsidTr="009B5FE6">
        <w:trPr>
          <w:trHeight w:val="248"/>
        </w:trPr>
        <w:tc>
          <w:tcPr>
            <w:tcW w:w="3773"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Room or flatlet</w:t>
            </w:r>
          </w:p>
        </w:tc>
        <w:tc>
          <w:tcPr>
            <w:tcW w:w="758" w:type="dxa"/>
          </w:tcPr>
          <w:p w:rsidR="009B5FE6" w:rsidRPr="009B5FE6" w:rsidRDefault="009B5FE6" w:rsidP="00E61723">
            <w:pPr>
              <w:jc w:val="both"/>
              <w:rPr>
                <w:rFonts w:ascii="Times New Roman" w:hAnsi="Times New Roman" w:cs="Times New Roman"/>
              </w:rPr>
            </w:pPr>
            <w:r w:rsidRPr="009B5FE6">
              <w:rPr>
                <w:rFonts w:ascii="Times New Roman" w:hAnsi="Times New Roman" w:cs="Times New Roman"/>
              </w:rPr>
              <w:t>9</w:t>
            </w:r>
          </w:p>
        </w:tc>
      </w:tr>
      <w:tr w:rsidR="009B5FE6" w:rsidRPr="009B5FE6" w:rsidTr="009B5FE6">
        <w:trPr>
          <w:trHeight w:val="248"/>
        </w:trPr>
        <w:tc>
          <w:tcPr>
            <w:tcW w:w="377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Other</w:t>
            </w:r>
          </w:p>
        </w:tc>
        <w:tc>
          <w:tcPr>
            <w:tcW w:w="75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10</w:t>
            </w:r>
          </w:p>
        </w:tc>
      </w:tr>
    </w:tbl>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ab/>
      </w:r>
      <w:r w:rsidRPr="009B5FE6">
        <w:rPr>
          <w:rFonts w:ascii="Times New Roman" w:hAnsi="Times New Roman" w:cs="Times New Roman"/>
          <w:lang w:val="en-ZA"/>
        </w:rPr>
        <w:tab/>
      </w:r>
    </w:p>
    <w:p w:rsidR="00E61723" w:rsidRDefault="00E61723" w:rsidP="009B5FE6">
      <w:pPr>
        <w:rPr>
          <w:rFonts w:ascii="Times New Roman" w:hAnsi="Times New Roman" w:cs="Times New Roman"/>
          <w:lang w:val="en-ZA"/>
        </w:rPr>
      </w:pPr>
    </w:p>
    <w:p w:rsidR="00E61723" w:rsidRDefault="00E61723" w:rsidP="009B5FE6">
      <w:pPr>
        <w:rPr>
          <w:rFonts w:ascii="Times New Roman" w:hAnsi="Times New Roman" w:cs="Times New Roman"/>
          <w:lang w:val="en-ZA"/>
        </w:rPr>
      </w:pP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lastRenderedPageBreak/>
        <w:t>C.3 Number of persons per household</w:t>
      </w:r>
    </w:p>
    <w:tbl>
      <w:tblPr>
        <w:tblStyle w:val="TableGrid"/>
        <w:tblW w:w="0" w:type="auto"/>
        <w:tblLook w:val="04A0" w:firstRow="1" w:lastRow="0" w:firstColumn="1" w:lastColumn="0" w:noHBand="0" w:noVBand="1"/>
      </w:tblPr>
      <w:tblGrid>
        <w:gridCol w:w="1215"/>
        <w:gridCol w:w="623"/>
      </w:tblGrid>
      <w:tr w:rsidR="009B5FE6" w:rsidRPr="009B5FE6" w:rsidTr="009B5FE6">
        <w:trPr>
          <w:trHeight w:val="319"/>
        </w:trPr>
        <w:tc>
          <w:tcPr>
            <w:tcW w:w="121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Live alone</w:t>
            </w:r>
          </w:p>
        </w:tc>
        <w:tc>
          <w:tcPr>
            <w:tcW w:w="62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303"/>
        </w:trPr>
        <w:tc>
          <w:tcPr>
            <w:tcW w:w="121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2-5</w:t>
            </w:r>
          </w:p>
        </w:tc>
        <w:tc>
          <w:tcPr>
            <w:tcW w:w="62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319"/>
        </w:trPr>
        <w:tc>
          <w:tcPr>
            <w:tcW w:w="121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5-10</w:t>
            </w:r>
          </w:p>
        </w:tc>
        <w:tc>
          <w:tcPr>
            <w:tcW w:w="62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303"/>
        </w:trPr>
        <w:tc>
          <w:tcPr>
            <w:tcW w:w="121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10-20</w:t>
            </w:r>
          </w:p>
        </w:tc>
        <w:tc>
          <w:tcPr>
            <w:tcW w:w="62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r w:rsidR="009B5FE6" w:rsidRPr="009B5FE6" w:rsidTr="009B5FE6">
        <w:trPr>
          <w:trHeight w:val="303"/>
        </w:trPr>
        <w:tc>
          <w:tcPr>
            <w:tcW w:w="121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&gt;20</w:t>
            </w:r>
          </w:p>
        </w:tc>
        <w:tc>
          <w:tcPr>
            <w:tcW w:w="62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w:t>
            </w:r>
          </w:p>
        </w:tc>
      </w:tr>
    </w:tbl>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C.4 Sanitation characteristics</w:t>
      </w:r>
    </w:p>
    <w:tbl>
      <w:tblPr>
        <w:tblStyle w:val="TableGrid"/>
        <w:tblW w:w="0" w:type="auto"/>
        <w:tblLook w:val="04A0" w:firstRow="1" w:lastRow="0" w:firstColumn="1" w:lastColumn="0" w:noHBand="0" w:noVBand="1"/>
      </w:tblPr>
      <w:tblGrid>
        <w:gridCol w:w="3540"/>
        <w:gridCol w:w="850"/>
      </w:tblGrid>
      <w:tr w:rsidR="009B5FE6" w:rsidRPr="009B5FE6" w:rsidTr="009B5FE6">
        <w:trPr>
          <w:trHeight w:val="274"/>
        </w:trPr>
        <w:tc>
          <w:tcPr>
            <w:tcW w:w="3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Flush toilet inside dwelling</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259"/>
        </w:trPr>
        <w:tc>
          <w:tcPr>
            <w:tcW w:w="3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Flush toilet on-site or in yard</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274"/>
        </w:trPr>
        <w:tc>
          <w:tcPr>
            <w:tcW w:w="3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Pit latrine with ventilation pipe</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259"/>
        </w:trPr>
        <w:tc>
          <w:tcPr>
            <w:tcW w:w="3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Pit latrine without ventilation pipe</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r w:rsidR="009B5FE6" w:rsidRPr="009B5FE6" w:rsidTr="009B5FE6">
        <w:trPr>
          <w:trHeight w:val="274"/>
        </w:trPr>
        <w:tc>
          <w:tcPr>
            <w:tcW w:w="3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Bucket toilet</w:t>
            </w:r>
          </w:p>
        </w:tc>
        <w:tc>
          <w:tcPr>
            <w:tcW w:w="850" w:type="dxa"/>
          </w:tcPr>
          <w:p w:rsidR="009B5FE6" w:rsidRPr="009B5FE6" w:rsidRDefault="009B5FE6" w:rsidP="009B5FE6">
            <w:pPr>
              <w:rPr>
                <w:rFonts w:ascii="Times New Roman" w:hAnsi="Times New Roman" w:cs="Times New Roman"/>
                <w:highlight w:val="yellow"/>
              </w:rPr>
            </w:pPr>
            <w:r w:rsidRPr="009B5FE6">
              <w:rPr>
                <w:rFonts w:ascii="Times New Roman" w:hAnsi="Times New Roman" w:cs="Times New Roman"/>
              </w:rPr>
              <w:t>5</w:t>
            </w:r>
          </w:p>
        </w:tc>
      </w:tr>
      <w:tr w:rsidR="009B5FE6" w:rsidRPr="009B5FE6" w:rsidTr="009B5FE6">
        <w:trPr>
          <w:trHeight w:val="259"/>
        </w:trPr>
        <w:tc>
          <w:tcPr>
            <w:tcW w:w="3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Other/ None</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6</w:t>
            </w:r>
          </w:p>
        </w:tc>
      </w:tr>
    </w:tbl>
    <w:p w:rsidR="009B5FE6" w:rsidRPr="009B5FE6" w:rsidRDefault="009B5FE6" w:rsidP="009B5FE6">
      <w:pPr>
        <w:rPr>
          <w:rFonts w:ascii="Times New Roman" w:hAnsi="Times New Roman" w:cs="Times New Roman"/>
          <w:lang w:val="en-ZA"/>
        </w:rPr>
      </w:pP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C.5 Water source</w:t>
      </w:r>
    </w:p>
    <w:tbl>
      <w:tblPr>
        <w:tblStyle w:val="TableGrid"/>
        <w:tblW w:w="0" w:type="auto"/>
        <w:tblLook w:val="04A0" w:firstRow="1" w:lastRow="0" w:firstColumn="1" w:lastColumn="0" w:noHBand="0" w:noVBand="1"/>
      </w:tblPr>
      <w:tblGrid>
        <w:gridCol w:w="2948"/>
        <w:gridCol w:w="875"/>
      </w:tblGrid>
      <w:tr w:rsidR="009B5FE6" w:rsidRPr="009B5FE6" w:rsidTr="009B5FE6">
        <w:trPr>
          <w:trHeight w:val="287"/>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Piped water in dwelling</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271"/>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Piped water on-site or in yard</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287"/>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Borehole on-site</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271"/>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Rainwater tank no-site</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r w:rsidR="009B5FE6" w:rsidRPr="009B5FE6" w:rsidTr="009B5FE6">
        <w:trPr>
          <w:trHeight w:val="287"/>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Neighbour’s tap</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w:t>
            </w:r>
          </w:p>
        </w:tc>
      </w:tr>
      <w:tr w:rsidR="009B5FE6" w:rsidRPr="009B5FE6" w:rsidTr="009B5FE6">
        <w:trPr>
          <w:trHeight w:val="271"/>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Public tap</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6</w:t>
            </w:r>
          </w:p>
        </w:tc>
      </w:tr>
      <w:tr w:rsidR="009B5FE6" w:rsidRPr="009B5FE6" w:rsidTr="009B5FE6">
        <w:trPr>
          <w:trHeight w:val="287"/>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Flowing water/ stream/ river</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7</w:t>
            </w:r>
          </w:p>
        </w:tc>
      </w:tr>
      <w:tr w:rsidR="009B5FE6" w:rsidRPr="009B5FE6" w:rsidTr="009B5FE6">
        <w:trPr>
          <w:trHeight w:val="287"/>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Well/ spring</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8</w:t>
            </w:r>
          </w:p>
        </w:tc>
      </w:tr>
      <w:tr w:rsidR="009B5FE6" w:rsidRPr="009B5FE6" w:rsidTr="009B5FE6">
        <w:trPr>
          <w:trHeight w:val="271"/>
        </w:trPr>
        <w:tc>
          <w:tcPr>
            <w:tcW w:w="294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Other</w:t>
            </w:r>
          </w:p>
        </w:tc>
        <w:tc>
          <w:tcPr>
            <w:tcW w:w="875"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9</w:t>
            </w:r>
          </w:p>
        </w:tc>
      </w:tr>
    </w:tbl>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C.6 Source of power/fuel</w:t>
      </w:r>
    </w:p>
    <w:tbl>
      <w:tblPr>
        <w:tblStyle w:val="TableGrid"/>
        <w:tblW w:w="0" w:type="auto"/>
        <w:tblLook w:val="04A0" w:firstRow="1" w:lastRow="0" w:firstColumn="1" w:lastColumn="0" w:noHBand="0" w:noVBand="1"/>
      </w:tblPr>
      <w:tblGrid>
        <w:gridCol w:w="2340"/>
        <w:gridCol w:w="916"/>
      </w:tblGrid>
      <w:tr w:rsidR="009B5FE6" w:rsidRPr="009B5FE6" w:rsidTr="009B5FE6">
        <w:trPr>
          <w:trHeight w:val="272"/>
        </w:trPr>
        <w:tc>
          <w:tcPr>
            <w:tcW w:w="23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Electricity</w:t>
            </w:r>
          </w:p>
        </w:tc>
        <w:tc>
          <w:tcPr>
            <w:tcW w:w="91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257"/>
        </w:trPr>
        <w:tc>
          <w:tcPr>
            <w:tcW w:w="23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Gas</w:t>
            </w:r>
          </w:p>
        </w:tc>
        <w:tc>
          <w:tcPr>
            <w:tcW w:w="91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272"/>
        </w:trPr>
        <w:tc>
          <w:tcPr>
            <w:tcW w:w="23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Liquid fuel eg paraffin</w:t>
            </w:r>
          </w:p>
        </w:tc>
        <w:tc>
          <w:tcPr>
            <w:tcW w:w="91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257"/>
        </w:trPr>
        <w:tc>
          <w:tcPr>
            <w:tcW w:w="23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Solid fuel eg coal</w:t>
            </w:r>
          </w:p>
        </w:tc>
        <w:tc>
          <w:tcPr>
            <w:tcW w:w="91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r w:rsidR="009B5FE6" w:rsidRPr="009B5FE6" w:rsidTr="009B5FE6">
        <w:trPr>
          <w:trHeight w:val="272"/>
        </w:trPr>
        <w:tc>
          <w:tcPr>
            <w:tcW w:w="23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Other</w:t>
            </w:r>
          </w:p>
        </w:tc>
        <w:tc>
          <w:tcPr>
            <w:tcW w:w="91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w:t>
            </w:r>
          </w:p>
        </w:tc>
      </w:tr>
    </w:tbl>
    <w:p w:rsidR="009B5FE6" w:rsidRPr="009B5FE6" w:rsidRDefault="009B5FE6" w:rsidP="009B5FE6">
      <w:pPr>
        <w:rPr>
          <w:rFonts w:ascii="Times New Roman" w:hAnsi="Times New Roman" w:cs="Times New Roman"/>
          <w:lang w:val="en-ZA"/>
        </w:rPr>
      </w:pP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 xml:space="preserve">C.7 Sewerage collection </w:t>
      </w:r>
    </w:p>
    <w:tbl>
      <w:tblPr>
        <w:tblStyle w:val="TableGrid"/>
        <w:tblW w:w="0" w:type="auto"/>
        <w:tblInd w:w="-5" w:type="dxa"/>
        <w:tblLook w:val="04A0" w:firstRow="1" w:lastRow="0" w:firstColumn="1" w:lastColumn="0" w:noHBand="0" w:noVBand="1"/>
      </w:tblPr>
      <w:tblGrid>
        <w:gridCol w:w="709"/>
        <w:gridCol w:w="709"/>
      </w:tblGrid>
      <w:tr w:rsidR="009B5FE6" w:rsidRPr="009B5FE6" w:rsidTr="00581C4F">
        <w:trPr>
          <w:trHeight w:val="381"/>
        </w:trPr>
        <w:tc>
          <w:tcPr>
            <w:tcW w:w="7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Yes</w:t>
            </w:r>
          </w:p>
        </w:tc>
        <w:tc>
          <w:tcPr>
            <w:tcW w:w="7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581C4F">
        <w:trPr>
          <w:trHeight w:val="253"/>
        </w:trPr>
        <w:tc>
          <w:tcPr>
            <w:tcW w:w="7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No</w:t>
            </w:r>
          </w:p>
        </w:tc>
        <w:tc>
          <w:tcPr>
            <w:tcW w:w="7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bl>
    <w:p w:rsidR="009B5FE6" w:rsidRPr="009B5FE6" w:rsidRDefault="009B5FE6" w:rsidP="009B5FE6">
      <w:pPr>
        <w:rPr>
          <w:rFonts w:ascii="Times New Roman" w:hAnsi="Times New Roman" w:cs="Times New Roman"/>
          <w:lang w:val="en-ZA"/>
        </w:rPr>
      </w:pPr>
    </w:p>
    <w:p w:rsidR="00E61723" w:rsidRDefault="00E61723" w:rsidP="009B5FE6">
      <w:pPr>
        <w:rPr>
          <w:rFonts w:ascii="Times New Roman" w:hAnsi="Times New Roman" w:cs="Times New Roman"/>
          <w:lang w:val="en-ZA"/>
        </w:rPr>
      </w:pP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lastRenderedPageBreak/>
        <w:t>C.8 Refuse collection</w:t>
      </w:r>
    </w:p>
    <w:tbl>
      <w:tblPr>
        <w:tblStyle w:val="TableGrid"/>
        <w:tblW w:w="0" w:type="auto"/>
        <w:tblInd w:w="-5" w:type="dxa"/>
        <w:tblLook w:val="04A0" w:firstRow="1" w:lastRow="0" w:firstColumn="1" w:lastColumn="0" w:noHBand="0" w:noVBand="1"/>
      </w:tblPr>
      <w:tblGrid>
        <w:gridCol w:w="709"/>
        <w:gridCol w:w="709"/>
      </w:tblGrid>
      <w:tr w:rsidR="009B5FE6" w:rsidRPr="009B5FE6" w:rsidTr="00581C4F">
        <w:trPr>
          <w:trHeight w:val="381"/>
        </w:trPr>
        <w:tc>
          <w:tcPr>
            <w:tcW w:w="7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Yes</w:t>
            </w:r>
          </w:p>
        </w:tc>
        <w:tc>
          <w:tcPr>
            <w:tcW w:w="7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581C4F">
        <w:trPr>
          <w:trHeight w:val="253"/>
        </w:trPr>
        <w:tc>
          <w:tcPr>
            <w:tcW w:w="7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No</w:t>
            </w:r>
          </w:p>
        </w:tc>
        <w:tc>
          <w:tcPr>
            <w:tcW w:w="7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bl>
    <w:p w:rsidR="009B5FE6" w:rsidRDefault="009B5FE6" w:rsidP="009B5FE6">
      <w:pPr>
        <w:ind w:left="360"/>
        <w:rPr>
          <w:rFonts w:ascii="Times New Roman" w:hAnsi="Times New Roman" w:cs="Times New Roman"/>
          <w:b/>
          <w:lang w:val="en-ZA"/>
        </w:rPr>
      </w:pPr>
    </w:p>
    <w:p w:rsidR="009B5FE6" w:rsidRPr="009B5FE6" w:rsidRDefault="009B5FE6" w:rsidP="009B5FE6">
      <w:pPr>
        <w:ind w:left="360"/>
        <w:rPr>
          <w:rFonts w:ascii="Times New Roman" w:hAnsi="Times New Roman" w:cs="Times New Roman"/>
          <w:b/>
          <w:lang w:val="en-ZA"/>
        </w:rPr>
      </w:pPr>
      <w:r w:rsidRPr="009B5FE6">
        <w:rPr>
          <w:rFonts w:ascii="Times New Roman" w:hAnsi="Times New Roman" w:cs="Times New Roman"/>
          <w:b/>
          <w:lang w:val="en-ZA"/>
        </w:rPr>
        <w:t>D. Income</w:t>
      </w: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D.1.1 Employment (prior 6 months before dialysis initiation, if on dialysis)</w:t>
      </w:r>
    </w:p>
    <w:tbl>
      <w:tblPr>
        <w:tblStyle w:val="TableGrid"/>
        <w:tblW w:w="0" w:type="auto"/>
        <w:tblLook w:val="04A0" w:firstRow="1" w:lastRow="0" w:firstColumn="1" w:lastColumn="0" w:noHBand="0" w:noVBand="1"/>
      </w:tblPr>
      <w:tblGrid>
        <w:gridCol w:w="2453"/>
        <w:gridCol w:w="1124"/>
      </w:tblGrid>
      <w:tr w:rsidR="009B5FE6" w:rsidRPr="009B5FE6" w:rsidTr="009B5FE6">
        <w:trPr>
          <w:trHeight w:val="265"/>
        </w:trPr>
        <w:tc>
          <w:tcPr>
            <w:tcW w:w="245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Full time employment (≥30 hours per week)</w:t>
            </w:r>
          </w:p>
        </w:tc>
        <w:tc>
          <w:tcPr>
            <w:tcW w:w="112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250"/>
        </w:trPr>
        <w:tc>
          <w:tcPr>
            <w:tcW w:w="245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Part time employment</w:t>
            </w:r>
          </w:p>
          <w:p w:rsidR="009B5FE6" w:rsidRPr="009B5FE6" w:rsidRDefault="009B5FE6" w:rsidP="009B5FE6">
            <w:pPr>
              <w:rPr>
                <w:rFonts w:ascii="Times New Roman" w:hAnsi="Times New Roman" w:cs="Times New Roman"/>
              </w:rPr>
            </w:pPr>
            <w:r w:rsidRPr="009B5FE6">
              <w:rPr>
                <w:rFonts w:ascii="Times New Roman" w:hAnsi="Times New Roman" w:cs="Times New Roman"/>
              </w:rPr>
              <w:t>&lt;30 hours per week)</w:t>
            </w:r>
          </w:p>
        </w:tc>
        <w:tc>
          <w:tcPr>
            <w:tcW w:w="112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265"/>
        </w:trPr>
        <w:tc>
          <w:tcPr>
            <w:tcW w:w="245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Self employed</w:t>
            </w:r>
          </w:p>
        </w:tc>
        <w:tc>
          <w:tcPr>
            <w:tcW w:w="112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250"/>
        </w:trPr>
        <w:tc>
          <w:tcPr>
            <w:tcW w:w="245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Not employed</w:t>
            </w:r>
          </w:p>
        </w:tc>
        <w:tc>
          <w:tcPr>
            <w:tcW w:w="112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bl>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 xml:space="preserve"> </w:t>
      </w:r>
    </w:p>
    <w:p w:rsidR="009B5FE6" w:rsidRPr="009B5FE6" w:rsidRDefault="009B5FE6" w:rsidP="009B5FE6">
      <w:pPr>
        <w:ind w:left="720"/>
        <w:contextualSpacing/>
        <w:rPr>
          <w:rFonts w:ascii="Times New Roman" w:hAnsi="Times New Roman" w:cs="Times New Roman"/>
          <w:lang w:val="en-ZA"/>
        </w:rPr>
      </w:pP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D.1.2 Current employment (ALL patients)</w:t>
      </w:r>
    </w:p>
    <w:tbl>
      <w:tblPr>
        <w:tblStyle w:val="TableGrid"/>
        <w:tblW w:w="0" w:type="auto"/>
        <w:tblLook w:val="04A0" w:firstRow="1" w:lastRow="0" w:firstColumn="1" w:lastColumn="0" w:noHBand="0" w:noVBand="1"/>
      </w:tblPr>
      <w:tblGrid>
        <w:gridCol w:w="2453"/>
        <w:gridCol w:w="1124"/>
      </w:tblGrid>
      <w:tr w:rsidR="009B5FE6" w:rsidRPr="009B5FE6" w:rsidTr="009B5FE6">
        <w:trPr>
          <w:trHeight w:val="265"/>
        </w:trPr>
        <w:tc>
          <w:tcPr>
            <w:tcW w:w="245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Full time employment</w:t>
            </w:r>
          </w:p>
        </w:tc>
        <w:tc>
          <w:tcPr>
            <w:tcW w:w="112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250"/>
        </w:trPr>
        <w:tc>
          <w:tcPr>
            <w:tcW w:w="245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Part time employment</w:t>
            </w:r>
          </w:p>
        </w:tc>
        <w:tc>
          <w:tcPr>
            <w:tcW w:w="112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265"/>
        </w:trPr>
        <w:tc>
          <w:tcPr>
            <w:tcW w:w="245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Self employed</w:t>
            </w:r>
          </w:p>
        </w:tc>
        <w:tc>
          <w:tcPr>
            <w:tcW w:w="112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250"/>
        </w:trPr>
        <w:tc>
          <w:tcPr>
            <w:tcW w:w="245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Not employed</w:t>
            </w:r>
          </w:p>
        </w:tc>
        <w:tc>
          <w:tcPr>
            <w:tcW w:w="112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bl>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D.2 Annual household income (in South African rands)</w:t>
      </w:r>
    </w:p>
    <w:tbl>
      <w:tblPr>
        <w:tblStyle w:val="TableGrid"/>
        <w:tblW w:w="0" w:type="auto"/>
        <w:tblLook w:val="04A0" w:firstRow="1" w:lastRow="0" w:firstColumn="1" w:lastColumn="0" w:noHBand="0" w:noVBand="1"/>
      </w:tblPr>
      <w:tblGrid>
        <w:gridCol w:w="2790"/>
        <w:gridCol w:w="1033"/>
      </w:tblGrid>
      <w:tr w:rsidR="009B5FE6" w:rsidRPr="009B5FE6" w:rsidTr="009B5FE6">
        <w:trPr>
          <w:trHeight w:val="330"/>
        </w:trPr>
        <w:tc>
          <w:tcPr>
            <w:tcW w:w="279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0- 20 000</w:t>
            </w:r>
          </w:p>
        </w:tc>
        <w:tc>
          <w:tcPr>
            <w:tcW w:w="103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9B5FE6">
        <w:trPr>
          <w:trHeight w:val="311"/>
        </w:trPr>
        <w:tc>
          <w:tcPr>
            <w:tcW w:w="279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20 000- 50 000</w:t>
            </w:r>
          </w:p>
        </w:tc>
        <w:tc>
          <w:tcPr>
            <w:tcW w:w="103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9B5FE6">
        <w:trPr>
          <w:trHeight w:val="330"/>
        </w:trPr>
        <w:tc>
          <w:tcPr>
            <w:tcW w:w="279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50 000- 100 000</w:t>
            </w:r>
          </w:p>
        </w:tc>
        <w:tc>
          <w:tcPr>
            <w:tcW w:w="103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9B5FE6">
        <w:trPr>
          <w:trHeight w:val="311"/>
        </w:trPr>
        <w:tc>
          <w:tcPr>
            <w:tcW w:w="279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100 000- 250 000</w:t>
            </w:r>
          </w:p>
        </w:tc>
        <w:tc>
          <w:tcPr>
            <w:tcW w:w="103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r w:rsidR="009B5FE6" w:rsidRPr="009B5FE6" w:rsidTr="009B5FE6">
        <w:trPr>
          <w:trHeight w:val="330"/>
        </w:trPr>
        <w:tc>
          <w:tcPr>
            <w:tcW w:w="279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250 000- 500 000</w:t>
            </w:r>
          </w:p>
        </w:tc>
        <w:tc>
          <w:tcPr>
            <w:tcW w:w="103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w:t>
            </w:r>
          </w:p>
        </w:tc>
      </w:tr>
      <w:tr w:rsidR="009B5FE6" w:rsidRPr="009B5FE6" w:rsidTr="009B5FE6">
        <w:trPr>
          <w:trHeight w:val="311"/>
        </w:trPr>
        <w:tc>
          <w:tcPr>
            <w:tcW w:w="279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500 000- 1 000 000</w:t>
            </w:r>
          </w:p>
        </w:tc>
        <w:tc>
          <w:tcPr>
            <w:tcW w:w="103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6</w:t>
            </w:r>
          </w:p>
        </w:tc>
      </w:tr>
      <w:tr w:rsidR="009B5FE6" w:rsidRPr="009B5FE6" w:rsidTr="009B5FE6">
        <w:trPr>
          <w:trHeight w:val="330"/>
        </w:trPr>
        <w:tc>
          <w:tcPr>
            <w:tcW w:w="279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&gt;1 000 000</w:t>
            </w:r>
          </w:p>
        </w:tc>
        <w:tc>
          <w:tcPr>
            <w:tcW w:w="1033"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7</w:t>
            </w:r>
          </w:p>
        </w:tc>
      </w:tr>
    </w:tbl>
    <w:p w:rsidR="009B5FE6" w:rsidRDefault="009B5FE6" w:rsidP="009B5FE6">
      <w:pPr>
        <w:rPr>
          <w:rFonts w:ascii="Times New Roman" w:hAnsi="Times New Roman" w:cs="Times New Roman"/>
          <w:lang w:val="en-ZA"/>
        </w:rPr>
      </w:pPr>
    </w:p>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D.3 Source of income</w:t>
      </w:r>
    </w:p>
    <w:tbl>
      <w:tblPr>
        <w:tblStyle w:val="TableGrid"/>
        <w:tblW w:w="0" w:type="auto"/>
        <w:tblLook w:val="04A0" w:firstRow="1" w:lastRow="0" w:firstColumn="1" w:lastColumn="0" w:noHBand="0" w:noVBand="1"/>
      </w:tblPr>
      <w:tblGrid>
        <w:gridCol w:w="3256"/>
        <w:gridCol w:w="850"/>
      </w:tblGrid>
      <w:tr w:rsidR="009B5FE6" w:rsidRPr="009B5FE6" w:rsidTr="009B5FE6">
        <w:tc>
          <w:tcPr>
            <w:tcW w:w="325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Income from work</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9B5FE6">
        <w:tc>
          <w:tcPr>
            <w:tcW w:w="325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 xml:space="preserve">Pension, social insurance </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9B5FE6">
        <w:tc>
          <w:tcPr>
            <w:tcW w:w="325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Family allowance</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9B5FE6">
        <w:tc>
          <w:tcPr>
            <w:tcW w:w="325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Rentals paid by tenants</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r w:rsidR="009B5FE6" w:rsidRPr="009B5FE6" w:rsidTr="009B5FE6">
        <w:tc>
          <w:tcPr>
            <w:tcW w:w="325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Income from individuals</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w:t>
            </w:r>
          </w:p>
        </w:tc>
      </w:tr>
      <w:tr w:rsidR="009B5FE6" w:rsidRPr="009B5FE6" w:rsidTr="009B5FE6">
        <w:tc>
          <w:tcPr>
            <w:tcW w:w="325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Other</w:t>
            </w:r>
          </w:p>
        </w:tc>
        <w:tc>
          <w:tcPr>
            <w:tcW w:w="85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6</w:t>
            </w:r>
          </w:p>
        </w:tc>
      </w:tr>
    </w:tbl>
    <w:p w:rsidR="009B5FE6" w:rsidRPr="009B5FE6" w:rsidRDefault="009B5FE6" w:rsidP="009B5FE6">
      <w:pPr>
        <w:rPr>
          <w:rFonts w:ascii="Times New Roman" w:hAnsi="Times New Roman" w:cs="Times New Roman"/>
          <w:lang w:val="en-ZA"/>
        </w:rPr>
      </w:pPr>
    </w:p>
    <w:p w:rsidR="00E61723" w:rsidRDefault="00E61723" w:rsidP="00E61723">
      <w:pPr>
        <w:contextualSpacing/>
        <w:rPr>
          <w:rFonts w:ascii="Times New Roman" w:hAnsi="Times New Roman" w:cs="Times New Roman"/>
          <w:b/>
          <w:lang w:val="en-ZA"/>
        </w:rPr>
      </w:pPr>
    </w:p>
    <w:p w:rsidR="00E61723" w:rsidRDefault="00E61723" w:rsidP="00E61723">
      <w:pPr>
        <w:contextualSpacing/>
        <w:rPr>
          <w:rFonts w:ascii="Times New Roman" w:hAnsi="Times New Roman" w:cs="Times New Roman"/>
          <w:b/>
          <w:lang w:val="en-ZA"/>
        </w:rPr>
      </w:pPr>
    </w:p>
    <w:p w:rsidR="009B5FE6" w:rsidRPr="009A188E" w:rsidRDefault="009B5FE6" w:rsidP="00091A85">
      <w:pPr>
        <w:numPr>
          <w:ilvl w:val="0"/>
          <w:numId w:val="29"/>
        </w:numPr>
        <w:contextualSpacing/>
        <w:rPr>
          <w:rFonts w:ascii="Times New Roman" w:hAnsi="Times New Roman" w:cs="Times New Roman"/>
          <w:lang w:val="en-ZA"/>
        </w:rPr>
      </w:pPr>
      <w:r w:rsidRPr="009A188E">
        <w:rPr>
          <w:rFonts w:ascii="Times New Roman" w:hAnsi="Times New Roman" w:cs="Times New Roman"/>
          <w:b/>
          <w:lang w:val="en-ZA"/>
        </w:rPr>
        <w:lastRenderedPageBreak/>
        <w:t>Transport</w:t>
      </w:r>
    </w:p>
    <w:tbl>
      <w:tblPr>
        <w:tblStyle w:val="TableGrid"/>
        <w:tblW w:w="0" w:type="auto"/>
        <w:tblInd w:w="-95" w:type="dxa"/>
        <w:tblLook w:val="04A0" w:firstRow="1" w:lastRow="0" w:firstColumn="1" w:lastColumn="0" w:noHBand="0" w:noVBand="1"/>
      </w:tblPr>
      <w:tblGrid>
        <w:gridCol w:w="2358"/>
        <w:gridCol w:w="851"/>
      </w:tblGrid>
      <w:tr w:rsidR="009B5FE6" w:rsidRPr="009B5FE6" w:rsidTr="00581C4F">
        <w:tc>
          <w:tcPr>
            <w:tcW w:w="235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Own motor car</w:t>
            </w:r>
          </w:p>
        </w:tc>
        <w:tc>
          <w:tcPr>
            <w:tcW w:w="851"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581C4F">
        <w:tc>
          <w:tcPr>
            <w:tcW w:w="235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Own motorcycle</w:t>
            </w:r>
          </w:p>
        </w:tc>
        <w:tc>
          <w:tcPr>
            <w:tcW w:w="851"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581C4F">
        <w:tc>
          <w:tcPr>
            <w:tcW w:w="235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Own bicycle</w:t>
            </w:r>
          </w:p>
        </w:tc>
        <w:tc>
          <w:tcPr>
            <w:tcW w:w="851"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581C4F">
        <w:tc>
          <w:tcPr>
            <w:tcW w:w="235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Public transport- train</w:t>
            </w:r>
          </w:p>
        </w:tc>
        <w:tc>
          <w:tcPr>
            <w:tcW w:w="851"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r w:rsidR="009B5FE6" w:rsidRPr="009B5FE6" w:rsidTr="00581C4F">
        <w:tc>
          <w:tcPr>
            <w:tcW w:w="235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Public transport- bus</w:t>
            </w:r>
          </w:p>
        </w:tc>
        <w:tc>
          <w:tcPr>
            <w:tcW w:w="851"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w:t>
            </w:r>
          </w:p>
        </w:tc>
      </w:tr>
      <w:tr w:rsidR="009B5FE6" w:rsidRPr="009B5FE6" w:rsidTr="00581C4F">
        <w:tc>
          <w:tcPr>
            <w:tcW w:w="235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Public transport- taxi</w:t>
            </w:r>
          </w:p>
        </w:tc>
        <w:tc>
          <w:tcPr>
            <w:tcW w:w="851"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6</w:t>
            </w:r>
          </w:p>
        </w:tc>
      </w:tr>
      <w:tr w:rsidR="009B5FE6" w:rsidRPr="009B5FE6" w:rsidTr="00581C4F">
        <w:tc>
          <w:tcPr>
            <w:tcW w:w="235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Other</w:t>
            </w:r>
          </w:p>
        </w:tc>
        <w:tc>
          <w:tcPr>
            <w:tcW w:w="851"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7</w:t>
            </w:r>
          </w:p>
        </w:tc>
      </w:tr>
    </w:tbl>
    <w:p w:rsidR="009B5FE6" w:rsidRPr="009B5FE6" w:rsidRDefault="009B5FE6" w:rsidP="009B5FE6">
      <w:pPr>
        <w:rPr>
          <w:rFonts w:ascii="Times New Roman" w:hAnsi="Times New Roman" w:cs="Times New Roman"/>
          <w:lang w:val="en-ZA"/>
        </w:rPr>
      </w:pP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00A55612">
        <w:rPr>
          <w:rFonts w:ascii="Times New Roman" w:hAnsi="Times New Roman" w:cs="Times New Roman"/>
          <w:lang w:val="en-ZA"/>
        </w:rPr>
        <w:tab/>
      </w:r>
      <w:r w:rsidR="00A55612">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r w:rsidRPr="009B5FE6">
        <w:rPr>
          <w:rFonts w:ascii="Times New Roman" w:hAnsi="Times New Roman" w:cs="Times New Roman"/>
          <w:lang w:val="en-ZA"/>
        </w:rPr>
        <w:tab/>
      </w:r>
    </w:p>
    <w:p w:rsidR="009B5FE6" w:rsidRPr="009B5FE6" w:rsidRDefault="009B5FE6" w:rsidP="009B5FE6">
      <w:pPr>
        <w:numPr>
          <w:ilvl w:val="0"/>
          <w:numId w:val="29"/>
        </w:numPr>
        <w:contextualSpacing/>
        <w:rPr>
          <w:rFonts w:ascii="Times New Roman" w:hAnsi="Times New Roman" w:cs="Times New Roman"/>
          <w:b/>
          <w:lang w:val="en-ZA"/>
        </w:rPr>
      </w:pPr>
      <w:r w:rsidRPr="009B5FE6">
        <w:rPr>
          <w:rFonts w:ascii="Times New Roman" w:hAnsi="Times New Roman" w:cs="Times New Roman"/>
          <w:b/>
          <w:lang w:val="en-ZA"/>
        </w:rPr>
        <w:t>Alcoholic beverages</w:t>
      </w:r>
    </w:p>
    <w:p w:rsidR="00135054" w:rsidRDefault="00A55612" w:rsidP="009B5FE6">
      <w:pPr>
        <w:rPr>
          <w:rFonts w:ascii="Times New Roman" w:hAnsi="Times New Roman" w:cs="Times New Roman"/>
          <w:lang w:val="en-ZA"/>
        </w:rPr>
      </w:pPr>
      <w:r>
        <w:rPr>
          <w:rFonts w:ascii="Times New Roman" w:hAnsi="Times New Roman" w:cs="Times New Roman"/>
          <w:lang w:val="en-ZA"/>
        </w:rPr>
        <w:t>F</w:t>
      </w:r>
      <w:r w:rsidR="009B5FE6" w:rsidRPr="009B5FE6">
        <w:rPr>
          <w:rFonts w:ascii="Times New Roman" w:hAnsi="Times New Roman" w:cs="Times New Roman"/>
          <w:lang w:val="en-ZA"/>
        </w:rPr>
        <w:t>.1 Consumption of alcoholic beverages</w:t>
      </w:r>
    </w:p>
    <w:tbl>
      <w:tblPr>
        <w:tblStyle w:val="TableGrid"/>
        <w:tblW w:w="0" w:type="auto"/>
        <w:tblInd w:w="-95" w:type="dxa"/>
        <w:tblLook w:val="04A0" w:firstRow="1" w:lastRow="0" w:firstColumn="1" w:lastColumn="0" w:noHBand="0" w:noVBand="1"/>
      </w:tblPr>
      <w:tblGrid>
        <w:gridCol w:w="2790"/>
        <w:gridCol w:w="847"/>
      </w:tblGrid>
      <w:tr w:rsidR="009B5FE6" w:rsidRPr="009B5FE6" w:rsidTr="00581C4F">
        <w:trPr>
          <w:trHeight w:val="314"/>
        </w:trPr>
        <w:tc>
          <w:tcPr>
            <w:tcW w:w="279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Never drink</w:t>
            </w:r>
          </w:p>
        </w:tc>
        <w:tc>
          <w:tcPr>
            <w:tcW w:w="847"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1</w:t>
            </w:r>
          </w:p>
        </w:tc>
      </w:tr>
      <w:tr w:rsidR="009B5FE6" w:rsidRPr="009B5FE6" w:rsidTr="00581C4F">
        <w:trPr>
          <w:trHeight w:val="298"/>
        </w:trPr>
        <w:tc>
          <w:tcPr>
            <w:tcW w:w="279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2 days or less per week</w:t>
            </w:r>
          </w:p>
        </w:tc>
        <w:tc>
          <w:tcPr>
            <w:tcW w:w="847"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2</w:t>
            </w:r>
          </w:p>
        </w:tc>
      </w:tr>
      <w:tr w:rsidR="009B5FE6" w:rsidRPr="009B5FE6" w:rsidTr="00581C4F">
        <w:trPr>
          <w:trHeight w:val="314"/>
        </w:trPr>
        <w:tc>
          <w:tcPr>
            <w:tcW w:w="279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3 days per week</w:t>
            </w:r>
          </w:p>
        </w:tc>
        <w:tc>
          <w:tcPr>
            <w:tcW w:w="847"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3</w:t>
            </w:r>
          </w:p>
        </w:tc>
      </w:tr>
      <w:tr w:rsidR="009B5FE6" w:rsidRPr="009B5FE6" w:rsidTr="00581C4F">
        <w:trPr>
          <w:trHeight w:val="298"/>
        </w:trPr>
        <w:tc>
          <w:tcPr>
            <w:tcW w:w="279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4 or more days per week</w:t>
            </w:r>
          </w:p>
        </w:tc>
        <w:tc>
          <w:tcPr>
            <w:tcW w:w="847"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4</w:t>
            </w:r>
          </w:p>
        </w:tc>
      </w:tr>
    </w:tbl>
    <w:p w:rsidR="009B5FE6" w:rsidRPr="009B5FE6" w:rsidRDefault="009B5FE6" w:rsidP="009B5FE6">
      <w:pPr>
        <w:ind w:left="720"/>
        <w:contextualSpacing/>
        <w:rPr>
          <w:rFonts w:ascii="Times New Roman" w:hAnsi="Times New Roman" w:cs="Times New Roman"/>
          <w:lang w:val="en-ZA"/>
        </w:rPr>
      </w:pPr>
    </w:p>
    <w:p w:rsidR="009B5FE6" w:rsidRPr="009B5FE6" w:rsidRDefault="00A55612" w:rsidP="009B5FE6">
      <w:pPr>
        <w:rPr>
          <w:rFonts w:ascii="Times New Roman" w:hAnsi="Times New Roman" w:cs="Times New Roman"/>
          <w:lang w:val="en-ZA"/>
        </w:rPr>
      </w:pPr>
      <w:r>
        <w:rPr>
          <w:rFonts w:ascii="Times New Roman" w:hAnsi="Times New Roman" w:cs="Times New Roman"/>
          <w:lang w:val="en-ZA"/>
        </w:rPr>
        <w:t>F</w:t>
      </w:r>
      <w:r w:rsidR="009B5FE6" w:rsidRPr="009B5FE6">
        <w:rPr>
          <w:rFonts w:ascii="Times New Roman" w:hAnsi="Times New Roman" w:cs="Times New Roman"/>
          <w:lang w:val="en-ZA"/>
        </w:rPr>
        <w:t>.2 On days that you drink, on average how many drinks do you have?</w:t>
      </w:r>
    </w:p>
    <w:tbl>
      <w:tblPr>
        <w:tblStyle w:val="TableGrid"/>
        <w:tblW w:w="0" w:type="auto"/>
        <w:tblInd w:w="-95" w:type="dxa"/>
        <w:tblLook w:val="04A0" w:firstRow="1" w:lastRow="0" w:firstColumn="1" w:lastColumn="0" w:noHBand="0" w:noVBand="1"/>
      </w:tblPr>
      <w:tblGrid>
        <w:gridCol w:w="1466"/>
        <w:gridCol w:w="609"/>
      </w:tblGrid>
      <w:tr w:rsidR="009B5FE6" w:rsidRPr="009B5FE6" w:rsidTr="00581C4F">
        <w:trPr>
          <w:trHeight w:val="295"/>
        </w:trPr>
        <w:tc>
          <w:tcPr>
            <w:tcW w:w="146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Never drink</w:t>
            </w:r>
          </w:p>
        </w:tc>
        <w:tc>
          <w:tcPr>
            <w:tcW w:w="6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581C4F">
        <w:trPr>
          <w:trHeight w:val="279"/>
        </w:trPr>
        <w:tc>
          <w:tcPr>
            <w:tcW w:w="146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1-2 drinks</w:t>
            </w:r>
          </w:p>
        </w:tc>
        <w:tc>
          <w:tcPr>
            <w:tcW w:w="6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581C4F">
        <w:trPr>
          <w:trHeight w:val="295"/>
        </w:trPr>
        <w:tc>
          <w:tcPr>
            <w:tcW w:w="146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3-4 drinks</w:t>
            </w:r>
          </w:p>
        </w:tc>
        <w:tc>
          <w:tcPr>
            <w:tcW w:w="6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581C4F">
        <w:trPr>
          <w:trHeight w:val="279"/>
        </w:trPr>
        <w:tc>
          <w:tcPr>
            <w:tcW w:w="1466"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5 or more</w:t>
            </w:r>
          </w:p>
        </w:tc>
        <w:tc>
          <w:tcPr>
            <w:tcW w:w="609"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bl>
    <w:p w:rsidR="009B5FE6" w:rsidRPr="009B5FE6" w:rsidRDefault="009B5FE6" w:rsidP="009B5FE6">
      <w:pPr>
        <w:rPr>
          <w:rFonts w:ascii="Times New Roman" w:hAnsi="Times New Roman" w:cs="Times New Roman"/>
          <w:lang w:val="en-ZA"/>
        </w:rPr>
      </w:pPr>
    </w:p>
    <w:p w:rsidR="009B5FE6" w:rsidRPr="009B5FE6" w:rsidRDefault="00A55612" w:rsidP="009B5FE6">
      <w:pPr>
        <w:rPr>
          <w:rFonts w:ascii="Times New Roman" w:hAnsi="Times New Roman" w:cs="Times New Roman"/>
          <w:lang w:val="en-ZA"/>
        </w:rPr>
      </w:pPr>
      <w:r>
        <w:rPr>
          <w:rFonts w:ascii="Times New Roman" w:hAnsi="Times New Roman" w:cs="Times New Roman"/>
          <w:lang w:val="en-ZA"/>
        </w:rPr>
        <w:t>F</w:t>
      </w:r>
      <w:r w:rsidR="009B5FE6" w:rsidRPr="009B5FE6">
        <w:rPr>
          <w:rFonts w:ascii="Times New Roman" w:hAnsi="Times New Roman" w:cs="Times New Roman"/>
          <w:lang w:val="en-ZA"/>
        </w:rPr>
        <w:t>.3 Type of alcohol consumed</w:t>
      </w:r>
    </w:p>
    <w:tbl>
      <w:tblPr>
        <w:tblStyle w:val="TableGrid"/>
        <w:tblW w:w="0" w:type="auto"/>
        <w:tblInd w:w="-95" w:type="dxa"/>
        <w:tblLook w:val="04A0" w:firstRow="1" w:lastRow="0" w:firstColumn="1" w:lastColumn="0" w:noHBand="0" w:noVBand="1"/>
      </w:tblPr>
      <w:tblGrid>
        <w:gridCol w:w="1464"/>
        <w:gridCol w:w="860"/>
      </w:tblGrid>
      <w:tr w:rsidR="009B5FE6" w:rsidRPr="009B5FE6" w:rsidTr="00581C4F">
        <w:trPr>
          <w:trHeight w:val="445"/>
        </w:trPr>
        <w:tc>
          <w:tcPr>
            <w:tcW w:w="146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Never drink</w:t>
            </w:r>
          </w:p>
        </w:tc>
        <w:tc>
          <w:tcPr>
            <w:tcW w:w="86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581C4F">
        <w:trPr>
          <w:trHeight w:val="445"/>
        </w:trPr>
        <w:tc>
          <w:tcPr>
            <w:tcW w:w="146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Beer</w:t>
            </w:r>
          </w:p>
        </w:tc>
        <w:tc>
          <w:tcPr>
            <w:tcW w:w="86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581C4F">
        <w:trPr>
          <w:trHeight w:val="422"/>
        </w:trPr>
        <w:tc>
          <w:tcPr>
            <w:tcW w:w="146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Wine</w:t>
            </w:r>
          </w:p>
        </w:tc>
        <w:tc>
          <w:tcPr>
            <w:tcW w:w="86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581C4F">
        <w:trPr>
          <w:trHeight w:val="422"/>
        </w:trPr>
        <w:tc>
          <w:tcPr>
            <w:tcW w:w="1464"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Spirits</w:t>
            </w:r>
          </w:p>
        </w:tc>
        <w:tc>
          <w:tcPr>
            <w:tcW w:w="86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bl>
    <w:p w:rsidR="009B5FE6" w:rsidRDefault="009B5FE6" w:rsidP="009B5FE6">
      <w:pPr>
        <w:rPr>
          <w:rFonts w:ascii="Times New Roman" w:hAnsi="Times New Roman" w:cs="Times New Roman"/>
          <w:lang w:val="en-ZA"/>
        </w:rPr>
      </w:pPr>
    </w:p>
    <w:p w:rsidR="009B5FE6" w:rsidRPr="00E61723" w:rsidRDefault="009B5FE6" w:rsidP="008610D1">
      <w:pPr>
        <w:numPr>
          <w:ilvl w:val="0"/>
          <w:numId w:val="29"/>
        </w:numPr>
        <w:contextualSpacing/>
        <w:rPr>
          <w:rFonts w:ascii="Times New Roman" w:hAnsi="Times New Roman" w:cs="Times New Roman"/>
          <w:b/>
          <w:lang w:val="en-ZA"/>
        </w:rPr>
      </w:pPr>
      <w:r w:rsidRPr="00E61723">
        <w:rPr>
          <w:rFonts w:ascii="Times New Roman" w:hAnsi="Times New Roman" w:cs="Times New Roman"/>
          <w:b/>
          <w:lang w:val="en-ZA"/>
        </w:rPr>
        <w:t>Smoking status</w:t>
      </w:r>
    </w:p>
    <w:tbl>
      <w:tblPr>
        <w:tblStyle w:val="TableGrid"/>
        <w:tblW w:w="0" w:type="auto"/>
        <w:tblInd w:w="-95" w:type="dxa"/>
        <w:tblLook w:val="04A0" w:firstRow="1" w:lastRow="0" w:firstColumn="1" w:lastColumn="0" w:noHBand="0" w:noVBand="1"/>
      </w:tblPr>
      <w:tblGrid>
        <w:gridCol w:w="1800"/>
        <w:gridCol w:w="540"/>
      </w:tblGrid>
      <w:tr w:rsidR="009B5FE6" w:rsidRPr="009B5FE6" w:rsidTr="00E61723">
        <w:trPr>
          <w:trHeight w:val="325"/>
        </w:trPr>
        <w:tc>
          <w:tcPr>
            <w:tcW w:w="180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Never smoked</w:t>
            </w:r>
          </w:p>
        </w:tc>
        <w:tc>
          <w:tcPr>
            <w:tcW w:w="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E61723">
        <w:trPr>
          <w:trHeight w:val="308"/>
        </w:trPr>
        <w:tc>
          <w:tcPr>
            <w:tcW w:w="180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Former smoker</w:t>
            </w:r>
          </w:p>
        </w:tc>
        <w:tc>
          <w:tcPr>
            <w:tcW w:w="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E61723">
        <w:trPr>
          <w:trHeight w:val="308"/>
        </w:trPr>
        <w:tc>
          <w:tcPr>
            <w:tcW w:w="180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Current smoker</w:t>
            </w:r>
          </w:p>
        </w:tc>
        <w:tc>
          <w:tcPr>
            <w:tcW w:w="540"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bl>
    <w:p w:rsidR="009B5FE6" w:rsidRPr="009B5FE6" w:rsidRDefault="009B5FE6" w:rsidP="009B5FE6">
      <w:pPr>
        <w:ind w:left="360"/>
        <w:rPr>
          <w:rFonts w:ascii="Times New Roman" w:hAnsi="Times New Roman" w:cs="Times New Roman"/>
          <w:b/>
          <w:lang w:val="en-ZA"/>
        </w:rPr>
      </w:pPr>
    </w:p>
    <w:p w:rsidR="00A55612" w:rsidRDefault="00A55612" w:rsidP="009B5FE6">
      <w:pPr>
        <w:rPr>
          <w:rFonts w:ascii="Times New Roman" w:hAnsi="Times New Roman" w:cs="Times New Roman"/>
          <w:lang w:val="en-ZA"/>
        </w:rPr>
      </w:pPr>
    </w:p>
    <w:p w:rsidR="00A55612" w:rsidRDefault="00A55612" w:rsidP="009B5FE6">
      <w:pPr>
        <w:rPr>
          <w:rFonts w:ascii="Times New Roman" w:hAnsi="Times New Roman" w:cs="Times New Roman"/>
          <w:lang w:val="en-ZA"/>
        </w:rPr>
      </w:pPr>
    </w:p>
    <w:p w:rsidR="00A55612" w:rsidRDefault="00A55612" w:rsidP="009B5FE6">
      <w:pPr>
        <w:rPr>
          <w:rFonts w:ascii="Times New Roman" w:hAnsi="Times New Roman" w:cs="Times New Roman"/>
          <w:lang w:val="en-ZA"/>
        </w:rPr>
      </w:pPr>
    </w:p>
    <w:p w:rsidR="009A188E" w:rsidRDefault="009A188E" w:rsidP="009B5FE6">
      <w:pPr>
        <w:rPr>
          <w:rFonts w:ascii="Times New Roman" w:hAnsi="Times New Roman" w:cs="Times New Roman"/>
          <w:lang w:val="en-ZA"/>
        </w:rPr>
      </w:pPr>
    </w:p>
    <w:p w:rsidR="009B5FE6" w:rsidRPr="009B5FE6" w:rsidRDefault="00A55612" w:rsidP="009B5FE6">
      <w:pPr>
        <w:rPr>
          <w:rFonts w:ascii="Times New Roman" w:hAnsi="Times New Roman" w:cs="Times New Roman"/>
          <w:lang w:val="en-ZA"/>
        </w:rPr>
      </w:pPr>
      <w:r>
        <w:rPr>
          <w:rFonts w:ascii="Times New Roman" w:hAnsi="Times New Roman" w:cs="Times New Roman"/>
          <w:lang w:val="en-ZA"/>
        </w:rPr>
        <w:lastRenderedPageBreak/>
        <w:t>G</w:t>
      </w:r>
      <w:r w:rsidR="009B5FE6" w:rsidRPr="009B5FE6">
        <w:rPr>
          <w:rFonts w:ascii="Times New Roman" w:hAnsi="Times New Roman" w:cs="Times New Roman"/>
          <w:lang w:val="en-ZA"/>
        </w:rPr>
        <w:t>.1 For current and former smokers</w:t>
      </w:r>
    </w:p>
    <w:tbl>
      <w:tblPr>
        <w:tblStyle w:val="TableGrid"/>
        <w:tblW w:w="0" w:type="auto"/>
        <w:tblLook w:val="04A0" w:firstRow="1" w:lastRow="0" w:firstColumn="1" w:lastColumn="0" w:noHBand="0" w:noVBand="1"/>
      </w:tblPr>
      <w:tblGrid>
        <w:gridCol w:w="1867"/>
        <w:gridCol w:w="468"/>
      </w:tblGrid>
      <w:tr w:rsidR="009B5FE6" w:rsidRPr="009B5FE6" w:rsidTr="00E61723">
        <w:trPr>
          <w:trHeight w:val="349"/>
        </w:trPr>
        <w:tc>
          <w:tcPr>
            <w:tcW w:w="1867"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Never smoked</w:t>
            </w:r>
          </w:p>
        </w:tc>
        <w:tc>
          <w:tcPr>
            <w:tcW w:w="46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w:t>
            </w:r>
          </w:p>
        </w:tc>
      </w:tr>
      <w:tr w:rsidR="009B5FE6" w:rsidRPr="009B5FE6" w:rsidTr="00E61723">
        <w:trPr>
          <w:trHeight w:val="349"/>
        </w:trPr>
        <w:tc>
          <w:tcPr>
            <w:tcW w:w="1867"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1-14 g/day</w:t>
            </w:r>
          </w:p>
        </w:tc>
        <w:tc>
          <w:tcPr>
            <w:tcW w:w="46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2</w:t>
            </w:r>
          </w:p>
        </w:tc>
      </w:tr>
      <w:tr w:rsidR="009B5FE6" w:rsidRPr="009B5FE6" w:rsidTr="00E61723">
        <w:trPr>
          <w:trHeight w:val="331"/>
        </w:trPr>
        <w:tc>
          <w:tcPr>
            <w:tcW w:w="1867"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15-25 g/day</w:t>
            </w:r>
          </w:p>
        </w:tc>
        <w:tc>
          <w:tcPr>
            <w:tcW w:w="46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3</w:t>
            </w:r>
          </w:p>
        </w:tc>
      </w:tr>
      <w:tr w:rsidR="009B5FE6" w:rsidRPr="009B5FE6" w:rsidTr="00E61723">
        <w:trPr>
          <w:trHeight w:val="331"/>
        </w:trPr>
        <w:tc>
          <w:tcPr>
            <w:tcW w:w="1867"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&gt;25 g/day</w:t>
            </w:r>
          </w:p>
        </w:tc>
        <w:tc>
          <w:tcPr>
            <w:tcW w:w="468" w:type="dxa"/>
          </w:tcPr>
          <w:p w:rsidR="009B5FE6" w:rsidRPr="009B5FE6" w:rsidRDefault="009B5FE6" w:rsidP="009B5FE6">
            <w:pPr>
              <w:rPr>
                <w:rFonts w:ascii="Times New Roman" w:hAnsi="Times New Roman" w:cs="Times New Roman"/>
              </w:rPr>
            </w:pPr>
            <w:r w:rsidRPr="009B5FE6">
              <w:rPr>
                <w:rFonts w:ascii="Times New Roman" w:hAnsi="Times New Roman" w:cs="Times New Roman"/>
              </w:rPr>
              <w:t>4</w:t>
            </w:r>
          </w:p>
        </w:tc>
      </w:tr>
    </w:tbl>
    <w:p w:rsidR="002C38F3" w:rsidRDefault="002C38F3" w:rsidP="009B5FE6">
      <w:pPr>
        <w:rPr>
          <w:rFonts w:ascii="Times New Roman" w:hAnsi="Times New Roman" w:cs="Times New Roman"/>
          <w:lang w:val="en-ZA"/>
        </w:rPr>
      </w:pPr>
    </w:p>
    <w:p w:rsidR="009B5FE6" w:rsidRPr="009B5FE6" w:rsidRDefault="00581C4F" w:rsidP="009B5FE6">
      <w:pPr>
        <w:rPr>
          <w:rFonts w:ascii="Times New Roman" w:hAnsi="Times New Roman" w:cs="Times New Roman"/>
          <w:lang w:val="en-ZA"/>
        </w:rPr>
      </w:pPr>
      <w:r>
        <w:rPr>
          <w:rFonts w:ascii="Times New Roman" w:hAnsi="Times New Roman" w:cs="Times New Roman"/>
          <w:lang w:val="en-ZA"/>
        </w:rPr>
        <w:t>G</w:t>
      </w:r>
      <w:r w:rsidR="009B5FE6" w:rsidRPr="009B5FE6">
        <w:rPr>
          <w:rFonts w:ascii="Times New Roman" w:hAnsi="Times New Roman" w:cs="Times New Roman"/>
          <w:lang w:val="en-ZA"/>
        </w:rPr>
        <w:t>.2 No of years smoking…………….</w:t>
      </w:r>
    </w:p>
    <w:p w:rsidR="009B5FE6" w:rsidRDefault="00581C4F" w:rsidP="009B5FE6">
      <w:pPr>
        <w:rPr>
          <w:rFonts w:ascii="Times New Roman" w:hAnsi="Times New Roman" w:cs="Times New Roman"/>
          <w:lang w:val="en-ZA"/>
        </w:rPr>
      </w:pPr>
      <w:r>
        <w:rPr>
          <w:rFonts w:ascii="Times New Roman" w:hAnsi="Times New Roman" w:cs="Times New Roman"/>
          <w:lang w:val="en-ZA"/>
        </w:rPr>
        <w:t>G</w:t>
      </w:r>
      <w:r w:rsidR="009B5FE6" w:rsidRPr="009B5FE6">
        <w:rPr>
          <w:rFonts w:ascii="Times New Roman" w:hAnsi="Times New Roman" w:cs="Times New Roman"/>
          <w:lang w:val="en-ZA"/>
        </w:rPr>
        <w:t>.3 Pack- years…………………</w:t>
      </w:r>
    </w:p>
    <w:p w:rsidR="00A55612" w:rsidRPr="009B5FE6" w:rsidRDefault="00A55612" w:rsidP="009B5FE6">
      <w:pPr>
        <w:rPr>
          <w:rFonts w:ascii="Times New Roman" w:hAnsi="Times New Roman" w:cs="Times New Roman"/>
          <w:lang w:val="en-ZA"/>
        </w:rPr>
      </w:pPr>
    </w:p>
    <w:p w:rsidR="009B5FE6" w:rsidRPr="002C38F3" w:rsidRDefault="00A55612" w:rsidP="00A55612">
      <w:pPr>
        <w:ind w:left="720"/>
        <w:contextualSpacing/>
        <w:rPr>
          <w:rFonts w:ascii="Times New Roman" w:hAnsi="Times New Roman" w:cs="Times New Roman"/>
          <w:lang w:val="en-ZA"/>
        </w:rPr>
      </w:pPr>
      <w:r w:rsidRPr="00A55612">
        <w:rPr>
          <w:rFonts w:ascii="Times New Roman" w:hAnsi="Times New Roman" w:cs="Times New Roman"/>
          <w:b/>
          <w:lang w:val="en-ZA"/>
        </w:rPr>
        <w:t>H.</w:t>
      </w:r>
      <w:r>
        <w:rPr>
          <w:rFonts w:ascii="Times New Roman" w:hAnsi="Times New Roman" w:cs="Times New Roman"/>
          <w:lang w:val="en-ZA"/>
        </w:rPr>
        <w:t xml:space="preserve"> </w:t>
      </w:r>
      <w:r w:rsidR="009B5FE6" w:rsidRPr="00A55612">
        <w:rPr>
          <w:rFonts w:ascii="Times New Roman" w:hAnsi="Times New Roman" w:cs="Times New Roman"/>
          <w:b/>
          <w:lang w:val="en-ZA"/>
        </w:rPr>
        <w:t>Physical activity</w:t>
      </w:r>
      <w:r w:rsidR="009B5FE6" w:rsidRPr="009B5FE6">
        <w:rPr>
          <w:rFonts w:ascii="Times New Roman" w:hAnsi="Times New Roman" w:cs="Times New Roman"/>
          <w:b/>
          <w:lang w:val="en-ZA"/>
        </w:rPr>
        <w:t xml:space="preserve"> </w:t>
      </w:r>
      <w:r w:rsidR="009B5FE6" w:rsidRPr="002C38F3">
        <w:rPr>
          <w:rFonts w:ascii="Times New Roman" w:hAnsi="Times New Roman" w:cs="Times New Roman"/>
          <w:lang w:val="en-ZA"/>
        </w:rPr>
        <w:t>(minimum 30 minutes moderate or greater physical activity per day)</w:t>
      </w:r>
    </w:p>
    <w:tbl>
      <w:tblPr>
        <w:tblStyle w:val="TableGrid"/>
        <w:tblW w:w="0" w:type="auto"/>
        <w:tblInd w:w="-5" w:type="dxa"/>
        <w:tblLook w:val="04A0" w:firstRow="1" w:lastRow="0" w:firstColumn="1" w:lastColumn="0" w:noHBand="0" w:noVBand="1"/>
      </w:tblPr>
      <w:tblGrid>
        <w:gridCol w:w="1530"/>
        <w:gridCol w:w="630"/>
      </w:tblGrid>
      <w:tr w:rsidR="009B5FE6" w:rsidRPr="009B5FE6" w:rsidTr="00E61723">
        <w:trPr>
          <w:trHeight w:val="292"/>
        </w:trPr>
        <w:tc>
          <w:tcPr>
            <w:tcW w:w="15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Daily</w:t>
            </w:r>
          </w:p>
        </w:tc>
        <w:tc>
          <w:tcPr>
            <w:tcW w:w="6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1</w:t>
            </w:r>
          </w:p>
        </w:tc>
      </w:tr>
      <w:tr w:rsidR="009B5FE6" w:rsidRPr="009B5FE6" w:rsidTr="00E61723">
        <w:trPr>
          <w:trHeight w:val="277"/>
        </w:trPr>
        <w:tc>
          <w:tcPr>
            <w:tcW w:w="15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5-7 days</w:t>
            </w:r>
          </w:p>
        </w:tc>
        <w:tc>
          <w:tcPr>
            <w:tcW w:w="6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2</w:t>
            </w:r>
          </w:p>
        </w:tc>
      </w:tr>
      <w:tr w:rsidR="009B5FE6" w:rsidRPr="009B5FE6" w:rsidTr="00E61723">
        <w:trPr>
          <w:trHeight w:val="292"/>
        </w:trPr>
        <w:tc>
          <w:tcPr>
            <w:tcW w:w="15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3-5 days</w:t>
            </w:r>
          </w:p>
        </w:tc>
        <w:tc>
          <w:tcPr>
            <w:tcW w:w="6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3</w:t>
            </w:r>
          </w:p>
        </w:tc>
      </w:tr>
      <w:tr w:rsidR="009B5FE6" w:rsidRPr="009B5FE6" w:rsidTr="00E61723">
        <w:trPr>
          <w:trHeight w:val="277"/>
        </w:trPr>
        <w:tc>
          <w:tcPr>
            <w:tcW w:w="15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1-3 days</w:t>
            </w:r>
          </w:p>
        </w:tc>
        <w:tc>
          <w:tcPr>
            <w:tcW w:w="6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4</w:t>
            </w:r>
          </w:p>
        </w:tc>
      </w:tr>
      <w:tr w:rsidR="009B5FE6" w:rsidRPr="009B5FE6" w:rsidTr="00E61723">
        <w:trPr>
          <w:trHeight w:val="277"/>
        </w:trPr>
        <w:tc>
          <w:tcPr>
            <w:tcW w:w="15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Never</w:t>
            </w:r>
          </w:p>
        </w:tc>
        <w:tc>
          <w:tcPr>
            <w:tcW w:w="630" w:type="dxa"/>
          </w:tcPr>
          <w:p w:rsidR="009B5FE6" w:rsidRPr="009B5FE6" w:rsidRDefault="009B5FE6" w:rsidP="009B5FE6">
            <w:pPr>
              <w:contextualSpacing/>
              <w:rPr>
                <w:rFonts w:ascii="Times New Roman" w:hAnsi="Times New Roman" w:cs="Times New Roman"/>
              </w:rPr>
            </w:pPr>
            <w:r w:rsidRPr="009B5FE6">
              <w:rPr>
                <w:rFonts w:ascii="Times New Roman" w:hAnsi="Times New Roman" w:cs="Times New Roman"/>
              </w:rPr>
              <w:t>5</w:t>
            </w:r>
          </w:p>
        </w:tc>
      </w:tr>
    </w:tbl>
    <w:p w:rsidR="009B5FE6" w:rsidRPr="009B5FE6" w:rsidRDefault="009B5FE6" w:rsidP="009B5FE6">
      <w:pPr>
        <w:ind w:left="720"/>
        <w:contextualSpacing/>
        <w:rPr>
          <w:rFonts w:ascii="Times New Roman" w:hAnsi="Times New Roman" w:cs="Times New Roman"/>
          <w:lang w:val="en-ZA"/>
        </w:rPr>
      </w:pPr>
      <w:r w:rsidRPr="009B5FE6">
        <w:rPr>
          <w:rFonts w:ascii="Times New Roman" w:hAnsi="Times New Roman" w:cs="Times New Roman"/>
          <w:lang w:val="en-ZA"/>
        </w:rPr>
        <w:t xml:space="preserve"> </w:t>
      </w:r>
    </w:p>
    <w:p w:rsidR="009B5FE6" w:rsidRPr="009B5FE6" w:rsidRDefault="009B5FE6" w:rsidP="009B5FE6">
      <w:pPr>
        <w:rPr>
          <w:rFonts w:ascii="Times New Roman" w:hAnsi="Times New Roman" w:cs="Times New Roman"/>
          <w:lang w:val="en-ZA"/>
        </w:rPr>
      </w:pPr>
    </w:p>
    <w:p w:rsidR="009B5FE6" w:rsidRPr="009B5FE6" w:rsidRDefault="009B5FE6" w:rsidP="009B5FE6">
      <w:pPr>
        <w:ind w:left="720"/>
        <w:contextualSpacing/>
        <w:rPr>
          <w:rFonts w:ascii="Times New Roman" w:hAnsi="Times New Roman" w:cs="Times New Roman"/>
          <w:lang w:val="en-ZA"/>
        </w:rPr>
      </w:pPr>
    </w:p>
    <w:p w:rsidR="002C38F3" w:rsidRDefault="002C38F3" w:rsidP="00957F9F">
      <w:pPr>
        <w:spacing w:line="480" w:lineRule="auto"/>
        <w:rPr>
          <w:rFonts w:ascii="Times New Roman" w:hAnsi="Times New Roman" w:cs="Times New Roman"/>
          <w:b/>
          <w:bCs/>
          <w:sz w:val="28"/>
          <w:szCs w:val="28"/>
        </w:rPr>
      </w:pPr>
    </w:p>
    <w:p w:rsidR="002C38F3" w:rsidRDefault="002C38F3" w:rsidP="00957F9F">
      <w:pPr>
        <w:spacing w:line="480" w:lineRule="auto"/>
        <w:rPr>
          <w:rFonts w:ascii="Times New Roman" w:hAnsi="Times New Roman" w:cs="Times New Roman"/>
          <w:b/>
          <w:bCs/>
          <w:sz w:val="28"/>
          <w:szCs w:val="28"/>
        </w:rPr>
      </w:pPr>
    </w:p>
    <w:p w:rsidR="00E61723" w:rsidRDefault="00E61723" w:rsidP="00957F9F">
      <w:pPr>
        <w:spacing w:line="480" w:lineRule="auto"/>
        <w:rPr>
          <w:rFonts w:ascii="Times New Roman" w:hAnsi="Times New Roman" w:cs="Times New Roman"/>
          <w:b/>
          <w:bCs/>
          <w:sz w:val="28"/>
          <w:szCs w:val="28"/>
        </w:rPr>
      </w:pPr>
    </w:p>
    <w:p w:rsidR="00E61723" w:rsidRDefault="00E61723" w:rsidP="00957F9F">
      <w:pPr>
        <w:spacing w:line="480" w:lineRule="auto"/>
        <w:rPr>
          <w:rFonts w:ascii="Times New Roman" w:hAnsi="Times New Roman" w:cs="Times New Roman"/>
          <w:b/>
          <w:bCs/>
          <w:sz w:val="28"/>
          <w:szCs w:val="28"/>
        </w:rPr>
      </w:pPr>
    </w:p>
    <w:p w:rsidR="00E61723" w:rsidRDefault="00E61723" w:rsidP="00957F9F">
      <w:pPr>
        <w:spacing w:line="480" w:lineRule="auto"/>
        <w:rPr>
          <w:rFonts w:ascii="Times New Roman" w:hAnsi="Times New Roman" w:cs="Times New Roman"/>
          <w:b/>
          <w:bCs/>
          <w:sz w:val="28"/>
          <w:szCs w:val="28"/>
        </w:rPr>
      </w:pPr>
    </w:p>
    <w:p w:rsidR="00E61723" w:rsidRDefault="00E61723" w:rsidP="00957F9F">
      <w:pPr>
        <w:spacing w:line="480" w:lineRule="auto"/>
        <w:rPr>
          <w:rFonts w:ascii="Times New Roman" w:hAnsi="Times New Roman" w:cs="Times New Roman"/>
          <w:b/>
          <w:bCs/>
          <w:sz w:val="28"/>
          <w:szCs w:val="28"/>
        </w:rPr>
      </w:pPr>
    </w:p>
    <w:p w:rsidR="00A55612" w:rsidRDefault="00A55612" w:rsidP="00957F9F">
      <w:pPr>
        <w:spacing w:line="480" w:lineRule="auto"/>
        <w:rPr>
          <w:rFonts w:ascii="Times New Roman" w:hAnsi="Times New Roman" w:cs="Times New Roman"/>
          <w:b/>
          <w:bCs/>
          <w:sz w:val="28"/>
          <w:szCs w:val="28"/>
        </w:rPr>
      </w:pPr>
    </w:p>
    <w:p w:rsidR="00A55612" w:rsidRDefault="00A55612" w:rsidP="00957F9F">
      <w:pPr>
        <w:spacing w:line="480" w:lineRule="auto"/>
        <w:rPr>
          <w:rFonts w:ascii="Times New Roman" w:hAnsi="Times New Roman" w:cs="Times New Roman"/>
          <w:b/>
          <w:bCs/>
          <w:sz w:val="28"/>
          <w:szCs w:val="28"/>
        </w:rPr>
      </w:pPr>
    </w:p>
    <w:p w:rsidR="00957F9F" w:rsidRPr="00957F9F" w:rsidRDefault="0051379B" w:rsidP="00A55612">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APPENDIX I</w:t>
      </w:r>
      <w:r w:rsidR="00957F9F" w:rsidRPr="00957F9F">
        <w:rPr>
          <w:rFonts w:ascii="Times New Roman" w:hAnsi="Times New Roman" w:cs="Times New Roman"/>
          <w:b/>
          <w:bCs/>
          <w:sz w:val="28"/>
          <w:szCs w:val="28"/>
        </w:rPr>
        <w:t>: DNA EXTRACTION USING SALTING-OUT METHOD</w:t>
      </w:r>
    </w:p>
    <w:p w:rsidR="00957F9F" w:rsidRPr="00957F9F" w:rsidRDefault="00957F9F" w:rsidP="00A55612">
      <w:pPr>
        <w:spacing w:line="480" w:lineRule="auto"/>
        <w:jc w:val="both"/>
        <w:rPr>
          <w:rFonts w:ascii="Times New Roman" w:hAnsi="Times New Roman" w:cs="Times New Roman"/>
          <w:b/>
          <w:bCs/>
          <w:sz w:val="24"/>
          <w:szCs w:val="24"/>
        </w:rPr>
      </w:pPr>
      <w:r w:rsidRPr="00957F9F">
        <w:rPr>
          <w:rFonts w:ascii="Times New Roman" w:hAnsi="Times New Roman" w:cs="Times New Roman"/>
          <w:b/>
          <w:bCs/>
          <w:sz w:val="24"/>
          <w:szCs w:val="24"/>
        </w:rPr>
        <w:t>SOLUTIONS NEEDED:</w:t>
      </w:r>
    </w:p>
    <w:p w:rsidR="00957F9F" w:rsidRPr="00957F9F" w:rsidRDefault="00957F9F" w:rsidP="00A55612">
      <w:pPr>
        <w:spacing w:line="360" w:lineRule="auto"/>
        <w:jc w:val="both"/>
        <w:rPr>
          <w:rFonts w:ascii="Times New Roman" w:hAnsi="Times New Roman" w:cs="Times New Roman"/>
          <w:b/>
          <w:bCs/>
          <w:sz w:val="24"/>
          <w:szCs w:val="24"/>
        </w:rPr>
      </w:pPr>
      <w:r w:rsidRPr="00957F9F">
        <w:rPr>
          <w:rFonts w:ascii="Times New Roman" w:hAnsi="Times New Roman" w:cs="Times New Roman"/>
          <w:b/>
          <w:bCs/>
          <w:sz w:val="24"/>
          <w:szCs w:val="24"/>
        </w:rPr>
        <w:t>1. Sucrose-Triton-X-Lysis Buffer</w:t>
      </w:r>
    </w:p>
    <w:p w:rsidR="00957F9F" w:rsidRPr="00957F9F" w:rsidRDefault="00957F9F" w:rsidP="00A55612">
      <w:pPr>
        <w:spacing w:line="360" w:lineRule="auto"/>
        <w:jc w:val="both"/>
        <w:rPr>
          <w:rFonts w:ascii="Times New Roman" w:hAnsi="Times New Roman" w:cs="Times New Roman"/>
          <w:bCs/>
          <w:sz w:val="24"/>
          <w:szCs w:val="24"/>
        </w:rPr>
      </w:pPr>
      <w:r w:rsidRPr="00957F9F">
        <w:rPr>
          <w:rFonts w:ascii="Times New Roman" w:hAnsi="Times New Roman" w:cs="Times New Roman"/>
          <w:bCs/>
          <w:sz w:val="24"/>
          <w:szCs w:val="24"/>
        </w:rPr>
        <w:t>Ten milliliters of 1M Tris-HCL, pH 8.0 was added into a one litre bottle. This was followed by 5ml of 1M MgCl</w:t>
      </w:r>
      <w:r w:rsidRPr="00957F9F">
        <w:rPr>
          <w:rFonts w:ascii="Times New Roman" w:hAnsi="Times New Roman" w:cs="Times New Roman"/>
          <w:bCs/>
          <w:sz w:val="24"/>
          <w:szCs w:val="24"/>
          <w:vertAlign w:val="subscript"/>
        </w:rPr>
        <w:t>2</w:t>
      </w:r>
      <w:r w:rsidRPr="00957F9F">
        <w:rPr>
          <w:rFonts w:ascii="Times New Roman" w:hAnsi="Times New Roman" w:cs="Times New Roman"/>
          <w:bCs/>
          <w:sz w:val="24"/>
          <w:szCs w:val="24"/>
        </w:rPr>
        <w:t xml:space="preserve"> and 10ml 1X Triton X-100 solution. To this solution, sterile distilled water was added until a final volume of 1 litre was reached.  It was then autoclaved and stored at 4°C. Just before use, 109.5g of sucrose was added to this solution. Approximately 70ml of the solution is required per 10ml of the sample.</w:t>
      </w:r>
    </w:p>
    <w:p w:rsidR="00957F9F" w:rsidRPr="00957F9F" w:rsidRDefault="00957F9F" w:rsidP="00A55612">
      <w:pPr>
        <w:spacing w:line="360" w:lineRule="auto"/>
        <w:jc w:val="both"/>
        <w:rPr>
          <w:rFonts w:ascii="Times New Roman" w:hAnsi="Times New Roman" w:cs="Times New Roman"/>
          <w:b/>
          <w:bCs/>
          <w:sz w:val="24"/>
          <w:szCs w:val="24"/>
        </w:rPr>
      </w:pPr>
      <w:r w:rsidRPr="00957F9F">
        <w:rPr>
          <w:rFonts w:ascii="Times New Roman" w:hAnsi="Times New Roman" w:cs="Times New Roman"/>
          <w:b/>
          <w:bCs/>
          <w:sz w:val="24"/>
          <w:szCs w:val="24"/>
        </w:rPr>
        <w:t>2. 20mM Tris-HCL and 5mM EDTA (T20E5) Solution</w:t>
      </w:r>
    </w:p>
    <w:p w:rsidR="00957F9F" w:rsidRPr="00957F9F" w:rsidRDefault="00957F9F" w:rsidP="00A55612">
      <w:pPr>
        <w:spacing w:line="360" w:lineRule="auto"/>
        <w:jc w:val="both"/>
        <w:rPr>
          <w:rFonts w:ascii="Times New Roman" w:hAnsi="Times New Roman" w:cs="Times New Roman"/>
          <w:bCs/>
          <w:sz w:val="24"/>
          <w:szCs w:val="24"/>
        </w:rPr>
      </w:pPr>
      <w:r w:rsidRPr="00957F9F">
        <w:rPr>
          <w:rFonts w:ascii="Times New Roman" w:hAnsi="Times New Roman" w:cs="Times New Roman"/>
          <w:bCs/>
          <w:sz w:val="24"/>
          <w:szCs w:val="24"/>
        </w:rPr>
        <w:t>Twenty milliliters of 1M Tris-HCL was poured onto a 1 litre bottle (to make 20 mM of Tris-HCL) followed by 10mL of 0.5 EDTA (to make 5mM of EDTA). Distilled water was added to the solution, until a total volume of 1 litre was reached. The solution was autoclaved and stored at room temperature.</w:t>
      </w:r>
    </w:p>
    <w:p w:rsidR="00957F9F" w:rsidRPr="00957F9F" w:rsidRDefault="00957F9F" w:rsidP="00A55612">
      <w:pPr>
        <w:spacing w:line="360" w:lineRule="auto"/>
        <w:jc w:val="both"/>
        <w:rPr>
          <w:rFonts w:ascii="Times New Roman" w:hAnsi="Times New Roman" w:cs="Times New Roman"/>
          <w:b/>
          <w:bCs/>
          <w:sz w:val="24"/>
          <w:szCs w:val="24"/>
        </w:rPr>
      </w:pPr>
      <w:r w:rsidRPr="00957F9F">
        <w:rPr>
          <w:rFonts w:ascii="Times New Roman" w:hAnsi="Times New Roman" w:cs="Times New Roman"/>
          <w:b/>
          <w:bCs/>
          <w:sz w:val="24"/>
          <w:szCs w:val="24"/>
        </w:rPr>
        <w:t>3. Saturated Sodium Chloride (NaCl) solution</w:t>
      </w:r>
    </w:p>
    <w:p w:rsidR="00957F9F" w:rsidRPr="00957F9F" w:rsidRDefault="00957F9F" w:rsidP="00A55612">
      <w:pPr>
        <w:spacing w:line="360" w:lineRule="auto"/>
        <w:jc w:val="both"/>
        <w:rPr>
          <w:rFonts w:ascii="Times New Roman" w:hAnsi="Times New Roman" w:cs="Times New Roman"/>
          <w:bCs/>
          <w:sz w:val="24"/>
          <w:szCs w:val="24"/>
        </w:rPr>
      </w:pPr>
      <w:r w:rsidRPr="00957F9F">
        <w:rPr>
          <w:rFonts w:ascii="Times New Roman" w:hAnsi="Times New Roman" w:cs="Times New Roman"/>
          <w:bCs/>
          <w:sz w:val="24"/>
          <w:szCs w:val="24"/>
        </w:rPr>
        <w:t>Forty grams of NaCl were added slowly to 100ml sterile distilled water until completely saturated. This solution was stored at room temperature.</w:t>
      </w:r>
    </w:p>
    <w:p w:rsidR="00957F9F" w:rsidRPr="00957F9F" w:rsidRDefault="00957F9F" w:rsidP="00A55612">
      <w:pPr>
        <w:spacing w:line="360" w:lineRule="auto"/>
        <w:jc w:val="both"/>
        <w:rPr>
          <w:rFonts w:ascii="Times New Roman" w:hAnsi="Times New Roman" w:cs="Times New Roman"/>
          <w:b/>
          <w:bCs/>
          <w:sz w:val="24"/>
          <w:szCs w:val="24"/>
        </w:rPr>
      </w:pPr>
      <w:r w:rsidRPr="00957F9F">
        <w:rPr>
          <w:rFonts w:ascii="Times New Roman" w:hAnsi="Times New Roman" w:cs="Times New Roman"/>
          <w:b/>
          <w:bCs/>
          <w:sz w:val="24"/>
          <w:szCs w:val="24"/>
        </w:rPr>
        <w:t>4. Proteinase k Master Mix</w:t>
      </w:r>
    </w:p>
    <w:p w:rsidR="00957F9F" w:rsidRPr="00957F9F" w:rsidRDefault="00957F9F" w:rsidP="00A55612">
      <w:pPr>
        <w:numPr>
          <w:ilvl w:val="0"/>
          <w:numId w:val="10"/>
        </w:numPr>
        <w:spacing w:line="360" w:lineRule="auto"/>
        <w:contextualSpacing/>
        <w:jc w:val="both"/>
        <w:rPr>
          <w:rFonts w:ascii="Times New Roman" w:hAnsi="Times New Roman" w:cs="Times New Roman"/>
          <w:bCs/>
          <w:sz w:val="24"/>
          <w:szCs w:val="24"/>
        </w:rPr>
      </w:pPr>
      <w:r w:rsidRPr="00957F9F">
        <w:rPr>
          <w:rFonts w:ascii="Times New Roman" w:hAnsi="Times New Roman" w:cs="Times New Roman"/>
          <w:bCs/>
          <w:sz w:val="24"/>
          <w:szCs w:val="24"/>
        </w:rPr>
        <w:t>10% Sodium dodecyl sulphate (SDS) in sterile distilled water</w:t>
      </w:r>
    </w:p>
    <w:p w:rsidR="00957F9F" w:rsidRPr="00957F9F" w:rsidRDefault="00957F9F" w:rsidP="00A55612">
      <w:pPr>
        <w:numPr>
          <w:ilvl w:val="0"/>
          <w:numId w:val="10"/>
        </w:numPr>
        <w:spacing w:line="360" w:lineRule="auto"/>
        <w:contextualSpacing/>
        <w:jc w:val="both"/>
        <w:rPr>
          <w:rFonts w:ascii="Times New Roman" w:hAnsi="Times New Roman" w:cs="Times New Roman"/>
          <w:bCs/>
          <w:sz w:val="24"/>
          <w:szCs w:val="24"/>
        </w:rPr>
      </w:pPr>
      <w:r w:rsidRPr="00957F9F">
        <w:rPr>
          <w:rFonts w:ascii="Times New Roman" w:hAnsi="Times New Roman" w:cs="Times New Roman"/>
          <w:bCs/>
          <w:sz w:val="24"/>
          <w:szCs w:val="24"/>
        </w:rPr>
        <w:t>0.5 EDTA made is sterile distilled water</w:t>
      </w:r>
    </w:p>
    <w:p w:rsidR="00957F9F" w:rsidRPr="00957F9F" w:rsidRDefault="00957F9F" w:rsidP="00A55612">
      <w:pPr>
        <w:numPr>
          <w:ilvl w:val="0"/>
          <w:numId w:val="10"/>
        </w:numPr>
        <w:spacing w:line="360" w:lineRule="auto"/>
        <w:contextualSpacing/>
        <w:jc w:val="both"/>
        <w:rPr>
          <w:rFonts w:ascii="Times New Roman" w:hAnsi="Times New Roman" w:cs="Times New Roman"/>
          <w:bCs/>
          <w:sz w:val="24"/>
          <w:szCs w:val="24"/>
        </w:rPr>
      </w:pPr>
      <w:r w:rsidRPr="00957F9F">
        <w:rPr>
          <w:rFonts w:ascii="Times New Roman" w:hAnsi="Times New Roman" w:cs="Times New Roman"/>
          <w:bCs/>
          <w:sz w:val="24"/>
          <w:szCs w:val="24"/>
        </w:rPr>
        <w:t>20mg/ml Proteinase K</w:t>
      </w:r>
    </w:p>
    <w:p w:rsidR="00957F9F" w:rsidRPr="00957F9F" w:rsidRDefault="00957F9F" w:rsidP="00A55612">
      <w:pPr>
        <w:spacing w:line="360" w:lineRule="auto"/>
        <w:contextualSpacing/>
        <w:jc w:val="both"/>
        <w:rPr>
          <w:rFonts w:ascii="Times New Roman" w:hAnsi="Times New Roman" w:cs="Times New Roman"/>
          <w:bCs/>
          <w:sz w:val="24"/>
          <w:szCs w:val="24"/>
        </w:rPr>
      </w:pPr>
    </w:p>
    <w:p w:rsidR="00957F9F" w:rsidRPr="00957F9F" w:rsidRDefault="00957F9F" w:rsidP="00957F9F">
      <w:pPr>
        <w:spacing w:line="360" w:lineRule="auto"/>
        <w:contextualSpacing/>
        <w:rPr>
          <w:rFonts w:ascii="Times New Roman" w:hAnsi="Times New Roman" w:cs="Times New Roman"/>
          <w:bCs/>
          <w:sz w:val="24"/>
          <w:szCs w:val="24"/>
        </w:rPr>
      </w:pPr>
    </w:p>
    <w:p w:rsidR="00957F9F" w:rsidRPr="00957F9F" w:rsidRDefault="00957F9F" w:rsidP="00957F9F">
      <w:pPr>
        <w:spacing w:line="360" w:lineRule="auto"/>
        <w:contextualSpacing/>
        <w:rPr>
          <w:rFonts w:ascii="Times New Roman" w:hAnsi="Times New Roman" w:cs="Times New Roman"/>
          <w:bCs/>
          <w:sz w:val="24"/>
          <w:szCs w:val="24"/>
        </w:rPr>
      </w:pPr>
    </w:p>
    <w:p w:rsidR="00957F9F" w:rsidRPr="00957F9F" w:rsidRDefault="00957F9F" w:rsidP="00957F9F">
      <w:pPr>
        <w:spacing w:line="360" w:lineRule="auto"/>
        <w:contextualSpacing/>
        <w:rPr>
          <w:rFonts w:ascii="Times New Roman" w:hAnsi="Times New Roman" w:cs="Times New Roman"/>
          <w:bCs/>
          <w:sz w:val="24"/>
          <w:szCs w:val="24"/>
        </w:rPr>
      </w:pPr>
    </w:p>
    <w:p w:rsidR="00957F9F" w:rsidRPr="00957F9F" w:rsidRDefault="00957F9F" w:rsidP="00957F9F">
      <w:pPr>
        <w:spacing w:line="360" w:lineRule="auto"/>
        <w:contextualSpacing/>
        <w:rPr>
          <w:rFonts w:ascii="Times New Roman" w:hAnsi="Times New Roman" w:cs="Times New Roman"/>
          <w:bCs/>
          <w:sz w:val="24"/>
          <w:szCs w:val="24"/>
        </w:rPr>
      </w:pPr>
    </w:p>
    <w:p w:rsidR="00957F9F" w:rsidRPr="00957F9F" w:rsidRDefault="00957F9F" w:rsidP="00957F9F">
      <w:pPr>
        <w:spacing w:line="360" w:lineRule="auto"/>
        <w:contextualSpacing/>
        <w:rPr>
          <w:rFonts w:ascii="Times New Roman" w:hAnsi="Times New Roman" w:cs="Times New Roman"/>
          <w:bCs/>
          <w:sz w:val="24"/>
          <w:szCs w:val="24"/>
        </w:rPr>
      </w:pPr>
    </w:p>
    <w:p w:rsidR="00957F9F" w:rsidRPr="00957F9F" w:rsidRDefault="00957F9F" w:rsidP="00957F9F">
      <w:pPr>
        <w:spacing w:line="360" w:lineRule="auto"/>
        <w:contextualSpacing/>
        <w:rPr>
          <w:rFonts w:ascii="Times New Roman" w:hAnsi="Times New Roman" w:cs="Times New Roman"/>
          <w:bCs/>
          <w:sz w:val="24"/>
          <w:szCs w:val="24"/>
        </w:rPr>
      </w:pPr>
    </w:p>
    <w:p w:rsidR="00957F9F" w:rsidRPr="00957F9F" w:rsidRDefault="002C38F3" w:rsidP="00957F9F">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H</w:t>
      </w:r>
      <w:r w:rsidR="00957F9F" w:rsidRPr="00957F9F">
        <w:rPr>
          <w:rFonts w:ascii="Times New Roman" w:hAnsi="Times New Roman" w:cs="Times New Roman"/>
          <w:b/>
          <w:bCs/>
          <w:sz w:val="24"/>
          <w:szCs w:val="24"/>
        </w:rPr>
        <w:t xml:space="preserve">1: </w:t>
      </w:r>
      <w:r w:rsidR="00957F9F" w:rsidRPr="00957F9F">
        <w:rPr>
          <w:rFonts w:ascii="Times New Roman" w:hAnsi="Times New Roman" w:cs="Times New Roman"/>
          <w:bCs/>
          <w:sz w:val="24"/>
          <w:szCs w:val="24"/>
        </w:rPr>
        <w:t>Proteinase K Master Mix</w:t>
      </w:r>
    </w:p>
    <w:tbl>
      <w:tblPr>
        <w:tblStyle w:val="TableGrid"/>
        <w:tblW w:w="6115" w:type="dxa"/>
        <w:tblLook w:val="04A0" w:firstRow="1" w:lastRow="0" w:firstColumn="1" w:lastColumn="0" w:noHBand="0" w:noVBand="1"/>
      </w:tblPr>
      <w:tblGrid>
        <w:gridCol w:w="2357"/>
        <w:gridCol w:w="1688"/>
        <w:gridCol w:w="990"/>
        <w:gridCol w:w="1080"/>
      </w:tblGrid>
      <w:tr w:rsidR="00957F9F" w:rsidRPr="00957F9F" w:rsidTr="0029783B">
        <w:trPr>
          <w:trHeight w:val="382"/>
        </w:trPr>
        <w:tc>
          <w:tcPr>
            <w:tcW w:w="2357" w:type="dxa"/>
          </w:tcPr>
          <w:p w:rsidR="00957F9F" w:rsidRPr="00957F9F" w:rsidRDefault="00957F9F" w:rsidP="00957F9F">
            <w:pPr>
              <w:spacing w:line="360" w:lineRule="auto"/>
              <w:rPr>
                <w:rFonts w:ascii="Times New Roman" w:hAnsi="Times New Roman" w:cs="Times New Roman"/>
                <w:bCs/>
                <w:sz w:val="24"/>
                <w:szCs w:val="24"/>
              </w:rPr>
            </w:pPr>
          </w:p>
        </w:tc>
        <w:tc>
          <w:tcPr>
            <w:tcW w:w="1688"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Stock Solution</w:t>
            </w:r>
          </w:p>
        </w:tc>
        <w:tc>
          <w:tcPr>
            <w:tcW w:w="99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2mL</w:t>
            </w:r>
          </w:p>
        </w:tc>
        <w:tc>
          <w:tcPr>
            <w:tcW w:w="108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8mL</w:t>
            </w:r>
          </w:p>
        </w:tc>
      </w:tr>
      <w:tr w:rsidR="00957F9F" w:rsidRPr="00957F9F" w:rsidTr="0029783B">
        <w:trPr>
          <w:trHeight w:val="395"/>
        </w:trPr>
        <w:tc>
          <w:tcPr>
            <w:tcW w:w="2357"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1% SDS</w:t>
            </w:r>
          </w:p>
        </w:tc>
        <w:tc>
          <w:tcPr>
            <w:tcW w:w="1688"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10%</w:t>
            </w:r>
          </w:p>
        </w:tc>
        <w:tc>
          <w:tcPr>
            <w:tcW w:w="99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200µl</w:t>
            </w:r>
          </w:p>
        </w:tc>
        <w:tc>
          <w:tcPr>
            <w:tcW w:w="108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800µl</w:t>
            </w:r>
          </w:p>
        </w:tc>
      </w:tr>
      <w:tr w:rsidR="00957F9F" w:rsidRPr="00957F9F" w:rsidTr="0029783B">
        <w:trPr>
          <w:trHeight w:val="382"/>
        </w:trPr>
        <w:tc>
          <w:tcPr>
            <w:tcW w:w="2357"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2mM EDTA</w:t>
            </w:r>
          </w:p>
        </w:tc>
        <w:tc>
          <w:tcPr>
            <w:tcW w:w="1688"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0.5M</w:t>
            </w:r>
          </w:p>
        </w:tc>
        <w:tc>
          <w:tcPr>
            <w:tcW w:w="99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8µl</w:t>
            </w:r>
          </w:p>
        </w:tc>
        <w:tc>
          <w:tcPr>
            <w:tcW w:w="108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32µl</w:t>
            </w:r>
          </w:p>
        </w:tc>
      </w:tr>
      <w:tr w:rsidR="00957F9F" w:rsidRPr="00957F9F" w:rsidTr="0029783B">
        <w:trPr>
          <w:trHeight w:val="780"/>
        </w:trPr>
        <w:tc>
          <w:tcPr>
            <w:tcW w:w="2357"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2mg/mL Proteinase K</w:t>
            </w:r>
          </w:p>
        </w:tc>
        <w:tc>
          <w:tcPr>
            <w:tcW w:w="1688"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20mg/</w:t>
            </w:r>
            <w:r w:rsidR="00017891" w:rsidRPr="00957F9F">
              <w:rPr>
                <w:rFonts w:ascii="Times New Roman" w:hAnsi="Times New Roman" w:cs="Times New Roman"/>
                <w:bCs/>
                <w:sz w:val="24"/>
                <w:szCs w:val="24"/>
              </w:rPr>
              <w:t>Ml</w:t>
            </w:r>
          </w:p>
        </w:tc>
        <w:tc>
          <w:tcPr>
            <w:tcW w:w="99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 xml:space="preserve">200µl </w:t>
            </w:r>
          </w:p>
        </w:tc>
        <w:tc>
          <w:tcPr>
            <w:tcW w:w="108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800µl</w:t>
            </w:r>
          </w:p>
        </w:tc>
      </w:tr>
      <w:tr w:rsidR="00957F9F" w:rsidRPr="00957F9F" w:rsidTr="0029783B">
        <w:trPr>
          <w:trHeight w:val="382"/>
        </w:trPr>
        <w:tc>
          <w:tcPr>
            <w:tcW w:w="2357"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Water</w:t>
            </w:r>
          </w:p>
        </w:tc>
        <w:tc>
          <w:tcPr>
            <w:tcW w:w="1688" w:type="dxa"/>
          </w:tcPr>
          <w:p w:rsidR="00957F9F" w:rsidRPr="00957F9F" w:rsidRDefault="00957F9F" w:rsidP="00957F9F">
            <w:pPr>
              <w:spacing w:line="360" w:lineRule="auto"/>
              <w:rPr>
                <w:rFonts w:ascii="Times New Roman" w:hAnsi="Times New Roman" w:cs="Times New Roman"/>
                <w:bCs/>
                <w:sz w:val="24"/>
                <w:szCs w:val="24"/>
              </w:rPr>
            </w:pPr>
          </w:p>
        </w:tc>
        <w:tc>
          <w:tcPr>
            <w:tcW w:w="99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1600µl</w:t>
            </w:r>
          </w:p>
        </w:tc>
        <w:tc>
          <w:tcPr>
            <w:tcW w:w="1080" w:type="dxa"/>
          </w:tcPr>
          <w:p w:rsidR="00957F9F" w:rsidRPr="00957F9F" w:rsidRDefault="00957F9F" w:rsidP="00957F9F">
            <w:pPr>
              <w:spacing w:line="360" w:lineRule="auto"/>
              <w:rPr>
                <w:rFonts w:ascii="Times New Roman" w:hAnsi="Times New Roman" w:cs="Times New Roman"/>
                <w:bCs/>
                <w:sz w:val="24"/>
                <w:szCs w:val="24"/>
              </w:rPr>
            </w:pPr>
            <w:r w:rsidRPr="00957F9F">
              <w:rPr>
                <w:rFonts w:ascii="Times New Roman" w:hAnsi="Times New Roman" w:cs="Times New Roman"/>
                <w:bCs/>
                <w:sz w:val="24"/>
                <w:szCs w:val="24"/>
              </w:rPr>
              <w:t>6400µl</w:t>
            </w:r>
          </w:p>
        </w:tc>
      </w:tr>
    </w:tbl>
    <w:p w:rsidR="00957F9F" w:rsidRPr="00957F9F" w:rsidRDefault="00957F9F" w:rsidP="00957F9F">
      <w:pPr>
        <w:spacing w:line="480" w:lineRule="auto"/>
        <w:rPr>
          <w:rFonts w:ascii="Times New Roman" w:hAnsi="Times New Roman" w:cs="Times New Roman"/>
          <w:bCs/>
          <w:sz w:val="24"/>
          <w:szCs w:val="24"/>
        </w:rPr>
      </w:pPr>
    </w:p>
    <w:p w:rsidR="00957F9F" w:rsidRPr="00957F9F" w:rsidRDefault="00957F9F" w:rsidP="00662D5A">
      <w:pPr>
        <w:spacing w:line="480" w:lineRule="auto"/>
        <w:jc w:val="both"/>
        <w:rPr>
          <w:rFonts w:ascii="Times New Roman" w:hAnsi="Times New Roman" w:cs="Times New Roman"/>
          <w:b/>
          <w:bCs/>
          <w:sz w:val="24"/>
          <w:szCs w:val="24"/>
        </w:rPr>
      </w:pPr>
      <w:r w:rsidRPr="00957F9F">
        <w:rPr>
          <w:rFonts w:ascii="Times New Roman" w:hAnsi="Times New Roman" w:cs="Times New Roman"/>
          <w:bCs/>
          <w:sz w:val="24"/>
          <w:szCs w:val="24"/>
        </w:rPr>
        <w:t>Solutions were prepared fresh each time, according to the table above, depending on the number of samples.</w:t>
      </w:r>
    </w:p>
    <w:p w:rsidR="00957F9F" w:rsidRPr="00957F9F" w:rsidRDefault="00957F9F" w:rsidP="00662D5A">
      <w:pPr>
        <w:spacing w:line="480" w:lineRule="auto"/>
        <w:jc w:val="both"/>
        <w:rPr>
          <w:rFonts w:ascii="Times New Roman" w:hAnsi="Times New Roman" w:cs="Times New Roman"/>
          <w:b/>
          <w:bCs/>
          <w:sz w:val="24"/>
          <w:szCs w:val="24"/>
        </w:rPr>
      </w:pPr>
      <w:r w:rsidRPr="00957F9F">
        <w:rPr>
          <w:rFonts w:ascii="Times New Roman" w:hAnsi="Times New Roman" w:cs="Times New Roman"/>
          <w:b/>
          <w:bCs/>
          <w:sz w:val="24"/>
          <w:szCs w:val="24"/>
        </w:rPr>
        <w:t>PROCEDURE</w:t>
      </w:r>
    </w:p>
    <w:p w:rsidR="00957F9F" w:rsidRPr="00957F9F" w:rsidRDefault="00957F9F" w:rsidP="00662D5A">
      <w:pPr>
        <w:spacing w:line="480" w:lineRule="auto"/>
        <w:jc w:val="both"/>
        <w:rPr>
          <w:rFonts w:ascii="Times New Roman" w:hAnsi="Times New Roman" w:cs="Times New Roman"/>
          <w:b/>
          <w:sz w:val="24"/>
          <w:szCs w:val="24"/>
          <w:u w:val="single"/>
          <w:lang w:val="en-ZA"/>
        </w:rPr>
      </w:pPr>
      <w:r w:rsidRPr="00957F9F">
        <w:rPr>
          <w:rFonts w:ascii="Times New Roman" w:hAnsi="Times New Roman" w:cs="Times New Roman"/>
          <w:b/>
          <w:sz w:val="24"/>
          <w:szCs w:val="24"/>
          <w:u w:val="single"/>
          <w:lang w:val="en-ZA"/>
        </w:rPr>
        <w:t xml:space="preserve"> Day One:</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 xml:space="preserve">1. 5 to 10 ml of whole blood was decanted into a 50 ml polypropylene tube (Falcon tube). The extraction was done in a batch of 8 samples. </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2. Each Falcon tube containing the whole blood was filled to the 40ml mark with cold sucrose-Triton-X lysing buffer. This detergent lyses the red blood cells.  The tube was inverted several times to mix and centrifuged for 10 minutes at 2300rpm.</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 xml:space="preserve">3. The supernatant fluid, containing lysed red cells, was poured off as “Blood Waste”. A reddish-white pellet containing the leucocytes was left in the tube. </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4. The pellets were washed with 20-25 ml of the cold sucrose-Triton-X lysing buffer and placed on ice for 5 minutes.</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lastRenderedPageBreak/>
        <w:t>5. The Falcon tubes were centrifuged for 10 minutes at 2300rpm. The wash was repeated to ensure that most of the red cell debris was removed in the supernatant.</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6. 3ml T20E5, 0.2ml 10% SDS (sodium dodecyl sulphate) and 0.5ml Proteinase-K mix was added to each Falcon tube containing the sample. This step lyses the white blood cells and degrades the protein. The detergent SDS acts by breaking up the lipid bilayer of the cell membrane.</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 xml:space="preserve">8. The components of the Falcon tube were mixed by inversion and incubated in a water bath at 42 </w:t>
      </w:r>
      <w:r w:rsidRPr="00957F9F">
        <w:rPr>
          <w:rFonts w:ascii="Times New Roman" w:hAnsi="Times New Roman" w:cs="Times New Roman"/>
          <w:sz w:val="24"/>
          <w:szCs w:val="24"/>
          <w:vertAlign w:val="superscript"/>
          <w:lang w:val="en-ZA"/>
        </w:rPr>
        <w:t>°</w:t>
      </w:r>
      <w:r w:rsidRPr="00957F9F">
        <w:rPr>
          <w:rFonts w:ascii="Times New Roman" w:hAnsi="Times New Roman" w:cs="Times New Roman"/>
          <w:sz w:val="24"/>
          <w:szCs w:val="24"/>
          <w:lang w:val="en-ZA"/>
        </w:rPr>
        <w:t>C overnight.</w:t>
      </w:r>
    </w:p>
    <w:p w:rsidR="00957F9F" w:rsidRPr="00957F9F" w:rsidRDefault="00957F9F" w:rsidP="00662D5A">
      <w:pPr>
        <w:spacing w:line="480" w:lineRule="auto"/>
        <w:jc w:val="both"/>
        <w:rPr>
          <w:rFonts w:ascii="Times New Roman" w:hAnsi="Times New Roman" w:cs="Times New Roman"/>
          <w:b/>
          <w:sz w:val="24"/>
          <w:szCs w:val="24"/>
          <w:u w:val="single"/>
          <w:lang w:val="en-ZA"/>
        </w:rPr>
      </w:pPr>
      <w:r w:rsidRPr="00957F9F">
        <w:rPr>
          <w:rFonts w:ascii="Times New Roman" w:hAnsi="Times New Roman" w:cs="Times New Roman"/>
          <w:b/>
          <w:sz w:val="24"/>
          <w:szCs w:val="24"/>
          <w:u w:val="single"/>
          <w:lang w:val="en-ZA"/>
        </w:rPr>
        <w:t>Day Two</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1. 1ml saturated NaCl was added to the lysate and the components were vigorously agitated for 15 seconds by inversion.</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2. The tubes with salt were placed on ice for 10 minutes and then centrifuged at 2300rpm for 30 minutes such that a white pellet, containing proteins precipitated by salt was visible.</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3. The supernatant fluid containing the DNA was transferred to new Falcon tubes labelled with the participant codes. Twenty millilitres of absolute ethanol kept at room temperature were added to the tubes. In the presence of a high salt concentration, DNA is not soluble in ethanol, therefore DNA was precipitated out of solution with the addition of the absolute ethanol.</w:t>
      </w:r>
    </w:p>
    <w:p w:rsidR="00957F9F" w:rsidRPr="00957F9F" w:rsidRDefault="00957F9F" w:rsidP="00662D5A">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4. After gentle agitation, the DNA was spooled or fished out of solution using a P200 pipette tip, then washed in 70% ice-cold ethanol to remove excess salt that could interfere with enzymatic reactions. The DNA was placed in safety-lock Eppendorf tubes labelled with participant codes. The ethanol was allowed to evaporate at room temperature. The DNA was air dried and resuspended in appropriate amount of 1X TRIS-EDTA (TE) buffer (usually 200µl to 1000µl).</w:t>
      </w:r>
    </w:p>
    <w:p w:rsidR="00957F9F" w:rsidRPr="00957F9F" w:rsidRDefault="00957F9F" w:rsidP="00A55612">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lastRenderedPageBreak/>
        <w:t>5. If the DNA was not visible or was fragmented, the DNA was precipitated at -70°C for 30 minutes. The Falcon tube was then centrifuged at 2300rpm for 20 minutes to pellet the DNA. The supernatant fluid was discarded and the DNA pellet washed with 70% ethanol and centrifuged 10 min. The ethanol was discarded and the Falcon tube inverted on a paper towel to dry the pellet before resuspending the DNA pellet in an appropriate amount of 1x TE buffer (usually 20-100µl). This was then placed in a safety-locked Eppendorf tube labelled with participant code.</w:t>
      </w:r>
    </w:p>
    <w:p w:rsidR="00957F9F" w:rsidRPr="00957F9F" w:rsidRDefault="00957F9F" w:rsidP="00A55612">
      <w:pPr>
        <w:spacing w:line="480" w:lineRule="auto"/>
        <w:jc w:val="both"/>
        <w:rPr>
          <w:rFonts w:ascii="Times New Roman" w:hAnsi="Times New Roman" w:cs="Times New Roman"/>
          <w:sz w:val="24"/>
          <w:szCs w:val="24"/>
          <w:lang w:val="en-ZA"/>
        </w:rPr>
      </w:pPr>
    </w:p>
    <w:p w:rsidR="00957F9F" w:rsidRPr="00957F9F" w:rsidRDefault="00957F9F" w:rsidP="00A55612">
      <w:pPr>
        <w:spacing w:line="480" w:lineRule="auto"/>
        <w:jc w:val="both"/>
        <w:rPr>
          <w:rFonts w:ascii="Times New Roman" w:hAnsi="Times New Roman" w:cs="Times New Roman"/>
          <w:b/>
          <w:sz w:val="28"/>
          <w:szCs w:val="28"/>
          <w:lang w:val="en-ZA"/>
        </w:rPr>
      </w:pPr>
    </w:p>
    <w:p w:rsidR="00957F9F" w:rsidRPr="00957F9F" w:rsidRDefault="00957F9F" w:rsidP="00A55612">
      <w:pPr>
        <w:spacing w:line="480" w:lineRule="auto"/>
        <w:jc w:val="both"/>
        <w:rPr>
          <w:rFonts w:ascii="Times New Roman" w:hAnsi="Times New Roman" w:cs="Times New Roman"/>
          <w:b/>
          <w:sz w:val="28"/>
          <w:szCs w:val="28"/>
          <w:lang w:val="en-ZA"/>
        </w:rPr>
      </w:pPr>
    </w:p>
    <w:p w:rsidR="00957F9F" w:rsidRPr="00957F9F" w:rsidRDefault="00957F9F" w:rsidP="00A55612">
      <w:pPr>
        <w:spacing w:line="480" w:lineRule="auto"/>
        <w:jc w:val="both"/>
        <w:rPr>
          <w:rFonts w:ascii="Times New Roman" w:hAnsi="Times New Roman" w:cs="Times New Roman"/>
          <w:b/>
          <w:sz w:val="28"/>
          <w:szCs w:val="28"/>
          <w:lang w:val="en-ZA"/>
        </w:rPr>
      </w:pPr>
    </w:p>
    <w:p w:rsidR="00957F9F" w:rsidRPr="00957F9F" w:rsidRDefault="00957F9F" w:rsidP="00A55612">
      <w:pPr>
        <w:spacing w:line="480" w:lineRule="auto"/>
        <w:jc w:val="both"/>
        <w:rPr>
          <w:rFonts w:ascii="Times New Roman" w:hAnsi="Times New Roman" w:cs="Times New Roman"/>
          <w:b/>
          <w:sz w:val="28"/>
          <w:szCs w:val="28"/>
          <w:lang w:val="en-ZA"/>
        </w:rPr>
      </w:pPr>
    </w:p>
    <w:p w:rsidR="00957F9F" w:rsidRPr="00957F9F" w:rsidRDefault="00957F9F" w:rsidP="00957F9F">
      <w:pPr>
        <w:spacing w:line="480" w:lineRule="auto"/>
        <w:rPr>
          <w:rFonts w:ascii="Times New Roman" w:hAnsi="Times New Roman" w:cs="Times New Roman"/>
          <w:b/>
          <w:sz w:val="28"/>
          <w:szCs w:val="28"/>
          <w:lang w:val="en-ZA"/>
        </w:rPr>
      </w:pPr>
    </w:p>
    <w:p w:rsidR="00957F9F" w:rsidRPr="00957F9F" w:rsidRDefault="00957F9F" w:rsidP="00957F9F">
      <w:pPr>
        <w:spacing w:line="480" w:lineRule="auto"/>
        <w:rPr>
          <w:rFonts w:ascii="Times New Roman" w:hAnsi="Times New Roman" w:cs="Times New Roman"/>
          <w:b/>
          <w:sz w:val="28"/>
          <w:szCs w:val="28"/>
          <w:lang w:val="en-ZA"/>
        </w:rPr>
      </w:pPr>
    </w:p>
    <w:p w:rsidR="00957F9F" w:rsidRPr="00957F9F" w:rsidRDefault="00957F9F" w:rsidP="00957F9F">
      <w:pPr>
        <w:spacing w:line="480" w:lineRule="auto"/>
        <w:rPr>
          <w:rFonts w:ascii="Times New Roman" w:hAnsi="Times New Roman" w:cs="Times New Roman"/>
          <w:b/>
          <w:sz w:val="28"/>
          <w:szCs w:val="28"/>
          <w:lang w:val="en-ZA"/>
        </w:rPr>
      </w:pPr>
    </w:p>
    <w:p w:rsidR="00957F9F" w:rsidRPr="00957F9F" w:rsidRDefault="00957F9F" w:rsidP="00957F9F">
      <w:pPr>
        <w:spacing w:line="480" w:lineRule="auto"/>
        <w:rPr>
          <w:rFonts w:ascii="Times New Roman" w:hAnsi="Times New Roman" w:cs="Times New Roman"/>
          <w:b/>
          <w:sz w:val="28"/>
          <w:szCs w:val="28"/>
          <w:lang w:val="en-ZA"/>
        </w:rPr>
      </w:pPr>
    </w:p>
    <w:p w:rsidR="00957F9F" w:rsidRPr="00957F9F" w:rsidRDefault="00957F9F" w:rsidP="00957F9F">
      <w:pPr>
        <w:spacing w:line="480" w:lineRule="auto"/>
        <w:rPr>
          <w:rFonts w:ascii="Times New Roman" w:hAnsi="Times New Roman" w:cs="Times New Roman"/>
          <w:b/>
          <w:sz w:val="28"/>
          <w:szCs w:val="28"/>
          <w:lang w:val="en-ZA"/>
        </w:rPr>
      </w:pPr>
    </w:p>
    <w:p w:rsidR="00A55612" w:rsidRDefault="00A55612" w:rsidP="00957F9F">
      <w:pPr>
        <w:spacing w:line="480" w:lineRule="auto"/>
        <w:rPr>
          <w:rFonts w:ascii="Times New Roman" w:hAnsi="Times New Roman" w:cs="Times New Roman"/>
          <w:b/>
          <w:sz w:val="28"/>
          <w:szCs w:val="28"/>
          <w:lang w:val="en-ZA"/>
        </w:rPr>
      </w:pPr>
    </w:p>
    <w:p w:rsidR="00A55612" w:rsidRDefault="00A55612" w:rsidP="00957F9F">
      <w:pPr>
        <w:spacing w:line="480" w:lineRule="auto"/>
        <w:rPr>
          <w:rFonts w:ascii="Times New Roman" w:hAnsi="Times New Roman" w:cs="Times New Roman"/>
          <w:b/>
          <w:sz w:val="28"/>
          <w:szCs w:val="28"/>
          <w:lang w:val="en-ZA"/>
        </w:rPr>
      </w:pPr>
    </w:p>
    <w:p w:rsidR="00957F9F" w:rsidRPr="00957F9F" w:rsidRDefault="0051379B" w:rsidP="00A55612">
      <w:pPr>
        <w:spacing w:line="480" w:lineRule="auto"/>
        <w:jc w:val="both"/>
        <w:rPr>
          <w:rFonts w:ascii="Times New Roman" w:hAnsi="Times New Roman" w:cs="Times New Roman"/>
          <w:b/>
          <w:sz w:val="28"/>
          <w:szCs w:val="28"/>
          <w:lang w:val="en-ZA"/>
        </w:rPr>
      </w:pPr>
      <w:r>
        <w:rPr>
          <w:rFonts w:ascii="Times New Roman" w:hAnsi="Times New Roman" w:cs="Times New Roman"/>
          <w:b/>
          <w:sz w:val="28"/>
          <w:szCs w:val="28"/>
          <w:lang w:val="en-ZA"/>
        </w:rPr>
        <w:lastRenderedPageBreak/>
        <w:t>APPENDIX J</w:t>
      </w:r>
      <w:r w:rsidR="00957F9F" w:rsidRPr="00957F9F">
        <w:rPr>
          <w:rFonts w:ascii="Times New Roman" w:hAnsi="Times New Roman" w:cs="Times New Roman"/>
          <w:b/>
          <w:sz w:val="28"/>
          <w:szCs w:val="28"/>
          <w:lang w:val="en-ZA"/>
        </w:rPr>
        <w:t xml:space="preserve">: 2.5% AGAROSE GEL </w:t>
      </w:r>
    </w:p>
    <w:p w:rsidR="00957F9F" w:rsidRPr="00957F9F" w:rsidRDefault="00957F9F" w:rsidP="00A55612">
      <w:pPr>
        <w:spacing w:line="480" w:lineRule="auto"/>
        <w:jc w:val="both"/>
        <w:rPr>
          <w:rFonts w:ascii="Times New Roman" w:hAnsi="Times New Roman" w:cs="Times New Roman"/>
          <w:b/>
          <w:sz w:val="24"/>
          <w:szCs w:val="24"/>
          <w:u w:val="single"/>
          <w:lang w:val="en-ZA"/>
        </w:rPr>
      </w:pPr>
      <w:r w:rsidRPr="00957F9F">
        <w:rPr>
          <w:rFonts w:ascii="Times New Roman" w:hAnsi="Times New Roman" w:cs="Times New Roman"/>
          <w:b/>
          <w:sz w:val="24"/>
          <w:szCs w:val="24"/>
          <w:u w:val="single"/>
          <w:lang w:val="en-ZA"/>
        </w:rPr>
        <w:t>Materials</w:t>
      </w:r>
    </w:p>
    <w:p w:rsidR="00957F9F" w:rsidRPr="00957F9F" w:rsidRDefault="00957F9F" w:rsidP="00A55612">
      <w:pPr>
        <w:numPr>
          <w:ilvl w:val="0"/>
          <w:numId w:val="9"/>
        </w:numPr>
        <w:spacing w:line="480" w:lineRule="auto"/>
        <w:contextualSpacing/>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Agarose powder</w:t>
      </w:r>
    </w:p>
    <w:p w:rsidR="00957F9F" w:rsidRPr="00957F9F" w:rsidRDefault="00957F9F" w:rsidP="00A55612">
      <w:pPr>
        <w:numPr>
          <w:ilvl w:val="0"/>
          <w:numId w:val="9"/>
        </w:numPr>
        <w:spacing w:line="480" w:lineRule="auto"/>
        <w:contextualSpacing/>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Gel box</w:t>
      </w:r>
    </w:p>
    <w:p w:rsidR="00957F9F" w:rsidRPr="00957F9F" w:rsidRDefault="00957F9F" w:rsidP="00A55612">
      <w:pPr>
        <w:numPr>
          <w:ilvl w:val="0"/>
          <w:numId w:val="9"/>
        </w:numPr>
        <w:spacing w:line="480" w:lineRule="auto"/>
        <w:contextualSpacing/>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1X Tris Borate EDTA (TBE)</w:t>
      </w:r>
    </w:p>
    <w:p w:rsidR="00957F9F" w:rsidRPr="00957F9F" w:rsidRDefault="00957F9F" w:rsidP="00A55612">
      <w:pPr>
        <w:numPr>
          <w:ilvl w:val="0"/>
          <w:numId w:val="9"/>
        </w:numPr>
        <w:spacing w:line="480" w:lineRule="auto"/>
        <w:contextualSpacing/>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Combs</w:t>
      </w:r>
    </w:p>
    <w:p w:rsidR="00957F9F" w:rsidRPr="00957F9F" w:rsidRDefault="00957F9F" w:rsidP="00A55612">
      <w:pPr>
        <w:spacing w:line="480" w:lineRule="auto"/>
        <w:jc w:val="both"/>
        <w:rPr>
          <w:rFonts w:ascii="Times New Roman" w:hAnsi="Times New Roman" w:cs="Times New Roman"/>
          <w:b/>
          <w:sz w:val="24"/>
          <w:szCs w:val="24"/>
          <w:u w:val="single"/>
          <w:lang w:val="en-ZA"/>
        </w:rPr>
      </w:pPr>
      <w:r w:rsidRPr="00957F9F">
        <w:rPr>
          <w:rFonts w:ascii="Times New Roman" w:hAnsi="Times New Roman" w:cs="Times New Roman"/>
          <w:b/>
          <w:sz w:val="24"/>
          <w:szCs w:val="24"/>
          <w:u w:val="single"/>
          <w:lang w:val="en-ZA"/>
        </w:rPr>
        <w:t xml:space="preserve">Set up </w:t>
      </w:r>
    </w:p>
    <w:p w:rsidR="00957F9F" w:rsidRPr="00957F9F" w:rsidRDefault="00957F9F" w:rsidP="00A55612">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1. 2.5 grams of agarose was weighed into a conical flask followed by 100ml of 1X TBE solution. The agarose/buffer mixture was heated in a microwave in order to dissolve the agarose. At 30 second intervals, the flask was removed and swirled to mix. This was repeated until the agarose had completely dissolved.</w:t>
      </w:r>
    </w:p>
    <w:p w:rsidR="00957F9F" w:rsidRPr="00957F9F" w:rsidRDefault="00957F9F" w:rsidP="00A55612">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2. The agarose was allowed to cool to about 60°C and 3µl of ethidium bromide added for the staining and visualization of the PCR products.</w:t>
      </w:r>
    </w:p>
    <w:p w:rsidR="00957F9F" w:rsidRPr="00957F9F" w:rsidRDefault="00957F9F" w:rsidP="00A55612">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3. The gel tray was placed into the casting apparatus, taped the open edges of a gel tray to create a mold and an appropriate comb placed into the gel mold to create the wells.</w:t>
      </w:r>
    </w:p>
    <w:p w:rsidR="00957F9F" w:rsidRPr="00957F9F" w:rsidRDefault="00957F9F" w:rsidP="00A55612">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4. The molten agaraose was then poured into the gel mold and the agarose allowed to set at room temperature for approximately 1 hour. Once set, the comb was removed and the gel placed in the gel box. Running buffer (1XTBE) was then added onto the molten gel and into the gel box in order to cover the surface of the molten gel.</w:t>
      </w:r>
    </w:p>
    <w:p w:rsidR="00957F9F" w:rsidRPr="00957F9F" w:rsidRDefault="00957F9F" w:rsidP="00A55612">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lastRenderedPageBreak/>
        <w:t>5. 10µl of the samples were mixed with a 6X loading dye (ThermoScientific</w:t>
      </w:r>
      <w:r w:rsidRPr="00957F9F">
        <w:rPr>
          <w:rFonts w:ascii="Times New Roman" w:hAnsi="Times New Roman" w:cs="Times New Roman"/>
          <w:sz w:val="24"/>
          <w:szCs w:val="24"/>
          <w:vertAlign w:val="superscript"/>
          <w:lang w:val="en-ZA"/>
        </w:rPr>
        <w:t>TM</w:t>
      </w:r>
      <w:r w:rsidRPr="00957F9F">
        <w:rPr>
          <w:rFonts w:ascii="Times New Roman" w:hAnsi="Times New Roman" w:cs="Times New Roman"/>
          <w:sz w:val="24"/>
          <w:szCs w:val="24"/>
          <w:lang w:val="en-ZA"/>
        </w:rPr>
        <w:t xml:space="preserve">, Leicestershire, UK) in a ratio of 1:1 and loaded onto the appropriate wells. The loading dye helps to track how far the DNA sample has travelled and also allows the sample to sink into the gel. </w:t>
      </w:r>
    </w:p>
    <w:p w:rsidR="00957F9F" w:rsidRDefault="00957F9F" w:rsidP="00A55612">
      <w:pPr>
        <w:spacing w:line="480" w:lineRule="auto"/>
        <w:jc w:val="both"/>
        <w:rPr>
          <w:rFonts w:ascii="Times New Roman" w:hAnsi="Times New Roman" w:cs="Times New Roman"/>
          <w:sz w:val="24"/>
          <w:szCs w:val="24"/>
          <w:lang w:val="en-ZA"/>
        </w:rPr>
      </w:pPr>
      <w:r w:rsidRPr="00957F9F">
        <w:rPr>
          <w:rFonts w:ascii="Times New Roman" w:hAnsi="Times New Roman" w:cs="Times New Roman"/>
          <w:sz w:val="24"/>
          <w:szCs w:val="24"/>
          <w:lang w:val="en-ZA"/>
        </w:rPr>
        <w:t>6. A DC power supply was connected to the casting system in such a way that the cathode (black leads) was closer to the wells than the anode (red leads). The DC power was turned on and the gel with samples were allowed run until the dye had migrated one-half to three-fourths of the way through the gel.</w:t>
      </w:r>
    </w:p>
    <w:p w:rsidR="00E86474" w:rsidRDefault="00E86474" w:rsidP="00A55612">
      <w:pPr>
        <w:spacing w:line="480" w:lineRule="auto"/>
        <w:jc w:val="both"/>
        <w:rPr>
          <w:rFonts w:ascii="Times New Roman" w:hAnsi="Times New Roman" w:cs="Times New Roman"/>
          <w:sz w:val="24"/>
          <w:szCs w:val="24"/>
          <w:lang w:val="en-ZA"/>
        </w:rPr>
      </w:pPr>
    </w:p>
    <w:p w:rsidR="00E86474" w:rsidRDefault="00E86474" w:rsidP="00A55612">
      <w:pPr>
        <w:spacing w:line="480" w:lineRule="auto"/>
        <w:jc w:val="both"/>
        <w:rPr>
          <w:rFonts w:ascii="Times New Roman" w:hAnsi="Times New Roman" w:cs="Times New Roman"/>
          <w:sz w:val="24"/>
          <w:szCs w:val="24"/>
          <w:lang w:val="en-ZA"/>
        </w:rPr>
      </w:pPr>
    </w:p>
    <w:p w:rsidR="00E86474" w:rsidRDefault="00E86474" w:rsidP="00A55612">
      <w:pPr>
        <w:spacing w:line="480" w:lineRule="auto"/>
        <w:jc w:val="both"/>
        <w:rPr>
          <w:rFonts w:ascii="Times New Roman" w:hAnsi="Times New Roman" w:cs="Times New Roman"/>
          <w:sz w:val="24"/>
          <w:szCs w:val="24"/>
          <w:lang w:val="en-ZA"/>
        </w:rPr>
      </w:pPr>
    </w:p>
    <w:p w:rsidR="00E86474" w:rsidRPr="00957F9F" w:rsidRDefault="00E86474" w:rsidP="00957F9F">
      <w:pPr>
        <w:spacing w:line="480" w:lineRule="auto"/>
        <w:rPr>
          <w:rFonts w:ascii="Times New Roman" w:hAnsi="Times New Roman" w:cs="Times New Roman"/>
          <w:sz w:val="24"/>
          <w:szCs w:val="24"/>
          <w:lang w:val="en-ZA"/>
        </w:rPr>
      </w:pPr>
    </w:p>
    <w:p w:rsidR="00957F9F" w:rsidRPr="00957F9F" w:rsidRDefault="00957F9F" w:rsidP="00957F9F">
      <w:pPr>
        <w:spacing w:line="480" w:lineRule="auto"/>
        <w:rPr>
          <w:rFonts w:ascii="Times New Roman" w:hAnsi="Times New Roman" w:cs="Times New Roman"/>
          <w:sz w:val="24"/>
          <w:szCs w:val="24"/>
          <w:lang w:val="en-ZA"/>
        </w:rPr>
      </w:pPr>
    </w:p>
    <w:p w:rsidR="00957F9F" w:rsidRPr="00957F9F" w:rsidRDefault="00957F9F" w:rsidP="00957F9F">
      <w:pPr>
        <w:spacing w:line="480" w:lineRule="auto"/>
        <w:rPr>
          <w:rFonts w:ascii="Times New Roman" w:hAnsi="Times New Roman" w:cs="Times New Roman"/>
          <w:sz w:val="24"/>
          <w:szCs w:val="24"/>
          <w:lang w:val="en-ZA"/>
        </w:rPr>
      </w:pPr>
    </w:p>
    <w:p w:rsidR="00957F9F" w:rsidRPr="00957F9F" w:rsidRDefault="00957F9F" w:rsidP="00957F9F">
      <w:pPr>
        <w:spacing w:line="480" w:lineRule="auto"/>
        <w:rPr>
          <w:rFonts w:ascii="Times New Roman" w:hAnsi="Times New Roman" w:cs="Times New Roman"/>
          <w:sz w:val="24"/>
          <w:szCs w:val="24"/>
          <w:lang w:val="en-ZA"/>
        </w:rPr>
      </w:pPr>
    </w:p>
    <w:p w:rsidR="00957F9F" w:rsidRPr="00957F9F" w:rsidRDefault="00957F9F" w:rsidP="00957F9F">
      <w:pPr>
        <w:spacing w:line="480" w:lineRule="auto"/>
        <w:rPr>
          <w:rFonts w:ascii="Times New Roman" w:hAnsi="Times New Roman" w:cs="Times New Roman"/>
          <w:sz w:val="24"/>
          <w:szCs w:val="24"/>
          <w:lang w:val="en-ZA"/>
        </w:rPr>
      </w:pPr>
    </w:p>
    <w:p w:rsidR="00957F9F" w:rsidRPr="00957F9F" w:rsidRDefault="00957F9F" w:rsidP="00957F9F">
      <w:pPr>
        <w:spacing w:line="480" w:lineRule="auto"/>
        <w:rPr>
          <w:rFonts w:ascii="Times New Roman" w:hAnsi="Times New Roman" w:cs="Times New Roman"/>
          <w:sz w:val="24"/>
          <w:szCs w:val="24"/>
          <w:lang w:val="en-ZA"/>
        </w:rPr>
      </w:pPr>
    </w:p>
    <w:p w:rsidR="00957F9F" w:rsidRPr="00957F9F" w:rsidRDefault="00957F9F" w:rsidP="00957F9F">
      <w:pPr>
        <w:spacing w:line="480" w:lineRule="auto"/>
        <w:rPr>
          <w:rFonts w:ascii="Times New Roman" w:hAnsi="Times New Roman" w:cs="Times New Roman"/>
          <w:sz w:val="24"/>
          <w:szCs w:val="24"/>
          <w:lang w:val="en-ZA"/>
        </w:rPr>
      </w:pPr>
    </w:p>
    <w:p w:rsidR="00957F9F" w:rsidRPr="00957F9F" w:rsidRDefault="00957F9F" w:rsidP="00957F9F">
      <w:pPr>
        <w:spacing w:line="480" w:lineRule="auto"/>
        <w:rPr>
          <w:rFonts w:ascii="Times New Roman" w:hAnsi="Times New Roman" w:cs="Times New Roman"/>
          <w:sz w:val="24"/>
          <w:szCs w:val="24"/>
          <w:lang w:val="en-ZA"/>
        </w:rPr>
      </w:pPr>
    </w:p>
    <w:p w:rsidR="00957F9F" w:rsidRPr="00957F9F" w:rsidRDefault="00957F9F" w:rsidP="00957F9F">
      <w:pPr>
        <w:spacing w:line="480" w:lineRule="auto"/>
        <w:rPr>
          <w:rFonts w:ascii="Times New Roman" w:hAnsi="Times New Roman" w:cs="Times New Roman"/>
          <w:sz w:val="24"/>
          <w:szCs w:val="24"/>
          <w:lang w:val="en-ZA"/>
        </w:rPr>
      </w:pPr>
    </w:p>
    <w:p w:rsidR="00E86474" w:rsidRPr="00E86474" w:rsidRDefault="00E86474" w:rsidP="00A55612">
      <w:pPr>
        <w:jc w:val="both"/>
        <w:rPr>
          <w:rFonts w:ascii="Times New Roman" w:hAnsi="Times New Roman" w:cs="Times New Roman"/>
          <w:b/>
          <w:sz w:val="24"/>
          <w:szCs w:val="24"/>
        </w:rPr>
      </w:pPr>
      <w:r w:rsidRPr="00E86474">
        <w:rPr>
          <w:rFonts w:ascii="Times New Roman" w:hAnsi="Times New Roman" w:cs="Times New Roman"/>
          <w:b/>
          <w:sz w:val="24"/>
          <w:szCs w:val="24"/>
        </w:rPr>
        <w:lastRenderedPageBreak/>
        <w:t xml:space="preserve">APPENDIX </w:t>
      </w:r>
      <w:r w:rsidR="0051379B">
        <w:rPr>
          <w:rFonts w:ascii="Times New Roman" w:hAnsi="Times New Roman" w:cs="Times New Roman"/>
          <w:b/>
          <w:sz w:val="24"/>
          <w:szCs w:val="24"/>
        </w:rPr>
        <w:t>K</w:t>
      </w:r>
      <w:r w:rsidRPr="00E86474">
        <w:rPr>
          <w:rFonts w:ascii="Times New Roman" w:hAnsi="Times New Roman" w:cs="Times New Roman"/>
          <w:b/>
          <w:sz w:val="24"/>
          <w:szCs w:val="24"/>
        </w:rPr>
        <w:t>: LUMINEX</w:t>
      </w:r>
      <w:r w:rsidRPr="00E86474">
        <w:rPr>
          <w:rFonts w:ascii="Times New Roman" w:hAnsi="Times New Roman" w:cs="Times New Roman"/>
          <w:b/>
          <w:sz w:val="24"/>
          <w:szCs w:val="24"/>
          <w:vertAlign w:val="superscript"/>
        </w:rPr>
        <w:t xml:space="preserve">® </w:t>
      </w:r>
      <w:r w:rsidRPr="00E86474">
        <w:rPr>
          <w:rFonts w:ascii="Times New Roman" w:hAnsi="Times New Roman" w:cs="Times New Roman"/>
          <w:b/>
          <w:sz w:val="24"/>
          <w:szCs w:val="24"/>
        </w:rPr>
        <w:t xml:space="preserve">PERFOMANCE ASSAY: UROMODULIN </w:t>
      </w:r>
    </w:p>
    <w:p w:rsidR="00E86474" w:rsidRPr="00E86474" w:rsidRDefault="00E86474" w:rsidP="00A55612">
      <w:pPr>
        <w:jc w:val="both"/>
        <w:rPr>
          <w:rFonts w:ascii="Times New Roman" w:hAnsi="Times New Roman" w:cs="Times New Roman"/>
          <w:b/>
          <w:sz w:val="24"/>
          <w:szCs w:val="24"/>
        </w:rPr>
      </w:pPr>
    </w:p>
    <w:p w:rsidR="00E86474" w:rsidRPr="00E86474" w:rsidRDefault="00E86474" w:rsidP="00A55612">
      <w:pPr>
        <w:jc w:val="both"/>
        <w:rPr>
          <w:rFonts w:ascii="Times New Roman" w:hAnsi="Times New Roman" w:cs="Times New Roman"/>
          <w:b/>
          <w:sz w:val="24"/>
          <w:szCs w:val="24"/>
        </w:rPr>
      </w:pPr>
      <w:r w:rsidRPr="00E86474">
        <w:rPr>
          <w:rFonts w:ascii="Times New Roman" w:hAnsi="Times New Roman" w:cs="Times New Roman"/>
          <w:b/>
          <w:sz w:val="24"/>
          <w:szCs w:val="24"/>
        </w:rPr>
        <w:t>PRINCIPLES OF THE ASSAY</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Luminex</w:t>
      </w:r>
      <w:r w:rsidRPr="00E86474">
        <w:rPr>
          <w:rFonts w:ascii="Times New Roman" w:hAnsi="Times New Roman" w:cs="Times New Roman"/>
          <w:sz w:val="24"/>
          <w:szCs w:val="24"/>
          <w:vertAlign w:val="superscript"/>
        </w:rPr>
        <w:t xml:space="preserve">® </w:t>
      </w:r>
      <w:r w:rsidRPr="00E86474">
        <w:rPr>
          <w:rFonts w:ascii="Times New Roman" w:hAnsi="Times New Roman" w:cs="Times New Roman"/>
          <w:sz w:val="24"/>
          <w:szCs w:val="24"/>
        </w:rPr>
        <w:t>Performance Assay multiplex kits are designed for use with a Luminex 100</w:t>
      </w:r>
      <w:r w:rsidRPr="00E86474">
        <w:rPr>
          <w:rFonts w:ascii="Times New Roman" w:hAnsi="Times New Roman" w:cs="Times New Roman"/>
          <w:sz w:val="24"/>
          <w:szCs w:val="24"/>
          <w:vertAlign w:val="superscript"/>
        </w:rPr>
        <w:t>TM</w:t>
      </w:r>
      <w:r w:rsidRPr="00E86474">
        <w:rPr>
          <w:rFonts w:ascii="Times New Roman" w:hAnsi="Times New Roman" w:cs="Times New Roman"/>
          <w:sz w:val="24"/>
          <w:szCs w:val="24"/>
        </w:rPr>
        <w:t>, Luminex 200</w:t>
      </w:r>
      <w:r w:rsidRPr="00E86474">
        <w:rPr>
          <w:rFonts w:ascii="Times New Roman" w:hAnsi="Times New Roman" w:cs="Times New Roman"/>
          <w:sz w:val="24"/>
          <w:szCs w:val="24"/>
          <w:vertAlign w:val="superscript"/>
        </w:rPr>
        <w:t>TM</w:t>
      </w:r>
      <w:r w:rsidRPr="00E86474">
        <w:rPr>
          <w:rFonts w:ascii="Times New Roman" w:hAnsi="Times New Roman" w:cs="Times New Roman"/>
          <w:sz w:val="24"/>
          <w:szCs w:val="24"/>
        </w:rPr>
        <w:t>, or Bio-Rad</w:t>
      </w:r>
      <w:r w:rsidRPr="00E86474">
        <w:rPr>
          <w:rFonts w:ascii="Times New Roman" w:hAnsi="Times New Roman" w:cs="Times New Roman"/>
          <w:sz w:val="24"/>
          <w:szCs w:val="24"/>
          <w:vertAlign w:val="superscript"/>
        </w:rPr>
        <w:t>®</w:t>
      </w:r>
      <w:r w:rsidRPr="00E86474">
        <w:rPr>
          <w:rFonts w:ascii="Times New Roman" w:hAnsi="Times New Roman" w:cs="Times New Roman"/>
          <w:sz w:val="24"/>
          <w:szCs w:val="24"/>
        </w:rPr>
        <w:t xml:space="preserve"> dual laser, flow-based sorting and detection platforms manufactured by Luminex Corporation.</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sz w:val="24"/>
          <w:szCs w:val="24"/>
        </w:rPr>
        <w:t>Analyte-specific antibodies are pre-coated onto color-coded microparticles. Microparticles, standards and samples are pipetted into wells and the immobilized antibodies bind the analyte of interest. After washing away any unbound substances, a biotinylated antibody cocktail specific to the analyte of interest is added to each well. Following a wash to remove any unbound biotinylated antibody, streptavidin-phycoerythrin conjugate (Streptavidin-PE), which binds to the biotinylated antibody is added to each well. A final wash removes unbound Streptavidin-PE and the microparticles are resuspended in buffer and read using a Luminex or Bio-Plex analyzer. Two spectrallt distinct Light Emitting Diodes (LED) illuminate the beads. One LED identifies the analylate that is being detected and the second LED determines the magnitude of the PE-derived signal, which is in direct proportion to the amount of analyte bound</w:t>
      </w:r>
      <w:r w:rsidRPr="00E86474">
        <w:rPr>
          <w:rFonts w:ascii="Times New Roman" w:hAnsi="Times New Roman" w:cs="Times New Roman"/>
          <w:b/>
          <w:sz w:val="24"/>
          <w:szCs w:val="24"/>
        </w:rPr>
        <w:t>.</w:t>
      </w:r>
    </w:p>
    <w:p w:rsidR="00E86474" w:rsidRPr="00E86474" w:rsidRDefault="00E86474" w:rsidP="00A55612">
      <w:pPr>
        <w:jc w:val="both"/>
        <w:rPr>
          <w:rFonts w:ascii="Times New Roman" w:hAnsi="Times New Roman" w:cs="Times New Roman"/>
          <w:b/>
          <w:sz w:val="24"/>
          <w:szCs w:val="24"/>
        </w:rPr>
      </w:pPr>
      <w:r w:rsidRPr="00E86474">
        <w:rPr>
          <w:rFonts w:ascii="Times New Roman" w:hAnsi="Times New Roman" w:cs="Times New Roman"/>
          <w:b/>
          <w:sz w:val="24"/>
          <w:szCs w:val="24"/>
        </w:rPr>
        <w:t>SAMPLE COLLECTION AND PREPARATION</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Urine was stored at -80C. On the day of the procedure, the urine was thawed and centrifuged to mix contents thoroughly</w:t>
      </w:r>
    </w:p>
    <w:p w:rsidR="00E86474" w:rsidRPr="00E86474" w:rsidRDefault="00E86474" w:rsidP="00A55612">
      <w:pPr>
        <w:jc w:val="both"/>
        <w:rPr>
          <w:rFonts w:ascii="Times New Roman" w:hAnsi="Times New Roman" w:cs="Times New Roman"/>
          <w:b/>
          <w:sz w:val="24"/>
          <w:szCs w:val="24"/>
        </w:rPr>
      </w:pPr>
      <w:r w:rsidRPr="00E86474">
        <w:rPr>
          <w:rFonts w:ascii="Times New Roman" w:hAnsi="Times New Roman" w:cs="Times New Roman"/>
          <w:b/>
          <w:sz w:val="24"/>
          <w:szCs w:val="24"/>
        </w:rPr>
        <w:t>SAMPLE PREPARATION</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A 4000-fold dilution was done by adding 10ul of sample to 90 µl of calibrator diluent RD6-52. Ten (10) µl of this diluted sample was added to 190 µl of calibrator diluent RD6-52. Ten microliters of the diluted sample were added to 190 µl of calibrator diluent RD6-52.</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lastRenderedPageBreak/>
        <w:t>REAGANT PREPARATION</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All reagents were brought to at room temperature before use</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t>A. Wash buffer</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20 mL of Wash Buffer Concentrate was added to 480 mL of distilled water to a final volume of 500 mL of Wash Buffer.</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t>B. Standards</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The standards were provided by the manufacturer. The standard cocktail was reconstituted with Calibrator Diluent RD6-52, according to the manufacturer’s instructions.</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t>C. Diluted Microparticle cocktail preparation</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1. The Microparticle cocktail vial was centrifuged for 30 seconds at 1000 x g prior to removing the cap</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2. The vial was gently vortexed to resuspend the microparticles, taking precautions not to invert the vial</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3. The Microparticle cocktail was diluted using the calibrator diluent RD2-1 in the mixing bottle provided. For 96 samples, we mixed 500 µl of the Microparticle cocktail to 5.00 mL of the calibrator diluent RD2-1</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t>D. Diluted Biotin antibody cocktail preparation</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1. The Biotin antibody cocktail vial was centrifuged for 30 seconds at 1000 x g prior to removing the cap</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lastRenderedPageBreak/>
        <w:t>2. For 96 wells, 500 µl of the Biotin antibody cocktail was diluted with 5.00 mL of the diluent RD2-1</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t>E. Streptavididn-PE Preparation</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1. A polypropylene amber bottle wrapped in aluminum foil was used. The Streptavididn-PE vial was centrifuged for 30 seconds at 1000 x g prior to removing the cap.</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2. The vial was gently vortexed, taking precautions not to invert the vial.</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3. The Streptavididn-PE concentrate was diluted to a 1X concentration by adding 220 µl of Streptavididn-PE concentrate to 5.35 mL of wash buffer (for 96 samples)</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t>INSTRUMENT SETTINGS</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A Bio-Plex</w:t>
      </w:r>
      <w:r w:rsidRPr="00E86474">
        <w:rPr>
          <w:rFonts w:ascii="Times New Roman" w:hAnsi="Times New Roman" w:cs="Times New Roman"/>
          <w:sz w:val="24"/>
          <w:szCs w:val="24"/>
          <w:vertAlign w:val="superscript"/>
        </w:rPr>
        <w:t>TM</w:t>
      </w:r>
      <w:r w:rsidRPr="00E86474">
        <w:rPr>
          <w:rFonts w:ascii="Times New Roman" w:hAnsi="Times New Roman" w:cs="Times New Roman"/>
          <w:sz w:val="24"/>
          <w:szCs w:val="24"/>
        </w:rPr>
        <w:t xml:space="preserve"> 200 system analyzer was used:</w:t>
      </w:r>
    </w:p>
    <w:p w:rsidR="00E86474" w:rsidRPr="00E86474" w:rsidRDefault="00E86474" w:rsidP="00A55612">
      <w:pPr>
        <w:numPr>
          <w:ilvl w:val="0"/>
          <w:numId w:val="15"/>
        </w:numPr>
        <w:spacing w:line="480" w:lineRule="auto"/>
        <w:contextualSpacing/>
        <w:jc w:val="both"/>
        <w:rPr>
          <w:rFonts w:ascii="Times New Roman" w:hAnsi="Times New Roman" w:cs="Times New Roman"/>
          <w:sz w:val="24"/>
          <w:szCs w:val="24"/>
        </w:rPr>
      </w:pPr>
      <w:r w:rsidRPr="00E86474">
        <w:rPr>
          <w:rFonts w:ascii="Times New Roman" w:hAnsi="Times New Roman" w:cs="Times New Roman"/>
          <w:sz w:val="24"/>
          <w:szCs w:val="24"/>
        </w:rPr>
        <w:t>50 events/bead</w:t>
      </w:r>
    </w:p>
    <w:p w:rsidR="00E86474" w:rsidRPr="00E86474" w:rsidRDefault="00E86474" w:rsidP="00A55612">
      <w:pPr>
        <w:numPr>
          <w:ilvl w:val="0"/>
          <w:numId w:val="15"/>
        </w:numPr>
        <w:spacing w:line="480" w:lineRule="auto"/>
        <w:contextualSpacing/>
        <w:jc w:val="both"/>
        <w:rPr>
          <w:rFonts w:ascii="Times New Roman" w:hAnsi="Times New Roman" w:cs="Times New Roman"/>
          <w:sz w:val="24"/>
          <w:szCs w:val="24"/>
        </w:rPr>
      </w:pPr>
      <w:r w:rsidRPr="00E86474">
        <w:rPr>
          <w:rFonts w:ascii="Times New Roman" w:hAnsi="Times New Roman" w:cs="Times New Roman"/>
          <w:sz w:val="24"/>
          <w:szCs w:val="24"/>
        </w:rPr>
        <w:t>Sample size: 50 µl</w:t>
      </w:r>
    </w:p>
    <w:p w:rsidR="00E86474" w:rsidRPr="00E86474" w:rsidRDefault="00E86474" w:rsidP="00A55612">
      <w:pPr>
        <w:numPr>
          <w:ilvl w:val="0"/>
          <w:numId w:val="15"/>
        </w:numPr>
        <w:spacing w:line="480" w:lineRule="auto"/>
        <w:contextualSpacing/>
        <w:jc w:val="both"/>
        <w:rPr>
          <w:rFonts w:ascii="Times New Roman" w:hAnsi="Times New Roman" w:cs="Times New Roman"/>
          <w:sz w:val="24"/>
          <w:szCs w:val="24"/>
        </w:rPr>
      </w:pPr>
      <w:r w:rsidRPr="00E86474">
        <w:rPr>
          <w:rFonts w:ascii="Times New Roman" w:hAnsi="Times New Roman" w:cs="Times New Roman"/>
          <w:sz w:val="24"/>
          <w:szCs w:val="24"/>
        </w:rPr>
        <w:t>Collect Median fluorescence intensity</w:t>
      </w:r>
    </w:p>
    <w:p w:rsidR="00E86474" w:rsidRPr="00E86474" w:rsidRDefault="00E86474" w:rsidP="00A55612">
      <w:pPr>
        <w:numPr>
          <w:ilvl w:val="0"/>
          <w:numId w:val="15"/>
        </w:numPr>
        <w:spacing w:line="480" w:lineRule="auto"/>
        <w:contextualSpacing/>
        <w:jc w:val="both"/>
        <w:rPr>
          <w:rFonts w:ascii="Times New Roman" w:hAnsi="Times New Roman" w:cs="Times New Roman"/>
          <w:sz w:val="24"/>
          <w:szCs w:val="24"/>
        </w:rPr>
      </w:pPr>
      <w:r w:rsidRPr="00E86474">
        <w:rPr>
          <w:rFonts w:ascii="Times New Roman" w:hAnsi="Times New Roman" w:cs="Times New Roman"/>
          <w:sz w:val="24"/>
          <w:szCs w:val="24"/>
        </w:rPr>
        <w:t>Flow rate: 60 µl/ minute</w:t>
      </w:r>
    </w:p>
    <w:p w:rsidR="00E86474" w:rsidRPr="00E86474" w:rsidRDefault="00E86474" w:rsidP="00A55612">
      <w:pPr>
        <w:numPr>
          <w:ilvl w:val="0"/>
          <w:numId w:val="15"/>
        </w:numPr>
        <w:spacing w:line="480" w:lineRule="auto"/>
        <w:contextualSpacing/>
        <w:jc w:val="both"/>
        <w:rPr>
          <w:rFonts w:ascii="Times New Roman" w:hAnsi="Times New Roman" w:cs="Times New Roman"/>
          <w:sz w:val="24"/>
          <w:szCs w:val="24"/>
        </w:rPr>
      </w:pPr>
      <w:r w:rsidRPr="00E86474">
        <w:rPr>
          <w:rFonts w:ascii="Times New Roman" w:hAnsi="Times New Roman" w:cs="Times New Roman"/>
          <w:sz w:val="24"/>
          <w:szCs w:val="24"/>
        </w:rPr>
        <w:t>Doublet discriminator gates at approximately 8000 to 16,500</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t>ASSAY PROCEDURE</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1. All reagents and samples were brought to room temperature before use.</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2. The diluted microparticle cocktail was resuspended by vortexing. 50 µl of the microparticle cocktail was added to each well.</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lastRenderedPageBreak/>
        <w:t>3. 50 µlof standard or sample was added to each well. The plate was securely covered with a foil plate sealer. The plate was incubated for 2 hours at room temperature on a horizontal microplate shaker (0.12’’ orbit) set at 800 rpm.</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4. A magnetic device designed to accommodate a microplate was used with the magnet applied to the bottom of the microplate, allowing 1 minute before the liquid was remove. After removal of the fluid was removed, each well was filled with 100 µl of wash buffer and allows to settle for 1 minute before the liquid was removed again. The wash procedure was repeated three times.</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5. 50 µl of diluted biotin antibody cocktail was added to each well. The plate was covered with foil plate sealer and incubated for 1 hour at room temperature on the the shaker set at 800 rpm</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 xml:space="preserve">6. The wash step was repeated 3 three time </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7. The microparticles were resuspended by adding 100 µl of wash buffer to each well. The plate was incubated on the shaker for 2 minutes with the shaker set at 800 rpm.</w:t>
      </w:r>
    </w:p>
    <w:p w:rsidR="00E86474" w:rsidRPr="00E86474"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8. A Bio-Plex</w:t>
      </w:r>
      <w:r w:rsidRPr="00E86474">
        <w:rPr>
          <w:rFonts w:ascii="Times New Roman" w:hAnsi="Times New Roman" w:cs="Times New Roman"/>
          <w:sz w:val="24"/>
          <w:szCs w:val="24"/>
          <w:vertAlign w:val="superscript"/>
        </w:rPr>
        <w:t>TM</w:t>
      </w:r>
      <w:r w:rsidRPr="00E86474">
        <w:rPr>
          <w:rFonts w:ascii="Times New Roman" w:hAnsi="Times New Roman" w:cs="Times New Roman"/>
          <w:sz w:val="24"/>
          <w:szCs w:val="24"/>
        </w:rPr>
        <w:t xml:space="preserve"> 200 system analyzer (Bio-Rad, Texas, USA) was used to read.</w:t>
      </w:r>
    </w:p>
    <w:p w:rsidR="00E86474" w:rsidRPr="00E86474" w:rsidRDefault="00E86474" w:rsidP="00A55612">
      <w:pPr>
        <w:spacing w:line="480" w:lineRule="auto"/>
        <w:jc w:val="both"/>
        <w:rPr>
          <w:rFonts w:ascii="Times New Roman" w:hAnsi="Times New Roman" w:cs="Times New Roman"/>
          <w:b/>
          <w:sz w:val="24"/>
          <w:szCs w:val="24"/>
        </w:rPr>
      </w:pPr>
      <w:r w:rsidRPr="00E86474">
        <w:rPr>
          <w:rFonts w:ascii="Times New Roman" w:hAnsi="Times New Roman" w:cs="Times New Roman"/>
          <w:b/>
          <w:sz w:val="24"/>
          <w:szCs w:val="24"/>
        </w:rPr>
        <w:t>CALCULATION OF RESULTS</w:t>
      </w:r>
    </w:p>
    <w:p w:rsidR="00957F9F" w:rsidRDefault="00E86474" w:rsidP="00A55612">
      <w:pPr>
        <w:spacing w:line="480" w:lineRule="auto"/>
        <w:jc w:val="both"/>
        <w:rPr>
          <w:rFonts w:ascii="Times New Roman" w:hAnsi="Times New Roman" w:cs="Times New Roman"/>
          <w:sz w:val="24"/>
          <w:szCs w:val="24"/>
        </w:rPr>
      </w:pPr>
      <w:r w:rsidRPr="00E86474">
        <w:rPr>
          <w:rFonts w:ascii="Times New Roman" w:hAnsi="Times New Roman" w:cs="Times New Roman"/>
          <w:sz w:val="24"/>
          <w:szCs w:val="24"/>
        </w:rPr>
        <w:t>A standard curve was created by reducing the data using computer software capable of generating a five parameter logistic (5-PL) curve-fit. Since the samples had been diluted, the concentration read form the standard curve was multiplied by the dilution factor.</w:t>
      </w:r>
    </w:p>
    <w:p w:rsidR="00114C04" w:rsidRDefault="00114C04" w:rsidP="00A55612">
      <w:pPr>
        <w:spacing w:line="480" w:lineRule="auto"/>
        <w:jc w:val="both"/>
        <w:rPr>
          <w:rFonts w:ascii="Times New Roman" w:hAnsi="Times New Roman" w:cs="Times New Roman"/>
          <w:sz w:val="24"/>
          <w:szCs w:val="24"/>
        </w:rPr>
      </w:pPr>
    </w:p>
    <w:p w:rsidR="00114C04" w:rsidRDefault="00114C04" w:rsidP="00A55612">
      <w:pPr>
        <w:spacing w:line="480" w:lineRule="auto"/>
        <w:jc w:val="both"/>
        <w:rPr>
          <w:rFonts w:ascii="Times New Roman" w:hAnsi="Times New Roman" w:cs="Times New Roman"/>
          <w:sz w:val="24"/>
          <w:szCs w:val="24"/>
        </w:rPr>
      </w:pPr>
    </w:p>
    <w:p w:rsidR="00114C04" w:rsidRDefault="00114C04" w:rsidP="00A55612">
      <w:pPr>
        <w:spacing w:line="480" w:lineRule="auto"/>
        <w:jc w:val="both"/>
        <w:rPr>
          <w:rFonts w:ascii="Times New Roman" w:hAnsi="Times New Roman" w:cs="Times New Roman"/>
          <w:sz w:val="24"/>
          <w:szCs w:val="24"/>
        </w:rPr>
      </w:pPr>
    </w:p>
    <w:p w:rsidR="000F4E60" w:rsidRDefault="000F4E60" w:rsidP="000F4E60">
      <w:pPr>
        <w:rPr>
          <w:rFonts w:ascii="Times New Roman" w:hAnsi="Times New Roman" w:cs="Times New Roman"/>
          <w:b/>
          <w:sz w:val="24"/>
          <w:szCs w:val="24"/>
          <w:lang w:val="en-ZA"/>
        </w:rPr>
      </w:pPr>
      <w:r>
        <w:rPr>
          <w:rFonts w:ascii="Times New Roman" w:hAnsi="Times New Roman" w:cs="Times New Roman"/>
          <w:b/>
          <w:sz w:val="24"/>
          <w:szCs w:val="24"/>
          <w:lang w:val="en-ZA"/>
        </w:rPr>
        <w:lastRenderedPageBreak/>
        <w:t>APPENDIX L: DIAGRAM DEPICTING STUDY COHORTS AND ANALYSES</w:t>
      </w:r>
    </w:p>
    <w:p w:rsidR="000F4E60" w:rsidRDefault="000F4E60" w:rsidP="000F4E60">
      <w:pPr>
        <w:rPr>
          <w:rFonts w:ascii="Times New Roman" w:hAnsi="Times New Roman" w:cs="Times New Roman"/>
          <w:b/>
          <w:sz w:val="24"/>
          <w:szCs w:val="24"/>
          <w:lang w:val="en-ZA"/>
        </w:rPr>
      </w:pPr>
    </w:p>
    <w:p w:rsidR="000F4E60" w:rsidRDefault="000F4E60" w:rsidP="000F4E60">
      <w:pPr>
        <w:rPr>
          <w:rFonts w:ascii="Times New Roman" w:hAnsi="Times New Roman" w:cs="Times New Roman"/>
          <w:b/>
          <w:sz w:val="24"/>
          <w:szCs w:val="24"/>
          <w:lang w:val="en-ZA"/>
        </w:rPr>
      </w:pPr>
    </w:p>
    <w:p w:rsidR="00CD57CD" w:rsidRDefault="000F4E60" w:rsidP="00957F9F">
      <w:pPr>
        <w:rPr>
          <w:rFonts w:ascii="Times New Roman" w:hAnsi="Times New Roman" w:cs="Times New Roman"/>
          <w:b/>
          <w:sz w:val="24"/>
          <w:szCs w:val="24"/>
          <w:lang w:val="en-ZA"/>
        </w:rPr>
      </w:pPr>
      <w:r w:rsidRPr="000F4E60">
        <w:rPr>
          <w:rFonts w:ascii="Times New Roman" w:hAnsi="Times New Roman" w:cs="Times New Roman"/>
          <w:b/>
          <w:noProof/>
          <w:sz w:val="24"/>
          <w:szCs w:val="24"/>
        </w:rPr>
        <w:drawing>
          <wp:inline distT="0" distB="0" distL="0" distR="0" wp14:anchorId="2563EB8A" wp14:editId="643A5D30">
            <wp:extent cx="6181725" cy="4257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2595" cy="4258274"/>
                    </a:xfrm>
                    <a:prstGeom prst="rect">
                      <a:avLst/>
                    </a:prstGeom>
                  </pic:spPr>
                </pic:pic>
              </a:graphicData>
            </a:graphic>
          </wp:inline>
        </w:drawing>
      </w:r>
    </w:p>
    <w:p w:rsidR="00CD57CD" w:rsidRDefault="00CD57CD"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0F4E60" w:rsidRDefault="000F4E60" w:rsidP="00957F9F">
      <w:pPr>
        <w:rPr>
          <w:rFonts w:ascii="Times New Roman" w:hAnsi="Times New Roman" w:cs="Times New Roman"/>
          <w:b/>
          <w:sz w:val="24"/>
          <w:szCs w:val="24"/>
          <w:lang w:val="en-ZA"/>
        </w:rPr>
      </w:pPr>
    </w:p>
    <w:p w:rsidR="00114C04" w:rsidRDefault="002C38F3" w:rsidP="00957F9F">
      <w:pPr>
        <w:rPr>
          <w:rFonts w:ascii="Times New Roman" w:hAnsi="Times New Roman" w:cs="Times New Roman"/>
          <w:b/>
          <w:sz w:val="24"/>
          <w:szCs w:val="24"/>
          <w:lang w:val="en-ZA"/>
        </w:rPr>
      </w:pPr>
      <w:r>
        <w:rPr>
          <w:rFonts w:ascii="Times New Roman" w:hAnsi="Times New Roman" w:cs="Times New Roman"/>
          <w:b/>
          <w:sz w:val="24"/>
          <w:szCs w:val="24"/>
          <w:lang w:val="en-ZA"/>
        </w:rPr>
        <w:lastRenderedPageBreak/>
        <w:t xml:space="preserve">APPENDIX </w:t>
      </w:r>
      <w:r w:rsidR="00F32490">
        <w:rPr>
          <w:rFonts w:ascii="Times New Roman" w:hAnsi="Times New Roman" w:cs="Times New Roman"/>
          <w:b/>
          <w:sz w:val="24"/>
          <w:szCs w:val="24"/>
          <w:lang w:val="en-ZA"/>
        </w:rPr>
        <w:t>M</w:t>
      </w:r>
      <w:r w:rsidR="006A04AB">
        <w:rPr>
          <w:rFonts w:ascii="Times New Roman" w:hAnsi="Times New Roman" w:cs="Times New Roman"/>
          <w:b/>
          <w:sz w:val="24"/>
          <w:szCs w:val="24"/>
          <w:lang w:val="en-ZA"/>
        </w:rPr>
        <w:t xml:space="preserve">:  </w:t>
      </w:r>
      <w:r w:rsidR="00114C04">
        <w:rPr>
          <w:rFonts w:ascii="Times New Roman" w:hAnsi="Times New Roman" w:cs="Times New Roman"/>
          <w:b/>
          <w:sz w:val="24"/>
          <w:szCs w:val="24"/>
          <w:lang w:val="en-ZA"/>
        </w:rPr>
        <w:t>SUP</w:t>
      </w:r>
      <w:r w:rsidR="006C5C37">
        <w:rPr>
          <w:rFonts w:ascii="Times New Roman" w:hAnsi="Times New Roman" w:cs="Times New Roman"/>
          <w:b/>
          <w:sz w:val="24"/>
          <w:szCs w:val="24"/>
          <w:lang w:val="en-ZA"/>
        </w:rPr>
        <w:t>P</w:t>
      </w:r>
      <w:r w:rsidR="00114C04">
        <w:rPr>
          <w:rFonts w:ascii="Times New Roman" w:hAnsi="Times New Roman" w:cs="Times New Roman"/>
          <w:b/>
          <w:sz w:val="24"/>
          <w:szCs w:val="24"/>
          <w:lang w:val="en-ZA"/>
        </w:rPr>
        <w:t>LEMENTARY DATA FOR CHAPTER 3</w:t>
      </w:r>
    </w:p>
    <w:p w:rsidR="0080594A" w:rsidRPr="0080594A" w:rsidRDefault="009C141B" w:rsidP="0080594A">
      <w:pPr>
        <w:rPr>
          <w:rFonts w:ascii="Times New Roman" w:hAnsi="Times New Roman" w:cs="Times New Roman"/>
          <w:sz w:val="24"/>
          <w:szCs w:val="24"/>
        </w:rPr>
      </w:pPr>
      <w:r>
        <w:rPr>
          <w:rFonts w:ascii="Times New Roman" w:hAnsi="Times New Roman" w:cs="Times New Roman"/>
          <w:b/>
          <w:sz w:val="24"/>
          <w:szCs w:val="24"/>
        </w:rPr>
        <w:t xml:space="preserve">Table </w:t>
      </w:r>
      <w:r w:rsidR="00F32490">
        <w:rPr>
          <w:rFonts w:ascii="Times New Roman" w:hAnsi="Times New Roman" w:cs="Times New Roman"/>
          <w:b/>
          <w:sz w:val="24"/>
          <w:szCs w:val="24"/>
        </w:rPr>
        <w:t>M</w:t>
      </w:r>
      <w:r w:rsidR="0080594A">
        <w:rPr>
          <w:rFonts w:ascii="Times New Roman" w:hAnsi="Times New Roman" w:cs="Times New Roman"/>
          <w:b/>
          <w:sz w:val="24"/>
          <w:szCs w:val="24"/>
        </w:rPr>
        <w:t>1:</w:t>
      </w:r>
      <w:r w:rsidR="0080594A" w:rsidRPr="0080594A">
        <w:rPr>
          <w:rFonts w:ascii="Times New Roman" w:hAnsi="Times New Roman" w:cs="Times New Roman"/>
          <w:b/>
          <w:sz w:val="24"/>
          <w:szCs w:val="24"/>
        </w:rPr>
        <w:t xml:space="preserve"> </w:t>
      </w:r>
      <w:r w:rsidR="0080594A" w:rsidRPr="0080594A">
        <w:rPr>
          <w:rFonts w:ascii="Times New Roman" w:hAnsi="Times New Roman" w:cs="Times New Roman"/>
          <w:sz w:val="24"/>
          <w:szCs w:val="24"/>
        </w:rPr>
        <w:t xml:space="preserve">Demographic and clinical characteristics of first-degree relatives of patients with hypertension-attributed CKD, based on the number of </w:t>
      </w:r>
      <w:r w:rsidR="0080594A" w:rsidRPr="0080594A">
        <w:rPr>
          <w:rFonts w:ascii="Times New Roman" w:hAnsi="Times New Roman" w:cs="Times New Roman"/>
          <w:i/>
          <w:sz w:val="24"/>
          <w:szCs w:val="24"/>
        </w:rPr>
        <w:t>APOL1</w:t>
      </w:r>
      <w:r w:rsidR="0080594A" w:rsidRPr="0080594A">
        <w:rPr>
          <w:rFonts w:ascii="Times New Roman" w:hAnsi="Times New Roman" w:cs="Times New Roman"/>
          <w:sz w:val="24"/>
          <w:szCs w:val="24"/>
        </w:rPr>
        <w:t xml:space="preserve"> nephropathy risk variants (Kruskal-Wallis</w:t>
      </w:r>
      <w:r w:rsidR="0080594A" w:rsidRPr="0080594A">
        <w:rPr>
          <w:rFonts w:ascii="Times New Roman" w:hAnsi="Times New Roman" w:cs="Times New Roman"/>
          <w:sz w:val="24"/>
          <w:szCs w:val="24"/>
          <w:vertAlign w:val="superscript"/>
        </w:rPr>
        <w:t>*</w:t>
      </w:r>
      <w:r w:rsidR="0080594A" w:rsidRPr="0080594A">
        <w:rPr>
          <w:rFonts w:ascii="Times New Roman" w:hAnsi="Times New Roman" w:cs="Times New Roman"/>
          <w:sz w:val="24"/>
          <w:szCs w:val="24"/>
        </w:rPr>
        <w:t xml:space="preserve"> and recessive genetic model</w:t>
      </w:r>
      <w:r w:rsidR="0080594A" w:rsidRPr="0080594A">
        <w:rPr>
          <w:rFonts w:ascii="Times New Roman" w:hAnsi="Times New Roman" w:cs="Times New Roman"/>
          <w:sz w:val="24"/>
          <w:szCs w:val="24"/>
          <w:vertAlign w:val="superscript"/>
        </w:rPr>
        <w:t>**</w:t>
      </w:r>
      <w:r w:rsidR="0080594A" w:rsidRPr="0080594A">
        <w:rPr>
          <w:rFonts w:ascii="Times New Roman" w:hAnsi="Times New Roman" w:cs="Times New Roman"/>
          <w:sz w:val="24"/>
          <w:szCs w:val="24"/>
        </w:rPr>
        <w:t xml:space="preserve">) </w:t>
      </w:r>
    </w:p>
    <w:p w:rsidR="0080594A" w:rsidRPr="0080594A" w:rsidRDefault="0080594A" w:rsidP="0080594A">
      <w:pPr>
        <w:rPr>
          <w:rFonts w:ascii="Times New Roman" w:hAnsi="Times New Roman" w:cs="Times New Roman"/>
          <w:color w:val="7030A0"/>
          <w:sz w:val="24"/>
          <w:szCs w:val="24"/>
        </w:rPr>
      </w:pPr>
    </w:p>
    <w:tbl>
      <w:tblPr>
        <w:tblStyle w:val="TableGrid2"/>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1693"/>
        <w:gridCol w:w="1975"/>
        <w:gridCol w:w="1505"/>
        <w:gridCol w:w="1129"/>
        <w:gridCol w:w="1281"/>
      </w:tblGrid>
      <w:tr w:rsidR="0080594A" w:rsidRPr="0080594A" w:rsidTr="00573139">
        <w:trPr>
          <w:trHeight w:val="474"/>
        </w:trPr>
        <w:tc>
          <w:tcPr>
            <w:tcW w:w="2629" w:type="dxa"/>
            <w:tcBorders>
              <w:top w:val="single" w:sz="4" w:space="0" w:color="auto"/>
              <w:bottom w:val="single" w:sz="4" w:space="0" w:color="auto"/>
            </w:tcBorders>
          </w:tcPr>
          <w:p w:rsidR="0080594A" w:rsidRPr="0080594A" w:rsidRDefault="0080594A" w:rsidP="0080594A">
            <w:pPr>
              <w:rPr>
                <w:rFonts w:ascii="Times New Roman" w:hAnsi="Times New Roman" w:cs="Times New Roman"/>
                <w:b/>
                <w:sz w:val="24"/>
                <w:szCs w:val="24"/>
              </w:rPr>
            </w:pPr>
            <w:r w:rsidRPr="0080594A">
              <w:rPr>
                <w:rFonts w:ascii="Times New Roman" w:hAnsi="Times New Roman" w:cs="Times New Roman"/>
                <w:b/>
                <w:sz w:val="24"/>
                <w:szCs w:val="24"/>
              </w:rPr>
              <w:t>Characteristic</w:t>
            </w:r>
          </w:p>
        </w:tc>
        <w:tc>
          <w:tcPr>
            <w:tcW w:w="1693" w:type="dxa"/>
            <w:tcBorders>
              <w:top w:val="single" w:sz="4" w:space="0" w:color="auto"/>
              <w:bottom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b/>
                <w:sz w:val="24"/>
                <w:szCs w:val="24"/>
              </w:rPr>
              <w:t xml:space="preserve">0 </w:t>
            </w:r>
            <w:r w:rsidRPr="0080594A">
              <w:rPr>
                <w:rFonts w:ascii="Times New Roman" w:hAnsi="Times New Roman" w:cs="Times New Roman"/>
                <w:b/>
                <w:i/>
                <w:sz w:val="24"/>
                <w:szCs w:val="24"/>
              </w:rPr>
              <w:t xml:space="preserve">APOL1 </w:t>
            </w:r>
            <w:r w:rsidRPr="0080594A">
              <w:rPr>
                <w:rFonts w:ascii="Times New Roman" w:hAnsi="Times New Roman" w:cs="Times New Roman"/>
                <w:b/>
                <w:sz w:val="24"/>
                <w:szCs w:val="24"/>
              </w:rPr>
              <w:t>risk variants</w:t>
            </w:r>
          </w:p>
        </w:tc>
        <w:tc>
          <w:tcPr>
            <w:tcW w:w="1975" w:type="dxa"/>
            <w:tcBorders>
              <w:top w:val="single" w:sz="4" w:space="0" w:color="auto"/>
              <w:bottom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b/>
                <w:sz w:val="24"/>
                <w:szCs w:val="24"/>
              </w:rPr>
              <w:t xml:space="preserve">1  </w:t>
            </w:r>
            <w:r w:rsidRPr="0080594A">
              <w:rPr>
                <w:rFonts w:ascii="Times New Roman" w:hAnsi="Times New Roman" w:cs="Times New Roman"/>
                <w:b/>
                <w:i/>
                <w:sz w:val="24"/>
                <w:szCs w:val="24"/>
              </w:rPr>
              <w:t>APOL1</w:t>
            </w:r>
            <w:r w:rsidRPr="0080594A">
              <w:rPr>
                <w:rFonts w:ascii="Times New Roman" w:hAnsi="Times New Roman" w:cs="Times New Roman"/>
                <w:b/>
                <w:sz w:val="24"/>
                <w:szCs w:val="24"/>
              </w:rPr>
              <w:t xml:space="preserve"> risk variants</w:t>
            </w:r>
          </w:p>
        </w:tc>
        <w:tc>
          <w:tcPr>
            <w:tcW w:w="1505" w:type="dxa"/>
            <w:tcBorders>
              <w:top w:val="single" w:sz="4" w:space="0" w:color="auto"/>
              <w:bottom w:val="single" w:sz="4" w:space="0" w:color="auto"/>
            </w:tcBorders>
          </w:tcPr>
          <w:p w:rsidR="0080594A" w:rsidRPr="0080594A" w:rsidRDefault="0080594A" w:rsidP="0080594A">
            <w:pPr>
              <w:rPr>
                <w:rFonts w:ascii="Times New Roman" w:hAnsi="Times New Roman" w:cs="Times New Roman"/>
                <w:b/>
                <w:sz w:val="24"/>
                <w:szCs w:val="24"/>
              </w:rPr>
            </w:pPr>
            <w:r w:rsidRPr="0080594A">
              <w:rPr>
                <w:rFonts w:ascii="Times New Roman" w:hAnsi="Times New Roman" w:cs="Times New Roman"/>
                <w:b/>
                <w:sz w:val="24"/>
                <w:szCs w:val="24"/>
              </w:rPr>
              <w:t xml:space="preserve">2  </w:t>
            </w:r>
            <w:r w:rsidRPr="0080594A">
              <w:rPr>
                <w:rFonts w:ascii="Times New Roman" w:hAnsi="Times New Roman" w:cs="Times New Roman"/>
                <w:b/>
                <w:i/>
                <w:sz w:val="24"/>
                <w:szCs w:val="24"/>
              </w:rPr>
              <w:t>APOL1</w:t>
            </w:r>
            <w:r w:rsidRPr="0080594A">
              <w:rPr>
                <w:rFonts w:ascii="Times New Roman" w:hAnsi="Times New Roman" w:cs="Times New Roman"/>
                <w:b/>
                <w:sz w:val="24"/>
                <w:szCs w:val="24"/>
              </w:rPr>
              <w:t xml:space="preserve"> risk </w:t>
            </w:r>
          </w:p>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b/>
                <w:sz w:val="24"/>
                <w:szCs w:val="24"/>
              </w:rPr>
              <w:t xml:space="preserve"> variants</w:t>
            </w:r>
          </w:p>
        </w:tc>
        <w:tc>
          <w:tcPr>
            <w:tcW w:w="1129" w:type="dxa"/>
            <w:tcBorders>
              <w:top w:val="single" w:sz="4" w:space="0" w:color="auto"/>
              <w:bottom w:val="single" w:sz="4" w:space="0" w:color="auto"/>
            </w:tcBorders>
          </w:tcPr>
          <w:p w:rsidR="0080594A" w:rsidRPr="0080594A" w:rsidRDefault="0080594A" w:rsidP="0080594A">
            <w:pPr>
              <w:rPr>
                <w:rFonts w:ascii="Times New Roman" w:hAnsi="Times New Roman" w:cs="Times New Roman"/>
                <w:b/>
                <w:sz w:val="24"/>
                <w:szCs w:val="24"/>
              </w:rPr>
            </w:pPr>
            <w:r w:rsidRPr="0080594A">
              <w:rPr>
                <w:rFonts w:ascii="Times New Roman" w:hAnsi="Times New Roman" w:cs="Times New Roman"/>
                <w:b/>
                <w:sz w:val="24"/>
                <w:szCs w:val="24"/>
              </w:rPr>
              <w:t>P value</w:t>
            </w:r>
            <w:r w:rsidRPr="0080594A">
              <w:rPr>
                <w:rFonts w:ascii="Times New Roman" w:hAnsi="Times New Roman" w:cs="Times New Roman"/>
                <w:b/>
                <w:sz w:val="24"/>
                <w:szCs w:val="24"/>
                <w:vertAlign w:val="superscript"/>
              </w:rPr>
              <w:t>*</w:t>
            </w:r>
            <w:r w:rsidRPr="0080594A">
              <w:rPr>
                <w:rFonts w:ascii="Times New Roman" w:hAnsi="Times New Roman" w:cs="Times New Roman"/>
                <w:b/>
                <w:sz w:val="24"/>
                <w:szCs w:val="24"/>
              </w:rPr>
              <w:t xml:space="preserve"> </w:t>
            </w:r>
          </w:p>
        </w:tc>
        <w:tc>
          <w:tcPr>
            <w:tcW w:w="1281" w:type="dxa"/>
            <w:tcBorders>
              <w:top w:val="single" w:sz="4" w:space="0" w:color="auto"/>
              <w:bottom w:val="single" w:sz="4" w:space="0" w:color="auto"/>
            </w:tcBorders>
          </w:tcPr>
          <w:p w:rsidR="0080594A" w:rsidRPr="0080594A" w:rsidRDefault="0080594A" w:rsidP="00573139">
            <w:pPr>
              <w:rPr>
                <w:rFonts w:ascii="Times New Roman" w:hAnsi="Times New Roman" w:cs="Times New Roman"/>
                <w:b/>
                <w:color w:val="000000" w:themeColor="text1"/>
                <w:sz w:val="24"/>
                <w:szCs w:val="24"/>
                <w:vertAlign w:val="superscript"/>
              </w:rPr>
            </w:pPr>
            <w:r w:rsidRPr="0080594A">
              <w:rPr>
                <w:rFonts w:ascii="Times New Roman" w:hAnsi="Times New Roman" w:cs="Times New Roman"/>
                <w:b/>
                <w:color w:val="000000" w:themeColor="text1"/>
                <w:sz w:val="24"/>
                <w:szCs w:val="24"/>
              </w:rPr>
              <w:t xml:space="preserve">P </w:t>
            </w:r>
            <w:r w:rsidR="00573139">
              <w:rPr>
                <w:rFonts w:ascii="Times New Roman" w:hAnsi="Times New Roman" w:cs="Times New Roman"/>
                <w:b/>
                <w:color w:val="000000" w:themeColor="text1"/>
                <w:sz w:val="24"/>
                <w:szCs w:val="24"/>
              </w:rPr>
              <w:t>v</w:t>
            </w:r>
            <w:r w:rsidRPr="0080594A">
              <w:rPr>
                <w:rFonts w:ascii="Times New Roman" w:hAnsi="Times New Roman" w:cs="Times New Roman"/>
                <w:b/>
                <w:color w:val="000000" w:themeColor="text1"/>
                <w:sz w:val="24"/>
                <w:szCs w:val="24"/>
              </w:rPr>
              <w:t>alue</w:t>
            </w:r>
            <w:r w:rsidRPr="0080594A">
              <w:rPr>
                <w:rFonts w:ascii="Times New Roman" w:hAnsi="Times New Roman" w:cs="Times New Roman"/>
                <w:b/>
                <w:color w:val="000000" w:themeColor="text1"/>
                <w:sz w:val="24"/>
                <w:szCs w:val="24"/>
                <w:vertAlign w:val="superscript"/>
              </w:rPr>
              <w:t>**</w:t>
            </w:r>
          </w:p>
        </w:tc>
      </w:tr>
      <w:tr w:rsidR="0080594A" w:rsidRPr="0080594A" w:rsidTr="00573139">
        <w:trPr>
          <w:trHeight w:val="474"/>
        </w:trPr>
        <w:tc>
          <w:tcPr>
            <w:tcW w:w="2629" w:type="dxa"/>
            <w:tcBorders>
              <w:top w:val="single" w:sz="4" w:space="0" w:color="auto"/>
            </w:tcBorders>
          </w:tcPr>
          <w:p w:rsidR="0080594A" w:rsidRPr="0080594A" w:rsidRDefault="0080594A" w:rsidP="0080594A">
            <w:pPr>
              <w:rPr>
                <w:rFonts w:ascii="Times New Roman" w:hAnsi="Times New Roman" w:cs="Times New Roman"/>
                <w:sz w:val="24"/>
                <w:szCs w:val="24"/>
                <w:vertAlign w:val="superscript"/>
              </w:rPr>
            </w:pPr>
            <w:r w:rsidRPr="0080594A">
              <w:rPr>
                <w:rFonts w:ascii="Times New Roman" w:hAnsi="Times New Roman" w:cs="Times New Roman"/>
                <w:sz w:val="24"/>
                <w:szCs w:val="24"/>
              </w:rPr>
              <w:t>N (%)</w:t>
            </w:r>
          </w:p>
        </w:tc>
        <w:tc>
          <w:tcPr>
            <w:tcW w:w="1693" w:type="dxa"/>
            <w:tcBorders>
              <w:top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28 (57%)</w:t>
            </w:r>
          </w:p>
        </w:tc>
        <w:tc>
          <w:tcPr>
            <w:tcW w:w="1975" w:type="dxa"/>
            <w:tcBorders>
              <w:top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18 (37%)</w:t>
            </w:r>
          </w:p>
        </w:tc>
        <w:tc>
          <w:tcPr>
            <w:tcW w:w="1505" w:type="dxa"/>
            <w:tcBorders>
              <w:top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3 (6%)</w:t>
            </w:r>
          </w:p>
        </w:tc>
        <w:tc>
          <w:tcPr>
            <w:tcW w:w="1129" w:type="dxa"/>
            <w:tcBorders>
              <w:top w:val="single" w:sz="4" w:space="0" w:color="auto"/>
            </w:tcBorders>
          </w:tcPr>
          <w:p w:rsidR="0080594A" w:rsidRPr="0080594A" w:rsidRDefault="0080594A" w:rsidP="0080594A">
            <w:pPr>
              <w:rPr>
                <w:rFonts w:ascii="Times New Roman" w:hAnsi="Times New Roman" w:cs="Times New Roman"/>
                <w:color w:val="FF0000"/>
                <w:sz w:val="24"/>
                <w:szCs w:val="24"/>
              </w:rPr>
            </w:pPr>
          </w:p>
        </w:tc>
        <w:tc>
          <w:tcPr>
            <w:tcW w:w="1281" w:type="dxa"/>
            <w:tcBorders>
              <w:top w:val="single" w:sz="4" w:space="0" w:color="auto"/>
            </w:tcBorders>
          </w:tcPr>
          <w:p w:rsidR="0080594A" w:rsidRPr="0080594A" w:rsidRDefault="0080594A" w:rsidP="0080594A">
            <w:pPr>
              <w:rPr>
                <w:rFonts w:ascii="Times New Roman" w:hAnsi="Times New Roman" w:cs="Times New Roman"/>
                <w:color w:val="000000" w:themeColor="text1"/>
                <w:sz w:val="24"/>
                <w:szCs w:val="24"/>
              </w:rPr>
            </w:pPr>
          </w:p>
        </w:tc>
      </w:tr>
      <w:tr w:rsidR="0080594A" w:rsidRPr="0080594A" w:rsidTr="00573139">
        <w:trPr>
          <w:trHeight w:val="458"/>
        </w:trPr>
        <w:tc>
          <w:tcPr>
            <w:tcW w:w="2629"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Male, n (%)</w:t>
            </w:r>
          </w:p>
        </w:tc>
        <w:tc>
          <w:tcPr>
            <w:tcW w:w="1693"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9 (32%)</w:t>
            </w:r>
          </w:p>
        </w:tc>
        <w:tc>
          <w:tcPr>
            <w:tcW w:w="197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6 (33.3%)</w:t>
            </w:r>
          </w:p>
        </w:tc>
        <w:tc>
          <w:tcPr>
            <w:tcW w:w="150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 (33.3%)</w:t>
            </w:r>
          </w:p>
        </w:tc>
        <w:tc>
          <w:tcPr>
            <w:tcW w:w="1129" w:type="dxa"/>
          </w:tcPr>
          <w:p w:rsidR="0080594A" w:rsidRPr="0080594A" w:rsidRDefault="0080594A" w:rsidP="0080594A">
            <w:pPr>
              <w:rPr>
                <w:rFonts w:ascii="Times New Roman" w:hAnsi="Times New Roman" w:cs="Times New Roman"/>
                <w:sz w:val="24"/>
                <w:szCs w:val="24"/>
                <w:vertAlign w:val="superscript"/>
              </w:rPr>
            </w:pPr>
            <w:r w:rsidRPr="0080594A">
              <w:rPr>
                <w:rFonts w:ascii="Times New Roman" w:hAnsi="Times New Roman" w:cs="Times New Roman"/>
                <w:sz w:val="24"/>
                <w:szCs w:val="24"/>
              </w:rPr>
              <w:t>0.966</w:t>
            </w:r>
            <w:r w:rsidRPr="0080594A">
              <w:rPr>
                <w:rFonts w:ascii="Times New Roman" w:hAnsi="Times New Roman" w:cs="Times New Roman"/>
                <w:sz w:val="24"/>
                <w:szCs w:val="24"/>
                <w:vertAlign w:val="superscript"/>
              </w:rPr>
              <w:t>#</w:t>
            </w:r>
          </w:p>
        </w:tc>
        <w:tc>
          <w:tcPr>
            <w:tcW w:w="1281" w:type="dxa"/>
          </w:tcPr>
          <w:p w:rsidR="0080594A" w:rsidRPr="0080594A" w:rsidRDefault="0080594A" w:rsidP="0080594A">
            <w:pPr>
              <w:rPr>
                <w:rFonts w:ascii="Times New Roman" w:hAnsi="Times New Roman" w:cs="Times New Roman"/>
                <w:color w:val="000000" w:themeColor="text1"/>
                <w:sz w:val="24"/>
                <w:szCs w:val="24"/>
              </w:rPr>
            </w:pPr>
            <w:r w:rsidRPr="0080594A">
              <w:rPr>
                <w:rFonts w:ascii="Times New Roman" w:hAnsi="Times New Roman" w:cs="Times New Roman"/>
                <w:color w:val="000000" w:themeColor="text1"/>
                <w:sz w:val="24"/>
                <w:szCs w:val="24"/>
              </w:rPr>
              <w:t>0.979</w:t>
            </w:r>
          </w:p>
        </w:tc>
      </w:tr>
      <w:tr w:rsidR="0080594A" w:rsidRPr="0080594A" w:rsidTr="00573139">
        <w:trPr>
          <w:trHeight w:val="474"/>
        </w:trPr>
        <w:tc>
          <w:tcPr>
            <w:tcW w:w="2629" w:type="dxa"/>
          </w:tcPr>
          <w:p w:rsidR="0080594A" w:rsidRPr="0080594A" w:rsidRDefault="0080594A" w:rsidP="0080594A">
            <w:pPr>
              <w:rPr>
                <w:rFonts w:ascii="Times New Roman" w:hAnsi="Times New Roman" w:cs="Times New Roman"/>
                <w:sz w:val="24"/>
                <w:szCs w:val="24"/>
                <w:vertAlign w:val="superscript"/>
              </w:rPr>
            </w:pPr>
            <w:r w:rsidRPr="0080594A">
              <w:rPr>
                <w:rFonts w:ascii="Times New Roman" w:hAnsi="Times New Roman" w:cs="Times New Roman"/>
                <w:sz w:val="24"/>
                <w:szCs w:val="24"/>
              </w:rPr>
              <w:t>BMI, kg/m</w:t>
            </w:r>
            <w:r w:rsidRPr="0080594A">
              <w:rPr>
                <w:rFonts w:ascii="Times New Roman" w:hAnsi="Times New Roman" w:cs="Times New Roman"/>
                <w:sz w:val="24"/>
                <w:szCs w:val="24"/>
                <w:vertAlign w:val="superscript"/>
              </w:rPr>
              <w:t>2</w:t>
            </w:r>
          </w:p>
          <w:p w:rsidR="0080594A" w:rsidRPr="0080594A" w:rsidRDefault="0080594A" w:rsidP="0080594A">
            <w:pPr>
              <w:rPr>
                <w:rFonts w:ascii="Times New Roman" w:hAnsi="Times New Roman" w:cs="Times New Roman"/>
                <w:sz w:val="24"/>
                <w:szCs w:val="24"/>
                <w:vertAlign w:val="superscript"/>
              </w:rPr>
            </w:pPr>
          </w:p>
        </w:tc>
        <w:tc>
          <w:tcPr>
            <w:tcW w:w="1693"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27.1 (25.2- 31.2)</w:t>
            </w:r>
          </w:p>
        </w:tc>
        <w:tc>
          <w:tcPr>
            <w:tcW w:w="197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26.9 (23.9-34.7)</w:t>
            </w:r>
          </w:p>
        </w:tc>
        <w:tc>
          <w:tcPr>
            <w:tcW w:w="150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24.4 (22.7-24.6)</w:t>
            </w:r>
          </w:p>
        </w:tc>
        <w:tc>
          <w:tcPr>
            <w:tcW w:w="1129"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0.208</w:t>
            </w:r>
          </w:p>
        </w:tc>
        <w:tc>
          <w:tcPr>
            <w:tcW w:w="1281" w:type="dxa"/>
          </w:tcPr>
          <w:p w:rsidR="0080594A" w:rsidRPr="0080594A" w:rsidRDefault="0080594A" w:rsidP="0080594A">
            <w:pPr>
              <w:rPr>
                <w:rFonts w:ascii="Times New Roman" w:hAnsi="Times New Roman" w:cs="Times New Roman"/>
                <w:color w:val="000000" w:themeColor="text1"/>
                <w:sz w:val="24"/>
                <w:szCs w:val="24"/>
              </w:rPr>
            </w:pPr>
            <w:r w:rsidRPr="0080594A">
              <w:rPr>
                <w:rFonts w:ascii="Times New Roman" w:hAnsi="Times New Roman" w:cs="Times New Roman"/>
                <w:color w:val="000000" w:themeColor="text1"/>
                <w:sz w:val="24"/>
                <w:szCs w:val="24"/>
              </w:rPr>
              <w:t>0.087</w:t>
            </w:r>
          </w:p>
        </w:tc>
      </w:tr>
      <w:tr w:rsidR="0080594A" w:rsidRPr="0080594A" w:rsidTr="00573139">
        <w:trPr>
          <w:trHeight w:val="474"/>
        </w:trPr>
        <w:tc>
          <w:tcPr>
            <w:tcW w:w="2629" w:type="dxa"/>
          </w:tcPr>
          <w:p w:rsidR="0080594A" w:rsidRPr="0080594A" w:rsidRDefault="0080594A" w:rsidP="0080594A">
            <w:pPr>
              <w:rPr>
                <w:rFonts w:ascii="Times New Roman" w:hAnsi="Times New Roman" w:cs="Times New Roman"/>
                <w:sz w:val="24"/>
                <w:szCs w:val="24"/>
                <w:vertAlign w:val="superscript"/>
              </w:rPr>
            </w:pPr>
            <w:r w:rsidRPr="0080594A">
              <w:rPr>
                <w:rFonts w:ascii="Times New Roman" w:hAnsi="Times New Roman" w:cs="Times New Roman"/>
                <w:sz w:val="24"/>
                <w:szCs w:val="24"/>
              </w:rPr>
              <w:t>Systolic BP, mmHg</w:t>
            </w:r>
          </w:p>
          <w:p w:rsidR="0080594A" w:rsidRPr="0080594A" w:rsidRDefault="0080594A" w:rsidP="0080594A">
            <w:pPr>
              <w:rPr>
                <w:rFonts w:ascii="Times New Roman" w:hAnsi="Times New Roman" w:cs="Times New Roman"/>
                <w:sz w:val="24"/>
                <w:szCs w:val="24"/>
              </w:rPr>
            </w:pPr>
          </w:p>
        </w:tc>
        <w:tc>
          <w:tcPr>
            <w:tcW w:w="1693"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 127.5 (115.5-143.5)</w:t>
            </w:r>
          </w:p>
        </w:tc>
        <w:tc>
          <w:tcPr>
            <w:tcW w:w="197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129.5 (127-149)</w:t>
            </w:r>
          </w:p>
        </w:tc>
        <w:tc>
          <w:tcPr>
            <w:tcW w:w="150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108 (98-127)</w:t>
            </w:r>
          </w:p>
        </w:tc>
        <w:tc>
          <w:tcPr>
            <w:tcW w:w="1129"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0.095</w:t>
            </w:r>
          </w:p>
        </w:tc>
        <w:tc>
          <w:tcPr>
            <w:tcW w:w="1281" w:type="dxa"/>
          </w:tcPr>
          <w:p w:rsidR="0080594A" w:rsidRPr="0080594A" w:rsidRDefault="0080594A" w:rsidP="0080594A">
            <w:pPr>
              <w:rPr>
                <w:rFonts w:ascii="Times New Roman" w:hAnsi="Times New Roman" w:cs="Times New Roman"/>
                <w:color w:val="000000" w:themeColor="text1"/>
                <w:sz w:val="24"/>
                <w:szCs w:val="24"/>
              </w:rPr>
            </w:pPr>
            <w:r w:rsidRPr="0080594A">
              <w:rPr>
                <w:rFonts w:ascii="Times New Roman" w:hAnsi="Times New Roman" w:cs="Times New Roman"/>
                <w:color w:val="000000" w:themeColor="text1"/>
                <w:sz w:val="24"/>
                <w:szCs w:val="24"/>
              </w:rPr>
              <w:t>0.061</w:t>
            </w:r>
          </w:p>
        </w:tc>
      </w:tr>
      <w:tr w:rsidR="0080594A" w:rsidRPr="0080594A" w:rsidTr="00573139">
        <w:trPr>
          <w:trHeight w:val="458"/>
        </w:trPr>
        <w:tc>
          <w:tcPr>
            <w:tcW w:w="2629" w:type="dxa"/>
          </w:tcPr>
          <w:p w:rsidR="0080594A" w:rsidRPr="0080594A" w:rsidRDefault="0080594A" w:rsidP="0080594A">
            <w:pPr>
              <w:rPr>
                <w:rFonts w:ascii="Times New Roman" w:hAnsi="Times New Roman" w:cs="Times New Roman"/>
                <w:sz w:val="24"/>
                <w:szCs w:val="24"/>
                <w:vertAlign w:val="superscript"/>
              </w:rPr>
            </w:pPr>
            <w:r w:rsidRPr="0080594A">
              <w:rPr>
                <w:rFonts w:ascii="Times New Roman" w:hAnsi="Times New Roman" w:cs="Times New Roman"/>
                <w:sz w:val="24"/>
                <w:szCs w:val="24"/>
              </w:rPr>
              <w:t>Diastolic BP, mmHg</w:t>
            </w:r>
          </w:p>
          <w:p w:rsidR="0080594A" w:rsidRPr="0080594A" w:rsidRDefault="0080594A" w:rsidP="0080594A">
            <w:pPr>
              <w:rPr>
                <w:rFonts w:ascii="Times New Roman" w:hAnsi="Times New Roman" w:cs="Times New Roman"/>
                <w:sz w:val="24"/>
                <w:szCs w:val="24"/>
                <w:vertAlign w:val="superscript"/>
              </w:rPr>
            </w:pPr>
          </w:p>
        </w:tc>
        <w:tc>
          <w:tcPr>
            <w:tcW w:w="1693"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75.5 (72-87)</w:t>
            </w:r>
          </w:p>
        </w:tc>
        <w:tc>
          <w:tcPr>
            <w:tcW w:w="197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77.5 (70-88)</w:t>
            </w:r>
          </w:p>
        </w:tc>
        <w:tc>
          <w:tcPr>
            <w:tcW w:w="150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73 (70-73)</w:t>
            </w:r>
          </w:p>
        </w:tc>
        <w:tc>
          <w:tcPr>
            <w:tcW w:w="1129"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0.494</w:t>
            </w:r>
          </w:p>
        </w:tc>
        <w:tc>
          <w:tcPr>
            <w:tcW w:w="1281" w:type="dxa"/>
          </w:tcPr>
          <w:p w:rsidR="0080594A" w:rsidRPr="0080594A" w:rsidRDefault="0080594A" w:rsidP="0080594A">
            <w:pPr>
              <w:rPr>
                <w:rFonts w:ascii="Times New Roman" w:hAnsi="Times New Roman" w:cs="Times New Roman"/>
                <w:color w:val="000000" w:themeColor="text1"/>
                <w:sz w:val="24"/>
                <w:szCs w:val="24"/>
              </w:rPr>
            </w:pPr>
            <w:r w:rsidRPr="0080594A">
              <w:rPr>
                <w:rFonts w:ascii="Times New Roman" w:hAnsi="Times New Roman" w:cs="Times New Roman"/>
                <w:color w:val="000000" w:themeColor="text1"/>
                <w:sz w:val="24"/>
                <w:szCs w:val="24"/>
              </w:rPr>
              <w:t>0.235</w:t>
            </w:r>
          </w:p>
        </w:tc>
      </w:tr>
      <w:tr w:rsidR="0080594A" w:rsidRPr="0080594A" w:rsidTr="00573139">
        <w:trPr>
          <w:trHeight w:val="458"/>
        </w:trPr>
        <w:tc>
          <w:tcPr>
            <w:tcW w:w="2629"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Mean arterial pressure, mmHg</w:t>
            </w:r>
          </w:p>
        </w:tc>
        <w:tc>
          <w:tcPr>
            <w:tcW w:w="1693"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93.2 (86.3-107.7)</w:t>
            </w:r>
          </w:p>
        </w:tc>
        <w:tc>
          <w:tcPr>
            <w:tcW w:w="197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95.3 (88.7-107.7)</w:t>
            </w:r>
          </w:p>
        </w:tc>
        <w:tc>
          <w:tcPr>
            <w:tcW w:w="150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82.7 (81.3-91)</w:t>
            </w:r>
          </w:p>
        </w:tc>
        <w:tc>
          <w:tcPr>
            <w:tcW w:w="1129"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0.211</w:t>
            </w:r>
          </w:p>
        </w:tc>
        <w:tc>
          <w:tcPr>
            <w:tcW w:w="1281" w:type="dxa"/>
          </w:tcPr>
          <w:p w:rsidR="0080594A" w:rsidRPr="0080594A" w:rsidRDefault="0080594A" w:rsidP="0080594A">
            <w:pPr>
              <w:rPr>
                <w:rFonts w:ascii="Times New Roman" w:hAnsi="Times New Roman" w:cs="Times New Roman"/>
                <w:color w:val="000000" w:themeColor="text1"/>
                <w:sz w:val="24"/>
                <w:szCs w:val="24"/>
              </w:rPr>
            </w:pPr>
            <w:r w:rsidRPr="0080594A">
              <w:rPr>
                <w:rFonts w:ascii="Times New Roman" w:hAnsi="Times New Roman" w:cs="Times New Roman"/>
                <w:color w:val="000000" w:themeColor="text1"/>
                <w:sz w:val="24"/>
                <w:szCs w:val="24"/>
              </w:rPr>
              <w:t>0.087</w:t>
            </w:r>
          </w:p>
        </w:tc>
      </w:tr>
      <w:tr w:rsidR="0080594A" w:rsidRPr="0080594A" w:rsidTr="00573139">
        <w:trPr>
          <w:trHeight w:val="571"/>
        </w:trPr>
        <w:tc>
          <w:tcPr>
            <w:tcW w:w="2629" w:type="dxa"/>
          </w:tcPr>
          <w:p w:rsidR="0080594A" w:rsidRPr="0080594A" w:rsidRDefault="0080594A" w:rsidP="0080594A">
            <w:pPr>
              <w:rPr>
                <w:rFonts w:ascii="Times New Roman" w:hAnsi="Times New Roman" w:cs="Times New Roman"/>
                <w:sz w:val="24"/>
                <w:szCs w:val="24"/>
                <w:vertAlign w:val="superscript"/>
              </w:rPr>
            </w:pPr>
            <w:r w:rsidRPr="0080594A">
              <w:rPr>
                <w:rFonts w:ascii="Times New Roman" w:hAnsi="Times New Roman" w:cs="Times New Roman"/>
                <w:sz w:val="24"/>
                <w:szCs w:val="24"/>
              </w:rPr>
              <w:t>Serum creatinine, µmol/L</w:t>
            </w:r>
          </w:p>
          <w:p w:rsidR="0080594A" w:rsidRPr="0080594A" w:rsidRDefault="0080594A" w:rsidP="0080594A">
            <w:pPr>
              <w:rPr>
                <w:rFonts w:ascii="Times New Roman" w:hAnsi="Times New Roman" w:cs="Times New Roman"/>
                <w:sz w:val="24"/>
                <w:szCs w:val="24"/>
              </w:rPr>
            </w:pPr>
          </w:p>
        </w:tc>
        <w:tc>
          <w:tcPr>
            <w:tcW w:w="1693"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77.5 (63.5-87)</w:t>
            </w:r>
          </w:p>
        </w:tc>
        <w:tc>
          <w:tcPr>
            <w:tcW w:w="197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75.5 (64-83)</w:t>
            </w:r>
          </w:p>
        </w:tc>
        <w:tc>
          <w:tcPr>
            <w:tcW w:w="150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66 (60-76)</w:t>
            </w:r>
          </w:p>
        </w:tc>
        <w:tc>
          <w:tcPr>
            <w:tcW w:w="1129"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0.436</w:t>
            </w:r>
          </w:p>
        </w:tc>
        <w:tc>
          <w:tcPr>
            <w:tcW w:w="1281" w:type="dxa"/>
          </w:tcPr>
          <w:p w:rsidR="0080594A" w:rsidRPr="0080594A" w:rsidRDefault="0080594A" w:rsidP="0080594A">
            <w:pPr>
              <w:rPr>
                <w:rFonts w:ascii="Times New Roman" w:hAnsi="Times New Roman" w:cs="Times New Roman"/>
                <w:color w:val="000000" w:themeColor="text1"/>
                <w:sz w:val="24"/>
                <w:szCs w:val="24"/>
              </w:rPr>
            </w:pPr>
            <w:r w:rsidRPr="0080594A">
              <w:rPr>
                <w:rFonts w:ascii="Times New Roman" w:hAnsi="Times New Roman" w:cs="Times New Roman"/>
                <w:color w:val="000000" w:themeColor="text1"/>
                <w:sz w:val="24"/>
                <w:szCs w:val="24"/>
              </w:rPr>
              <w:t>0.288</w:t>
            </w:r>
          </w:p>
        </w:tc>
      </w:tr>
      <w:tr w:rsidR="0080594A" w:rsidRPr="0080594A" w:rsidTr="00573139">
        <w:trPr>
          <w:trHeight w:val="474"/>
        </w:trPr>
        <w:tc>
          <w:tcPr>
            <w:tcW w:w="2629" w:type="dxa"/>
          </w:tcPr>
          <w:p w:rsidR="0080594A" w:rsidRPr="0080594A" w:rsidRDefault="0080594A" w:rsidP="0080594A">
            <w:pPr>
              <w:rPr>
                <w:rFonts w:ascii="Times New Roman" w:hAnsi="Times New Roman" w:cs="Times New Roman"/>
                <w:sz w:val="24"/>
                <w:szCs w:val="24"/>
                <w:vertAlign w:val="superscript"/>
              </w:rPr>
            </w:pPr>
            <w:r w:rsidRPr="0080594A">
              <w:rPr>
                <w:rFonts w:ascii="Times New Roman" w:hAnsi="Times New Roman" w:cs="Times New Roman"/>
                <w:sz w:val="24"/>
                <w:szCs w:val="24"/>
              </w:rPr>
              <w:t>CKD-EPI eGFR, ml/min per 1.73 m</w:t>
            </w:r>
            <w:r w:rsidRPr="0080594A">
              <w:rPr>
                <w:rFonts w:ascii="Times New Roman" w:hAnsi="Times New Roman" w:cs="Times New Roman"/>
                <w:sz w:val="24"/>
                <w:szCs w:val="24"/>
                <w:vertAlign w:val="superscript"/>
              </w:rPr>
              <w:t>2</w:t>
            </w:r>
          </w:p>
          <w:p w:rsidR="0080594A" w:rsidRPr="0080594A" w:rsidRDefault="0080594A" w:rsidP="0080594A">
            <w:pPr>
              <w:rPr>
                <w:rFonts w:ascii="Times New Roman" w:hAnsi="Times New Roman" w:cs="Times New Roman"/>
                <w:sz w:val="24"/>
                <w:szCs w:val="24"/>
              </w:rPr>
            </w:pPr>
          </w:p>
        </w:tc>
        <w:tc>
          <w:tcPr>
            <w:tcW w:w="1693"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109 (86.5-138.5)</w:t>
            </w:r>
          </w:p>
        </w:tc>
        <w:tc>
          <w:tcPr>
            <w:tcW w:w="197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121 (93-138)</w:t>
            </w:r>
          </w:p>
        </w:tc>
        <w:tc>
          <w:tcPr>
            <w:tcW w:w="1505"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139 (134-148)</w:t>
            </w:r>
          </w:p>
        </w:tc>
        <w:tc>
          <w:tcPr>
            <w:tcW w:w="1129" w:type="dxa"/>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0.193</w:t>
            </w:r>
          </w:p>
        </w:tc>
        <w:tc>
          <w:tcPr>
            <w:tcW w:w="1281" w:type="dxa"/>
          </w:tcPr>
          <w:p w:rsidR="0080594A" w:rsidRPr="0080594A" w:rsidRDefault="0080594A" w:rsidP="0080594A">
            <w:pPr>
              <w:rPr>
                <w:rFonts w:ascii="Times New Roman" w:hAnsi="Times New Roman" w:cs="Times New Roman"/>
                <w:color w:val="000000" w:themeColor="text1"/>
                <w:sz w:val="24"/>
                <w:szCs w:val="24"/>
              </w:rPr>
            </w:pPr>
            <w:r w:rsidRPr="0080594A">
              <w:rPr>
                <w:rFonts w:ascii="Times New Roman" w:hAnsi="Times New Roman" w:cs="Times New Roman"/>
                <w:color w:val="000000" w:themeColor="text1"/>
                <w:sz w:val="24"/>
                <w:szCs w:val="24"/>
              </w:rPr>
              <w:t>0.133</w:t>
            </w:r>
          </w:p>
        </w:tc>
      </w:tr>
      <w:tr w:rsidR="0080594A" w:rsidRPr="0080594A" w:rsidTr="00573139">
        <w:trPr>
          <w:trHeight w:val="705"/>
        </w:trPr>
        <w:tc>
          <w:tcPr>
            <w:tcW w:w="2629" w:type="dxa"/>
            <w:tcBorders>
              <w:bottom w:val="single" w:sz="4" w:space="0" w:color="auto"/>
            </w:tcBorders>
          </w:tcPr>
          <w:p w:rsidR="0080594A" w:rsidRPr="0080594A" w:rsidRDefault="0080594A" w:rsidP="0080594A">
            <w:pPr>
              <w:rPr>
                <w:rFonts w:ascii="Times New Roman" w:hAnsi="Times New Roman" w:cs="Times New Roman"/>
                <w:sz w:val="24"/>
                <w:szCs w:val="24"/>
                <w:vertAlign w:val="superscript"/>
              </w:rPr>
            </w:pPr>
            <w:r w:rsidRPr="0080594A">
              <w:rPr>
                <w:rFonts w:ascii="Times New Roman" w:hAnsi="Times New Roman" w:cs="Times New Roman"/>
                <w:sz w:val="24"/>
                <w:szCs w:val="24"/>
              </w:rPr>
              <w:t>Urine ACR, mg/mmol</w:t>
            </w:r>
          </w:p>
        </w:tc>
        <w:tc>
          <w:tcPr>
            <w:tcW w:w="1693" w:type="dxa"/>
            <w:tcBorders>
              <w:bottom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1.4 (0-2.9)</w:t>
            </w:r>
          </w:p>
        </w:tc>
        <w:tc>
          <w:tcPr>
            <w:tcW w:w="1975" w:type="dxa"/>
            <w:tcBorders>
              <w:bottom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1.55 (0-4.7)</w:t>
            </w:r>
          </w:p>
        </w:tc>
        <w:tc>
          <w:tcPr>
            <w:tcW w:w="1505" w:type="dxa"/>
            <w:tcBorders>
              <w:bottom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5.9 (1.2-6.3)</w:t>
            </w:r>
          </w:p>
        </w:tc>
        <w:tc>
          <w:tcPr>
            <w:tcW w:w="1129" w:type="dxa"/>
            <w:tcBorders>
              <w:bottom w:val="single" w:sz="4" w:space="0" w:color="auto"/>
            </w:tcBorders>
          </w:tcPr>
          <w:p w:rsidR="0080594A" w:rsidRPr="0080594A" w:rsidRDefault="0080594A" w:rsidP="0080594A">
            <w:pPr>
              <w:rPr>
                <w:rFonts w:ascii="Times New Roman" w:hAnsi="Times New Roman" w:cs="Times New Roman"/>
                <w:sz w:val="24"/>
                <w:szCs w:val="24"/>
              </w:rPr>
            </w:pPr>
            <w:r w:rsidRPr="0080594A">
              <w:rPr>
                <w:rFonts w:ascii="Times New Roman" w:hAnsi="Times New Roman" w:cs="Times New Roman"/>
                <w:sz w:val="24"/>
                <w:szCs w:val="24"/>
              </w:rPr>
              <w:t>0.239</w:t>
            </w:r>
          </w:p>
        </w:tc>
        <w:tc>
          <w:tcPr>
            <w:tcW w:w="1281" w:type="dxa"/>
            <w:tcBorders>
              <w:bottom w:val="single" w:sz="4" w:space="0" w:color="auto"/>
            </w:tcBorders>
          </w:tcPr>
          <w:p w:rsidR="0080594A" w:rsidRPr="0080594A" w:rsidRDefault="0080594A" w:rsidP="0080594A">
            <w:pPr>
              <w:rPr>
                <w:rFonts w:ascii="Times New Roman" w:hAnsi="Times New Roman" w:cs="Times New Roman"/>
                <w:color w:val="000000" w:themeColor="text1"/>
                <w:sz w:val="24"/>
                <w:szCs w:val="24"/>
              </w:rPr>
            </w:pPr>
            <w:r w:rsidRPr="0080594A">
              <w:rPr>
                <w:rFonts w:ascii="Times New Roman" w:hAnsi="Times New Roman" w:cs="Times New Roman"/>
                <w:color w:val="000000" w:themeColor="text1"/>
                <w:sz w:val="24"/>
                <w:szCs w:val="24"/>
              </w:rPr>
              <w:t>0.093</w:t>
            </w:r>
          </w:p>
        </w:tc>
      </w:tr>
    </w:tbl>
    <w:p w:rsidR="0080594A" w:rsidRPr="0080594A" w:rsidRDefault="0080594A" w:rsidP="0080594A">
      <w:pPr>
        <w:spacing w:after="0"/>
        <w:rPr>
          <w:rFonts w:ascii="Times New Roman" w:hAnsi="Times New Roman" w:cs="Times New Roman"/>
        </w:rPr>
      </w:pPr>
      <w:r w:rsidRPr="0080594A">
        <w:rPr>
          <w:rFonts w:ascii="Times New Roman" w:hAnsi="Times New Roman" w:cs="Times New Roman"/>
        </w:rPr>
        <w:t>Data given as the median (interquartile range) unless otherwise indicated.</w:t>
      </w:r>
    </w:p>
    <w:p w:rsidR="0080594A" w:rsidRPr="0080594A" w:rsidRDefault="0080594A" w:rsidP="0080594A">
      <w:pPr>
        <w:spacing w:after="0"/>
        <w:rPr>
          <w:rFonts w:ascii="Times New Roman" w:hAnsi="Times New Roman" w:cs="Times New Roman"/>
        </w:rPr>
      </w:pPr>
      <w:r w:rsidRPr="0080594A">
        <w:rPr>
          <w:rFonts w:ascii="Times New Roman" w:hAnsi="Times New Roman" w:cs="Times New Roman"/>
          <w:vertAlign w:val="superscript"/>
        </w:rPr>
        <w:t>#</w:t>
      </w:r>
      <w:r w:rsidRPr="0080594A">
        <w:rPr>
          <w:rFonts w:ascii="Times New Roman" w:hAnsi="Times New Roman" w:cs="Times New Roman"/>
        </w:rPr>
        <w:t>Pearson chi square test</w:t>
      </w:r>
    </w:p>
    <w:p w:rsidR="0080594A" w:rsidRPr="0080594A" w:rsidRDefault="0080594A" w:rsidP="0080594A">
      <w:pPr>
        <w:spacing w:after="0"/>
        <w:rPr>
          <w:rFonts w:ascii="Times New Roman" w:hAnsi="Times New Roman" w:cs="Times New Roman"/>
        </w:rPr>
      </w:pPr>
      <w:r w:rsidRPr="0080594A">
        <w:rPr>
          <w:rFonts w:ascii="Times New Roman" w:hAnsi="Times New Roman" w:cs="Times New Roman"/>
        </w:rPr>
        <w:t xml:space="preserve">Abbreviations: BMI, body mass index; </w:t>
      </w:r>
      <w:r w:rsidR="006C6AB5" w:rsidRPr="0080594A">
        <w:rPr>
          <w:rFonts w:ascii="Times New Roman" w:hAnsi="Times New Roman" w:cs="Times New Roman"/>
        </w:rPr>
        <w:t xml:space="preserve">BP, blood pressure; </w:t>
      </w:r>
      <w:r w:rsidRPr="0080594A">
        <w:rPr>
          <w:rFonts w:ascii="Times New Roman" w:hAnsi="Times New Roman" w:cs="Times New Roman"/>
        </w:rPr>
        <w:t>eGFR, estimated glomerular filtration rate; CKD-EPI, Chronic Kidney Disease Epidemiology Collaboration; ACR, albumin: creatinine ratio.</w:t>
      </w:r>
    </w:p>
    <w:p w:rsidR="0080594A" w:rsidRPr="00957F9F" w:rsidRDefault="0080594A" w:rsidP="00957F9F">
      <w:pPr>
        <w:rPr>
          <w:rFonts w:ascii="Arial" w:hAnsi="Arial" w:cs="Arial"/>
          <w:b/>
          <w:sz w:val="24"/>
          <w:szCs w:val="24"/>
          <w:lang w:val="en-ZA"/>
        </w:rPr>
        <w:sectPr w:rsidR="0080594A" w:rsidRPr="00957F9F" w:rsidSect="007B3735">
          <w:pgSz w:w="12240" w:h="15840"/>
          <w:pgMar w:top="1440" w:right="1440" w:bottom="1440" w:left="1440" w:header="720" w:footer="720" w:gutter="0"/>
          <w:cols w:space="720"/>
          <w:docGrid w:linePitch="360"/>
        </w:sectPr>
      </w:pPr>
    </w:p>
    <w:p w:rsidR="00957F9F" w:rsidRPr="00957F9F" w:rsidRDefault="00F32490" w:rsidP="00957F9F">
      <w:pPr>
        <w:rPr>
          <w:rFonts w:ascii="Times New Roman" w:hAnsi="Times New Roman" w:cs="Times New Roman"/>
          <w:sz w:val="24"/>
          <w:szCs w:val="24"/>
          <w:lang w:val="en-ZA"/>
        </w:rPr>
      </w:pPr>
      <w:r>
        <w:rPr>
          <w:rFonts w:ascii="Times New Roman" w:hAnsi="Times New Roman" w:cs="Times New Roman"/>
          <w:b/>
          <w:sz w:val="24"/>
          <w:szCs w:val="24"/>
          <w:lang w:val="en-ZA"/>
        </w:rPr>
        <w:lastRenderedPageBreak/>
        <w:t>Table M</w:t>
      </w:r>
      <w:r w:rsidR="00114C04">
        <w:rPr>
          <w:rFonts w:ascii="Times New Roman" w:hAnsi="Times New Roman" w:cs="Times New Roman"/>
          <w:b/>
          <w:sz w:val="24"/>
          <w:szCs w:val="24"/>
          <w:lang w:val="en-ZA"/>
        </w:rPr>
        <w:t>2</w:t>
      </w:r>
      <w:r w:rsidR="00957F9F" w:rsidRPr="00957F9F">
        <w:rPr>
          <w:rFonts w:ascii="Times New Roman" w:hAnsi="Times New Roman" w:cs="Times New Roman"/>
          <w:b/>
          <w:sz w:val="24"/>
          <w:szCs w:val="24"/>
          <w:lang w:val="en-ZA"/>
        </w:rPr>
        <w:t xml:space="preserve">: </w:t>
      </w:r>
      <w:r w:rsidR="00957F9F" w:rsidRPr="00957F9F">
        <w:rPr>
          <w:rFonts w:ascii="Times New Roman" w:hAnsi="Times New Roman" w:cs="Times New Roman"/>
          <w:sz w:val="24"/>
          <w:szCs w:val="24"/>
          <w:lang w:val="en-ZA"/>
        </w:rPr>
        <w:t xml:space="preserve">Demographic and clinical characteristics of patients with hypertension-attributed CKD, based on the number of </w:t>
      </w:r>
      <w:r w:rsidR="00957F9F" w:rsidRPr="00957F9F">
        <w:rPr>
          <w:rFonts w:ascii="Times New Roman" w:hAnsi="Times New Roman" w:cs="Times New Roman"/>
          <w:i/>
          <w:sz w:val="24"/>
          <w:szCs w:val="24"/>
          <w:lang w:val="en-ZA"/>
        </w:rPr>
        <w:t>APOL1</w:t>
      </w:r>
      <w:r w:rsidR="00957F9F" w:rsidRPr="00957F9F">
        <w:rPr>
          <w:rFonts w:ascii="Times New Roman" w:hAnsi="Times New Roman" w:cs="Times New Roman"/>
          <w:sz w:val="24"/>
          <w:szCs w:val="24"/>
          <w:lang w:val="en-ZA"/>
        </w:rPr>
        <w:t xml:space="preserve"> nephropathy risk variants (dominant and additive genetic models)  </w:t>
      </w:r>
    </w:p>
    <w:tbl>
      <w:tblPr>
        <w:tblStyle w:val="TableGrid"/>
        <w:tblW w:w="1275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1763"/>
        <w:gridCol w:w="1903"/>
        <w:gridCol w:w="1670"/>
        <w:gridCol w:w="1724"/>
        <w:gridCol w:w="1514"/>
        <w:gridCol w:w="1400"/>
      </w:tblGrid>
      <w:tr w:rsidR="00957F9F" w:rsidRPr="00957F9F" w:rsidTr="00A23277">
        <w:trPr>
          <w:trHeight w:val="319"/>
        </w:trPr>
        <w:tc>
          <w:tcPr>
            <w:tcW w:w="2779" w:type="dxa"/>
            <w:tcBorders>
              <w:top w:val="single" w:sz="4" w:space="0" w:color="auto"/>
              <w:bottom w:val="single" w:sz="4" w:space="0" w:color="auto"/>
            </w:tcBorders>
          </w:tcPr>
          <w:p w:rsidR="00957F9F" w:rsidRPr="008E00AB" w:rsidRDefault="00957F9F" w:rsidP="00957F9F">
            <w:pPr>
              <w:rPr>
                <w:rFonts w:ascii="Times New Roman" w:hAnsi="Times New Roman" w:cs="Times New Roman"/>
                <w:b/>
                <w:sz w:val="24"/>
                <w:szCs w:val="24"/>
              </w:rPr>
            </w:pPr>
            <w:r w:rsidRPr="008E00AB">
              <w:rPr>
                <w:rFonts w:ascii="Times New Roman" w:hAnsi="Times New Roman" w:cs="Times New Roman"/>
                <w:b/>
                <w:sz w:val="24"/>
                <w:szCs w:val="24"/>
              </w:rPr>
              <w:t>Characteristic</w:t>
            </w:r>
          </w:p>
        </w:tc>
        <w:tc>
          <w:tcPr>
            <w:tcW w:w="1763" w:type="dxa"/>
            <w:tcBorders>
              <w:top w:val="single" w:sz="4" w:space="0" w:color="auto"/>
              <w:bottom w:val="single" w:sz="4" w:space="0" w:color="auto"/>
            </w:tcBorders>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b/>
                <w:sz w:val="24"/>
                <w:szCs w:val="24"/>
              </w:rPr>
              <w:t xml:space="preserve">0 </w:t>
            </w:r>
            <w:r w:rsidRPr="008E00AB">
              <w:rPr>
                <w:rFonts w:ascii="Times New Roman" w:hAnsi="Times New Roman" w:cs="Times New Roman"/>
                <w:b/>
                <w:i/>
                <w:sz w:val="24"/>
                <w:szCs w:val="24"/>
              </w:rPr>
              <w:t xml:space="preserve">APOL1 </w:t>
            </w:r>
            <w:r w:rsidRPr="008E00AB">
              <w:rPr>
                <w:rFonts w:ascii="Times New Roman" w:hAnsi="Times New Roman" w:cs="Times New Roman"/>
                <w:b/>
                <w:sz w:val="24"/>
                <w:szCs w:val="24"/>
              </w:rPr>
              <w:t>risk variants</w:t>
            </w:r>
          </w:p>
        </w:tc>
        <w:tc>
          <w:tcPr>
            <w:tcW w:w="1903" w:type="dxa"/>
            <w:tcBorders>
              <w:top w:val="single" w:sz="4" w:space="0" w:color="auto"/>
              <w:bottom w:val="single" w:sz="4" w:space="0" w:color="auto"/>
            </w:tcBorders>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b/>
                <w:sz w:val="24"/>
                <w:szCs w:val="24"/>
              </w:rPr>
              <w:t xml:space="preserve">1  </w:t>
            </w:r>
            <w:r w:rsidRPr="008E00AB">
              <w:rPr>
                <w:rFonts w:ascii="Times New Roman" w:hAnsi="Times New Roman" w:cs="Times New Roman"/>
                <w:b/>
                <w:i/>
                <w:sz w:val="24"/>
                <w:szCs w:val="24"/>
              </w:rPr>
              <w:t>APOL1</w:t>
            </w:r>
            <w:r w:rsidRPr="008E00AB">
              <w:rPr>
                <w:rFonts w:ascii="Times New Roman" w:hAnsi="Times New Roman" w:cs="Times New Roman"/>
                <w:b/>
                <w:sz w:val="24"/>
                <w:szCs w:val="24"/>
              </w:rPr>
              <w:t xml:space="preserve"> risk variants</w:t>
            </w:r>
          </w:p>
        </w:tc>
        <w:tc>
          <w:tcPr>
            <w:tcW w:w="1670" w:type="dxa"/>
            <w:tcBorders>
              <w:top w:val="single" w:sz="4" w:space="0" w:color="auto"/>
              <w:bottom w:val="single" w:sz="4" w:space="0" w:color="auto"/>
            </w:tcBorders>
          </w:tcPr>
          <w:p w:rsidR="00957F9F" w:rsidRPr="008E00AB" w:rsidRDefault="00957F9F" w:rsidP="00957F9F">
            <w:pPr>
              <w:rPr>
                <w:rFonts w:ascii="Times New Roman" w:hAnsi="Times New Roman" w:cs="Times New Roman"/>
                <w:b/>
                <w:sz w:val="24"/>
                <w:szCs w:val="24"/>
              </w:rPr>
            </w:pPr>
            <w:r w:rsidRPr="008E00AB">
              <w:rPr>
                <w:rFonts w:ascii="Times New Roman" w:hAnsi="Times New Roman" w:cs="Times New Roman"/>
                <w:b/>
                <w:sz w:val="24"/>
                <w:szCs w:val="24"/>
              </w:rPr>
              <w:t xml:space="preserve">2  </w:t>
            </w:r>
            <w:r w:rsidRPr="008E00AB">
              <w:rPr>
                <w:rFonts w:ascii="Times New Roman" w:hAnsi="Times New Roman" w:cs="Times New Roman"/>
                <w:b/>
                <w:i/>
                <w:sz w:val="24"/>
                <w:szCs w:val="24"/>
              </w:rPr>
              <w:t>APOL1</w:t>
            </w:r>
            <w:r w:rsidRPr="008E00AB">
              <w:rPr>
                <w:rFonts w:ascii="Times New Roman" w:hAnsi="Times New Roman" w:cs="Times New Roman"/>
                <w:b/>
                <w:sz w:val="24"/>
                <w:szCs w:val="24"/>
              </w:rPr>
              <w:t xml:space="preserve"> risk </w:t>
            </w:r>
          </w:p>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b/>
                <w:sz w:val="24"/>
                <w:szCs w:val="24"/>
              </w:rPr>
              <w:t xml:space="preserve"> variants</w:t>
            </w:r>
          </w:p>
        </w:tc>
        <w:tc>
          <w:tcPr>
            <w:tcW w:w="1724" w:type="dxa"/>
            <w:tcBorders>
              <w:top w:val="single" w:sz="4" w:space="0" w:color="auto"/>
              <w:bottom w:val="single" w:sz="4" w:space="0" w:color="auto"/>
            </w:tcBorders>
          </w:tcPr>
          <w:p w:rsidR="00957F9F" w:rsidRPr="008E00AB" w:rsidRDefault="00F4185A" w:rsidP="00957F9F">
            <w:pPr>
              <w:rPr>
                <w:rFonts w:ascii="Times New Roman" w:hAnsi="Times New Roman" w:cs="Times New Roman"/>
                <w:b/>
                <w:sz w:val="24"/>
                <w:szCs w:val="24"/>
                <w:vertAlign w:val="superscript"/>
              </w:rPr>
            </w:pPr>
            <w:r w:rsidRPr="008E00AB">
              <w:rPr>
                <w:rFonts w:ascii="Times New Roman" w:hAnsi="Times New Roman" w:cs="Times New Roman"/>
                <w:b/>
                <w:i/>
                <w:sz w:val="24"/>
                <w:szCs w:val="24"/>
              </w:rPr>
              <w:t>p</w:t>
            </w:r>
            <w:r w:rsidRPr="008E00AB">
              <w:rPr>
                <w:rFonts w:ascii="Times New Roman" w:hAnsi="Times New Roman" w:cs="Times New Roman"/>
                <w:b/>
                <w:sz w:val="24"/>
                <w:szCs w:val="24"/>
              </w:rPr>
              <w:t>-</w:t>
            </w:r>
            <w:r w:rsidR="00957F9F" w:rsidRPr="008E00AB">
              <w:rPr>
                <w:rFonts w:ascii="Times New Roman" w:hAnsi="Times New Roman" w:cs="Times New Roman"/>
                <w:b/>
                <w:sz w:val="24"/>
                <w:szCs w:val="24"/>
              </w:rPr>
              <w:t xml:space="preserve"> value</w:t>
            </w:r>
            <w:r w:rsidR="00957F9F" w:rsidRPr="008E00AB">
              <w:rPr>
                <w:rFonts w:ascii="Times New Roman" w:hAnsi="Times New Roman" w:cs="Times New Roman"/>
                <w:b/>
                <w:sz w:val="24"/>
                <w:szCs w:val="24"/>
                <w:vertAlign w:val="superscript"/>
              </w:rPr>
              <w:t>*</w:t>
            </w:r>
          </w:p>
        </w:tc>
        <w:tc>
          <w:tcPr>
            <w:tcW w:w="1514" w:type="dxa"/>
            <w:tcBorders>
              <w:top w:val="single" w:sz="4" w:space="0" w:color="auto"/>
              <w:bottom w:val="single" w:sz="4" w:space="0" w:color="auto"/>
            </w:tcBorders>
          </w:tcPr>
          <w:p w:rsidR="00957F9F" w:rsidRPr="008E00AB" w:rsidRDefault="00F4185A" w:rsidP="00957F9F">
            <w:pPr>
              <w:rPr>
                <w:rFonts w:ascii="Times New Roman" w:hAnsi="Times New Roman" w:cs="Times New Roman"/>
                <w:b/>
                <w:sz w:val="24"/>
                <w:szCs w:val="24"/>
                <w:vertAlign w:val="superscript"/>
              </w:rPr>
            </w:pPr>
            <w:r w:rsidRPr="008E00AB">
              <w:rPr>
                <w:rFonts w:ascii="Times New Roman" w:hAnsi="Times New Roman" w:cs="Times New Roman"/>
                <w:b/>
                <w:i/>
                <w:sz w:val="24"/>
                <w:szCs w:val="24"/>
              </w:rPr>
              <w:t>p</w:t>
            </w:r>
            <w:r w:rsidRPr="008E00AB">
              <w:rPr>
                <w:rFonts w:ascii="Times New Roman" w:hAnsi="Times New Roman" w:cs="Times New Roman"/>
                <w:b/>
                <w:sz w:val="24"/>
                <w:szCs w:val="24"/>
              </w:rPr>
              <w:t>-</w:t>
            </w:r>
            <w:r w:rsidR="00957F9F" w:rsidRPr="008E00AB">
              <w:rPr>
                <w:rFonts w:ascii="Times New Roman" w:hAnsi="Times New Roman" w:cs="Times New Roman"/>
                <w:b/>
                <w:sz w:val="24"/>
                <w:szCs w:val="24"/>
              </w:rPr>
              <w:t>value</w:t>
            </w:r>
            <w:r w:rsidR="00957F9F" w:rsidRPr="008E00AB">
              <w:rPr>
                <w:rFonts w:ascii="Times New Roman" w:hAnsi="Times New Roman" w:cs="Times New Roman"/>
                <w:b/>
                <w:sz w:val="24"/>
                <w:szCs w:val="24"/>
                <w:vertAlign w:val="superscript"/>
              </w:rPr>
              <w:t>#</w:t>
            </w:r>
          </w:p>
          <w:p w:rsidR="00957F9F" w:rsidRPr="008E00AB" w:rsidRDefault="00957F9F" w:rsidP="00957F9F">
            <w:pPr>
              <w:rPr>
                <w:rFonts w:ascii="Times New Roman" w:hAnsi="Times New Roman" w:cs="Times New Roman"/>
                <w:b/>
                <w:sz w:val="24"/>
                <w:szCs w:val="24"/>
              </w:rPr>
            </w:pPr>
          </w:p>
        </w:tc>
        <w:tc>
          <w:tcPr>
            <w:tcW w:w="1400" w:type="dxa"/>
            <w:tcBorders>
              <w:top w:val="single" w:sz="4" w:space="0" w:color="auto"/>
              <w:bottom w:val="single" w:sz="4" w:space="0" w:color="auto"/>
            </w:tcBorders>
          </w:tcPr>
          <w:p w:rsidR="00957F9F" w:rsidRPr="008E00AB" w:rsidRDefault="00F4185A" w:rsidP="00957F9F">
            <w:pPr>
              <w:rPr>
                <w:rFonts w:ascii="Times New Roman" w:hAnsi="Times New Roman" w:cs="Times New Roman"/>
                <w:b/>
                <w:sz w:val="24"/>
                <w:szCs w:val="24"/>
                <w:vertAlign w:val="superscript"/>
              </w:rPr>
            </w:pPr>
            <w:r w:rsidRPr="008E00AB">
              <w:rPr>
                <w:rFonts w:ascii="Times New Roman" w:hAnsi="Times New Roman" w:cs="Times New Roman"/>
                <w:b/>
                <w:i/>
                <w:sz w:val="24"/>
                <w:szCs w:val="24"/>
              </w:rPr>
              <w:t>p-</w:t>
            </w:r>
            <w:r w:rsidR="00957F9F" w:rsidRPr="008E00AB">
              <w:rPr>
                <w:rFonts w:ascii="Times New Roman" w:hAnsi="Times New Roman" w:cs="Times New Roman"/>
                <w:b/>
                <w:sz w:val="24"/>
                <w:szCs w:val="24"/>
              </w:rPr>
              <w:t xml:space="preserve"> value</w:t>
            </w:r>
            <w:r w:rsidR="00957F9F" w:rsidRPr="008E00AB">
              <w:rPr>
                <w:rFonts w:ascii="Times New Roman" w:hAnsi="Times New Roman" w:cs="Times New Roman"/>
                <w:b/>
                <w:sz w:val="24"/>
                <w:szCs w:val="24"/>
                <w:vertAlign w:val="superscript"/>
              </w:rPr>
              <w:t>$</w:t>
            </w:r>
          </w:p>
          <w:p w:rsidR="00957F9F" w:rsidRPr="008E00AB" w:rsidRDefault="00957F9F" w:rsidP="00957F9F">
            <w:pPr>
              <w:rPr>
                <w:rFonts w:ascii="Times New Roman" w:hAnsi="Times New Roman" w:cs="Times New Roman"/>
                <w:b/>
                <w:sz w:val="24"/>
                <w:szCs w:val="24"/>
              </w:rPr>
            </w:pPr>
          </w:p>
        </w:tc>
      </w:tr>
      <w:tr w:rsidR="00957F9F" w:rsidRPr="00957F9F" w:rsidTr="00A23277">
        <w:trPr>
          <w:trHeight w:val="319"/>
        </w:trPr>
        <w:tc>
          <w:tcPr>
            <w:tcW w:w="2779" w:type="dxa"/>
            <w:tcBorders>
              <w:top w:val="single" w:sz="4" w:space="0" w:color="auto"/>
            </w:tcBorders>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N (%)</w:t>
            </w:r>
          </w:p>
        </w:tc>
        <w:tc>
          <w:tcPr>
            <w:tcW w:w="1763" w:type="dxa"/>
            <w:tcBorders>
              <w:top w:val="single" w:sz="4" w:space="0" w:color="auto"/>
            </w:tcBorders>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35 (50)</w:t>
            </w:r>
          </w:p>
        </w:tc>
        <w:tc>
          <w:tcPr>
            <w:tcW w:w="1903" w:type="dxa"/>
            <w:tcBorders>
              <w:top w:val="single" w:sz="4" w:space="0" w:color="auto"/>
            </w:tcBorders>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28 (40)</w:t>
            </w:r>
          </w:p>
        </w:tc>
        <w:tc>
          <w:tcPr>
            <w:tcW w:w="1670" w:type="dxa"/>
            <w:tcBorders>
              <w:top w:val="single" w:sz="4" w:space="0" w:color="auto"/>
            </w:tcBorders>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7 (10)</w:t>
            </w:r>
          </w:p>
        </w:tc>
        <w:tc>
          <w:tcPr>
            <w:tcW w:w="1724" w:type="dxa"/>
            <w:tcBorders>
              <w:top w:val="single" w:sz="4" w:space="0" w:color="auto"/>
            </w:tcBorders>
          </w:tcPr>
          <w:p w:rsidR="00957F9F" w:rsidRPr="008E00AB" w:rsidRDefault="00957F9F" w:rsidP="00957F9F">
            <w:pPr>
              <w:rPr>
                <w:rFonts w:ascii="Times New Roman" w:hAnsi="Times New Roman" w:cs="Times New Roman"/>
                <w:color w:val="FF0000"/>
                <w:sz w:val="24"/>
                <w:szCs w:val="24"/>
              </w:rPr>
            </w:pPr>
          </w:p>
        </w:tc>
        <w:tc>
          <w:tcPr>
            <w:tcW w:w="1514" w:type="dxa"/>
            <w:tcBorders>
              <w:top w:val="single" w:sz="4" w:space="0" w:color="auto"/>
            </w:tcBorders>
          </w:tcPr>
          <w:p w:rsidR="00957F9F" w:rsidRPr="008E00AB" w:rsidRDefault="00957F9F" w:rsidP="00957F9F">
            <w:pPr>
              <w:rPr>
                <w:rFonts w:ascii="Times New Roman" w:hAnsi="Times New Roman" w:cs="Times New Roman"/>
                <w:color w:val="FF0000"/>
                <w:sz w:val="24"/>
                <w:szCs w:val="24"/>
              </w:rPr>
            </w:pPr>
          </w:p>
        </w:tc>
        <w:tc>
          <w:tcPr>
            <w:tcW w:w="1400" w:type="dxa"/>
            <w:tcBorders>
              <w:top w:val="single" w:sz="4" w:space="0" w:color="auto"/>
            </w:tcBorders>
          </w:tcPr>
          <w:p w:rsidR="00957F9F" w:rsidRPr="008E00AB" w:rsidRDefault="00957F9F" w:rsidP="00957F9F">
            <w:pPr>
              <w:rPr>
                <w:rFonts w:ascii="Times New Roman" w:hAnsi="Times New Roman" w:cs="Times New Roman"/>
                <w:color w:val="FF0000"/>
                <w:sz w:val="24"/>
                <w:szCs w:val="24"/>
              </w:rPr>
            </w:pPr>
          </w:p>
        </w:tc>
      </w:tr>
      <w:tr w:rsidR="00957F9F" w:rsidRPr="00957F9F" w:rsidTr="00A23277">
        <w:trPr>
          <w:trHeight w:val="309"/>
        </w:trPr>
        <w:tc>
          <w:tcPr>
            <w:tcW w:w="2779"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Male, n (%)</w:t>
            </w: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20 (57)</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21(75)</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4 (57)</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0.212</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0.140</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1.000</w:t>
            </w:r>
          </w:p>
        </w:tc>
      </w:tr>
      <w:tr w:rsidR="00957F9F" w:rsidRPr="00957F9F" w:rsidTr="00A23277">
        <w:trPr>
          <w:trHeight w:val="319"/>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Age, years</w:t>
            </w:r>
          </w:p>
          <w:p w:rsidR="00957F9F" w:rsidRPr="008E00AB" w:rsidRDefault="00957F9F" w:rsidP="00957F9F">
            <w:pPr>
              <w:rPr>
                <w:rFonts w:ascii="Times New Roman" w:hAnsi="Times New Roman" w:cs="Times New Roman"/>
                <w:sz w:val="24"/>
                <w:szCs w:val="24"/>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48 (42-56)</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48 (42.5-53)</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41 (35-50)</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0.470</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0.766</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0.177</w:t>
            </w:r>
          </w:p>
        </w:tc>
      </w:tr>
      <w:tr w:rsidR="00957F9F" w:rsidRPr="00957F9F" w:rsidTr="00A23277">
        <w:trPr>
          <w:trHeight w:val="602"/>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Age at  diagnosis of CKD, years</w:t>
            </w:r>
          </w:p>
          <w:p w:rsidR="00957F9F" w:rsidRPr="008E00AB" w:rsidRDefault="00957F9F" w:rsidP="00957F9F">
            <w:pPr>
              <w:rPr>
                <w:rFonts w:ascii="Times New Roman" w:hAnsi="Times New Roman" w:cs="Times New Roman"/>
                <w:sz w:val="24"/>
                <w:szCs w:val="24"/>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44 (40-53)</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45.5 (40-52)</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40 (32-47)</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0.651</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0.995</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0.188</w:t>
            </w:r>
          </w:p>
        </w:tc>
      </w:tr>
      <w:tr w:rsidR="00957F9F" w:rsidRPr="00957F9F" w:rsidTr="00A23277">
        <w:trPr>
          <w:trHeight w:val="319"/>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BMI, kg/m</w:t>
            </w:r>
            <w:r w:rsidRPr="008E00AB">
              <w:rPr>
                <w:rFonts w:ascii="Times New Roman" w:hAnsi="Times New Roman" w:cs="Times New Roman"/>
                <w:sz w:val="24"/>
                <w:szCs w:val="24"/>
                <w:vertAlign w:val="superscript"/>
              </w:rPr>
              <w:t>2</w:t>
            </w:r>
          </w:p>
          <w:p w:rsidR="00957F9F" w:rsidRPr="008E00AB" w:rsidRDefault="00957F9F" w:rsidP="00957F9F">
            <w:pPr>
              <w:rPr>
                <w:rFonts w:ascii="Times New Roman" w:hAnsi="Times New Roman" w:cs="Times New Roman"/>
                <w:sz w:val="24"/>
                <w:szCs w:val="24"/>
                <w:vertAlign w:val="superscript"/>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28.1 (24.4-29.3)</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27.3 (23.5-30.2)</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28 (26.5-36.1)</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0.609</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0.399</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0.555</w:t>
            </w:r>
          </w:p>
        </w:tc>
      </w:tr>
      <w:tr w:rsidR="00957F9F" w:rsidRPr="00957F9F" w:rsidTr="00A23277">
        <w:trPr>
          <w:trHeight w:val="319"/>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Systolic BP, mmHg</w:t>
            </w:r>
          </w:p>
          <w:p w:rsidR="00957F9F" w:rsidRPr="008E00AB" w:rsidRDefault="00957F9F" w:rsidP="00957F9F">
            <w:pPr>
              <w:rPr>
                <w:rFonts w:ascii="Times New Roman" w:hAnsi="Times New Roman" w:cs="Times New Roman"/>
                <w:sz w:val="24"/>
                <w:szCs w:val="24"/>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143 (130-167)</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140.5 (135.5-168)</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110 (141-110)</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0.778</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0.735</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0.987</w:t>
            </w:r>
          </w:p>
        </w:tc>
      </w:tr>
      <w:tr w:rsidR="00957F9F" w:rsidRPr="00957F9F" w:rsidTr="00A23277">
        <w:trPr>
          <w:trHeight w:val="309"/>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Diastolic BP, mmHg</w:t>
            </w:r>
          </w:p>
          <w:p w:rsidR="00957F9F" w:rsidRPr="008E00AB" w:rsidRDefault="00957F9F" w:rsidP="00957F9F">
            <w:pPr>
              <w:rPr>
                <w:rFonts w:ascii="Times New Roman" w:hAnsi="Times New Roman" w:cs="Times New Roman"/>
                <w:sz w:val="24"/>
                <w:szCs w:val="24"/>
                <w:vertAlign w:val="superscript"/>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84 (78-97)</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88 (78-98.5)</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80 (61-101)</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0.814</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0.648</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0.660</w:t>
            </w:r>
          </w:p>
        </w:tc>
      </w:tr>
      <w:tr w:rsidR="00957F9F" w:rsidRPr="00957F9F" w:rsidTr="00A23277">
        <w:trPr>
          <w:trHeight w:val="386"/>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Serum creatinine, µmol/L</w:t>
            </w:r>
          </w:p>
          <w:p w:rsidR="00957F9F" w:rsidRPr="008E00AB" w:rsidRDefault="00957F9F" w:rsidP="00957F9F">
            <w:pPr>
              <w:rPr>
                <w:rFonts w:ascii="Times New Roman" w:hAnsi="Times New Roman" w:cs="Times New Roman"/>
                <w:sz w:val="24"/>
                <w:szCs w:val="24"/>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768 (505-006)</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819 (499-1203)</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638 (390-1030)</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0.668</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0.464</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0.578</w:t>
            </w:r>
          </w:p>
        </w:tc>
      </w:tr>
      <w:tr w:rsidR="00957F9F" w:rsidRPr="00957F9F" w:rsidTr="00A23277">
        <w:trPr>
          <w:trHeight w:val="319"/>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CKD-EPI eGFR, ml/min per 1.73 m</w:t>
            </w:r>
            <w:r w:rsidRPr="008E00AB">
              <w:rPr>
                <w:rFonts w:ascii="Times New Roman" w:hAnsi="Times New Roman" w:cs="Times New Roman"/>
                <w:sz w:val="24"/>
                <w:szCs w:val="24"/>
                <w:vertAlign w:val="superscript"/>
              </w:rPr>
              <w:t>2</w:t>
            </w:r>
          </w:p>
          <w:p w:rsidR="00957F9F" w:rsidRPr="008E00AB" w:rsidRDefault="00957F9F" w:rsidP="00957F9F">
            <w:pPr>
              <w:rPr>
                <w:rFonts w:ascii="Times New Roman" w:hAnsi="Times New Roman" w:cs="Times New Roman"/>
                <w:sz w:val="24"/>
                <w:szCs w:val="24"/>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8 (4-12)</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6.5 (4-11.5)</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10 (4-14)</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0.860</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0.658</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0.566</w:t>
            </w:r>
          </w:p>
        </w:tc>
      </w:tr>
      <w:tr w:rsidR="00957F9F" w:rsidRPr="00957F9F" w:rsidTr="00A23277">
        <w:trPr>
          <w:trHeight w:val="319"/>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HDL, mmol/L</w:t>
            </w:r>
          </w:p>
          <w:p w:rsidR="00957F9F" w:rsidRPr="008E00AB" w:rsidRDefault="00957F9F" w:rsidP="00957F9F">
            <w:pPr>
              <w:rPr>
                <w:rFonts w:ascii="Times New Roman" w:hAnsi="Times New Roman" w:cs="Times New Roman"/>
                <w:sz w:val="24"/>
                <w:szCs w:val="24"/>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0.98 (0.83-1.24)</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1.16 (0.84-1.41)</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0.92 (0.91-1.34)</w:t>
            </w:r>
          </w:p>
        </w:tc>
        <w:tc>
          <w:tcPr>
            <w:tcW w:w="172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0.307</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0.208</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0.917</w:t>
            </w:r>
          </w:p>
        </w:tc>
      </w:tr>
      <w:tr w:rsidR="00957F9F" w:rsidRPr="00957F9F" w:rsidTr="00A23277">
        <w:trPr>
          <w:trHeight w:val="477"/>
        </w:trPr>
        <w:tc>
          <w:tcPr>
            <w:tcW w:w="2779" w:type="dxa"/>
          </w:tcPr>
          <w:p w:rsidR="00957F9F" w:rsidRPr="008E00AB" w:rsidRDefault="00957F9F"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Urine PCR g/mmol</w:t>
            </w:r>
          </w:p>
          <w:p w:rsidR="00957F9F" w:rsidRPr="008E00AB" w:rsidRDefault="00957F9F" w:rsidP="00957F9F">
            <w:pPr>
              <w:rPr>
                <w:rFonts w:ascii="Times New Roman" w:hAnsi="Times New Roman" w:cs="Times New Roman"/>
                <w:sz w:val="24"/>
                <w:szCs w:val="24"/>
                <w:vertAlign w:val="superscript"/>
              </w:rPr>
            </w:pPr>
          </w:p>
        </w:tc>
        <w:tc>
          <w:tcPr>
            <w:tcW w:w="176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0.1 (0.04- 0.18)</w:t>
            </w:r>
          </w:p>
        </w:tc>
        <w:tc>
          <w:tcPr>
            <w:tcW w:w="1903"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0.08 (0.06-014)</w:t>
            </w:r>
          </w:p>
        </w:tc>
        <w:tc>
          <w:tcPr>
            <w:tcW w:w="1670" w:type="dxa"/>
          </w:tcPr>
          <w:p w:rsidR="00957F9F" w:rsidRPr="008E00AB" w:rsidRDefault="00957F9F" w:rsidP="00957F9F">
            <w:pPr>
              <w:rPr>
                <w:rFonts w:ascii="Times New Roman" w:hAnsi="Times New Roman" w:cs="Times New Roman"/>
                <w:sz w:val="24"/>
                <w:szCs w:val="24"/>
              </w:rPr>
            </w:pPr>
            <w:r w:rsidRPr="008E00AB">
              <w:rPr>
                <w:rFonts w:ascii="Times New Roman" w:hAnsi="Times New Roman" w:cs="Times New Roman"/>
                <w:sz w:val="24"/>
                <w:szCs w:val="24"/>
              </w:rPr>
              <w:t>0.09 (0.08-0.12)</w:t>
            </w:r>
          </w:p>
        </w:tc>
        <w:tc>
          <w:tcPr>
            <w:tcW w:w="1724" w:type="dxa"/>
          </w:tcPr>
          <w:p w:rsidR="00957F9F" w:rsidRPr="008E00AB" w:rsidRDefault="006A04AB" w:rsidP="00957F9F">
            <w:pPr>
              <w:rPr>
                <w:rFonts w:ascii="Times New Roman" w:hAnsi="Times New Roman" w:cs="Times New Roman"/>
                <w:sz w:val="24"/>
                <w:szCs w:val="24"/>
                <w:vertAlign w:val="superscript"/>
              </w:rPr>
            </w:pPr>
            <w:r w:rsidRPr="008E00AB">
              <w:rPr>
                <w:rFonts w:ascii="Times New Roman" w:hAnsi="Times New Roman" w:cs="Times New Roman"/>
                <w:sz w:val="24"/>
                <w:szCs w:val="24"/>
              </w:rPr>
              <w:t>0.550</w:t>
            </w:r>
          </w:p>
        </w:tc>
        <w:tc>
          <w:tcPr>
            <w:tcW w:w="1514"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0.568</w:t>
            </w:r>
          </w:p>
        </w:tc>
        <w:tc>
          <w:tcPr>
            <w:tcW w:w="1400" w:type="dxa"/>
          </w:tcPr>
          <w:p w:rsidR="00957F9F" w:rsidRPr="008E00AB" w:rsidRDefault="006A04AB" w:rsidP="00957F9F">
            <w:pPr>
              <w:rPr>
                <w:rFonts w:ascii="Times New Roman" w:hAnsi="Times New Roman" w:cs="Times New Roman"/>
                <w:sz w:val="24"/>
                <w:szCs w:val="24"/>
              </w:rPr>
            </w:pPr>
            <w:r w:rsidRPr="008E00AB">
              <w:rPr>
                <w:rFonts w:ascii="Times New Roman" w:hAnsi="Times New Roman" w:cs="Times New Roman"/>
                <w:sz w:val="24"/>
                <w:szCs w:val="24"/>
              </w:rPr>
              <w:t>0.749</w:t>
            </w:r>
          </w:p>
        </w:tc>
      </w:tr>
    </w:tbl>
    <w:p w:rsidR="00957F9F" w:rsidRPr="008E00AB" w:rsidRDefault="00957F9F" w:rsidP="00957F9F">
      <w:pPr>
        <w:spacing w:after="0" w:line="240" w:lineRule="auto"/>
        <w:rPr>
          <w:rFonts w:ascii="Times New Roman" w:hAnsi="Times New Roman" w:cs="Times New Roman"/>
          <w:lang w:val="en-ZA"/>
        </w:rPr>
      </w:pPr>
      <w:r w:rsidRPr="008E00AB">
        <w:rPr>
          <w:rFonts w:ascii="Times New Roman" w:hAnsi="Times New Roman" w:cs="Times New Roman"/>
          <w:lang w:val="en-ZA"/>
        </w:rPr>
        <w:t>Data given as the median (interquartile range) unless otherwise indicated.</w:t>
      </w:r>
    </w:p>
    <w:p w:rsidR="00957F9F" w:rsidRPr="008E00AB" w:rsidRDefault="00957F9F" w:rsidP="00957F9F">
      <w:pPr>
        <w:spacing w:after="0" w:line="240" w:lineRule="auto"/>
        <w:rPr>
          <w:rFonts w:ascii="Times New Roman" w:hAnsi="Times New Roman" w:cs="Times New Roman"/>
          <w:lang w:val="en-ZA"/>
        </w:rPr>
      </w:pPr>
      <w:r w:rsidRPr="008E00AB">
        <w:rPr>
          <w:rFonts w:ascii="Times New Roman" w:hAnsi="Times New Roman" w:cs="Times New Roman"/>
          <w:vertAlign w:val="superscript"/>
          <w:lang w:val="en-ZA"/>
        </w:rPr>
        <w:t>*</w:t>
      </w:r>
      <w:r w:rsidRPr="008E00AB">
        <w:rPr>
          <w:rFonts w:ascii="Times New Roman" w:hAnsi="Times New Roman" w:cs="Times New Roman"/>
          <w:lang w:val="en-ZA"/>
        </w:rPr>
        <w:t>Dominant genetic model: zero risk allele vs 1 or 2 risk allele</w:t>
      </w:r>
    </w:p>
    <w:p w:rsidR="00957F9F" w:rsidRPr="008E00AB" w:rsidRDefault="00957F9F" w:rsidP="00957F9F">
      <w:pPr>
        <w:spacing w:after="0" w:line="240" w:lineRule="auto"/>
        <w:rPr>
          <w:rFonts w:ascii="Times New Roman" w:hAnsi="Times New Roman" w:cs="Times New Roman"/>
          <w:lang w:val="en-ZA"/>
        </w:rPr>
      </w:pPr>
      <w:r w:rsidRPr="008E00AB">
        <w:rPr>
          <w:rFonts w:ascii="Times New Roman" w:hAnsi="Times New Roman" w:cs="Times New Roman"/>
          <w:vertAlign w:val="superscript"/>
          <w:lang w:val="en-ZA"/>
        </w:rPr>
        <w:t>#</w:t>
      </w:r>
      <w:r w:rsidRPr="008E00AB">
        <w:rPr>
          <w:rFonts w:ascii="Times New Roman" w:hAnsi="Times New Roman" w:cs="Times New Roman"/>
          <w:lang w:val="en-ZA"/>
        </w:rPr>
        <w:t>Additive</w:t>
      </w:r>
      <w:r w:rsidR="00841439" w:rsidRPr="008E00AB">
        <w:rPr>
          <w:rFonts w:ascii="Times New Roman" w:hAnsi="Times New Roman" w:cs="Times New Roman"/>
          <w:lang w:val="en-ZA"/>
        </w:rPr>
        <w:t xml:space="preserve"> 1</w:t>
      </w:r>
      <w:r w:rsidRPr="008E00AB">
        <w:rPr>
          <w:rFonts w:ascii="Times New Roman" w:hAnsi="Times New Roman" w:cs="Times New Roman"/>
          <w:lang w:val="en-ZA"/>
        </w:rPr>
        <w:t xml:space="preserve"> genetic model: one vs zero one risk allele</w:t>
      </w:r>
    </w:p>
    <w:p w:rsidR="00957F9F" w:rsidRPr="008E00AB" w:rsidRDefault="00841439" w:rsidP="00957F9F">
      <w:pPr>
        <w:spacing w:after="0" w:line="240" w:lineRule="auto"/>
        <w:rPr>
          <w:rFonts w:ascii="Times New Roman" w:hAnsi="Times New Roman" w:cs="Times New Roman"/>
          <w:lang w:val="en-ZA"/>
        </w:rPr>
      </w:pPr>
      <w:r w:rsidRPr="008E00AB">
        <w:rPr>
          <w:rFonts w:ascii="Times New Roman" w:hAnsi="Times New Roman" w:cs="Times New Roman"/>
          <w:vertAlign w:val="superscript"/>
          <w:lang w:val="en-ZA"/>
        </w:rPr>
        <w:t>$</w:t>
      </w:r>
      <w:r w:rsidR="00957F9F" w:rsidRPr="008E00AB">
        <w:rPr>
          <w:rFonts w:ascii="Times New Roman" w:hAnsi="Times New Roman" w:cs="Times New Roman"/>
          <w:lang w:val="en-ZA"/>
        </w:rPr>
        <w:t>Additive 2 genetic model: two vs zero risk allele</w:t>
      </w:r>
    </w:p>
    <w:p w:rsidR="00957F9F" w:rsidRPr="008E00AB" w:rsidRDefault="00957F9F" w:rsidP="00957F9F">
      <w:pPr>
        <w:spacing w:after="0" w:line="240" w:lineRule="auto"/>
        <w:rPr>
          <w:rFonts w:ascii="Times New Roman" w:hAnsi="Times New Roman" w:cs="Times New Roman"/>
          <w:lang w:val="en-ZA"/>
        </w:rPr>
      </w:pPr>
      <w:r w:rsidRPr="008E00AB">
        <w:rPr>
          <w:rFonts w:ascii="Times New Roman" w:hAnsi="Times New Roman" w:cs="Times New Roman"/>
          <w:lang w:val="en-ZA"/>
        </w:rPr>
        <w:t>Abbreviations: CKD, chronic kidney disease; BP, blood pressure; BMI, body mass index; eGFR, estimated glomerular filtration rate; CKD-EPI, Chronic Kidney Disease Epidemiology Collaboration; HDL, high density lipoprotein; PCR, protein: creatinine ratio.</w:t>
      </w:r>
    </w:p>
    <w:p w:rsidR="00957F9F" w:rsidRDefault="00F32490" w:rsidP="00957F9F">
      <w:pPr>
        <w:rPr>
          <w:rFonts w:ascii="Times New Roman" w:hAnsi="Times New Roman" w:cs="Times New Roman"/>
          <w:sz w:val="24"/>
          <w:szCs w:val="24"/>
          <w:lang w:val="en-ZA"/>
        </w:rPr>
      </w:pPr>
      <w:r>
        <w:rPr>
          <w:rFonts w:ascii="Times New Roman" w:hAnsi="Times New Roman" w:cs="Times New Roman"/>
          <w:b/>
          <w:sz w:val="24"/>
          <w:szCs w:val="24"/>
          <w:lang w:val="en-ZA"/>
        </w:rPr>
        <w:lastRenderedPageBreak/>
        <w:t>Table M</w:t>
      </w:r>
      <w:r w:rsidR="00114C04">
        <w:rPr>
          <w:rFonts w:ascii="Times New Roman" w:hAnsi="Times New Roman" w:cs="Times New Roman"/>
          <w:b/>
          <w:sz w:val="24"/>
          <w:szCs w:val="24"/>
          <w:lang w:val="en-ZA"/>
        </w:rPr>
        <w:t>3</w:t>
      </w:r>
      <w:r w:rsidR="00957F9F" w:rsidRPr="00957F9F">
        <w:rPr>
          <w:rFonts w:ascii="Times New Roman" w:hAnsi="Times New Roman" w:cs="Times New Roman"/>
          <w:b/>
          <w:sz w:val="24"/>
          <w:szCs w:val="24"/>
          <w:lang w:val="en-ZA"/>
        </w:rPr>
        <w:t xml:space="preserve">: </w:t>
      </w:r>
      <w:r w:rsidR="00957F9F" w:rsidRPr="00957F9F">
        <w:rPr>
          <w:rFonts w:ascii="Times New Roman" w:hAnsi="Times New Roman" w:cs="Times New Roman"/>
          <w:sz w:val="24"/>
          <w:szCs w:val="24"/>
          <w:lang w:val="en-ZA"/>
        </w:rPr>
        <w:t xml:space="preserve">Demographic and clinical characteristics of first-degree relatives, based on the number of </w:t>
      </w:r>
      <w:r w:rsidR="00957F9F" w:rsidRPr="00957F9F">
        <w:rPr>
          <w:rFonts w:ascii="Times New Roman" w:hAnsi="Times New Roman" w:cs="Times New Roman"/>
          <w:i/>
          <w:sz w:val="24"/>
          <w:szCs w:val="24"/>
          <w:lang w:val="en-ZA"/>
        </w:rPr>
        <w:t>APOL1</w:t>
      </w:r>
      <w:r w:rsidR="00957F9F" w:rsidRPr="00957F9F">
        <w:rPr>
          <w:rFonts w:ascii="Times New Roman" w:hAnsi="Times New Roman" w:cs="Times New Roman"/>
          <w:sz w:val="24"/>
          <w:szCs w:val="24"/>
          <w:lang w:val="en-ZA"/>
        </w:rPr>
        <w:t xml:space="preserve"> nephropathy risk variants (dominant and additive genetic models)  </w:t>
      </w:r>
    </w:p>
    <w:p w:rsidR="007F11B3" w:rsidRPr="00957F9F" w:rsidRDefault="007F11B3" w:rsidP="007F11B3">
      <w:pPr>
        <w:rPr>
          <w:rFonts w:ascii="Times New Roman" w:hAnsi="Times New Roman" w:cs="Times New Roman"/>
          <w:sz w:val="24"/>
          <w:szCs w:val="24"/>
          <w:lang w:val="en-ZA"/>
        </w:rPr>
      </w:pPr>
    </w:p>
    <w:tbl>
      <w:tblPr>
        <w:tblStyle w:val="TableGrid"/>
        <w:tblW w:w="1274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1762"/>
        <w:gridCol w:w="1902"/>
        <w:gridCol w:w="1669"/>
        <w:gridCol w:w="1723"/>
        <w:gridCol w:w="1513"/>
        <w:gridCol w:w="1399"/>
      </w:tblGrid>
      <w:tr w:rsidR="007F11B3" w:rsidRPr="00957F9F" w:rsidTr="00A23277">
        <w:trPr>
          <w:trHeight w:val="458"/>
        </w:trPr>
        <w:tc>
          <w:tcPr>
            <w:tcW w:w="2778" w:type="dxa"/>
            <w:tcBorders>
              <w:top w:val="single" w:sz="4" w:space="0" w:color="auto"/>
              <w:bottom w:val="single" w:sz="4" w:space="0" w:color="auto"/>
            </w:tcBorders>
          </w:tcPr>
          <w:p w:rsidR="007F11B3" w:rsidRPr="00957F9F" w:rsidRDefault="007F11B3" w:rsidP="00962C73">
            <w:pPr>
              <w:rPr>
                <w:rFonts w:ascii="Times New Roman" w:hAnsi="Times New Roman" w:cs="Times New Roman"/>
                <w:b/>
                <w:sz w:val="24"/>
                <w:szCs w:val="24"/>
              </w:rPr>
            </w:pPr>
            <w:r w:rsidRPr="00957F9F">
              <w:rPr>
                <w:rFonts w:ascii="Times New Roman" w:hAnsi="Times New Roman" w:cs="Times New Roman"/>
                <w:b/>
                <w:sz w:val="24"/>
                <w:szCs w:val="24"/>
              </w:rPr>
              <w:t>Characteristic</w:t>
            </w:r>
          </w:p>
        </w:tc>
        <w:tc>
          <w:tcPr>
            <w:tcW w:w="1762" w:type="dxa"/>
            <w:tcBorders>
              <w:top w:val="single" w:sz="4" w:space="0" w:color="auto"/>
              <w:bottom w:val="single" w:sz="4" w:space="0" w:color="auto"/>
            </w:tcBorders>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b/>
                <w:sz w:val="24"/>
                <w:szCs w:val="24"/>
              </w:rPr>
              <w:t xml:space="preserve">0 </w:t>
            </w:r>
            <w:r w:rsidRPr="00957F9F">
              <w:rPr>
                <w:rFonts w:ascii="Times New Roman" w:hAnsi="Times New Roman" w:cs="Times New Roman"/>
                <w:b/>
                <w:i/>
                <w:sz w:val="24"/>
                <w:szCs w:val="24"/>
              </w:rPr>
              <w:t xml:space="preserve">APOL1 </w:t>
            </w:r>
            <w:r w:rsidRPr="00957F9F">
              <w:rPr>
                <w:rFonts w:ascii="Times New Roman" w:hAnsi="Times New Roman" w:cs="Times New Roman"/>
                <w:b/>
                <w:sz w:val="24"/>
                <w:szCs w:val="24"/>
              </w:rPr>
              <w:t>risk variants</w:t>
            </w:r>
          </w:p>
        </w:tc>
        <w:tc>
          <w:tcPr>
            <w:tcW w:w="1902" w:type="dxa"/>
            <w:tcBorders>
              <w:top w:val="single" w:sz="4" w:space="0" w:color="auto"/>
              <w:bottom w:val="single" w:sz="4" w:space="0" w:color="auto"/>
            </w:tcBorders>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b/>
                <w:sz w:val="24"/>
                <w:szCs w:val="24"/>
              </w:rPr>
              <w:t xml:space="preserve">1  </w:t>
            </w:r>
            <w:r w:rsidRPr="00957F9F">
              <w:rPr>
                <w:rFonts w:ascii="Times New Roman" w:hAnsi="Times New Roman" w:cs="Times New Roman"/>
                <w:b/>
                <w:i/>
                <w:sz w:val="24"/>
                <w:szCs w:val="24"/>
              </w:rPr>
              <w:t>APOL1</w:t>
            </w:r>
            <w:r w:rsidRPr="00957F9F">
              <w:rPr>
                <w:rFonts w:ascii="Times New Roman" w:hAnsi="Times New Roman" w:cs="Times New Roman"/>
                <w:b/>
                <w:sz w:val="24"/>
                <w:szCs w:val="24"/>
              </w:rPr>
              <w:t xml:space="preserve"> risk variants</w:t>
            </w:r>
          </w:p>
        </w:tc>
        <w:tc>
          <w:tcPr>
            <w:tcW w:w="1669" w:type="dxa"/>
            <w:tcBorders>
              <w:top w:val="single" w:sz="4" w:space="0" w:color="auto"/>
              <w:bottom w:val="single" w:sz="4" w:space="0" w:color="auto"/>
            </w:tcBorders>
          </w:tcPr>
          <w:p w:rsidR="007F11B3" w:rsidRPr="00957F9F" w:rsidRDefault="007F11B3" w:rsidP="00962C73">
            <w:pPr>
              <w:rPr>
                <w:rFonts w:ascii="Times New Roman" w:hAnsi="Times New Roman" w:cs="Times New Roman"/>
                <w:b/>
                <w:sz w:val="24"/>
                <w:szCs w:val="24"/>
              </w:rPr>
            </w:pPr>
            <w:r w:rsidRPr="00957F9F">
              <w:rPr>
                <w:rFonts w:ascii="Times New Roman" w:hAnsi="Times New Roman" w:cs="Times New Roman"/>
                <w:b/>
                <w:sz w:val="24"/>
                <w:szCs w:val="24"/>
              </w:rPr>
              <w:t xml:space="preserve">2  </w:t>
            </w:r>
            <w:r w:rsidRPr="00957F9F">
              <w:rPr>
                <w:rFonts w:ascii="Times New Roman" w:hAnsi="Times New Roman" w:cs="Times New Roman"/>
                <w:b/>
                <w:i/>
                <w:sz w:val="24"/>
                <w:szCs w:val="24"/>
              </w:rPr>
              <w:t>APOL1</w:t>
            </w:r>
            <w:r w:rsidRPr="00957F9F">
              <w:rPr>
                <w:rFonts w:ascii="Times New Roman" w:hAnsi="Times New Roman" w:cs="Times New Roman"/>
                <w:b/>
                <w:sz w:val="24"/>
                <w:szCs w:val="24"/>
              </w:rPr>
              <w:t xml:space="preserve"> risk </w:t>
            </w:r>
          </w:p>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b/>
                <w:sz w:val="24"/>
                <w:szCs w:val="24"/>
              </w:rPr>
              <w:t xml:space="preserve"> </w:t>
            </w:r>
            <w:r w:rsidR="008E00AB" w:rsidRPr="00957F9F">
              <w:rPr>
                <w:rFonts w:ascii="Times New Roman" w:hAnsi="Times New Roman" w:cs="Times New Roman"/>
                <w:b/>
                <w:sz w:val="24"/>
                <w:szCs w:val="24"/>
              </w:rPr>
              <w:t>V</w:t>
            </w:r>
            <w:r w:rsidRPr="00957F9F">
              <w:rPr>
                <w:rFonts w:ascii="Times New Roman" w:hAnsi="Times New Roman" w:cs="Times New Roman"/>
                <w:b/>
                <w:sz w:val="24"/>
                <w:szCs w:val="24"/>
              </w:rPr>
              <w:t>ariants</w:t>
            </w:r>
          </w:p>
        </w:tc>
        <w:tc>
          <w:tcPr>
            <w:tcW w:w="1723" w:type="dxa"/>
            <w:tcBorders>
              <w:top w:val="single" w:sz="4" w:space="0" w:color="auto"/>
              <w:bottom w:val="single" w:sz="4" w:space="0" w:color="auto"/>
            </w:tcBorders>
          </w:tcPr>
          <w:p w:rsidR="007F11B3" w:rsidRPr="00957F9F" w:rsidRDefault="000F2731" w:rsidP="00962C73">
            <w:pPr>
              <w:rPr>
                <w:rFonts w:ascii="Times New Roman" w:hAnsi="Times New Roman" w:cs="Times New Roman"/>
                <w:b/>
                <w:sz w:val="24"/>
                <w:szCs w:val="24"/>
                <w:vertAlign w:val="superscript"/>
              </w:rPr>
            </w:pPr>
            <w:r w:rsidRPr="000F2731">
              <w:rPr>
                <w:rFonts w:ascii="Times New Roman" w:hAnsi="Times New Roman" w:cs="Times New Roman"/>
                <w:b/>
                <w:i/>
                <w:sz w:val="24"/>
                <w:szCs w:val="24"/>
              </w:rPr>
              <w:t>p</w:t>
            </w:r>
            <w:r>
              <w:rPr>
                <w:rFonts w:ascii="Times New Roman" w:hAnsi="Times New Roman" w:cs="Times New Roman"/>
                <w:b/>
                <w:sz w:val="24"/>
                <w:szCs w:val="24"/>
              </w:rPr>
              <w:t>-</w:t>
            </w:r>
            <w:r w:rsidR="007F11B3" w:rsidRPr="00957F9F">
              <w:rPr>
                <w:rFonts w:ascii="Times New Roman" w:hAnsi="Times New Roman" w:cs="Times New Roman"/>
                <w:b/>
                <w:sz w:val="24"/>
                <w:szCs w:val="24"/>
              </w:rPr>
              <w:t>value</w:t>
            </w:r>
            <w:r w:rsidR="007F11B3" w:rsidRPr="00957F9F">
              <w:rPr>
                <w:rFonts w:ascii="Times New Roman" w:hAnsi="Times New Roman" w:cs="Times New Roman"/>
                <w:b/>
                <w:sz w:val="24"/>
                <w:szCs w:val="24"/>
                <w:vertAlign w:val="superscript"/>
              </w:rPr>
              <w:t>*</w:t>
            </w:r>
          </w:p>
        </w:tc>
        <w:tc>
          <w:tcPr>
            <w:tcW w:w="1513" w:type="dxa"/>
            <w:tcBorders>
              <w:top w:val="single" w:sz="4" w:space="0" w:color="auto"/>
              <w:bottom w:val="single" w:sz="4" w:space="0" w:color="auto"/>
            </w:tcBorders>
          </w:tcPr>
          <w:p w:rsidR="007F11B3" w:rsidRPr="00957F9F" w:rsidRDefault="000F2731" w:rsidP="00962C73">
            <w:pPr>
              <w:rPr>
                <w:rFonts w:ascii="Times New Roman" w:hAnsi="Times New Roman" w:cs="Times New Roman"/>
                <w:b/>
                <w:sz w:val="24"/>
                <w:szCs w:val="24"/>
                <w:vertAlign w:val="superscript"/>
              </w:rPr>
            </w:pPr>
            <w:r w:rsidRPr="000F2731">
              <w:rPr>
                <w:rFonts w:ascii="Times New Roman" w:hAnsi="Times New Roman" w:cs="Times New Roman"/>
                <w:b/>
                <w:i/>
                <w:sz w:val="24"/>
                <w:szCs w:val="24"/>
              </w:rPr>
              <w:t>p</w:t>
            </w:r>
            <w:r>
              <w:rPr>
                <w:rFonts w:ascii="Times New Roman" w:hAnsi="Times New Roman" w:cs="Times New Roman"/>
                <w:b/>
                <w:sz w:val="24"/>
                <w:szCs w:val="24"/>
              </w:rPr>
              <w:t>-</w:t>
            </w:r>
            <w:r w:rsidR="007F11B3" w:rsidRPr="00957F9F">
              <w:rPr>
                <w:rFonts w:ascii="Times New Roman" w:hAnsi="Times New Roman" w:cs="Times New Roman"/>
                <w:b/>
                <w:sz w:val="24"/>
                <w:szCs w:val="24"/>
              </w:rPr>
              <w:t>value</w:t>
            </w:r>
            <w:r w:rsidR="007F11B3" w:rsidRPr="00957F9F">
              <w:rPr>
                <w:rFonts w:ascii="Times New Roman" w:hAnsi="Times New Roman" w:cs="Times New Roman"/>
                <w:b/>
                <w:sz w:val="24"/>
                <w:szCs w:val="24"/>
                <w:vertAlign w:val="superscript"/>
              </w:rPr>
              <w:t>#</w:t>
            </w:r>
          </w:p>
          <w:p w:rsidR="007F11B3" w:rsidRPr="00957F9F" w:rsidRDefault="007F11B3" w:rsidP="00962C73">
            <w:pPr>
              <w:rPr>
                <w:rFonts w:ascii="Times New Roman" w:hAnsi="Times New Roman" w:cs="Times New Roman"/>
                <w:b/>
                <w:sz w:val="24"/>
                <w:szCs w:val="24"/>
              </w:rPr>
            </w:pPr>
          </w:p>
        </w:tc>
        <w:tc>
          <w:tcPr>
            <w:tcW w:w="1399" w:type="dxa"/>
            <w:tcBorders>
              <w:top w:val="single" w:sz="4" w:space="0" w:color="auto"/>
              <w:bottom w:val="single" w:sz="4" w:space="0" w:color="auto"/>
            </w:tcBorders>
          </w:tcPr>
          <w:p w:rsidR="007F11B3" w:rsidRPr="00957F9F" w:rsidRDefault="000F2731" w:rsidP="00962C73">
            <w:pPr>
              <w:rPr>
                <w:rFonts w:ascii="Times New Roman" w:hAnsi="Times New Roman" w:cs="Times New Roman"/>
                <w:b/>
                <w:sz w:val="24"/>
                <w:szCs w:val="24"/>
                <w:vertAlign w:val="superscript"/>
              </w:rPr>
            </w:pPr>
            <w:r w:rsidRPr="000F2731">
              <w:rPr>
                <w:rFonts w:ascii="Times New Roman" w:hAnsi="Times New Roman" w:cs="Times New Roman"/>
                <w:b/>
                <w:i/>
                <w:sz w:val="24"/>
                <w:szCs w:val="24"/>
              </w:rPr>
              <w:t>p</w:t>
            </w:r>
            <w:r>
              <w:rPr>
                <w:rFonts w:ascii="Times New Roman" w:hAnsi="Times New Roman" w:cs="Times New Roman"/>
                <w:b/>
                <w:sz w:val="24"/>
                <w:szCs w:val="24"/>
              </w:rPr>
              <w:t>-</w:t>
            </w:r>
            <w:r w:rsidR="007F11B3" w:rsidRPr="00957F9F">
              <w:rPr>
                <w:rFonts w:ascii="Times New Roman" w:hAnsi="Times New Roman" w:cs="Times New Roman"/>
                <w:b/>
                <w:sz w:val="24"/>
                <w:szCs w:val="24"/>
              </w:rPr>
              <w:t>value</w:t>
            </w:r>
            <w:r w:rsidR="007F11B3" w:rsidRPr="00957F9F">
              <w:rPr>
                <w:rFonts w:ascii="Times New Roman" w:hAnsi="Times New Roman" w:cs="Times New Roman"/>
                <w:b/>
                <w:sz w:val="24"/>
                <w:szCs w:val="24"/>
                <w:vertAlign w:val="superscript"/>
              </w:rPr>
              <w:t>$</w:t>
            </w:r>
          </w:p>
          <w:p w:rsidR="007F11B3" w:rsidRPr="00957F9F" w:rsidRDefault="007F11B3" w:rsidP="00962C73">
            <w:pPr>
              <w:rPr>
                <w:rFonts w:ascii="Times New Roman" w:hAnsi="Times New Roman" w:cs="Times New Roman"/>
                <w:b/>
                <w:sz w:val="24"/>
                <w:szCs w:val="24"/>
              </w:rPr>
            </w:pPr>
          </w:p>
        </w:tc>
      </w:tr>
      <w:tr w:rsidR="007F11B3" w:rsidRPr="00957F9F" w:rsidTr="00A23277">
        <w:trPr>
          <w:trHeight w:val="458"/>
        </w:trPr>
        <w:tc>
          <w:tcPr>
            <w:tcW w:w="2778" w:type="dxa"/>
            <w:tcBorders>
              <w:top w:val="single" w:sz="4" w:space="0" w:color="auto"/>
            </w:tcBorders>
          </w:tcPr>
          <w:p w:rsidR="007F11B3" w:rsidRPr="00957F9F" w:rsidRDefault="007F11B3" w:rsidP="00962C73">
            <w:pPr>
              <w:rPr>
                <w:rFonts w:ascii="Times New Roman" w:hAnsi="Times New Roman" w:cs="Times New Roman"/>
                <w:sz w:val="24"/>
                <w:szCs w:val="24"/>
                <w:vertAlign w:val="superscript"/>
              </w:rPr>
            </w:pPr>
            <w:r w:rsidRPr="00957F9F">
              <w:rPr>
                <w:rFonts w:ascii="Times New Roman" w:hAnsi="Times New Roman" w:cs="Times New Roman"/>
                <w:sz w:val="24"/>
                <w:szCs w:val="24"/>
              </w:rPr>
              <w:t>N (%)</w:t>
            </w:r>
          </w:p>
        </w:tc>
        <w:tc>
          <w:tcPr>
            <w:tcW w:w="1762" w:type="dxa"/>
            <w:tcBorders>
              <w:top w:val="single" w:sz="4" w:space="0" w:color="auto"/>
            </w:tcBorders>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2</w:t>
            </w:r>
            <w:r>
              <w:rPr>
                <w:rFonts w:ascii="Times New Roman" w:hAnsi="Times New Roman" w:cs="Times New Roman"/>
                <w:sz w:val="24"/>
                <w:szCs w:val="24"/>
              </w:rPr>
              <w:t>8</w:t>
            </w:r>
            <w:r w:rsidRPr="00957F9F">
              <w:rPr>
                <w:rFonts w:ascii="Times New Roman" w:hAnsi="Times New Roman" w:cs="Times New Roman"/>
                <w:sz w:val="24"/>
                <w:szCs w:val="24"/>
              </w:rPr>
              <w:t xml:space="preserve"> (5</w:t>
            </w:r>
            <w:r>
              <w:rPr>
                <w:rFonts w:ascii="Times New Roman" w:hAnsi="Times New Roman" w:cs="Times New Roman"/>
                <w:sz w:val="24"/>
                <w:szCs w:val="24"/>
              </w:rPr>
              <w:t>7%</w:t>
            </w:r>
            <w:r w:rsidRPr="00957F9F">
              <w:rPr>
                <w:rFonts w:ascii="Times New Roman" w:hAnsi="Times New Roman" w:cs="Times New Roman"/>
                <w:sz w:val="24"/>
                <w:szCs w:val="24"/>
              </w:rPr>
              <w:t>)</w:t>
            </w:r>
          </w:p>
        </w:tc>
        <w:tc>
          <w:tcPr>
            <w:tcW w:w="1902" w:type="dxa"/>
            <w:tcBorders>
              <w:top w:val="single" w:sz="4" w:space="0" w:color="auto"/>
            </w:tcBorders>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18 (3</w:t>
            </w:r>
            <w:r>
              <w:rPr>
                <w:rFonts w:ascii="Times New Roman" w:hAnsi="Times New Roman" w:cs="Times New Roman"/>
                <w:sz w:val="24"/>
                <w:szCs w:val="24"/>
              </w:rPr>
              <w:t>7%</w:t>
            </w:r>
            <w:r w:rsidRPr="00957F9F">
              <w:rPr>
                <w:rFonts w:ascii="Times New Roman" w:hAnsi="Times New Roman" w:cs="Times New Roman"/>
                <w:sz w:val="24"/>
                <w:szCs w:val="24"/>
              </w:rPr>
              <w:t>)</w:t>
            </w:r>
          </w:p>
        </w:tc>
        <w:tc>
          <w:tcPr>
            <w:tcW w:w="1669" w:type="dxa"/>
            <w:tcBorders>
              <w:top w:val="single" w:sz="4" w:space="0" w:color="auto"/>
            </w:tcBorders>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3 (6</w:t>
            </w:r>
            <w:r>
              <w:rPr>
                <w:rFonts w:ascii="Times New Roman" w:hAnsi="Times New Roman" w:cs="Times New Roman"/>
                <w:sz w:val="24"/>
                <w:szCs w:val="24"/>
              </w:rPr>
              <w:t>%</w:t>
            </w:r>
            <w:r w:rsidRPr="00957F9F">
              <w:rPr>
                <w:rFonts w:ascii="Times New Roman" w:hAnsi="Times New Roman" w:cs="Times New Roman"/>
                <w:sz w:val="24"/>
                <w:szCs w:val="24"/>
              </w:rPr>
              <w:t>)</w:t>
            </w:r>
          </w:p>
        </w:tc>
        <w:tc>
          <w:tcPr>
            <w:tcW w:w="1723" w:type="dxa"/>
            <w:tcBorders>
              <w:top w:val="single" w:sz="4" w:space="0" w:color="auto"/>
            </w:tcBorders>
          </w:tcPr>
          <w:p w:rsidR="007F11B3" w:rsidRPr="00957F9F" w:rsidRDefault="007F11B3" w:rsidP="00962C73">
            <w:pPr>
              <w:rPr>
                <w:rFonts w:ascii="Times New Roman" w:hAnsi="Times New Roman" w:cs="Times New Roman"/>
                <w:sz w:val="24"/>
                <w:szCs w:val="24"/>
              </w:rPr>
            </w:pPr>
          </w:p>
        </w:tc>
        <w:tc>
          <w:tcPr>
            <w:tcW w:w="1513" w:type="dxa"/>
            <w:tcBorders>
              <w:top w:val="single" w:sz="4" w:space="0" w:color="auto"/>
            </w:tcBorders>
          </w:tcPr>
          <w:p w:rsidR="007F11B3" w:rsidRPr="00957F9F" w:rsidRDefault="007F11B3" w:rsidP="00962C73">
            <w:pPr>
              <w:rPr>
                <w:rFonts w:ascii="Times New Roman" w:hAnsi="Times New Roman" w:cs="Times New Roman"/>
                <w:sz w:val="24"/>
                <w:szCs w:val="24"/>
              </w:rPr>
            </w:pPr>
          </w:p>
        </w:tc>
        <w:tc>
          <w:tcPr>
            <w:tcW w:w="1399" w:type="dxa"/>
            <w:tcBorders>
              <w:top w:val="single" w:sz="4" w:space="0" w:color="auto"/>
            </w:tcBorders>
          </w:tcPr>
          <w:p w:rsidR="007F11B3" w:rsidRPr="00957F9F" w:rsidRDefault="007F11B3" w:rsidP="00962C73">
            <w:pPr>
              <w:rPr>
                <w:rFonts w:ascii="Times New Roman" w:hAnsi="Times New Roman" w:cs="Times New Roman"/>
                <w:sz w:val="24"/>
                <w:szCs w:val="24"/>
              </w:rPr>
            </w:pPr>
          </w:p>
        </w:tc>
      </w:tr>
      <w:tr w:rsidR="007F11B3" w:rsidRPr="00957F9F" w:rsidTr="00A23277">
        <w:trPr>
          <w:trHeight w:val="443"/>
        </w:trPr>
        <w:tc>
          <w:tcPr>
            <w:tcW w:w="2778"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Male, n (%)</w:t>
            </w:r>
          </w:p>
        </w:tc>
        <w:tc>
          <w:tcPr>
            <w:tcW w:w="1762" w:type="dxa"/>
          </w:tcPr>
          <w:p w:rsidR="007F11B3" w:rsidRPr="00957F9F" w:rsidRDefault="007F11B3" w:rsidP="00962C73">
            <w:pPr>
              <w:rPr>
                <w:rFonts w:ascii="Times New Roman" w:hAnsi="Times New Roman" w:cs="Times New Roman"/>
                <w:sz w:val="24"/>
                <w:szCs w:val="24"/>
              </w:rPr>
            </w:pPr>
            <w:r>
              <w:rPr>
                <w:rFonts w:ascii="Times New Roman" w:hAnsi="Times New Roman" w:cs="Times New Roman"/>
                <w:sz w:val="24"/>
                <w:szCs w:val="24"/>
              </w:rPr>
              <w:t>9</w:t>
            </w:r>
            <w:r w:rsidRPr="00957F9F">
              <w:rPr>
                <w:rFonts w:ascii="Times New Roman" w:hAnsi="Times New Roman" w:cs="Times New Roman"/>
                <w:sz w:val="24"/>
                <w:szCs w:val="24"/>
              </w:rPr>
              <w:t xml:space="preserve"> (3</w:t>
            </w:r>
            <w:r>
              <w:rPr>
                <w:rFonts w:ascii="Times New Roman" w:hAnsi="Times New Roman" w:cs="Times New Roman"/>
                <w:sz w:val="24"/>
                <w:szCs w:val="24"/>
              </w:rPr>
              <w:t>2%</w:t>
            </w:r>
            <w:r w:rsidRPr="00957F9F">
              <w:rPr>
                <w:rFonts w:ascii="Times New Roman" w:hAnsi="Times New Roman" w:cs="Times New Roman"/>
                <w:sz w:val="24"/>
                <w:szCs w:val="24"/>
              </w:rPr>
              <w:t>)</w:t>
            </w:r>
          </w:p>
        </w:tc>
        <w:tc>
          <w:tcPr>
            <w:tcW w:w="1902"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6 (33</w:t>
            </w:r>
            <w:r>
              <w:rPr>
                <w:rFonts w:ascii="Times New Roman" w:hAnsi="Times New Roman" w:cs="Times New Roman"/>
                <w:sz w:val="24"/>
                <w:szCs w:val="24"/>
              </w:rPr>
              <w:t>.3%</w:t>
            </w:r>
            <w:r w:rsidRPr="00957F9F">
              <w:rPr>
                <w:rFonts w:ascii="Times New Roman" w:hAnsi="Times New Roman" w:cs="Times New Roman"/>
                <w:sz w:val="24"/>
                <w:szCs w:val="24"/>
              </w:rPr>
              <w:t>)</w:t>
            </w:r>
          </w:p>
        </w:tc>
        <w:tc>
          <w:tcPr>
            <w:tcW w:w="166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 (33</w:t>
            </w:r>
            <w:r>
              <w:rPr>
                <w:rFonts w:ascii="Times New Roman" w:hAnsi="Times New Roman" w:cs="Times New Roman"/>
                <w:sz w:val="24"/>
                <w:szCs w:val="24"/>
              </w:rPr>
              <w:t>.3%</w:t>
            </w:r>
            <w:r w:rsidRPr="00957F9F">
              <w:rPr>
                <w:rFonts w:ascii="Times New Roman" w:hAnsi="Times New Roman" w:cs="Times New Roman"/>
                <w:sz w:val="24"/>
                <w:szCs w:val="24"/>
              </w:rPr>
              <w:t>)</w:t>
            </w:r>
          </w:p>
        </w:tc>
        <w:tc>
          <w:tcPr>
            <w:tcW w:w="172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0.93</w:t>
            </w:r>
            <w:r>
              <w:rPr>
                <w:rFonts w:ascii="Times New Roman" w:hAnsi="Times New Roman" w:cs="Times New Roman"/>
                <w:sz w:val="24"/>
                <w:szCs w:val="24"/>
              </w:rPr>
              <w:t>0</w:t>
            </w:r>
          </w:p>
        </w:tc>
        <w:tc>
          <w:tcPr>
            <w:tcW w:w="151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0.93</w:t>
            </w:r>
            <w:r>
              <w:rPr>
                <w:rFonts w:ascii="Times New Roman" w:hAnsi="Times New Roman" w:cs="Times New Roman"/>
                <w:sz w:val="24"/>
                <w:szCs w:val="24"/>
              </w:rPr>
              <w:t>3</w:t>
            </w:r>
          </w:p>
        </w:tc>
        <w:tc>
          <w:tcPr>
            <w:tcW w:w="139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0.96</w:t>
            </w:r>
            <w:r>
              <w:rPr>
                <w:rFonts w:ascii="Times New Roman" w:hAnsi="Times New Roman" w:cs="Times New Roman"/>
                <w:sz w:val="24"/>
                <w:szCs w:val="24"/>
              </w:rPr>
              <w:t>7</w:t>
            </w:r>
          </w:p>
        </w:tc>
      </w:tr>
      <w:tr w:rsidR="007F11B3" w:rsidRPr="00957F9F" w:rsidTr="00A23277">
        <w:trPr>
          <w:trHeight w:val="458"/>
        </w:trPr>
        <w:tc>
          <w:tcPr>
            <w:tcW w:w="2778" w:type="dxa"/>
          </w:tcPr>
          <w:p w:rsidR="007F11B3" w:rsidRPr="00957F9F" w:rsidRDefault="007F11B3" w:rsidP="00962C73">
            <w:pPr>
              <w:rPr>
                <w:rFonts w:ascii="Times New Roman" w:hAnsi="Times New Roman" w:cs="Times New Roman"/>
                <w:sz w:val="24"/>
                <w:szCs w:val="24"/>
                <w:vertAlign w:val="superscript"/>
              </w:rPr>
            </w:pPr>
            <w:r w:rsidRPr="00957F9F">
              <w:rPr>
                <w:rFonts w:ascii="Times New Roman" w:hAnsi="Times New Roman" w:cs="Times New Roman"/>
                <w:sz w:val="24"/>
                <w:szCs w:val="24"/>
              </w:rPr>
              <w:t>Systolic BP, mmHg</w:t>
            </w:r>
          </w:p>
          <w:p w:rsidR="007F11B3" w:rsidRPr="00957F9F" w:rsidRDefault="007F11B3" w:rsidP="00962C73">
            <w:pPr>
              <w:rPr>
                <w:rFonts w:ascii="Times New Roman" w:hAnsi="Times New Roman" w:cs="Times New Roman"/>
                <w:sz w:val="24"/>
                <w:szCs w:val="24"/>
              </w:rPr>
            </w:pPr>
          </w:p>
        </w:tc>
        <w:tc>
          <w:tcPr>
            <w:tcW w:w="1762" w:type="dxa"/>
          </w:tcPr>
          <w:p w:rsidR="007F11B3" w:rsidRPr="00957F9F" w:rsidRDefault="007F11B3" w:rsidP="00962C73">
            <w:pPr>
              <w:rPr>
                <w:rFonts w:ascii="Times New Roman" w:hAnsi="Times New Roman" w:cs="Times New Roman"/>
                <w:sz w:val="24"/>
                <w:szCs w:val="24"/>
              </w:rPr>
            </w:pPr>
            <w:r>
              <w:rPr>
                <w:rFonts w:ascii="Times New Roman" w:hAnsi="Times New Roman" w:cs="Times New Roman"/>
                <w:sz w:val="24"/>
                <w:szCs w:val="24"/>
              </w:rPr>
              <w:t> </w:t>
            </w:r>
            <w:r w:rsidRPr="007B4074">
              <w:rPr>
                <w:rFonts w:ascii="Times New Roman" w:hAnsi="Times New Roman" w:cs="Times New Roman"/>
                <w:sz w:val="24"/>
                <w:szCs w:val="24"/>
              </w:rPr>
              <w:t>1</w:t>
            </w:r>
            <w:r>
              <w:rPr>
                <w:rFonts w:ascii="Times New Roman" w:hAnsi="Times New Roman" w:cs="Times New Roman"/>
                <w:sz w:val="24"/>
                <w:szCs w:val="24"/>
              </w:rPr>
              <w:t>27.5</w:t>
            </w:r>
            <w:r w:rsidRPr="007B4074">
              <w:rPr>
                <w:rFonts w:ascii="Times New Roman" w:hAnsi="Times New Roman" w:cs="Times New Roman"/>
                <w:sz w:val="24"/>
                <w:szCs w:val="24"/>
              </w:rPr>
              <w:t xml:space="preserve"> (11</w:t>
            </w:r>
            <w:r>
              <w:rPr>
                <w:rFonts w:ascii="Times New Roman" w:hAnsi="Times New Roman" w:cs="Times New Roman"/>
                <w:sz w:val="24"/>
                <w:szCs w:val="24"/>
              </w:rPr>
              <w:t>5.5</w:t>
            </w:r>
            <w:r w:rsidRPr="007B4074">
              <w:rPr>
                <w:rFonts w:ascii="Times New Roman" w:hAnsi="Times New Roman" w:cs="Times New Roman"/>
                <w:sz w:val="24"/>
                <w:szCs w:val="24"/>
              </w:rPr>
              <w:t>-14</w:t>
            </w:r>
            <w:r>
              <w:rPr>
                <w:rFonts w:ascii="Times New Roman" w:hAnsi="Times New Roman" w:cs="Times New Roman"/>
                <w:sz w:val="24"/>
                <w:szCs w:val="24"/>
              </w:rPr>
              <w:t>3.5</w:t>
            </w:r>
            <w:r w:rsidRPr="007B4074">
              <w:rPr>
                <w:rFonts w:ascii="Times New Roman" w:hAnsi="Times New Roman" w:cs="Times New Roman"/>
                <w:sz w:val="24"/>
                <w:szCs w:val="24"/>
              </w:rPr>
              <w:t>)</w:t>
            </w:r>
          </w:p>
        </w:tc>
        <w:tc>
          <w:tcPr>
            <w:tcW w:w="1902"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129.5 (127-149)</w:t>
            </w:r>
          </w:p>
        </w:tc>
        <w:tc>
          <w:tcPr>
            <w:tcW w:w="166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108 (98-127)</w:t>
            </w:r>
          </w:p>
        </w:tc>
        <w:tc>
          <w:tcPr>
            <w:tcW w:w="172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628</w:t>
            </w:r>
          </w:p>
        </w:tc>
        <w:tc>
          <w:tcPr>
            <w:tcW w:w="151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285</w:t>
            </w:r>
          </w:p>
        </w:tc>
        <w:tc>
          <w:tcPr>
            <w:tcW w:w="139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116</w:t>
            </w:r>
          </w:p>
        </w:tc>
      </w:tr>
      <w:tr w:rsidR="007F11B3" w:rsidRPr="00957F9F" w:rsidTr="00A23277">
        <w:trPr>
          <w:trHeight w:val="443"/>
        </w:trPr>
        <w:tc>
          <w:tcPr>
            <w:tcW w:w="2778" w:type="dxa"/>
          </w:tcPr>
          <w:p w:rsidR="007F11B3" w:rsidRPr="00957F9F" w:rsidRDefault="007F11B3" w:rsidP="00962C73">
            <w:pPr>
              <w:rPr>
                <w:rFonts w:ascii="Times New Roman" w:hAnsi="Times New Roman" w:cs="Times New Roman"/>
                <w:sz w:val="24"/>
                <w:szCs w:val="24"/>
                <w:vertAlign w:val="superscript"/>
              </w:rPr>
            </w:pPr>
            <w:r w:rsidRPr="00957F9F">
              <w:rPr>
                <w:rFonts w:ascii="Times New Roman" w:hAnsi="Times New Roman" w:cs="Times New Roman"/>
                <w:sz w:val="24"/>
                <w:szCs w:val="24"/>
              </w:rPr>
              <w:t>Diastolic BP, mmHg</w:t>
            </w:r>
          </w:p>
          <w:p w:rsidR="007F11B3" w:rsidRPr="00957F9F" w:rsidRDefault="007F11B3" w:rsidP="00962C73">
            <w:pPr>
              <w:rPr>
                <w:rFonts w:ascii="Times New Roman" w:hAnsi="Times New Roman" w:cs="Times New Roman"/>
                <w:sz w:val="24"/>
                <w:szCs w:val="24"/>
                <w:vertAlign w:val="superscript"/>
              </w:rPr>
            </w:pPr>
          </w:p>
        </w:tc>
        <w:tc>
          <w:tcPr>
            <w:tcW w:w="1762" w:type="dxa"/>
          </w:tcPr>
          <w:p w:rsidR="007F11B3" w:rsidRPr="00957F9F" w:rsidRDefault="007F11B3" w:rsidP="00962C73">
            <w:pPr>
              <w:rPr>
                <w:rFonts w:ascii="Times New Roman" w:hAnsi="Times New Roman" w:cs="Times New Roman"/>
                <w:sz w:val="24"/>
                <w:szCs w:val="24"/>
              </w:rPr>
            </w:pPr>
            <w:r w:rsidRPr="007B4074">
              <w:rPr>
                <w:rFonts w:ascii="Times New Roman" w:hAnsi="Times New Roman" w:cs="Times New Roman"/>
                <w:sz w:val="24"/>
                <w:szCs w:val="24"/>
              </w:rPr>
              <w:t>7</w:t>
            </w:r>
            <w:r>
              <w:rPr>
                <w:rFonts w:ascii="Times New Roman" w:hAnsi="Times New Roman" w:cs="Times New Roman"/>
                <w:sz w:val="24"/>
                <w:szCs w:val="24"/>
              </w:rPr>
              <w:t>5.5</w:t>
            </w:r>
            <w:r w:rsidRPr="007B4074">
              <w:rPr>
                <w:rFonts w:ascii="Times New Roman" w:hAnsi="Times New Roman" w:cs="Times New Roman"/>
                <w:sz w:val="24"/>
                <w:szCs w:val="24"/>
              </w:rPr>
              <w:t xml:space="preserve"> (72-8</w:t>
            </w:r>
            <w:r>
              <w:rPr>
                <w:rFonts w:ascii="Times New Roman" w:hAnsi="Times New Roman" w:cs="Times New Roman"/>
                <w:sz w:val="24"/>
                <w:szCs w:val="24"/>
              </w:rPr>
              <w:t>7</w:t>
            </w:r>
            <w:r w:rsidRPr="007B4074">
              <w:rPr>
                <w:rFonts w:ascii="Times New Roman" w:hAnsi="Times New Roman" w:cs="Times New Roman"/>
                <w:sz w:val="24"/>
                <w:szCs w:val="24"/>
              </w:rPr>
              <w:t>)</w:t>
            </w:r>
          </w:p>
        </w:tc>
        <w:tc>
          <w:tcPr>
            <w:tcW w:w="1902"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77.5 (70-88)</w:t>
            </w:r>
          </w:p>
        </w:tc>
        <w:tc>
          <w:tcPr>
            <w:tcW w:w="166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73 (70-73)</w:t>
            </w:r>
          </w:p>
        </w:tc>
        <w:tc>
          <w:tcPr>
            <w:tcW w:w="172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724</w:t>
            </w:r>
          </w:p>
        </w:tc>
        <w:tc>
          <w:tcPr>
            <w:tcW w:w="151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973</w:t>
            </w:r>
          </w:p>
        </w:tc>
        <w:tc>
          <w:tcPr>
            <w:tcW w:w="139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204</w:t>
            </w:r>
          </w:p>
        </w:tc>
      </w:tr>
      <w:tr w:rsidR="007F11B3" w:rsidRPr="00957F9F" w:rsidTr="00A23277">
        <w:trPr>
          <w:trHeight w:val="554"/>
        </w:trPr>
        <w:tc>
          <w:tcPr>
            <w:tcW w:w="2778" w:type="dxa"/>
          </w:tcPr>
          <w:p w:rsidR="007F11B3" w:rsidRPr="00957F9F" w:rsidRDefault="007F11B3" w:rsidP="00962C73">
            <w:pPr>
              <w:rPr>
                <w:rFonts w:ascii="Times New Roman" w:hAnsi="Times New Roman" w:cs="Times New Roman"/>
                <w:sz w:val="24"/>
                <w:szCs w:val="24"/>
                <w:vertAlign w:val="superscript"/>
              </w:rPr>
            </w:pPr>
            <w:r w:rsidRPr="00957F9F">
              <w:rPr>
                <w:rFonts w:ascii="Times New Roman" w:hAnsi="Times New Roman" w:cs="Times New Roman"/>
                <w:sz w:val="24"/>
                <w:szCs w:val="24"/>
              </w:rPr>
              <w:t>Serum creatinine, µmol/L</w:t>
            </w:r>
          </w:p>
          <w:p w:rsidR="007F11B3" w:rsidRPr="00957F9F" w:rsidRDefault="007F11B3" w:rsidP="00962C73">
            <w:pPr>
              <w:rPr>
                <w:rFonts w:ascii="Times New Roman" w:hAnsi="Times New Roman" w:cs="Times New Roman"/>
                <w:sz w:val="24"/>
                <w:szCs w:val="24"/>
              </w:rPr>
            </w:pPr>
          </w:p>
        </w:tc>
        <w:tc>
          <w:tcPr>
            <w:tcW w:w="1762" w:type="dxa"/>
          </w:tcPr>
          <w:p w:rsidR="007F11B3" w:rsidRPr="00957F9F" w:rsidRDefault="007F11B3" w:rsidP="00962C73">
            <w:pPr>
              <w:rPr>
                <w:rFonts w:ascii="Times New Roman" w:hAnsi="Times New Roman" w:cs="Times New Roman"/>
                <w:sz w:val="24"/>
                <w:szCs w:val="24"/>
              </w:rPr>
            </w:pPr>
            <w:r w:rsidRPr="007B4074">
              <w:rPr>
                <w:rFonts w:ascii="Times New Roman" w:hAnsi="Times New Roman" w:cs="Times New Roman"/>
                <w:sz w:val="24"/>
                <w:szCs w:val="24"/>
              </w:rPr>
              <w:t>7</w:t>
            </w:r>
            <w:r>
              <w:rPr>
                <w:rFonts w:ascii="Times New Roman" w:hAnsi="Times New Roman" w:cs="Times New Roman"/>
                <w:sz w:val="24"/>
                <w:szCs w:val="24"/>
              </w:rPr>
              <w:t>7.5</w:t>
            </w:r>
            <w:r w:rsidRPr="007B4074">
              <w:rPr>
                <w:rFonts w:ascii="Times New Roman" w:hAnsi="Times New Roman" w:cs="Times New Roman"/>
                <w:sz w:val="24"/>
                <w:szCs w:val="24"/>
              </w:rPr>
              <w:t xml:space="preserve"> (6</w:t>
            </w:r>
            <w:r>
              <w:rPr>
                <w:rFonts w:ascii="Times New Roman" w:hAnsi="Times New Roman" w:cs="Times New Roman"/>
                <w:sz w:val="24"/>
                <w:szCs w:val="24"/>
              </w:rPr>
              <w:t>3.5</w:t>
            </w:r>
            <w:r w:rsidRPr="007B4074">
              <w:rPr>
                <w:rFonts w:ascii="Times New Roman" w:hAnsi="Times New Roman" w:cs="Times New Roman"/>
                <w:sz w:val="24"/>
                <w:szCs w:val="24"/>
              </w:rPr>
              <w:t>-87)</w:t>
            </w:r>
          </w:p>
        </w:tc>
        <w:tc>
          <w:tcPr>
            <w:tcW w:w="1902"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75.5 (64-83)</w:t>
            </w:r>
          </w:p>
        </w:tc>
        <w:tc>
          <w:tcPr>
            <w:tcW w:w="166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66 (60-76)</w:t>
            </w:r>
          </w:p>
        </w:tc>
        <w:tc>
          <w:tcPr>
            <w:tcW w:w="172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312</w:t>
            </w:r>
          </w:p>
        </w:tc>
        <w:tc>
          <w:tcPr>
            <w:tcW w:w="151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465</w:t>
            </w:r>
          </w:p>
        </w:tc>
        <w:tc>
          <w:tcPr>
            <w:tcW w:w="139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242</w:t>
            </w:r>
          </w:p>
        </w:tc>
      </w:tr>
      <w:tr w:rsidR="007F11B3" w:rsidRPr="00957F9F" w:rsidTr="00A23277">
        <w:trPr>
          <w:trHeight w:val="458"/>
        </w:trPr>
        <w:tc>
          <w:tcPr>
            <w:tcW w:w="2778" w:type="dxa"/>
          </w:tcPr>
          <w:p w:rsidR="007F11B3" w:rsidRPr="00957F9F" w:rsidRDefault="007F11B3" w:rsidP="00962C73">
            <w:pPr>
              <w:rPr>
                <w:rFonts w:ascii="Times New Roman" w:hAnsi="Times New Roman" w:cs="Times New Roman"/>
                <w:sz w:val="24"/>
                <w:szCs w:val="24"/>
                <w:vertAlign w:val="superscript"/>
              </w:rPr>
            </w:pPr>
            <w:r w:rsidRPr="00957F9F">
              <w:rPr>
                <w:rFonts w:ascii="Times New Roman" w:hAnsi="Times New Roman" w:cs="Times New Roman"/>
                <w:sz w:val="24"/>
                <w:szCs w:val="24"/>
              </w:rPr>
              <w:t>CKD-EPI eGFR, ml/min per 1.73 m</w:t>
            </w:r>
            <w:r w:rsidRPr="00957F9F">
              <w:rPr>
                <w:rFonts w:ascii="Times New Roman" w:hAnsi="Times New Roman" w:cs="Times New Roman"/>
                <w:sz w:val="24"/>
                <w:szCs w:val="24"/>
                <w:vertAlign w:val="superscript"/>
              </w:rPr>
              <w:t>2</w:t>
            </w:r>
          </w:p>
          <w:p w:rsidR="007F11B3" w:rsidRPr="00957F9F" w:rsidRDefault="007F11B3" w:rsidP="00962C73">
            <w:pPr>
              <w:rPr>
                <w:rFonts w:ascii="Times New Roman" w:hAnsi="Times New Roman" w:cs="Times New Roman"/>
                <w:sz w:val="24"/>
                <w:szCs w:val="24"/>
              </w:rPr>
            </w:pPr>
          </w:p>
        </w:tc>
        <w:tc>
          <w:tcPr>
            <w:tcW w:w="1762" w:type="dxa"/>
          </w:tcPr>
          <w:p w:rsidR="007F11B3" w:rsidRPr="00957F9F" w:rsidRDefault="007F11B3" w:rsidP="00962C73">
            <w:pPr>
              <w:rPr>
                <w:rFonts w:ascii="Times New Roman" w:hAnsi="Times New Roman" w:cs="Times New Roman"/>
                <w:sz w:val="24"/>
                <w:szCs w:val="24"/>
              </w:rPr>
            </w:pPr>
            <w:r w:rsidRPr="007B4074">
              <w:rPr>
                <w:rFonts w:ascii="Times New Roman" w:hAnsi="Times New Roman" w:cs="Times New Roman"/>
                <w:sz w:val="24"/>
                <w:szCs w:val="24"/>
              </w:rPr>
              <w:t>10</w:t>
            </w:r>
            <w:r>
              <w:rPr>
                <w:rFonts w:ascii="Times New Roman" w:hAnsi="Times New Roman" w:cs="Times New Roman"/>
                <w:sz w:val="24"/>
                <w:szCs w:val="24"/>
              </w:rPr>
              <w:t>9</w:t>
            </w:r>
            <w:r w:rsidRPr="007B4074">
              <w:rPr>
                <w:rFonts w:ascii="Times New Roman" w:hAnsi="Times New Roman" w:cs="Times New Roman"/>
                <w:sz w:val="24"/>
                <w:szCs w:val="24"/>
              </w:rPr>
              <w:t xml:space="preserve"> (86</w:t>
            </w:r>
            <w:r>
              <w:rPr>
                <w:rFonts w:ascii="Times New Roman" w:hAnsi="Times New Roman" w:cs="Times New Roman"/>
                <w:sz w:val="24"/>
                <w:szCs w:val="24"/>
              </w:rPr>
              <w:t>.5</w:t>
            </w:r>
            <w:r w:rsidRPr="007B4074">
              <w:rPr>
                <w:rFonts w:ascii="Times New Roman" w:hAnsi="Times New Roman" w:cs="Times New Roman"/>
                <w:sz w:val="24"/>
                <w:szCs w:val="24"/>
              </w:rPr>
              <w:t>-13</w:t>
            </w:r>
            <w:r>
              <w:rPr>
                <w:rFonts w:ascii="Times New Roman" w:hAnsi="Times New Roman" w:cs="Times New Roman"/>
                <w:sz w:val="24"/>
                <w:szCs w:val="24"/>
              </w:rPr>
              <w:t>8.5</w:t>
            </w:r>
            <w:r w:rsidRPr="007B4074">
              <w:rPr>
                <w:rFonts w:ascii="Times New Roman" w:hAnsi="Times New Roman" w:cs="Times New Roman"/>
                <w:sz w:val="24"/>
                <w:szCs w:val="24"/>
              </w:rPr>
              <w:t>)</w:t>
            </w:r>
          </w:p>
        </w:tc>
        <w:tc>
          <w:tcPr>
            <w:tcW w:w="1902"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121 (93-138)</w:t>
            </w:r>
          </w:p>
        </w:tc>
        <w:tc>
          <w:tcPr>
            <w:tcW w:w="166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139 (134-148)</w:t>
            </w:r>
          </w:p>
        </w:tc>
        <w:tc>
          <w:tcPr>
            <w:tcW w:w="172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0.1</w:t>
            </w:r>
            <w:r>
              <w:rPr>
                <w:rFonts w:ascii="Times New Roman" w:hAnsi="Times New Roman" w:cs="Times New Roman"/>
                <w:sz w:val="24"/>
                <w:szCs w:val="24"/>
              </w:rPr>
              <w:t>57</w:t>
            </w:r>
          </w:p>
        </w:tc>
        <w:tc>
          <w:tcPr>
            <w:tcW w:w="151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301</w:t>
            </w:r>
          </w:p>
        </w:tc>
        <w:tc>
          <w:tcPr>
            <w:tcW w:w="139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109</w:t>
            </w:r>
          </w:p>
        </w:tc>
      </w:tr>
      <w:tr w:rsidR="007F11B3" w:rsidRPr="00957F9F" w:rsidTr="00A23277">
        <w:trPr>
          <w:trHeight w:val="458"/>
        </w:trPr>
        <w:tc>
          <w:tcPr>
            <w:tcW w:w="2778" w:type="dxa"/>
          </w:tcPr>
          <w:p w:rsidR="007F11B3" w:rsidRPr="00957F9F" w:rsidRDefault="007F11B3" w:rsidP="00962C73">
            <w:pPr>
              <w:rPr>
                <w:rFonts w:ascii="Times New Roman" w:hAnsi="Times New Roman" w:cs="Times New Roman"/>
                <w:sz w:val="24"/>
                <w:szCs w:val="24"/>
                <w:vertAlign w:val="superscript"/>
              </w:rPr>
            </w:pPr>
            <w:r w:rsidRPr="00957F9F">
              <w:rPr>
                <w:rFonts w:ascii="Times New Roman" w:hAnsi="Times New Roman" w:cs="Times New Roman"/>
                <w:sz w:val="24"/>
                <w:szCs w:val="24"/>
              </w:rPr>
              <w:t>HDL, mmol/L</w:t>
            </w:r>
          </w:p>
          <w:p w:rsidR="007F11B3" w:rsidRPr="00957F9F" w:rsidRDefault="007F11B3" w:rsidP="00962C73">
            <w:pPr>
              <w:rPr>
                <w:rFonts w:ascii="Times New Roman" w:hAnsi="Times New Roman" w:cs="Times New Roman"/>
                <w:sz w:val="24"/>
                <w:szCs w:val="24"/>
              </w:rPr>
            </w:pPr>
          </w:p>
        </w:tc>
        <w:tc>
          <w:tcPr>
            <w:tcW w:w="1762"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w:t>
            </w:r>
            <w:r>
              <w:rPr>
                <w:rFonts w:ascii="Times New Roman" w:hAnsi="Times New Roman" w:cs="Times New Roman"/>
                <w:sz w:val="24"/>
                <w:szCs w:val="24"/>
              </w:rPr>
              <w:t>30</w:t>
            </w:r>
            <w:r w:rsidRPr="00957F9F">
              <w:rPr>
                <w:rFonts w:ascii="Times New Roman" w:hAnsi="Times New Roman" w:cs="Times New Roman"/>
                <w:sz w:val="24"/>
                <w:szCs w:val="24"/>
              </w:rPr>
              <w:t xml:space="preserve"> (1</w:t>
            </w:r>
            <w:r>
              <w:rPr>
                <w:rFonts w:ascii="Times New Roman" w:hAnsi="Times New Roman" w:cs="Times New Roman"/>
                <w:sz w:val="24"/>
                <w:szCs w:val="24"/>
              </w:rPr>
              <w:t>.1-1</w:t>
            </w:r>
            <w:r w:rsidRPr="00957F9F">
              <w:rPr>
                <w:rFonts w:ascii="Times New Roman" w:hAnsi="Times New Roman" w:cs="Times New Roman"/>
                <w:sz w:val="24"/>
                <w:szCs w:val="24"/>
              </w:rPr>
              <w:t>.</w:t>
            </w:r>
            <w:r>
              <w:rPr>
                <w:rFonts w:ascii="Times New Roman" w:hAnsi="Times New Roman" w:cs="Times New Roman"/>
                <w:sz w:val="24"/>
                <w:szCs w:val="24"/>
              </w:rPr>
              <w:t>48</w:t>
            </w:r>
            <w:r w:rsidRPr="00957F9F">
              <w:rPr>
                <w:rFonts w:ascii="Times New Roman" w:hAnsi="Times New Roman" w:cs="Times New Roman"/>
                <w:sz w:val="24"/>
                <w:szCs w:val="24"/>
              </w:rPr>
              <w:t>)</w:t>
            </w:r>
          </w:p>
        </w:tc>
        <w:tc>
          <w:tcPr>
            <w:tcW w:w="1902"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1.27 (1.16-1.37)</w:t>
            </w:r>
          </w:p>
        </w:tc>
        <w:tc>
          <w:tcPr>
            <w:tcW w:w="166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1.68 (1.3-2.05)</w:t>
            </w:r>
          </w:p>
        </w:tc>
        <w:tc>
          <w:tcPr>
            <w:tcW w:w="172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973</w:t>
            </w:r>
          </w:p>
        </w:tc>
        <w:tc>
          <w:tcPr>
            <w:tcW w:w="151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737</w:t>
            </w:r>
          </w:p>
        </w:tc>
        <w:tc>
          <w:tcPr>
            <w:tcW w:w="139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284</w:t>
            </w:r>
          </w:p>
        </w:tc>
      </w:tr>
      <w:tr w:rsidR="007F11B3" w:rsidRPr="00957F9F" w:rsidTr="00A23277">
        <w:trPr>
          <w:trHeight w:val="685"/>
        </w:trPr>
        <w:tc>
          <w:tcPr>
            <w:tcW w:w="2778" w:type="dxa"/>
          </w:tcPr>
          <w:p w:rsidR="007F11B3" w:rsidRPr="00957F9F" w:rsidRDefault="007F11B3" w:rsidP="00962C73">
            <w:pPr>
              <w:rPr>
                <w:rFonts w:ascii="Times New Roman" w:hAnsi="Times New Roman" w:cs="Times New Roman"/>
                <w:sz w:val="24"/>
                <w:szCs w:val="24"/>
                <w:vertAlign w:val="superscript"/>
              </w:rPr>
            </w:pPr>
            <w:r w:rsidRPr="00957F9F">
              <w:rPr>
                <w:rFonts w:ascii="Times New Roman" w:hAnsi="Times New Roman" w:cs="Times New Roman"/>
                <w:sz w:val="24"/>
                <w:szCs w:val="24"/>
              </w:rPr>
              <w:t>Urine ACR, mg/mmol</w:t>
            </w:r>
          </w:p>
          <w:p w:rsidR="007F11B3" w:rsidRPr="00957F9F" w:rsidRDefault="007F11B3" w:rsidP="00962C73">
            <w:pPr>
              <w:rPr>
                <w:rFonts w:ascii="Times New Roman" w:hAnsi="Times New Roman" w:cs="Times New Roman"/>
                <w:sz w:val="24"/>
                <w:szCs w:val="24"/>
                <w:vertAlign w:val="superscript"/>
              </w:rPr>
            </w:pPr>
          </w:p>
        </w:tc>
        <w:tc>
          <w:tcPr>
            <w:tcW w:w="1762" w:type="dxa"/>
          </w:tcPr>
          <w:p w:rsidR="007F11B3" w:rsidRPr="00957F9F" w:rsidRDefault="007F11B3" w:rsidP="00962C73">
            <w:pPr>
              <w:rPr>
                <w:rFonts w:ascii="Times New Roman" w:hAnsi="Times New Roman" w:cs="Times New Roman"/>
                <w:sz w:val="24"/>
                <w:szCs w:val="24"/>
              </w:rPr>
            </w:pPr>
            <w:r w:rsidRPr="007B4074">
              <w:rPr>
                <w:rFonts w:ascii="Times New Roman" w:hAnsi="Times New Roman" w:cs="Times New Roman"/>
                <w:sz w:val="24"/>
                <w:szCs w:val="24"/>
              </w:rPr>
              <w:t>1.</w:t>
            </w:r>
            <w:r>
              <w:rPr>
                <w:rFonts w:ascii="Times New Roman" w:hAnsi="Times New Roman" w:cs="Times New Roman"/>
                <w:sz w:val="24"/>
                <w:szCs w:val="24"/>
              </w:rPr>
              <w:t>4</w:t>
            </w:r>
            <w:r w:rsidRPr="007B4074">
              <w:rPr>
                <w:rFonts w:ascii="Times New Roman" w:hAnsi="Times New Roman" w:cs="Times New Roman"/>
                <w:sz w:val="24"/>
                <w:szCs w:val="24"/>
              </w:rPr>
              <w:t xml:space="preserve"> (0-</w:t>
            </w:r>
            <w:r>
              <w:rPr>
                <w:rFonts w:ascii="Times New Roman" w:hAnsi="Times New Roman" w:cs="Times New Roman"/>
                <w:sz w:val="24"/>
                <w:szCs w:val="24"/>
              </w:rPr>
              <w:t>2.9</w:t>
            </w:r>
            <w:r w:rsidRPr="007B4074">
              <w:rPr>
                <w:rFonts w:ascii="Times New Roman" w:hAnsi="Times New Roman" w:cs="Times New Roman"/>
                <w:sz w:val="24"/>
                <w:szCs w:val="24"/>
              </w:rPr>
              <w:t>)</w:t>
            </w:r>
          </w:p>
        </w:tc>
        <w:tc>
          <w:tcPr>
            <w:tcW w:w="1902"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1.55 (0-4.7)</w:t>
            </w:r>
          </w:p>
        </w:tc>
        <w:tc>
          <w:tcPr>
            <w:tcW w:w="166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5.9 (1.2-6.3)</w:t>
            </w:r>
          </w:p>
        </w:tc>
        <w:tc>
          <w:tcPr>
            <w:tcW w:w="172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499</w:t>
            </w:r>
          </w:p>
        </w:tc>
        <w:tc>
          <w:tcPr>
            <w:tcW w:w="1513"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w:t>
            </w:r>
            <w:r>
              <w:rPr>
                <w:rFonts w:ascii="Times New Roman" w:hAnsi="Times New Roman" w:cs="Times New Roman"/>
                <w:sz w:val="24"/>
                <w:szCs w:val="24"/>
              </w:rPr>
              <w:t>889</w:t>
            </w:r>
          </w:p>
        </w:tc>
        <w:tc>
          <w:tcPr>
            <w:tcW w:w="1399" w:type="dxa"/>
          </w:tcPr>
          <w:p w:rsidR="007F11B3" w:rsidRPr="00957F9F" w:rsidRDefault="007F11B3" w:rsidP="00962C73">
            <w:pPr>
              <w:rPr>
                <w:rFonts w:ascii="Times New Roman" w:hAnsi="Times New Roman" w:cs="Times New Roman"/>
                <w:sz w:val="24"/>
                <w:szCs w:val="24"/>
              </w:rPr>
            </w:pPr>
            <w:r w:rsidRPr="00957F9F">
              <w:rPr>
                <w:rFonts w:ascii="Times New Roman" w:hAnsi="Times New Roman" w:cs="Times New Roman"/>
                <w:sz w:val="24"/>
                <w:szCs w:val="24"/>
              </w:rPr>
              <w:t>0.0</w:t>
            </w:r>
            <w:r>
              <w:rPr>
                <w:rFonts w:ascii="Times New Roman" w:hAnsi="Times New Roman" w:cs="Times New Roman"/>
                <w:sz w:val="24"/>
                <w:szCs w:val="24"/>
              </w:rPr>
              <w:t>67</w:t>
            </w:r>
          </w:p>
        </w:tc>
      </w:tr>
    </w:tbl>
    <w:p w:rsidR="00957F9F" w:rsidRPr="00957F9F" w:rsidRDefault="00957F9F" w:rsidP="00957F9F">
      <w:pPr>
        <w:spacing w:after="0" w:line="240" w:lineRule="auto"/>
        <w:rPr>
          <w:rFonts w:ascii="Times New Roman" w:hAnsi="Times New Roman" w:cs="Times New Roman"/>
          <w:lang w:val="en-ZA"/>
        </w:rPr>
      </w:pPr>
      <w:r w:rsidRPr="00957F9F">
        <w:rPr>
          <w:rFonts w:ascii="Times New Roman" w:hAnsi="Times New Roman" w:cs="Times New Roman"/>
          <w:vertAlign w:val="superscript"/>
          <w:lang w:val="en-ZA"/>
        </w:rPr>
        <w:t>*</w:t>
      </w:r>
      <w:r w:rsidRPr="00957F9F">
        <w:rPr>
          <w:rFonts w:ascii="Times New Roman" w:hAnsi="Times New Roman" w:cs="Times New Roman"/>
          <w:lang w:val="en-ZA"/>
        </w:rPr>
        <w:t>Dominant genetic model: zero risk allele vs 1 or 2 risk allele</w:t>
      </w:r>
    </w:p>
    <w:p w:rsidR="00957F9F" w:rsidRPr="00957F9F" w:rsidRDefault="00841439" w:rsidP="00957F9F">
      <w:pPr>
        <w:spacing w:after="0" w:line="240" w:lineRule="auto"/>
        <w:rPr>
          <w:rFonts w:ascii="Times New Roman" w:hAnsi="Times New Roman" w:cs="Times New Roman"/>
          <w:lang w:val="en-ZA"/>
        </w:rPr>
      </w:pPr>
      <w:r>
        <w:rPr>
          <w:rFonts w:ascii="Times New Roman" w:hAnsi="Times New Roman" w:cs="Times New Roman"/>
          <w:vertAlign w:val="superscript"/>
          <w:lang w:val="en-ZA"/>
        </w:rPr>
        <w:t>#</w:t>
      </w:r>
      <w:r w:rsidR="00957F9F" w:rsidRPr="00957F9F">
        <w:rPr>
          <w:rFonts w:ascii="Times New Roman" w:hAnsi="Times New Roman" w:cs="Times New Roman"/>
          <w:lang w:val="en-ZA"/>
        </w:rPr>
        <w:t>Additive</w:t>
      </w:r>
      <w:r>
        <w:rPr>
          <w:rFonts w:ascii="Times New Roman" w:hAnsi="Times New Roman" w:cs="Times New Roman"/>
          <w:lang w:val="en-ZA"/>
        </w:rPr>
        <w:t xml:space="preserve"> 1</w:t>
      </w:r>
      <w:r w:rsidR="00957F9F" w:rsidRPr="00957F9F">
        <w:rPr>
          <w:rFonts w:ascii="Times New Roman" w:hAnsi="Times New Roman" w:cs="Times New Roman"/>
          <w:lang w:val="en-ZA"/>
        </w:rPr>
        <w:t xml:space="preserve"> genetic model: one vs zero one risk allele</w:t>
      </w:r>
    </w:p>
    <w:p w:rsidR="00957F9F" w:rsidRPr="00957F9F" w:rsidRDefault="000F2731" w:rsidP="00957F9F">
      <w:pPr>
        <w:spacing w:after="0" w:line="240" w:lineRule="auto"/>
        <w:rPr>
          <w:rFonts w:ascii="Times New Roman" w:hAnsi="Times New Roman" w:cs="Times New Roman"/>
          <w:lang w:val="en-ZA"/>
        </w:rPr>
      </w:pPr>
      <w:r>
        <w:rPr>
          <w:rFonts w:ascii="Times New Roman" w:hAnsi="Times New Roman" w:cs="Times New Roman"/>
          <w:vertAlign w:val="superscript"/>
          <w:lang w:val="en-ZA"/>
        </w:rPr>
        <w:t>$</w:t>
      </w:r>
      <w:r w:rsidR="00957F9F" w:rsidRPr="00957F9F">
        <w:rPr>
          <w:rFonts w:ascii="Times New Roman" w:hAnsi="Times New Roman" w:cs="Times New Roman"/>
          <w:lang w:val="en-ZA"/>
        </w:rPr>
        <w:t>Additive 2 genetic model: two vs zero risk allele</w:t>
      </w:r>
    </w:p>
    <w:p w:rsidR="00957F9F" w:rsidRPr="00957F9F" w:rsidRDefault="00957F9F" w:rsidP="00957F9F">
      <w:pPr>
        <w:rPr>
          <w:rFonts w:ascii="Times New Roman" w:hAnsi="Times New Roman" w:cs="Times New Roman"/>
          <w:lang w:val="en-ZA"/>
        </w:rPr>
        <w:sectPr w:rsidR="00957F9F" w:rsidRPr="00957F9F" w:rsidSect="0029783B">
          <w:pgSz w:w="15840" w:h="12240" w:orient="landscape"/>
          <w:pgMar w:top="1440" w:right="1440" w:bottom="1440" w:left="1440" w:header="720" w:footer="720" w:gutter="0"/>
          <w:cols w:space="720"/>
          <w:docGrid w:linePitch="360"/>
        </w:sectPr>
      </w:pPr>
      <w:r w:rsidRPr="00957F9F">
        <w:rPr>
          <w:rFonts w:ascii="Times New Roman" w:hAnsi="Times New Roman" w:cs="Times New Roman"/>
          <w:lang w:val="en-ZA"/>
        </w:rPr>
        <w:t xml:space="preserve">Abbreviations: BP, blood pressure; eGFR, estimated glomerular filtration rate; CKD-EPI, Chronic Kidney Disease Epidemiology Collaboration; HDL, high density lipoprotein; </w:t>
      </w:r>
      <w:r w:rsidR="000F2731">
        <w:rPr>
          <w:rFonts w:ascii="Times New Roman" w:hAnsi="Times New Roman" w:cs="Times New Roman"/>
          <w:lang w:val="en-ZA"/>
        </w:rPr>
        <w:t>ACR:</w:t>
      </w:r>
      <w:r w:rsidR="00807AB1">
        <w:rPr>
          <w:rFonts w:ascii="Times New Roman" w:hAnsi="Times New Roman" w:cs="Times New Roman"/>
          <w:lang w:val="en-ZA"/>
        </w:rPr>
        <w:t xml:space="preserve"> </w:t>
      </w:r>
      <w:r w:rsidR="000F2731">
        <w:rPr>
          <w:rFonts w:ascii="Times New Roman" w:hAnsi="Times New Roman" w:cs="Times New Roman"/>
          <w:lang w:val="en-ZA"/>
        </w:rPr>
        <w:t>albumin:</w:t>
      </w:r>
      <w:r w:rsidR="00807AB1">
        <w:rPr>
          <w:rFonts w:ascii="Times New Roman" w:hAnsi="Times New Roman" w:cs="Times New Roman"/>
          <w:lang w:val="en-ZA"/>
        </w:rPr>
        <w:t xml:space="preserve"> </w:t>
      </w:r>
      <w:r w:rsidRPr="00957F9F">
        <w:rPr>
          <w:rFonts w:ascii="Times New Roman" w:hAnsi="Times New Roman" w:cs="Times New Roman"/>
          <w:lang w:val="en-ZA"/>
        </w:rPr>
        <w:t>creatinine ratio</w:t>
      </w:r>
    </w:p>
    <w:p w:rsidR="002D231F" w:rsidRDefault="00F32490" w:rsidP="002D231F">
      <w:pPr>
        <w:rPr>
          <w:rFonts w:ascii="Times New Roman" w:hAnsi="Times New Roman" w:cs="Times New Roman"/>
          <w:b/>
          <w:sz w:val="24"/>
          <w:szCs w:val="24"/>
          <w:lang w:val="en-ZA"/>
        </w:rPr>
      </w:pPr>
      <w:r>
        <w:rPr>
          <w:rFonts w:ascii="Times New Roman" w:hAnsi="Times New Roman" w:cs="Times New Roman"/>
          <w:b/>
          <w:bCs/>
          <w:sz w:val="24"/>
          <w:szCs w:val="24"/>
        </w:rPr>
        <w:lastRenderedPageBreak/>
        <w:t>APPENDIX N</w:t>
      </w:r>
      <w:r w:rsidR="005D6820">
        <w:rPr>
          <w:rFonts w:ascii="Times New Roman" w:hAnsi="Times New Roman" w:cs="Times New Roman"/>
          <w:b/>
          <w:bCs/>
          <w:sz w:val="24"/>
          <w:szCs w:val="24"/>
        </w:rPr>
        <w:t xml:space="preserve">: </w:t>
      </w:r>
      <w:r w:rsidR="002D231F">
        <w:rPr>
          <w:rFonts w:ascii="Times New Roman" w:hAnsi="Times New Roman" w:cs="Times New Roman"/>
          <w:b/>
          <w:sz w:val="24"/>
          <w:szCs w:val="24"/>
          <w:lang w:val="en-ZA"/>
        </w:rPr>
        <w:t>SUP</w:t>
      </w:r>
      <w:r w:rsidR="006C5C37">
        <w:rPr>
          <w:rFonts w:ascii="Times New Roman" w:hAnsi="Times New Roman" w:cs="Times New Roman"/>
          <w:b/>
          <w:sz w:val="24"/>
          <w:szCs w:val="24"/>
          <w:lang w:val="en-ZA"/>
        </w:rPr>
        <w:t>P</w:t>
      </w:r>
      <w:r w:rsidR="002D231F">
        <w:rPr>
          <w:rFonts w:ascii="Times New Roman" w:hAnsi="Times New Roman" w:cs="Times New Roman"/>
          <w:b/>
          <w:sz w:val="24"/>
          <w:szCs w:val="24"/>
          <w:lang w:val="en-ZA"/>
        </w:rPr>
        <w:t>LEMENTARY DATA FOR CHAPTER 4</w:t>
      </w:r>
    </w:p>
    <w:p w:rsidR="002E6F70" w:rsidRDefault="002E6F70" w:rsidP="005D6820">
      <w:pPr>
        <w:spacing w:line="252" w:lineRule="auto"/>
        <w:rPr>
          <w:rFonts w:ascii="Times New Roman" w:hAnsi="Times New Roman" w:cs="Times New Roman"/>
          <w:b/>
          <w:bCs/>
          <w:sz w:val="24"/>
          <w:szCs w:val="24"/>
        </w:rPr>
      </w:pPr>
    </w:p>
    <w:p w:rsidR="005D6820" w:rsidRDefault="00F32490" w:rsidP="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Table N</w:t>
      </w:r>
      <w:r w:rsidR="005D6820">
        <w:rPr>
          <w:rFonts w:ascii="Times New Roman" w:hAnsi="Times New Roman" w:cs="Times New Roman"/>
          <w:b/>
          <w:bCs/>
          <w:sz w:val="24"/>
          <w:szCs w:val="24"/>
        </w:rPr>
        <w:t xml:space="preserve">1: Descriptive statistics of socioeconomic factors </w:t>
      </w:r>
    </w:p>
    <w:p w:rsidR="0066498E" w:rsidRDefault="0066498E" w:rsidP="005D6820">
      <w:pPr>
        <w:spacing w:line="252" w:lineRule="auto"/>
        <w:rPr>
          <w:rFonts w:ascii="Times New Roman" w:hAnsi="Times New Roman" w:cs="Times New Roman"/>
          <w:b/>
          <w:bCs/>
          <w:sz w:val="24"/>
          <w:szCs w:val="24"/>
        </w:rPr>
      </w:pPr>
    </w:p>
    <w:tbl>
      <w:tblPr>
        <w:tblStyle w:val="TableGrid"/>
        <w:tblW w:w="9341" w:type="dxa"/>
        <w:tblLook w:val="04A0" w:firstRow="1" w:lastRow="0" w:firstColumn="1" w:lastColumn="0" w:noHBand="0" w:noVBand="1"/>
      </w:tblPr>
      <w:tblGrid>
        <w:gridCol w:w="2641"/>
        <w:gridCol w:w="1373"/>
        <w:gridCol w:w="1472"/>
        <w:gridCol w:w="1472"/>
        <w:gridCol w:w="1163"/>
        <w:gridCol w:w="1220"/>
      </w:tblGrid>
      <w:tr w:rsidR="00A76ACE" w:rsidTr="00A76ACE">
        <w:trPr>
          <w:trHeight w:val="723"/>
        </w:trPr>
        <w:tc>
          <w:tcPr>
            <w:tcW w:w="2641" w:type="dxa"/>
            <w:tcBorders>
              <w:top w:val="single" w:sz="4" w:space="0" w:color="auto"/>
              <w:left w:val="single" w:sz="4" w:space="0" w:color="auto"/>
              <w:bottom w:val="single" w:sz="4" w:space="0" w:color="auto"/>
              <w:right w:val="single" w:sz="4" w:space="0" w:color="auto"/>
            </w:tcBorders>
            <w:hideMark/>
          </w:tcPr>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Socioeconomic Variable</w:t>
            </w:r>
          </w:p>
        </w:tc>
        <w:tc>
          <w:tcPr>
            <w:tcW w:w="1373" w:type="dxa"/>
            <w:tcBorders>
              <w:top w:val="single" w:sz="4" w:space="0" w:color="auto"/>
              <w:left w:val="single" w:sz="4" w:space="0" w:color="auto"/>
              <w:bottom w:val="single" w:sz="4" w:space="0" w:color="auto"/>
              <w:right w:val="single" w:sz="4" w:space="0" w:color="auto"/>
            </w:tcBorders>
            <w:hideMark/>
          </w:tcPr>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CKD cases</w:t>
            </w:r>
          </w:p>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N (%)</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First-degree relatives</w:t>
            </w:r>
          </w:p>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N (%)</w:t>
            </w:r>
          </w:p>
        </w:tc>
        <w:tc>
          <w:tcPr>
            <w:tcW w:w="1472" w:type="dxa"/>
            <w:tcBorders>
              <w:top w:val="single" w:sz="4" w:space="0" w:color="auto"/>
              <w:left w:val="single" w:sz="4" w:space="0" w:color="auto"/>
              <w:bottom w:val="single" w:sz="4" w:space="0" w:color="auto"/>
              <w:right w:val="single" w:sz="4" w:space="0" w:color="auto"/>
            </w:tcBorders>
            <w:hideMark/>
          </w:tcPr>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Controls</w:t>
            </w:r>
          </w:p>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N (%)</w:t>
            </w:r>
          </w:p>
        </w:tc>
        <w:tc>
          <w:tcPr>
            <w:tcW w:w="1163" w:type="dxa"/>
            <w:tcBorders>
              <w:top w:val="single" w:sz="4" w:space="0" w:color="auto"/>
              <w:left w:val="single" w:sz="4" w:space="0" w:color="auto"/>
              <w:bottom w:val="single" w:sz="4" w:space="0" w:color="auto"/>
              <w:right w:val="single" w:sz="4" w:space="0" w:color="auto"/>
            </w:tcBorders>
            <w:hideMark/>
          </w:tcPr>
          <w:p w:rsidR="00A76ACE" w:rsidRPr="00A76ACE" w:rsidRDefault="00A76ACE" w:rsidP="00A76ACE">
            <w:pPr>
              <w:spacing w:line="252" w:lineRule="auto"/>
              <w:rPr>
                <w:rFonts w:ascii="Times New Roman" w:hAnsi="Times New Roman" w:cs="Times New Roman"/>
                <w:b/>
                <w:bCs/>
                <w:sz w:val="20"/>
                <w:szCs w:val="20"/>
                <w:vertAlign w:val="superscript"/>
              </w:rPr>
            </w:pPr>
            <w:r w:rsidRPr="00A76ACE">
              <w:rPr>
                <w:rFonts w:ascii="Times New Roman" w:hAnsi="Times New Roman" w:cs="Times New Roman"/>
                <w:b/>
                <w:bCs/>
                <w:i/>
                <w:sz w:val="20"/>
                <w:szCs w:val="20"/>
              </w:rPr>
              <w:t>p</w:t>
            </w:r>
            <w:r>
              <w:rPr>
                <w:rFonts w:ascii="Times New Roman" w:hAnsi="Times New Roman" w:cs="Times New Roman"/>
                <w:b/>
                <w:bCs/>
                <w:sz w:val="20"/>
                <w:szCs w:val="20"/>
              </w:rPr>
              <w:t>-value</w:t>
            </w:r>
            <w:r>
              <w:rPr>
                <w:rFonts w:ascii="Times New Roman" w:hAnsi="Times New Roman" w:cs="Times New Roman"/>
                <w:b/>
                <w:bCs/>
                <w:sz w:val="20"/>
                <w:szCs w:val="20"/>
                <w:vertAlign w:val="superscript"/>
              </w:rPr>
              <w:t>*</w:t>
            </w:r>
          </w:p>
        </w:tc>
        <w:tc>
          <w:tcPr>
            <w:tcW w:w="1220" w:type="dxa"/>
            <w:tcBorders>
              <w:top w:val="single" w:sz="4" w:space="0" w:color="auto"/>
              <w:left w:val="single" w:sz="4" w:space="0" w:color="auto"/>
              <w:bottom w:val="single" w:sz="4" w:space="0" w:color="auto"/>
              <w:right w:val="single" w:sz="4" w:space="0" w:color="auto"/>
            </w:tcBorders>
            <w:hideMark/>
          </w:tcPr>
          <w:p w:rsidR="00A76ACE" w:rsidRPr="00A76ACE" w:rsidRDefault="00A76ACE" w:rsidP="00A76ACE">
            <w:pPr>
              <w:spacing w:line="252" w:lineRule="auto"/>
              <w:rPr>
                <w:rFonts w:ascii="Times New Roman" w:hAnsi="Times New Roman" w:cs="Times New Roman"/>
                <w:b/>
                <w:bCs/>
                <w:sz w:val="20"/>
                <w:szCs w:val="20"/>
                <w:vertAlign w:val="superscript"/>
              </w:rPr>
            </w:pPr>
            <w:r w:rsidRPr="00A76ACE">
              <w:rPr>
                <w:rFonts w:ascii="Times New Roman" w:hAnsi="Times New Roman" w:cs="Times New Roman"/>
                <w:b/>
                <w:bCs/>
                <w:i/>
                <w:sz w:val="20"/>
                <w:szCs w:val="20"/>
              </w:rPr>
              <w:t>p</w:t>
            </w:r>
            <w:r>
              <w:rPr>
                <w:rFonts w:ascii="Times New Roman" w:hAnsi="Times New Roman" w:cs="Times New Roman"/>
                <w:b/>
                <w:bCs/>
                <w:sz w:val="20"/>
                <w:szCs w:val="20"/>
              </w:rPr>
              <w:t>-value</w:t>
            </w:r>
            <w:r>
              <w:rPr>
                <w:rFonts w:ascii="Times New Roman" w:hAnsi="Times New Roman" w:cs="Times New Roman"/>
                <w:b/>
                <w:bCs/>
                <w:sz w:val="20"/>
                <w:szCs w:val="20"/>
                <w:vertAlign w:val="superscript"/>
              </w:rPr>
              <w:t>#</w:t>
            </w:r>
          </w:p>
        </w:tc>
      </w:tr>
      <w:tr w:rsidR="00A76ACE" w:rsidTr="00A76ACE">
        <w:trPr>
          <w:trHeight w:val="225"/>
        </w:trPr>
        <w:tc>
          <w:tcPr>
            <w:tcW w:w="2641" w:type="dxa"/>
            <w:tcBorders>
              <w:top w:val="single" w:sz="4" w:space="0" w:color="auto"/>
              <w:left w:val="single" w:sz="4" w:space="0" w:color="auto"/>
              <w:bottom w:val="single" w:sz="4" w:space="0" w:color="auto"/>
              <w:right w:val="single" w:sz="4" w:space="0" w:color="auto"/>
            </w:tcBorders>
            <w:hideMark/>
          </w:tcPr>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N</w:t>
            </w:r>
          </w:p>
        </w:tc>
        <w:tc>
          <w:tcPr>
            <w:tcW w:w="1373" w:type="dxa"/>
            <w:tcBorders>
              <w:top w:val="single" w:sz="4" w:space="0" w:color="auto"/>
              <w:left w:val="single" w:sz="4" w:space="0" w:color="auto"/>
              <w:bottom w:val="single" w:sz="4" w:space="0" w:color="auto"/>
              <w:right w:val="single" w:sz="4" w:space="0" w:color="auto"/>
            </w:tcBorders>
            <w:hideMark/>
          </w:tcPr>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71</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52</w:t>
            </w:r>
          </w:p>
        </w:tc>
        <w:tc>
          <w:tcPr>
            <w:tcW w:w="1472" w:type="dxa"/>
            <w:tcBorders>
              <w:top w:val="single" w:sz="4" w:space="0" w:color="auto"/>
              <w:left w:val="single" w:sz="4" w:space="0" w:color="auto"/>
              <w:bottom w:val="single" w:sz="4" w:space="0" w:color="auto"/>
              <w:right w:val="single" w:sz="4" w:space="0" w:color="auto"/>
            </w:tcBorders>
            <w:hideMark/>
          </w:tcPr>
          <w:p w:rsidR="00A76ACE" w:rsidRDefault="00A76ACE" w:rsidP="00A76ACE">
            <w:pPr>
              <w:spacing w:line="252" w:lineRule="auto"/>
              <w:rPr>
                <w:rFonts w:ascii="Times New Roman" w:hAnsi="Times New Roman" w:cs="Times New Roman"/>
                <w:b/>
                <w:bCs/>
                <w:sz w:val="20"/>
                <w:szCs w:val="20"/>
              </w:rPr>
            </w:pPr>
            <w:r>
              <w:rPr>
                <w:rFonts w:ascii="Times New Roman" w:hAnsi="Times New Roman" w:cs="Times New Roman"/>
                <w:b/>
                <w:bCs/>
                <w:sz w:val="20"/>
                <w:szCs w:val="20"/>
              </w:rPr>
              <w:t>58</w:t>
            </w:r>
          </w:p>
        </w:tc>
        <w:tc>
          <w:tcPr>
            <w:tcW w:w="116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
                <w:bCs/>
                <w:sz w:val="20"/>
                <w:szCs w:val="20"/>
              </w:rPr>
            </w:pPr>
          </w:p>
        </w:tc>
        <w:tc>
          <w:tcPr>
            <w:tcW w:w="1220"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
                <w:bCs/>
                <w:sz w:val="20"/>
                <w:szCs w:val="20"/>
              </w:rPr>
            </w:pPr>
          </w:p>
        </w:tc>
      </w:tr>
      <w:tr w:rsidR="00A76ACE" w:rsidTr="00A76ACE">
        <w:trPr>
          <w:trHeight w:val="723"/>
        </w:trPr>
        <w:tc>
          <w:tcPr>
            <w:tcW w:w="2641" w:type="dxa"/>
            <w:tcBorders>
              <w:top w:val="single" w:sz="4" w:space="0" w:color="auto"/>
              <w:left w:val="single" w:sz="4" w:space="0" w:color="auto"/>
              <w:bottom w:val="single" w:sz="4" w:space="0" w:color="auto"/>
              <w:right w:val="single" w:sz="4" w:space="0" w:color="auto"/>
            </w:tcBorders>
            <w:hideMark/>
          </w:tcPr>
          <w:p w:rsidR="00A76ACE" w:rsidRDefault="00A76ACE" w:rsidP="00A76ACE">
            <w:pPr>
              <w:spacing w:line="252" w:lineRule="auto"/>
              <w:rPr>
                <w:rFonts w:ascii="Times New Roman" w:hAnsi="Times New Roman" w:cs="Times New Roman"/>
                <w:b/>
                <w:bCs/>
                <w:sz w:val="20"/>
                <w:szCs w:val="20"/>
                <w:vertAlign w:val="superscript"/>
              </w:rPr>
            </w:pPr>
            <w:r>
              <w:rPr>
                <w:rFonts w:ascii="Times New Roman" w:hAnsi="Times New Roman" w:cs="Times New Roman"/>
                <w:b/>
                <w:bCs/>
                <w:sz w:val="20"/>
                <w:szCs w:val="20"/>
              </w:rPr>
              <w:t>Education</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Primary school</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Secondary school</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Matric</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Tertiary</w:t>
            </w:r>
          </w:p>
        </w:tc>
        <w:tc>
          <w:tcPr>
            <w:tcW w:w="137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9 (12.68)</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17 (24)</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30 (42.2)</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15 (21.1)</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3 (5.77)</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15 (28.85)</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13 (25)</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21 (40.38)</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3 (5.2)</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 (3.45)</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25 (43.1)</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28 (48.3)</w:t>
            </w:r>
          </w:p>
        </w:tc>
        <w:tc>
          <w:tcPr>
            <w:tcW w:w="116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&lt;0.001</w:t>
            </w:r>
          </w:p>
        </w:tc>
        <w:tc>
          <w:tcPr>
            <w:tcW w:w="1220"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0.002</w:t>
            </w:r>
          </w:p>
        </w:tc>
      </w:tr>
      <w:tr w:rsidR="00A76ACE" w:rsidTr="00A76ACE">
        <w:trPr>
          <w:trHeight w:val="1041"/>
        </w:trPr>
        <w:tc>
          <w:tcPr>
            <w:tcW w:w="2641" w:type="dxa"/>
            <w:tcBorders>
              <w:top w:val="single" w:sz="4" w:space="0" w:color="auto"/>
              <w:left w:val="single" w:sz="4" w:space="0" w:color="auto"/>
              <w:bottom w:val="single" w:sz="4" w:space="0" w:color="auto"/>
              <w:right w:val="single" w:sz="4" w:space="0" w:color="auto"/>
            </w:tcBorders>
          </w:tcPr>
          <w:p w:rsidR="00A76ACE" w:rsidRDefault="00A76ACE" w:rsidP="00A76ACE">
            <w:pPr>
              <w:rPr>
                <w:rFonts w:ascii="Times New Roman" w:hAnsi="Times New Roman" w:cs="Times New Roman"/>
                <w:b/>
                <w:bCs/>
                <w:sz w:val="20"/>
                <w:szCs w:val="20"/>
                <w:vertAlign w:val="superscript"/>
              </w:rPr>
            </w:pPr>
            <w:r>
              <w:rPr>
                <w:rFonts w:ascii="Times New Roman" w:hAnsi="Times New Roman" w:cs="Times New Roman"/>
                <w:b/>
                <w:bCs/>
                <w:sz w:val="20"/>
                <w:szCs w:val="20"/>
              </w:rPr>
              <w:t>Sewerage collection</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Yes</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No</w:t>
            </w:r>
          </w:p>
          <w:p w:rsidR="00A76ACE" w:rsidRDefault="00A76ACE" w:rsidP="00A76ACE">
            <w:pPr>
              <w:spacing w:line="252" w:lineRule="auto"/>
              <w:rPr>
                <w:rFonts w:ascii="Times New Roman" w:hAnsi="Times New Roman" w:cs="Times New Roman"/>
                <w:b/>
                <w:bCs/>
                <w:sz w:val="20"/>
                <w:szCs w:val="20"/>
              </w:rPr>
            </w:pPr>
          </w:p>
        </w:tc>
        <w:tc>
          <w:tcPr>
            <w:tcW w:w="137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70 (98.6)</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 (1.4)</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50 (96.15)</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 (3.85)</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54 (93.1)</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4 (6.9)</w:t>
            </w:r>
          </w:p>
        </w:tc>
        <w:tc>
          <w:tcPr>
            <w:tcW w:w="116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0.108</w:t>
            </w:r>
          </w:p>
        </w:tc>
        <w:tc>
          <w:tcPr>
            <w:tcW w:w="1220"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0.482</w:t>
            </w:r>
          </w:p>
        </w:tc>
      </w:tr>
      <w:tr w:rsidR="00A76ACE" w:rsidTr="00A76ACE">
        <w:trPr>
          <w:trHeight w:val="705"/>
        </w:trPr>
        <w:tc>
          <w:tcPr>
            <w:tcW w:w="2641" w:type="dxa"/>
            <w:tcBorders>
              <w:top w:val="single" w:sz="4" w:space="0" w:color="auto"/>
              <w:left w:val="single" w:sz="4" w:space="0" w:color="auto"/>
              <w:bottom w:val="single" w:sz="4" w:space="0" w:color="auto"/>
              <w:right w:val="single" w:sz="4" w:space="0" w:color="auto"/>
            </w:tcBorders>
          </w:tcPr>
          <w:p w:rsidR="00A76ACE" w:rsidRDefault="00A76ACE" w:rsidP="00A76ACE">
            <w:pPr>
              <w:rPr>
                <w:rFonts w:ascii="Times New Roman" w:hAnsi="Times New Roman" w:cs="Times New Roman"/>
                <w:b/>
                <w:bCs/>
                <w:sz w:val="20"/>
                <w:szCs w:val="20"/>
                <w:vertAlign w:val="superscript"/>
              </w:rPr>
            </w:pPr>
            <w:r>
              <w:rPr>
                <w:rFonts w:ascii="Times New Roman" w:hAnsi="Times New Roman" w:cs="Times New Roman"/>
                <w:b/>
                <w:bCs/>
                <w:sz w:val="20"/>
                <w:szCs w:val="20"/>
              </w:rPr>
              <w:t>Employment</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Unemployed</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Student/ Pensioner</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Employed</w:t>
            </w:r>
          </w:p>
          <w:p w:rsidR="00A76ACE" w:rsidRDefault="00A76ACE" w:rsidP="00A76ACE">
            <w:pPr>
              <w:spacing w:line="252" w:lineRule="auto"/>
              <w:rPr>
                <w:rFonts w:ascii="Times New Roman" w:hAnsi="Times New Roman" w:cs="Times New Roman"/>
                <w:b/>
                <w:bCs/>
                <w:sz w:val="20"/>
                <w:szCs w:val="20"/>
              </w:rPr>
            </w:pPr>
          </w:p>
        </w:tc>
        <w:tc>
          <w:tcPr>
            <w:tcW w:w="137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31 (43.66)</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 (1.4)</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39 (54.93)</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8 (15.38)</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18 (34.62)</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26 (50)</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6 (10.34)</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 (1.72)</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51 (87.93)</w:t>
            </w:r>
          </w:p>
        </w:tc>
        <w:tc>
          <w:tcPr>
            <w:tcW w:w="116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&lt;0.001</w:t>
            </w:r>
          </w:p>
        </w:tc>
        <w:tc>
          <w:tcPr>
            <w:tcW w:w="1220"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&lt;0.001</w:t>
            </w:r>
          </w:p>
        </w:tc>
      </w:tr>
      <w:tr w:rsidR="00A76ACE" w:rsidTr="00A76ACE">
        <w:trPr>
          <w:trHeight w:val="1041"/>
        </w:trPr>
        <w:tc>
          <w:tcPr>
            <w:tcW w:w="2641" w:type="dxa"/>
            <w:tcBorders>
              <w:top w:val="single" w:sz="4" w:space="0" w:color="auto"/>
              <w:left w:val="single" w:sz="4" w:space="0" w:color="auto"/>
              <w:bottom w:val="single" w:sz="4" w:space="0" w:color="auto"/>
              <w:right w:val="single" w:sz="4" w:space="0" w:color="auto"/>
            </w:tcBorders>
          </w:tcPr>
          <w:p w:rsidR="00A76ACE" w:rsidRDefault="00A76ACE" w:rsidP="00A76ACE">
            <w:pPr>
              <w:rPr>
                <w:rFonts w:ascii="Times New Roman" w:hAnsi="Times New Roman" w:cs="Times New Roman"/>
                <w:b/>
                <w:bCs/>
                <w:sz w:val="20"/>
                <w:szCs w:val="20"/>
                <w:vertAlign w:val="superscript"/>
              </w:rPr>
            </w:pPr>
            <w:r>
              <w:rPr>
                <w:rFonts w:ascii="Times New Roman" w:hAnsi="Times New Roman" w:cs="Times New Roman"/>
                <w:b/>
                <w:bCs/>
                <w:sz w:val="20"/>
                <w:szCs w:val="20"/>
              </w:rPr>
              <w:t>Annual income (ZAR)</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0-20,000</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21-50,000</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51-100,000</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101-250,000</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251,000-500,000</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500,000-1,000,000</w:t>
            </w:r>
          </w:p>
          <w:p w:rsidR="00A76ACE" w:rsidRDefault="00A76ACE" w:rsidP="00A76ACE">
            <w:pPr>
              <w:ind w:left="360"/>
              <w:rPr>
                <w:rFonts w:ascii="Times New Roman" w:hAnsi="Times New Roman" w:cs="Times New Roman"/>
                <w:b/>
                <w:bCs/>
                <w:sz w:val="20"/>
                <w:szCs w:val="20"/>
              </w:rPr>
            </w:pPr>
          </w:p>
        </w:tc>
        <w:tc>
          <w:tcPr>
            <w:tcW w:w="137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26 (36.62)</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12 (16.9)</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17 (23.94)</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10 (14.08)</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4 (5.63)</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 (2.82)</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25 (48.08)</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8 (15.38)</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7 (13.46)</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6 (11.54)</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3 (5.77)</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3 (5.77)</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15 (25.86)</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8 (13.79)</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7 (12.07)</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16 (27.59)</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11 (18.97)</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 (1.72)</w:t>
            </w:r>
          </w:p>
        </w:tc>
        <w:tc>
          <w:tcPr>
            <w:tcW w:w="116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0.039</w:t>
            </w:r>
          </w:p>
        </w:tc>
        <w:tc>
          <w:tcPr>
            <w:tcW w:w="1220"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0.031</w:t>
            </w:r>
          </w:p>
        </w:tc>
      </w:tr>
      <w:tr w:rsidR="00A76ACE" w:rsidTr="00A76ACE">
        <w:trPr>
          <w:trHeight w:val="686"/>
        </w:trPr>
        <w:tc>
          <w:tcPr>
            <w:tcW w:w="2641" w:type="dxa"/>
            <w:tcBorders>
              <w:top w:val="single" w:sz="4" w:space="0" w:color="auto"/>
              <w:left w:val="single" w:sz="4" w:space="0" w:color="auto"/>
              <w:bottom w:val="single" w:sz="4" w:space="0" w:color="auto"/>
              <w:right w:val="single" w:sz="4" w:space="0" w:color="auto"/>
            </w:tcBorders>
            <w:hideMark/>
          </w:tcPr>
          <w:p w:rsidR="00A76ACE" w:rsidRDefault="00A76ACE" w:rsidP="00A76ACE">
            <w:pPr>
              <w:rPr>
                <w:rFonts w:ascii="Times New Roman" w:hAnsi="Times New Roman" w:cs="Times New Roman"/>
                <w:b/>
                <w:bCs/>
                <w:sz w:val="20"/>
                <w:szCs w:val="20"/>
                <w:vertAlign w:val="superscript"/>
              </w:rPr>
            </w:pPr>
            <w:r>
              <w:rPr>
                <w:rFonts w:ascii="Times New Roman" w:hAnsi="Times New Roman" w:cs="Times New Roman"/>
                <w:b/>
                <w:bCs/>
                <w:sz w:val="20"/>
                <w:szCs w:val="20"/>
              </w:rPr>
              <w:t>Transport</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Public transport</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Own car/motorcycle</w:t>
            </w:r>
          </w:p>
        </w:tc>
        <w:tc>
          <w:tcPr>
            <w:tcW w:w="137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53 (74.65)</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18 (25.35)</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45 (86.54)</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7 (13.46)</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39 (67.24)</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19 (32.76)</w:t>
            </w:r>
          </w:p>
        </w:tc>
        <w:tc>
          <w:tcPr>
            <w:tcW w:w="116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0.355</w:t>
            </w:r>
          </w:p>
        </w:tc>
        <w:tc>
          <w:tcPr>
            <w:tcW w:w="1220"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0.017</w:t>
            </w:r>
          </w:p>
        </w:tc>
      </w:tr>
      <w:tr w:rsidR="00A76ACE" w:rsidTr="00A76ACE">
        <w:trPr>
          <w:trHeight w:val="1041"/>
        </w:trPr>
        <w:tc>
          <w:tcPr>
            <w:tcW w:w="2641" w:type="dxa"/>
            <w:tcBorders>
              <w:top w:val="single" w:sz="4" w:space="0" w:color="auto"/>
              <w:left w:val="single" w:sz="4" w:space="0" w:color="auto"/>
              <w:bottom w:val="single" w:sz="4" w:space="0" w:color="auto"/>
              <w:right w:val="single" w:sz="4" w:space="0" w:color="auto"/>
            </w:tcBorders>
            <w:hideMark/>
          </w:tcPr>
          <w:p w:rsidR="00A76ACE" w:rsidRDefault="00A76ACE" w:rsidP="00A76ACE">
            <w:pPr>
              <w:rPr>
                <w:rFonts w:ascii="Times New Roman" w:hAnsi="Times New Roman" w:cs="Times New Roman"/>
                <w:b/>
                <w:bCs/>
                <w:sz w:val="20"/>
                <w:szCs w:val="20"/>
                <w:vertAlign w:val="superscript"/>
              </w:rPr>
            </w:pPr>
            <w:r>
              <w:rPr>
                <w:rFonts w:ascii="Times New Roman" w:hAnsi="Times New Roman" w:cs="Times New Roman"/>
                <w:b/>
                <w:bCs/>
                <w:sz w:val="20"/>
                <w:szCs w:val="20"/>
              </w:rPr>
              <w:t>Type of dwelling</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Informal</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Traditional (hut)</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Formal</w:t>
            </w:r>
          </w:p>
        </w:tc>
        <w:tc>
          <w:tcPr>
            <w:tcW w:w="137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14 (19.7)</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0</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57 (80.3)</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8 (15.38)</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0</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44 (84.62)</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11 (19)</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 (1.7)</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46 (79.3)</w:t>
            </w:r>
          </w:p>
        </w:tc>
        <w:tc>
          <w:tcPr>
            <w:tcW w:w="116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0.539</w:t>
            </w:r>
          </w:p>
        </w:tc>
        <w:tc>
          <w:tcPr>
            <w:tcW w:w="1220"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0.550</w:t>
            </w:r>
          </w:p>
        </w:tc>
      </w:tr>
      <w:tr w:rsidR="00A76ACE" w:rsidTr="00A76ACE">
        <w:trPr>
          <w:trHeight w:val="705"/>
        </w:trPr>
        <w:tc>
          <w:tcPr>
            <w:tcW w:w="2641" w:type="dxa"/>
            <w:tcBorders>
              <w:top w:val="single" w:sz="4" w:space="0" w:color="auto"/>
              <w:left w:val="single" w:sz="4" w:space="0" w:color="auto"/>
              <w:bottom w:val="single" w:sz="4" w:space="0" w:color="auto"/>
              <w:right w:val="single" w:sz="4" w:space="0" w:color="auto"/>
            </w:tcBorders>
            <w:hideMark/>
          </w:tcPr>
          <w:p w:rsidR="00A76ACE" w:rsidRDefault="00A76ACE" w:rsidP="00A76ACE">
            <w:pPr>
              <w:rPr>
                <w:rFonts w:ascii="Times New Roman" w:hAnsi="Times New Roman" w:cs="Times New Roman"/>
                <w:b/>
                <w:bCs/>
                <w:sz w:val="20"/>
                <w:szCs w:val="20"/>
                <w:vertAlign w:val="superscript"/>
              </w:rPr>
            </w:pPr>
            <w:r>
              <w:rPr>
                <w:rFonts w:ascii="Times New Roman" w:hAnsi="Times New Roman" w:cs="Times New Roman"/>
                <w:b/>
                <w:bCs/>
                <w:sz w:val="20"/>
                <w:szCs w:val="20"/>
              </w:rPr>
              <w:t>Latrine</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Pit latrine</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Flush toilet on site</w:t>
            </w:r>
          </w:p>
          <w:p w:rsidR="00A76ACE" w:rsidRDefault="00A76ACE" w:rsidP="00A76ACE">
            <w:pPr>
              <w:ind w:left="360"/>
              <w:rPr>
                <w:rFonts w:ascii="Times New Roman" w:hAnsi="Times New Roman" w:cs="Times New Roman"/>
                <w:b/>
                <w:bCs/>
                <w:sz w:val="20"/>
                <w:szCs w:val="20"/>
              </w:rPr>
            </w:pPr>
            <w:r>
              <w:rPr>
                <w:rFonts w:ascii="Times New Roman" w:hAnsi="Times New Roman" w:cs="Times New Roman"/>
                <w:b/>
                <w:bCs/>
                <w:sz w:val="20"/>
                <w:szCs w:val="20"/>
              </w:rPr>
              <w:t>Flush toilet inside</w:t>
            </w:r>
          </w:p>
        </w:tc>
        <w:tc>
          <w:tcPr>
            <w:tcW w:w="137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0</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13 (18.3)</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58 (81.7)</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 xml:space="preserve">0 </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6 (11.54)</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46 (88.46)</w:t>
            </w:r>
          </w:p>
        </w:tc>
        <w:tc>
          <w:tcPr>
            <w:tcW w:w="1472"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1 (1.7)</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9 (15.5)</w:t>
            </w: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48 (82.76)</w:t>
            </w:r>
          </w:p>
        </w:tc>
        <w:tc>
          <w:tcPr>
            <w:tcW w:w="1163"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0.503</w:t>
            </w:r>
          </w:p>
        </w:tc>
        <w:tc>
          <w:tcPr>
            <w:tcW w:w="1220" w:type="dxa"/>
            <w:tcBorders>
              <w:top w:val="single" w:sz="4" w:space="0" w:color="auto"/>
              <w:left w:val="single" w:sz="4" w:space="0" w:color="auto"/>
              <w:bottom w:val="single" w:sz="4" w:space="0" w:color="auto"/>
              <w:right w:val="single" w:sz="4" w:space="0" w:color="auto"/>
            </w:tcBorders>
          </w:tcPr>
          <w:p w:rsidR="00A76ACE" w:rsidRDefault="00A76ACE" w:rsidP="00A76ACE">
            <w:pPr>
              <w:spacing w:line="252" w:lineRule="auto"/>
              <w:rPr>
                <w:rFonts w:ascii="Times New Roman" w:hAnsi="Times New Roman" w:cs="Times New Roman"/>
                <w:bCs/>
                <w:sz w:val="20"/>
                <w:szCs w:val="20"/>
              </w:rPr>
            </w:pPr>
          </w:p>
          <w:p w:rsidR="00A76ACE" w:rsidRDefault="00A76ACE" w:rsidP="00A76ACE">
            <w:pPr>
              <w:spacing w:line="252" w:lineRule="auto"/>
              <w:rPr>
                <w:rFonts w:ascii="Times New Roman" w:hAnsi="Times New Roman" w:cs="Times New Roman"/>
                <w:bCs/>
                <w:sz w:val="20"/>
                <w:szCs w:val="20"/>
              </w:rPr>
            </w:pPr>
            <w:r>
              <w:rPr>
                <w:rFonts w:ascii="Times New Roman" w:hAnsi="Times New Roman" w:cs="Times New Roman"/>
                <w:bCs/>
                <w:sz w:val="20"/>
                <w:szCs w:val="20"/>
              </w:rPr>
              <w:t>P = 0.517</w:t>
            </w:r>
          </w:p>
        </w:tc>
      </w:tr>
    </w:tbl>
    <w:p w:rsidR="00A76ACE" w:rsidRDefault="00A76ACE" w:rsidP="006C6AB5">
      <w:pPr>
        <w:spacing w:after="0" w:line="240" w:lineRule="auto"/>
        <w:rPr>
          <w:rFonts w:ascii="Times New Roman" w:hAnsi="Times New Roman" w:cs="Times New Roman"/>
          <w:bCs/>
          <w:sz w:val="18"/>
          <w:szCs w:val="18"/>
        </w:rPr>
      </w:pPr>
      <w:r>
        <w:rPr>
          <w:rFonts w:ascii="Times New Roman" w:hAnsi="Times New Roman" w:cs="Times New Roman"/>
          <w:bCs/>
          <w:i/>
          <w:sz w:val="18"/>
          <w:szCs w:val="18"/>
          <w:vertAlign w:val="superscript"/>
        </w:rPr>
        <w:t>*</w:t>
      </w:r>
      <w:r w:rsidRPr="00A76ACE">
        <w:rPr>
          <w:rFonts w:ascii="Times New Roman" w:hAnsi="Times New Roman" w:cs="Times New Roman"/>
          <w:bCs/>
          <w:i/>
          <w:sz w:val="18"/>
          <w:szCs w:val="18"/>
        </w:rPr>
        <w:t>p</w:t>
      </w:r>
      <w:r>
        <w:rPr>
          <w:rFonts w:ascii="Times New Roman" w:hAnsi="Times New Roman" w:cs="Times New Roman"/>
          <w:bCs/>
          <w:sz w:val="18"/>
          <w:szCs w:val="18"/>
        </w:rPr>
        <w:t xml:space="preserve">-value: CKD cases </w:t>
      </w:r>
      <w:r w:rsidR="006C6AB5">
        <w:rPr>
          <w:rFonts w:ascii="Times New Roman" w:hAnsi="Times New Roman" w:cs="Times New Roman"/>
          <w:bCs/>
          <w:sz w:val="18"/>
          <w:szCs w:val="18"/>
        </w:rPr>
        <w:t>vs.</w:t>
      </w:r>
      <w:r>
        <w:rPr>
          <w:rFonts w:ascii="Times New Roman" w:hAnsi="Times New Roman" w:cs="Times New Roman"/>
          <w:bCs/>
          <w:sz w:val="18"/>
          <w:szCs w:val="18"/>
        </w:rPr>
        <w:t xml:space="preserve"> controls</w:t>
      </w:r>
    </w:p>
    <w:p w:rsidR="005D6820" w:rsidRDefault="00A76ACE" w:rsidP="006C6AB5">
      <w:pPr>
        <w:spacing w:after="0" w:line="240" w:lineRule="auto"/>
        <w:rPr>
          <w:rFonts w:ascii="Times New Roman" w:hAnsi="Times New Roman" w:cs="Times New Roman"/>
          <w:bCs/>
          <w:sz w:val="18"/>
          <w:szCs w:val="18"/>
        </w:rPr>
      </w:pPr>
      <w:r>
        <w:rPr>
          <w:rFonts w:ascii="Times New Roman" w:hAnsi="Times New Roman" w:cs="Times New Roman"/>
          <w:bCs/>
          <w:i/>
          <w:sz w:val="18"/>
          <w:szCs w:val="18"/>
          <w:vertAlign w:val="superscript"/>
        </w:rPr>
        <w:t>#</w:t>
      </w:r>
      <w:r w:rsidRPr="00A76ACE">
        <w:rPr>
          <w:rFonts w:ascii="Times New Roman" w:hAnsi="Times New Roman" w:cs="Times New Roman"/>
          <w:bCs/>
          <w:i/>
          <w:sz w:val="18"/>
          <w:szCs w:val="18"/>
        </w:rPr>
        <w:t>p</w:t>
      </w:r>
      <w:r>
        <w:rPr>
          <w:rFonts w:ascii="Times New Roman" w:hAnsi="Times New Roman" w:cs="Times New Roman"/>
          <w:bCs/>
          <w:sz w:val="18"/>
          <w:szCs w:val="18"/>
        </w:rPr>
        <w:t xml:space="preserve">-value: first-degree relatives </w:t>
      </w:r>
      <w:r w:rsidR="006C6AB5">
        <w:rPr>
          <w:rFonts w:ascii="Times New Roman" w:hAnsi="Times New Roman" w:cs="Times New Roman"/>
          <w:bCs/>
          <w:sz w:val="18"/>
          <w:szCs w:val="18"/>
        </w:rPr>
        <w:t>vs.</w:t>
      </w:r>
      <w:r>
        <w:rPr>
          <w:rFonts w:ascii="Times New Roman" w:hAnsi="Times New Roman" w:cs="Times New Roman"/>
          <w:bCs/>
          <w:sz w:val="18"/>
          <w:szCs w:val="18"/>
        </w:rPr>
        <w:t xml:space="preserve"> control </w:t>
      </w:r>
    </w:p>
    <w:p w:rsidR="00A76ACE" w:rsidRDefault="00A76ACE" w:rsidP="005D6820">
      <w:pPr>
        <w:spacing w:line="252" w:lineRule="auto"/>
        <w:rPr>
          <w:rFonts w:ascii="Times New Roman" w:hAnsi="Times New Roman" w:cs="Times New Roman"/>
          <w:b/>
          <w:bCs/>
          <w:sz w:val="24"/>
          <w:szCs w:val="24"/>
        </w:rPr>
      </w:pPr>
    </w:p>
    <w:p w:rsidR="00A76ACE" w:rsidRDefault="00A76ACE" w:rsidP="005D6820">
      <w:pPr>
        <w:spacing w:line="252" w:lineRule="auto"/>
        <w:rPr>
          <w:rFonts w:ascii="Times New Roman" w:hAnsi="Times New Roman" w:cs="Times New Roman"/>
          <w:b/>
          <w:bCs/>
          <w:sz w:val="24"/>
          <w:szCs w:val="24"/>
        </w:rPr>
      </w:pPr>
    </w:p>
    <w:p w:rsidR="00A76ACE" w:rsidRDefault="00A76ACE" w:rsidP="005D6820">
      <w:pPr>
        <w:spacing w:line="252" w:lineRule="auto"/>
        <w:rPr>
          <w:rFonts w:ascii="Times New Roman" w:hAnsi="Times New Roman" w:cs="Times New Roman"/>
          <w:b/>
          <w:bCs/>
          <w:sz w:val="24"/>
          <w:szCs w:val="24"/>
        </w:rPr>
      </w:pPr>
    </w:p>
    <w:p w:rsidR="00A76ACE" w:rsidRDefault="00A76ACE" w:rsidP="005D6820">
      <w:pPr>
        <w:spacing w:line="252" w:lineRule="auto"/>
        <w:rPr>
          <w:rFonts w:ascii="Times New Roman" w:hAnsi="Times New Roman" w:cs="Times New Roman"/>
          <w:b/>
          <w:bCs/>
          <w:sz w:val="24"/>
          <w:szCs w:val="24"/>
        </w:rPr>
      </w:pPr>
    </w:p>
    <w:p w:rsidR="006C6AB5" w:rsidRDefault="006C6AB5" w:rsidP="005D6820">
      <w:pPr>
        <w:spacing w:line="252" w:lineRule="auto"/>
        <w:rPr>
          <w:rFonts w:ascii="Times New Roman" w:hAnsi="Times New Roman" w:cs="Times New Roman"/>
          <w:b/>
          <w:bCs/>
          <w:sz w:val="24"/>
          <w:szCs w:val="24"/>
        </w:rPr>
      </w:pPr>
    </w:p>
    <w:p w:rsidR="005D6820" w:rsidRDefault="00F32490" w:rsidP="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Table N</w:t>
      </w:r>
      <w:r w:rsidR="00F9639C">
        <w:rPr>
          <w:rFonts w:ascii="Times New Roman" w:hAnsi="Times New Roman" w:cs="Times New Roman"/>
          <w:b/>
          <w:bCs/>
          <w:sz w:val="24"/>
          <w:szCs w:val="24"/>
        </w:rPr>
        <w:t>2</w:t>
      </w:r>
      <w:r w:rsidR="005D6820">
        <w:rPr>
          <w:rFonts w:ascii="Times New Roman" w:hAnsi="Times New Roman" w:cs="Times New Roman"/>
          <w:b/>
          <w:bCs/>
          <w:sz w:val="24"/>
          <w:szCs w:val="24"/>
        </w:rPr>
        <w:t>: Significance levels for Spearman’s rank correlation matrix</w:t>
      </w:r>
    </w:p>
    <w:p w:rsidR="005D6820" w:rsidRDefault="005D6820" w:rsidP="005D6820">
      <w:pPr>
        <w:spacing w:line="252" w:lineRule="auto"/>
        <w:rPr>
          <w:rFonts w:ascii="Times New Roman" w:hAnsi="Times New Roman" w:cs="Times New Roman"/>
          <w:b/>
          <w:bCs/>
          <w:sz w:val="24"/>
          <w:szCs w:val="24"/>
        </w:rPr>
      </w:pPr>
    </w:p>
    <w:tbl>
      <w:tblPr>
        <w:tblStyle w:val="TableGrid"/>
        <w:tblW w:w="8625" w:type="dxa"/>
        <w:tblLook w:val="04A0" w:firstRow="1" w:lastRow="0" w:firstColumn="1" w:lastColumn="0" w:noHBand="0" w:noVBand="1"/>
      </w:tblPr>
      <w:tblGrid>
        <w:gridCol w:w="1348"/>
        <w:gridCol w:w="1339"/>
        <w:gridCol w:w="1199"/>
        <w:gridCol w:w="1084"/>
        <w:gridCol w:w="1296"/>
        <w:gridCol w:w="1342"/>
        <w:gridCol w:w="1017"/>
      </w:tblGrid>
      <w:tr w:rsidR="005D6820" w:rsidTr="005D6820">
        <w:trPr>
          <w:trHeight w:val="756"/>
        </w:trPr>
        <w:tc>
          <w:tcPr>
            <w:tcW w:w="1348"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Variable</w:t>
            </w:r>
          </w:p>
        </w:tc>
        <w:tc>
          <w:tcPr>
            <w:tcW w:w="133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Education</w:t>
            </w:r>
          </w:p>
        </w:tc>
        <w:tc>
          <w:tcPr>
            <w:tcW w:w="119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Type dwelling</w:t>
            </w:r>
          </w:p>
        </w:tc>
        <w:tc>
          <w:tcPr>
            <w:tcW w:w="108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Latrine</w:t>
            </w:r>
          </w:p>
        </w:tc>
        <w:tc>
          <w:tcPr>
            <w:tcW w:w="1296"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Sewerage collection</w:t>
            </w:r>
          </w:p>
        </w:tc>
        <w:tc>
          <w:tcPr>
            <w:tcW w:w="134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Employed</w:t>
            </w:r>
          </w:p>
        </w:tc>
        <w:tc>
          <w:tcPr>
            <w:tcW w:w="1017"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Annual income</w:t>
            </w:r>
          </w:p>
        </w:tc>
      </w:tr>
      <w:tr w:rsidR="005D6820" w:rsidTr="005D6820">
        <w:trPr>
          <w:trHeight w:val="368"/>
        </w:trPr>
        <w:tc>
          <w:tcPr>
            <w:tcW w:w="1348"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Education</w:t>
            </w:r>
          </w:p>
        </w:tc>
        <w:tc>
          <w:tcPr>
            <w:tcW w:w="1339"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
                <w:bCs/>
                <w:sz w:val="24"/>
                <w:szCs w:val="24"/>
              </w:rPr>
            </w:pPr>
          </w:p>
        </w:tc>
        <w:tc>
          <w:tcPr>
            <w:tcW w:w="1199"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
                <w:bCs/>
                <w:sz w:val="24"/>
                <w:szCs w:val="24"/>
              </w:rPr>
            </w:pPr>
          </w:p>
        </w:tc>
        <w:tc>
          <w:tcPr>
            <w:tcW w:w="1084"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
                <w:bCs/>
                <w:sz w:val="24"/>
                <w:szCs w:val="24"/>
              </w:rPr>
            </w:pPr>
          </w:p>
        </w:tc>
        <w:tc>
          <w:tcPr>
            <w:tcW w:w="1296"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
                <w:bCs/>
                <w:sz w:val="24"/>
                <w:szCs w:val="24"/>
              </w:rPr>
            </w:pPr>
          </w:p>
        </w:tc>
        <w:tc>
          <w:tcPr>
            <w:tcW w:w="1342"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
                <w:bCs/>
                <w:sz w:val="24"/>
                <w:szCs w:val="24"/>
              </w:rPr>
            </w:pPr>
          </w:p>
        </w:tc>
        <w:tc>
          <w:tcPr>
            <w:tcW w:w="1017"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
                <w:bCs/>
                <w:sz w:val="24"/>
                <w:szCs w:val="24"/>
              </w:rPr>
            </w:pPr>
          </w:p>
        </w:tc>
      </w:tr>
      <w:tr w:rsidR="005D6820" w:rsidTr="005D6820">
        <w:trPr>
          <w:trHeight w:val="756"/>
        </w:trPr>
        <w:tc>
          <w:tcPr>
            <w:tcW w:w="1348"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Type dwelling</w:t>
            </w:r>
          </w:p>
        </w:tc>
        <w:tc>
          <w:tcPr>
            <w:tcW w:w="133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0.0077</w:t>
            </w:r>
          </w:p>
        </w:tc>
        <w:tc>
          <w:tcPr>
            <w:tcW w:w="1199"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084"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296"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342"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017"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r>
      <w:tr w:rsidR="005D6820" w:rsidTr="005D6820">
        <w:trPr>
          <w:trHeight w:val="368"/>
        </w:trPr>
        <w:tc>
          <w:tcPr>
            <w:tcW w:w="1348"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Latrine</w:t>
            </w:r>
          </w:p>
        </w:tc>
        <w:tc>
          <w:tcPr>
            <w:tcW w:w="133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0.0035</w:t>
            </w:r>
          </w:p>
        </w:tc>
        <w:tc>
          <w:tcPr>
            <w:tcW w:w="119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&lt;0.001</w:t>
            </w:r>
          </w:p>
        </w:tc>
        <w:tc>
          <w:tcPr>
            <w:tcW w:w="1084"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296"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342"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017"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r>
      <w:tr w:rsidR="005D6820" w:rsidTr="005D6820">
        <w:trPr>
          <w:trHeight w:val="756"/>
        </w:trPr>
        <w:tc>
          <w:tcPr>
            <w:tcW w:w="1348"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Sewerage collection</w:t>
            </w:r>
          </w:p>
        </w:tc>
        <w:tc>
          <w:tcPr>
            <w:tcW w:w="133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0.2663</w:t>
            </w:r>
          </w:p>
        </w:tc>
        <w:tc>
          <w:tcPr>
            <w:tcW w:w="119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0.1369</w:t>
            </w:r>
          </w:p>
        </w:tc>
        <w:tc>
          <w:tcPr>
            <w:tcW w:w="108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0.0338</w:t>
            </w:r>
          </w:p>
        </w:tc>
        <w:tc>
          <w:tcPr>
            <w:tcW w:w="1296"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342"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017"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r>
      <w:tr w:rsidR="005D6820" w:rsidTr="005D6820">
        <w:trPr>
          <w:trHeight w:val="388"/>
        </w:trPr>
        <w:tc>
          <w:tcPr>
            <w:tcW w:w="1348"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Employed</w:t>
            </w:r>
          </w:p>
        </w:tc>
        <w:tc>
          <w:tcPr>
            <w:tcW w:w="133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0.0090</w:t>
            </w:r>
          </w:p>
        </w:tc>
        <w:tc>
          <w:tcPr>
            <w:tcW w:w="119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0.6372</w:t>
            </w:r>
          </w:p>
        </w:tc>
        <w:tc>
          <w:tcPr>
            <w:tcW w:w="108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0.5718</w:t>
            </w:r>
          </w:p>
        </w:tc>
        <w:tc>
          <w:tcPr>
            <w:tcW w:w="1296"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0.7201</w:t>
            </w:r>
          </w:p>
        </w:tc>
        <w:tc>
          <w:tcPr>
            <w:tcW w:w="1342"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c>
          <w:tcPr>
            <w:tcW w:w="1017"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r>
      <w:tr w:rsidR="005D6820" w:rsidTr="005D6820">
        <w:trPr>
          <w:trHeight w:val="756"/>
        </w:trPr>
        <w:tc>
          <w:tcPr>
            <w:tcW w:w="1348"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Annual income</w:t>
            </w:r>
          </w:p>
        </w:tc>
        <w:tc>
          <w:tcPr>
            <w:tcW w:w="133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&lt;0.001</w:t>
            </w:r>
          </w:p>
        </w:tc>
        <w:tc>
          <w:tcPr>
            <w:tcW w:w="119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0.0467</w:t>
            </w:r>
          </w:p>
        </w:tc>
        <w:tc>
          <w:tcPr>
            <w:tcW w:w="108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0.0291</w:t>
            </w:r>
          </w:p>
        </w:tc>
        <w:tc>
          <w:tcPr>
            <w:tcW w:w="1296"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0.9517</w:t>
            </w:r>
          </w:p>
        </w:tc>
        <w:tc>
          <w:tcPr>
            <w:tcW w:w="134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&lt;0.001</w:t>
            </w:r>
          </w:p>
        </w:tc>
        <w:tc>
          <w:tcPr>
            <w:tcW w:w="1017" w:type="dxa"/>
            <w:tcBorders>
              <w:top w:val="single" w:sz="4" w:space="0" w:color="auto"/>
              <w:left w:val="single" w:sz="4" w:space="0" w:color="auto"/>
              <w:bottom w:val="single" w:sz="4" w:space="0" w:color="auto"/>
              <w:right w:val="single" w:sz="4" w:space="0" w:color="auto"/>
            </w:tcBorders>
          </w:tcPr>
          <w:p w:rsidR="005D6820" w:rsidRDefault="005D6820">
            <w:pPr>
              <w:spacing w:line="252" w:lineRule="auto"/>
              <w:rPr>
                <w:rFonts w:ascii="Times New Roman" w:hAnsi="Times New Roman" w:cs="Times New Roman"/>
                <w:bCs/>
                <w:sz w:val="24"/>
                <w:szCs w:val="24"/>
              </w:rPr>
            </w:pPr>
          </w:p>
        </w:tc>
      </w:tr>
      <w:tr w:rsidR="005D6820" w:rsidTr="005D6820">
        <w:trPr>
          <w:trHeight w:val="368"/>
        </w:trPr>
        <w:tc>
          <w:tcPr>
            <w:tcW w:w="1348"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Transport</w:t>
            </w:r>
          </w:p>
        </w:tc>
        <w:tc>
          <w:tcPr>
            <w:tcW w:w="133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&lt;0.001</w:t>
            </w:r>
          </w:p>
        </w:tc>
        <w:tc>
          <w:tcPr>
            <w:tcW w:w="1199"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0.0054</w:t>
            </w:r>
          </w:p>
        </w:tc>
        <w:tc>
          <w:tcPr>
            <w:tcW w:w="108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0.0168</w:t>
            </w:r>
          </w:p>
        </w:tc>
        <w:tc>
          <w:tcPr>
            <w:tcW w:w="1296"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0.2457</w:t>
            </w:r>
          </w:p>
        </w:tc>
        <w:tc>
          <w:tcPr>
            <w:tcW w:w="134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&lt;0.001</w:t>
            </w:r>
          </w:p>
        </w:tc>
        <w:tc>
          <w:tcPr>
            <w:tcW w:w="1017"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&lt;0.001</w:t>
            </w:r>
          </w:p>
        </w:tc>
      </w:tr>
    </w:tbl>
    <w:p w:rsidR="005D6820" w:rsidRDefault="005D6820" w:rsidP="005D6820">
      <w:pPr>
        <w:spacing w:line="252" w:lineRule="auto"/>
        <w:rPr>
          <w:rFonts w:ascii="Times New Roman" w:hAnsi="Times New Roman" w:cs="Times New Roman"/>
          <w:b/>
          <w:bCs/>
          <w:sz w:val="24"/>
          <w:szCs w:val="24"/>
        </w:rPr>
      </w:pPr>
    </w:p>
    <w:p w:rsidR="00F9639C" w:rsidRDefault="00F9639C"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5D6820" w:rsidRDefault="005D6820" w:rsidP="005D6820">
      <w:pPr>
        <w:spacing w:line="480" w:lineRule="auto"/>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extent cx="6584256" cy="4352925"/>
            <wp:effectExtent l="0" t="0" r="7620" b="0"/>
            <wp:docPr id="7" name="Picture 7" descr="Scree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_pl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4777" cy="4359880"/>
                    </a:xfrm>
                    <a:prstGeom prst="rect">
                      <a:avLst/>
                    </a:prstGeom>
                    <a:noFill/>
                    <a:ln>
                      <a:noFill/>
                    </a:ln>
                  </pic:spPr>
                </pic:pic>
              </a:graphicData>
            </a:graphic>
          </wp:inline>
        </w:drawing>
      </w:r>
    </w:p>
    <w:p w:rsidR="0066498E" w:rsidRDefault="00F32490" w:rsidP="0066498E">
      <w:pPr>
        <w:spacing w:line="252" w:lineRule="auto"/>
        <w:rPr>
          <w:rFonts w:ascii="Times New Roman" w:hAnsi="Times New Roman" w:cs="Times New Roman"/>
          <w:b/>
          <w:bCs/>
          <w:sz w:val="24"/>
          <w:szCs w:val="24"/>
        </w:rPr>
      </w:pPr>
      <w:r>
        <w:rPr>
          <w:rFonts w:ascii="Times New Roman" w:hAnsi="Times New Roman" w:cs="Times New Roman"/>
          <w:b/>
          <w:bCs/>
          <w:sz w:val="24"/>
          <w:szCs w:val="24"/>
        </w:rPr>
        <w:t>Figure N</w:t>
      </w:r>
      <w:r w:rsidR="0066498E">
        <w:rPr>
          <w:rFonts w:ascii="Times New Roman" w:hAnsi="Times New Roman" w:cs="Times New Roman"/>
          <w:b/>
          <w:bCs/>
          <w:sz w:val="24"/>
          <w:szCs w:val="24"/>
        </w:rPr>
        <w:t>1: Scree plot</w:t>
      </w: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66498E" w:rsidRDefault="0066498E" w:rsidP="005D6820">
      <w:pPr>
        <w:spacing w:line="252" w:lineRule="auto"/>
        <w:rPr>
          <w:rFonts w:ascii="Times New Roman" w:hAnsi="Times New Roman" w:cs="Times New Roman"/>
          <w:b/>
          <w:bCs/>
          <w:sz w:val="24"/>
          <w:szCs w:val="24"/>
        </w:rPr>
      </w:pPr>
    </w:p>
    <w:p w:rsidR="005D6820" w:rsidRDefault="00F32490" w:rsidP="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N</w:t>
      </w:r>
      <w:r w:rsidR="00F9639C">
        <w:rPr>
          <w:rFonts w:ascii="Times New Roman" w:hAnsi="Times New Roman" w:cs="Times New Roman"/>
          <w:b/>
          <w:bCs/>
          <w:sz w:val="24"/>
          <w:szCs w:val="24"/>
        </w:rPr>
        <w:t>3</w:t>
      </w:r>
      <w:r w:rsidR="005D6820">
        <w:rPr>
          <w:rFonts w:ascii="Times New Roman" w:hAnsi="Times New Roman" w:cs="Times New Roman"/>
          <w:b/>
          <w:bCs/>
          <w:sz w:val="24"/>
          <w:szCs w:val="24"/>
        </w:rPr>
        <w:t>: Results from Principal Component Analysis</w:t>
      </w:r>
    </w:p>
    <w:p w:rsidR="005D6820" w:rsidRDefault="005D6820" w:rsidP="005D6820">
      <w:pPr>
        <w:spacing w:line="252" w:lineRule="auto"/>
        <w:rPr>
          <w:rFonts w:ascii="Times New Roman" w:hAnsi="Times New Roman" w:cs="Times New Roman"/>
          <w:b/>
          <w:bCs/>
          <w:sz w:val="24"/>
          <w:szCs w:val="24"/>
        </w:rPr>
      </w:pPr>
    </w:p>
    <w:tbl>
      <w:tblPr>
        <w:tblStyle w:val="TableGrid"/>
        <w:tblW w:w="7251" w:type="dxa"/>
        <w:tblLook w:val="04A0" w:firstRow="1" w:lastRow="0" w:firstColumn="1" w:lastColumn="0" w:noHBand="0" w:noVBand="1"/>
      </w:tblPr>
      <w:tblGrid>
        <w:gridCol w:w="1922"/>
        <w:gridCol w:w="1814"/>
        <w:gridCol w:w="1701"/>
        <w:gridCol w:w="1814"/>
      </w:tblGrid>
      <w:tr w:rsidR="005D6820" w:rsidTr="005D6820">
        <w:trPr>
          <w:trHeight w:val="940"/>
        </w:trPr>
        <w:tc>
          <w:tcPr>
            <w:tcW w:w="192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Principal components</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Eigenvalue</w:t>
            </w:r>
          </w:p>
        </w:tc>
        <w:tc>
          <w:tcPr>
            <w:tcW w:w="1701"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Variance proportion</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Cumulative proportion</w:t>
            </w:r>
          </w:p>
        </w:tc>
      </w:tr>
      <w:tr w:rsidR="005D6820" w:rsidTr="005D6820">
        <w:trPr>
          <w:trHeight w:val="458"/>
        </w:trPr>
        <w:tc>
          <w:tcPr>
            <w:tcW w:w="192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PC 1</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2.49</w:t>
            </w:r>
          </w:p>
        </w:tc>
        <w:tc>
          <w:tcPr>
            <w:tcW w:w="1701"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0.36</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0.36</w:t>
            </w:r>
          </w:p>
        </w:tc>
      </w:tr>
      <w:tr w:rsidR="005D6820" w:rsidTr="005D6820">
        <w:trPr>
          <w:trHeight w:val="482"/>
        </w:trPr>
        <w:tc>
          <w:tcPr>
            <w:tcW w:w="192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PC 2</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1.57</w:t>
            </w:r>
          </w:p>
        </w:tc>
        <w:tc>
          <w:tcPr>
            <w:tcW w:w="1701"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0.22</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0.58</w:t>
            </w:r>
          </w:p>
        </w:tc>
      </w:tr>
      <w:tr w:rsidR="005D6820" w:rsidTr="005D6820">
        <w:trPr>
          <w:trHeight w:val="458"/>
        </w:trPr>
        <w:tc>
          <w:tcPr>
            <w:tcW w:w="192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PC 3</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0.99</w:t>
            </w:r>
          </w:p>
        </w:tc>
        <w:tc>
          <w:tcPr>
            <w:tcW w:w="1701"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0.14</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0.72</w:t>
            </w:r>
          </w:p>
        </w:tc>
      </w:tr>
      <w:tr w:rsidR="005D6820" w:rsidTr="005D6820">
        <w:trPr>
          <w:trHeight w:val="458"/>
        </w:trPr>
        <w:tc>
          <w:tcPr>
            <w:tcW w:w="192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PC 4</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0.79</w:t>
            </w:r>
          </w:p>
        </w:tc>
        <w:tc>
          <w:tcPr>
            <w:tcW w:w="1701"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0.11</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0.83</w:t>
            </w:r>
          </w:p>
        </w:tc>
      </w:tr>
      <w:tr w:rsidR="005D6820" w:rsidTr="005D6820">
        <w:trPr>
          <w:trHeight w:val="458"/>
        </w:trPr>
        <w:tc>
          <w:tcPr>
            <w:tcW w:w="192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PC 5</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0.61</w:t>
            </w:r>
          </w:p>
        </w:tc>
        <w:tc>
          <w:tcPr>
            <w:tcW w:w="1701"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0.09</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0.92</w:t>
            </w:r>
          </w:p>
        </w:tc>
      </w:tr>
      <w:tr w:rsidR="005D6820" w:rsidTr="005D6820">
        <w:trPr>
          <w:trHeight w:val="458"/>
        </w:trPr>
        <w:tc>
          <w:tcPr>
            <w:tcW w:w="192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PC 6</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0.31</w:t>
            </w:r>
          </w:p>
        </w:tc>
        <w:tc>
          <w:tcPr>
            <w:tcW w:w="1701"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0.04</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0.97</w:t>
            </w:r>
          </w:p>
        </w:tc>
      </w:tr>
      <w:tr w:rsidR="005D6820" w:rsidTr="005D6820">
        <w:trPr>
          <w:trHeight w:val="482"/>
        </w:trPr>
        <w:tc>
          <w:tcPr>
            <w:tcW w:w="192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PC 7</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0.25</w:t>
            </w:r>
          </w:p>
        </w:tc>
        <w:tc>
          <w:tcPr>
            <w:tcW w:w="1701"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0.04</w:t>
            </w:r>
          </w:p>
        </w:tc>
        <w:tc>
          <w:tcPr>
            <w:tcW w:w="1814"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1.00</w:t>
            </w:r>
          </w:p>
        </w:tc>
      </w:tr>
    </w:tbl>
    <w:p w:rsidR="005D6820" w:rsidRDefault="005D6820" w:rsidP="005D6820">
      <w:pPr>
        <w:spacing w:line="252" w:lineRule="auto"/>
        <w:rPr>
          <w:rFonts w:ascii="Times New Roman" w:hAnsi="Times New Roman" w:cs="Times New Roman"/>
          <w:b/>
          <w:bCs/>
          <w:sz w:val="24"/>
          <w:szCs w:val="24"/>
          <w:highlight w:val="yellow"/>
        </w:rPr>
      </w:pPr>
    </w:p>
    <w:p w:rsidR="0066498E" w:rsidRDefault="0066498E" w:rsidP="005D6820">
      <w:pPr>
        <w:spacing w:line="252" w:lineRule="auto"/>
        <w:rPr>
          <w:rFonts w:ascii="Times New Roman" w:hAnsi="Times New Roman" w:cs="Times New Roman"/>
          <w:b/>
          <w:bCs/>
          <w:sz w:val="24"/>
          <w:szCs w:val="24"/>
        </w:rPr>
      </w:pPr>
    </w:p>
    <w:p w:rsidR="005D6820" w:rsidRDefault="00C050C3" w:rsidP="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Table N</w:t>
      </w:r>
      <w:r w:rsidR="00F9639C">
        <w:rPr>
          <w:rFonts w:ascii="Times New Roman" w:hAnsi="Times New Roman" w:cs="Times New Roman"/>
          <w:b/>
          <w:bCs/>
          <w:sz w:val="24"/>
          <w:szCs w:val="24"/>
        </w:rPr>
        <w:t>4</w:t>
      </w:r>
      <w:r w:rsidR="005D6820">
        <w:rPr>
          <w:rFonts w:ascii="Times New Roman" w:hAnsi="Times New Roman" w:cs="Times New Roman"/>
          <w:b/>
          <w:bCs/>
          <w:sz w:val="24"/>
          <w:szCs w:val="24"/>
        </w:rPr>
        <w:t>: Coefficients of the first principal component for the 7 variables (</w:t>
      </w:r>
      <w:r w:rsidR="00F9639C">
        <w:rPr>
          <w:rFonts w:ascii="Times New Roman" w:hAnsi="Times New Roman" w:cs="Times New Roman"/>
          <w:b/>
          <w:bCs/>
          <w:sz w:val="24"/>
          <w:szCs w:val="24"/>
        </w:rPr>
        <w:t>socio</w:t>
      </w:r>
      <w:r w:rsidR="005D6820">
        <w:rPr>
          <w:rFonts w:ascii="Times New Roman" w:hAnsi="Times New Roman" w:cs="Times New Roman"/>
          <w:b/>
          <w:bCs/>
          <w:sz w:val="24"/>
          <w:szCs w:val="24"/>
        </w:rPr>
        <w:t>economic status score)</w:t>
      </w:r>
    </w:p>
    <w:p w:rsidR="005D6820" w:rsidRDefault="005D6820" w:rsidP="005D6820">
      <w:pPr>
        <w:spacing w:line="252"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373"/>
        <w:gridCol w:w="1492"/>
      </w:tblGrid>
      <w:tr w:rsidR="005D6820" w:rsidTr="005D6820">
        <w:trPr>
          <w:trHeight w:val="631"/>
        </w:trPr>
        <w:tc>
          <w:tcPr>
            <w:tcW w:w="2373"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Variable</w:t>
            </w:r>
          </w:p>
        </w:tc>
        <w:tc>
          <w:tcPr>
            <w:tcW w:w="149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 xml:space="preserve">Coefficient </w:t>
            </w:r>
          </w:p>
        </w:tc>
      </w:tr>
      <w:tr w:rsidR="005D6820" w:rsidTr="005D6820">
        <w:trPr>
          <w:trHeight w:val="631"/>
        </w:trPr>
        <w:tc>
          <w:tcPr>
            <w:tcW w:w="2373"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Annual income</w:t>
            </w:r>
          </w:p>
        </w:tc>
        <w:tc>
          <w:tcPr>
            <w:tcW w:w="149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0.52</w:t>
            </w:r>
          </w:p>
        </w:tc>
      </w:tr>
      <w:tr w:rsidR="005D6820" w:rsidTr="005D6820">
        <w:trPr>
          <w:trHeight w:val="631"/>
        </w:trPr>
        <w:tc>
          <w:tcPr>
            <w:tcW w:w="2373"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Transport</w:t>
            </w:r>
          </w:p>
        </w:tc>
        <w:tc>
          <w:tcPr>
            <w:tcW w:w="149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0.46</w:t>
            </w:r>
          </w:p>
        </w:tc>
      </w:tr>
      <w:tr w:rsidR="005D6820" w:rsidTr="005D6820">
        <w:trPr>
          <w:trHeight w:val="631"/>
        </w:trPr>
        <w:tc>
          <w:tcPr>
            <w:tcW w:w="2373"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Employed</w:t>
            </w:r>
          </w:p>
        </w:tc>
        <w:tc>
          <w:tcPr>
            <w:tcW w:w="149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0.38</w:t>
            </w:r>
          </w:p>
        </w:tc>
      </w:tr>
      <w:tr w:rsidR="005D6820" w:rsidTr="005D6820">
        <w:trPr>
          <w:trHeight w:val="306"/>
        </w:trPr>
        <w:tc>
          <w:tcPr>
            <w:tcW w:w="2373"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 xml:space="preserve">Education </w:t>
            </w:r>
          </w:p>
        </w:tc>
        <w:tc>
          <w:tcPr>
            <w:tcW w:w="149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0.37</w:t>
            </w:r>
          </w:p>
        </w:tc>
      </w:tr>
      <w:tr w:rsidR="005D6820" w:rsidTr="005D6820">
        <w:trPr>
          <w:trHeight w:val="306"/>
        </w:trPr>
        <w:tc>
          <w:tcPr>
            <w:tcW w:w="2373"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Latrine</w:t>
            </w:r>
          </w:p>
        </w:tc>
        <w:tc>
          <w:tcPr>
            <w:tcW w:w="149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0.35</w:t>
            </w:r>
          </w:p>
        </w:tc>
      </w:tr>
      <w:tr w:rsidR="005D6820" w:rsidTr="005D6820">
        <w:trPr>
          <w:trHeight w:val="321"/>
        </w:trPr>
        <w:tc>
          <w:tcPr>
            <w:tcW w:w="2373"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Dwelling</w:t>
            </w:r>
          </w:p>
        </w:tc>
        <w:tc>
          <w:tcPr>
            <w:tcW w:w="149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
                <w:bCs/>
                <w:sz w:val="24"/>
                <w:szCs w:val="24"/>
              </w:rPr>
            </w:pPr>
            <w:r>
              <w:rPr>
                <w:rFonts w:ascii="Times New Roman" w:hAnsi="Times New Roman" w:cs="Times New Roman"/>
                <w:b/>
                <w:bCs/>
                <w:sz w:val="24"/>
                <w:szCs w:val="24"/>
              </w:rPr>
              <w:t>0.34</w:t>
            </w:r>
          </w:p>
        </w:tc>
      </w:tr>
      <w:tr w:rsidR="005D6820" w:rsidTr="005D6820">
        <w:trPr>
          <w:trHeight w:val="631"/>
        </w:trPr>
        <w:tc>
          <w:tcPr>
            <w:tcW w:w="2373"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Sewerage collection</w:t>
            </w:r>
          </w:p>
        </w:tc>
        <w:tc>
          <w:tcPr>
            <w:tcW w:w="1492" w:type="dxa"/>
            <w:tcBorders>
              <w:top w:val="single" w:sz="4" w:space="0" w:color="auto"/>
              <w:left w:val="single" w:sz="4" w:space="0" w:color="auto"/>
              <w:bottom w:val="single" w:sz="4" w:space="0" w:color="auto"/>
              <w:right w:val="single" w:sz="4" w:space="0" w:color="auto"/>
            </w:tcBorders>
            <w:hideMark/>
          </w:tcPr>
          <w:p w:rsidR="005D6820" w:rsidRDefault="005D6820">
            <w:pPr>
              <w:spacing w:line="252" w:lineRule="auto"/>
              <w:rPr>
                <w:rFonts w:ascii="Times New Roman" w:hAnsi="Times New Roman" w:cs="Times New Roman"/>
                <w:bCs/>
                <w:sz w:val="24"/>
                <w:szCs w:val="24"/>
              </w:rPr>
            </w:pPr>
            <w:r>
              <w:rPr>
                <w:rFonts w:ascii="Times New Roman" w:hAnsi="Times New Roman" w:cs="Times New Roman"/>
                <w:bCs/>
                <w:sz w:val="24"/>
                <w:szCs w:val="24"/>
              </w:rPr>
              <w:t>0.07</w:t>
            </w:r>
          </w:p>
        </w:tc>
      </w:tr>
    </w:tbl>
    <w:p w:rsidR="005D6820" w:rsidRDefault="005D6820" w:rsidP="005D6820">
      <w:pPr>
        <w:spacing w:line="252" w:lineRule="auto"/>
        <w:rPr>
          <w:rFonts w:ascii="Times New Roman" w:hAnsi="Times New Roman" w:cs="Times New Roman"/>
          <w:bCs/>
          <w:sz w:val="24"/>
          <w:szCs w:val="24"/>
        </w:rPr>
      </w:pPr>
      <w:r>
        <w:rPr>
          <w:rFonts w:ascii="Times New Roman" w:hAnsi="Times New Roman" w:cs="Times New Roman"/>
          <w:bCs/>
          <w:sz w:val="24"/>
          <w:szCs w:val="24"/>
        </w:rPr>
        <w:t>Bolded if ≥ |0.3015|</w:t>
      </w:r>
    </w:p>
    <w:p w:rsidR="005D6820" w:rsidRDefault="005D6820" w:rsidP="005D6820">
      <w:pPr>
        <w:spacing w:line="480" w:lineRule="auto"/>
        <w:rPr>
          <w:rFonts w:ascii="Times New Roman" w:hAnsi="Times New Roman" w:cs="Times New Roman"/>
          <w:b/>
          <w:sz w:val="24"/>
          <w:szCs w:val="24"/>
        </w:rPr>
      </w:pPr>
    </w:p>
    <w:p w:rsidR="00BD1807" w:rsidRPr="00BD1807" w:rsidRDefault="00BD1807" w:rsidP="00BD1807">
      <w:pPr>
        <w:spacing w:line="256" w:lineRule="auto"/>
        <w:rPr>
          <w:rFonts w:ascii="Times New Roman" w:hAnsi="Times New Roman" w:cs="Times New Roman"/>
          <w:b/>
          <w:noProof/>
          <w:sz w:val="24"/>
          <w:szCs w:val="24"/>
        </w:rPr>
      </w:pPr>
      <w:r w:rsidRPr="00451C8D">
        <w:rPr>
          <w:rFonts w:ascii="Times New Roman" w:hAnsi="Times New Roman" w:cs="Times New Roman"/>
          <w:b/>
          <w:noProof/>
          <w:sz w:val="24"/>
          <w:szCs w:val="24"/>
        </w:rPr>
        <w:lastRenderedPageBreak/>
        <w:t>APPE</w:t>
      </w:r>
      <w:r w:rsidR="00C050C3">
        <w:rPr>
          <w:rFonts w:ascii="Times New Roman" w:hAnsi="Times New Roman" w:cs="Times New Roman"/>
          <w:b/>
          <w:noProof/>
          <w:sz w:val="24"/>
          <w:szCs w:val="24"/>
        </w:rPr>
        <w:t>NDIX O</w:t>
      </w:r>
      <w:r w:rsidRPr="00451C8D">
        <w:rPr>
          <w:rFonts w:ascii="Times New Roman" w:hAnsi="Times New Roman" w:cs="Times New Roman"/>
          <w:b/>
          <w:noProof/>
          <w:sz w:val="24"/>
          <w:szCs w:val="24"/>
        </w:rPr>
        <w:t xml:space="preserve">: POLYMORPHISMS IN </w:t>
      </w:r>
      <w:r w:rsidRPr="00451C8D">
        <w:rPr>
          <w:rFonts w:ascii="Times New Roman" w:hAnsi="Times New Roman" w:cs="Times New Roman"/>
          <w:b/>
          <w:i/>
          <w:noProof/>
          <w:sz w:val="24"/>
          <w:szCs w:val="24"/>
        </w:rPr>
        <w:t>NPHS2</w:t>
      </w:r>
      <w:r w:rsidR="006C5C37">
        <w:rPr>
          <w:rFonts w:ascii="Times New Roman" w:hAnsi="Times New Roman" w:cs="Times New Roman"/>
          <w:b/>
          <w:i/>
          <w:noProof/>
          <w:sz w:val="24"/>
          <w:szCs w:val="24"/>
        </w:rPr>
        <w:t xml:space="preserve"> AND </w:t>
      </w:r>
      <w:r w:rsidRPr="00BD1807">
        <w:rPr>
          <w:rFonts w:ascii="Times New Roman" w:hAnsi="Times New Roman" w:cs="Times New Roman"/>
          <w:b/>
          <w:i/>
          <w:noProof/>
          <w:sz w:val="24"/>
          <w:szCs w:val="24"/>
        </w:rPr>
        <w:t xml:space="preserve">BMP4 </w:t>
      </w:r>
      <w:r w:rsidRPr="00BD1807">
        <w:rPr>
          <w:rFonts w:ascii="Times New Roman" w:hAnsi="Times New Roman" w:cs="Times New Roman"/>
          <w:b/>
          <w:noProof/>
          <w:sz w:val="24"/>
          <w:szCs w:val="24"/>
        </w:rPr>
        <w:t>GENES IN FIRST-DEGREE RELATIVES</w:t>
      </w:r>
    </w:p>
    <w:p w:rsidR="009D7804" w:rsidRPr="00915859" w:rsidRDefault="009D7804" w:rsidP="009D7804">
      <w:pPr>
        <w:spacing w:line="256" w:lineRule="auto"/>
        <w:rPr>
          <w:rFonts w:ascii="Times New Roman" w:hAnsi="Times New Roman" w:cs="Times New Roman"/>
          <w:b/>
          <w:sz w:val="24"/>
          <w:szCs w:val="24"/>
        </w:rPr>
      </w:pPr>
      <w:r w:rsidRPr="00915859">
        <w:rPr>
          <w:rFonts w:ascii="Times New Roman" w:hAnsi="Times New Roman" w:cs="Times New Roman"/>
          <w:b/>
          <w:noProof/>
          <w:sz w:val="24"/>
          <w:szCs w:val="24"/>
        </w:rPr>
        <w:t xml:space="preserve">Table </w:t>
      </w:r>
      <w:r w:rsidR="00C050C3">
        <w:rPr>
          <w:rFonts w:ascii="Times New Roman" w:hAnsi="Times New Roman" w:cs="Times New Roman"/>
          <w:b/>
          <w:noProof/>
          <w:sz w:val="24"/>
          <w:szCs w:val="24"/>
        </w:rPr>
        <w:t>O</w:t>
      </w:r>
      <w:r>
        <w:rPr>
          <w:rFonts w:ascii="Times New Roman" w:hAnsi="Times New Roman" w:cs="Times New Roman"/>
          <w:b/>
          <w:noProof/>
          <w:sz w:val="24"/>
          <w:szCs w:val="24"/>
        </w:rPr>
        <w:t>1</w:t>
      </w:r>
      <w:r w:rsidRPr="00915859">
        <w:rPr>
          <w:rFonts w:ascii="Times New Roman" w:hAnsi="Times New Roman" w:cs="Times New Roman"/>
          <w:b/>
          <w:noProof/>
          <w:sz w:val="24"/>
          <w:szCs w:val="24"/>
        </w:rPr>
        <w:t xml:space="preserve">: </w:t>
      </w:r>
      <w:r w:rsidRPr="00915859">
        <w:rPr>
          <w:rFonts w:ascii="Times New Roman" w:hAnsi="Times New Roman" w:cs="Times New Roman"/>
          <w:noProof/>
          <w:sz w:val="24"/>
          <w:szCs w:val="24"/>
        </w:rPr>
        <w:t>Relationship between</w:t>
      </w:r>
      <w:r w:rsidR="00BD27B6">
        <w:rPr>
          <w:rFonts w:ascii="Times New Roman" w:hAnsi="Times New Roman" w:cs="Times New Roman"/>
          <w:noProof/>
        </w:rPr>
        <w:t xml:space="preserve"> r</w:t>
      </w:r>
      <w:r w:rsidRPr="00915859">
        <w:rPr>
          <w:rFonts w:ascii="Times New Roman" w:hAnsi="Times New Roman" w:cs="Times New Roman"/>
          <w:noProof/>
        </w:rPr>
        <w:t>s16854341</w:t>
      </w:r>
      <w:r w:rsidRPr="00915859">
        <w:rPr>
          <w:rFonts w:ascii="Times New Roman" w:hAnsi="Times New Roman" w:cs="Times New Roman"/>
          <w:noProof/>
          <w:sz w:val="24"/>
          <w:szCs w:val="24"/>
        </w:rPr>
        <w:t xml:space="preserve"> polymorphisms in the</w:t>
      </w:r>
      <w:r w:rsidRPr="00915859">
        <w:rPr>
          <w:rFonts w:ascii="Times New Roman" w:hAnsi="Times New Roman" w:cs="Times New Roman"/>
          <w:i/>
          <w:noProof/>
          <w:sz w:val="24"/>
          <w:szCs w:val="24"/>
        </w:rPr>
        <w:t xml:space="preserve"> NPHS2</w:t>
      </w:r>
      <w:r w:rsidRPr="00915859">
        <w:rPr>
          <w:rFonts w:ascii="Times New Roman" w:hAnsi="Times New Roman" w:cs="Times New Roman"/>
          <w:noProof/>
          <w:sz w:val="24"/>
          <w:szCs w:val="24"/>
        </w:rPr>
        <w:t xml:space="preserve"> gene and clinical</w:t>
      </w:r>
      <w:r w:rsidR="00921A78">
        <w:rPr>
          <w:rFonts w:ascii="Times New Roman" w:hAnsi="Times New Roman" w:cs="Times New Roman"/>
          <w:noProof/>
          <w:sz w:val="24"/>
          <w:szCs w:val="24"/>
        </w:rPr>
        <w:t xml:space="preserve"> </w:t>
      </w:r>
      <w:r w:rsidRPr="00915859">
        <w:rPr>
          <w:rFonts w:ascii="Times New Roman" w:hAnsi="Times New Roman" w:cs="Times New Roman"/>
          <w:noProof/>
          <w:sz w:val="24"/>
          <w:szCs w:val="24"/>
        </w:rPr>
        <w:t xml:space="preserve">and demographic features in first-degree relatives </w:t>
      </w:r>
    </w:p>
    <w:tbl>
      <w:tblPr>
        <w:tblStyle w:val="TableGrid"/>
        <w:tblW w:w="969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2297"/>
        <w:gridCol w:w="2678"/>
        <w:gridCol w:w="1159"/>
      </w:tblGrid>
      <w:tr w:rsidR="009D7804" w:rsidRPr="00915859" w:rsidTr="00D94751">
        <w:trPr>
          <w:trHeight w:val="475"/>
        </w:trPr>
        <w:tc>
          <w:tcPr>
            <w:tcW w:w="3565" w:type="dxa"/>
            <w:tcBorders>
              <w:bottom w:val="single" w:sz="4" w:space="0" w:color="auto"/>
            </w:tcBorders>
            <w:hideMark/>
          </w:tcPr>
          <w:p w:rsidR="009D7804" w:rsidRPr="00915859" w:rsidRDefault="009D7804" w:rsidP="00D94751">
            <w:pPr>
              <w:rPr>
                <w:rFonts w:ascii="Times New Roman" w:hAnsi="Times New Roman" w:cs="Times New Roman"/>
                <w:b/>
                <w:sz w:val="24"/>
                <w:szCs w:val="24"/>
              </w:rPr>
            </w:pPr>
            <w:r w:rsidRPr="00915859">
              <w:rPr>
                <w:rFonts w:ascii="Times New Roman" w:hAnsi="Times New Roman" w:cs="Times New Roman"/>
                <w:b/>
                <w:sz w:val="24"/>
                <w:szCs w:val="24"/>
              </w:rPr>
              <w:t>Rs16854341</w:t>
            </w:r>
          </w:p>
        </w:tc>
        <w:tc>
          <w:tcPr>
            <w:tcW w:w="2297" w:type="dxa"/>
            <w:tcBorders>
              <w:bottom w:val="single" w:sz="4" w:space="0" w:color="auto"/>
            </w:tcBorders>
            <w:hideMark/>
          </w:tcPr>
          <w:p w:rsidR="009D7804" w:rsidRPr="00915859" w:rsidRDefault="009D7804" w:rsidP="00D94751">
            <w:pPr>
              <w:rPr>
                <w:rFonts w:ascii="Times New Roman" w:hAnsi="Times New Roman" w:cs="Times New Roman"/>
                <w:b/>
                <w:sz w:val="24"/>
                <w:szCs w:val="24"/>
              </w:rPr>
            </w:pPr>
            <w:r w:rsidRPr="00915859">
              <w:rPr>
                <w:rFonts w:ascii="Times New Roman" w:hAnsi="Times New Roman" w:cs="Times New Roman"/>
                <w:b/>
                <w:sz w:val="24"/>
                <w:szCs w:val="24"/>
              </w:rPr>
              <w:t>AA</w:t>
            </w:r>
          </w:p>
        </w:tc>
        <w:tc>
          <w:tcPr>
            <w:tcW w:w="2678" w:type="dxa"/>
            <w:tcBorders>
              <w:bottom w:val="single" w:sz="4" w:space="0" w:color="auto"/>
            </w:tcBorders>
            <w:hideMark/>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b/>
                <w:sz w:val="24"/>
                <w:szCs w:val="24"/>
              </w:rPr>
              <w:t>AG or GG</w:t>
            </w:r>
          </w:p>
        </w:tc>
        <w:tc>
          <w:tcPr>
            <w:tcW w:w="1159" w:type="dxa"/>
            <w:tcBorders>
              <w:bottom w:val="single" w:sz="4" w:space="0" w:color="auto"/>
            </w:tcBorders>
          </w:tcPr>
          <w:p w:rsidR="009D7804" w:rsidRPr="00915859" w:rsidRDefault="009D7804" w:rsidP="00D94751">
            <w:pPr>
              <w:rPr>
                <w:rFonts w:ascii="Times New Roman" w:hAnsi="Times New Roman" w:cs="Times New Roman"/>
                <w:b/>
                <w:sz w:val="24"/>
                <w:szCs w:val="24"/>
              </w:rPr>
            </w:pPr>
            <w:r w:rsidRPr="00E95F21">
              <w:rPr>
                <w:rFonts w:ascii="Times New Roman" w:hAnsi="Times New Roman" w:cs="Times New Roman"/>
                <w:b/>
                <w:i/>
                <w:sz w:val="24"/>
                <w:szCs w:val="24"/>
              </w:rPr>
              <w:t>p</w:t>
            </w:r>
            <w:r>
              <w:rPr>
                <w:rFonts w:ascii="Times New Roman" w:hAnsi="Times New Roman" w:cs="Times New Roman"/>
                <w:b/>
                <w:sz w:val="24"/>
                <w:szCs w:val="24"/>
              </w:rPr>
              <w:t>-</w:t>
            </w:r>
            <w:r w:rsidRPr="00915859">
              <w:rPr>
                <w:rFonts w:ascii="Times New Roman" w:hAnsi="Times New Roman" w:cs="Times New Roman"/>
                <w:b/>
                <w:sz w:val="24"/>
                <w:szCs w:val="24"/>
              </w:rPr>
              <w:t xml:space="preserve">value* </w:t>
            </w:r>
          </w:p>
        </w:tc>
      </w:tr>
      <w:tr w:rsidR="009D7804" w:rsidRPr="00915859" w:rsidTr="00D94751">
        <w:trPr>
          <w:trHeight w:val="475"/>
        </w:trPr>
        <w:tc>
          <w:tcPr>
            <w:tcW w:w="3565" w:type="dxa"/>
            <w:tcBorders>
              <w:top w:val="single" w:sz="4" w:space="0" w:color="auto"/>
            </w:tcBorders>
            <w:hideMark/>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N (%)</w:t>
            </w:r>
          </w:p>
        </w:tc>
        <w:tc>
          <w:tcPr>
            <w:tcW w:w="2297" w:type="dxa"/>
            <w:tcBorders>
              <w:top w:val="single" w:sz="4" w:space="0" w:color="auto"/>
            </w:tcBorders>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32/46</w:t>
            </w:r>
            <w:r w:rsidRPr="00915859">
              <w:rPr>
                <w:rFonts w:ascii="Times New Roman" w:hAnsi="Times New Roman" w:cs="Times New Roman"/>
                <w:sz w:val="24"/>
                <w:szCs w:val="24"/>
              </w:rPr>
              <w:t xml:space="preserve"> </w:t>
            </w:r>
          </w:p>
        </w:tc>
        <w:tc>
          <w:tcPr>
            <w:tcW w:w="2678" w:type="dxa"/>
            <w:tcBorders>
              <w:top w:val="single" w:sz="4" w:space="0" w:color="auto"/>
            </w:tcBorders>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14/47</w:t>
            </w:r>
          </w:p>
        </w:tc>
        <w:tc>
          <w:tcPr>
            <w:tcW w:w="1159" w:type="dxa"/>
            <w:tcBorders>
              <w:top w:val="single" w:sz="4" w:space="0" w:color="auto"/>
            </w:tcBorders>
          </w:tcPr>
          <w:p w:rsidR="009D7804" w:rsidRPr="00915859" w:rsidRDefault="009D7804" w:rsidP="00D94751">
            <w:pPr>
              <w:rPr>
                <w:rFonts w:ascii="Times New Roman" w:hAnsi="Times New Roman" w:cs="Times New Roman"/>
                <w:sz w:val="24"/>
                <w:szCs w:val="24"/>
              </w:rPr>
            </w:pPr>
          </w:p>
        </w:tc>
      </w:tr>
      <w:tr w:rsidR="009D7804" w:rsidRPr="00915859" w:rsidTr="00D94751">
        <w:trPr>
          <w:trHeight w:val="459"/>
        </w:trPr>
        <w:tc>
          <w:tcPr>
            <w:tcW w:w="3565" w:type="dxa"/>
            <w:hideMark/>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Gender (M/F)</w:t>
            </w: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10</w:t>
            </w:r>
            <w:r w:rsidRPr="00915859">
              <w:rPr>
                <w:rFonts w:ascii="Times New Roman" w:hAnsi="Times New Roman" w:cs="Times New Roman"/>
                <w:sz w:val="24"/>
                <w:szCs w:val="24"/>
              </w:rPr>
              <w:t>/22</w:t>
            </w:r>
          </w:p>
        </w:tc>
        <w:tc>
          <w:tcPr>
            <w:tcW w:w="2678"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6/8</w:t>
            </w:r>
            <w:r w:rsidR="00BD1807" w:rsidRPr="00915859">
              <w:rPr>
                <w:rFonts w:ascii="Times New Roman" w:hAnsi="Times New Roman" w:cs="Times New Roman"/>
                <w:noProof/>
                <w:sz w:val="24"/>
                <w:szCs w:val="24"/>
              </w:rPr>
              <w:t xml:space="preserve"> </w:t>
            </w:r>
          </w:p>
        </w:tc>
        <w:tc>
          <w:tcPr>
            <w:tcW w:w="1159" w:type="dxa"/>
          </w:tcPr>
          <w:p w:rsidR="009D7804" w:rsidRPr="00915859" w:rsidRDefault="009D7804" w:rsidP="00D94751">
            <w:pPr>
              <w:rPr>
                <w:rFonts w:ascii="Times New Roman" w:hAnsi="Times New Roman" w:cs="Times New Roman"/>
                <w:sz w:val="24"/>
                <w:szCs w:val="24"/>
                <w:vertAlign w:val="superscript"/>
              </w:rPr>
            </w:pPr>
            <w:r>
              <w:rPr>
                <w:rFonts w:ascii="Times New Roman" w:hAnsi="Times New Roman" w:cs="Times New Roman"/>
                <w:sz w:val="24"/>
                <w:szCs w:val="24"/>
              </w:rPr>
              <w:t>0.447</w:t>
            </w:r>
            <w:r w:rsidRPr="00915859">
              <w:rPr>
                <w:rFonts w:ascii="Times New Roman" w:hAnsi="Times New Roman" w:cs="Times New Roman"/>
                <w:sz w:val="24"/>
                <w:szCs w:val="24"/>
                <w:vertAlign w:val="superscript"/>
              </w:rPr>
              <w:t>#</w:t>
            </w:r>
          </w:p>
        </w:tc>
      </w:tr>
      <w:tr w:rsidR="009D7804" w:rsidRPr="00915859" w:rsidTr="00D94751">
        <w:trPr>
          <w:trHeight w:val="475"/>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Age, years</w:t>
            </w:r>
          </w:p>
          <w:p w:rsidR="009D7804" w:rsidRPr="00915859" w:rsidRDefault="009D7804" w:rsidP="00D94751">
            <w:pPr>
              <w:rPr>
                <w:rFonts w:ascii="Times New Roman" w:hAnsi="Times New Roman" w:cs="Times New Roman"/>
                <w:sz w:val="24"/>
                <w:szCs w:val="24"/>
              </w:rPr>
            </w:pP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27  (22-45</w:t>
            </w:r>
            <w:r w:rsidRPr="00915859">
              <w:rPr>
                <w:rFonts w:ascii="Times New Roman" w:hAnsi="Times New Roman" w:cs="Times New Roman"/>
                <w:sz w:val="24"/>
                <w:szCs w:val="24"/>
              </w:rPr>
              <w:t>)</w:t>
            </w:r>
          </w:p>
        </w:tc>
        <w:tc>
          <w:tcPr>
            <w:tcW w:w="267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46</w:t>
            </w:r>
            <w:r w:rsidRPr="00915859">
              <w:rPr>
                <w:rFonts w:ascii="Times New Roman" w:hAnsi="Times New Roman" w:cs="Times New Roman"/>
                <w:sz w:val="24"/>
                <w:szCs w:val="24"/>
              </w:rPr>
              <w:t xml:space="preserve"> (21-61)</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0.193</w:t>
            </w:r>
          </w:p>
        </w:tc>
      </w:tr>
      <w:tr w:rsidR="009D7804" w:rsidRPr="00915859" w:rsidTr="00D94751">
        <w:trPr>
          <w:trHeight w:val="475"/>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BMI, kg/m</w:t>
            </w:r>
            <w:r w:rsidRPr="00915859">
              <w:rPr>
                <w:rFonts w:ascii="Times New Roman" w:hAnsi="Times New Roman" w:cs="Times New Roman"/>
                <w:sz w:val="24"/>
                <w:szCs w:val="24"/>
                <w:vertAlign w:val="superscript"/>
              </w:rPr>
              <w:t>2</w:t>
            </w:r>
          </w:p>
          <w:p w:rsidR="009D7804" w:rsidRPr="00915859" w:rsidRDefault="009D7804" w:rsidP="00D94751">
            <w:pPr>
              <w:rPr>
                <w:rFonts w:ascii="Times New Roman" w:hAnsi="Times New Roman" w:cs="Times New Roman"/>
                <w:sz w:val="24"/>
                <w:szCs w:val="24"/>
                <w:vertAlign w:val="superscript"/>
              </w:rPr>
            </w:pP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27 (25 -33</w:t>
            </w:r>
            <w:r w:rsidRPr="00915859">
              <w:rPr>
                <w:rFonts w:ascii="Times New Roman" w:hAnsi="Times New Roman" w:cs="Times New Roman"/>
                <w:sz w:val="24"/>
                <w:szCs w:val="24"/>
              </w:rPr>
              <w:t>)</w:t>
            </w:r>
          </w:p>
        </w:tc>
        <w:tc>
          <w:tcPr>
            <w:tcW w:w="267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27 (25</w:t>
            </w:r>
            <w:r w:rsidRPr="00915859">
              <w:rPr>
                <w:rFonts w:ascii="Times New Roman" w:hAnsi="Times New Roman" w:cs="Times New Roman"/>
                <w:sz w:val="24"/>
                <w:szCs w:val="24"/>
              </w:rPr>
              <w:t>-31)</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0.886</w:t>
            </w:r>
          </w:p>
        </w:tc>
      </w:tr>
      <w:tr w:rsidR="009D7804" w:rsidRPr="00915859" w:rsidTr="00D94751">
        <w:trPr>
          <w:trHeight w:val="475"/>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Systolic BP, mmHg</w:t>
            </w:r>
          </w:p>
          <w:p w:rsidR="009D7804" w:rsidRPr="00915859" w:rsidRDefault="009D7804" w:rsidP="00D94751">
            <w:pPr>
              <w:rPr>
                <w:rFonts w:ascii="Times New Roman" w:hAnsi="Times New Roman" w:cs="Times New Roman"/>
                <w:sz w:val="24"/>
                <w:szCs w:val="24"/>
              </w:rPr>
            </w:pP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128 (116</w:t>
            </w:r>
            <w:r w:rsidRPr="00915859">
              <w:rPr>
                <w:rFonts w:ascii="Times New Roman" w:hAnsi="Times New Roman" w:cs="Times New Roman"/>
                <w:sz w:val="24"/>
                <w:szCs w:val="24"/>
              </w:rPr>
              <w:t>-149)</w:t>
            </w:r>
          </w:p>
        </w:tc>
        <w:tc>
          <w:tcPr>
            <w:tcW w:w="2678"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131 (123-149)</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0.316</w:t>
            </w:r>
          </w:p>
        </w:tc>
      </w:tr>
      <w:tr w:rsidR="009D7804" w:rsidRPr="00915859" w:rsidTr="00D94751">
        <w:trPr>
          <w:trHeight w:val="459"/>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Diastolic BP, mmHg</w:t>
            </w:r>
          </w:p>
          <w:p w:rsidR="009D7804" w:rsidRPr="00915859" w:rsidRDefault="009D7804" w:rsidP="00D94751">
            <w:pPr>
              <w:rPr>
                <w:rFonts w:ascii="Times New Roman" w:hAnsi="Times New Roman" w:cs="Times New Roman"/>
                <w:sz w:val="24"/>
                <w:szCs w:val="24"/>
                <w:vertAlign w:val="superscript"/>
              </w:rPr>
            </w:pPr>
          </w:p>
        </w:tc>
        <w:tc>
          <w:tcPr>
            <w:tcW w:w="2297"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75 (70-89)</w:t>
            </w:r>
          </w:p>
        </w:tc>
        <w:tc>
          <w:tcPr>
            <w:tcW w:w="2678"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76 (74-85)</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0.616</w:t>
            </w:r>
          </w:p>
        </w:tc>
      </w:tr>
      <w:tr w:rsidR="009D7804" w:rsidRPr="00915859" w:rsidTr="00D94751">
        <w:trPr>
          <w:trHeight w:val="459"/>
        </w:trPr>
        <w:tc>
          <w:tcPr>
            <w:tcW w:w="3565" w:type="dxa"/>
            <w:hideMark/>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Mean arterial pressure, mmHg</w:t>
            </w: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92 (85</w:t>
            </w:r>
            <w:r w:rsidRPr="00915859">
              <w:rPr>
                <w:rFonts w:ascii="Times New Roman" w:hAnsi="Times New Roman" w:cs="Times New Roman"/>
                <w:sz w:val="24"/>
                <w:szCs w:val="24"/>
              </w:rPr>
              <w:t>-109)</w:t>
            </w:r>
          </w:p>
        </w:tc>
        <w:tc>
          <w:tcPr>
            <w:tcW w:w="267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95 (89-108</w:t>
            </w:r>
            <w:r w:rsidRPr="00915859">
              <w:rPr>
                <w:rFonts w:ascii="Times New Roman" w:hAnsi="Times New Roman" w:cs="Times New Roman"/>
                <w:sz w:val="24"/>
                <w:szCs w:val="24"/>
              </w:rPr>
              <w:t>)</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0.294</w:t>
            </w:r>
          </w:p>
        </w:tc>
      </w:tr>
      <w:tr w:rsidR="009D7804" w:rsidRPr="00915859" w:rsidTr="00D94751">
        <w:trPr>
          <w:trHeight w:val="572"/>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Serum creatinine, µmol/L</w:t>
            </w:r>
          </w:p>
          <w:p w:rsidR="009D7804" w:rsidRPr="00915859" w:rsidRDefault="009D7804" w:rsidP="00D94751">
            <w:pPr>
              <w:rPr>
                <w:rFonts w:ascii="Times New Roman" w:hAnsi="Times New Roman" w:cs="Times New Roman"/>
                <w:sz w:val="24"/>
                <w:szCs w:val="24"/>
              </w:rPr>
            </w:pPr>
          </w:p>
        </w:tc>
        <w:tc>
          <w:tcPr>
            <w:tcW w:w="2297"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77 (65-84)</w:t>
            </w:r>
          </w:p>
        </w:tc>
        <w:tc>
          <w:tcPr>
            <w:tcW w:w="2678"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75 (63-86)</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0.802</w:t>
            </w:r>
          </w:p>
        </w:tc>
      </w:tr>
      <w:tr w:rsidR="009D7804" w:rsidRPr="00915859" w:rsidTr="00D94751">
        <w:trPr>
          <w:trHeight w:val="475"/>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CKD-EPI eGFR, ml/min per 1.73 m</w:t>
            </w:r>
            <w:r w:rsidRPr="00915859">
              <w:rPr>
                <w:rFonts w:ascii="Times New Roman" w:hAnsi="Times New Roman" w:cs="Times New Roman"/>
                <w:sz w:val="24"/>
                <w:szCs w:val="24"/>
                <w:vertAlign w:val="superscript"/>
              </w:rPr>
              <w:t>2</w:t>
            </w: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121 (92</w:t>
            </w:r>
            <w:r w:rsidRPr="00915859">
              <w:rPr>
                <w:rFonts w:ascii="Times New Roman" w:hAnsi="Times New Roman" w:cs="Times New Roman"/>
                <w:sz w:val="24"/>
                <w:szCs w:val="24"/>
              </w:rPr>
              <w:t>-138)</w:t>
            </w:r>
          </w:p>
        </w:tc>
        <w:tc>
          <w:tcPr>
            <w:tcW w:w="2678"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101 (87-124)</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0.424</w:t>
            </w:r>
          </w:p>
        </w:tc>
      </w:tr>
      <w:tr w:rsidR="009D7804" w:rsidRPr="00915859" w:rsidTr="00D94751">
        <w:trPr>
          <w:trHeight w:val="459"/>
        </w:trPr>
        <w:tc>
          <w:tcPr>
            <w:tcW w:w="3565"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Uric acid mmol/L</w:t>
            </w: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0.3 (0.3-0.3</w:t>
            </w:r>
            <w:r w:rsidRPr="00915859">
              <w:rPr>
                <w:rFonts w:ascii="Times New Roman" w:hAnsi="Times New Roman" w:cs="Times New Roman"/>
                <w:sz w:val="24"/>
                <w:szCs w:val="24"/>
              </w:rPr>
              <w:t>)</w:t>
            </w:r>
          </w:p>
        </w:tc>
        <w:tc>
          <w:tcPr>
            <w:tcW w:w="267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0.3 (0.2-0.4</w:t>
            </w:r>
            <w:r w:rsidRPr="00915859">
              <w:rPr>
                <w:rFonts w:ascii="Times New Roman" w:hAnsi="Times New Roman" w:cs="Times New Roman"/>
                <w:sz w:val="24"/>
                <w:szCs w:val="24"/>
              </w:rPr>
              <w:t>)</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0.870</w:t>
            </w:r>
          </w:p>
        </w:tc>
      </w:tr>
      <w:tr w:rsidR="009D7804" w:rsidRPr="00915859" w:rsidTr="00D94751">
        <w:trPr>
          <w:trHeight w:val="459"/>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Total cholesterol mmol/L</w:t>
            </w:r>
          </w:p>
          <w:p w:rsidR="009D7804" w:rsidRPr="00915859" w:rsidRDefault="009D7804" w:rsidP="00D94751">
            <w:pPr>
              <w:rPr>
                <w:rFonts w:ascii="Times New Roman" w:hAnsi="Times New Roman" w:cs="Times New Roman"/>
                <w:sz w:val="24"/>
                <w:szCs w:val="24"/>
              </w:rPr>
            </w:pP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3.9 (3.6-4.9</w:t>
            </w:r>
            <w:r w:rsidRPr="00915859">
              <w:rPr>
                <w:rFonts w:ascii="Times New Roman" w:hAnsi="Times New Roman" w:cs="Times New Roman"/>
                <w:sz w:val="24"/>
                <w:szCs w:val="24"/>
              </w:rPr>
              <w:t>)</w:t>
            </w:r>
          </w:p>
        </w:tc>
        <w:tc>
          <w:tcPr>
            <w:tcW w:w="267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4.5 (3.8-5.5</w:t>
            </w:r>
            <w:r w:rsidRPr="00915859">
              <w:rPr>
                <w:rFonts w:ascii="Times New Roman" w:hAnsi="Times New Roman" w:cs="Times New Roman"/>
                <w:sz w:val="24"/>
                <w:szCs w:val="24"/>
              </w:rPr>
              <w:t>)</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0.240</w:t>
            </w:r>
          </w:p>
        </w:tc>
      </w:tr>
      <w:tr w:rsidR="009D7804" w:rsidRPr="00915859" w:rsidTr="00D94751">
        <w:trPr>
          <w:trHeight w:val="475"/>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HDL, mmol/L</w:t>
            </w:r>
          </w:p>
          <w:p w:rsidR="009D7804" w:rsidRPr="00915859" w:rsidRDefault="009D7804" w:rsidP="00D94751">
            <w:pPr>
              <w:rPr>
                <w:rFonts w:ascii="Times New Roman" w:hAnsi="Times New Roman" w:cs="Times New Roman"/>
                <w:sz w:val="24"/>
                <w:szCs w:val="24"/>
              </w:rPr>
            </w:pP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1.3 (1.2-1.4</w:t>
            </w:r>
            <w:r w:rsidRPr="00915859">
              <w:rPr>
                <w:rFonts w:ascii="Times New Roman" w:hAnsi="Times New Roman" w:cs="Times New Roman"/>
                <w:sz w:val="24"/>
                <w:szCs w:val="24"/>
              </w:rPr>
              <w:t>)</w:t>
            </w:r>
          </w:p>
        </w:tc>
        <w:tc>
          <w:tcPr>
            <w:tcW w:w="267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1.3 (1.0-1.5</w:t>
            </w:r>
            <w:r w:rsidRPr="00915859">
              <w:rPr>
                <w:rFonts w:ascii="Times New Roman" w:hAnsi="Times New Roman" w:cs="Times New Roman"/>
                <w:sz w:val="24"/>
                <w:szCs w:val="24"/>
              </w:rPr>
              <w:t>)</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0.800</w:t>
            </w:r>
          </w:p>
        </w:tc>
      </w:tr>
      <w:tr w:rsidR="009D7804" w:rsidRPr="00915859" w:rsidTr="00D94751">
        <w:trPr>
          <w:trHeight w:val="475"/>
        </w:trPr>
        <w:tc>
          <w:tcPr>
            <w:tcW w:w="3565"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LDL, mmol/L</w:t>
            </w:r>
          </w:p>
          <w:p w:rsidR="009D7804" w:rsidRPr="00915859" w:rsidRDefault="009D7804" w:rsidP="00D94751">
            <w:pPr>
              <w:rPr>
                <w:rFonts w:ascii="Times New Roman" w:hAnsi="Times New Roman" w:cs="Times New Roman"/>
                <w:sz w:val="24"/>
                <w:szCs w:val="24"/>
              </w:rPr>
            </w:pP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2.2 (1.7-3.0</w:t>
            </w:r>
            <w:r w:rsidRPr="00915859">
              <w:rPr>
                <w:rFonts w:ascii="Times New Roman" w:hAnsi="Times New Roman" w:cs="Times New Roman"/>
                <w:sz w:val="24"/>
                <w:szCs w:val="24"/>
              </w:rPr>
              <w:t>)</w:t>
            </w:r>
          </w:p>
        </w:tc>
        <w:tc>
          <w:tcPr>
            <w:tcW w:w="267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2.9 (1.9</w:t>
            </w:r>
            <w:r w:rsidRPr="00915859">
              <w:rPr>
                <w:rFonts w:ascii="Times New Roman" w:hAnsi="Times New Roman" w:cs="Times New Roman"/>
                <w:sz w:val="24"/>
                <w:szCs w:val="24"/>
              </w:rPr>
              <w:t>-3.2)</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0.302</w:t>
            </w:r>
          </w:p>
        </w:tc>
      </w:tr>
      <w:tr w:rsidR="009D7804" w:rsidRPr="00915859" w:rsidTr="00D94751">
        <w:trPr>
          <w:trHeight w:val="475"/>
        </w:trPr>
        <w:tc>
          <w:tcPr>
            <w:tcW w:w="3565"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Urine ACR  mg/mmol</w:t>
            </w:r>
          </w:p>
        </w:tc>
        <w:tc>
          <w:tcPr>
            <w:tcW w:w="2297"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1.4</w:t>
            </w:r>
            <w:r w:rsidRPr="00915859">
              <w:rPr>
                <w:rFonts w:ascii="Times New Roman" w:hAnsi="Times New Roman" w:cs="Times New Roman"/>
                <w:sz w:val="24"/>
                <w:szCs w:val="24"/>
              </w:rPr>
              <w:t xml:space="preserve"> (0</w:t>
            </w:r>
            <w:r>
              <w:rPr>
                <w:rFonts w:ascii="Times New Roman" w:hAnsi="Times New Roman" w:cs="Times New Roman"/>
                <w:sz w:val="24"/>
                <w:szCs w:val="24"/>
              </w:rPr>
              <w:t>.0</w:t>
            </w:r>
            <w:r w:rsidRPr="00915859">
              <w:rPr>
                <w:rFonts w:ascii="Times New Roman" w:hAnsi="Times New Roman" w:cs="Times New Roman"/>
                <w:sz w:val="24"/>
                <w:szCs w:val="24"/>
              </w:rPr>
              <w:t>-4.2)</w:t>
            </w:r>
          </w:p>
        </w:tc>
        <w:tc>
          <w:tcPr>
            <w:tcW w:w="2678"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0.8 (0</w:t>
            </w:r>
            <w:r>
              <w:rPr>
                <w:rFonts w:ascii="Times New Roman" w:hAnsi="Times New Roman" w:cs="Times New Roman"/>
                <w:sz w:val="24"/>
                <w:szCs w:val="24"/>
              </w:rPr>
              <w:t>.0</w:t>
            </w:r>
            <w:r w:rsidRPr="00915859">
              <w:rPr>
                <w:rFonts w:ascii="Times New Roman" w:hAnsi="Times New Roman" w:cs="Times New Roman"/>
                <w:sz w:val="24"/>
                <w:szCs w:val="24"/>
              </w:rPr>
              <w:t>-1.9)</w:t>
            </w:r>
          </w:p>
        </w:tc>
        <w:tc>
          <w:tcPr>
            <w:tcW w:w="115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0.526</w:t>
            </w:r>
          </w:p>
        </w:tc>
      </w:tr>
    </w:tbl>
    <w:p w:rsidR="009D7804" w:rsidRPr="00AA7365" w:rsidRDefault="009D7804" w:rsidP="009D7804">
      <w:pPr>
        <w:spacing w:after="0" w:line="240" w:lineRule="auto"/>
        <w:rPr>
          <w:rFonts w:ascii="Times New Roman" w:hAnsi="Times New Roman" w:cs="Times New Roman"/>
          <w:noProof/>
        </w:rPr>
      </w:pPr>
      <w:r>
        <w:rPr>
          <w:rFonts w:ascii="Times New Roman" w:hAnsi="Times New Roman" w:cs="Times New Roman"/>
          <w:vertAlign w:val="superscript"/>
        </w:rPr>
        <w:t xml:space="preserve"> </w:t>
      </w:r>
      <w:r w:rsidRPr="00AA7365">
        <w:rPr>
          <w:rFonts w:ascii="Times New Roman" w:hAnsi="Times New Roman" w:cs="Times New Roman"/>
          <w:noProof/>
        </w:rPr>
        <w:t>Data given as median (interquartile range) unless specified</w:t>
      </w:r>
    </w:p>
    <w:p w:rsidR="009D7804" w:rsidRPr="00AA7365" w:rsidRDefault="009D7804" w:rsidP="009D7804">
      <w:pPr>
        <w:spacing w:after="0" w:line="256" w:lineRule="auto"/>
        <w:rPr>
          <w:rFonts w:ascii="Times New Roman" w:hAnsi="Times New Roman" w:cs="Times New Roman"/>
        </w:rPr>
      </w:pPr>
      <w:r w:rsidRPr="00AA7365">
        <w:rPr>
          <w:rFonts w:ascii="Times New Roman" w:hAnsi="Times New Roman" w:cs="Times New Roman"/>
          <w:i/>
        </w:rPr>
        <w:t>p</w:t>
      </w:r>
      <w:r w:rsidRPr="00AA7365">
        <w:rPr>
          <w:rFonts w:ascii="Times New Roman" w:hAnsi="Times New Roman" w:cs="Times New Roman"/>
        </w:rPr>
        <w:t xml:space="preserve">-value: </w:t>
      </w:r>
      <w:r w:rsidRPr="00AA7365">
        <w:rPr>
          <w:rFonts w:ascii="Times New Roman" w:hAnsi="Times New Roman" w:cs="Times New Roman"/>
          <w:vertAlign w:val="superscript"/>
        </w:rPr>
        <w:t xml:space="preserve">* </w:t>
      </w:r>
      <w:r>
        <w:rPr>
          <w:rFonts w:ascii="Times New Roman" w:hAnsi="Times New Roman" w:cs="Times New Roman"/>
        </w:rPr>
        <w:t>Wilcoxon test</w:t>
      </w:r>
      <w:r w:rsidRPr="00AA7365">
        <w:rPr>
          <w:rFonts w:ascii="Times New Roman" w:hAnsi="Times New Roman" w:cs="Times New Roman"/>
        </w:rPr>
        <w:t xml:space="preserve">; </w:t>
      </w:r>
      <w:r w:rsidRPr="00AA7365">
        <w:rPr>
          <w:rFonts w:ascii="Times New Roman" w:hAnsi="Times New Roman" w:cs="Times New Roman"/>
          <w:vertAlign w:val="superscript"/>
        </w:rPr>
        <w:t>#</w:t>
      </w:r>
      <w:r w:rsidRPr="00AA7365">
        <w:rPr>
          <w:rFonts w:ascii="Times New Roman" w:hAnsi="Times New Roman" w:cs="Times New Roman"/>
        </w:rPr>
        <w:t>Pearson chi square test</w:t>
      </w:r>
    </w:p>
    <w:p w:rsidR="009D7804" w:rsidRPr="00AA7365" w:rsidRDefault="009D7804" w:rsidP="009D7804">
      <w:pPr>
        <w:spacing w:after="0" w:line="256" w:lineRule="auto"/>
        <w:rPr>
          <w:rFonts w:ascii="Times New Roman" w:hAnsi="Times New Roman" w:cs="Times New Roman"/>
        </w:rPr>
      </w:pPr>
      <w:r w:rsidRPr="00AA7365">
        <w:rPr>
          <w:rFonts w:ascii="Times New Roman" w:hAnsi="Times New Roman" w:cs="Times New Roman"/>
        </w:rPr>
        <w:t xml:space="preserve">Abbreviations: BP, blood pressure; BMI, body mass index; eGFR, estimated glomerular filtration rate; CKD-EPI, Chronic Kidney Disease Epidemiology Collaboration; HDL, high density lipoprotein; LDL, low density lipoprotein; ACR, albumin :creatinine ratio. </w:t>
      </w:r>
    </w:p>
    <w:p w:rsidR="009D7804" w:rsidRPr="00915859" w:rsidRDefault="009D7804" w:rsidP="009D7804">
      <w:pPr>
        <w:spacing w:after="0" w:line="240" w:lineRule="auto"/>
        <w:ind w:left="720" w:hanging="720"/>
        <w:rPr>
          <w:rFonts w:ascii="Times New Roman" w:hAnsi="Times New Roman" w:cs="Times New Roman"/>
          <w:b/>
          <w:noProof/>
        </w:rPr>
      </w:pPr>
    </w:p>
    <w:p w:rsidR="009D7804" w:rsidRPr="00915859" w:rsidRDefault="009D7804" w:rsidP="009D7804">
      <w:pPr>
        <w:spacing w:line="256" w:lineRule="auto"/>
        <w:rPr>
          <w:rFonts w:ascii="Times New Roman" w:hAnsi="Times New Roman" w:cs="Times New Roman"/>
          <w:b/>
          <w:sz w:val="24"/>
          <w:szCs w:val="24"/>
        </w:rPr>
      </w:pPr>
    </w:p>
    <w:p w:rsidR="009D7804" w:rsidRPr="00915859" w:rsidRDefault="009D7804" w:rsidP="009D7804">
      <w:pPr>
        <w:spacing w:after="0" w:line="240" w:lineRule="auto"/>
        <w:ind w:left="720" w:hanging="720"/>
        <w:rPr>
          <w:rFonts w:ascii="Times New Roman" w:hAnsi="Times New Roman" w:cs="Times New Roman"/>
          <w:b/>
          <w:noProof/>
          <w:sz w:val="24"/>
          <w:szCs w:val="24"/>
        </w:rPr>
      </w:pPr>
    </w:p>
    <w:p w:rsidR="009D7804" w:rsidRPr="00915859" w:rsidRDefault="009D7804" w:rsidP="009D7804">
      <w:pPr>
        <w:spacing w:after="0" w:line="240" w:lineRule="auto"/>
        <w:ind w:left="720" w:hanging="720"/>
        <w:rPr>
          <w:rFonts w:ascii="Times New Roman" w:hAnsi="Times New Roman" w:cs="Times New Roman"/>
          <w:b/>
          <w:noProof/>
          <w:sz w:val="24"/>
          <w:szCs w:val="24"/>
        </w:rPr>
      </w:pPr>
    </w:p>
    <w:p w:rsidR="009D7804" w:rsidRDefault="009D7804" w:rsidP="009D7804">
      <w:pPr>
        <w:spacing w:after="0" w:line="240" w:lineRule="auto"/>
        <w:ind w:left="720" w:hanging="720"/>
        <w:rPr>
          <w:rFonts w:ascii="Times New Roman" w:hAnsi="Times New Roman" w:cs="Times New Roman"/>
          <w:b/>
          <w:noProof/>
          <w:sz w:val="24"/>
          <w:szCs w:val="24"/>
        </w:rPr>
      </w:pPr>
    </w:p>
    <w:p w:rsidR="009D7804" w:rsidRDefault="009D7804" w:rsidP="009D7804">
      <w:pPr>
        <w:spacing w:after="0" w:line="240" w:lineRule="auto"/>
        <w:ind w:left="720" w:hanging="720"/>
        <w:rPr>
          <w:rFonts w:ascii="Times New Roman" w:hAnsi="Times New Roman" w:cs="Times New Roman"/>
          <w:b/>
          <w:noProof/>
          <w:sz w:val="24"/>
          <w:szCs w:val="24"/>
        </w:rPr>
      </w:pPr>
    </w:p>
    <w:p w:rsidR="009D7804" w:rsidRDefault="009D7804" w:rsidP="009D7804">
      <w:pPr>
        <w:spacing w:after="0" w:line="240" w:lineRule="auto"/>
        <w:ind w:left="720" w:hanging="720"/>
        <w:rPr>
          <w:rFonts w:ascii="Times New Roman" w:hAnsi="Times New Roman" w:cs="Times New Roman"/>
          <w:b/>
          <w:noProof/>
          <w:sz w:val="24"/>
          <w:szCs w:val="24"/>
        </w:rPr>
      </w:pPr>
    </w:p>
    <w:p w:rsidR="009D7804" w:rsidRDefault="009D7804" w:rsidP="009D7804">
      <w:pPr>
        <w:spacing w:after="0" w:line="240" w:lineRule="auto"/>
        <w:ind w:left="720" w:hanging="720"/>
        <w:rPr>
          <w:rFonts w:ascii="Times New Roman" w:hAnsi="Times New Roman" w:cs="Times New Roman"/>
          <w:noProof/>
          <w:sz w:val="24"/>
          <w:szCs w:val="24"/>
        </w:rPr>
      </w:pPr>
      <w:r w:rsidRPr="00915859">
        <w:rPr>
          <w:rFonts w:ascii="Times New Roman" w:hAnsi="Times New Roman" w:cs="Times New Roman"/>
          <w:b/>
          <w:noProof/>
          <w:sz w:val="24"/>
          <w:szCs w:val="24"/>
        </w:rPr>
        <w:lastRenderedPageBreak/>
        <w:t xml:space="preserve">Table </w:t>
      </w:r>
      <w:r w:rsidR="00C050C3">
        <w:rPr>
          <w:rFonts w:ascii="Times New Roman" w:hAnsi="Times New Roman" w:cs="Times New Roman"/>
          <w:b/>
          <w:noProof/>
          <w:sz w:val="24"/>
          <w:szCs w:val="24"/>
        </w:rPr>
        <w:t>O</w:t>
      </w:r>
      <w:r>
        <w:rPr>
          <w:rFonts w:ascii="Times New Roman" w:hAnsi="Times New Roman" w:cs="Times New Roman"/>
          <w:b/>
          <w:noProof/>
          <w:sz w:val="24"/>
          <w:szCs w:val="24"/>
        </w:rPr>
        <w:t>2</w:t>
      </w:r>
      <w:r w:rsidRPr="00915859">
        <w:rPr>
          <w:rFonts w:ascii="Times New Roman" w:hAnsi="Times New Roman" w:cs="Times New Roman"/>
          <w:b/>
          <w:noProof/>
          <w:sz w:val="24"/>
          <w:szCs w:val="24"/>
        </w:rPr>
        <w:t xml:space="preserve">: </w:t>
      </w:r>
      <w:r w:rsidR="00BD27B6">
        <w:rPr>
          <w:rFonts w:ascii="Times New Roman" w:hAnsi="Times New Roman" w:cs="Times New Roman"/>
          <w:noProof/>
          <w:sz w:val="24"/>
          <w:szCs w:val="24"/>
        </w:rPr>
        <w:t xml:space="preserve"> Relationship between r</w:t>
      </w:r>
      <w:r w:rsidRPr="00915859">
        <w:rPr>
          <w:rFonts w:ascii="Times New Roman" w:hAnsi="Times New Roman" w:cs="Times New Roman"/>
          <w:noProof/>
          <w:sz w:val="24"/>
          <w:szCs w:val="24"/>
        </w:rPr>
        <w:t>s8014363 polymorphisms in the</w:t>
      </w:r>
      <w:r w:rsidRPr="00915859">
        <w:rPr>
          <w:rFonts w:ascii="Times New Roman" w:hAnsi="Times New Roman" w:cs="Times New Roman"/>
          <w:i/>
          <w:noProof/>
          <w:sz w:val="24"/>
          <w:szCs w:val="24"/>
        </w:rPr>
        <w:t xml:space="preserve"> BMP4</w:t>
      </w:r>
      <w:r w:rsidRPr="00915859">
        <w:rPr>
          <w:rFonts w:ascii="Times New Roman" w:hAnsi="Times New Roman" w:cs="Times New Roman"/>
          <w:noProof/>
          <w:sz w:val="24"/>
          <w:szCs w:val="24"/>
        </w:rPr>
        <w:t xml:space="preserve"> gene and clinical and demographic features in first-degree relatives </w:t>
      </w:r>
    </w:p>
    <w:p w:rsidR="009D7804" w:rsidRPr="00915859" w:rsidRDefault="009D7804" w:rsidP="009D7804">
      <w:pPr>
        <w:spacing w:after="0" w:line="240" w:lineRule="auto"/>
        <w:ind w:left="720" w:hanging="720"/>
        <w:rPr>
          <w:rFonts w:ascii="Times New Roman" w:hAnsi="Times New Roman" w:cs="Times New Roman"/>
          <w:noProof/>
          <w:sz w:val="24"/>
          <w:szCs w:val="24"/>
        </w:rPr>
      </w:pPr>
    </w:p>
    <w:p w:rsidR="009D7804" w:rsidRPr="00915859" w:rsidRDefault="009D7804" w:rsidP="009D7804">
      <w:pPr>
        <w:spacing w:after="0" w:line="240" w:lineRule="auto"/>
        <w:ind w:left="720" w:hanging="720"/>
        <w:rPr>
          <w:rFonts w:ascii="Times New Roman" w:hAnsi="Times New Roman" w:cs="Times New Roman"/>
          <w:noProof/>
          <w:sz w:val="24"/>
          <w:szCs w:val="24"/>
        </w:rPr>
      </w:pPr>
    </w:p>
    <w:tbl>
      <w:tblPr>
        <w:tblStyle w:val="TableGrid"/>
        <w:tblW w:w="869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908"/>
        <w:gridCol w:w="1999"/>
        <w:gridCol w:w="1260"/>
      </w:tblGrid>
      <w:tr w:rsidR="009D7804" w:rsidRPr="00915859" w:rsidTr="00D94751">
        <w:trPr>
          <w:trHeight w:val="476"/>
        </w:trPr>
        <w:tc>
          <w:tcPr>
            <w:tcW w:w="3528" w:type="dxa"/>
            <w:tcBorders>
              <w:bottom w:val="single" w:sz="4" w:space="0" w:color="auto"/>
            </w:tcBorders>
            <w:hideMark/>
          </w:tcPr>
          <w:p w:rsidR="009D7804" w:rsidRPr="00915859" w:rsidRDefault="009D7804" w:rsidP="00D94751">
            <w:pPr>
              <w:rPr>
                <w:rFonts w:ascii="Times New Roman" w:hAnsi="Times New Roman" w:cs="Times New Roman"/>
                <w:b/>
                <w:sz w:val="24"/>
                <w:szCs w:val="24"/>
              </w:rPr>
            </w:pPr>
            <w:r w:rsidRPr="00915859">
              <w:rPr>
                <w:rFonts w:ascii="Times New Roman" w:hAnsi="Times New Roman" w:cs="Times New Roman"/>
                <w:b/>
                <w:sz w:val="24"/>
                <w:szCs w:val="24"/>
              </w:rPr>
              <w:t>Rs8014363</w:t>
            </w:r>
          </w:p>
        </w:tc>
        <w:tc>
          <w:tcPr>
            <w:tcW w:w="1908" w:type="dxa"/>
            <w:tcBorders>
              <w:bottom w:val="single" w:sz="4" w:space="0" w:color="auto"/>
            </w:tcBorders>
            <w:hideMark/>
          </w:tcPr>
          <w:p w:rsidR="009D7804" w:rsidRPr="00915859" w:rsidRDefault="009D7804" w:rsidP="00D94751">
            <w:pPr>
              <w:rPr>
                <w:rFonts w:ascii="Times New Roman" w:hAnsi="Times New Roman" w:cs="Times New Roman"/>
                <w:b/>
                <w:sz w:val="24"/>
                <w:szCs w:val="24"/>
              </w:rPr>
            </w:pPr>
            <w:r w:rsidRPr="00915859">
              <w:rPr>
                <w:rFonts w:ascii="Times New Roman" w:hAnsi="Times New Roman" w:cs="Times New Roman"/>
                <w:b/>
                <w:sz w:val="24"/>
                <w:szCs w:val="24"/>
              </w:rPr>
              <w:t>CC or CT</w:t>
            </w:r>
          </w:p>
        </w:tc>
        <w:tc>
          <w:tcPr>
            <w:tcW w:w="1999" w:type="dxa"/>
            <w:tcBorders>
              <w:bottom w:val="single" w:sz="4" w:space="0" w:color="auto"/>
            </w:tcBorders>
            <w:hideMark/>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b/>
                <w:sz w:val="24"/>
                <w:szCs w:val="24"/>
              </w:rPr>
              <w:t>TT</w:t>
            </w:r>
          </w:p>
        </w:tc>
        <w:tc>
          <w:tcPr>
            <w:tcW w:w="1260" w:type="dxa"/>
            <w:tcBorders>
              <w:bottom w:val="single" w:sz="4" w:space="0" w:color="auto"/>
            </w:tcBorders>
          </w:tcPr>
          <w:p w:rsidR="009D7804" w:rsidRPr="00915859" w:rsidRDefault="009D7804" w:rsidP="00D94751">
            <w:pPr>
              <w:rPr>
                <w:rFonts w:ascii="Times New Roman" w:hAnsi="Times New Roman" w:cs="Times New Roman"/>
                <w:b/>
                <w:sz w:val="24"/>
                <w:szCs w:val="24"/>
              </w:rPr>
            </w:pPr>
            <w:r w:rsidRPr="00E95F21">
              <w:rPr>
                <w:rFonts w:ascii="Times New Roman" w:hAnsi="Times New Roman" w:cs="Times New Roman"/>
                <w:b/>
                <w:i/>
                <w:sz w:val="24"/>
                <w:szCs w:val="24"/>
              </w:rPr>
              <w:t>p</w:t>
            </w:r>
            <w:r>
              <w:rPr>
                <w:rFonts w:ascii="Times New Roman" w:hAnsi="Times New Roman" w:cs="Times New Roman"/>
                <w:b/>
                <w:sz w:val="24"/>
                <w:szCs w:val="24"/>
              </w:rPr>
              <w:t>-</w:t>
            </w:r>
            <w:r w:rsidRPr="00915859">
              <w:rPr>
                <w:rFonts w:ascii="Times New Roman" w:hAnsi="Times New Roman" w:cs="Times New Roman"/>
                <w:b/>
                <w:sz w:val="24"/>
                <w:szCs w:val="24"/>
              </w:rPr>
              <w:t xml:space="preserve">value* </w:t>
            </w:r>
          </w:p>
        </w:tc>
      </w:tr>
      <w:tr w:rsidR="009D7804" w:rsidRPr="00915859" w:rsidTr="00D94751">
        <w:trPr>
          <w:trHeight w:val="476"/>
        </w:trPr>
        <w:tc>
          <w:tcPr>
            <w:tcW w:w="3528" w:type="dxa"/>
            <w:tcBorders>
              <w:top w:val="single" w:sz="4" w:space="0" w:color="auto"/>
            </w:tcBorders>
            <w:hideMark/>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N (%)</w:t>
            </w:r>
          </w:p>
        </w:tc>
        <w:tc>
          <w:tcPr>
            <w:tcW w:w="1908" w:type="dxa"/>
            <w:tcBorders>
              <w:top w:val="single" w:sz="4" w:space="0" w:color="auto"/>
            </w:tcBorders>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25/50</w:t>
            </w:r>
          </w:p>
        </w:tc>
        <w:tc>
          <w:tcPr>
            <w:tcW w:w="1999" w:type="dxa"/>
            <w:tcBorders>
              <w:top w:val="single" w:sz="4" w:space="0" w:color="auto"/>
            </w:tcBorders>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25/50</w:t>
            </w:r>
          </w:p>
        </w:tc>
        <w:tc>
          <w:tcPr>
            <w:tcW w:w="1260" w:type="dxa"/>
            <w:tcBorders>
              <w:top w:val="single" w:sz="4" w:space="0" w:color="auto"/>
            </w:tcBorders>
          </w:tcPr>
          <w:p w:rsidR="009D7804" w:rsidRPr="00915859" w:rsidRDefault="009D7804" w:rsidP="00D94751">
            <w:pPr>
              <w:rPr>
                <w:rFonts w:ascii="Times New Roman" w:hAnsi="Times New Roman" w:cs="Times New Roman"/>
                <w:sz w:val="24"/>
                <w:szCs w:val="24"/>
              </w:rPr>
            </w:pPr>
          </w:p>
        </w:tc>
      </w:tr>
      <w:tr w:rsidR="009D7804" w:rsidRPr="00915859" w:rsidTr="00D94751">
        <w:trPr>
          <w:trHeight w:val="460"/>
        </w:trPr>
        <w:tc>
          <w:tcPr>
            <w:tcW w:w="3528" w:type="dxa"/>
            <w:hideMark/>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Gender (M/F)</w:t>
            </w: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9</w:t>
            </w:r>
            <w:r w:rsidRPr="00915859">
              <w:rPr>
                <w:rFonts w:ascii="Times New Roman" w:hAnsi="Times New Roman" w:cs="Times New Roman"/>
                <w:sz w:val="24"/>
                <w:szCs w:val="24"/>
              </w:rPr>
              <w:t>/16</w:t>
            </w:r>
          </w:p>
        </w:tc>
        <w:tc>
          <w:tcPr>
            <w:tcW w:w="1999"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7/18</w:t>
            </w:r>
          </w:p>
        </w:tc>
        <w:tc>
          <w:tcPr>
            <w:tcW w:w="1260" w:type="dxa"/>
          </w:tcPr>
          <w:p w:rsidR="009D7804" w:rsidRPr="00915859" w:rsidRDefault="009D7804" w:rsidP="00D94751">
            <w:pPr>
              <w:rPr>
                <w:rFonts w:ascii="Times New Roman" w:hAnsi="Times New Roman" w:cs="Times New Roman"/>
                <w:sz w:val="24"/>
                <w:szCs w:val="24"/>
                <w:vertAlign w:val="superscript"/>
              </w:rPr>
            </w:pPr>
            <w:r>
              <w:rPr>
                <w:rFonts w:ascii="Times New Roman" w:hAnsi="Times New Roman" w:cs="Times New Roman"/>
                <w:sz w:val="24"/>
                <w:szCs w:val="24"/>
              </w:rPr>
              <w:t>0.544</w:t>
            </w:r>
            <w:r w:rsidRPr="00915859">
              <w:rPr>
                <w:rFonts w:ascii="Times New Roman" w:hAnsi="Times New Roman" w:cs="Times New Roman"/>
                <w:sz w:val="24"/>
                <w:szCs w:val="24"/>
                <w:vertAlign w:val="superscript"/>
              </w:rPr>
              <w:t>#</w:t>
            </w:r>
          </w:p>
        </w:tc>
      </w:tr>
      <w:tr w:rsidR="009D7804" w:rsidRPr="00915859" w:rsidTr="00D94751">
        <w:trPr>
          <w:trHeight w:val="476"/>
        </w:trPr>
        <w:tc>
          <w:tcPr>
            <w:tcW w:w="3528"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Age, years</w:t>
            </w:r>
          </w:p>
          <w:p w:rsidR="009D7804" w:rsidRPr="00915859" w:rsidRDefault="009D7804" w:rsidP="00D94751">
            <w:pPr>
              <w:rPr>
                <w:rFonts w:ascii="Times New Roman" w:hAnsi="Times New Roman" w:cs="Times New Roman"/>
                <w:sz w:val="24"/>
                <w:szCs w:val="24"/>
              </w:rPr>
            </w:pP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26 (22-46</w:t>
            </w:r>
            <w:r w:rsidRPr="00915859">
              <w:rPr>
                <w:rFonts w:ascii="Times New Roman" w:hAnsi="Times New Roman" w:cs="Times New Roman"/>
                <w:sz w:val="24"/>
                <w:szCs w:val="24"/>
              </w:rPr>
              <w:t>)</w:t>
            </w:r>
          </w:p>
        </w:tc>
        <w:tc>
          <w:tcPr>
            <w:tcW w:w="1999"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34 (20-51)</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0.460</w:t>
            </w:r>
          </w:p>
        </w:tc>
      </w:tr>
      <w:tr w:rsidR="009D7804" w:rsidRPr="00915859" w:rsidTr="00D94751">
        <w:trPr>
          <w:trHeight w:val="476"/>
        </w:trPr>
        <w:tc>
          <w:tcPr>
            <w:tcW w:w="3528"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BMI, kg/m</w:t>
            </w:r>
            <w:r w:rsidRPr="00915859">
              <w:rPr>
                <w:rFonts w:ascii="Times New Roman" w:hAnsi="Times New Roman" w:cs="Times New Roman"/>
                <w:sz w:val="24"/>
                <w:szCs w:val="24"/>
                <w:vertAlign w:val="superscript"/>
              </w:rPr>
              <w:t>2</w:t>
            </w:r>
          </w:p>
          <w:p w:rsidR="009D7804" w:rsidRPr="00915859" w:rsidRDefault="009D7804" w:rsidP="00D94751">
            <w:pPr>
              <w:rPr>
                <w:rFonts w:ascii="Times New Roman" w:hAnsi="Times New Roman" w:cs="Times New Roman"/>
                <w:sz w:val="24"/>
                <w:szCs w:val="24"/>
                <w:vertAlign w:val="superscript"/>
              </w:rPr>
            </w:pP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27 (24-40</w:t>
            </w:r>
            <w:r w:rsidRPr="00915859">
              <w:rPr>
                <w:rFonts w:ascii="Times New Roman" w:hAnsi="Times New Roman" w:cs="Times New Roman"/>
                <w:sz w:val="24"/>
                <w:szCs w:val="24"/>
              </w:rPr>
              <w:t>)</w:t>
            </w:r>
          </w:p>
        </w:tc>
        <w:tc>
          <w:tcPr>
            <w:tcW w:w="199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27 (24.6-35</w:t>
            </w:r>
            <w:r w:rsidRPr="00915859">
              <w:rPr>
                <w:rFonts w:ascii="Times New Roman" w:hAnsi="Times New Roman" w:cs="Times New Roman"/>
                <w:sz w:val="24"/>
                <w:szCs w:val="24"/>
              </w:rPr>
              <w:t>)</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1.000</w:t>
            </w:r>
          </w:p>
        </w:tc>
      </w:tr>
      <w:tr w:rsidR="009D7804" w:rsidRPr="00915859" w:rsidTr="00D94751">
        <w:trPr>
          <w:trHeight w:val="476"/>
        </w:trPr>
        <w:tc>
          <w:tcPr>
            <w:tcW w:w="3528"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Systolic BP, mmHg</w:t>
            </w:r>
          </w:p>
          <w:p w:rsidR="009D7804" w:rsidRPr="00915859" w:rsidRDefault="009D7804" w:rsidP="00D94751">
            <w:pPr>
              <w:rPr>
                <w:rFonts w:ascii="Times New Roman" w:hAnsi="Times New Roman" w:cs="Times New Roman"/>
                <w:sz w:val="24"/>
                <w:szCs w:val="24"/>
              </w:rPr>
            </w:pP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127 (118-139</w:t>
            </w:r>
            <w:r w:rsidRPr="00915859">
              <w:rPr>
                <w:rFonts w:ascii="Times New Roman" w:hAnsi="Times New Roman" w:cs="Times New Roman"/>
                <w:sz w:val="24"/>
                <w:szCs w:val="24"/>
              </w:rPr>
              <w:t>)</w:t>
            </w:r>
          </w:p>
        </w:tc>
        <w:tc>
          <w:tcPr>
            <w:tcW w:w="1999"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130 (120-149)</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0.190</w:t>
            </w:r>
          </w:p>
        </w:tc>
      </w:tr>
      <w:tr w:rsidR="009D7804" w:rsidRPr="00915859" w:rsidTr="00D94751">
        <w:trPr>
          <w:trHeight w:val="460"/>
        </w:trPr>
        <w:tc>
          <w:tcPr>
            <w:tcW w:w="3528"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Diastolic BP, mmHg</w:t>
            </w:r>
          </w:p>
          <w:p w:rsidR="009D7804" w:rsidRPr="00915859" w:rsidRDefault="009D7804" w:rsidP="00D94751">
            <w:pPr>
              <w:rPr>
                <w:rFonts w:ascii="Times New Roman" w:hAnsi="Times New Roman" w:cs="Times New Roman"/>
                <w:sz w:val="24"/>
                <w:szCs w:val="24"/>
                <w:vertAlign w:val="superscript"/>
              </w:rPr>
            </w:pP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73 (70-86</w:t>
            </w:r>
            <w:r w:rsidRPr="00915859">
              <w:rPr>
                <w:rFonts w:ascii="Times New Roman" w:hAnsi="Times New Roman" w:cs="Times New Roman"/>
                <w:sz w:val="24"/>
                <w:szCs w:val="24"/>
              </w:rPr>
              <w:t>)</w:t>
            </w:r>
          </w:p>
        </w:tc>
        <w:tc>
          <w:tcPr>
            <w:tcW w:w="199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74 (76</w:t>
            </w:r>
            <w:r w:rsidRPr="00915859">
              <w:rPr>
                <w:rFonts w:ascii="Times New Roman" w:hAnsi="Times New Roman" w:cs="Times New Roman"/>
                <w:sz w:val="24"/>
                <w:szCs w:val="24"/>
              </w:rPr>
              <w:t>-89)</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0.162</w:t>
            </w:r>
          </w:p>
        </w:tc>
      </w:tr>
      <w:tr w:rsidR="009D7804" w:rsidRPr="00915859" w:rsidTr="00D94751">
        <w:trPr>
          <w:trHeight w:val="460"/>
        </w:trPr>
        <w:tc>
          <w:tcPr>
            <w:tcW w:w="3528" w:type="dxa"/>
            <w:hideMark/>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Mean arterial pressure, mmHg</w:t>
            </w:r>
          </w:p>
        </w:tc>
        <w:tc>
          <w:tcPr>
            <w:tcW w:w="1908" w:type="dxa"/>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91 (84-107)</w:t>
            </w:r>
          </w:p>
        </w:tc>
        <w:tc>
          <w:tcPr>
            <w:tcW w:w="199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95 (90-110</w:t>
            </w:r>
            <w:r w:rsidRPr="00915859">
              <w:rPr>
                <w:rFonts w:ascii="Times New Roman" w:hAnsi="Times New Roman" w:cs="Times New Roman"/>
                <w:sz w:val="24"/>
                <w:szCs w:val="24"/>
              </w:rPr>
              <w:t>)</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0.105</w:t>
            </w:r>
          </w:p>
        </w:tc>
      </w:tr>
      <w:tr w:rsidR="009D7804" w:rsidRPr="00915859" w:rsidTr="00D94751">
        <w:trPr>
          <w:trHeight w:val="573"/>
        </w:trPr>
        <w:tc>
          <w:tcPr>
            <w:tcW w:w="3528"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Serum creatinine, µmol/L</w:t>
            </w:r>
          </w:p>
          <w:p w:rsidR="009D7804" w:rsidRPr="00915859" w:rsidRDefault="009D7804" w:rsidP="00D94751">
            <w:pPr>
              <w:rPr>
                <w:rFonts w:ascii="Times New Roman" w:hAnsi="Times New Roman" w:cs="Times New Roman"/>
                <w:sz w:val="24"/>
                <w:szCs w:val="24"/>
              </w:rPr>
            </w:pP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 xml:space="preserve">76 </w:t>
            </w:r>
            <w:r w:rsidRPr="00915859">
              <w:rPr>
                <w:rFonts w:ascii="Times New Roman" w:hAnsi="Times New Roman" w:cs="Times New Roman"/>
                <w:sz w:val="24"/>
                <w:szCs w:val="24"/>
              </w:rPr>
              <w:t>(64-87)</w:t>
            </w:r>
          </w:p>
        </w:tc>
        <w:tc>
          <w:tcPr>
            <w:tcW w:w="1999"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70 (64-82)</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0.607</w:t>
            </w:r>
          </w:p>
        </w:tc>
      </w:tr>
      <w:tr w:rsidR="009D7804" w:rsidRPr="00915859" w:rsidTr="00D94751">
        <w:trPr>
          <w:trHeight w:val="476"/>
        </w:trPr>
        <w:tc>
          <w:tcPr>
            <w:tcW w:w="3528" w:type="dxa"/>
          </w:tcPr>
          <w:p w:rsidR="009D7804" w:rsidRPr="00384085" w:rsidRDefault="009D7804" w:rsidP="00D94751">
            <w:pPr>
              <w:rPr>
                <w:rFonts w:ascii="Times New Roman" w:hAnsi="Times New Roman" w:cs="Times New Roman"/>
                <w:sz w:val="24"/>
                <w:szCs w:val="24"/>
                <w:vertAlign w:val="superscript"/>
              </w:rPr>
            </w:pPr>
            <w:r w:rsidRPr="00384085">
              <w:rPr>
                <w:rFonts w:ascii="Times New Roman" w:hAnsi="Times New Roman" w:cs="Times New Roman"/>
                <w:sz w:val="24"/>
                <w:szCs w:val="24"/>
              </w:rPr>
              <w:t>CKD-EPI eGFR, ml/min per 1.73 m</w:t>
            </w:r>
            <w:r w:rsidRPr="00384085">
              <w:rPr>
                <w:rFonts w:ascii="Times New Roman" w:hAnsi="Times New Roman" w:cs="Times New Roman"/>
                <w:sz w:val="24"/>
                <w:szCs w:val="24"/>
                <w:vertAlign w:val="superscript"/>
              </w:rPr>
              <w:t>2</w:t>
            </w:r>
          </w:p>
          <w:p w:rsidR="009D7804" w:rsidRPr="00384085" w:rsidRDefault="009D7804" w:rsidP="00D94751">
            <w:pPr>
              <w:rPr>
                <w:rFonts w:ascii="Times New Roman" w:hAnsi="Times New Roman" w:cs="Times New Roman"/>
                <w:sz w:val="24"/>
                <w:szCs w:val="24"/>
              </w:rPr>
            </w:pPr>
          </w:p>
        </w:tc>
        <w:tc>
          <w:tcPr>
            <w:tcW w:w="1908" w:type="dxa"/>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125 (87-142)</w:t>
            </w:r>
          </w:p>
        </w:tc>
        <w:tc>
          <w:tcPr>
            <w:tcW w:w="1999" w:type="dxa"/>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110 (92-137)</w:t>
            </w:r>
          </w:p>
        </w:tc>
        <w:tc>
          <w:tcPr>
            <w:tcW w:w="1260" w:type="dxa"/>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0.839</w:t>
            </w:r>
          </w:p>
        </w:tc>
      </w:tr>
      <w:tr w:rsidR="009D7804" w:rsidRPr="00915859" w:rsidTr="00D94751">
        <w:trPr>
          <w:trHeight w:val="460"/>
        </w:trPr>
        <w:tc>
          <w:tcPr>
            <w:tcW w:w="3528" w:type="dxa"/>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Uric acid mmol/L</w:t>
            </w:r>
          </w:p>
        </w:tc>
        <w:tc>
          <w:tcPr>
            <w:tcW w:w="1908" w:type="dxa"/>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0.3 (0.2-0.3)</w:t>
            </w:r>
          </w:p>
        </w:tc>
        <w:tc>
          <w:tcPr>
            <w:tcW w:w="1999" w:type="dxa"/>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0.3 (0.3-0.3)</w:t>
            </w:r>
          </w:p>
        </w:tc>
        <w:tc>
          <w:tcPr>
            <w:tcW w:w="1260" w:type="dxa"/>
          </w:tcPr>
          <w:p w:rsidR="009D7804" w:rsidRPr="00384085" w:rsidRDefault="009D7804" w:rsidP="00D94751">
            <w:pPr>
              <w:rPr>
                <w:rFonts w:ascii="Times New Roman" w:hAnsi="Times New Roman" w:cs="Times New Roman"/>
                <w:sz w:val="24"/>
                <w:szCs w:val="24"/>
              </w:rPr>
            </w:pPr>
            <w:r w:rsidRPr="00384085">
              <w:rPr>
                <w:rFonts w:ascii="Times New Roman" w:hAnsi="Times New Roman" w:cs="Times New Roman"/>
                <w:sz w:val="24"/>
                <w:szCs w:val="24"/>
              </w:rPr>
              <w:t>0.306</w:t>
            </w:r>
          </w:p>
        </w:tc>
      </w:tr>
      <w:tr w:rsidR="009D7804" w:rsidRPr="00915859" w:rsidTr="00D94751">
        <w:trPr>
          <w:trHeight w:val="460"/>
        </w:trPr>
        <w:tc>
          <w:tcPr>
            <w:tcW w:w="3528"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Total cholesterol mmol/L</w:t>
            </w:r>
          </w:p>
          <w:p w:rsidR="009D7804" w:rsidRPr="00915859" w:rsidRDefault="009D7804" w:rsidP="00D94751">
            <w:pPr>
              <w:rPr>
                <w:rFonts w:ascii="Times New Roman" w:hAnsi="Times New Roman" w:cs="Times New Roman"/>
                <w:sz w:val="24"/>
                <w:szCs w:val="24"/>
              </w:rPr>
            </w:pP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4.0 (3.6-4.7</w:t>
            </w:r>
            <w:r w:rsidRPr="00915859">
              <w:rPr>
                <w:rFonts w:ascii="Times New Roman" w:hAnsi="Times New Roman" w:cs="Times New Roman"/>
                <w:sz w:val="24"/>
                <w:szCs w:val="24"/>
              </w:rPr>
              <w:t>)</w:t>
            </w:r>
          </w:p>
        </w:tc>
        <w:tc>
          <w:tcPr>
            <w:tcW w:w="1999"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 xml:space="preserve">4.1 </w:t>
            </w:r>
            <w:r>
              <w:rPr>
                <w:rFonts w:ascii="Times New Roman" w:hAnsi="Times New Roman" w:cs="Times New Roman"/>
                <w:sz w:val="24"/>
                <w:szCs w:val="24"/>
              </w:rPr>
              <w:t>(3.7-5.4</w:t>
            </w:r>
            <w:r w:rsidRPr="00915859">
              <w:rPr>
                <w:rFonts w:ascii="Times New Roman" w:hAnsi="Times New Roman" w:cs="Times New Roman"/>
                <w:sz w:val="24"/>
                <w:szCs w:val="24"/>
              </w:rPr>
              <w:t>)</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0.532</w:t>
            </w:r>
          </w:p>
        </w:tc>
      </w:tr>
      <w:tr w:rsidR="009D7804" w:rsidRPr="00915859" w:rsidTr="00D94751">
        <w:trPr>
          <w:trHeight w:val="476"/>
        </w:trPr>
        <w:tc>
          <w:tcPr>
            <w:tcW w:w="3528"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HDL, mmol/L</w:t>
            </w:r>
          </w:p>
          <w:p w:rsidR="009D7804" w:rsidRPr="00915859" w:rsidRDefault="009D7804" w:rsidP="00D94751">
            <w:pPr>
              <w:rPr>
                <w:rFonts w:ascii="Times New Roman" w:hAnsi="Times New Roman" w:cs="Times New Roman"/>
                <w:sz w:val="24"/>
                <w:szCs w:val="24"/>
              </w:rPr>
            </w:pP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1.3 (0.9</w:t>
            </w:r>
            <w:r w:rsidRPr="00915859">
              <w:rPr>
                <w:rFonts w:ascii="Times New Roman" w:hAnsi="Times New Roman" w:cs="Times New Roman"/>
                <w:sz w:val="24"/>
                <w:szCs w:val="24"/>
              </w:rPr>
              <w:t>-1.5)</w:t>
            </w:r>
          </w:p>
        </w:tc>
        <w:tc>
          <w:tcPr>
            <w:tcW w:w="199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1.3 (1.2-1.5</w:t>
            </w:r>
            <w:r w:rsidRPr="00915859">
              <w:rPr>
                <w:rFonts w:ascii="Times New Roman" w:hAnsi="Times New Roman" w:cs="Times New Roman"/>
                <w:sz w:val="24"/>
                <w:szCs w:val="24"/>
              </w:rPr>
              <w:t>)</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0.224</w:t>
            </w:r>
          </w:p>
        </w:tc>
      </w:tr>
      <w:tr w:rsidR="009D7804" w:rsidRPr="00915859" w:rsidTr="00D94751">
        <w:trPr>
          <w:trHeight w:val="476"/>
        </w:trPr>
        <w:tc>
          <w:tcPr>
            <w:tcW w:w="3528" w:type="dxa"/>
          </w:tcPr>
          <w:p w:rsidR="009D7804" w:rsidRPr="00915859" w:rsidRDefault="009D7804" w:rsidP="00D94751">
            <w:pPr>
              <w:rPr>
                <w:rFonts w:ascii="Times New Roman" w:hAnsi="Times New Roman" w:cs="Times New Roman"/>
                <w:sz w:val="24"/>
                <w:szCs w:val="24"/>
                <w:vertAlign w:val="superscript"/>
              </w:rPr>
            </w:pPr>
            <w:r w:rsidRPr="00915859">
              <w:rPr>
                <w:rFonts w:ascii="Times New Roman" w:hAnsi="Times New Roman" w:cs="Times New Roman"/>
                <w:sz w:val="24"/>
                <w:szCs w:val="24"/>
              </w:rPr>
              <w:t>LDL, mmol/L</w:t>
            </w:r>
          </w:p>
          <w:p w:rsidR="009D7804" w:rsidRPr="00915859" w:rsidRDefault="009D7804" w:rsidP="00D94751">
            <w:pPr>
              <w:rPr>
                <w:rFonts w:ascii="Times New Roman" w:hAnsi="Times New Roman" w:cs="Times New Roman"/>
                <w:sz w:val="24"/>
                <w:szCs w:val="24"/>
              </w:rPr>
            </w:pPr>
          </w:p>
        </w:tc>
        <w:tc>
          <w:tcPr>
            <w:tcW w:w="1908"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2.3 (1.8</w:t>
            </w:r>
            <w:r w:rsidRPr="00915859">
              <w:rPr>
                <w:rFonts w:ascii="Times New Roman" w:hAnsi="Times New Roman" w:cs="Times New Roman"/>
                <w:sz w:val="24"/>
                <w:szCs w:val="24"/>
              </w:rPr>
              <w:t>-3.1)</w:t>
            </w:r>
          </w:p>
        </w:tc>
        <w:tc>
          <w:tcPr>
            <w:tcW w:w="1999"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2</w:t>
            </w:r>
            <w:r>
              <w:rPr>
                <w:rFonts w:ascii="Times New Roman" w:hAnsi="Times New Roman" w:cs="Times New Roman"/>
                <w:sz w:val="24"/>
                <w:szCs w:val="24"/>
              </w:rPr>
              <w:t>.7 (1.9-3.2</w:t>
            </w:r>
            <w:r w:rsidRPr="00915859">
              <w:rPr>
                <w:rFonts w:ascii="Times New Roman" w:hAnsi="Times New Roman" w:cs="Times New Roman"/>
                <w:sz w:val="24"/>
                <w:szCs w:val="24"/>
              </w:rPr>
              <w:t>)</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0.496</w:t>
            </w:r>
          </w:p>
        </w:tc>
      </w:tr>
      <w:tr w:rsidR="009D7804" w:rsidRPr="00915859" w:rsidTr="00D94751">
        <w:trPr>
          <w:trHeight w:val="476"/>
        </w:trPr>
        <w:tc>
          <w:tcPr>
            <w:tcW w:w="3528"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Urine ACR  mg/mmol</w:t>
            </w:r>
          </w:p>
        </w:tc>
        <w:tc>
          <w:tcPr>
            <w:tcW w:w="1908" w:type="dxa"/>
          </w:tcPr>
          <w:p w:rsidR="009D7804" w:rsidRPr="00915859" w:rsidRDefault="009D7804" w:rsidP="00D94751">
            <w:pPr>
              <w:rPr>
                <w:rFonts w:ascii="Times New Roman" w:hAnsi="Times New Roman" w:cs="Times New Roman"/>
                <w:sz w:val="24"/>
                <w:szCs w:val="24"/>
              </w:rPr>
            </w:pPr>
            <w:r w:rsidRPr="00915859">
              <w:rPr>
                <w:rFonts w:ascii="Times New Roman" w:hAnsi="Times New Roman" w:cs="Times New Roman"/>
                <w:sz w:val="24"/>
                <w:szCs w:val="24"/>
              </w:rPr>
              <w:t>2.5 (0.4-4.2)</w:t>
            </w:r>
          </w:p>
        </w:tc>
        <w:tc>
          <w:tcPr>
            <w:tcW w:w="1999"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0.9</w:t>
            </w:r>
            <w:r w:rsidRPr="00915859">
              <w:rPr>
                <w:rFonts w:ascii="Times New Roman" w:hAnsi="Times New Roman" w:cs="Times New Roman"/>
                <w:sz w:val="24"/>
                <w:szCs w:val="24"/>
              </w:rPr>
              <w:t xml:space="preserve"> (0</w:t>
            </w:r>
            <w:r>
              <w:rPr>
                <w:rFonts w:ascii="Times New Roman" w:hAnsi="Times New Roman" w:cs="Times New Roman"/>
                <w:sz w:val="24"/>
                <w:szCs w:val="24"/>
              </w:rPr>
              <w:t>.0-1.8</w:t>
            </w:r>
            <w:r w:rsidRPr="00915859">
              <w:rPr>
                <w:rFonts w:ascii="Times New Roman" w:hAnsi="Times New Roman" w:cs="Times New Roman"/>
                <w:sz w:val="24"/>
                <w:szCs w:val="24"/>
              </w:rPr>
              <w:t>)</w:t>
            </w:r>
          </w:p>
        </w:tc>
        <w:tc>
          <w:tcPr>
            <w:tcW w:w="1260" w:type="dxa"/>
          </w:tcPr>
          <w:p w:rsidR="009D7804" w:rsidRPr="00915859" w:rsidRDefault="009D7804" w:rsidP="00D94751">
            <w:pPr>
              <w:rPr>
                <w:rFonts w:ascii="Times New Roman" w:hAnsi="Times New Roman" w:cs="Times New Roman"/>
                <w:sz w:val="24"/>
                <w:szCs w:val="24"/>
              </w:rPr>
            </w:pPr>
            <w:r>
              <w:rPr>
                <w:rFonts w:ascii="Times New Roman" w:hAnsi="Times New Roman" w:cs="Times New Roman"/>
                <w:sz w:val="24"/>
                <w:szCs w:val="24"/>
              </w:rPr>
              <w:t>0.101</w:t>
            </w:r>
          </w:p>
        </w:tc>
      </w:tr>
    </w:tbl>
    <w:p w:rsidR="009D7804" w:rsidRPr="00AA7365" w:rsidRDefault="009D7804" w:rsidP="009D7804">
      <w:pPr>
        <w:spacing w:after="0" w:line="240" w:lineRule="auto"/>
        <w:rPr>
          <w:rFonts w:ascii="Times New Roman" w:hAnsi="Times New Roman" w:cs="Times New Roman"/>
          <w:noProof/>
        </w:rPr>
      </w:pPr>
      <w:r w:rsidRPr="00AA7365">
        <w:rPr>
          <w:rFonts w:ascii="Times New Roman" w:hAnsi="Times New Roman" w:cs="Times New Roman"/>
          <w:noProof/>
        </w:rPr>
        <w:t>Data given as median (interquartile range) unless specified</w:t>
      </w:r>
    </w:p>
    <w:p w:rsidR="009D7804" w:rsidRPr="00915859" w:rsidRDefault="009D7804" w:rsidP="009D7804">
      <w:pPr>
        <w:spacing w:after="0" w:line="256" w:lineRule="auto"/>
        <w:rPr>
          <w:rFonts w:ascii="Times New Roman" w:hAnsi="Times New Roman" w:cs="Times New Roman"/>
        </w:rPr>
      </w:pPr>
      <w:r w:rsidRPr="00AA7365">
        <w:rPr>
          <w:rFonts w:ascii="Times New Roman" w:hAnsi="Times New Roman" w:cs="Times New Roman"/>
          <w:i/>
        </w:rPr>
        <w:t>p</w:t>
      </w:r>
      <w:r>
        <w:rPr>
          <w:rFonts w:ascii="Times New Roman" w:hAnsi="Times New Roman" w:cs="Times New Roman"/>
        </w:rPr>
        <w:t>-value:</w:t>
      </w:r>
      <w:r w:rsidRPr="00915859">
        <w:rPr>
          <w:rFonts w:ascii="Times New Roman" w:hAnsi="Times New Roman" w:cs="Times New Roman"/>
          <w:vertAlign w:val="superscript"/>
        </w:rPr>
        <w:t xml:space="preserve">* </w:t>
      </w:r>
      <w:r w:rsidRPr="00915859">
        <w:rPr>
          <w:rFonts w:ascii="Times New Roman" w:hAnsi="Times New Roman" w:cs="Times New Roman"/>
        </w:rPr>
        <w:t>Wilcoxon</w:t>
      </w:r>
      <w:r>
        <w:rPr>
          <w:rFonts w:ascii="Times New Roman" w:hAnsi="Times New Roman" w:cs="Times New Roman"/>
        </w:rPr>
        <w:t xml:space="preserve"> test</w:t>
      </w:r>
      <w:r w:rsidRPr="00915859">
        <w:rPr>
          <w:rFonts w:ascii="Times New Roman" w:hAnsi="Times New Roman" w:cs="Times New Roman"/>
        </w:rPr>
        <w:t xml:space="preserve">; </w:t>
      </w:r>
      <w:r w:rsidRPr="00915859">
        <w:rPr>
          <w:rFonts w:ascii="Times New Roman" w:hAnsi="Times New Roman" w:cs="Times New Roman"/>
          <w:vertAlign w:val="superscript"/>
        </w:rPr>
        <w:t>#</w:t>
      </w:r>
      <w:r w:rsidRPr="00915859">
        <w:rPr>
          <w:rFonts w:ascii="Times New Roman" w:hAnsi="Times New Roman" w:cs="Times New Roman"/>
        </w:rPr>
        <w:t>Pearson chi square test</w:t>
      </w:r>
    </w:p>
    <w:p w:rsidR="009D7804" w:rsidRPr="00915859" w:rsidRDefault="009D7804" w:rsidP="009D7804">
      <w:pPr>
        <w:spacing w:after="0" w:line="256" w:lineRule="auto"/>
        <w:rPr>
          <w:rFonts w:ascii="Times New Roman" w:hAnsi="Times New Roman" w:cs="Times New Roman"/>
        </w:rPr>
      </w:pPr>
      <w:r w:rsidRPr="00915859">
        <w:rPr>
          <w:rFonts w:ascii="Times New Roman" w:hAnsi="Times New Roman" w:cs="Times New Roman"/>
        </w:rPr>
        <w:t>Abbreviations: BP, blood pressure; BMI, body mass index; eGFR, estimated glomerular filtration rate; CKD-EPI, Chronic Kidney Disease Epidemiology Collaboration; HDL, high density lipoprotein;</w:t>
      </w:r>
      <w:r>
        <w:rPr>
          <w:rFonts w:ascii="Times New Roman" w:hAnsi="Times New Roman" w:cs="Times New Roman"/>
        </w:rPr>
        <w:t xml:space="preserve"> LDL, low density lipoprotein; A</w:t>
      </w:r>
      <w:r w:rsidRPr="00915859">
        <w:rPr>
          <w:rFonts w:ascii="Times New Roman" w:hAnsi="Times New Roman" w:cs="Times New Roman"/>
        </w:rPr>
        <w:t xml:space="preserve">CR, </w:t>
      </w:r>
      <w:r>
        <w:rPr>
          <w:rFonts w:ascii="Times New Roman" w:hAnsi="Times New Roman" w:cs="Times New Roman"/>
        </w:rPr>
        <w:t xml:space="preserve">albumin </w:t>
      </w:r>
      <w:r w:rsidRPr="00915859">
        <w:rPr>
          <w:rFonts w:ascii="Times New Roman" w:hAnsi="Times New Roman" w:cs="Times New Roman"/>
        </w:rPr>
        <w:t xml:space="preserve">:creatinine ratio. </w:t>
      </w:r>
    </w:p>
    <w:p w:rsidR="009D7804" w:rsidRPr="00915859" w:rsidRDefault="009D7804" w:rsidP="009D7804">
      <w:pPr>
        <w:spacing w:after="0" w:line="240" w:lineRule="auto"/>
        <w:ind w:left="720" w:hanging="720"/>
        <w:rPr>
          <w:rFonts w:ascii="Times New Roman" w:hAnsi="Times New Roman" w:cs="Times New Roman"/>
          <w:b/>
          <w:noProof/>
        </w:rPr>
      </w:pPr>
    </w:p>
    <w:p w:rsidR="009D7804" w:rsidRPr="00915859" w:rsidRDefault="009D7804" w:rsidP="009D7804">
      <w:pPr>
        <w:spacing w:line="256" w:lineRule="auto"/>
        <w:rPr>
          <w:rFonts w:ascii="Times New Roman" w:hAnsi="Times New Roman" w:cs="Times New Roman"/>
          <w:b/>
          <w:sz w:val="24"/>
          <w:szCs w:val="24"/>
        </w:rPr>
      </w:pPr>
    </w:p>
    <w:p w:rsidR="009D7804" w:rsidRDefault="009D7804" w:rsidP="009D7804">
      <w:pPr>
        <w:spacing w:after="0" w:line="240" w:lineRule="auto"/>
        <w:ind w:left="720" w:hanging="720"/>
        <w:rPr>
          <w:rFonts w:ascii="Times New Roman" w:hAnsi="Times New Roman" w:cs="Times New Roman"/>
          <w:b/>
          <w:noProof/>
          <w:sz w:val="24"/>
          <w:szCs w:val="24"/>
        </w:rPr>
      </w:pPr>
    </w:p>
    <w:p w:rsidR="009D7804" w:rsidRDefault="009D7804" w:rsidP="009D7804">
      <w:pPr>
        <w:spacing w:after="0" w:line="240" w:lineRule="auto"/>
        <w:ind w:left="720" w:hanging="720"/>
        <w:rPr>
          <w:rFonts w:ascii="Times New Roman" w:hAnsi="Times New Roman" w:cs="Times New Roman"/>
          <w:b/>
          <w:noProof/>
          <w:sz w:val="24"/>
          <w:szCs w:val="24"/>
        </w:rPr>
      </w:pPr>
    </w:p>
    <w:p w:rsidR="009D7804" w:rsidRDefault="009D7804" w:rsidP="009D7804">
      <w:pPr>
        <w:spacing w:after="0" w:line="240" w:lineRule="auto"/>
        <w:ind w:left="720" w:hanging="720"/>
        <w:rPr>
          <w:rFonts w:ascii="Times New Roman" w:hAnsi="Times New Roman" w:cs="Times New Roman"/>
          <w:b/>
          <w:noProof/>
          <w:sz w:val="24"/>
          <w:szCs w:val="24"/>
        </w:rPr>
      </w:pPr>
    </w:p>
    <w:p w:rsidR="009D7804" w:rsidRDefault="009D7804" w:rsidP="009D7804">
      <w:pPr>
        <w:spacing w:after="0" w:line="240" w:lineRule="auto"/>
        <w:ind w:left="720" w:hanging="720"/>
        <w:rPr>
          <w:rFonts w:ascii="Times New Roman" w:hAnsi="Times New Roman" w:cs="Times New Roman"/>
          <w:b/>
          <w:noProof/>
          <w:sz w:val="24"/>
          <w:szCs w:val="24"/>
        </w:rPr>
      </w:pPr>
    </w:p>
    <w:p w:rsidR="009D7804" w:rsidRDefault="009D7804" w:rsidP="009D7804">
      <w:pPr>
        <w:spacing w:after="0" w:line="240" w:lineRule="auto"/>
        <w:ind w:left="720" w:hanging="720"/>
        <w:rPr>
          <w:rFonts w:ascii="Times New Roman" w:hAnsi="Times New Roman" w:cs="Times New Roman"/>
          <w:b/>
          <w:noProof/>
          <w:sz w:val="24"/>
          <w:szCs w:val="24"/>
        </w:rPr>
      </w:pPr>
    </w:p>
    <w:p w:rsidR="00B54350" w:rsidRDefault="00B54350" w:rsidP="007B4074">
      <w:pPr>
        <w:tabs>
          <w:tab w:val="left" w:pos="2092"/>
        </w:tabs>
        <w:spacing w:line="480" w:lineRule="auto"/>
        <w:rPr>
          <w:rFonts w:ascii="Times New Roman" w:hAnsi="Times New Roman" w:cs="Times New Roman"/>
          <w:b/>
          <w:sz w:val="28"/>
          <w:szCs w:val="28"/>
          <w:lang w:val="en-ZA"/>
        </w:rPr>
      </w:pPr>
    </w:p>
    <w:p w:rsidR="00957F9F" w:rsidRPr="00957F9F" w:rsidRDefault="00957F9F" w:rsidP="007B4074">
      <w:pPr>
        <w:tabs>
          <w:tab w:val="left" w:pos="2092"/>
        </w:tabs>
        <w:spacing w:line="480" w:lineRule="auto"/>
        <w:rPr>
          <w:rFonts w:ascii="Times New Roman" w:hAnsi="Times New Roman" w:cs="Times New Roman"/>
          <w:b/>
          <w:sz w:val="28"/>
          <w:szCs w:val="28"/>
          <w:lang w:val="en-ZA"/>
        </w:rPr>
      </w:pPr>
      <w:r w:rsidRPr="00957F9F">
        <w:rPr>
          <w:rFonts w:ascii="Times New Roman" w:hAnsi="Times New Roman" w:cs="Times New Roman"/>
          <w:b/>
          <w:sz w:val="28"/>
          <w:szCs w:val="28"/>
          <w:lang w:val="en-ZA"/>
        </w:rPr>
        <w:lastRenderedPageBreak/>
        <w:t>REFERENCES</w:t>
      </w:r>
    </w:p>
    <w:p w:rsidR="007D55B5" w:rsidRPr="007D55B5" w:rsidRDefault="00957F9F" w:rsidP="007D55B5">
      <w:pPr>
        <w:pStyle w:val="EndNoteBibliography"/>
        <w:spacing w:after="0"/>
        <w:ind w:left="720" w:hanging="720"/>
      </w:pPr>
      <w:r>
        <w:rPr>
          <w:rFonts w:ascii="Times New Roman" w:hAnsi="Times New Roman" w:cs="Times New Roman"/>
          <w:sz w:val="24"/>
          <w:szCs w:val="24"/>
          <w:lang w:val="en-ZA"/>
        </w:rPr>
        <w:fldChar w:fldCharType="begin"/>
      </w:r>
      <w:r>
        <w:rPr>
          <w:rFonts w:ascii="Times New Roman" w:hAnsi="Times New Roman" w:cs="Times New Roman"/>
          <w:sz w:val="24"/>
          <w:szCs w:val="24"/>
          <w:lang w:val="en-ZA"/>
        </w:rPr>
        <w:instrText xml:space="preserve"> ADDIN EN.REFLIST </w:instrText>
      </w:r>
      <w:r>
        <w:rPr>
          <w:rFonts w:ascii="Times New Roman" w:hAnsi="Times New Roman" w:cs="Times New Roman"/>
          <w:sz w:val="24"/>
          <w:szCs w:val="24"/>
          <w:lang w:val="en-ZA"/>
        </w:rPr>
        <w:fldChar w:fldCharType="separate"/>
      </w:r>
      <w:r w:rsidR="007D55B5" w:rsidRPr="007D55B5">
        <w:t xml:space="preserve">AGOSTINI, H. T., DECKHUT, A., JOBES, D. V., GIRONES, R., SCHLUNCK, G., PROST, M. G., FRIAS, C., PEREZ-TRALLERO, E., RYSCHKEWITSCH, C. F. &amp; STONER, G. L. 2001. Genotypes of JC virus in East, Central and Southwest Europe. </w:t>
      </w:r>
      <w:r w:rsidR="007D55B5" w:rsidRPr="007D55B5">
        <w:rPr>
          <w:i/>
        </w:rPr>
        <w:t>J Gen Virol,</w:t>
      </w:r>
      <w:r w:rsidR="007D55B5" w:rsidRPr="007D55B5">
        <w:t xml:space="preserve"> 82</w:t>
      </w:r>
      <w:r w:rsidR="007D55B5" w:rsidRPr="007D55B5">
        <w:rPr>
          <w:b/>
        </w:rPr>
        <w:t>,</w:t>
      </w:r>
      <w:r w:rsidR="007D55B5" w:rsidRPr="007D55B5">
        <w:t xml:space="preserve"> 1221-331.</w:t>
      </w:r>
    </w:p>
    <w:p w:rsidR="007D55B5" w:rsidRPr="007D55B5" w:rsidRDefault="007D55B5" w:rsidP="007D55B5">
      <w:pPr>
        <w:pStyle w:val="EndNoteBibliography"/>
        <w:spacing w:after="0"/>
        <w:ind w:left="720" w:hanging="720"/>
      </w:pPr>
      <w:r w:rsidRPr="007D55B5">
        <w:t xml:space="preserve">ALI, S. H., MOHAMMED, R. K., SAHEB, H. A. &amp; ABDULMAJEED, B. A. 2017. R229Q Polymorphism of NPHS2 Gene in Group of Iraqi Children with Steroid-Resistant Nephrotic Syndrome. </w:t>
      </w:r>
      <w:r w:rsidRPr="007D55B5">
        <w:rPr>
          <w:i/>
        </w:rPr>
        <w:t>Int J Nephrol,</w:t>
      </w:r>
      <w:r w:rsidRPr="007D55B5">
        <w:t xml:space="preserve"> 2017</w:t>
      </w:r>
      <w:r w:rsidRPr="007D55B5">
        <w:rPr>
          <w:b/>
        </w:rPr>
        <w:t>,</w:t>
      </w:r>
      <w:r w:rsidRPr="007D55B5">
        <w:t xml:space="preserve"> 1407506.</w:t>
      </w:r>
    </w:p>
    <w:p w:rsidR="007D55B5" w:rsidRPr="007D55B5" w:rsidRDefault="007D55B5" w:rsidP="007D55B5">
      <w:pPr>
        <w:pStyle w:val="EndNoteBibliography"/>
        <w:spacing w:after="0"/>
        <w:ind w:left="720" w:hanging="720"/>
      </w:pPr>
      <w:r w:rsidRPr="007D55B5">
        <w:t xml:space="preserve">ALLISON, A. C. 1954. The distribution of the sickle-cell trait in East Africa and elsewhere, and its apparent relationship to the incidence of subtertian malaria. </w:t>
      </w:r>
      <w:r w:rsidRPr="007D55B5">
        <w:rPr>
          <w:i/>
        </w:rPr>
        <w:t>Trans R Soc Trop Med Hyg,</w:t>
      </w:r>
      <w:r w:rsidRPr="007D55B5">
        <w:t xml:space="preserve"> 48</w:t>
      </w:r>
      <w:r w:rsidRPr="007D55B5">
        <w:rPr>
          <w:b/>
        </w:rPr>
        <w:t>,</w:t>
      </w:r>
      <w:r w:rsidRPr="007D55B5">
        <w:t xml:space="preserve"> 312-8.</w:t>
      </w:r>
    </w:p>
    <w:p w:rsidR="007D55B5" w:rsidRPr="007D55B5" w:rsidRDefault="007D55B5" w:rsidP="007D55B5">
      <w:pPr>
        <w:pStyle w:val="EndNoteBibliography"/>
        <w:spacing w:after="0"/>
        <w:ind w:left="720" w:hanging="720"/>
      </w:pPr>
      <w:r w:rsidRPr="007D55B5">
        <w:t xml:space="preserve">ALVESTRAND, A., GUTIERREZ, A., BUCHT, H. &amp; BERGSTROM, J. 1988. Reduction of blood pressure retards the progression of chronic renal failure in man. </w:t>
      </w:r>
      <w:r w:rsidRPr="007D55B5">
        <w:rPr>
          <w:i/>
        </w:rPr>
        <w:t>Nephrol Dial Transplant,</w:t>
      </w:r>
      <w:r w:rsidRPr="007D55B5">
        <w:t xml:space="preserve"> 3</w:t>
      </w:r>
      <w:r w:rsidRPr="007D55B5">
        <w:rPr>
          <w:b/>
        </w:rPr>
        <w:t>,</w:t>
      </w:r>
      <w:r w:rsidRPr="007D55B5">
        <w:t xml:space="preserve"> 624-31.</w:t>
      </w:r>
    </w:p>
    <w:p w:rsidR="007D55B5" w:rsidRPr="007D55B5" w:rsidRDefault="007D55B5" w:rsidP="007D55B5">
      <w:pPr>
        <w:pStyle w:val="EndNoteBibliography"/>
        <w:spacing w:after="0"/>
        <w:ind w:left="720" w:hanging="720"/>
      </w:pPr>
      <w:r w:rsidRPr="007D55B5">
        <w:t xml:space="preserve">AMIGO, J., SALAS, A., PHILLIPS, C. &amp; CARRACEDO, A. 2008. SPSmart: adapting population based SNP genotype databases for fast and comprehensive web access. </w:t>
      </w:r>
      <w:r w:rsidRPr="007D55B5">
        <w:rPr>
          <w:i/>
        </w:rPr>
        <w:t>BMC Bioinformatics,</w:t>
      </w:r>
      <w:r w:rsidRPr="007D55B5">
        <w:t xml:space="preserve"> 9</w:t>
      </w:r>
      <w:r w:rsidRPr="007D55B5">
        <w:rPr>
          <w:b/>
        </w:rPr>
        <w:t>,</w:t>
      </w:r>
      <w:r w:rsidRPr="007D55B5">
        <w:t xml:space="preserve"> 428.</w:t>
      </w:r>
    </w:p>
    <w:p w:rsidR="007D55B5" w:rsidRPr="007D55B5" w:rsidRDefault="007D55B5" w:rsidP="007D55B5">
      <w:pPr>
        <w:pStyle w:val="EndNoteBibliography"/>
        <w:spacing w:after="0"/>
        <w:ind w:left="720" w:hanging="720"/>
      </w:pPr>
      <w:r w:rsidRPr="007D55B5">
        <w:t xml:space="preserve">ANDERS, H. J. &amp; RYU, M. 2011. Renal microenvironments and macrophage phenotypes determine progression or resolution of renal inflammation and fibrosis. </w:t>
      </w:r>
      <w:r w:rsidRPr="007D55B5">
        <w:rPr>
          <w:i/>
        </w:rPr>
        <w:t>Kidney Int,</w:t>
      </w:r>
      <w:r w:rsidRPr="007D55B5">
        <w:t xml:space="preserve"> 80</w:t>
      </w:r>
      <w:r w:rsidRPr="007D55B5">
        <w:rPr>
          <w:b/>
        </w:rPr>
        <w:t>,</w:t>
      </w:r>
      <w:r w:rsidRPr="007D55B5">
        <w:t xml:space="preserve"> 915-25.</w:t>
      </w:r>
    </w:p>
    <w:p w:rsidR="007D55B5" w:rsidRPr="007D55B5" w:rsidRDefault="007D55B5" w:rsidP="007D55B5">
      <w:pPr>
        <w:pStyle w:val="EndNoteBibliography"/>
        <w:spacing w:after="0"/>
        <w:ind w:left="720" w:hanging="720"/>
      </w:pPr>
      <w:r w:rsidRPr="007D55B5">
        <w:t xml:space="preserve">BATES, J. M., RAFFI, H. M., PRASADAN, K., MASCARENHAS, R., LASZIK, Z., MAEDA, N., HULTGREN, S. J. &amp; KUMAR, S. 2004. Tamm-Horsfall protein knockout mice are more prone to urinary tract infection: rapid communication. </w:t>
      </w:r>
      <w:r w:rsidRPr="007D55B5">
        <w:rPr>
          <w:i/>
        </w:rPr>
        <w:t>Kidney Int,</w:t>
      </w:r>
      <w:r w:rsidRPr="007D55B5">
        <w:t xml:space="preserve"> 65</w:t>
      </w:r>
      <w:r w:rsidRPr="007D55B5">
        <w:rPr>
          <w:b/>
        </w:rPr>
        <w:t>,</w:t>
      </w:r>
      <w:r w:rsidRPr="007D55B5">
        <w:t xml:space="preserve"> 791-7.</w:t>
      </w:r>
    </w:p>
    <w:p w:rsidR="007D55B5" w:rsidRPr="007D55B5" w:rsidRDefault="007D55B5" w:rsidP="007D55B5">
      <w:pPr>
        <w:pStyle w:val="EndNoteBibliography"/>
        <w:spacing w:after="0"/>
        <w:ind w:left="720" w:hanging="720"/>
      </w:pPr>
      <w:r w:rsidRPr="007D55B5">
        <w:t xml:space="preserve">BECKERMAN, P., BI-KARCHIN, J., PARK, A. S., QIU, C., DUMMER, P. D., SOOMRO, I., BOUSTANY-KARI, C. M., PULLEN, S. S., MINER, J. H., HU, C. A., ROHACS, T., INOUE, K., ISHIBE, S., SALEEM, M. A., PALMER, M. B., CUERVO, A. M., KOPP, J. B. &amp; SUSZTAK, K. 2017. Transgenic expression of human APOL1 risk variants in podocytes induces kidney disease in mice. </w:t>
      </w:r>
      <w:r w:rsidRPr="007D55B5">
        <w:rPr>
          <w:i/>
        </w:rPr>
        <w:t>Nat Med,</w:t>
      </w:r>
      <w:r w:rsidRPr="007D55B5">
        <w:t xml:space="preserve"> 23</w:t>
      </w:r>
      <w:r w:rsidRPr="007D55B5">
        <w:rPr>
          <w:b/>
        </w:rPr>
        <w:t>,</w:t>
      </w:r>
      <w:r w:rsidRPr="007D55B5">
        <w:t xml:space="preserve"> 429-438.</w:t>
      </w:r>
    </w:p>
    <w:p w:rsidR="007D55B5" w:rsidRPr="007D55B5" w:rsidRDefault="007D55B5" w:rsidP="007D55B5">
      <w:pPr>
        <w:pStyle w:val="EndNoteBibliography"/>
        <w:spacing w:after="0"/>
        <w:ind w:left="720" w:hanging="720"/>
      </w:pPr>
      <w:r w:rsidRPr="007D55B5">
        <w:t xml:space="preserve">BEHAR, D. M., KEDEM, E., ROSSET, S., HAILESELASSIE, Y., TZUR, S., KRA-OZ, Z., WASSER, W. G., SHENHAR, Y., SHAHAR, E., HASSOUN, G., MAOR, C., WOLDAY, D., POLLACK, S. &amp; SKORECKI, K. 2011. Absence of APOL1 risk variants protects against HIV-associated nephropathy in the Ethiopian population. </w:t>
      </w:r>
      <w:r w:rsidRPr="007D55B5">
        <w:rPr>
          <w:i/>
        </w:rPr>
        <w:t>Am J Nephrol,</w:t>
      </w:r>
      <w:r w:rsidRPr="007D55B5">
        <w:t xml:space="preserve"> 34</w:t>
      </w:r>
      <w:r w:rsidRPr="007D55B5">
        <w:rPr>
          <w:b/>
        </w:rPr>
        <w:t>,</w:t>
      </w:r>
      <w:r w:rsidRPr="007D55B5">
        <w:t xml:space="preserve"> 452-9.</w:t>
      </w:r>
    </w:p>
    <w:p w:rsidR="007D55B5" w:rsidRPr="007D55B5" w:rsidRDefault="007D55B5" w:rsidP="007D55B5">
      <w:pPr>
        <w:pStyle w:val="EndNoteBibliography"/>
        <w:spacing w:after="0"/>
        <w:ind w:left="720" w:hanging="720"/>
      </w:pPr>
      <w:r w:rsidRPr="007D55B5">
        <w:t xml:space="preserve">BEHZADBEHBAHANI, A., KLAPPER, P. E., VALLELY, P. J. &amp; CLEATOR, G. M. 1997. Detection of BK virus in urine by polymerase chain reaction: a comparison of DNA extraction methods. </w:t>
      </w:r>
      <w:r w:rsidRPr="007D55B5">
        <w:rPr>
          <w:i/>
        </w:rPr>
        <w:t>J Virol Methods,</w:t>
      </w:r>
      <w:r w:rsidRPr="007D55B5">
        <w:t xml:space="preserve"> 67</w:t>
      </w:r>
      <w:r w:rsidRPr="007D55B5">
        <w:rPr>
          <w:b/>
        </w:rPr>
        <w:t>,</w:t>
      </w:r>
      <w:r w:rsidRPr="007D55B5">
        <w:t xml:space="preserve"> 161-6.</w:t>
      </w:r>
    </w:p>
    <w:p w:rsidR="007D55B5" w:rsidRPr="007D55B5" w:rsidRDefault="007D55B5" w:rsidP="007D55B5">
      <w:pPr>
        <w:pStyle w:val="EndNoteBibliography"/>
        <w:spacing w:after="0"/>
        <w:ind w:left="720" w:hanging="720"/>
      </w:pPr>
      <w:r w:rsidRPr="007D55B5">
        <w:t xml:space="preserve">BENNETT, M. R., PYLES, O., MA, Q. &amp; DEVARAJAN, P. 2018. Preoperative levels of urinary uromodulin predict acute kidney injury after pediatric cardiopulmonary bypass surgery. </w:t>
      </w:r>
      <w:r w:rsidRPr="007D55B5">
        <w:rPr>
          <w:i/>
        </w:rPr>
        <w:t>Pediatr Nephrol,</w:t>
      </w:r>
      <w:r w:rsidRPr="007D55B5">
        <w:t xml:space="preserve"> 33</w:t>
      </w:r>
      <w:r w:rsidRPr="007D55B5">
        <w:rPr>
          <w:b/>
        </w:rPr>
        <w:t>,</w:t>
      </w:r>
      <w:r w:rsidRPr="007D55B5">
        <w:t xml:space="preserve"> 521-526.</w:t>
      </w:r>
    </w:p>
    <w:p w:rsidR="007D55B5" w:rsidRPr="007D55B5" w:rsidRDefault="007D55B5" w:rsidP="007D55B5">
      <w:pPr>
        <w:pStyle w:val="EndNoteBibliography"/>
        <w:spacing w:after="0"/>
        <w:ind w:left="720" w:hanging="720"/>
      </w:pPr>
      <w:r w:rsidRPr="007D55B5">
        <w:t xml:space="preserve">BERGMAN, S., KEY, B. O., KIRK, K. A., WARNOCK, D. G. &amp; ROSTANT, S. G. 1996. Kidney disease in the first-degree relatives of African-Americans with hypertensive end-stage renal disease. </w:t>
      </w:r>
      <w:r w:rsidRPr="007D55B5">
        <w:rPr>
          <w:i/>
        </w:rPr>
        <w:t>Am J Kidney Dis,</w:t>
      </w:r>
      <w:r w:rsidRPr="007D55B5">
        <w:t xml:space="preserve"> 27</w:t>
      </w:r>
      <w:r w:rsidRPr="007D55B5">
        <w:rPr>
          <w:b/>
        </w:rPr>
        <w:t>,</w:t>
      </w:r>
      <w:r w:rsidRPr="007D55B5">
        <w:t xml:space="preserve"> 341-6.</w:t>
      </w:r>
    </w:p>
    <w:p w:rsidR="007D55B5" w:rsidRPr="007D55B5" w:rsidRDefault="007D55B5" w:rsidP="007D55B5">
      <w:pPr>
        <w:pStyle w:val="EndNoteBibliography"/>
        <w:spacing w:after="0"/>
        <w:ind w:left="720" w:hanging="720"/>
      </w:pPr>
      <w:r w:rsidRPr="007D55B5">
        <w:t xml:space="preserve">BOFILL-MAS, S., FORMIGA-CRUZ, M., CLEMENTE-CASARES, P., CALAFELL, F. &amp; GIRONES, R. 2001. Potential transmission of human polyomaviruses through the gastrointestinal tract after exposure to virions or viral DNA. </w:t>
      </w:r>
      <w:r w:rsidRPr="007D55B5">
        <w:rPr>
          <w:i/>
        </w:rPr>
        <w:t>J Virol,</w:t>
      </w:r>
      <w:r w:rsidRPr="007D55B5">
        <w:t xml:space="preserve"> 75</w:t>
      </w:r>
      <w:r w:rsidRPr="007D55B5">
        <w:rPr>
          <w:b/>
        </w:rPr>
        <w:t>,</w:t>
      </w:r>
      <w:r w:rsidRPr="007D55B5">
        <w:t xml:space="preserve"> 10290-9.</w:t>
      </w:r>
    </w:p>
    <w:p w:rsidR="007D55B5" w:rsidRPr="007D55B5" w:rsidRDefault="007D55B5" w:rsidP="007D55B5">
      <w:pPr>
        <w:pStyle w:val="EndNoteBibliography"/>
        <w:spacing w:after="0"/>
        <w:ind w:left="720" w:hanging="720"/>
      </w:pPr>
      <w:r w:rsidRPr="007D55B5">
        <w:t xml:space="preserve">BOFILL-MAS, S., PINA, S. &amp; GIRONES, R. 2000. Documenting the epidemiologic patterns of polyomaviruses in human populations by studying their presence in urban sewage. </w:t>
      </w:r>
      <w:r w:rsidRPr="007D55B5">
        <w:rPr>
          <w:i/>
        </w:rPr>
        <w:t>Appl Environ Microbiol,</w:t>
      </w:r>
      <w:r w:rsidRPr="007D55B5">
        <w:t xml:space="preserve"> 66</w:t>
      </w:r>
      <w:r w:rsidRPr="007D55B5">
        <w:rPr>
          <w:b/>
        </w:rPr>
        <w:t>,</w:t>
      </w:r>
      <w:r w:rsidRPr="007D55B5">
        <w:t xml:space="preserve"> 238-45.</w:t>
      </w:r>
    </w:p>
    <w:p w:rsidR="007D55B5" w:rsidRPr="007D55B5" w:rsidRDefault="007D55B5" w:rsidP="007D55B5">
      <w:pPr>
        <w:pStyle w:val="EndNoteBibliography"/>
        <w:spacing w:after="0"/>
        <w:ind w:left="720" w:hanging="720"/>
      </w:pPr>
      <w:r w:rsidRPr="007D55B5">
        <w:t xml:space="preserve">BOSTROM, M. A., KAO, W. H., LI, M., ABBOUD, H. E., ADLER, S. G., IYENGAR, S. K., KIMMEL, P. L., HANSON, R. L., NICHOLAS, S. B., RASOOLY, R. S., SEDOR, J. R., CORESH, J., KOHN, O. F., LEEHEY, D. J., THORNLEY-BROWN, D., BOTTINGER, E. P., LIPKOWITZ, M. S., MEONI, L. A., KLAG, M. J., LU, L., HICKS, P. J., LANGEFELD, C. D., PAREKH, R. S., BOWDEN, D. W., FREEDMAN, B. I., FAMILY INVESTIGATION OF, N. &amp; DIABETES RESEARCH, G. 2012. Genetic association and gene-gene </w:t>
      </w:r>
      <w:r w:rsidRPr="007D55B5">
        <w:lastRenderedPageBreak/>
        <w:t xml:space="preserve">interaction analyses in African American dialysis patients with nondiabetic nephropathy. </w:t>
      </w:r>
      <w:r w:rsidRPr="007D55B5">
        <w:rPr>
          <w:i/>
        </w:rPr>
        <w:t>Am J Kidney Dis,</w:t>
      </w:r>
      <w:r w:rsidRPr="007D55B5">
        <w:t xml:space="preserve"> 59</w:t>
      </w:r>
      <w:r w:rsidRPr="007D55B5">
        <w:rPr>
          <w:b/>
        </w:rPr>
        <w:t>,</w:t>
      </w:r>
      <w:r w:rsidRPr="007D55B5">
        <w:t xml:space="preserve"> 210-21.</w:t>
      </w:r>
    </w:p>
    <w:p w:rsidR="007D55B5" w:rsidRPr="007D55B5" w:rsidRDefault="007D55B5" w:rsidP="007D55B5">
      <w:pPr>
        <w:pStyle w:val="EndNoteBibliography"/>
        <w:spacing w:after="0"/>
        <w:ind w:left="720" w:hanging="720"/>
      </w:pPr>
      <w:r w:rsidRPr="007D55B5">
        <w:t xml:space="preserve">BOUTE, N., GRIBOUVAL, O., ROSELLI, S., BENESSY, F., LEE, H., FUCHSHUBER, A., DAHAN, K., GUBLER, M. C., NIAUDET, P. &amp; ANTIGNAC, C. 2000. NPHS2, encoding the glomerular protein podocin, is mutated in autosomal recessive steroid-resistant nephrotic syndrome. </w:t>
      </w:r>
      <w:r w:rsidRPr="007D55B5">
        <w:rPr>
          <w:i/>
        </w:rPr>
        <w:t>Nat Genet,</w:t>
      </w:r>
      <w:r w:rsidRPr="007D55B5">
        <w:t xml:space="preserve"> 24</w:t>
      </w:r>
      <w:r w:rsidRPr="007D55B5">
        <w:rPr>
          <w:b/>
        </w:rPr>
        <w:t>,</w:t>
      </w:r>
      <w:r w:rsidRPr="007D55B5">
        <w:t xml:space="preserve"> 349-54.</w:t>
      </w:r>
    </w:p>
    <w:p w:rsidR="007D55B5" w:rsidRPr="007D55B5" w:rsidRDefault="007D55B5" w:rsidP="007D55B5">
      <w:pPr>
        <w:pStyle w:val="EndNoteBibliography"/>
        <w:spacing w:after="0"/>
        <w:ind w:left="720" w:hanging="720"/>
      </w:pPr>
      <w:r w:rsidRPr="007D55B5">
        <w:t xml:space="preserve">BRUN, R., BLUM, J., CHAPPUIS, F. &amp; BURRI, C. 2010. Human African trypanosomiasis. </w:t>
      </w:r>
      <w:r w:rsidRPr="007D55B5">
        <w:rPr>
          <w:i/>
        </w:rPr>
        <w:t>Lancet,</w:t>
      </w:r>
      <w:r w:rsidRPr="007D55B5">
        <w:t xml:space="preserve"> 375</w:t>
      </w:r>
      <w:r w:rsidRPr="007D55B5">
        <w:rPr>
          <w:b/>
        </w:rPr>
        <w:t>,</w:t>
      </w:r>
      <w:r w:rsidRPr="007D55B5">
        <w:t xml:space="preserve"> 148-59.</w:t>
      </w:r>
    </w:p>
    <w:p w:rsidR="007D55B5" w:rsidRPr="007D55B5" w:rsidRDefault="007D55B5" w:rsidP="007D55B5">
      <w:pPr>
        <w:pStyle w:val="EndNoteBibliography"/>
        <w:spacing w:after="0"/>
        <w:ind w:left="720" w:hanging="720"/>
      </w:pPr>
      <w:r w:rsidRPr="007D55B5">
        <w:t xml:space="preserve">CAIN, J. E. &amp; BERTRAM, J. F. 2006. Ureteric branching morphogenesis in BMP4 heterozygous mutant mice. </w:t>
      </w:r>
      <w:r w:rsidRPr="007D55B5">
        <w:rPr>
          <w:i/>
        </w:rPr>
        <w:t>J Anat,</w:t>
      </w:r>
      <w:r w:rsidRPr="007D55B5">
        <w:t xml:space="preserve"> 209</w:t>
      </w:r>
      <w:r w:rsidRPr="007D55B5">
        <w:rPr>
          <w:b/>
        </w:rPr>
        <w:t>,</w:t>
      </w:r>
      <w:r w:rsidRPr="007D55B5">
        <w:t xml:space="preserve"> 745-55.</w:t>
      </w:r>
    </w:p>
    <w:p w:rsidR="007D55B5" w:rsidRPr="007D55B5" w:rsidRDefault="007D55B5" w:rsidP="007D55B5">
      <w:pPr>
        <w:pStyle w:val="EndNoteBibliography"/>
        <w:spacing w:after="0"/>
        <w:ind w:left="720" w:hanging="720"/>
      </w:pPr>
      <w:r w:rsidRPr="007D55B5">
        <w:t xml:space="preserve">CAMPBELL, M. C. &amp; TISHKOFF, S. A. 2008. African genetic diversity: implications for human demographic history, modern human origins, and complex disease mapping. </w:t>
      </w:r>
      <w:r w:rsidRPr="007D55B5">
        <w:rPr>
          <w:i/>
        </w:rPr>
        <w:t>Annu Rev Genomics Hum Genet,</w:t>
      </w:r>
      <w:r w:rsidRPr="007D55B5">
        <w:t xml:space="preserve"> 9</w:t>
      </w:r>
      <w:r w:rsidRPr="007D55B5">
        <w:rPr>
          <w:b/>
        </w:rPr>
        <w:t>,</w:t>
      </w:r>
      <w:r w:rsidRPr="007D55B5">
        <w:t xml:space="preserve"> 403-33.</w:t>
      </w:r>
    </w:p>
    <w:p w:rsidR="007D55B5" w:rsidRPr="007D55B5" w:rsidRDefault="007D55B5" w:rsidP="007D55B5">
      <w:pPr>
        <w:pStyle w:val="EndNoteBibliography"/>
        <w:spacing w:after="0"/>
        <w:ind w:left="720" w:hanging="720"/>
      </w:pPr>
      <w:r w:rsidRPr="007D55B5">
        <w:t xml:space="preserve">CAMPBELL, M. C. &amp; TISHKOFF, S. A. 2010. The evolution of human genetic and phenotypic variation in Africa. </w:t>
      </w:r>
      <w:r w:rsidRPr="007D55B5">
        <w:rPr>
          <w:i/>
        </w:rPr>
        <w:t>Curr Biol,</w:t>
      </w:r>
      <w:r w:rsidRPr="007D55B5">
        <w:t xml:space="preserve"> 20</w:t>
      </w:r>
      <w:r w:rsidRPr="007D55B5">
        <w:rPr>
          <w:b/>
        </w:rPr>
        <w:t>,</w:t>
      </w:r>
      <w:r w:rsidRPr="007D55B5">
        <w:t xml:space="preserve"> R166-73.</w:t>
      </w:r>
    </w:p>
    <w:p w:rsidR="007D55B5" w:rsidRPr="007D55B5" w:rsidRDefault="007D55B5" w:rsidP="007D55B5">
      <w:pPr>
        <w:pStyle w:val="EndNoteBibliography"/>
        <w:spacing w:after="0"/>
        <w:ind w:left="720" w:hanging="720"/>
      </w:pPr>
      <w:r w:rsidRPr="007D55B5">
        <w:t xml:space="preserve">CANDIANO, G., MUSANTE, L., CARRARO, M., FACCINI, L., CAMPANACCI, L., ZENNARO, C., ARTERO, M., GINEVRI, F., PERFUMO, F., GUSMANO, R. &amp; GHIGGERI, G. M. 2001. Apolipoproteins prevent glomerular albumin permeability induced in vitro by serum from patients with focal segmental glomerulosclerosis. </w:t>
      </w:r>
      <w:r w:rsidRPr="007D55B5">
        <w:rPr>
          <w:i/>
        </w:rPr>
        <w:t>J Am Soc Nephrol,</w:t>
      </w:r>
      <w:r w:rsidRPr="007D55B5">
        <w:t xml:space="preserve"> 12</w:t>
      </w:r>
      <w:r w:rsidRPr="007D55B5">
        <w:rPr>
          <w:b/>
        </w:rPr>
        <w:t>,</w:t>
      </w:r>
      <w:r w:rsidRPr="007D55B5">
        <w:t xml:space="preserve"> 143-50.</w:t>
      </w:r>
    </w:p>
    <w:p w:rsidR="007D55B5" w:rsidRPr="007D55B5" w:rsidRDefault="007D55B5" w:rsidP="007D55B5">
      <w:pPr>
        <w:pStyle w:val="EndNoteBibliography"/>
        <w:spacing w:after="0"/>
        <w:ind w:left="720" w:hanging="720"/>
      </w:pPr>
      <w:r w:rsidRPr="007D55B5">
        <w:t xml:space="preserve">CENTERS FOR DISEASE CONTROL AND PREVENTION. 2016. </w:t>
      </w:r>
      <w:r w:rsidRPr="007D55B5">
        <w:rPr>
          <w:i/>
        </w:rPr>
        <w:t xml:space="preserve">Parasites - African Trypanosomiasis (also known as Sleeping Sickness). </w:t>
      </w:r>
      <w:r w:rsidRPr="007D55B5">
        <w:t xml:space="preserve">[Online]. Available: </w:t>
      </w:r>
      <w:hyperlink r:id="rId64" w:history="1">
        <w:r w:rsidRPr="007D55B5">
          <w:rPr>
            <w:rStyle w:val="Hyperlink"/>
          </w:rPr>
          <w:t>https://www.cdc.gov/parasites/sleepingsickness/</w:t>
        </w:r>
      </w:hyperlink>
      <w:r w:rsidRPr="007D55B5">
        <w:t xml:space="preserve"> [Accessed 23 May 2017].</w:t>
      </w:r>
    </w:p>
    <w:p w:rsidR="007D55B5" w:rsidRPr="007D55B5" w:rsidRDefault="007D55B5" w:rsidP="007D55B5">
      <w:pPr>
        <w:pStyle w:val="EndNoteBibliography"/>
        <w:spacing w:after="0"/>
        <w:ind w:left="720" w:hanging="720"/>
      </w:pPr>
      <w:r w:rsidRPr="007D55B5">
        <w:t xml:space="preserve">CHENG, X. S., BOHL, D. L., STORCH, G. A., RYSCHKEWITSCH, C., GAUDREAULT-KEENER, M., MAJOR, E. O., RANDHAWA, P., HARDINGER, K. L. &amp; BRENNAN, D. C. 2011. Inhibitory interactions between BK and JC virus among kidney transplant recipients. </w:t>
      </w:r>
      <w:r w:rsidRPr="007D55B5">
        <w:rPr>
          <w:i/>
        </w:rPr>
        <w:t>J Am Soc Nephrol,</w:t>
      </w:r>
      <w:r w:rsidRPr="007D55B5">
        <w:t xml:space="preserve"> 22</w:t>
      </w:r>
      <w:r w:rsidRPr="007D55B5">
        <w:rPr>
          <w:b/>
        </w:rPr>
        <w:t>,</w:t>
      </w:r>
      <w:r w:rsidRPr="007D55B5">
        <w:t xml:space="preserve"> 825-31.</w:t>
      </w:r>
    </w:p>
    <w:p w:rsidR="007D55B5" w:rsidRPr="007D55B5" w:rsidRDefault="007D55B5" w:rsidP="007D55B5">
      <w:pPr>
        <w:pStyle w:val="EndNoteBibliography"/>
        <w:spacing w:after="0"/>
        <w:ind w:left="720" w:hanging="720"/>
      </w:pPr>
      <w:r w:rsidRPr="007D55B5">
        <w:t xml:space="preserve">CIFU, A. S. &amp; DAVIS, A. M. 2017. Prevention, Detection, Evaluation, and Management of High Blood Pressure in Adults. </w:t>
      </w:r>
      <w:r w:rsidRPr="007D55B5">
        <w:rPr>
          <w:i/>
        </w:rPr>
        <w:t>JAMA,</w:t>
      </w:r>
      <w:r w:rsidRPr="007D55B5">
        <w:t xml:space="preserve"> 318</w:t>
      </w:r>
      <w:r w:rsidRPr="007D55B5">
        <w:rPr>
          <w:b/>
        </w:rPr>
        <w:t>,</w:t>
      </w:r>
      <w:r w:rsidRPr="007D55B5">
        <w:t xml:space="preserve"> 2132-2134.</w:t>
      </w:r>
    </w:p>
    <w:p w:rsidR="007D55B5" w:rsidRPr="007D55B5" w:rsidRDefault="007D55B5" w:rsidP="007D55B5">
      <w:pPr>
        <w:pStyle w:val="EndNoteBibliography"/>
        <w:spacing w:after="0"/>
        <w:ind w:left="720" w:hanging="720"/>
      </w:pPr>
      <w:r w:rsidRPr="007D55B5">
        <w:t xml:space="preserve">COLEMAN, D. V., MACKENZIE, E. F., GARDNER, S. D., POULDING, J. M., AMER, B. &amp; RUSSELL, W. J. 1978. Human polyomavirus (BK) infection and ureteric stenosis in renal allograft recipients. </w:t>
      </w:r>
      <w:r w:rsidRPr="007D55B5">
        <w:rPr>
          <w:i/>
        </w:rPr>
        <w:t>J Clin Pathol,</w:t>
      </w:r>
      <w:r w:rsidRPr="007D55B5">
        <w:t xml:space="preserve"> 31</w:t>
      </w:r>
      <w:r w:rsidRPr="007D55B5">
        <w:rPr>
          <w:b/>
        </w:rPr>
        <w:t>,</w:t>
      </w:r>
      <w:r w:rsidRPr="007D55B5">
        <w:t xml:space="preserve"> 338-47.</w:t>
      </w:r>
    </w:p>
    <w:p w:rsidR="007D55B5" w:rsidRPr="007D55B5" w:rsidRDefault="007D55B5" w:rsidP="007D55B5">
      <w:pPr>
        <w:pStyle w:val="EndNoteBibliography"/>
        <w:spacing w:after="0"/>
        <w:ind w:left="720" w:hanging="720"/>
      </w:pPr>
      <w:r w:rsidRPr="007D55B5">
        <w:t xml:space="preserve">COOPER, A., ILBOUDO, H., ALIBU, V. P., RAVEL, S., ENYARU, J., WEIR, W., NOYES, H., CAPEWELL, P., CAMARA, M., MILET, J., JAMONNEAU, V., CAMARA, O., MATOVU, E., BUCHETON, B. &amp; MACLEOD, A. 2017. APOL1 renal risk variants have contrasting resistance and susceptibility associations with African trypanosomiasis. </w:t>
      </w:r>
      <w:r w:rsidRPr="007D55B5">
        <w:rPr>
          <w:i/>
        </w:rPr>
        <w:t>Elife,</w:t>
      </w:r>
      <w:r w:rsidRPr="007D55B5">
        <w:t xml:space="preserve"> 6.</w:t>
      </w:r>
    </w:p>
    <w:p w:rsidR="007D55B5" w:rsidRPr="007D55B5" w:rsidRDefault="007D55B5" w:rsidP="007D55B5">
      <w:pPr>
        <w:pStyle w:val="EndNoteBibliography"/>
        <w:spacing w:after="0"/>
        <w:ind w:left="720" w:hanging="720"/>
      </w:pPr>
      <w:r w:rsidRPr="007D55B5">
        <w:t xml:space="preserve">COOPER, R. S., FORRESTER, T. E., PLANGE-RHULE, J., BOVET, P., LAMBERT, E. V., DUGAS, L. R., CARGILL, K. E., DURAZO-ARVIZU, R. A., SHOHAM, D. A., TONG, L., CAO, G. &amp; LUKE, A. 2015. Elevated hypertension risk for African-origin populations in biracial societies: modeling the Epidemiologic Transition Study. </w:t>
      </w:r>
      <w:r w:rsidRPr="007D55B5">
        <w:rPr>
          <w:i/>
        </w:rPr>
        <w:t>J Hypertens,</w:t>
      </w:r>
      <w:r w:rsidRPr="007D55B5">
        <w:t xml:space="preserve"> 33</w:t>
      </w:r>
      <w:r w:rsidRPr="007D55B5">
        <w:rPr>
          <w:b/>
        </w:rPr>
        <w:t>,</w:t>
      </w:r>
      <w:r w:rsidRPr="007D55B5">
        <w:t xml:space="preserve"> 473-80; discussion 480-1.</w:t>
      </w:r>
    </w:p>
    <w:p w:rsidR="007D55B5" w:rsidRPr="007D55B5" w:rsidRDefault="007D55B5" w:rsidP="007D55B5">
      <w:pPr>
        <w:pStyle w:val="EndNoteBibliography"/>
        <w:spacing w:after="0"/>
        <w:ind w:left="720" w:hanging="720"/>
      </w:pPr>
      <w:r w:rsidRPr="007D55B5">
        <w:t xml:space="preserve">DAVIDS, M., MARAIS, N. &amp; JACOBS, J. 2017. South African Renal Registry Annual Report 2015. </w:t>
      </w:r>
      <w:r w:rsidRPr="007D55B5">
        <w:rPr>
          <w:i/>
        </w:rPr>
        <w:t>African Journal of Nephrology,</w:t>
      </w:r>
      <w:r w:rsidRPr="007D55B5">
        <w:t xml:space="preserve"> 20</w:t>
      </w:r>
      <w:r w:rsidRPr="007D55B5">
        <w:rPr>
          <w:b/>
        </w:rPr>
        <w:t>,</w:t>
      </w:r>
      <w:r w:rsidRPr="007D55B5">
        <w:t xml:space="preserve"> 201-213.</w:t>
      </w:r>
    </w:p>
    <w:p w:rsidR="007D55B5" w:rsidRPr="007D55B5" w:rsidRDefault="007D55B5" w:rsidP="007D55B5">
      <w:pPr>
        <w:pStyle w:val="EndNoteBibliography"/>
        <w:spacing w:after="0"/>
        <w:ind w:left="720" w:hanging="720"/>
      </w:pPr>
      <w:r w:rsidRPr="007D55B5">
        <w:t xml:space="preserve">DIVERS, J. &amp; FREEDMAN, B. I. 2014. Genetics in kidney disease in 2013: Susceptibility genes for renal and urological disorders. </w:t>
      </w:r>
      <w:r w:rsidRPr="007D55B5">
        <w:rPr>
          <w:i/>
        </w:rPr>
        <w:t>Nat Rev Nephrol,</w:t>
      </w:r>
      <w:r w:rsidRPr="007D55B5">
        <w:t xml:space="preserve"> 10</w:t>
      </w:r>
      <w:r w:rsidRPr="007D55B5">
        <w:rPr>
          <w:b/>
        </w:rPr>
        <w:t>,</w:t>
      </w:r>
      <w:r w:rsidRPr="007D55B5">
        <w:t xml:space="preserve"> 69-70.</w:t>
      </w:r>
    </w:p>
    <w:p w:rsidR="007D55B5" w:rsidRPr="007D55B5" w:rsidRDefault="007D55B5" w:rsidP="007D55B5">
      <w:pPr>
        <w:pStyle w:val="EndNoteBibliography"/>
        <w:spacing w:after="0"/>
        <w:ind w:left="720" w:hanging="720"/>
      </w:pPr>
      <w:r w:rsidRPr="007D55B5">
        <w:t xml:space="preserve">DIVERS, J., NUNEZ, M., HIGH, K. P., MUREA, M., ROCCO, M. V., MA, L., BOWDEN, D. W., HICKS, P. J., SPAINHOUR, M., ORNELLES, D. A., KLEIBOEKER, S. B., DUNCAN, K., LANGEFELD, C. D., TURNER, J. &amp; FREEDMAN, B. I. 2013. JC polyoma virus interacts with APOL1 in African Americans with nondiabetic nephropathy. </w:t>
      </w:r>
      <w:r w:rsidRPr="007D55B5">
        <w:rPr>
          <w:i/>
        </w:rPr>
        <w:t>Kidney Int,</w:t>
      </w:r>
      <w:r w:rsidRPr="007D55B5">
        <w:t xml:space="preserve"> 84</w:t>
      </w:r>
      <w:r w:rsidRPr="007D55B5">
        <w:rPr>
          <w:b/>
        </w:rPr>
        <w:t>,</w:t>
      </w:r>
      <w:r w:rsidRPr="007D55B5">
        <w:t xml:space="preserve"> 1207-13.</w:t>
      </w:r>
    </w:p>
    <w:p w:rsidR="007D55B5" w:rsidRPr="007D55B5" w:rsidRDefault="007D55B5" w:rsidP="007D55B5">
      <w:pPr>
        <w:pStyle w:val="EndNoteBibliography"/>
        <w:spacing w:after="0"/>
        <w:ind w:left="720" w:hanging="720"/>
      </w:pPr>
      <w:r w:rsidRPr="007D55B5">
        <w:t xml:space="preserve">DIVERS, J., PALMER, N. D., LU, L., LANGEFELD, C. D., ROCCO, M. V., HICKS, P. J., MUREA, M., MA, L., BOWDEN, D. W. &amp; FREEDMAN, B. I. 2014. Gene–gene interactions in APOL1-associated nephropathy. </w:t>
      </w:r>
      <w:r w:rsidRPr="007D55B5">
        <w:rPr>
          <w:i/>
        </w:rPr>
        <w:t>Nephrology Dialysis Transplantation,</w:t>
      </w:r>
      <w:r w:rsidRPr="007D55B5">
        <w:t xml:space="preserve"> 29</w:t>
      </w:r>
      <w:r w:rsidRPr="007D55B5">
        <w:rPr>
          <w:b/>
        </w:rPr>
        <w:t>,</w:t>
      </w:r>
      <w:r w:rsidRPr="007D55B5">
        <w:t xml:space="preserve"> 587-594.</w:t>
      </w:r>
    </w:p>
    <w:p w:rsidR="007D55B5" w:rsidRPr="007D55B5" w:rsidRDefault="007D55B5" w:rsidP="007D55B5">
      <w:pPr>
        <w:pStyle w:val="EndNoteBibliography"/>
        <w:spacing w:after="0"/>
        <w:ind w:left="720" w:hanging="720"/>
      </w:pPr>
      <w:r w:rsidRPr="007D55B5">
        <w:lastRenderedPageBreak/>
        <w:t xml:space="preserve">DOLAN, V., HENSEY, C. &amp; BRADY, H. R. 2003. Diabetic nephropathy: renal development gone awry? </w:t>
      </w:r>
      <w:r w:rsidRPr="007D55B5">
        <w:rPr>
          <w:i/>
        </w:rPr>
        <w:t>Pediatr Nephrol,</w:t>
      </w:r>
      <w:r w:rsidRPr="007D55B5">
        <w:t xml:space="preserve"> 18</w:t>
      </w:r>
      <w:r w:rsidRPr="007D55B5">
        <w:rPr>
          <w:b/>
        </w:rPr>
        <w:t>,</w:t>
      </w:r>
      <w:r w:rsidRPr="007D55B5">
        <w:t xml:space="preserve"> 75-84.</w:t>
      </w:r>
    </w:p>
    <w:p w:rsidR="007D55B5" w:rsidRPr="007D55B5" w:rsidRDefault="007D55B5" w:rsidP="007D55B5">
      <w:pPr>
        <w:pStyle w:val="EndNoteBibliography"/>
        <w:spacing w:after="0"/>
        <w:ind w:left="720" w:hanging="720"/>
      </w:pPr>
      <w:r w:rsidRPr="007D55B5">
        <w:t xml:space="preserve">DUBOIS, V., MORET, H., LAFON, M. E., BRODARD, V., ICART, J., RUFFAULT, A., GUIST'HAU, O., BUFFET-JANVRESSE, C., ABBED, K., DUSSAIX, E. &amp; INGRAND, D. 2001. JC virus genotypes in France: molecular epidemiology and potential significance for progressive multifocal leukoencephalopathy. </w:t>
      </w:r>
      <w:r w:rsidRPr="007D55B5">
        <w:rPr>
          <w:i/>
        </w:rPr>
        <w:t>J Infect Dis,</w:t>
      </w:r>
      <w:r w:rsidRPr="007D55B5">
        <w:t xml:space="preserve"> 183</w:t>
      </w:r>
      <w:r w:rsidRPr="007D55B5">
        <w:rPr>
          <w:b/>
        </w:rPr>
        <w:t>,</w:t>
      </w:r>
      <w:r w:rsidRPr="007D55B5">
        <w:t xml:space="preserve"> 213-217.</w:t>
      </w:r>
    </w:p>
    <w:p w:rsidR="007D55B5" w:rsidRPr="007D55B5" w:rsidRDefault="007D55B5" w:rsidP="007D55B5">
      <w:pPr>
        <w:pStyle w:val="EndNoteBibliography"/>
        <w:spacing w:after="0"/>
        <w:ind w:left="720" w:hanging="720"/>
      </w:pPr>
      <w:r w:rsidRPr="007D55B5">
        <w:t xml:space="preserve">DUMMER, P. D., LIMOU, S., ROSENBERG, A. Z., HEYMANN, J., NELSON, G., WINKLER, C. A. &amp; KOPP, J. B. 2015. APOL1 Kidney Disease Risk Variants: An Evolving Landscape. </w:t>
      </w:r>
      <w:r w:rsidRPr="007D55B5">
        <w:rPr>
          <w:i/>
        </w:rPr>
        <w:t>Semin Nephrol,</w:t>
      </w:r>
      <w:r w:rsidRPr="007D55B5">
        <w:t xml:space="preserve"> 35</w:t>
      </w:r>
      <w:r w:rsidRPr="007D55B5">
        <w:rPr>
          <w:b/>
        </w:rPr>
        <w:t>,</w:t>
      </w:r>
      <w:r w:rsidRPr="007D55B5">
        <w:t xml:space="preserve"> 222-36.</w:t>
      </w:r>
    </w:p>
    <w:p w:rsidR="007D55B5" w:rsidRPr="007D55B5" w:rsidRDefault="007D55B5" w:rsidP="007D55B5">
      <w:pPr>
        <w:pStyle w:val="EndNoteBibliography"/>
        <w:spacing w:after="0"/>
        <w:ind w:left="720" w:hanging="720"/>
      </w:pPr>
      <w:r w:rsidRPr="007D55B5">
        <w:t xml:space="preserve">DUSEL, J. A., BURDON, K. P., HICKS, P. J., HAWKINS, G. A., BOWDEN, D. W. &amp; FREEDMAN, B. I. 2005. Identification of podocin (NPHS2) gene mutations in African Americans with nondiabetic end-stage renal disease. </w:t>
      </w:r>
      <w:r w:rsidRPr="007D55B5">
        <w:rPr>
          <w:i/>
        </w:rPr>
        <w:t>Kidney Int,</w:t>
      </w:r>
      <w:r w:rsidRPr="007D55B5">
        <w:t xml:space="preserve"> 68</w:t>
      </w:r>
      <w:r w:rsidRPr="007D55B5">
        <w:rPr>
          <w:b/>
        </w:rPr>
        <w:t>,</w:t>
      </w:r>
      <w:r w:rsidRPr="007D55B5">
        <w:t xml:space="preserve"> 256-62.</w:t>
      </w:r>
    </w:p>
    <w:p w:rsidR="007D55B5" w:rsidRPr="007D55B5" w:rsidRDefault="007D55B5" w:rsidP="007D55B5">
      <w:pPr>
        <w:pStyle w:val="EndNoteBibliography"/>
        <w:spacing w:after="0"/>
        <w:ind w:left="720" w:hanging="720"/>
      </w:pPr>
      <w:r w:rsidRPr="007D55B5">
        <w:t xml:space="preserve">EASH, S., MANLEY, K., GASPAROVIC, M., QUERBES, W. &amp; ATWOOD, W. J. 2006. The human polyomaviruses. </w:t>
      </w:r>
      <w:r w:rsidRPr="007D55B5">
        <w:rPr>
          <w:i/>
        </w:rPr>
        <w:t>Cell Mol Life Sci,</w:t>
      </w:r>
      <w:r w:rsidRPr="007D55B5">
        <w:t xml:space="preserve"> 63</w:t>
      </w:r>
      <w:r w:rsidRPr="007D55B5">
        <w:rPr>
          <w:b/>
        </w:rPr>
        <w:t>,</w:t>
      </w:r>
      <w:r w:rsidRPr="007D55B5">
        <w:t xml:space="preserve"> 865-76.</w:t>
      </w:r>
    </w:p>
    <w:p w:rsidR="007D55B5" w:rsidRPr="007D55B5" w:rsidRDefault="007D55B5" w:rsidP="007D55B5">
      <w:pPr>
        <w:pStyle w:val="EndNoteBibliography"/>
        <w:spacing w:after="0"/>
        <w:ind w:left="720" w:hanging="720"/>
      </w:pPr>
      <w:r w:rsidRPr="007D55B5">
        <w:t xml:space="preserve">EGLI, A., INFANTI, L., DUMOULIN, A., BUSER, A., SAMARIDIS, J., STEBLER, C., GOSERT, R. &amp; HIRSCH, H. H. 2009. Prevalence of polyomavirus BK and JC infection and replication in 400 healthy blood donors. </w:t>
      </w:r>
      <w:r w:rsidRPr="007D55B5">
        <w:rPr>
          <w:i/>
        </w:rPr>
        <w:t>J Infect Dis,</w:t>
      </w:r>
      <w:r w:rsidRPr="007D55B5">
        <w:t xml:space="preserve"> 199</w:t>
      </w:r>
      <w:r w:rsidRPr="007D55B5">
        <w:rPr>
          <w:b/>
        </w:rPr>
        <w:t>,</w:t>
      </w:r>
      <w:r w:rsidRPr="007D55B5">
        <w:t xml:space="preserve"> 837-46.</w:t>
      </w:r>
    </w:p>
    <w:p w:rsidR="007D55B5" w:rsidRPr="007D55B5" w:rsidRDefault="007D55B5" w:rsidP="007D55B5">
      <w:pPr>
        <w:pStyle w:val="EndNoteBibliography"/>
        <w:spacing w:after="0"/>
        <w:ind w:left="720" w:hanging="720"/>
      </w:pPr>
      <w:r w:rsidRPr="007D55B5">
        <w:t xml:space="preserve">EL-ACHKAR, T. M., WU, X. R., RAUCHMAN, M., MCCRACKEN, R., KIEFER, S. &amp; DAGHER, P. C. 2008. Tamm-Horsfall protein protects the kidney from ischemic injury by decreasing inflammation and altering TLR4 expression. </w:t>
      </w:r>
      <w:r w:rsidRPr="007D55B5">
        <w:rPr>
          <w:i/>
        </w:rPr>
        <w:t>Am J Physiol Renal Physiol,</w:t>
      </w:r>
      <w:r w:rsidRPr="007D55B5">
        <w:t xml:space="preserve"> 295</w:t>
      </w:r>
      <w:r w:rsidRPr="007D55B5">
        <w:rPr>
          <w:b/>
        </w:rPr>
        <w:t>,</w:t>
      </w:r>
      <w:r w:rsidRPr="007D55B5">
        <w:t xml:space="preserve"> F534-44.</w:t>
      </w:r>
    </w:p>
    <w:p w:rsidR="007D55B5" w:rsidRPr="007D55B5" w:rsidRDefault="007D55B5" w:rsidP="007D55B5">
      <w:pPr>
        <w:pStyle w:val="EndNoteBibliography"/>
        <w:spacing w:after="0"/>
        <w:ind w:left="720" w:hanging="720"/>
      </w:pPr>
      <w:r w:rsidRPr="007D55B5">
        <w:t xml:space="preserve">ELFAITOURI, A., HAMMARIN, A. L. &amp; BLOMBERG, J. 2006. Quantitative real-time PCR assay for detection of human polyomavirus infection. </w:t>
      </w:r>
      <w:r w:rsidRPr="007D55B5">
        <w:rPr>
          <w:i/>
        </w:rPr>
        <w:t>J Virol Methods,</w:t>
      </w:r>
      <w:r w:rsidRPr="007D55B5">
        <w:t xml:space="preserve"> 135</w:t>
      </w:r>
      <w:r w:rsidRPr="007D55B5">
        <w:rPr>
          <w:b/>
        </w:rPr>
        <w:t>,</w:t>
      </w:r>
      <w:r w:rsidRPr="007D55B5">
        <w:t xml:space="preserve"> 207-13.</w:t>
      </w:r>
    </w:p>
    <w:p w:rsidR="007D55B5" w:rsidRPr="007D55B5" w:rsidRDefault="007D55B5" w:rsidP="007D55B5">
      <w:pPr>
        <w:pStyle w:val="EndNoteBibliography"/>
        <w:spacing w:after="0"/>
        <w:ind w:left="720" w:hanging="720"/>
      </w:pPr>
      <w:r w:rsidRPr="007D55B5">
        <w:t xml:space="preserve">ENSEMBL. 2017. </w:t>
      </w:r>
      <w:r w:rsidRPr="007D55B5">
        <w:rPr>
          <w:i/>
        </w:rPr>
        <w:t xml:space="preserve">APOL1 Genome. </w:t>
      </w:r>
      <w:r w:rsidRPr="007D55B5">
        <w:t xml:space="preserve">[Online]. Available: </w:t>
      </w:r>
      <w:hyperlink r:id="rId65" w:history="1">
        <w:r w:rsidRPr="007D55B5">
          <w:rPr>
            <w:rStyle w:val="Hyperlink"/>
          </w:rPr>
          <w:t>http://www.ensembl.org/Homo_sapiens/Gene/Summary?db=core;g=ENSG00000100342;r=22:36253010-36267530</w:t>
        </w:r>
      </w:hyperlink>
      <w:r w:rsidRPr="007D55B5">
        <w:t xml:space="preserve"> [Accessed 19 September 2017].</w:t>
      </w:r>
    </w:p>
    <w:p w:rsidR="007D55B5" w:rsidRPr="007D55B5" w:rsidRDefault="007D55B5" w:rsidP="007D55B5">
      <w:pPr>
        <w:pStyle w:val="EndNoteBibliography"/>
        <w:spacing w:after="0"/>
        <w:ind w:left="720" w:hanging="720"/>
      </w:pPr>
      <w:r w:rsidRPr="007D55B5">
        <w:t xml:space="preserve">ETHNOLOGUE. 2017. </w:t>
      </w:r>
      <w:r w:rsidRPr="007D55B5">
        <w:rPr>
          <w:i/>
        </w:rPr>
        <w:t xml:space="preserve">Languages of the world. </w:t>
      </w:r>
      <w:r w:rsidRPr="007D55B5">
        <w:t xml:space="preserve">[Online]. Available: </w:t>
      </w:r>
      <w:hyperlink r:id="rId66" w:history="1">
        <w:r w:rsidRPr="007D55B5">
          <w:rPr>
            <w:rStyle w:val="Hyperlink"/>
          </w:rPr>
          <w:t>www.ethnologue.com/region/Africa</w:t>
        </w:r>
      </w:hyperlink>
      <w:r w:rsidRPr="007D55B5">
        <w:t xml:space="preserve"> [Accessed 03 May 2017].</w:t>
      </w:r>
    </w:p>
    <w:p w:rsidR="007D55B5" w:rsidRPr="007D55B5" w:rsidRDefault="007D55B5" w:rsidP="007D55B5">
      <w:pPr>
        <w:pStyle w:val="EndNoteBibliography"/>
        <w:spacing w:after="0"/>
        <w:ind w:left="720" w:hanging="720"/>
      </w:pPr>
      <w:r w:rsidRPr="007D55B5">
        <w:t xml:space="preserve">FOGO, A., BREYER, J. A., SMITH, M. C., CLEVELAND, W. H., AGODOA, L., KIRK, K. A. &amp; GLASSOCK, R. 1997. Accuracy of the diagnosis of hypertensive nephrosclerosis in African Americans: a report from the African American Study of Kidney Disease (AASK) Trial. AASK Pilot Study Investigators. </w:t>
      </w:r>
      <w:r w:rsidRPr="007D55B5">
        <w:rPr>
          <w:i/>
        </w:rPr>
        <w:t>Kidney Int,</w:t>
      </w:r>
      <w:r w:rsidRPr="007D55B5">
        <w:t xml:space="preserve"> 51</w:t>
      </w:r>
      <w:r w:rsidRPr="007D55B5">
        <w:rPr>
          <w:b/>
        </w:rPr>
        <w:t>,</w:t>
      </w:r>
      <w:r w:rsidRPr="007D55B5">
        <w:t xml:space="preserve"> 244-52.</w:t>
      </w:r>
    </w:p>
    <w:p w:rsidR="007D55B5" w:rsidRPr="007D55B5" w:rsidRDefault="007D55B5" w:rsidP="007D55B5">
      <w:pPr>
        <w:pStyle w:val="EndNoteBibliography"/>
        <w:spacing w:after="0"/>
        <w:ind w:left="720" w:hanging="720"/>
      </w:pPr>
      <w:r w:rsidRPr="007D55B5">
        <w:t xml:space="preserve">FOSTER, M. C., CORESH, J., FORNAGE, M., ASTOR, B. C., GRAMS, M., FRANCESCHINI, N., BOERWINKLE, E., PAREKH, R. S. &amp; KAO, W. H. 2013. APOL1 variants associate with increased risk of CKD among African Americans. </w:t>
      </w:r>
      <w:r w:rsidRPr="007D55B5">
        <w:rPr>
          <w:i/>
        </w:rPr>
        <w:t>J Am Soc Nephrol,</w:t>
      </w:r>
      <w:r w:rsidRPr="007D55B5">
        <w:t xml:space="preserve"> 24</w:t>
      </w:r>
      <w:r w:rsidRPr="007D55B5">
        <w:rPr>
          <w:b/>
        </w:rPr>
        <w:t>,</w:t>
      </w:r>
      <w:r w:rsidRPr="007D55B5">
        <w:t xml:space="preserve"> 1484-91.</w:t>
      </w:r>
    </w:p>
    <w:p w:rsidR="007D55B5" w:rsidRPr="007D55B5" w:rsidRDefault="007D55B5" w:rsidP="007D55B5">
      <w:pPr>
        <w:pStyle w:val="EndNoteBibliography"/>
        <w:spacing w:after="0"/>
        <w:ind w:left="720" w:hanging="720"/>
      </w:pPr>
      <w:r w:rsidRPr="007D55B5">
        <w:t xml:space="preserve">FREEDMAN, B. I., HICKS, P. J., BOSTROM, M. A., CUNNINGHAM, M. E., LIU, Y., DIVERS, J., KOPP, J. B., WINKLER, C. A., NELSON, G. W., LANGEFELD, C. D. &amp; BOWDEN, D. W. 2009. Polymorphisms in the non-muscle myosin heavy chain 9 gene (MYH9) are strongly associated with end-stage renal disease historically attributed to hypertension in African Americans. </w:t>
      </w:r>
      <w:r w:rsidRPr="007D55B5">
        <w:rPr>
          <w:i/>
        </w:rPr>
        <w:t>Kidney Int,</w:t>
      </w:r>
      <w:r w:rsidRPr="007D55B5">
        <w:t xml:space="preserve"> 75</w:t>
      </w:r>
      <w:r w:rsidRPr="007D55B5">
        <w:rPr>
          <w:b/>
        </w:rPr>
        <w:t>,</w:t>
      </w:r>
      <w:r w:rsidRPr="007D55B5">
        <w:t xml:space="preserve"> 736-45.</w:t>
      </w:r>
    </w:p>
    <w:p w:rsidR="007D55B5" w:rsidRPr="007D55B5" w:rsidRDefault="007D55B5" w:rsidP="007D55B5">
      <w:pPr>
        <w:pStyle w:val="EndNoteBibliography"/>
        <w:spacing w:after="0"/>
        <w:ind w:left="720" w:hanging="720"/>
      </w:pPr>
      <w:r w:rsidRPr="007D55B5">
        <w:t xml:space="preserve">FREEDMAN, B. I., KISTLER, A. L., SKEWES-COX, P., GANEM, D., SPAINHOUR, M., TURNER, J., DIVERS, J., LANGEFELD, C. D., MUREA, M., HICKS, P. J., HEMAL, A. K., SNIPES, J. A., ZHAO, L., ABEND, J. R., LYLES, D. S., MA, L. &amp; SKORECKI, K. L. 2018. JC polyoma viruria associates with protection from chronic kidney disease independently from apolipoprotein L1 genotype in African Americans. </w:t>
      </w:r>
      <w:r w:rsidRPr="007D55B5">
        <w:rPr>
          <w:i/>
        </w:rPr>
        <w:t>Nephrol Dial Transplant</w:t>
      </w:r>
      <w:r w:rsidRPr="007D55B5">
        <w:t>.</w:t>
      </w:r>
    </w:p>
    <w:p w:rsidR="007D55B5" w:rsidRPr="007D55B5" w:rsidRDefault="007D55B5" w:rsidP="007D55B5">
      <w:pPr>
        <w:pStyle w:val="EndNoteBibliography"/>
        <w:spacing w:after="0"/>
        <w:ind w:left="720" w:hanging="720"/>
      </w:pPr>
      <w:r w:rsidRPr="007D55B5">
        <w:t xml:space="preserve">FREEDMAN, B. I., LANGEFELD, C. D., TURNER, J., NUNEZ, M., HIGH, K. P., SPAINHOUR, M., HICKS, P. J., BOWDEN, D. W., REEVES-DANIEL, A. M., MUREA, M., ROCCO, M. V. &amp; DIVERS, J. 2012. Association of APOL1 variants with mild kidney disease in the first-degree relatives of African American patients with non-diabetic end-stage renal disease. </w:t>
      </w:r>
      <w:r w:rsidRPr="007D55B5">
        <w:rPr>
          <w:i/>
        </w:rPr>
        <w:t>Kidney Int,</w:t>
      </w:r>
      <w:r w:rsidRPr="007D55B5">
        <w:t xml:space="preserve"> 82</w:t>
      </w:r>
      <w:r w:rsidRPr="007D55B5">
        <w:rPr>
          <w:b/>
        </w:rPr>
        <w:t>,</w:t>
      </w:r>
      <w:r w:rsidRPr="007D55B5">
        <w:t xml:space="preserve"> 805-11.</w:t>
      </w:r>
    </w:p>
    <w:p w:rsidR="007D55B5" w:rsidRPr="007D55B5" w:rsidRDefault="007D55B5" w:rsidP="007D55B5">
      <w:pPr>
        <w:pStyle w:val="EndNoteBibliography"/>
        <w:spacing w:after="0"/>
        <w:ind w:left="720" w:hanging="720"/>
      </w:pPr>
      <w:r w:rsidRPr="007D55B5">
        <w:t xml:space="preserve">FREEDMAN, B. I. &amp; MUREA, M. 2012. Target organ damage in African American hypertension: role of APOL1. </w:t>
      </w:r>
      <w:r w:rsidRPr="007D55B5">
        <w:rPr>
          <w:i/>
        </w:rPr>
        <w:t>Curr Hypertens Rep,</w:t>
      </w:r>
      <w:r w:rsidRPr="007D55B5">
        <w:t xml:space="preserve"> 14</w:t>
      </w:r>
      <w:r w:rsidRPr="007D55B5">
        <w:rPr>
          <w:b/>
        </w:rPr>
        <w:t>,</w:t>
      </w:r>
      <w:r w:rsidRPr="007D55B5">
        <w:t xml:space="preserve"> 21-8.</w:t>
      </w:r>
    </w:p>
    <w:p w:rsidR="007D55B5" w:rsidRPr="007D55B5" w:rsidRDefault="007D55B5" w:rsidP="007D55B5">
      <w:pPr>
        <w:pStyle w:val="EndNoteBibliography"/>
        <w:spacing w:after="0"/>
        <w:ind w:left="720" w:hanging="720"/>
      </w:pPr>
      <w:r w:rsidRPr="007D55B5">
        <w:lastRenderedPageBreak/>
        <w:t xml:space="preserve">FREEDMAN, B. I., SOUCIE, J. M. &amp; MCCLELLAN, W. M. 1997. Family history of end-stage renal disease among incident dialysis patients. </w:t>
      </w:r>
      <w:r w:rsidRPr="007D55B5">
        <w:rPr>
          <w:i/>
        </w:rPr>
        <w:t>J Am Soc Nephrol,</w:t>
      </w:r>
      <w:r w:rsidRPr="007D55B5">
        <w:t xml:space="preserve"> 8</w:t>
      </w:r>
      <w:r w:rsidRPr="007D55B5">
        <w:rPr>
          <w:b/>
        </w:rPr>
        <w:t>,</w:t>
      </w:r>
      <w:r w:rsidRPr="007D55B5">
        <w:t xml:space="preserve"> 1942-5.</w:t>
      </w:r>
    </w:p>
    <w:p w:rsidR="007D55B5" w:rsidRPr="007D55B5" w:rsidRDefault="007D55B5" w:rsidP="007D55B5">
      <w:pPr>
        <w:pStyle w:val="EndNoteBibliography"/>
        <w:spacing w:after="0"/>
        <w:ind w:left="720" w:hanging="720"/>
      </w:pPr>
      <w:r w:rsidRPr="007D55B5">
        <w:t xml:space="preserve">FREEDMAN, B. I., VOLKOVA, N. V., SATKO, S. G., KRISHER, J., JURKOVITZ, C., SOUCIE, J. M. &amp; MCCLELLAN, W. M. 2005. Population-based screening for family history of end-stage renal disease among incident dialysis patients. </w:t>
      </w:r>
      <w:r w:rsidRPr="007D55B5">
        <w:rPr>
          <w:i/>
        </w:rPr>
        <w:t>Am J Nephrol,</w:t>
      </w:r>
      <w:r w:rsidRPr="007D55B5">
        <w:t xml:space="preserve"> 25</w:t>
      </w:r>
      <w:r w:rsidRPr="007D55B5">
        <w:rPr>
          <w:b/>
        </w:rPr>
        <w:t>,</w:t>
      </w:r>
      <w:r w:rsidRPr="007D55B5">
        <w:t xml:space="preserve"> 529-35.</w:t>
      </w:r>
    </w:p>
    <w:p w:rsidR="007D55B5" w:rsidRPr="007D55B5" w:rsidRDefault="007D55B5" w:rsidP="007D55B5">
      <w:pPr>
        <w:pStyle w:val="EndNoteBibliography"/>
        <w:spacing w:after="0"/>
        <w:ind w:left="720" w:hanging="720"/>
      </w:pPr>
      <w:r w:rsidRPr="007D55B5">
        <w:t xml:space="preserve">FRIEDEWALD, W. T., LEVY, R. I. &amp; FREDRICKSON, D. S. 1972. Estimation of the concentration of low-density lipoprotein cholesterol in plasma, without use of the preparative ultracentrifuge. </w:t>
      </w:r>
      <w:r w:rsidRPr="007D55B5">
        <w:rPr>
          <w:i/>
        </w:rPr>
        <w:t>Clin Chem,</w:t>
      </w:r>
      <w:r w:rsidRPr="007D55B5">
        <w:t xml:space="preserve"> 18</w:t>
      </w:r>
      <w:r w:rsidRPr="007D55B5">
        <w:rPr>
          <w:b/>
        </w:rPr>
        <w:t>,</w:t>
      </w:r>
      <w:r w:rsidRPr="007D55B5">
        <w:t xml:space="preserve"> 499-502.</w:t>
      </w:r>
    </w:p>
    <w:p w:rsidR="007D55B5" w:rsidRPr="007D55B5" w:rsidRDefault="007D55B5" w:rsidP="007D55B5">
      <w:pPr>
        <w:pStyle w:val="EndNoteBibliography"/>
        <w:spacing w:after="0"/>
        <w:ind w:left="720" w:hanging="720"/>
      </w:pPr>
      <w:r w:rsidRPr="007D55B5">
        <w:t xml:space="preserve">FRIEDMAN, D. J., KOZLITINA, J., GENOVESE, G., JOG, P. &amp; POLLAK, M. R. 2011. Population-Based Risk Assessment of APOL1 on Renal Disease. </w:t>
      </w:r>
      <w:r w:rsidRPr="007D55B5">
        <w:rPr>
          <w:i/>
        </w:rPr>
        <w:t>Journal of the American Society of Nephrology,</w:t>
      </w:r>
      <w:r w:rsidRPr="007D55B5">
        <w:t xml:space="preserve"> 22</w:t>
      </w:r>
      <w:r w:rsidRPr="007D55B5">
        <w:rPr>
          <w:b/>
        </w:rPr>
        <w:t>,</w:t>
      </w:r>
      <w:r w:rsidRPr="007D55B5">
        <w:t xml:space="preserve"> 2098-2105.</w:t>
      </w:r>
    </w:p>
    <w:p w:rsidR="007D55B5" w:rsidRPr="007D55B5" w:rsidRDefault="007D55B5" w:rsidP="007D55B5">
      <w:pPr>
        <w:pStyle w:val="EndNoteBibliography"/>
        <w:spacing w:after="0"/>
        <w:ind w:left="720" w:hanging="720"/>
      </w:pPr>
      <w:r w:rsidRPr="007D55B5">
        <w:t xml:space="preserve">FRIEDMAN, D. J. &amp; POLLAK, M. R. 2011. Genetics of kidney failure and the evolving story of APOL1. </w:t>
      </w:r>
      <w:r w:rsidRPr="007D55B5">
        <w:rPr>
          <w:i/>
        </w:rPr>
        <w:t>J Clin Invest,</w:t>
      </w:r>
      <w:r w:rsidRPr="007D55B5">
        <w:t xml:space="preserve"> 121</w:t>
      </w:r>
      <w:r w:rsidRPr="007D55B5">
        <w:rPr>
          <w:b/>
        </w:rPr>
        <w:t>,</w:t>
      </w:r>
      <w:r w:rsidRPr="007D55B5">
        <w:t xml:space="preserve"> 3367-74.</w:t>
      </w:r>
    </w:p>
    <w:p w:rsidR="007D55B5" w:rsidRPr="007D55B5" w:rsidRDefault="007D55B5" w:rsidP="007D55B5">
      <w:pPr>
        <w:pStyle w:val="EndNoteBibliography"/>
        <w:spacing w:after="0"/>
        <w:ind w:left="720" w:hanging="720"/>
      </w:pPr>
      <w:r w:rsidRPr="007D55B5">
        <w:t xml:space="preserve">FUNG, M. M., SALEM, R. M., LIPKOWITZ, M. S., BHATNAGAR, V., PANDEY, B., SCHORK, N. J., O'CONNOR, D. T. &amp; INVESTIGATORS, A. S. 2012. Methylenetetrahydrofolate reductase (MTHFR) polymorphism A1298C (Glu429Ala) predicts decline in renal function over time in the African-American Study of Kidney Disease and Hypertension (AASK) Trial and Veterans Affairs Hypertension Cohort (VAHC). </w:t>
      </w:r>
      <w:r w:rsidRPr="007D55B5">
        <w:rPr>
          <w:i/>
        </w:rPr>
        <w:t>Nephrol Dial Transplant,</w:t>
      </w:r>
      <w:r w:rsidRPr="007D55B5">
        <w:t xml:space="preserve"> 27</w:t>
      </w:r>
      <w:r w:rsidRPr="007D55B5">
        <w:rPr>
          <w:b/>
        </w:rPr>
        <w:t>,</w:t>
      </w:r>
      <w:r w:rsidRPr="007D55B5">
        <w:t xml:space="preserve"> 197-205.</w:t>
      </w:r>
    </w:p>
    <w:p w:rsidR="007D55B5" w:rsidRPr="007D55B5" w:rsidRDefault="007D55B5" w:rsidP="007D55B5">
      <w:pPr>
        <w:pStyle w:val="EndNoteBibliography"/>
        <w:spacing w:after="0"/>
        <w:ind w:left="720" w:hanging="720"/>
      </w:pPr>
      <w:r w:rsidRPr="007D55B5">
        <w:t xml:space="preserve">GARDNER, S. D., FIELD, A. M., COLEMAN, D. V. &amp; HULME, B. 1971. New human papovavirus (B.K.) isolated from urine after renal transplantation. </w:t>
      </w:r>
      <w:r w:rsidRPr="007D55B5">
        <w:rPr>
          <w:i/>
        </w:rPr>
        <w:t>Lancet,</w:t>
      </w:r>
      <w:r w:rsidRPr="007D55B5">
        <w:t xml:space="preserve"> 1</w:t>
      </w:r>
      <w:r w:rsidRPr="007D55B5">
        <w:rPr>
          <w:b/>
        </w:rPr>
        <w:t>,</w:t>
      </w:r>
      <w:r w:rsidRPr="007D55B5">
        <w:t xml:space="preserve"> 1253-7.</w:t>
      </w:r>
    </w:p>
    <w:p w:rsidR="007D55B5" w:rsidRPr="007D55B5" w:rsidRDefault="007D55B5" w:rsidP="007D55B5">
      <w:pPr>
        <w:pStyle w:val="EndNoteBibliography"/>
        <w:spacing w:after="0"/>
        <w:ind w:left="720" w:hanging="720"/>
      </w:pPr>
      <w:r w:rsidRPr="007D55B5">
        <w:t xml:space="preserve">GARIMELLA, P. S., JABER, B. L., TIGHIOUART, H., LIANGOS, O., BENNETT, M. R., DEVARAJAN, P., EL-ACHKAR, T. M. &amp; SARNAK, M. J. 2017. Association of Preoperative Urinary Uromodulin with AKI after Cardiac Surgery. </w:t>
      </w:r>
      <w:r w:rsidRPr="007D55B5">
        <w:rPr>
          <w:i/>
        </w:rPr>
        <w:t>Clin J Am Soc Nephrol,</w:t>
      </w:r>
      <w:r w:rsidRPr="007D55B5">
        <w:t xml:space="preserve"> 12</w:t>
      </w:r>
      <w:r w:rsidRPr="007D55B5">
        <w:rPr>
          <w:b/>
        </w:rPr>
        <w:t>,</w:t>
      </w:r>
      <w:r w:rsidRPr="007D55B5">
        <w:t xml:space="preserve"> 10-18.</w:t>
      </w:r>
    </w:p>
    <w:p w:rsidR="007D55B5" w:rsidRPr="007D55B5" w:rsidRDefault="007D55B5" w:rsidP="007D55B5">
      <w:pPr>
        <w:pStyle w:val="EndNoteBibliography"/>
        <w:spacing w:after="0"/>
        <w:ind w:left="720" w:hanging="720"/>
      </w:pPr>
      <w:r w:rsidRPr="007D55B5">
        <w:t xml:space="preserve">GARRIGAN, D. &amp; HAMMER, M. F. 2006. Reconstructing human origins in the genomic era. </w:t>
      </w:r>
      <w:r w:rsidRPr="007D55B5">
        <w:rPr>
          <w:i/>
        </w:rPr>
        <w:t>Nat Rev Genet,</w:t>
      </w:r>
      <w:r w:rsidRPr="007D55B5">
        <w:t xml:space="preserve"> 7</w:t>
      </w:r>
      <w:r w:rsidRPr="007D55B5">
        <w:rPr>
          <w:b/>
        </w:rPr>
        <w:t>,</w:t>
      </w:r>
      <w:r w:rsidRPr="007D55B5">
        <w:t xml:space="preserve"> 669-80.</w:t>
      </w:r>
    </w:p>
    <w:p w:rsidR="007D55B5" w:rsidRPr="007D55B5" w:rsidRDefault="007D55B5" w:rsidP="007D55B5">
      <w:pPr>
        <w:pStyle w:val="EndNoteBibliography"/>
        <w:spacing w:after="0"/>
        <w:ind w:left="720" w:hanging="720"/>
      </w:pPr>
      <w:r w:rsidRPr="007D55B5">
        <w:t xml:space="preserve">GENOVESE, G., FRIEDMAN, D. J. &amp; POLLAK, M. R. 2013. APOL1 variants and kidney disease in people of recent African ancestry. </w:t>
      </w:r>
      <w:r w:rsidRPr="007D55B5">
        <w:rPr>
          <w:i/>
        </w:rPr>
        <w:t>Nat Rev Nephrol,</w:t>
      </w:r>
      <w:r w:rsidRPr="007D55B5">
        <w:t xml:space="preserve"> 9</w:t>
      </w:r>
      <w:r w:rsidRPr="007D55B5">
        <w:rPr>
          <w:b/>
        </w:rPr>
        <w:t>,</w:t>
      </w:r>
      <w:r w:rsidRPr="007D55B5">
        <w:t xml:space="preserve"> 240-4.</w:t>
      </w:r>
    </w:p>
    <w:p w:rsidR="007D55B5" w:rsidRPr="007D55B5" w:rsidRDefault="007D55B5" w:rsidP="007D55B5">
      <w:pPr>
        <w:pStyle w:val="EndNoteBibliography"/>
        <w:spacing w:after="0"/>
        <w:ind w:left="720" w:hanging="720"/>
      </w:pPr>
      <w:r w:rsidRPr="007D55B5">
        <w:t xml:space="preserve">GENOVESE, G., FRIEDMAN, D. J., ROSS, M. D., LECORDIER, L., UZUREAU, P., FREEDMAN, B. I., BOWDEN, D. W., LANGEFELD, C. D., OLEKSYK, T. K., USCINSKI KNOB, A. L., BERNHARDY, A. J., HICKS, P. J., NELSON, G. W., VANHOLLEBEKE, B., WINKLER, C. A., KOPP, J. B., PAYS, E. &amp; POLLAK, M. R. 2010. Association of trypanolytic ApoL1 variants with kidney disease in African Americans. </w:t>
      </w:r>
      <w:r w:rsidRPr="007D55B5">
        <w:rPr>
          <w:i/>
        </w:rPr>
        <w:t>Science,</w:t>
      </w:r>
      <w:r w:rsidRPr="007D55B5">
        <w:t xml:space="preserve"> 329</w:t>
      </w:r>
      <w:r w:rsidRPr="007D55B5">
        <w:rPr>
          <w:b/>
        </w:rPr>
        <w:t>,</w:t>
      </w:r>
      <w:r w:rsidRPr="007D55B5">
        <w:t xml:space="preserve"> 841-5.</w:t>
      </w:r>
    </w:p>
    <w:p w:rsidR="007D55B5" w:rsidRPr="007D55B5" w:rsidRDefault="007D55B5" w:rsidP="007D55B5">
      <w:pPr>
        <w:pStyle w:val="EndNoteBibliography"/>
        <w:spacing w:after="0"/>
        <w:ind w:left="720" w:hanging="720"/>
      </w:pPr>
      <w:r w:rsidRPr="007D55B5">
        <w:t xml:space="preserve">GOMEZ-OLIVE, F. X., ALI, S. A., MADE, F., KYOBUTUNGI, C., NONTERAH, E., MICKLESFIELD, L., ALBERTS, M., BOUA, R., HAZELHURST, S., DEBPUUR, C., MASHINYA, F., DIKOTOPE, S., SORGHO, H., COOK, I., MUTHURI, S., SOO, C., MUKOMANA, F., AGONGO, G., WANDABWA, C., AFOLABI, S., ODURO, A., TINTO, H., WAGNER, R. G., HAREGU, T., WADE, A., KAHN, K., NORRIS, S. A., CROWTHER, N. J., TOLLMAN, S., SANKOH, O., RAMSAY, M., AS MEMBERS OF, A. W. I. G. &amp; THE, H. A. C. 2017. Stark Regional and Sex Differences in the Prevalence and Awareness of Hypertension: An H3Africa AWI-Gen Study Across 6 Sites in Sub-Saharan Africa. </w:t>
      </w:r>
      <w:r w:rsidRPr="007D55B5">
        <w:rPr>
          <w:i/>
        </w:rPr>
        <w:t>Glob Heart</w:t>
      </w:r>
      <w:r w:rsidRPr="007D55B5">
        <w:t>.</w:t>
      </w:r>
    </w:p>
    <w:p w:rsidR="007D55B5" w:rsidRPr="007D55B5" w:rsidRDefault="007D55B5" w:rsidP="007D55B5">
      <w:pPr>
        <w:pStyle w:val="EndNoteBibliography"/>
        <w:spacing w:after="0"/>
        <w:ind w:left="720" w:hanging="720"/>
      </w:pPr>
      <w:r w:rsidRPr="007D55B5">
        <w:t xml:space="preserve">GRAHAM, L. A., PADMANABHAN, S., FRASER, N. J., KUMAR, S., BATES, J. M., RAFFI, H. S., WELSH, P., BEATTIE, W., HAO, S., LEH, S., HULTSTROM, M., FERRERI, N. R., DOMINICZAK, A. F., GRAHAM, D. &amp; MCBRIDE, M. W. 2014. Validation of uromodulin as a candidate gene for human essential hypertension. </w:t>
      </w:r>
      <w:r w:rsidRPr="007D55B5">
        <w:rPr>
          <w:i/>
        </w:rPr>
        <w:t>Hypertension,</w:t>
      </w:r>
      <w:r w:rsidRPr="007D55B5">
        <w:t xml:space="preserve"> 63</w:t>
      </w:r>
      <w:r w:rsidRPr="007D55B5">
        <w:rPr>
          <w:b/>
        </w:rPr>
        <w:t>,</w:t>
      </w:r>
      <w:r w:rsidRPr="007D55B5">
        <w:t xml:space="preserve"> 551-8.</w:t>
      </w:r>
    </w:p>
    <w:p w:rsidR="007D55B5" w:rsidRPr="007D55B5" w:rsidRDefault="007D55B5" w:rsidP="007D55B5">
      <w:pPr>
        <w:pStyle w:val="EndNoteBibliography"/>
        <w:spacing w:after="0"/>
        <w:ind w:left="720" w:hanging="720"/>
      </w:pPr>
      <w:r w:rsidRPr="007D55B5">
        <w:t xml:space="preserve">GROOPMAN, E. E., RASOULY, H. M. &amp; GHARAVI, A. G. 2018. Genomic medicine for kidney disease. </w:t>
      </w:r>
      <w:r w:rsidRPr="007D55B5">
        <w:rPr>
          <w:i/>
        </w:rPr>
        <w:t>Nat Rev Nephrol,</w:t>
      </w:r>
      <w:r w:rsidRPr="007D55B5">
        <w:t xml:space="preserve"> 14</w:t>
      </w:r>
      <w:r w:rsidRPr="007D55B5">
        <w:rPr>
          <w:b/>
        </w:rPr>
        <w:t>,</w:t>
      </w:r>
      <w:r w:rsidRPr="007D55B5">
        <w:t xml:space="preserve"> 83-104.</w:t>
      </w:r>
    </w:p>
    <w:p w:rsidR="007D55B5" w:rsidRPr="007D55B5" w:rsidRDefault="007D55B5" w:rsidP="007D55B5">
      <w:pPr>
        <w:pStyle w:val="EndNoteBibliography"/>
        <w:spacing w:after="0"/>
        <w:ind w:left="720" w:hanging="720"/>
      </w:pPr>
      <w:r w:rsidRPr="007D55B5">
        <w:t xml:space="preserve">GUDBJARTSSON, D. F., HOLM, H., INDRIDASON, O. S., THORLEIFSSON, G., EDVARDSSON, V., SULEM, P., DE VEGT, F., D'ANCONA, F. C., DEN HEIJER, M., WETZELS, J. F., FRANZSON, L., RAFNAR, T., KRISTJANSSON, K., BJORNSDOTTIR, U. S., EYJOLFSSON, G. I., KIEMENEY, L. A., KONG, A., </w:t>
      </w:r>
      <w:r w:rsidRPr="007D55B5">
        <w:lastRenderedPageBreak/>
        <w:t xml:space="preserve">PALSSON, R., THORSTEINSDOTTIR, U. &amp; STEFANSSON, K. 2010. Association of variants at UMOD with chronic kidney disease and kidney stones-role of age and comorbid diseases. </w:t>
      </w:r>
      <w:r w:rsidRPr="007D55B5">
        <w:rPr>
          <w:i/>
        </w:rPr>
        <w:t>PLoS Genet,</w:t>
      </w:r>
      <w:r w:rsidRPr="007D55B5">
        <w:t xml:space="preserve"> 6</w:t>
      </w:r>
      <w:r w:rsidRPr="007D55B5">
        <w:rPr>
          <w:b/>
        </w:rPr>
        <w:t>,</w:t>
      </w:r>
      <w:r w:rsidRPr="007D55B5">
        <w:t xml:space="preserve"> e1001039.</w:t>
      </w:r>
    </w:p>
    <w:p w:rsidR="007D55B5" w:rsidRPr="007D55B5" w:rsidRDefault="007D55B5" w:rsidP="007D55B5">
      <w:pPr>
        <w:pStyle w:val="EndNoteBibliography"/>
        <w:spacing w:after="0"/>
        <w:ind w:left="720" w:hanging="720"/>
      </w:pPr>
      <w:r w:rsidRPr="007D55B5">
        <w:t xml:space="preserve">HARRINGTON, J. M., HOWELL, S. &amp; HAJDUK, S. L. 2009. Membrane permeabilization by trypanosome lytic factor, a cytolytic human high density lipoprotein. </w:t>
      </w:r>
      <w:r w:rsidRPr="007D55B5">
        <w:rPr>
          <w:i/>
        </w:rPr>
        <w:t>J Biol Chem,</w:t>
      </w:r>
      <w:r w:rsidRPr="007D55B5">
        <w:t xml:space="preserve"> 284</w:t>
      </w:r>
      <w:r w:rsidRPr="007D55B5">
        <w:rPr>
          <w:b/>
        </w:rPr>
        <w:t>,</w:t>
      </w:r>
      <w:r w:rsidRPr="007D55B5">
        <w:t xml:space="preserve"> 13505-12.</w:t>
      </w:r>
    </w:p>
    <w:p w:rsidR="007D55B5" w:rsidRPr="007D55B5" w:rsidRDefault="007D55B5" w:rsidP="007D55B5">
      <w:pPr>
        <w:pStyle w:val="EndNoteBibliography"/>
        <w:spacing w:after="0"/>
        <w:ind w:left="720" w:hanging="720"/>
      </w:pPr>
      <w:r w:rsidRPr="007D55B5">
        <w:t xml:space="preserve">HART, T. C., GORRY, M. C., HART, P. S., WOODARD, A. S., SHIHABI, Z., SANDHU, J., SHIRTS, B., XU, L., ZHU, H., BARMADA, M. M. &amp; BLEYER, A. J. 2002. Mutations of the UMOD gene are responsible for medullary cystic kidney disease 2 and familial juvenile hyperuricaemic nephropathy. </w:t>
      </w:r>
      <w:r w:rsidRPr="007D55B5">
        <w:rPr>
          <w:i/>
        </w:rPr>
        <w:t>J Med Genet,</w:t>
      </w:r>
      <w:r w:rsidRPr="007D55B5">
        <w:t xml:space="preserve"> 39</w:t>
      </w:r>
      <w:r w:rsidRPr="007D55B5">
        <w:rPr>
          <w:b/>
        </w:rPr>
        <w:t>,</w:t>
      </w:r>
      <w:r w:rsidRPr="007D55B5">
        <w:t xml:space="preserve"> 882-92.</w:t>
      </w:r>
    </w:p>
    <w:p w:rsidR="007D55B5" w:rsidRPr="007D55B5" w:rsidRDefault="007D55B5" w:rsidP="007D55B5">
      <w:pPr>
        <w:pStyle w:val="EndNoteBibliography"/>
        <w:spacing w:after="0"/>
        <w:ind w:left="720" w:hanging="720"/>
      </w:pPr>
      <w:r w:rsidRPr="007D55B5">
        <w:t xml:space="preserve">HAYEK, S. S., KOH, K. H., GRAMS, M. E., WEI, C., KO, Y. A., LI, J., SAMELKO, B., LEE, H., DANDE, R. R., LEE, H. W., HAHM, E., PEEV, V., TRACY, M., TARDI, N. J., GUPTA, V., ALTINTAS, M. M., GARBORCAUSKAS, G., STOJANOVIC, N., WINKLER, C. A., LIPKOWITZ, M. S., TIN, A., INKER, L. A., LEVEY, A. S., ZEIER, M., FREEDMAN, B. I., KOPP, J. B., SKORECKI, K., CORESH, J., QUYYUMI, A. A., SEVER, S. &amp; REISER, J. 2017. A tripartite complex of suPAR, APOL1 risk variants and alphavbeta3 integrin on podocytes mediates chronic kidney disease. </w:t>
      </w:r>
      <w:r w:rsidRPr="007D55B5">
        <w:rPr>
          <w:i/>
        </w:rPr>
        <w:t>Nat Med,</w:t>
      </w:r>
      <w:r w:rsidRPr="007D55B5">
        <w:t xml:space="preserve"> 23</w:t>
      </w:r>
      <w:r w:rsidRPr="007D55B5">
        <w:rPr>
          <w:b/>
        </w:rPr>
        <w:t>,</w:t>
      </w:r>
      <w:r w:rsidRPr="007D55B5">
        <w:t xml:space="preserve"> 945-953.</w:t>
      </w:r>
    </w:p>
    <w:p w:rsidR="007D55B5" w:rsidRPr="007D55B5" w:rsidRDefault="007D55B5" w:rsidP="007D55B5">
      <w:pPr>
        <w:pStyle w:val="EndNoteBibliography"/>
        <w:spacing w:after="0"/>
        <w:ind w:left="720" w:hanging="720"/>
      </w:pPr>
      <w:r w:rsidRPr="007D55B5">
        <w:t xml:space="preserve">HAYEK, S. S., SEVER, S., KO, Y. A., TRACHTMAN, H., AWAD, M., WADHWANI, S., ALTINTAS, M. M., WEI, C., HOTTON, A. L., FRENCH, A. L., SPERLING, L. S., LERAKIS, S., QUYYUMI, A. A. &amp; REISER, J. 2015. Soluble Urokinase Receptor and Chronic Kidney Disease. </w:t>
      </w:r>
      <w:r w:rsidRPr="007D55B5">
        <w:rPr>
          <w:i/>
        </w:rPr>
        <w:t>N Engl J Med,</w:t>
      </w:r>
      <w:r w:rsidRPr="007D55B5">
        <w:t xml:space="preserve"> 373</w:t>
      </w:r>
      <w:r w:rsidRPr="007D55B5">
        <w:rPr>
          <w:b/>
        </w:rPr>
        <w:t>,</w:t>
      </w:r>
      <w:r w:rsidRPr="007D55B5">
        <w:t xml:space="preserve"> 1916-25.</w:t>
      </w:r>
    </w:p>
    <w:p w:rsidR="007D55B5" w:rsidRPr="007D55B5" w:rsidRDefault="007D55B5" w:rsidP="007D55B5">
      <w:pPr>
        <w:pStyle w:val="EndNoteBibliography"/>
        <w:spacing w:after="0"/>
        <w:ind w:left="720" w:hanging="720"/>
      </w:pPr>
      <w:r w:rsidRPr="007D55B5">
        <w:t xml:space="preserve">HESSION, C., DECKER, J. M., SHERBLOM, A. P., KUMAR, S., YUE, C. C., MATTALIANO, R. J., TIZARD, R., KAWASHIMA, E., SCHMEISSNER, U., HELETKY, S. &amp; ET AL. 1987. Uromodulin (Tamm-Horsfall glycoprotein): a renal ligand for lymphokines. </w:t>
      </w:r>
      <w:r w:rsidRPr="007D55B5">
        <w:rPr>
          <w:i/>
        </w:rPr>
        <w:t>Science,</w:t>
      </w:r>
      <w:r w:rsidRPr="007D55B5">
        <w:t xml:space="preserve"> 237</w:t>
      </w:r>
      <w:r w:rsidRPr="007D55B5">
        <w:rPr>
          <w:b/>
        </w:rPr>
        <w:t>,</w:t>
      </w:r>
      <w:r w:rsidRPr="007D55B5">
        <w:t xml:space="preserve"> 1479-84.</w:t>
      </w:r>
    </w:p>
    <w:p w:rsidR="007D55B5" w:rsidRPr="007D55B5" w:rsidRDefault="007D55B5" w:rsidP="007D55B5">
      <w:pPr>
        <w:pStyle w:val="EndNoteBibliography"/>
        <w:spacing w:after="0"/>
        <w:ind w:left="720" w:hanging="720"/>
      </w:pPr>
      <w:r w:rsidRPr="007D55B5">
        <w:t xml:space="preserve">HOGAN, B. L. 1996. Bone morphogenetic proteins in development. </w:t>
      </w:r>
      <w:r w:rsidRPr="007D55B5">
        <w:rPr>
          <w:i/>
        </w:rPr>
        <w:t>Curr Opin Genet Dev,</w:t>
      </w:r>
      <w:r w:rsidRPr="007D55B5">
        <w:t xml:space="preserve"> 6</w:t>
      </w:r>
      <w:r w:rsidRPr="007D55B5">
        <w:rPr>
          <w:b/>
        </w:rPr>
        <w:t>,</w:t>
      </w:r>
      <w:r w:rsidRPr="007D55B5">
        <w:t xml:space="preserve"> 432-8.</w:t>
      </w:r>
    </w:p>
    <w:p w:rsidR="007D55B5" w:rsidRPr="007D55B5" w:rsidRDefault="007D55B5" w:rsidP="007D55B5">
      <w:pPr>
        <w:pStyle w:val="EndNoteBibliography"/>
        <w:spacing w:after="0"/>
        <w:ind w:left="720" w:hanging="720"/>
      </w:pPr>
      <w:r w:rsidRPr="007D55B5">
        <w:t xml:space="preserve">HOY, W. E., KOPP, J. B., MOTT, S. A. &amp; WINKLER, C. A. 2017. Absence of APOL1 risk alleles in a remote living Australian Aboriginal group with high rates of CKD, hypertension, diabetes, and cardiovascular disease. </w:t>
      </w:r>
      <w:r w:rsidRPr="007D55B5">
        <w:rPr>
          <w:i/>
        </w:rPr>
        <w:t>Kidney Int,</w:t>
      </w:r>
      <w:r w:rsidRPr="007D55B5">
        <w:t xml:space="preserve"> 91</w:t>
      </w:r>
      <w:r w:rsidRPr="007D55B5">
        <w:rPr>
          <w:b/>
        </w:rPr>
        <w:t>,</w:t>
      </w:r>
      <w:r w:rsidRPr="007D55B5">
        <w:t xml:space="preserve"> 990.</w:t>
      </w:r>
    </w:p>
    <w:p w:rsidR="007D55B5" w:rsidRPr="007D55B5" w:rsidRDefault="007D55B5" w:rsidP="007D55B5">
      <w:pPr>
        <w:pStyle w:val="EndNoteBibliography"/>
        <w:spacing w:after="0"/>
        <w:ind w:left="720" w:hanging="720"/>
      </w:pPr>
      <w:r w:rsidRPr="007D55B5">
        <w:t xml:space="preserve">HSU, C. Y. 2001. Does treatment of non-malignant hypertension reduce the incidence of renal dysfunction? A meta-analysis of 10 randomised, controlled trials. </w:t>
      </w:r>
      <w:r w:rsidRPr="007D55B5">
        <w:rPr>
          <w:i/>
        </w:rPr>
        <w:t>J Hum Hypertens,</w:t>
      </w:r>
      <w:r w:rsidRPr="007D55B5">
        <w:t xml:space="preserve"> 15</w:t>
      </w:r>
      <w:r w:rsidRPr="007D55B5">
        <w:rPr>
          <w:b/>
        </w:rPr>
        <w:t>,</w:t>
      </w:r>
      <w:r w:rsidRPr="007D55B5">
        <w:t xml:space="preserve"> 99-106.</w:t>
      </w:r>
    </w:p>
    <w:p w:rsidR="007D55B5" w:rsidRPr="007D55B5" w:rsidRDefault="007D55B5" w:rsidP="007D55B5">
      <w:pPr>
        <w:pStyle w:val="EndNoteBibliography"/>
        <w:spacing w:after="0"/>
        <w:ind w:left="720" w:hanging="720"/>
      </w:pPr>
      <w:r w:rsidRPr="007D55B5">
        <w:t xml:space="preserve">HSU, C. Y. 2002. Does non-malignant hypertension cause renal insufficiency? Evidence-based perspective. </w:t>
      </w:r>
      <w:r w:rsidRPr="007D55B5">
        <w:rPr>
          <w:i/>
        </w:rPr>
        <w:t>Curr Opin Nephrol Hypertens,</w:t>
      </w:r>
      <w:r w:rsidRPr="007D55B5">
        <w:t xml:space="preserve"> 11</w:t>
      </w:r>
      <w:r w:rsidRPr="007D55B5">
        <w:rPr>
          <w:b/>
        </w:rPr>
        <w:t>,</w:t>
      </w:r>
      <w:r w:rsidRPr="007D55B5">
        <w:t xml:space="preserve"> 267-72.</w:t>
      </w:r>
    </w:p>
    <w:p w:rsidR="007D55B5" w:rsidRPr="007D55B5" w:rsidRDefault="007D55B5" w:rsidP="007D55B5">
      <w:pPr>
        <w:pStyle w:val="EndNoteBibliography"/>
        <w:spacing w:after="0"/>
        <w:ind w:left="720" w:hanging="720"/>
      </w:pPr>
      <w:r w:rsidRPr="007D55B5">
        <w:t xml:space="preserve">HUBER, T. B., SIMONS, M., HARTLEBEN, B., SERNETZ, L., SCHMIDTS, M., GUNDLACH, E., SALEEM, M. A., WALZ, G. &amp; BENZING, T. 2003. Molecular basis of the functional podocin-nephrin complex: mutations in the NPHS2 gene disrupt nephrin targeting to lipid raft microdomains. </w:t>
      </w:r>
      <w:r w:rsidRPr="007D55B5">
        <w:rPr>
          <w:i/>
        </w:rPr>
        <w:t>Hum Mol Genet,</w:t>
      </w:r>
      <w:r w:rsidRPr="007D55B5">
        <w:t xml:space="preserve"> 12</w:t>
      </w:r>
      <w:r w:rsidRPr="007D55B5">
        <w:rPr>
          <w:b/>
        </w:rPr>
        <w:t>,</w:t>
      </w:r>
      <w:r w:rsidRPr="007D55B5">
        <w:t xml:space="preserve"> 3397-405.</w:t>
      </w:r>
    </w:p>
    <w:p w:rsidR="007D55B5" w:rsidRPr="007D55B5" w:rsidRDefault="007D55B5" w:rsidP="007D55B5">
      <w:pPr>
        <w:pStyle w:val="EndNoteBibliography"/>
        <w:spacing w:after="0"/>
        <w:ind w:left="720" w:hanging="720"/>
      </w:pPr>
      <w:r w:rsidRPr="007D55B5">
        <w:t xml:space="preserve">INGMAN, M., KAESSMANN, H., PAABO, S. &amp; GYLLENSTEN, U. 2000. Mitochondrial genome variation and the origin of modern humans. </w:t>
      </w:r>
      <w:r w:rsidRPr="007D55B5">
        <w:rPr>
          <w:i/>
        </w:rPr>
        <w:t>Nature,</w:t>
      </w:r>
      <w:r w:rsidRPr="007D55B5">
        <w:t xml:space="preserve"> 408</w:t>
      </w:r>
      <w:r w:rsidRPr="007D55B5">
        <w:rPr>
          <w:b/>
        </w:rPr>
        <w:t>,</w:t>
      </w:r>
      <w:r w:rsidRPr="007D55B5">
        <w:t xml:space="preserve"> 708-13.</w:t>
      </w:r>
    </w:p>
    <w:p w:rsidR="007D55B5" w:rsidRPr="007D55B5" w:rsidRDefault="007D55B5" w:rsidP="007D55B5">
      <w:pPr>
        <w:pStyle w:val="EndNoteBibliography"/>
        <w:spacing w:after="0"/>
        <w:ind w:left="720" w:hanging="720"/>
      </w:pPr>
      <w:r w:rsidRPr="007D55B5">
        <w:t xml:space="preserve">JAFFER, A., UNNISA, W., RAJU, D. S. &amp; JAHAN, P. 2014. NPHS2 mutation analysis and primary nephrotic syndrome in southern Indians. </w:t>
      </w:r>
      <w:r w:rsidRPr="007D55B5">
        <w:rPr>
          <w:i/>
        </w:rPr>
        <w:t>Nephrology (Carlton),</w:t>
      </w:r>
      <w:r w:rsidRPr="007D55B5">
        <w:t xml:space="preserve"> 19</w:t>
      </w:r>
      <w:r w:rsidRPr="007D55B5">
        <w:rPr>
          <w:b/>
        </w:rPr>
        <w:t>,</w:t>
      </w:r>
      <w:r w:rsidRPr="007D55B5">
        <w:t xml:space="preserve"> 398-403.</w:t>
      </w:r>
    </w:p>
    <w:p w:rsidR="007D55B5" w:rsidRPr="007D55B5" w:rsidRDefault="007D55B5" w:rsidP="007D55B5">
      <w:pPr>
        <w:pStyle w:val="EndNoteBibliography"/>
        <w:spacing w:after="0"/>
        <w:ind w:left="720" w:hanging="720"/>
      </w:pPr>
      <w:r w:rsidRPr="007D55B5">
        <w:t xml:space="preserve">JEONG, B. H., LEE, K. H., CHOI, E. K., KIM, K. &amp; KIM, Y. S. 2004. Genotyping of the JC virus in urine samples of healthy Korean individuals. </w:t>
      </w:r>
      <w:r w:rsidRPr="007D55B5">
        <w:rPr>
          <w:i/>
        </w:rPr>
        <w:t>J Med Virol,</w:t>
      </w:r>
      <w:r w:rsidRPr="007D55B5">
        <w:t xml:space="preserve"> 72</w:t>
      </w:r>
      <w:r w:rsidRPr="007D55B5">
        <w:rPr>
          <w:b/>
        </w:rPr>
        <w:t>,</w:t>
      </w:r>
      <w:r w:rsidRPr="007D55B5">
        <w:t xml:space="preserve"> 281-9.</w:t>
      </w:r>
    </w:p>
    <w:p w:rsidR="007D55B5" w:rsidRPr="007D55B5" w:rsidRDefault="007D55B5" w:rsidP="007D55B5">
      <w:pPr>
        <w:pStyle w:val="EndNoteBibliography"/>
        <w:spacing w:after="0"/>
        <w:ind w:left="720" w:hanging="720"/>
      </w:pPr>
      <w:r w:rsidRPr="007D55B5">
        <w:t xml:space="preserve">KAMAU, E., ALEMAYEHU, S., FEGHALI, K. C., TOLBERT, L. S., OGUTU, B. &amp; OCKENHOUSE, C. F. 2012. Development of a TaqMan Allelic Discrimination assay for detection of single nucleotides polymorphisms associated with anti-malarial drug resistance. </w:t>
      </w:r>
      <w:r w:rsidRPr="007D55B5">
        <w:rPr>
          <w:i/>
        </w:rPr>
        <w:t>Malar J,</w:t>
      </w:r>
      <w:r w:rsidRPr="007D55B5">
        <w:t xml:space="preserve"> 11</w:t>
      </w:r>
      <w:r w:rsidRPr="007D55B5">
        <w:rPr>
          <w:b/>
        </w:rPr>
        <w:t>,</w:t>
      </w:r>
      <w:r w:rsidRPr="007D55B5">
        <w:t xml:space="preserve"> 23.</w:t>
      </w:r>
    </w:p>
    <w:p w:rsidR="007D55B5" w:rsidRPr="007D55B5" w:rsidRDefault="007D55B5" w:rsidP="007D55B5">
      <w:pPr>
        <w:pStyle w:val="EndNoteBibliography"/>
        <w:spacing w:after="0"/>
        <w:ind w:left="720" w:hanging="720"/>
      </w:pPr>
      <w:r w:rsidRPr="007D55B5">
        <w:t xml:space="preserve">KANJI, Z., POWE, C. E., WENGER, J. B., HUANG, C., ANKERS, E., SULLIVAN, D. A., COLLERONE, G., POWE, N. R., TONELLI, M., BHAN, I., BERNHARDY, A. J., DIBARTOLO, S., FRIEDMAN, D., GENOVESE, G., POLLAK, M. R. &amp; THADHANI, R. 2011. Genetic variation in APOL1 associates with younger age at hemodialysis initiation. </w:t>
      </w:r>
      <w:r w:rsidRPr="007D55B5">
        <w:rPr>
          <w:i/>
        </w:rPr>
        <w:t>J Am Soc Nephrol,</w:t>
      </w:r>
      <w:r w:rsidRPr="007D55B5">
        <w:t xml:space="preserve"> 22</w:t>
      </w:r>
      <w:r w:rsidRPr="007D55B5">
        <w:rPr>
          <w:b/>
        </w:rPr>
        <w:t>,</w:t>
      </w:r>
      <w:r w:rsidRPr="007D55B5">
        <w:t xml:space="preserve"> 2091-7.</w:t>
      </w:r>
    </w:p>
    <w:p w:rsidR="007D55B5" w:rsidRPr="007D55B5" w:rsidRDefault="007D55B5" w:rsidP="007D55B5">
      <w:pPr>
        <w:pStyle w:val="EndNoteBibliography"/>
        <w:spacing w:after="0"/>
        <w:ind w:left="720" w:hanging="720"/>
      </w:pPr>
      <w:r w:rsidRPr="007D55B5">
        <w:t xml:space="preserve">KAO, W. H., KLAG, M. J., MEONI, L. A., REICH, D., BERTHIER-SCHAAD, Y., LI, M., CORESH, J., PATTERSON, N., TANDON, A., POWE, N. R., FINK, N. E., SADLER, J. H., WEIR, M. R., ABBOUD, H. E., ADLER, S. </w:t>
      </w:r>
      <w:r w:rsidRPr="007D55B5">
        <w:lastRenderedPageBreak/>
        <w:t xml:space="preserve">G., DIVERS, J., IYENGAR, S. K., FREEDMAN, B. I., KIMMEL, P. L., KNOWLER, W. C., KOHN, O. F., KRAMP, K., LEEHEY, D. J., NICHOLAS, S. B., PAHL, M. V., SCHELLING, J. R., SEDOR, J. R., THORNLEY-BROWN, D., WINKLER, C. A., SMITH, M. W. &amp; PAREKH, R. S. 2008. MYH9 is associated with nondiabetic end-stage renal disease in African Americans. </w:t>
      </w:r>
      <w:r w:rsidRPr="007D55B5">
        <w:rPr>
          <w:i/>
        </w:rPr>
        <w:t>Nat Genet,</w:t>
      </w:r>
      <w:r w:rsidRPr="007D55B5">
        <w:t xml:space="preserve"> 40</w:t>
      </w:r>
      <w:r w:rsidRPr="007D55B5">
        <w:rPr>
          <w:b/>
        </w:rPr>
        <w:t>,</w:t>
      </w:r>
      <w:r w:rsidRPr="007D55B5">
        <w:t xml:space="preserve"> 1185-92.</w:t>
      </w:r>
    </w:p>
    <w:p w:rsidR="007D55B5" w:rsidRPr="007D55B5" w:rsidRDefault="007D55B5" w:rsidP="007D55B5">
      <w:pPr>
        <w:pStyle w:val="EndNoteBibliography"/>
        <w:spacing w:after="0"/>
        <w:ind w:left="720" w:hanging="720"/>
      </w:pPr>
      <w:r w:rsidRPr="007D55B5">
        <w:t xml:space="preserve">KASEMBELI, A. N., DUARTE, R., RAMSAY, M., MOSIANE, P., DICKENS, C., DIX-PEEK, T., LIMOU, S., SEZGIN, E., NELSON, G. W., FOGO, A. B., GOETSCH, S., KOPP, J. B., WINKLER, C. A. &amp; NAICKER, S. 2015. APOL1 Risk Variants Are Strongly Associated with HIV-Associated Nephropathy in Black South Africans. </w:t>
      </w:r>
      <w:r w:rsidRPr="007D55B5">
        <w:rPr>
          <w:i/>
        </w:rPr>
        <w:t>J Am Soc Nephrol</w:t>
      </w:r>
      <w:r w:rsidRPr="007D55B5">
        <w:t>.</w:t>
      </w:r>
    </w:p>
    <w:p w:rsidR="007D55B5" w:rsidRPr="007D55B5" w:rsidRDefault="007D55B5" w:rsidP="007D55B5">
      <w:pPr>
        <w:pStyle w:val="EndNoteBibliography"/>
        <w:spacing w:after="0"/>
        <w:ind w:left="720" w:hanging="720"/>
      </w:pPr>
      <w:r w:rsidRPr="007D55B5">
        <w:t xml:space="preserve">KHAN, G., KANGRO, H. O., COATES, P. J. &amp; HEATH, R. B. 1991. Inhibitory effects of urine on the polymerase chain reaction for cytomegalovirus DNA. </w:t>
      </w:r>
      <w:r w:rsidRPr="007D55B5">
        <w:rPr>
          <w:i/>
        </w:rPr>
        <w:t>J Clin Pathol,</w:t>
      </w:r>
      <w:r w:rsidRPr="007D55B5">
        <w:t xml:space="preserve"> 44</w:t>
      </w:r>
      <w:r w:rsidRPr="007D55B5">
        <w:rPr>
          <w:b/>
        </w:rPr>
        <w:t>,</w:t>
      </w:r>
      <w:r w:rsidRPr="007D55B5">
        <w:t xml:space="preserve"> 360-5.</w:t>
      </w:r>
    </w:p>
    <w:p w:rsidR="007D55B5" w:rsidRPr="007D55B5" w:rsidRDefault="007D55B5" w:rsidP="007D55B5">
      <w:pPr>
        <w:pStyle w:val="EndNoteBibliography"/>
        <w:spacing w:after="0"/>
        <w:ind w:left="720" w:hanging="720"/>
      </w:pPr>
      <w:r w:rsidRPr="007D55B5">
        <w:t xml:space="preserve">KIDNEY DISEASE IMPROVING GLOBAL OUTCOMES 2013. Summary of Recommendation Statements. </w:t>
      </w:r>
      <w:r w:rsidRPr="007D55B5">
        <w:rPr>
          <w:i/>
        </w:rPr>
        <w:t>Kidney Int Suppl (2011),</w:t>
      </w:r>
      <w:r w:rsidRPr="007D55B5">
        <w:t xml:space="preserve"> 3</w:t>
      </w:r>
      <w:r w:rsidRPr="007D55B5">
        <w:rPr>
          <w:b/>
        </w:rPr>
        <w:t>,</w:t>
      </w:r>
      <w:r w:rsidRPr="007D55B5">
        <w:t xml:space="preserve"> 263-265.</w:t>
      </w:r>
    </w:p>
    <w:p w:rsidR="007D55B5" w:rsidRPr="007D55B5" w:rsidRDefault="007D55B5" w:rsidP="007D55B5">
      <w:pPr>
        <w:pStyle w:val="EndNoteBibliography"/>
        <w:spacing w:after="0"/>
        <w:ind w:left="720" w:hanging="720"/>
      </w:pPr>
      <w:r w:rsidRPr="007D55B5">
        <w:t xml:space="preserve">KINCAID-SMITH, P. 2004. Hypothesis: obesity and the insulin resistance syndrome play a major role in end-stage renal failure attributed to hypertension and labelled 'hypertensive nephrosclerosis'. </w:t>
      </w:r>
      <w:r w:rsidRPr="007D55B5">
        <w:rPr>
          <w:i/>
        </w:rPr>
        <w:t>J Hypertens,</w:t>
      </w:r>
      <w:r w:rsidRPr="007D55B5">
        <w:t xml:space="preserve"> 22</w:t>
      </w:r>
      <w:r w:rsidRPr="007D55B5">
        <w:rPr>
          <w:b/>
        </w:rPr>
        <w:t>,</w:t>
      </w:r>
      <w:r w:rsidRPr="007D55B5">
        <w:t xml:space="preserve"> 1051-5.</w:t>
      </w:r>
    </w:p>
    <w:p w:rsidR="007D55B5" w:rsidRPr="007D55B5" w:rsidRDefault="007D55B5" w:rsidP="007D55B5">
      <w:pPr>
        <w:pStyle w:val="EndNoteBibliography"/>
        <w:spacing w:after="0"/>
        <w:ind w:left="720" w:hanging="720"/>
      </w:pPr>
      <w:r w:rsidRPr="007D55B5">
        <w:t xml:space="preserve">KITAMURA, T., KUNITAKE, T., GUO, J., TOMINAGA, T., KAWABE, K. &amp; YOGO, Y. 1994. Transmission of the human polyomavirus JC virus occurs both within the family and outside the family. </w:t>
      </w:r>
      <w:r w:rsidRPr="007D55B5">
        <w:rPr>
          <w:i/>
        </w:rPr>
        <w:t>J Clin Microbiol,</w:t>
      </w:r>
      <w:r w:rsidRPr="007D55B5">
        <w:t xml:space="preserve"> 32</w:t>
      </w:r>
      <w:r w:rsidRPr="007D55B5">
        <w:rPr>
          <w:b/>
        </w:rPr>
        <w:t>,</w:t>
      </w:r>
      <w:r w:rsidRPr="007D55B5">
        <w:t xml:space="preserve"> 2359-63.</w:t>
      </w:r>
    </w:p>
    <w:p w:rsidR="007D55B5" w:rsidRPr="007D55B5" w:rsidRDefault="007D55B5" w:rsidP="007D55B5">
      <w:pPr>
        <w:pStyle w:val="EndNoteBibliography"/>
        <w:spacing w:after="0"/>
        <w:ind w:left="720" w:hanging="720"/>
      </w:pPr>
      <w:r w:rsidRPr="007D55B5">
        <w:t xml:space="preserve">KITIYAKARA, C., EGGERS, P. &amp; KOPP, J. B. 2004. Twenty-one-year trend in ESRD due to focal segmental glomerulosclerosis in the United States. </w:t>
      </w:r>
      <w:r w:rsidRPr="007D55B5">
        <w:rPr>
          <w:i/>
        </w:rPr>
        <w:t>Am J Kidney Dis,</w:t>
      </w:r>
      <w:r w:rsidRPr="007D55B5">
        <w:t xml:space="preserve"> 44</w:t>
      </w:r>
      <w:r w:rsidRPr="007D55B5">
        <w:rPr>
          <w:b/>
        </w:rPr>
        <w:t>,</w:t>
      </w:r>
      <w:r w:rsidRPr="007D55B5">
        <w:t xml:space="preserve"> 815-25.</w:t>
      </w:r>
    </w:p>
    <w:p w:rsidR="007D55B5" w:rsidRPr="007D55B5" w:rsidRDefault="007D55B5" w:rsidP="007D55B5">
      <w:pPr>
        <w:pStyle w:val="EndNoteBibliography"/>
        <w:spacing w:after="0"/>
        <w:ind w:left="720" w:hanging="720"/>
      </w:pPr>
      <w:r w:rsidRPr="007D55B5">
        <w:t xml:space="preserve">KLAG, M. J., WHELTON, P. K., RANDALL, B. L., NEATON, J. D., BRANCATI, F. L., FORD, C. E., SHULMAN, N. B. &amp; STAMLER, J. 1996. Blood pressure and end-stage renal disease in men. </w:t>
      </w:r>
      <w:r w:rsidRPr="007D55B5">
        <w:rPr>
          <w:i/>
        </w:rPr>
        <w:t>N Engl J Med,</w:t>
      </w:r>
      <w:r w:rsidRPr="007D55B5">
        <w:t xml:space="preserve"> 334</w:t>
      </w:r>
      <w:r w:rsidRPr="007D55B5">
        <w:rPr>
          <w:b/>
        </w:rPr>
        <w:t>,</w:t>
      </w:r>
      <w:r w:rsidRPr="007D55B5">
        <w:t xml:space="preserve"> 13-8.</w:t>
      </w:r>
    </w:p>
    <w:p w:rsidR="007D55B5" w:rsidRPr="007D55B5" w:rsidRDefault="007D55B5" w:rsidP="007D55B5">
      <w:pPr>
        <w:pStyle w:val="EndNoteBibliography"/>
        <w:spacing w:after="0"/>
        <w:ind w:left="720" w:hanging="720"/>
      </w:pPr>
      <w:r w:rsidRPr="007D55B5">
        <w:t xml:space="preserve">KO, W. Y., RAJAN, P., GOMEZ, F., SCHEINFELDT, L., AN, P., WINKLER, C. A., FROMENT, A., NYAMBO, T. B., OMAR, S. A., WAMBEBE, C., RANCIARO, A., HIRBO, J. B. &amp; TISHKOFF, S. A. 2013. Identifying Darwinian selection acting on different human APOL1 variants among diverse African populations. </w:t>
      </w:r>
      <w:r w:rsidRPr="007D55B5">
        <w:rPr>
          <w:i/>
        </w:rPr>
        <w:t>Am J Hum Genet,</w:t>
      </w:r>
      <w:r w:rsidRPr="007D55B5">
        <w:t xml:space="preserve"> 93</w:t>
      </w:r>
      <w:r w:rsidRPr="007D55B5">
        <w:rPr>
          <w:b/>
        </w:rPr>
        <w:t>,</w:t>
      </w:r>
      <w:r w:rsidRPr="007D55B5">
        <w:t xml:space="preserve"> 54-66.</w:t>
      </w:r>
    </w:p>
    <w:p w:rsidR="007D55B5" w:rsidRPr="007D55B5" w:rsidRDefault="007D55B5" w:rsidP="007D55B5">
      <w:pPr>
        <w:pStyle w:val="EndNoteBibliography"/>
        <w:spacing w:after="0"/>
        <w:ind w:left="720" w:hanging="720"/>
      </w:pPr>
      <w:r w:rsidRPr="007D55B5">
        <w:t xml:space="preserve">KOPP, J. B. 2013. Rethinking hypertensive kidney disease: arterionephrosclerosis as a genetic, metabolic, and inflammatory disorder. </w:t>
      </w:r>
      <w:r w:rsidRPr="007D55B5">
        <w:rPr>
          <w:i/>
        </w:rPr>
        <w:t>Curr Opin Nephrol Hypertens,</w:t>
      </w:r>
      <w:r w:rsidRPr="007D55B5">
        <w:t xml:space="preserve"> 22</w:t>
      </w:r>
      <w:r w:rsidRPr="007D55B5">
        <w:rPr>
          <w:b/>
        </w:rPr>
        <w:t>,</w:t>
      </w:r>
      <w:r w:rsidRPr="007D55B5">
        <w:t xml:space="preserve"> 266-72.</w:t>
      </w:r>
    </w:p>
    <w:p w:rsidR="007D55B5" w:rsidRPr="007D55B5" w:rsidRDefault="007D55B5" w:rsidP="007D55B5">
      <w:pPr>
        <w:pStyle w:val="EndNoteBibliography"/>
        <w:spacing w:after="0"/>
        <w:ind w:left="720" w:hanging="720"/>
      </w:pPr>
      <w:r w:rsidRPr="007D55B5">
        <w:t xml:space="preserve">KOPP, J. B., NELSON, G. W., SAMPATH, K., JOHNSON, R. C., GENOVESE, G., AN, P., FRIEDMAN, D., BRIGGS, W., DART, R., KORBET, S., MOKRZYCKI, M. H., KIMMEL, P. L., LIMOU, S., AHUJA, T. S., BERNS, J. S., FRYC, J., SIMON, E. E., SMITH, M. C., TRACHTMAN, H., MICHEL, D. M., SCHELLING, J. R., VLAHOV, D., POLLAK, M. &amp; WINKLER, C. A. 2011. APOL1 Genetic Variants in Focal Segmental Glomerulosclerosis and HIV-Associated Nephropathy. </w:t>
      </w:r>
      <w:r w:rsidRPr="007D55B5">
        <w:rPr>
          <w:i/>
        </w:rPr>
        <w:t>Journal of the American Society of Nephrology,</w:t>
      </w:r>
      <w:r w:rsidRPr="007D55B5">
        <w:t xml:space="preserve"> 22</w:t>
      </w:r>
      <w:r w:rsidRPr="007D55B5">
        <w:rPr>
          <w:b/>
        </w:rPr>
        <w:t>,</w:t>
      </w:r>
      <w:r w:rsidRPr="007D55B5">
        <w:t xml:space="preserve"> 2129-2137.</w:t>
      </w:r>
    </w:p>
    <w:p w:rsidR="007D55B5" w:rsidRPr="007D55B5" w:rsidRDefault="007D55B5" w:rsidP="007D55B5">
      <w:pPr>
        <w:pStyle w:val="EndNoteBibliography"/>
        <w:spacing w:after="0"/>
        <w:ind w:left="720" w:hanging="720"/>
      </w:pPr>
      <w:r w:rsidRPr="007D55B5">
        <w:t xml:space="preserve">KOPP, J. B., SMITH, M. W., NELSON, G. W., JOHNSON, R. C., FREEDMAN, B. I., BOWDEN, D. W., OLEKSYK, T., MCKENZIE, L. M., KAJIYAMA, H., AHUJA, T. S., BERNS, J. S., BRIGGS, W., CHO, M. E., DART, R. A., KIMMEL, P. L., KORBET, S. M., MICHEL, D. M., MOKRZYCKI, M. H., SCHELLING, J. R., SIMON, E., TRACHTMAN, H., VLAHOV, D. &amp; WINKLER, C. A. 2008. MYH9 is a major-effect risk gene for focal segmental glomerulosclerosis. </w:t>
      </w:r>
      <w:r w:rsidRPr="007D55B5">
        <w:rPr>
          <w:i/>
        </w:rPr>
        <w:t>Nat Genet,</w:t>
      </w:r>
      <w:r w:rsidRPr="007D55B5">
        <w:t xml:space="preserve"> 40</w:t>
      </w:r>
      <w:r w:rsidRPr="007D55B5">
        <w:rPr>
          <w:b/>
        </w:rPr>
        <w:t>,</w:t>
      </w:r>
      <w:r w:rsidRPr="007D55B5">
        <w:t xml:space="preserve"> 1175-84.</w:t>
      </w:r>
    </w:p>
    <w:p w:rsidR="007D55B5" w:rsidRPr="007D55B5" w:rsidRDefault="007D55B5" w:rsidP="007D55B5">
      <w:pPr>
        <w:pStyle w:val="EndNoteBibliography"/>
        <w:spacing w:after="0"/>
        <w:ind w:left="720" w:hanging="720"/>
      </w:pPr>
      <w:r w:rsidRPr="007D55B5">
        <w:t xml:space="preserve">KOPP, J. B. &amp; WINKLER, C. 2003. HIV-associated nephropathy in African Americans. </w:t>
      </w:r>
      <w:r w:rsidRPr="007D55B5">
        <w:rPr>
          <w:i/>
        </w:rPr>
        <w:t>Kidney Int Suppl</w:t>
      </w:r>
      <w:r w:rsidRPr="007D55B5">
        <w:rPr>
          <w:b/>
        </w:rPr>
        <w:t>,</w:t>
      </w:r>
      <w:r w:rsidRPr="007D55B5">
        <w:t xml:space="preserve"> S43-9.</w:t>
      </w:r>
    </w:p>
    <w:p w:rsidR="007D55B5" w:rsidRPr="007D55B5" w:rsidRDefault="007D55B5" w:rsidP="007D55B5">
      <w:pPr>
        <w:pStyle w:val="EndNoteBibliography"/>
        <w:spacing w:after="0"/>
        <w:ind w:left="720" w:hanging="720"/>
      </w:pPr>
      <w:r w:rsidRPr="007D55B5">
        <w:t xml:space="preserve">KOPP, J. B., WINKLER, C. A., ZHAO, X., RADEVA, M. K., GASSMAN, J. J., D'AGATI, V. D., NAST, C. C., WEI, C., REISER, J., GUAY-WOODFORD, L. M., POLLAK, M. R., HILDEBRANDT, F., MOXEY-MIMS, M., GIPSON, D. S., TRACHTMAN, H., FRIEDMAN, A. L., KASKEL, F. J. &amp; CONSORTIUM, F.-C. S. 2015. Clinical Features and Histology of Apolipoprotein L1-Associated Nephropathy in the FSGS Clinical Trial. </w:t>
      </w:r>
      <w:r w:rsidRPr="007D55B5">
        <w:rPr>
          <w:i/>
        </w:rPr>
        <w:t>J Am Soc Nephrol,</w:t>
      </w:r>
      <w:r w:rsidRPr="007D55B5">
        <w:t xml:space="preserve"> 26</w:t>
      </w:r>
      <w:r w:rsidRPr="007D55B5">
        <w:rPr>
          <w:b/>
        </w:rPr>
        <w:t>,</w:t>
      </w:r>
      <w:r w:rsidRPr="007D55B5">
        <w:t xml:space="preserve"> 1443-8.</w:t>
      </w:r>
    </w:p>
    <w:p w:rsidR="007D55B5" w:rsidRPr="007D55B5" w:rsidRDefault="007D55B5" w:rsidP="007D55B5">
      <w:pPr>
        <w:pStyle w:val="EndNoteBibliography"/>
        <w:spacing w:after="0"/>
        <w:ind w:left="720" w:hanging="720"/>
      </w:pPr>
      <w:r w:rsidRPr="007D55B5">
        <w:lastRenderedPageBreak/>
        <w:t xml:space="preserve">KOTTGEN, A., GLAZER, N. L., DEHGHAN, A., HWANG, S. J., KATZ, R., LI, M., YANG, Q., GUDNASON, V., LAUNER, L. J., HARRIS, T. B., SMITH, A. V., ARKING, D. E., ASTOR, B. C., BOERWINKLE, E., EHRET, G. B., RUCZINSKI, I., SCHARPF, R. B., CHEN, Y. D., DE BOER, I. H., HARITUNIANS, T., LUMLEY, T., SARNAK, M., SISCOVICK, D., BENJAMIN, E. J., LEVY, D., UPADHYAY, A., AULCHENKO, Y. S., HOFMAN, A., RIVADENEIRA, F., UITTERLINDEN, A. G., VAN DUIJN, C. M., CHASMAN, D. I., PARE, G., RIDKER, P. M., KAO, W. H., WITTEMAN, J. C., CORESH, J., SHLIPAK, M. G. &amp; FOX, C. S. 2009. Multiple loci associated with indices of renal function and chronic kidney disease. </w:t>
      </w:r>
      <w:r w:rsidRPr="007D55B5">
        <w:rPr>
          <w:i/>
        </w:rPr>
        <w:t>Nat Genet,</w:t>
      </w:r>
      <w:r w:rsidRPr="007D55B5">
        <w:t xml:space="preserve"> 41</w:t>
      </w:r>
      <w:r w:rsidRPr="007D55B5">
        <w:rPr>
          <w:b/>
        </w:rPr>
        <w:t>,</w:t>
      </w:r>
      <w:r w:rsidRPr="007D55B5">
        <w:t xml:space="preserve"> 712-7.</w:t>
      </w:r>
    </w:p>
    <w:p w:rsidR="007D55B5" w:rsidRPr="007D55B5" w:rsidRDefault="007D55B5" w:rsidP="007D55B5">
      <w:pPr>
        <w:pStyle w:val="EndNoteBibliography"/>
        <w:spacing w:after="0"/>
        <w:ind w:left="720" w:hanging="720"/>
      </w:pPr>
      <w:r w:rsidRPr="007D55B5">
        <w:t xml:space="preserve">KOTTGEN, A., HWANG, S. J., LARSON, M. G., VAN EYK, J. E., FU, Q., BENJAMIN, E. J., DEHGHAN, A., GLAZER, N. L., KAO, W. H., HARRIS, T. B., GUDNASON, V., SHLIPAK, M. G., YANG, Q., CORESH, J., LEVY, D. &amp; FOX, C. S. 2010a. Uromodulin levels associate with a common UMOD variant and risk for incident CKD. </w:t>
      </w:r>
      <w:r w:rsidRPr="007D55B5">
        <w:rPr>
          <w:i/>
        </w:rPr>
        <w:t>J Am Soc Nephrol,</w:t>
      </w:r>
      <w:r w:rsidRPr="007D55B5">
        <w:t xml:space="preserve"> 21</w:t>
      </w:r>
      <w:r w:rsidRPr="007D55B5">
        <w:rPr>
          <w:b/>
        </w:rPr>
        <w:t>,</w:t>
      </w:r>
      <w:r w:rsidRPr="007D55B5">
        <w:t xml:space="preserve"> 337-44.</w:t>
      </w:r>
    </w:p>
    <w:p w:rsidR="007D55B5" w:rsidRPr="007D55B5" w:rsidRDefault="007D55B5" w:rsidP="007D55B5">
      <w:pPr>
        <w:pStyle w:val="EndNoteBibliography"/>
        <w:spacing w:after="0"/>
        <w:ind w:left="720" w:hanging="720"/>
      </w:pPr>
      <w:r w:rsidRPr="007D55B5">
        <w:t xml:space="preserve">KOTTGEN, A., PATTARO, C., BOGER, C. A., FUCHSBERGER, C., OLDEN, M., GLAZER, N. L., PARSA, A., GAO, X., YANG, Q., SMITH, A. V., O'CONNELL, J. R., LI, M., SCHMIDT, H., TANAKA, T., ISAACS, A., KETKAR, S., HWANG, S. J., JOHNSON, A. D., DEHGHAN, A., TEUMER, A., PARE, G., ATKINSON, E. J., ZELLER, T., LOHMAN, K., CORNELIS, M. C., PROBST-HENSCH, N. M., KRONENBERG, F., TONJES, A., HAYWARD, C., ASPELUND, T., EIRIKSDOTTIR, G., LAUNER, L. J., HARRIS, T. B., RAMPERSAUD, E., MITCHELL, B. D., ARKING, D. E., BOERWINKLE, E., STRUCHALIN, M., CAVALIERI, M., SINGLETON, A., GIALLAURIA, F., METTER, J., DE BOER, I. H., HARITUNIANS, T., LUMLEY, T., SISCOVICK, D., PSATY, B. M., ZILLIKENS, M. C., OOSTRA, B. A., FEITOSA, M., PROVINCE, M., DE ANDRADE, M., TURNER, S. T., SCHILLERT, A., ZIEGLER, A., WILD, P. S., SCHNABEL, R. B., WILDE, S., MUNZEL, T. F., LEAK, T. S., ILLIG, T., KLOPP, N., MEISINGER, C., WICHMANN, H. E., KOENIG, W., ZGAGA, L., ZEMUNIK, T., KOLCIC, I., MINELLI, C., HU, F. B., JOHANSSON, A., IGL, W., ZABOLI, G., WILD, S. H., WRIGHT, A. F., CAMPBELL, H., ELLINGHAUS, D., SCHREIBER, S., AULCHENKO, Y. S., FELIX, J. F., RIVADENEIRA, F., UITTERLINDEN, A. G., HOFMAN, A., IMBODEN, M., NITSCH, D., BRANDSTATTER, A., KOLLERITS, B., KEDENKO, L., MAGI, R., STUMVOLL, M., KOVACS, P., BOBAN, M., CAMPBELL, S., ENDLICH, K., VOLZKE, H., KROEMER, H. K., NAUCK, M., VOLKER, U., POLASEK, O., VITART, V., et al. 2010b. New loci associated with kidney function and chronic kidney disease. </w:t>
      </w:r>
      <w:r w:rsidRPr="007D55B5">
        <w:rPr>
          <w:i/>
        </w:rPr>
        <w:t>Nat Genet,</w:t>
      </w:r>
      <w:r w:rsidRPr="007D55B5">
        <w:t xml:space="preserve"> 42</w:t>
      </w:r>
      <w:r w:rsidRPr="007D55B5">
        <w:rPr>
          <w:b/>
        </w:rPr>
        <w:t>,</w:t>
      </w:r>
      <w:r w:rsidRPr="007D55B5">
        <w:t xml:space="preserve"> 376-84.</w:t>
      </w:r>
    </w:p>
    <w:p w:rsidR="007D55B5" w:rsidRPr="007D55B5" w:rsidRDefault="007D55B5" w:rsidP="007D55B5">
      <w:pPr>
        <w:pStyle w:val="EndNoteBibliography"/>
        <w:spacing w:after="0"/>
        <w:ind w:left="720" w:hanging="720"/>
      </w:pPr>
      <w:r w:rsidRPr="007D55B5">
        <w:t xml:space="preserve">KRONENBERG, F. 2011. APOL1 variants and kidney disease. There is no such thing as a free lunch. </w:t>
      </w:r>
      <w:r w:rsidRPr="007D55B5">
        <w:rPr>
          <w:i/>
        </w:rPr>
        <w:t>Nephrology Dialysis Transplantation,</w:t>
      </w:r>
      <w:r w:rsidRPr="007D55B5">
        <w:t xml:space="preserve"> 26</w:t>
      </w:r>
      <w:r w:rsidRPr="007D55B5">
        <w:rPr>
          <w:b/>
        </w:rPr>
        <w:t>,</w:t>
      </w:r>
      <w:r w:rsidRPr="007D55B5">
        <w:t xml:space="preserve"> 775-778.</w:t>
      </w:r>
    </w:p>
    <w:p w:rsidR="007D55B5" w:rsidRPr="007D55B5" w:rsidRDefault="007D55B5" w:rsidP="007D55B5">
      <w:pPr>
        <w:pStyle w:val="EndNoteBibliography"/>
        <w:spacing w:after="0"/>
        <w:ind w:left="720" w:hanging="720"/>
      </w:pPr>
      <w:r w:rsidRPr="007D55B5">
        <w:t xml:space="preserve">KRUZEL-DAVILA, E. &amp; SKORECKI, K. 2017. The double-edged sword of evolution. </w:t>
      </w:r>
      <w:r w:rsidRPr="007D55B5">
        <w:rPr>
          <w:i/>
        </w:rPr>
        <w:t>Elife,</w:t>
      </w:r>
      <w:r w:rsidRPr="007D55B5">
        <w:t xml:space="preserve"> 6.</w:t>
      </w:r>
    </w:p>
    <w:p w:rsidR="007D55B5" w:rsidRPr="007D55B5" w:rsidRDefault="007D55B5" w:rsidP="007D55B5">
      <w:pPr>
        <w:pStyle w:val="EndNoteBibliography"/>
        <w:spacing w:after="0"/>
        <w:ind w:left="720" w:hanging="720"/>
      </w:pPr>
      <w:r w:rsidRPr="007D55B5">
        <w:t xml:space="preserve">KRUZEL-DAVILA, E., WASSER, W. G., AVIRAM, S. &amp; SKORECKI, K. 2016. APOL1 nephropathy: from gene to mechanisms of kidney injury. </w:t>
      </w:r>
      <w:r w:rsidRPr="007D55B5">
        <w:rPr>
          <w:i/>
        </w:rPr>
        <w:t>Nephrol Dial Transplant,</w:t>
      </w:r>
      <w:r w:rsidRPr="007D55B5">
        <w:t xml:space="preserve"> 31</w:t>
      </w:r>
      <w:r w:rsidRPr="007D55B5">
        <w:rPr>
          <w:b/>
        </w:rPr>
        <w:t>,</w:t>
      </w:r>
      <w:r w:rsidRPr="007D55B5">
        <w:t xml:space="preserve"> 349-58.</w:t>
      </w:r>
    </w:p>
    <w:p w:rsidR="007D55B5" w:rsidRPr="007D55B5" w:rsidRDefault="007D55B5" w:rsidP="007D55B5">
      <w:pPr>
        <w:pStyle w:val="EndNoteBibliography"/>
        <w:spacing w:after="0"/>
        <w:ind w:left="720" w:hanging="720"/>
      </w:pPr>
      <w:r w:rsidRPr="007D55B5">
        <w:t xml:space="preserve">KU, E., LIPKOWITZ, M. S., APPEL, L. J., PARSA, A., GASSMAN, J., GLIDDEN, D. V., SMOGORZEWSKI, M. &amp; HSU, C. Y. 2017. Strict blood pressure control associates with decreased mortality risk by APOL1 genotype. </w:t>
      </w:r>
      <w:r w:rsidRPr="007D55B5">
        <w:rPr>
          <w:i/>
        </w:rPr>
        <w:t>Kidney Int,</w:t>
      </w:r>
      <w:r w:rsidRPr="007D55B5">
        <w:t xml:space="preserve"> 91</w:t>
      </w:r>
      <w:r w:rsidRPr="007D55B5">
        <w:rPr>
          <w:b/>
        </w:rPr>
        <w:t>,</w:t>
      </w:r>
      <w:r w:rsidRPr="007D55B5">
        <w:t xml:space="preserve"> 443-450.</w:t>
      </w:r>
    </w:p>
    <w:p w:rsidR="007D55B5" w:rsidRPr="007D55B5" w:rsidRDefault="007D55B5" w:rsidP="007D55B5">
      <w:pPr>
        <w:pStyle w:val="EndNoteBibliography"/>
        <w:spacing w:after="0"/>
        <w:ind w:left="720" w:hanging="720"/>
      </w:pPr>
      <w:r w:rsidRPr="007D55B5">
        <w:t xml:space="preserve">LAN, X., JHAVERI, A., CHENG, K., WEN, H., SALEEM, M. A., MATHIESON, P. W., MIKULAK, J., AVIRAM, S., MALHOTRA, A., SKORECKI, K. &amp; SINGHAL, P. C. 2014. APOL1 risk variants enhance podocyte necrosis through compromising lysosomal membrane permeability. </w:t>
      </w:r>
      <w:r w:rsidRPr="007D55B5">
        <w:rPr>
          <w:i/>
        </w:rPr>
        <w:t>Am J Physiol Renal Physiol,</w:t>
      </w:r>
      <w:r w:rsidRPr="007D55B5">
        <w:t xml:space="preserve"> 307</w:t>
      </w:r>
      <w:r w:rsidRPr="007D55B5">
        <w:rPr>
          <w:b/>
        </w:rPr>
        <w:t>,</w:t>
      </w:r>
      <w:r w:rsidRPr="007D55B5">
        <w:t xml:space="preserve"> F326-36.</w:t>
      </w:r>
    </w:p>
    <w:p w:rsidR="007D55B5" w:rsidRPr="007D55B5" w:rsidRDefault="007D55B5" w:rsidP="007D55B5">
      <w:pPr>
        <w:pStyle w:val="EndNoteBibliography"/>
        <w:spacing w:after="0"/>
        <w:ind w:left="720" w:hanging="720"/>
      </w:pPr>
      <w:r w:rsidRPr="007D55B5">
        <w:t xml:space="preserve">LECORDIER, L., VANHOLLEBEKE, B., POELVOORDE, P., TEBABI, P., PATURIAUX-HANOCQ, F., ANDRIS, F., LINS, L. &amp; PAYS, E. 2009. C-terminal mutants of apolipoprotein L-I efficiently kill both Trypanosoma brucei brucei and Trypanosoma brucei rhodesiense. </w:t>
      </w:r>
      <w:r w:rsidRPr="007D55B5">
        <w:rPr>
          <w:i/>
        </w:rPr>
        <w:t>PLoS Pathog,</w:t>
      </w:r>
      <w:r w:rsidRPr="007D55B5">
        <w:t xml:space="preserve"> 5</w:t>
      </w:r>
      <w:r w:rsidRPr="007D55B5">
        <w:rPr>
          <w:b/>
        </w:rPr>
        <w:t>,</w:t>
      </w:r>
      <w:r w:rsidRPr="007D55B5">
        <w:t xml:space="preserve"> e1000685.</w:t>
      </w:r>
    </w:p>
    <w:p w:rsidR="007D55B5" w:rsidRPr="007D55B5" w:rsidRDefault="007D55B5" w:rsidP="007D55B5">
      <w:pPr>
        <w:pStyle w:val="EndNoteBibliography"/>
        <w:spacing w:after="0"/>
        <w:ind w:left="720" w:hanging="720"/>
      </w:pPr>
      <w:r w:rsidRPr="007D55B5">
        <w:t xml:space="preserve">LEVEY, A. S., ATKINS, R., CORESH, J., COHEN, E. P., COLLINS, A. J., ECKARDT, K. U., NAHAS, M. E., JABER, B. L., JADOUL, M., LEVIN, A., POWE, N. R., ROSSERT, J., WHEELER, D. C., LAMEIRE, N. &amp; EKNOYAN, G. 2007. Chronic kidney disease as a global public health problem: approaches and </w:t>
      </w:r>
      <w:r w:rsidRPr="007D55B5">
        <w:lastRenderedPageBreak/>
        <w:t xml:space="preserve">initiatives - a position statement from Kidney Disease Improving Global Outcomes. </w:t>
      </w:r>
      <w:r w:rsidRPr="007D55B5">
        <w:rPr>
          <w:i/>
        </w:rPr>
        <w:t>Kidney Int,</w:t>
      </w:r>
      <w:r w:rsidRPr="007D55B5">
        <w:t xml:space="preserve"> 72</w:t>
      </w:r>
      <w:r w:rsidRPr="007D55B5">
        <w:rPr>
          <w:b/>
        </w:rPr>
        <w:t>,</w:t>
      </w:r>
      <w:r w:rsidRPr="007D55B5">
        <w:t xml:space="preserve"> 247-59.</w:t>
      </w:r>
    </w:p>
    <w:p w:rsidR="007D55B5" w:rsidRPr="007D55B5" w:rsidRDefault="007D55B5" w:rsidP="007D55B5">
      <w:pPr>
        <w:pStyle w:val="EndNoteBibliography"/>
        <w:spacing w:after="0"/>
        <w:ind w:left="720" w:hanging="720"/>
      </w:pPr>
      <w:r w:rsidRPr="007D55B5">
        <w:t xml:space="preserve">LEVEY, A. S., BOSCH, J. P., LEWIS, J. B., GREENE, T., ROGERS, N. &amp; ROTH, D. 1999. A more accurate method to estimate glomerular filtration rate from serum creatinine: a new prediction equation. Modification of Diet in Renal Disease Study Group. </w:t>
      </w:r>
      <w:r w:rsidRPr="007D55B5">
        <w:rPr>
          <w:i/>
        </w:rPr>
        <w:t>Ann Intern Med,</w:t>
      </w:r>
      <w:r w:rsidRPr="007D55B5">
        <w:t xml:space="preserve"> 130</w:t>
      </w:r>
      <w:r w:rsidRPr="007D55B5">
        <w:rPr>
          <w:b/>
        </w:rPr>
        <w:t>,</w:t>
      </w:r>
      <w:r w:rsidRPr="007D55B5">
        <w:t xml:space="preserve"> 461-70.</w:t>
      </w:r>
    </w:p>
    <w:p w:rsidR="007D55B5" w:rsidRPr="007D55B5" w:rsidRDefault="007D55B5" w:rsidP="007D55B5">
      <w:pPr>
        <w:pStyle w:val="EndNoteBibliography"/>
        <w:spacing w:after="0"/>
        <w:ind w:left="720" w:hanging="720"/>
      </w:pPr>
      <w:r w:rsidRPr="007D55B5">
        <w:t xml:space="preserve">LEVEY, A. S., STEVENS, L. A., SCHMID, C. H., ZHANG, Y. L., CASTRO, A. F., 3RD, FELDMAN, H. I., KUSEK, J. W., EGGERS, P., VAN LENTE, F., GREENE, T., CORESH, J. &amp; CKD, E. P. I. 2009. A new equation to estimate glomerular filtration rate. </w:t>
      </w:r>
      <w:r w:rsidRPr="007D55B5">
        <w:rPr>
          <w:i/>
        </w:rPr>
        <w:t>Ann Intern Med,</w:t>
      </w:r>
      <w:r w:rsidRPr="007D55B5">
        <w:t xml:space="preserve"> 150</w:t>
      </w:r>
      <w:r w:rsidRPr="007D55B5">
        <w:rPr>
          <w:b/>
        </w:rPr>
        <w:t>,</w:t>
      </w:r>
      <w:r w:rsidRPr="007D55B5">
        <w:t xml:space="preserve"> 604-12.</w:t>
      </w:r>
    </w:p>
    <w:p w:rsidR="007D55B5" w:rsidRPr="007D55B5" w:rsidRDefault="007D55B5" w:rsidP="007D55B5">
      <w:pPr>
        <w:pStyle w:val="EndNoteBibliography"/>
        <w:spacing w:after="0"/>
        <w:ind w:left="720" w:hanging="720"/>
      </w:pPr>
      <w:r w:rsidRPr="007D55B5">
        <w:t xml:space="preserve">LIMOU, S., NELSON, G. W., KOPP, J. B. &amp; WINKLER, C. A. 2014. APOL1 kidney risk alleles: population genetics and disease associations. </w:t>
      </w:r>
      <w:r w:rsidRPr="007D55B5">
        <w:rPr>
          <w:i/>
        </w:rPr>
        <w:t>Adv Chronic Kidney Dis,</w:t>
      </w:r>
      <w:r w:rsidRPr="007D55B5">
        <w:t xml:space="preserve"> 21</w:t>
      </w:r>
      <w:r w:rsidRPr="007D55B5">
        <w:rPr>
          <w:b/>
        </w:rPr>
        <w:t>,</w:t>
      </w:r>
      <w:r w:rsidRPr="007D55B5">
        <w:t xml:space="preserve"> 426-33.</w:t>
      </w:r>
    </w:p>
    <w:p w:rsidR="007D55B5" w:rsidRPr="007D55B5" w:rsidRDefault="007D55B5" w:rsidP="007D55B5">
      <w:pPr>
        <w:pStyle w:val="EndNoteBibliography"/>
        <w:spacing w:after="0"/>
        <w:ind w:left="720" w:hanging="720"/>
      </w:pPr>
      <w:r w:rsidRPr="007D55B5">
        <w:t xml:space="preserve">LIPKOWITZ, M. S., FREEDMAN, B. I., LANGEFELD, C. D., COMEAU, M. E., BOWDEN, D. W., KAO, W. H., ASTOR, B. C., BOTTINGER, E. P., IYENGAR, S. K., KLOTMAN, P. E., FREEDMAN, R. G., ZHANG, W., PAREKH, R. S., CHOI, M. J., NELSON, G. W., WINKLER, C. A., KOPP, J. B. &amp; INVESTIGATORS, S. K. 2013. Apolipoprotein L1 gene variants associate with hypertension-attributed nephropathy and the rate of kidney function decline in African Americans. </w:t>
      </w:r>
      <w:r w:rsidRPr="007D55B5">
        <w:rPr>
          <w:i/>
        </w:rPr>
        <w:t>Kidney Int,</w:t>
      </w:r>
      <w:r w:rsidRPr="007D55B5">
        <w:t xml:space="preserve"> 83</w:t>
      </w:r>
      <w:r w:rsidRPr="007D55B5">
        <w:rPr>
          <w:b/>
        </w:rPr>
        <w:t>,</w:t>
      </w:r>
      <w:r w:rsidRPr="007D55B5">
        <w:t xml:space="preserve"> 114-20.</w:t>
      </w:r>
    </w:p>
    <w:p w:rsidR="007D55B5" w:rsidRPr="007D55B5" w:rsidRDefault="007D55B5" w:rsidP="007D55B5">
      <w:pPr>
        <w:pStyle w:val="EndNoteBibliography"/>
        <w:spacing w:after="0"/>
        <w:ind w:left="720" w:hanging="720"/>
      </w:pPr>
      <w:r w:rsidRPr="007D55B5">
        <w:t xml:space="preserve">LIVAK, K. J. 1999. Allelic discrimination using fluorogenic probes and the 5' nuclease assay. </w:t>
      </w:r>
      <w:r w:rsidRPr="007D55B5">
        <w:rPr>
          <w:i/>
        </w:rPr>
        <w:t>Genet Anal,</w:t>
      </w:r>
      <w:r w:rsidRPr="007D55B5">
        <w:t xml:space="preserve"> 14</w:t>
      </w:r>
      <w:r w:rsidRPr="007D55B5">
        <w:rPr>
          <w:b/>
        </w:rPr>
        <w:t>,</w:t>
      </w:r>
      <w:r w:rsidRPr="007D55B5">
        <w:t xml:space="preserve"> 143-9.</w:t>
      </w:r>
    </w:p>
    <w:p w:rsidR="007D55B5" w:rsidRPr="007D55B5" w:rsidRDefault="007D55B5" w:rsidP="007D55B5">
      <w:pPr>
        <w:pStyle w:val="EndNoteBibliography"/>
        <w:spacing w:after="0"/>
        <w:ind w:left="720" w:hanging="720"/>
      </w:pPr>
      <w:r w:rsidRPr="007D55B5">
        <w:t xml:space="preserve">LLOYD-SHERLOCK, P., BEARD, J., MINICUCI, N., EBRAHIM, S. &amp; CHATTERJI, S. 2014. Hypertension among older adults in low- and middle-income countries: prevalence, awareness and control. </w:t>
      </w:r>
      <w:r w:rsidRPr="007D55B5">
        <w:rPr>
          <w:i/>
        </w:rPr>
        <w:t>Int J Epidemiol,</w:t>
      </w:r>
      <w:r w:rsidRPr="007D55B5">
        <w:t xml:space="preserve"> 43</w:t>
      </w:r>
      <w:r w:rsidRPr="007D55B5">
        <w:rPr>
          <w:b/>
        </w:rPr>
        <w:t>,</w:t>
      </w:r>
      <w:r w:rsidRPr="007D55B5">
        <w:t xml:space="preserve"> 116-28.</w:t>
      </w:r>
    </w:p>
    <w:p w:rsidR="007D55B5" w:rsidRPr="007D55B5" w:rsidRDefault="007D55B5" w:rsidP="007D55B5">
      <w:pPr>
        <w:pStyle w:val="EndNoteBibliography"/>
        <w:spacing w:after="0"/>
        <w:ind w:left="720" w:hanging="720"/>
      </w:pPr>
      <w:r w:rsidRPr="007D55B5">
        <w:t xml:space="preserve">LUKE, R. G. 1999. Hypertensive nephrosclerosis: pathogenesis and prevalence. Essential hypertension is an important cause of end-stage renal disease. </w:t>
      </w:r>
      <w:r w:rsidRPr="007D55B5">
        <w:rPr>
          <w:i/>
        </w:rPr>
        <w:t>Nephrol Dial Transplant,</w:t>
      </w:r>
      <w:r w:rsidRPr="007D55B5">
        <w:t xml:space="preserve"> 14</w:t>
      </w:r>
      <w:r w:rsidRPr="007D55B5">
        <w:rPr>
          <w:b/>
        </w:rPr>
        <w:t>,</w:t>
      </w:r>
      <w:r w:rsidRPr="007D55B5">
        <w:t xml:space="preserve"> 2271-8.</w:t>
      </w:r>
    </w:p>
    <w:p w:rsidR="007D55B5" w:rsidRPr="007D55B5" w:rsidRDefault="007D55B5" w:rsidP="007D55B5">
      <w:pPr>
        <w:pStyle w:val="EndNoteBibliography"/>
        <w:spacing w:after="0"/>
        <w:ind w:left="720" w:hanging="720"/>
      </w:pPr>
      <w:r w:rsidRPr="007D55B5">
        <w:t xml:space="preserve">LYNN, K. L. &amp; MARSHALL, R. D. 1984. Excretion of Tamm-Horsfall glycoprotein in renal disease. </w:t>
      </w:r>
      <w:r w:rsidRPr="007D55B5">
        <w:rPr>
          <w:i/>
        </w:rPr>
        <w:t>Clin Nephrol,</w:t>
      </w:r>
      <w:r w:rsidRPr="007D55B5">
        <w:t xml:space="preserve"> 22</w:t>
      </w:r>
      <w:r w:rsidRPr="007D55B5">
        <w:rPr>
          <w:b/>
        </w:rPr>
        <w:t>,</w:t>
      </w:r>
      <w:r w:rsidRPr="007D55B5">
        <w:t xml:space="preserve"> 253-7.</w:t>
      </w:r>
    </w:p>
    <w:p w:rsidR="007D55B5" w:rsidRPr="007D55B5" w:rsidRDefault="007D55B5" w:rsidP="007D55B5">
      <w:pPr>
        <w:pStyle w:val="EndNoteBibliography"/>
        <w:spacing w:after="0"/>
        <w:ind w:left="720" w:hanging="720"/>
      </w:pPr>
      <w:r w:rsidRPr="007D55B5">
        <w:t xml:space="preserve">MADHAVAN, S. M., O'TOOLE, J. F., KONIECZKOWSKI, M., GANESAN, S., BRUGGEMAN, L. A. &amp; SEDOR, J. R. 2011. APOL1 Localization in Normal Kidney and Nondiabetic Kidney Disease. </w:t>
      </w:r>
      <w:r w:rsidRPr="007D55B5">
        <w:rPr>
          <w:i/>
        </w:rPr>
        <w:t>Journal of the American Society of Nephrology,</w:t>
      </w:r>
      <w:r w:rsidRPr="007D55B5">
        <w:t xml:space="preserve"> 22</w:t>
      </w:r>
      <w:r w:rsidRPr="007D55B5">
        <w:rPr>
          <w:b/>
        </w:rPr>
        <w:t>,</w:t>
      </w:r>
      <w:r w:rsidRPr="007D55B5">
        <w:t xml:space="preserve"> 2119-2128.</w:t>
      </w:r>
    </w:p>
    <w:p w:rsidR="007D55B5" w:rsidRPr="007D55B5" w:rsidRDefault="007D55B5" w:rsidP="007D55B5">
      <w:pPr>
        <w:pStyle w:val="EndNoteBibliography"/>
        <w:spacing w:after="0"/>
        <w:ind w:left="720" w:hanging="720"/>
      </w:pPr>
      <w:r w:rsidRPr="007D55B5">
        <w:t xml:space="preserve">MATSHA, T. E., KENGNE, A. P., MASCONI, K. L., YAKO, Y. Y. &amp; ERASMUS, R. T. 2015. APOL1 genetic variants, chronic kidney diseases and hypertension in mixed ancestry South Africans. </w:t>
      </w:r>
      <w:r w:rsidRPr="007D55B5">
        <w:rPr>
          <w:i/>
        </w:rPr>
        <w:t>BMC Genet,</w:t>
      </w:r>
      <w:r w:rsidRPr="007D55B5">
        <w:t xml:space="preserve"> 16</w:t>
      </w:r>
      <w:r w:rsidRPr="007D55B5">
        <w:rPr>
          <w:b/>
        </w:rPr>
        <w:t>,</w:t>
      </w:r>
      <w:r w:rsidRPr="007D55B5">
        <w:t xml:space="preserve"> 69.</w:t>
      </w:r>
    </w:p>
    <w:p w:rsidR="007D55B5" w:rsidRPr="007D55B5" w:rsidRDefault="007D55B5" w:rsidP="007D55B5">
      <w:pPr>
        <w:pStyle w:val="EndNoteBibliography"/>
        <w:spacing w:after="0"/>
        <w:ind w:left="720" w:hanging="720"/>
      </w:pPr>
      <w:r w:rsidRPr="007D55B5">
        <w:t xml:space="preserve">MAY, A., HAZELHURST, S., LI, Y., NORRIS, S. A., GOVIND, N., TIKLY, M., HON, C., JOHNSON, K. J., HARTMANN, N., STAEDTLER, F. &amp; RAMSAY, M. 2013. Genetic diversity in black South Africans from Soweto. </w:t>
      </w:r>
      <w:r w:rsidRPr="007D55B5">
        <w:rPr>
          <w:i/>
        </w:rPr>
        <w:t>BMC Genomics,</w:t>
      </w:r>
      <w:r w:rsidRPr="007D55B5">
        <w:t xml:space="preserve"> 14</w:t>
      </w:r>
      <w:r w:rsidRPr="007D55B5">
        <w:rPr>
          <w:b/>
        </w:rPr>
        <w:t>,</w:t>
      </w:r>
      <w:r w:rsidRPr="007D55B5">
        <w:t xml:space="preserve"> 644.</w:t>
      </w:r>
    </w:p>
    <w:p w:rsidR="007D55B5" w:rsidRPr="007D55B5" w:rsidRDefault="007D55B5" w:rsidP="007D55B5">
      <w:pPr>
        <w:pStyle w:val="EndNoteBibliography"/>
        <w:spacing w:after="0"/>
        <w:ind w:left="720" w:hanging="720"/>
      </w:pPr>
      <w:r w:rsidRPr="007D55B5">
        <w:t xml:space="preserve">MCINTYRE, D., MUIRHEAD, D. &amp; GILSON, L. 2002. Geographic patterns of deprivation in South Africa: informing health equity analyses and public resource allocation strategies. </w:t>
      </w:r>
      <w:r w:rsidRPr="007D55B5">
        <w:rPr>
          <w:i/>
        </w:rPr>
        <w:t>Health Policy Plan,</w:t>
      </w:r>
      <w:r w:rsidRPr="007D55B5">
        <w:t xml:space="preserve"> 17 Suppl</w:t>
      </w:r>
      <w:r w:rsidRPr="007D55B5">
        <w:rPr>
          <w:b/>
        </w:rPr>
        <w:t>,</w:t>
      </w:r>
      <w:r w:rsidRPr="007D55B5">
        <w:t xml:space="preserve"> 30-9.</w:t>
      </w:r>
    </w:p>
    <w:p w:rsidR="007D55B5" w:rsidRPr="007D55B5" w:rsidRDefault="007D55B5" w:rsidP="007D55B5">
      <w:pPr>
        <w:pStyle w:val="EndNoteBibliography"/>
        <w:spacing w:after="0"/>
        <w:ind w:left="720" w:hanging="720"/>
      </w:pPr>
      <w:r w:rsidRPr="007D55B5">
        <w:t xml:space="preserve">MCKNIGHT, A. J., PETTIGREW, K. A., PATTERSON, C. C., KILNER, J., SADLIER, D. M., MAXWELL, A. P. &amp; WARREN, U. K. G. S. G. 2010. Investigation of the association of BMP gene variants with nephropathy in Type 1 diabetes mellitus. </w:t>
      </w:r>
      <w:r w:rsidRPr="007D55B5">
        <w:rPr>
          <w:i/>
        </w:rPr>
        <w:t>Diabet Med,</w:t>
      </w:r>
      <w:r w:rsidRPr="007D55B5">
        <w:t xml:space="preserve"> 27</w:t>
      </w:r>
      <w:r w:rsidRPr="007D55B5">
        <w:rPr>
          <w:b/>
        </w:rPr>
        <w:t>,</w:t>
      </w:r>
      <w:r w:rsidRPr="007D55B5">
        <w:t xml:space="preserve"> 624-30.</w:t>
      </w:r>
    </w:p>
    <w:p w:rsidR="007D55B5" w:rsidRPr="007D55B5" w:rsidRDefault="007D55B5" w:rsidP="007D55B5">
      <w:pPr>
        <w:pStyle w:val="EndNoteBibliography"/>
        <w:spacing w:after="0"/>
        <w:ind w:left="720" w:hanging="720"/>
      </w:pPr>
      <w:r w:rsidRPr="007D55B5">
        <w:t xml:space="preserve">MILLER, S. A., DYKES, D. D. &amp; POLESKY, H. F. 1988. A simple salting out procedure for extracting DNA from human nucleated cells. </w:t>
      </w:r>
      <w:r w:rsidRPr="007D55B5">
        <w:rPr>
          <w:i/>
        </w:rPr>
        <w:t>Nucleic Acids Res,</w:t>
      </w:r>
      <w:r w:rsidRPr="007D55B5">
        <w:t xml:space="preserve"> 16</w:t>
      </w:r>
      <w:r w:rsidRPr="007D55B5">
        <w:rPr>
          <w:b/>
        </w:rPr>
        <w:t>,</w:t>
      </w:r>
      <w:r w:rsidRPr="007D55B5">
        <w:t xml:space="preserve"> 1215.</w:t>
      </w:r>
    </w:p>
    <w:p w:rsidR="007D55B5" w:rsidRPr="007D55B5" w:rsidRDefault="007D55B5" w:rsidP="007D55B5">
      <w:pPr>
        <w:pStyle w:val="EndNoteBibliography"/>
        <w:spacing w:after="0"/>
        <w:ind w:left="720" w:hanging="720"/>
      </w:pPr>
      <w:r w:rsidRPr="007D55B5">
        <w:t xml:space="preserve">MIYAKE, O., YOSHIOKA, T., YOSHIMURA, K., HONDA, M., YAMAGUCHI, S., KOIDE, T. &amp; OKUYAMA, A. 1998. Expression of Tamm-Horsfall protein in stone-forming rat models. </w:t>
      </w:r>
      <w:r w:rsidRPr="007D55B5">
        <w:rPr>
          <w:i/>
        </w:rPr>
        <w:t>Br J Urol,</w:t>
      </w:r>
      <w:r w:rsidRPr="007D55B5">
        <w:t xml:space="preserve"> 81</w:t>
      </w:r>
      <w:r w:rsidRPr="007D55B5">
        <w:rPr>
          <w:b/>
        </w:rPr>
        <w:t>,</w:t>
      </w:r>
      <w:r w:rsidRPr="007D55B5">
        <w:t xml:space="preserve"> 14-9.</w:t>
      </w:r>
    </w:p>
    <w:p w:rsidR="007D55B5" w:rsidRPr="007D55B5" w:rsidRDefault="007D55B5" w:rsidP="007D55B5">
      <w:pPr>
        <w:pStyle w:val="EndNoteBibliography"/>
        <w:spacing w:after="0"/>
        <w:ind w:left="720" w:hanging="720"/>
      </w:pPr>
      <w:r w:rsidRPr="007D55B5">
        <w:t xml:space="preserve">MO, L., HUANG, H. Y., ZHU, X. H., SHAPIRO, E., HASTY, D. L. &amp; WU, X. R. 2004. Tamm-Horsfall protein is a critical renal defense factor protecting against calcium oxalate crystal formation. </w:t>
      </w:r>
      <w:r w:rsidRPr="007D55B5">
        <w:rPr>
          <w:i/>
        </w:rPr>
        <w:t>Kidney Int,</w:t>
      </w:r>
      <w:r w:rsidRPr="007D55B5">
        <w:t xml:space="preserve"> 66</w:t>
      </w:r>
      <w:r w:rsidRPr="007D55B5">
        <w:rPr>
          <w:b/>
        </w:rPr>
        <w:t>,</w:t>
      </w:r>
      <w:r w:rsidRPr="007D55B5">
        <w:t xml:space="preserve"> 1159-66.</w:t>
      </w:r>
    </w:p>
    <w:p w:rsidR="007D55B5" w:rsidRPr="007D55B5" w:rsidRDefault="007D55B5" w:rsidP="007D55B5">
      <w:pPr>
        <w:pStyle w:val="EndNoteBibliography"/>
        <w:spacing w:after="0"/>
        <w:ind w:left="720" w:hanging="720"/>
      </w:pPr>
      <w:r w:rsidRPr="007D55B5">
        <w:lastRenderedPageBreak/>
        <w:t xml:space="preserve">MOLINA-PORTELA MDEL, P., LUGLI, E. B., RECIO-PINTO, E. &amp; RAPER, J. 2005. Trypanosome lytic factor, a subclass of high-density lipoprotein, forms cation-selective pores in membranes. </w:t>
      </w:r>
      <w:r w:rsidRPr="007D55B5">
        <w:rPr>
          <w:i/>
        </w:rPr>
        <w:t>Mol Biochem Parasitol,</w:t>
      </w:r>
      <w:r w:rsidRPr="007D55B5">
        <w:t xml:space="preserve"> 144</w:t>
      </w:r>
      <w:r w:rsidRPr="007D55B5">
        <w:rPr>
          <w:b/>
        </w:rPr>
        <w:t>,</w:t>
      </w:r>
      <w:r w:rsidRPr="007D55B5">
        <w:t xml:space="preserve"> 218-26.</w:t>
      </w:r>
    </w:p>
    <w:p w:rsidR="007D55B5" w:rsidRPr="007D55B5" w:rsidRDefault="007D55B5" w:rsidP="007D55B5">
      <w:pPr>
        <w:pStyle w:val="EndNoteBibliography"/>
        <w:spacing w:after="0"/>
        <w:ind w:left="720" w:hanging="720"/>
      </w:pPr>
      <w:r w:rsidRPr="007D55B5">
        <w:t xml:space="preserve">MONAJEMI, H., FONTIJN, R. D., PANNEKOEK, H. &amp; HORREVOETS, A. J. 2002. The apolipoprotein L gene cluster has emerged recently in evolution and is expressed in human vascular tissue. </w:t>
      </w:r>
      <w:r w:rsidRPr="007D55B5">
        <w:rPr>
          <w:i/>
        </w:rPr>
        <w:t>Genomics,</w:t>
      </w:r>
      <w:r w:rsidRPr="007D55B5">
        <w:t xml:space="preserve"> 79</w:t>
      </w:r>
      <w:r w:rsidRPr="007D55B5">
        <w:rPr>
          <w:b/>
        </w:rPr>
        <w:t>,</w:t>
      </w:r>
      <w:r w:rsidRPr="007D55B5">
        <w:t xml:space="preserve"> 539-46.</w:t>
      </w:r>
    </w:p>
    <w:p w:rsidR="007D55B5" w:rsidRPr="007D55B5" w:rsidRDefault="007D55B5" w:rsidP="007D55B5">
      <w:pPr>
        <w:pStyle w:val="EndNoteBibliography"/>
        <w:spacing w:after="0"/>
        <w:ind w:left="720" w:hanging="720"/>
      </w:pPr>
      <w:r w:rsidRPr="007D55B5">
        <w:t xml:space="preserve">MUCHMORE, A. V. &amp; DECKER, J. M. 1985. Uromodulin: a unique 85-kilodalton immunosuppressive glycoprotein isolated from urine of pregnant women. </w:t>
      </w:r>
      <w:r w:rsidRPr="007D55B5">
        <w:rPr>
          <w:i/>
        </w:rPr>
        <w:t>Science,</w:t>
      </w:r>
      <w:r w:rsidRPr="007D55B5">
        <w:t xml:space="preserve"> 229</w:t>
      </w:r>
      <w:r w:rsidRPr="007D55B5">
        <w:rPr>
          <w:b/>
        </w:rPr>
        <w:t>,</w:t>
      </w:r>
      <w:r w:rsidRPr="007D55B5">
        <w:t xml:space="preserve"> 479-81.</w:t>
      </w:r>
    </w:p>
    <w:p w:rsidR="007D55B5" w:rsidRPr="007D55B5" w:rsidRDefault="007D55B5" w:rsidP="007D55B5">
      <w:pPr>
        <w:pStyle w:val="EndNoteBibliography"/>
        <w:spacing w:after="0"/>
        <w:ind w:left="720" w:hanging="720"/>
      </w:pPr>
      <w:r w:rsidRPr="007D55B5">
        <w:t xml:space="preserve">MUTIG, K., KAHL, T., SARITAS, T., GODES, M., PERSSON, P., BATES, J., RAFFI, H., RAMPOLDI, L., UCHIDA, S., HILLE, C., DOSCHE, C., KUMAR, S., CASTANEDA-BUENO, M., GAMBA, G. &amp; BACHMANN, S. 2011. Activation of the bumetanide-sensitive Na+,K+,2Cl- cotransporter (NKCC2) is facilitated by Tamm-Horsfall protein in a chloride-sensitive manner. </w:t>
      </w:r>
      <w:r w:rsidRPr="007D55B5">
        <w:rPr>
          <w:i/>
        </w:rPr>
        <w:t>J Biol Chem,</w:t>
      </w:r>
      <w:r w:rsidRPr="007D55B5">
        <w:t xml:space="preserve"> 286</w:t>
      </w:r>
      <w:r w:rsidRPr="007D55B5">
        <w:rPr>
          <w:b/>
        </w:rPr>
        <w:t>,</w:t>
      </w:r>
      <w:r w:rsidRPr="007D55B5">
        <w:t xml:space="preserve"> 30200-10.</w:t>
      </w:r>
    </w:p>
    <w:p w:rsidR="007D55B5" w:rsidRPr="007D55B5" w:rsidRDefault="007D55B5" w:rsidP="007D55B5">
      <w:pPr>
        <w:pStyle w:val="EndNoteBibliography"/>
        <w:spacing w:after="0"/>
        <w:ind w:left="720" w:hanging="720"/>
      </w:pPr>
      <w:r w:rsidRPr="007D55B5">
        <w:t xml:space="preserve">NAICKER, S. 2003. End-stage renal disease in sub-Saharan and South Africa. </w:t>
      </w:r>
      <w:r w:rsidRPr="007D55B5">
        <w:rPr>
          <w:i/>
        </w:rPr>
        <w:t>Kidney Int Suppl</w:t>
      </w:r>
      <w:r w:rsidRPr="007D55B5">
        <w:rPr>
          <w:b/>
        </w:rPr>
        <w:t>,</w:t>
      </w:r>
      <w:r w:rsidRPr="007D55B5">
        <w:t xml:space="preserve"> S119-22.</w:t>
      </w:r>
    </w:p>
    <w:p w:rsidR="007D55B5" w:rsidRPr="007D55B5" w:rsidRDefault="007D55B5" w:rsidP="007D55B5">
      <w:pPr>
        <w:pStyle w:val="EndNoteBibliography"/>
        <w:spacing w:after="0"/>
        <w:ind w:left="720" w:hanging="720"/>
      </w:pPr>
      <w:r w:rsidRPr="007D55B5">
        <w:t xml:space="preserve">NATIONAL CENTER FOR BIOTECHNOLOGY INFORMATION. 2017. </w:t>
      </w:r>
      <w:r w:rsidRPr="007D55B5">
        <w:rPr>
          <w:i/>
        </w:rPr>
        <w:t xml:space="preserve">Primer-BLAST. </w:t>
      </w:r>
      <w:r w:rsidRPr="007D55B5">
        <w:t xml:space="preserve">[Online]. Available: </w:t>
      </w:r>
      <w:hyperlink r:id="rId67" w:history="1">
        <w:r w:rsidRPr="007D55B5">
          <w:rPr>
            <w:rStyle w:val="Hyperlink"/>
          </w:rPr>
          <w:t>https://www.ncbi.nlm.nih.gov/tools/primer-blast/</w:t>
        </w:r>
      </w:hyperlink>
      <w:r w:rsidRPr="007D55B5">
        <w:t xml:space="preserve"> [Accessed 01 June 2017].</w:t>
      </w:r>
    </w:p>
    <w:p w:rsidR="007D55B5" w:rsidRPr="007D55B5" w:rsidRDefault="007D55B5" w:rsidP="007D55B5">
      <w:pPr>
        <w:pStyle w:val="EndNoteBibliography"/>
        <w:spacing w:after="0"/>
        <w:ind w:left="720" w:hanging="720"/>
      </w:pPr>
      <w:r w:rsidRPr="007D55B5">
        <w:t xml:space="preserve">NATIONAL HUMAN GENOME RESEARCH INSTITUTE. 2012. </w:t>
      </w:r>
      <w:r w:rsidRPr="007D55B5">
        <w:rPr>
          <w:i/>
        </w:rPr>
        <w:t xml:space="preserve">International HapMap Project. </w:t>
      </w:r>
      <w:r w:rsidRPr="007D55B5">
        <w:t xml:space="preserve">[Online]. Available: </w:t>
      </w:r>
      <w:hyperlink r:id="rId68" w:history="1">
        <w:r w:rsidRPr="007D55B5">
          <w:rPr>
            <w:rStyle w:val="Hyperlink"/>
          </w:rPr>
          <w:t>https://www.genome.gov/10001688/international-hapmap-project/</w:t>
        </w:r>
      </w:hyperlink>
      <w:r w:rsidRPr="007D55B5">
        <w:t xml:space="preserve"> [Accessed 04 May 2017].</w:t>
      </w:r>
    </w:p>
    <w:p w:rsidR="007D55B5" w:rsidRPr="007D55B5" w:rsidRDefault="007D55B5" w:rsidP="007D55B5">
      <w:pPr>
        <w:pStyle w:val="EndNoteBibliography"/>
        <w:spacing w:after="0"/>
        <w:ind w:left="720" w:hanging="720"/>
      </w:pPr>
      <w:r w:rsidRPr="007D55B5">
        <w:t xml:space="preserve">NATIONAL KIDNEY FOUNDATION. 2002. </w:t>
      </w:r>
      <w:r w:rsidRPr="007D55B5">
        <w:rPr>
          <w:i/>
        </w:rPr>
        <w:t xml:space="preserve">NKF KDOQI Guidelines. </w:t>
      </w:r>
      <w:r w:rsidRPr="007D55B5">
        <w:t xml:space="preserve">[Online]. Available: </w:t>
      </w:r>
      <w:hyperlink r:id="rId69" w:history="1">
        <w:r w:rsidRPr="007D55B5">
          <w:rPr>
            <w:rStyle w:val="Hyperlink"/>
          </w:rPr>
          <w:t>http://www2.kidney.org/professionals/kdoqi/guidelines_ckd/p4_class_g1.htm</w:t>
        </w:r>
      </w:hyperlink>
      <w:r w:rsidRPr="007D55B5">
        <w:t xml:space="preserve"> [Accessed 29 May 2017].</w:t>
      </w:r>
    </w:p>
    <w:p w:rsidR="007D55B5" w:rsidRPr="007D55B5" w:rsidRDefault="007D55B5" w:rsidP="007D55B5">
      <w:pPr>
        <w:pStyle w:val="EndNoteBibliography"/>
        <w:spacing w:after="0"/>
        <w:ind w:left="720" w:hanging="720"/>
      </w:pPr>
      <w:r w:rsidRPr="007D55B5">
        <w:t xml:space="preserve">NELSON, G. W., FREEDMAN, B. I., BOWDEN, D. W., LANGEFELD, C. D., AN, P., HICKS, P. J., BOSTROM, M. A., JOHNSON, R. C., KOPP, J. B. &amp; WINKLER, C. A. 2010. Dense mapping of MYH9 localizes the strongest kidney disease associations to the region of introns 13 to 15. </w:t>
      </w:r>
      <w:r w:rsidRPr="007D55B5">
        <w:rPr>
          <w:i/>
        </w:rPr>
        <w:t>Hum Mol Genet,</w:t>
      </w:r>
      <w:r w:rsidRPr="007D55B5">
        <w:t xml:space="preserve"> 19</w:t>
      </w:r>
      <w:r w:rsidRPr="007D55B5">
        <w:rPr>
          <w:b/>
        </w:rPr>
        <w:t>,</w:t>
      </w:r>
      <w:r w:rsidRPr="007D55B5">
        <w:t xml:space="preserve"> 1805-15.</w:t>
      </w:r>
    </w:p>
    <w:p w:rsidR="007D55B5" w:rsidRPr="007D55B5" w:rsidRDefault="007D55B5" w:rsidP="007D55B5">
      <w:pPr>
        <w:pStyle w:val="EndNoteBibliography"/>
        <w:spacing w:after="0"/>
        <w:ind w:left="720" w:hanging="720"/>
      </w:pPr>
      <w:r w:rsidRPr="007D55B5">
        <w:t xml:space="preserve">NICHOLS, B., JOG, P., LEE, J. H., BLACKLER, D., WILMOT, M., D'AGATI, V., MARKOWITZ, G., KOPP, J. B., ALPER, S. L., POLLAK, M. R. &amp; FRIEDMAN, D. J. 2015. Innate immunity pathways regulate the nephropathy gene Apolipoprotein L1. </w:t>
      </w:r>
      <w:r w:rsidRPr="007D55B5">
        <w:rPr>
          <w:i/>
        </w:rPr>
        <w:t>Kidney Int,</w:t>
      </w:r>
      <w:r w:rsidRPr="007D55B5">
        <w:t xml:space="preserve"> 87</w:t>
      </w:r>
      <w:r w:rsidRPr="007D55B5">
        <w:rPr>
          <w:b/>
        </w:rPr>
        <w:t>,</w:t>
      </w:r>
      <w:r w:rsidRPr="007D55B5">
        <w:t xml:space="preserve"> 332-42.</w:t>
      </w:r>
    </w:p>
    <w:p w:rsidR="007D55B5" w:rsidRPr="007D55B5" w:rsidRDefault="007D55B5" w:rsidP="007D55B5">
      <w:pPr>
        <w:pStyle w:val="EndNoteBibliography"/>
        <w:spacing w:after="0"/>
        <w:ind w:left="720" w:hanging="720"/>
      </w:pPr>
      <w:r w:rsidRPr="007D55B5">
        <w:t xml:space="preserve">NICKELEIT, V., HIRSCH, H. H., BINET, I. F., GUDAT, F., PRINCE, O., DALQUEN, P., THIEL, G. &amp; MIHATSCH, M. J. 1999. Polyomavirus infection of renal allograft recipients: from latent infection to manifest disease. </w:t>
      </w:r>
      <w:r w:rsidRPr="007D55B5">
        <w:rPr>
          <w:i/>
        </w:rPr>
        <w:t>J Am Soc Nephrol,</w:t>
      </w:r>
      <w:r w:rsidRPr="007D55B5">
        <w:t xml:space="preserve"> 10</w:t>
      </w:r>
      <w:r w:rsidRPr="007D55B5">
        <w:rPr>
          <w:b/>
        </w:rPr>
        <w:t>,</w:t>
      </w:r>
      <w:r w:rsidRPr="007D55B5">
        <w:t xml:space="preserve"> 1080-9.</w:t>
      </w:r>
    </w:p>
    <w:p w:rsidR="007D55B5" w:rsidRPr="007D55B5" w:rsidRDefault="007D55B5" w:rsidP="007D55B5">
      <w:pPr>
        <w:pStyle w:val="EndNoteBibliography"/>
        <w:spacing w:after="0"/>
        <w:ind w:left="720" w:hanging="720"/>
      </w:pPr>
      <w:r w:rsidRPr="007D55B5">
        <w:t xml:space="preserve">NUGL ONLINE. 2009. </w:t>
      </w:r>
      <w:r w:rsidRPr="007D55B5">
        <w:rPr>
          <w:i/>
        </w:rPr>
        <w:t xml:space="preserve">The online version of the New Updated Guthrie List, a referential classification of the Bantu languages. </w:t>
      </w:r>
      <w:r w:rsidRPr="007D55B5">
        <w:t xml:space="preserve">[Online]. Available: </w:t>
      </w:r>
      <w:hyperlink r:id="rId70" w:history="1">
        <w:r w:rsidRPr="007D55B5">
          <w:rPr>
            <w:rStyle w:val="Hyperlink"/>
          </w:rPr>
          <w:t>http://goto.glocalnet.net/mahopapers/nuglonline.pdf</w:t>
        </w:r>
      </w:hyperlink>
      <w:r w:rsidRPr="007D55B5">
        <w:t xml:space="preserve"> [Accessed 04 May 2017].</w:t>
      </w:r>
    </w:p>
    <w:p w:rsidR="007D55B5" w:rsidRPr="007D55B5" w:rsidRDefault="007D55B5" w:rsidP="007D55B5">
      <w:pPr>
        <w:pStyle w:val="EndNoteBibliography"/>
        <w:spacing w:after="0"/>
        <w:ind w:left="720" w:hanging="720"/>
      </w:pPr>
      <w:r w:rsidRPr="007D55B5">
        <w:t xml:space="preserve">O'BRIEN, E., ASMAR, R., BEILIN, L., IMAI, Y., MANCIA, G., MENGDEN, T., MYERS, M., PADFIELD, P., PALATINI, P., PARATI, G., PICKERING, T., REDON, J., STAESSEN, J., STERGIOU, G., VERDECCHIA, P. &amp; EUROPEAN SOCIETY OF HYPERTENSION WORKING GROUP ON BLOOD PRESSURE, M. 2005. Practice guidelines of the European Society of Hypertension for clinic, ambulatory and self blood pressure measurement. </w:t>
      </w:r>
      <w:r w:rsidRPr="007D55B5">
        <w:rPr>
          <w:i/>
        </w:rPr>
        <w:t>J Hypertens,</w:t>
      </w:r>
      <w:r w:rsidRPr="007D55B5">
        <w:t xml:space="preserve"> 23</w:t>
      </w:r>
      <w:r w:rsidRPr="007D55B5">
        <w:rPr>
          <w:b/>
        </w:rPr>
        <w:t>,</w:t>
      </w:r>
      <w:r w:rsidRPr="007D55B5">
        <w:t xml:space="preserve"> 697-701.</w:t>
      </w:r>
    </w:p>
    <w:p w:rsidR="007D55B5" w:rsidRPr="007D55B5" w:rsidRDefault="007D55B5" w:rsidP="007D55B5">
      <w:pPr>
        <w:pStyle w:val="EndNoteBibliography"/>
        <w:spacing w:after="0"/>
        <w:ind w:left="720" w:hanging="720"/>
      </w:pPr>
      <w:r w:rsidRPr="007D55B5">
        <w:t xml:space="preserve">OLABISI, O., AL-ROMAIH, K., HENDERSON, J., TOMAR, R., DRUMMOND, I., MACRAE, C. &amp; POLLAK, M. 2016a. From man to fish: What can Zebrafish tell us about ApoL1 nephropathy? </w:t>
      </w:r>
      <w:r w:rsidRPr="007D55B5">
        <w:rPr>
          <w:i/>
        </w:rPr>
        <w:t>Clin Nephrol,</w:t>
      </w:r>
      <w:r w:rsidRPr="007D55B5">
        <w:t xml:space="preserve"> 86 (2016)</w:t>
      </w:r>
      <w:r w:rsidRPr="007D55B5">
        <w:rPr>
          <w:b/>
        </w:rPr>
        <w:t>,</w:t>
      </w:r>
      <w:r w:rsidRPr="007D55B5">
        <w:t xml:space="preserve"> 114-118.</w:t>
      </w:r>
    </w:p>
    <w:p w:rsidR="007D55B5" w:rsidRPr="007D55B5" w:rsidRDefault="007D55B5" w:rsidP="007D55B5">
      <w:pPr>
        <w:pStyle w:val="EndNoteBibliography"/>
        <w:spacing w:after="0"/>
        <w:ind w:left="720" w:hanging="720"/>
      </w:pPr>
      <w:r w:rsidRPr="007D55B5">
        <w:t xml:space="preserve">OLABISI, O. A., ZHANG, J. Y., VERPLANK, L., ZAHLER, N., DIBARTOLO, S., 3RD, HENEGHAN, J. F., SCHLONDORFF, J. S., SUH, J. H., YAN, P., ALPER, S. L., FRIEDMAN, D. J. &amp; POLLAK, M. R. 2016b. APOL1 kidney disease risk variants cause cytotoxicity by depleting cellular potassium and inducing stress-activated protein kinases. </w:t>
      </w:r>
      <w:r w:rsidRPr="007D55B5">
        <w:rPr>
          <w:i/>
        </w:rPr>
        <w:t>Proc Natl Acad Sci U S A,</w:t>
      </w:r>
      <w:r w:rsidRPr="007D55B5">
        <w:t xml:space="preserve"> 113</w:t>
      </w:r>
      <w:r w:rsidRPr="007D55B5">
        <w:rPr>
          <w:b/>
        </w:rPr>
        <w:t>,</w:t>
      </w:r>
      <w:r w:rsidRPr="007D55B5">
        <w:t xml:space="preserve"> 830-7.</w:t>
      </w:r>
    </w:p>
    <w:p w:rsidR="007D55B5" w:rsidRPr="007D55B5" w:rsidRDefault="007D55B5" w:rsidP="007D55B5">
      <w:pPr>
        <w:pStyle w:val="EndNoteBibliography"/>
        <w:spacing w:after="0"/>
        <w:ind w:left="720" w:hanging="720"/>
      </w:pPr>
      <w:r w:rsidRPr="007D55B5">
        <w:t xml:space="preserve">OSAFO, C., RAJI, Y. R., BURKE, D., TAYO, B. O., TIFFIN, N., MOXEY-MIMS, M. M., RASOOLY, R. S., KIMMEL, P. L., OJO, A., ADU, D., PAREKH, R. S. &amp; CONSORTIUM, H. A. K. D. R. N. I. A. M. O. T. H. A. 2015. </w:t>
      </w:r>
      <w:r w:rsidRPr="007D55B5">
        <w:lastRenderedPageBreak/>
        <w:t xml:space="preserve">Human Heredity and Health (H3) in Africa Kidney Disease Research Network: A Focus on Methods in Sub-Saharan Africa. </w:t>
      </w:r>
      <w:r w:rsidRPr="007D55B5">
        <w:rPr>
          <w:i/>
        </w:rPr>
        <w:t>Clin J Am Soc Nephrol,</w:t>
      </w:r>
      <w:r w:rsidRPr="007D55B5">
        <w:t xml:space="preserve"> 10</w:t>
      </w:r>
      <w:r w:rsidRPr="007D55B5">
        <w:rPr>
          <w:b/>
        </w:rPr>
        <w:t>,</w:t>
      </w:r>
      <w:r w:rsidRPr="007D55B5">
        <w:t xml:space="preserve"> 2279-87.</w:t>
      </w:r>
    </w:p>
    <w:p w:rsidR="007D55B5" w:rsidRPr="007D55B5" w:rsidRDefault="007D55B5" w:rsidP="007D55B5">
      <w:pPr>
        <w:pStyle w:val="EndNoteBibliography"/>
        <w:spacing w:after="0"/>
        <w:ind w:left="720" w:hanging="720"/>
      </w:pPr>
      <w:r w:rsidRPr="007D55B5">
        <w:t xml:space="preserve">OSTROWSKI, S. R., PIIRONEN, T., HOYER-HANSEN, G., GERSTOFT, J., PEDERSEN, B. K. &amp; ULLUM, H. 2005a. High plasma levels of intact and cleaved soluble urokinase receptor reflect immune activation and are independent predictors of mortality in HIV-1-infected patients. </w:t>
      </w:r>
      <w:r w:rsidRPr="007D55B5">
        <w:rPr>
          <w:i/>
        </w:rPr>
        <w:t>J Acquir Immune Defic Syndr,</w:t>
      </w:r>
      <w:r w:rsidRPr="007D55B5">
        <w:t xml:space="preserve"> 39</w:t>
      </w:r>
      <w:r w:rsidRPr="007D55B5">
        <w:rPr>
          <w:b/>
        </w:rPr>
        <w:t>,</w:t>
      </w:r>
      <w:r w:rsidRPr="007D55B5">
        <w:t xml:space="preserve"> 23-31.</w:t>
      </w:r>
    </w:p>
    <w:p w:rsidR="007D55B5" w:rsidRPr="007D55B5" w:rsidRDefault="007D55B5" w:rsidP="007D55B5">
      <w:pPr>
        <w:pStyle w:val="EndNoteBibliography"/>
        <w:spacing w:after="0"/>
        <w:ind w:left="720" w:hanging="720"/>
      </w:pPr>
      <w:r w:rsidRPr="007D55B5">
        <w:t xml:space="preserve">OSTROWSKI, S. R., ULLUM, H., GOKA, B. Q., HOYER-HANSEN, G., OBENG-ADJEI, G., PEDERSEN, B. K., AKANMORI, B. D. &amp; KURTZHALS, J. A. 2005b. Plasma concentrations of soluble urokinase-type plasminogen activator receptor are increased in patients with malaria and are associated with a poor clinical or a fatal outcome. </w:t>
      </w:r>
      <w:r w:rsidRPr="007D55B5">
        <w:rPr>
          <w:i/>
        </w:rPr>
        <w:t>J Infect Dis,</w:t>
      </w:r>
      <w:r w:rsidRPr="007D55B5">
        <w:t xml:space="preserve"> 191</w:t>
      </w:r>
      <w:r w:rsidRPr="007D55B5">
        <w:rPr>
          <w:b/>
        </w:rPr>
        <w:t>,</w:t>
      </w:r>
      <w:r w:rsidRPr="007D55B5">
        <w:t xml:space="preserve"> 1331-41.</w:t>
      </w:r>
    </w:p>
    <w:p w:rsidR="007D55B5" w:rsidRPr="007D55B5" w:rsidRDefault="007D55B5" w:rsidP="007D55B5">
      <w:pPr>
        <w:pStyle w:val="EndNoteBibliography"/>
        <w:spacing w:after="0"/>
        <w:ind w:left="720" w:hanging="720"/>
      </w:pPr>
      <w:r w:rsidRPr="007D55B5">
        <w:t xml:space="preserve">OTTO, E. A., HURD, T. W., AIRIK, R., CHAKI, M., ZHOU, W., STOETZEL, C., PATIL, S. B., LEVY, S., GHOSH, A. K., MURGA-ZAMALLOA, C. A., VAN REEUWIJK, J., LETTEBOER, S. J., SANG, L., GILES, R. H., LIU, Q., COENE, K. L., ESTRADA-CUZCANO, A., COLLIN, R. W., MCLAUGHLIN, H. M., HELD, S., KASANUKI, J. M., RAMASWAMI, G., CONTE, J., LOPEZ, I., WASHBURN, J., MACDONALD, J., HU, J., YAMASHITA, Y., MAHER, E. R., GUAY-WOODFORD, L. M., NEUMANN, H. P., OBERMULLER, N., KOENEKOOP, R. K., BERGMANN, C., BEI, X., LEWIS, R. A., KATSANIS, N., LOPES, V., WILLIAMS, D. S., LYONS, R. H., DANG, C. V., BRITO, D. A., DIAS, M. B., ZHANG, X., CAVALCOLI, J. D., NURNBERG, G., NURNBERG, P., PIERCE, E. A., JACKSON, P. K., ANTIGNAC, C., SAUNIER, S., ROEPMAN, R., DOLLFUS, H., KHANNA, H. &amp; HILDEBRANDT, F. 2010. Candidate exome capture identifies mutation of SDCCAG8 as the cause of a retinal-renal ciliopathy. </w:t>
      </w:r>
      <w:r w:rsidRPr="007D55B5">
        <w:rPr>
          <w:i/>
        </w:rPr>
        <w:t>Nat Genet,</w:t>
      </w:r>
      <w:r w:rsidRPr="007D55B5">
        <w:t xml:space="preserve"> 42</w:t>
      </w:r>
      <w:r w:rsidRPr="007D55B5">
        <w:rPr>
          <w:b/>
        </w:rPr>
        <w:t>,</w:t>
      </w:r>
      <w:r w:rsidRPr="007D55B5">
        <w:t xml:space="preserve"> 840-50.</w:t>
      </w:r>
    </w:p>
    <w:p w:rsidR="007D55B5" w:rsidRPr="007D55B5" w:rsidRDefault="007D55B5" w:rsidP="007D55B5">
      <w:pPr>
        <w:pStyle w:val="EndNoteBibliography"/>
        <w:spacing w:after="0"/>
        <w:ind w:left="720" w:hanging="720"/>
      </w:pPr>
      <w:r w:rsidRPr="007D55B5">
        <w:t xml:space="preserve">PADGETT, B. L., WALKER, D. L., ZURHEIN, G. M., ECKROADE, R. J. &amp; DESSEL, B. H. 1971. Cultivation of papova-like virus from human brain with progressive multifocal leucoencephalopathy. </w:t>
      </w:r>
      <w:r w:rsidRPr="007D55B5">
        <w:rPr>
          <w:i/>
        </w:rPr>
        <w:t>Lancet,</w:t>
      </w:r>
      <w:r w:rsidRPr="007D55B5">
        <w:t xml:space="preserve"> 1</w:t>
      </w:r>
      <w:r w:rsidRPr="007D55B5">
        <w:rPr>
          <w:b/>
        </w:rPr>
        <w:t>,</w:t>
      </w:r>
      <w:r w:rsidRPr="007D55B5">
        <w:t xml:space="preserve"> 1257-60.</w:t>
      </w:r>
    </w:p>
    <w:p w:rsidR="007D55B5" w:rsidRPr="007D55B5" w:rsidRDefault="007D55B5" w:rsidP="007D55B5">
      <w:pPr>
        <w:pStyle w:val="EndNoteBibliography"/>
        <w:spacing w:after="0"/>
        <w:ind w:left="720" w:hanging="720"/>
      </w:pPr>
      <w:r w:rsidRPr="007D55B5">
        <w:t xml:space="preserve">PADMANABHAN, S., MELANDER, O., JOHNSON, T., DI BLASIO, A. M., LEE, W. K., GENTILINI, D., HASTIE, C. E., MENNI, C., MONTI, M. C., DELLES, C., LAING, S., CORSO, B., NAVIS, G., KWAKERNAAK, A. J., VAN DER HARST, P., BOCHUD, M., MAILLARD, M., BURNIER, M., HEDNER, T., KJELDSEN, S., WAHLSTRAND, B., SJOGREN, M., FAVA, C., MONTAGNANA, M., DANESE, E., TORFFVIT, O., HEDBLAD, B., SNIEDER, H., CONNELL, J. M., BROWN, M., SAMANI, N. J., FARRALL, M., CESANA, G., MANCIA, G., SIGNORINI, S., GRASSI, G., EYHERAMENDY, S., WICHMANN, H. E., LAAN, M., STRACHAN, D. P., SEVER, P., SHIELDS, D. C., STANTON, A., VOLLENWEIDER, P., TEUMER, A., VOLZKE, H., RETTIG, R., NEWTON-CHEH, C., ARORA, P., ZHANG, F., SORANZO, N., SPECTOR, T. D., LUCAS, G., KATHIRESAN, S., SISCOVICK, D. S., LUAN, J., LOOS, R. J., WAREHAM, N. J., PENNINX, B. W., NOLTE, I. M., MCBRIDE, M., MILLER, W. H., NICKLIN, S. A., BAKER, A. H., GRAHAM, D., MCDONALD, R. A., PELL, J. P., SATTAR, N., WELSH, P., GLOBAL, B. C., MUNROE, P., CAULFIELD, M. J., ZANCHETTI, A. &amp; DOMINICZAK, A. F. 2010. Genome-wide association study of blood pressure extremes identifies variant near UMOD associated with hypertension. </w:t>
      </w:r>
      <w:r w:rsidRPr="007D55B5">
        <w:rPr>
          <w:i/>
        </w:rPr>
        <w:t>PLoS Genet,</w:t>
      </w:r>
      <w:r w:rsidRPr="007D55B5">
        <w:t xml:space="preserve"> 6</w:t>
      </w:r>
      <w:r w:rsidRPr="007D55B5">
        <w:rPr>
          <w:b/>
        </w:rPr>
        <w:t>,</w:t>
      </w:r>
      <w:r w:rsidRPr="007D55B5">
        <w:t xml:space="preserve"> e1001177.</w:t>
      </w:r>
    </w:p>
    <w:p w:rsidR="007D55B5" w:rsidRPr="007D55B5" w:rsidRDefault="007D55B5" w:rsidP="007D55B5">
      <w:pPr>
        <w:pStyle w:val="EndNoteBibliography"/>
        <w:spacing w:after="0"/>
        <w:ind w:left="720" w:hanging="720"/>
      </w:pPr>
      <w:r w:rsidRPr="007D55B5">
        <w:t xml:space="preserve">PAGANI, E., DELBUE, S., MANCUSO, R., BORGHI, E., TARANTINI, L. &amp; FERRANTE, P. 2003. Molecular analysis of JC virus genotypes circulating among the Italian healthy population. </w:t>
      </w:r>
      <w:r w:rsidRPr="007D55B5">
        <w:rPr>
          <w:i/>
        </w:rPr>
        <w:t>J Neurovirol,</w:t>
      </w:r>
      <w:r w:rsidRPr="007D55B5">
        <w:t xml:space="preserve"> 9</w:t>
      </w:r>
      <w:r w:rsidRPr="007D55B5">
        <w:rPr>
          <w:b/>
        </w:rPr>
        <w:t>,</w:t>
      </w:r>
      <w:r w:rsidRPr="007D55B5">
        <w:t xml:space="preserve"> 559-66.</w:t>
      </w:r>
    </w:p>
    <w:p w:rsidR="007D55B5" w:rsidRPr="007D55B5" w:rsidRDefault="007D55B5" w:rsidP="007D55B5">
      <w:pPr>
        <w:pStyle w:val="EndNoteBibliography"/>
        <w:spacing w:after="0"/>
        <w:ind w:left="720" w:hanging="720"/>
      </w:pPr>
      <w:r w:rsidRPr="007D55B5">
        <w:t xml:space="preserve">PAK, J., PU, Y., ZHANG, Z. T., HASTY, D. L. &amp; WU, X. R. 2001. Tamm-Horsfall protein binds to type 1 fimbriated Escherichia coli and prevents E. coli from binding to uroplakin Ia and Ib receptors. </w:t>
      </w:r>
      <w:r w:rsidRPr="007D55B5">
        <w:rPr>
          <w:i/>
        </w:rPr>
        <w:t>J Biol Chem,</w:t>
      </w:r>
      <w:r w:rsidRPr="007D55B5">
        <w:t xml:space="preserve"> 276</w:t>
      </w:r>
      <w:r w:rsidRPr="007D55B5">
        <w:rPr>
          <w:b/>
        </w:rPr>
        <w:t>,</w:t>
      </w:r>
      <w:r w:rsidRPr="007D55B5">
        <w:t xml:space="preserve"> 9924-30.</w:t>
      </w:r>
    </w:p>
    <w:p w:rsidR="007D55B5" w:rsidRPr="007D55B5" w:rsidRDefault="007D55B5" w:rsidP="007D55B5">
      <w:pPr>
        <w:pStyle w:val="EndNoteBibliography"/>
        <w:spacing w:after="0"/>
        <w:ind w:left="720" w:hanging="720"/>
      </w:pPr>
      <w:r w:rsidRPr="007D55B5">
        <w:t xml:space="preserve">PARSA, A., KAO, W. H., XIE, D., ASTOR, B. C., LI, M., HSU, C. Y., FELDMAN, H. I., PAREKH, R. S., KUSEK, J. W., GREENE, T. H., FINK, J. C., ANDERSON, A. H., CHOI, M. J., WRIGHT, J. T., JR., LASH, J. P., FREEDMAN, B. I., OJO, A., WINKLER, C. A., RAJ, D. S., KOPP, J. B., HE, J., JENSVOLD, N. G., TAO, K., LIPKOWITZ, M. S., APPEL, L. J., INVESTIGATORS, A. S. &amp; INVESTIGATORS, C. S. 2013. APOL1 risk variants, race, and progression of chronic kidney disease. </w:t>
      </w:r>
      <w:r w:rsidRPr="007D55B5">
        <w:rPr>
          <w:i/>
        </w:rPr>
        <w:t>N Engl J Med,</w:t>
      </w:r>
      <w:r w:rsidRPr="007D55B5">
        <w:t xml:space="preserve"> 369</w:t>
      </w:r>
      <w:r w:rsidRPr="007D55B5">
        <w:rPr>
          <w:b/>
        </w:rPr>
        <w:t>,</w:t>
      </w:r>
      <w:r w:rsidRPr="007D55B5">
        <w:t xml:space="preserve"> 2183-96.</w:t>
      </w:r>
    </w:p>
    <w:p w:rsidR="007D55B5" w:rsidRPr="007D55B5" w:rsidRDefault="007D55B5" w:rsidP="007D55B5">
      <w:pPr>
        <w:pStyle w:val="EndNoteBibliography"/>
        <w:spacing w:after="0"/>
        <w:ind w:left="720" w:hanging="720"/>
      </w:pPr>
      <w:r w:rsidRPr="007D55B5">
        <w:lastRenderedPageBreak/>
        <w:t xml:space="preserve">PATTERSON, N., PRICE, A. L. &amp; REICH, D. 2006. Population structure and eigenanalysis. </w:t>
      </w:r>
      <w:r w:rsidRPr="007D55B5">
        <w:rPr>
          <w:i/>
        </w:rPr>
        <w:t>PLoS Genet,</w:t>
      </w:r>
      <w:r w:rsidRPr="007D55B5">
        <w:t xml:space="preserve"> 2</w:t>
      </w:r>
      <w:r w:rsidRPr="007D55B5">
        <w:rPr>
          <w:b/>
        </w:rPr>
        <w:t>,</w:t>
      </w:r>
      <w:r w:rsidRPr="007D55B5">
        <w:t xml:space="preserve"> e190.</w:t>
      </w:r>
    </w:p>
    <w:p w:rsidR="007D55B5" w:rsidRPr="007D55B5" w:rsidRDefault="007D55B5" w:rsidP="007D55B5">
      <w:pPr>
        <w:pStyle w:val="EndNoteBibliography"/>
        <w:spacing w:after="0"/>
        <w:ind w:left="720" w:hanging="720"/>
      </w:pPr>
      <w:r w:rsidRPr="007D55B5">
        <w:t xml:space="preserve">PEARSON, T. A. &amp; MANOLIO, T. A. 2008. How to interpret a genome-wide association study. </w:t>
      </w:r>
      <w:r w:rsidRPr="007D55B5">
        <w:rPr>
          <w:i/>
        </w:rPr>
        <w:t>JAMA,</w:t>
      </w:r>
      <w:r w:rsidRPr="007D55B5">
        <w:t xml:space="preserve"> 299</w:t>
      </w:r>
      <w:r w:rsidRPr="007D55B5">
        <w:rPr>
          <w:b/>
        </w:rPr>
        <w:t>,</w:t>
      </w:r>
      <w:r w:rsidRPr="007D55B5">
        <w:t xml:space="preserve"> 1335-44.</w:t>
      </w:r>
    </w:p>
    <w:p w:rsidR="007D55B5" w:rsidRPr="007D55B5" w:rsidRDefault="007D55B5" w:rsidP="007D55B5">
      <w:pPr>
        <w:pStyle w:val="EndNoteBibliography"/>
        <w:spacing w:after="0"/>
        <w:ind w:left="720" w:hanging="720"/>
      </w:pPr>
      <w:r w:rsidRPr="007D55B5">
        <w:t xml:space="preserve">PENNICA, D., KOHR, W. J., KUANG, W. J., GLAISTER, D., AGGARWAL, B. B., CHEN, E. Y. &amp; GOEDDEL, D. V. 1987. Identification of human uromodulin as the Tamm-Horsfall urinary glycoprotein. </w:t>
      </w:r>
      <w:r w:rsidRPr="007D55B5">
        <w:rPr>
          <w:i/>
        </w:rPr>
        <w:t>Science,</w:t>
      </w:r>
      <w:r w:rsidRPr="007D55B5">
        <w:t xml:space="preserve"> 236</w:t>
      </w:r>
      <w:r w:rsidRPr="007D55B5">
        <w:rPr>
          <w:b/>
        </w:rPr>
        <w:t>,</w:t>
      </w:r>
      <w:r w:rsidRPr="007D55B5">
        <w:t xml:space="preserve"> 83-8.</w:t>
      </w:r>
    </w:p>
    <w:p w:rsidR="007D55B5" w:rsidRPr="007D55B5" w:rsidRDefault="007D55B5" w:rsidP="007D55B5">
      <w:pPr>
        <w:pStyle w:val="EndNoteBibliography"/>
        <w:spacing w:after="0"/>
        <w:ind w:left="720" w:hanging="720"/>
      </w:pPr>
      <w:r w:rsidRPr="007D55B5">
        <w:t xml:space="preserve">PEREZ-MORGA, D., VANHOLLEBEKE, B., PATURIAUX-HANOCQ, F., NOLAN, D. P., LINS, L., HOMBLE, F., VANHAMME, L., TEBABI, P., PAYS, A., POELVOORDE, P., JACQUET, A., BRASSEUR, R. &amp; PAYS, E. 2005. Apolipoprotein L-I promotes trypanosome lysis by forming pores in lysosomal membranes. </w:t>
      </w:r>
      <w:r w:rsidRPr="007D55B5">
        <w:rPr>
          <w:i/>
        </w:rPr>
        <w:t>Science,</w:t>
      </w:r>
      <w:r w:rsidRPr="007D55B5">
        <w:t xml:space="preserve"> 309</w:t>
      </w:r>
      <w:r w:rsidRPr="007D55B5">
        <w:rPr>
          <w:b/>
        </w:rPr>
        <w:t>,</w:t>
      </w:r>
      <w:r w:rsidRPr="007D55B5">
        <w:t xml:space="preserve"> 469-72.</w:t>
      </w:r>
    </w:p>
    <w:p w:rsidR="007D55B5" w:rsidRPr="007D55B5" w:rsidRDefault="007D55B5" w:rsidP="007D55B5">
      <w:pPr>
        <w:pStyle w:val="EndNoteBibliography"/>
        <w:spacing w:after="0"/>
        <w:ind w:left="720" w:hanging="720"/>
      </w:pPr>
      <w:r w:rsidRPr="007D55B5">
        <w:t xml:space="preserve">PIRES, E. P., BERNARDINO-VALLINOTO, C. V., ALVES, D. M., MIGONE, S. R., MACHADO, L. F., ISHAK, M. O., ISHAK, R., CAYRES-VALLINOTO, I. M. &amp; VALLINOTO, A. C. 2011. Prevalence of infection by JC and BK polyomaviruses in kidney transplant recipients and patients with chronic renal disease. </w:t>
      </w:r>
      <w:r w:rsidRPr="007D55B5">
        <w:rPr>
          <w:i/>
        </w:rPr>
        <w:t>Transpl Infect Dis,</w:t>
      </w:r>
      <w:r w:rsidRPr="007D55B5">
        <w:t xml:space="preserve"> 13</w:t>
      </w:r>
      <w:r w:rsidRPr="007D55B5">
        <w:rPr>
          <w:b/>
        </w:rPr>
        <w:t>,</w:t>
      </w:r>
      <w:r w:rsidRPr="007D55B5">
        <w:t xml:space="preserve"> 633-7.</w:t>
      </w:r>
    </w:p>
    <w:p w:rsidR="007D55B5" w:rsidRPr="007D55B5" w:rsidRDefault="007D55B5" w:rsidP="007D55B5">
      <w:pPr>
        <w:pStyle w:val="EndNoteBibliography"/>
        <w:spacing w:after="0"/>
        <w:ind w:left="720" w:hanging="720"/>
      </w:pPr>
      <w:r w:rsidRPr="007D55B5">
        <w:t xml:space="preserve">POPEJOY, A. B. &amp; FULLERTON, S. M. 2016. Genomics is failing on diversity. </w:t>
      </w:r>
      <w:r w:rsidRPr="007D55B5">
        <w:rPr>
          <w:i/>
        </w:rPr>
        <w:t>Nature,</w:t>
      </w:r>
      <w:r w:rsidRPr="007D55B5">
        <w:t xml:space="preserve"> 538</w:t>
      </w:r>
      <w:r w:rsidRPr="007D55B5">
        <w:rPr>
          <w:b/>
        </w:rPr>
        <w:t>,</w:t>
      </w:r>
      <w:r w:rsidRPr="007D55B5">
        <w:t xml:space="preserve"> 161-164.</w:t>
      </w:r>
    </w:p>
    <w:p w:rsidR="007D55B5" w:rsidRPr="007D55B5" w:rsidRDefault="007D55B5" w:rsidP="007D55B5">
      <w:pPr>
        <w:pStyle w:val="EndNoteBibliography"/>
        <w:spacing w:after="0"/>
        <w:ind w:left="720" w:hanging="720"/>
      </w:pPr>
      <w:r w:rsidRPr="007D55B5">
        <w:t xml:space="preserve">PRAJCZER, S., HEIDENREICH, U., PFALLER, W., KOTANKO, P., LHOTTA, K. &amp; JENNINGS, P. 2010. Evidence for a role of uromodulin in chronic kidney disease progression. </w:t>
      </w:r>
      <w:r w:rsidRPr="007D55B5">
        <w:rPr>
          <w:i/>
        </w:rPr>
        <w:t>Nephrol Dial Transplant,</w:t>
      </w:r>
      <w:r w:rsidRPr="007D55B5">
        <w:t xml:space="preserve"> 25</w:t>
      </w:r>
      <w:r w:rsidRPr="007D55B5">
        <w:rPr>
          <w:b/>
        </w:rPr>
        <w:t>,</w:t>
      </w:r>
      <w:r w:rsidRPr="007D55B5">
        <w:t xml:space="preserve"> 1896-903.</w:t>
      </w:r>
    </w:p>
    <w:p w:rsidR="007D55B5" w:rsidRPr="007D55B5" w:rsidRDefault="007D55B5" w:rsidP="007D55B5">
      <w:pPr>
        <w:pStyle w:val="EndNoteBibliography"/>
        <w:spacing w:after="0"/>
        <w:ind w:left="720" w:hanging="720"/>
      </w:pPr>
      <w:r w:rsidRPr="007D55B5">
        <w:t xml:space="preserve">PRUIJM, M., PONTE, B., ACKERMANN, D., PACCAUD, F., GUESSOUS, I., EHRET, G., PECHERE-BERTSCHI, A., VOGT, B., MOHAUPT, M. G., MARTIN, P. Y., YOUHANNA, S. C., NAGELE, N., VOLLENWEIDER, P., WAEBER, G., BURNIER, M., DEVUYST, O. &amp; BOCHUD, M. 2016. Associations of Urinary Uromodulin with Clinical Characteristics and Markers of Tubular Function in the General Population. </w:t>
      </w:r>
      <w:r w:rsidRPr="007D55B5">
        <w:rPr>
          <w:i/>
        </w:rPr>
        <w:t>Clin J Am Soc Nephrol,</w:t>
      </w:r>
      <w:r w:rsidRPr="007D55B5">
        <w:t xml:space="preserve"> 11</w:t>
      </w:r>
      <w:r w:rsidRPr="007D55B5">
        <w:rPr>
          <w:b/>
        </w:rPr>
        <w:t>,</w:t>
      </w:r>
      <w:r w:rsidRPr="007D55B5">
        <w:t xml:space="preserve"> 70-80.</w:t>
      </w:r>
    </w:p>
    <w:p w:rsidR="007D55B5" w:rsidRPr="007D55B5" w:rsidRDefault="007D55B5" w:rsidP="007D55B5">
      <w:pPr>
        <w:pStyle w:val="EndNoteBibliography"/>
        <w:spacing w:after="0"/>
        <w:ind w:left="720" w:hanging="720"/>
      </w:pPr>
      <w:r w:rsidRPr="007D55B5">
        <w:t xml:space="preserve">PSATY, B. M., O'DONNELL, C. J., GUDNASON, V., LUNETTA, K. L., FOLSOM, A. R., ROTTER, J. I., UITTERLINDEN, A. G., HARRIS, T. B., WITTEMAN, J. C., BOERWINKLE, E. &amp; CONSORTIUM, C. 2009. Cohorts for Heart and Aging Research in Genomic Epidemiology (CHARGE) Consortium: Design of prospective meta-analyses of genome-wide association studies from 5 cohorts. </w:t>
      </w:r>
      <w:r w:rsidRPr="007D55B5">
        <w:rPr>
          <w:i/>
        </w:rPr>
        <w:t>Circ Cardiovasc Genet,</w:t>
      </w:r>
      <w:r w:rsidRPr="007D55B5">
        <w:t xml:space="preserve"> 2</w:t>
      </w:r>
      <w:r w:rsidRPr="007D55B5">
        <w:rPr>
          <w:b/>
        </w:rPr>
        <w:t>,</w:t>
      </w:r>
      <w:r w:rsidRPr="007D55B5">
        <w:t xml:space="preserve"> 73-80.</w:t>
      </w:r>
    </w:p>
    <w:p w:rsidR="007D55B5" w:rsidRPr="007D55B5" w:rsidRDefault="007D55B5" w:rsidP="007D55B5">
      <w:pPr>
        <w:pStyle w:val="EndNoteBibliography"/>
        <w:spacing w:after="0"/>
        <w:ind w:left="720" w:hanging="720"/>
      </w:pPr>
      <w:r w:rsidRPr="007D55B5">
        <w:t xml:space="preserve">RAMPOLDI, L., SCOLARI, F., AMOROSO, A., GHIGGERI, G. &amp; DEVUYST, O. 2011. The rediscovery of uromodulin (Tamm-Horsfall protein): from tubulointerstitial nephropathy to chronic kidney disease. </w:t>
      </w:r>
      <w:r w:rsidRPr="007D55B5">
        <w:rPr>
          <w:i/>
        </w:rPr>
        <w:t>Kidney Int,</w:t>
      </w:r>
      <w:r w:rsidRPr="007D55B5">
        <w:t xml:space="preserve"> 80</w:t>
      </w:r>
      <w:r w:rsidRPr="007D55B5">
        <w:rPr>
          <w:b/>
        </w:rPr>
        <w:t>,</w:t>
      </w:r>
      <w:r w:rsidRPr="007D55B5">
        <w:t xml:space="preserve"> 338-47.</w:t>
      </w:r>
    </w:p>
    <w:p w:rsidR="007D55B5" w:rsidRPr="007D55B5" w:rsidRDefault="007D55B5" w:rsidP="007D55B5">
      <w:pPr>
        <w:pStyle w:val="EndNoteBibliography"/>
        <w:spacing w:after="0"/>
        <w:ind w:left="720" w:hanging="720"/>
      </w:pPr>
      <w:r w:rsidRPr="007D55B5">
        <w:t xml:space="preserve">RAMSAY, M. 2012. Africa: continent of genome contrasts with implications for biomedical research and health. </w:t>
      </w:r>
      <w:r w:rsidRPr="007D55B5">
        <w:rPr>
          <w:i/>
        </w:rPr>
        <w:t>FEBS Lett,</w:t>
      </w:r>
      <w:r w:rsidRPr="007D55B5">
        <w:t xml:space="preserve"> 586</w:t>
      </w:r>
      <w:r w:rsidRPr="007D55B5">
        <w:rPr>
          <w:b/>
        </w:rPr>
        <w:t>,</w:t>
      </w:r>
      <w:r w:rsidRPr="007D55B5">
        <w:t xml:space="preserve"> 2813-9.</w:t>
      </w:r>
    </w:p>
    <w:p w:rsidR="007D55B5" w:rsidRPr="007D55B5" w:rsidRDefault="007D55B5" w:rsidP="007D55B5">
      <w:pPr>
        <w:pStyle w:val="EndNoteBibliography"/>
        <w:spacing w:after="0"/>
        <w:ind w:left="720" w:hanging="720"/>
      </w:pPr>
      <w:r w:rsidRPr="007D55B5">
        <w:t xml:space="preserve">RAPER, J., FUNG, R., GHISO, J., NUSSENZWEIG, V. &amp; TOMLINSON, S. 1999. Characterization of a novel trypanosome lytic factor from human serum. </w:t>
      </w:r>
      <w:r w:rsidRPr="007D55B5">
        <w:rPr>
          <w:i/>
        </w:rPr>
        <w:t>Infect Immun,</w:t>
      </w:r>
      <w:r w:rsidRPr="007D55B5">
        <w:t xml:space="preserve"> 67</w:t>
      </w:r>
      <w:r w:rsidRPr="007D55B5">
        <w:rPr>
          <w:b/>
        </w:rPr>
        <w:t>,</w:t>
      </w:r>
      <w:r w:rsidRPr="007D55B5">
        <w:t xml:space="preserve"> 1910-6.</w:t>
      </w:r>
    </w:p>
    <w:p w:rsidR="007D55B5" w:rsidRPr="007D55B5" w:rsidRDefault="007D55B5" w:rsidP="007D55B5">
      <w:pPr>
        <w:pStyle w:val="EndNoteBibliography"/>
        <w:spacing w:after="0"/>
        <w:ind w:left="720" w:hanging="720"/>
      </w:pPr>
      <w:r w:rsidRPr="007D55B5">
        <w:t xml:space="preserve">RAYNER, B. L. &amp; SPENCE, J. D. 2017. Hypertension in blacks: insights from Africa. </w:t>
      </w:r>
      <w:r w:rsidRPr="007D55B5">
        <w:rPr>
          <w:i/>
        </w:rPr>
        <w:t>J Hypertens,</w:t>
      </w:r>
      <w:r w:rsidRPr="007D55B5">
        <w:t xml:space="preserve"> 35</w:t>
      </w:r>
      <w:r w:rsidRPr="007D55B5">
        <w:rPr>
          <w:b/>
        </w:rPr>
        <w:t>,</w:t>
      </w:r>
      <w:r w:rsidRPr="007D55B5">
        <w:t xml:space="preserve"> 234-239.</w:t>
      </w:r>
    </w:p>
    <w:p w:rsidR="007D55B5" w:rsidRPr="007D55B5" w:rsidRDefault="007D55B5" w:rsidP="007D55B5">
      <w:pPr>
        <w:pStyle w:val="EndNoteBibliography"/>
        <w:spacing w:after="0"/>
        <w:ind w:left="720" w:hanging="720"/>
      </w:pPr>
      <w:r w:rsidRPr="007D55B5">
        <w:t xml:space="preserve">REED, F. A. &amp; TISHKOFF, S. A. 2006. African human diversity, origins and migrations. </w:t>
      </w:r>
      <w:r w:rsidRPr="007D55B5">
        <w:rPr>
          <w:i/>
        </w:rPr>
        <w:t>Curr Opin Genet Dev,</w:t>
      </w:r>
      <w:r w:rsidRPr="007D55B5">
        <w:t xml:space="preserve"> 16</w:t>
      </w:r>
      <w:r w:rsidRPr="007D55B5">
        <w:rPr>
          <w:b/>
        </w:rPr>
        <w:t>,</w:t>
      </w:r>
      <w:r w:rsidRPr="007D55B5">
        <w:t xml:space="preserve"> 597-605.</w:t>
      </w:r>
    </w:p>
    <w:p w:rsidR="007D55B5" w:rsidRPr="007D55B5" w:rsidRDefault="007D55B5" w:rsidP="007D55B5">
      <w:pPr>
        <w:pStyle w:val="EndNoteBibliography"/>
        <w:spacing w:after="0"/>
        <w:ind w:left="720" w:hanging="720"/>
      </w:pPr>
      <w:r w:rsidRPr="007D55B5">
        <w:t xml:space="preserve">RENIGUNTA, A., RENIGUNTA, V., SARITAS, T., DECHER, N., MUTIG, K. &amp; WALDEGGER, S. 2011. Tamm-Horsfall glycoprotein interacts with renal outer medullary potassium channel ROMK2 and regulates its function. </w:t>
      </w:r>
      <w:r w:rsidRPr="007D55B5">
        <w:rPr>
          <w:i/>
        </w:rPr>
        <w:t>J Biol Chem,</w:t>
      </w:r>
      <w:r w:rsidRPr="007D55B5">
        <w:t xml:space="preserve"> 286</w:t>
      </w:r>
      <w:r w:rsidRPr="007D55B5">
        <w:rPr>
          <w:b/>
        </w:rPr>
        <w:t>,</w:t>
      </w:r>
      <w:r w:rsidRPr="007D55B5">
        <w:t xml:space="preserve"> 2224-35.</w:t>
      </w:r>
    </w:p>
    <w:p w:rsidR="007D55B5" w:rsidRPr="007D55B5" w:rsidRDefault="007D55B5" w:rsidP="007D55B5">
      <w:pPr>
        <w:pStyle w:val="EndNoteBibliography"/>
        <w:spacing w:after="0"/>
        <w:ind w:left="720" w:hanging="720"/>
      </w:pPr>
      <w:r w:rsidRPr="007D55B5">
        <w:t xml:space="preserve">REPLOEG, M. D., STORCH, G. A. &amp; CLIFFORD, D. B. 2001. Bk virus: a clinical review. </w:t>
      </w:r>
      <w:r w:rsidRPr="007D55B5">
        <w:rPr>
          <w:i/>
        </w:rPr>
        <w:t>Clin Infect Dis,</w:t>
      </w:r>
      <w:r w:rsidRPr="007D55B5">
        <w:t xml:space="preserve"> 33</w:t>
      </w:r>
      <w:r w:rsidRPr="007D55B5">
        <w:rPr>
          <w:b/>
        </w:rPr>
        <w:t>,</w:t>
      </w:r>
      <w:r w:rsidRPr="007D55B5">
        <w:t xml:space="preserve"> 191-202.</w:t>
      </w:r>
    </w:p>
    <w:p w:rsidR="007D55B5" w:rsidRPr="007D55B5" w:rsidRDefault="007D55B5" w:rsidP="007D55B5">
      <w:pPr>
        <w:pStyle w:val="EndNoteBibliography"/>
        <w:spacing w:after="0"/>
        <w:ind w:left="720" w:hanging="720"/>
      </w:pPr>
      <w:r w:rsidRPr="007D55B5">
        <w:t xml:space="preserve">RETNAKARAN, R., CULL, C. A., THORNE, K. I., ADLER, A. I., HOLMAN, R. R. &amp; GROUP, U. S. 2006. Risk factors for renal dysfunction in type 2 diabetes: U.K. Prospective Diabetes Study 74. </w:t>
      </w:r>
      <w:r w:rsidRPr="007D55B5">
        <w:rPr>
          <w:i/>
        </w:rPr>
        <w:t>Diabetes,</w:t>
      </w:r>
      <w:r w:rsidRPr="007D55B5">
        <w:t xml:space="preserve"> 55</w:t>
      </w:r>
      <w:r w:rsidRPr="007D55B5">
        <w:rPr>
          <w:b/>
        </w:rPr>
        <w:t>,</w:t>
      </w:r>
      <w:r w:rsidRPr="007D55B5">
        <w:t xml:space="preserve"> 1832-9.</w:t>
      </w:r>
    </w:p>
    <w:p w:rsidR="007D55B5" w:rsidRPr="007D55B5" w:rsidRDefault="007D55B5" w:rsidP="007D55B5">
      <w:pPr>
        <w:pStyle w:val="EndNoteBibliography"/>
        <w:spacing w:after="0"/>
        <w:ind w:left="720" w:hanging="720"/>
      </w:pPr>
      <w:r w:rsidRPr="007D55B5">
        <w:lastRenderedPageBreak/>
        <w:t xml:space="preserve">RHODES, D. C. 2000. Binding of Tamm-Horsfall protein to complement 1q measured by ELISA and resonant mirror biosensor techniques under various ionic-strength conditions. </w:t>
      </w:r>
      <w:r w:rsidRPr="007D55B5">
        <w:rPr>
          <w:i/>
        </w:rPr>
        <w:t>Immunol Cell Biol,</w:t>
      </w:r>
      <w:r w:rsidRPr="007D55B5">
        <w:t xml:space="preserve"> 78</w:t>
      </w:r>
      <w:r w:rsidRPr="007D55B5">
        <w:rPr>
          <w:b/>
        </w:rPr>
        <w:t>,</w:t>
      </w:r>
      <w:r w:rsidRPr="007D55B5">
        <w:t xml:space="preserve"> 474-82.</w:t>
      </w:r>
    </w:p>
    <w:p w:rsidR="007D55B5" w:rsidRPr="007D55B5" w:rsidRDefault="007D55B5" w:rsidP="007D55B5">
      <w:pPr>
        <w:pStyle w:val="EndNoteBibliography"/>
        <w:spacing w:after="0"/>
        <w:ind w:left="720" w:hanging="720"/>
      </w:pPr>
      <w:r w:rsidRPr="007D55B5">
        <w:t xml:space="preserve">RHODES, D. C., HINSMAN, E. J. &amp; RHODES, J. A. 1993. Tamm-Horsfall glycoprotein binds IgG with high affinity. </w:t>
      </w:r>
      <w:r w:rsidRPr="007D55B5">
        <w:rPr>
          <w:i/>
        </w:rPr>
        <w:t>Kidney Int,</w:t>
      </w:r>
      <w:r w:rsidRPr="007D55B5">
        <w:t xml:space="preserve"> 44</w:t>
      </w:r>
      <w:r w:rsidRPr="007D55B5">
        <w:rPr>
          <w:b/>
        </w:rPr>
        <w:t>,</w:t>
      </w:r>
      <w:r w:rsidRPr="007D55B5">
        <w:t xml:space="preserve"> 1014-21.</w:t>
      </w:r>
    </w:p>
    <w:p w:rsidR="007D55B5" w:rsidRPr="007D55B5" w:rsidRDefault="007D55B5" w:rsidP="007D55B5">
      <w:pPr>
        <w:pStyle w:val="EndNoteBibliography"/>
        <w:spacing w:after="0"/>
        <w:ind w:left="720" w:hanging="720"/>
      </w:pPr>
      <w:r w:rsidRPr="007D55B5">
        <w:t xml:space="preserve">RODRIGUES, C., PINTO, D. &amp; MEDEIROS, R. 2007. Molecular epidemiology characterization of the urinary excretion of polyomavirus in healthy individuals from Portugal--a Southern European population. </w:t>
      </w:r>
      <w:r w:rsidRPr="007D55B5">
        <w:rPr>
          <w:i/>
        </w:rPr>
        <w:t>J Med Virol,</w:t>
      </w:r>
      <w:r w:rsidRPr="007D55B5">
        <w:t xml:space="preserve"> 79</w:t>
      </w:r>
      <w:r w:rsidRPr="007D55B5">
        <w:rPr>
          <w:b/>
        </w:rPr>
        <w:t>,</w:t>
      </w:r>
      <w:r w:rsidRPr="007D55B5">
        <w:t xml:space="preserve"> 1194-8.</w:t>
      </w:r>
    </w:p>
    <w:p w:rsidR="007D55B5" w:rsidRPr="007D55B5" w:rsidRDefault="007D55B5" w:rsidP="007D55B5">
      <w:pPr>
        <w:pStyle w:val="EndNoteBibliography"/>
        <w:spacing w:after="0"/>
        <w:ind w:left="720" w:hanging="720"/>
      </w:pPr>
      <w:r w:rsidRPr="007D55B5">
        <w:t xml:space="preserve">ROSELLI, S., GRIBOUVAL, O., BOUTE, N., SICH, M., BENESSY, F., ATTIE, T., GUBLER, M. C. &amp; ANTIGNAC, C. 2002. Podocin localizes in the kidney to the slit diaphragm area. </w:t>
      </w:r>
      <w:r w:rsidRPr="007D55B5">
        <w:rPr>
          <w:i/>
        </w:rPr>
        <w:t>Am J Pathol,</w:t>
      </w:r>
      <w:r w:rsidRPr="007D55B5">
        <w:t xml:space="preserve"> 160</w:t>
      </w:r>
      <w:r w:rsidRPr="007D55B5">
        <w:rPr>
          <w:b/>
        </w:rPr>
        <w:t>,</w:t>
      </w:r>
      <w:r w:rsidRPr="007D55B5">
        <w:t xml:space="preserve"> 131-9.</w:t>
      </w:r>
    </w:p>
    <w:p w:rsidR="007D55B5" w:rsidRPr="007D55B5" w:rsidRDefault="007D55B5" w:rsidP="007D55B5">
      <w:pPr>
        <w:pStyle w:val="EndNoteBibliography"/>
        <w:spacing w:after="0"/>
        <w:ind w:left="720" w:hanging="720"/>
      </w:pPr>
      <w:r w:rsidRPr="007D55B5">
        <w:t xml:space="preserve">ROSSET, S., TZUR, S., BEHAR, D. M., WASSER, W. G. &amp; SKORECKI, K. 2011. The population genetics of chronic kidney disease: insights from the MYH9-APOL1 locus. </w:t>
      </w:r>
      <w:r w:rsidRPr="007D55B5">
        <w:rPr>
          <w:i/>
        </w:rPr>
        <w:t>Nat Rev Nephrol,</w:t>
      </w:r>
      <w:r w:rsidRPr="007D55B5">
        <w:t xml:space="preserve"> 7</w:t>
      </w:r>
      <w:r w:rsidRPr="007D55B5">
        <w:rPr>
          <w:b/>
        </w:rPr>
        <w:t>,</w:t>
      </w:r>
      <w:r w:rsidRPr="007D55B5">
        <w:t xml:space="preserve"> 313-26.</w:t>
      </w:r>
    </w:p>
    <w:p w:rsidR="007D55B5" w:rsidRPr="007D55B5" w:rsidRDefault="007D55B5" w:rsidP="007D55B5">
      <w:pPr>
        <w:pStyle w:val="EndNoteBibliography"/>
        <w:spacing w:after="0"/>
        <w:ind w:left="720" w:hanging="720"/>
      </w:pPr>
      <w:r w:rsidRPr="007D55B5">
        <w:t xml:space="preserve">RUF, R. G., LICHTENBERGER, A., KARLE, S. M., HAAS, J. P., ANACLETO, F. E., SCHULTHEISS, M., ZALEWSKI, I., IMM, A., RUF, E. M., MUCHA, B., BAGGA, A., NEUHAUS, T., FUCHSHUBER, A., BAKKALOGLU, A., HILDEBRANDT, F. &amp; ARBEITSGEMEINSCHAFT FUR PADIATRISCHE NEPHROLOGIE STUDY, G. 2004. Patients with mutations in NPHS2 (podocin) do not respond to standard steroid treatment of nephrotic syndrome. </w:t>
      </w:r>
      <w:r w:rsidRPr="007D55B5">
        <w:rPr>
          <w:i/>
        </w:rPr>
        <w:t>J Am Soc Nephrol,</w:t>
      </w:r>
      <w:r w:rsidRPr="007D55B5">
        <w:t xml:space="preserve"> 15</w:t>
      </w:r>
      <w:r w:rsidRPr="007D55B5">
        <w:rPr>
          <w:b/>
        </w:rPr>
        <w:t>,</w:t>
      </w:r>
      <w:r w:rsidRPr="007D55B5">
        <w:t xml:space="preserve"> 722-32.</w:t>
      </w:r>
    </w:p>
    <w:p w:rsidR="007D55B5" w:rsidRPr="007D55B5" w:rsidRDefault="007D55B5" w:rsidP="007D55B5">
      <w:pPr>
        <w:pStyle w:val="EndNoteBibliography"/>
        <w:spacing w:after="0"/>
        <w:ind w:left="720" w:hanging="720"/>
      </w:pPr>
      <w:r w:rsidRPr="007D55B5">
        <w:t xml:space="preserve">SALAS, A., RICHARDS, M., LAREU, M. V., SCOZZARI, R., COPPA, A., TORRONI, A., MACAULAY, V. &amp; CARRACEDO, A. 2004. The African diaspora: mitochondrial DNA and the Atlantic slave trade. </w:t>
      </w:r>
      <w:r w:rsidRPr="007D55B5">
        <w:rPr>
          <w:i/>
        </w:rPr>
        <w:t>Am J Hum Genet,</w:t>
      </w:r>
      <w:r w:rsidRPr="007D55B5">
        <w:t xml:space="preserve"> 74</w:t>
      </w:r>
      <w:r w:rsidRPr="007D55B5">
        <w:rPr>
          <w:b/>
        </w:rPr>
        <w:t>,</w:t>
      </w:r>
      <w:r w:rsidRPr="007D55B5">
        <w:t xml:space="preserve"> 454-65.</w:t>
      </w:r>
    </w:p>
    <w:p w:rsidR="007D55B5" w:rsidRPr="007D55B5" w:rsidRDefault="007D55B5" w:rsidP="007D55B5">
      <w:pPr>
        <w:pStyle w:val="EndNoteBibliography"/>
        <w:spacing w:after="0"/>
        <w:ind w:left="720" w:hanging="720"/>
      </w:pPr>
      <w:r w:rsidRPr="007D55B5">
        <w:t xml:space="preserve">SALEM, R. M., CADMAN, P. E., CHEN, Y., RAO, F., WEN, G., HAMILTON, B. A., RANA, B. K., SMITH, D. W., STRIDSBERG, M., WARD, H. J., MAHATA, M., MAHATA, S. K., BOWDEN, D. W., HICKS, P. J., FREEDMAN, B. I., SCHORK, N. J. &amp; O'CONNOR, D. T. 2008. Chromogranin A polymorphisms are associated with hypertensive renal disease. </w:t>
      </w:r>
      <w:r w:rsidRPr="007D55B5">
        <w:rPr>
          <w:i/>
        </w:rPr>
        <w:t>J Am Soc Nephrol,</w:t>
      </w:r>
      <w:r w:rsidRPr="007D55B5">
        <w:t xml:space="preserve"> 19</w:t>
      </w:r>
      <w:r w:rsidRPr="007D55B5">
        <w:rPr>
          <w:b/>
        </w:rPr>
        <w:t>,</w:t>
      </w:r>
      <w:r w:rsidRPr="007D55B5">
        <w:t xml:space="preserve"> 600-14.</w:t>
      </w:r>
    </w:p>
    <w:p w:rsidR="007D55B5" w:rsidRPr="007D55B5" w:rsidRDefault="007D55B5" w:rsidP="007D55B5">
      <w:pPr>
        <w:pStyle w:val="EndNoteBibliography"/>
        <w:spacing w:after="0"/>
        <w:ind w:left="720" w:hanging="720"/>
      </w:pPr>
      <w:r w:rsidRPr="007D55B5">
        <w:t xml:space="preserve">SAMANOVIC, M., MOLINA-PORTELA, M. P., CHESSLER, A. D., BURLEIGH, B. A. &amp; RAPER, J. 2009. Trypanosome lytic factor, an antimicrobial high-density lipoprotein, ameliorates Leishmania infection. </w:t>
      </w:r>
      <w:r w:rsidRPr="007D55B5">
        <w:rPr>
          <w:i/>
        </w:rPr>
        <w:t>PLoS Pathog,</w:t>
      </w:r>
      <w:r w:rsidRPr="007D55B5">
        <w:t xml:space="preserve"> 5</w:t>
      </w:r>
      <w:r w:rsidRPr="007D55B5">
        <w:rPr>
          <w:b/>
        </w:rPr>
        <w:t>,</w:t>
      </w:r>
      <w:r w:rsidRPr="007D55B5">
        <w:t xml:space="preserve"> e1000276.</w:t>
      </w:r>
    </w:p>
    <w:p w:rsidR="007D55B5" w:rsidRPr="007D55B5" w:rsidRDefault="007D55B5" w:rsidP="007D55B5">
      <w:pPr>
        <w:pStyle w:val="EndNoteBibliography"/>
        <w:spacing w:after="0"/>
        <w:ind w:left="720" w:hanging="720"/>
      </w:pPr>
      <w:r w:rsidRPr="007D55B5">
        <w:t xml:space="preserve">SCHELLING, J. R., ZARIF, L., SEHGAL, A., IYENGAR, S. &amp; SEDOR, J. R. 1999. Genetic susceptibility to end-stage renal disease. </w:t>
      </w:r>
      <w:r w:rsidRPr="007D55B5">
        <w:rPr>
          <w:i/>
        </w:rPr>
        <w:t>Curr Opin Nephrol Hypertens,</w:t>
      </w:r>
      <w:r w:rsidRPr="007D55B5">
        <w:t xml:space="preserve"> 8</w:t>
      </w:r>
      <w:r w:rsidRPr="007D55B5">
        <w:rPr>
          <w:b/>
        </w:rPr>
        <w:t>,</w:t>
      </w:r>
      <w:r w:rsidRPr="007D55B5">
        <w:t xml:space="preserve"> 465-72.</w:t>
      </w:r>
    </w:p>
    <w:p w:rsidR="007D55B5" w:rsidRPr="007D55B5" w:rsidRDefault="007D55B5" w:rsidP="007D55B5">
      <w:pPr>
        <w:pStyle w:val="EndNoteBibliography"/>
        <w:spacing w:after="0"/>
        <w:ind w:left="720" w:hanging="720"/>
      </w:pPr>
      <w:r w:rsidRPr="007D55B5">
        <w:t xml:space="preserve">SCHERAG, A., DINA, C., HINNEY, A., VATIN, V., SCHERAG, S., VOGEL, C. I., MULLER, T. D., GRALLERT, H., WICHMANN, H. E., BALKAU, B., HEUDE, B., JARVELIN, M. R., HARTIKAINEN, A. L., LEVY-MARCHAL, C., WEILL, J., DELPLANQUE, J., KORNER, A., KIESS, W., KOVACS, P., RAYNER, N. W., PROKOPENKO, I., MCCARTHY, M. I., SCHAFER, H., JARICK, I., BOEING, H., FISHER, E., REINEHR, T., HEINRICH, J., RZEHAK, P., BERDEL, D., BORTE, M., BIEBERMANN, H., KRUDE, H., ROSSKOPF, D., RIMMBACH, C., RIEF, W., FROMME, T., KLINGENSPOR, M., SCHURMANN, A., SCHULZ, N., NOTHEN, M. M., MUHLEISEN, T. W., ERBEL, R., JOCKEL, K. H., MOEBUS, S., BOES, T., ILLIG, T., FROGUEL, P., HEBEBRAND, J. &amp; MEYRE, D. 2010. Two new Loci for body-weight regulation identified in a joint analysis of genome-wide association studies for early-onset extreme obesity in French and german study groups. </w:t>
      </w:r>
      <w:r w:rsidRPr="007D55B5">
        <w:rPr>
          <w:i/>
        </w:rPr>
        <w:t>PLoS Genet,</w:t>
      </w:r>
      <w:r w:rsidRPr="007D55B5">
        <w:t xml:space="preserve"> 6</w:t>
      </w:r>
      <w:r w:rsidRPr="007D55B5">
        <w:rPr>
          <w:b/>
        </w:rPr>
        <w:t>,</w:t>
      </w:r>
      <w:r w:rsidRPr="007D55B5">
        <w:t xml:space="preserve"> e1000916.</w:t>
      </w:r>
    </w:p>
    <w:p w:rsidR="007D55B5" w:rsidRPr="007D55B5" w:rsidRDefault="007D55B5" w:rsidP="007D55B5">
      <w:pPr>
        <w:pStyle w:val="EndNoteBibliography"/>
        <w:spacing w:after="0"/>
        <w:ind w:left="720" w:hanging="720"/>
      </w:pPr>
      <w:r w:rsidRPr="007D55B5">
        <w:t xml:space="preserve">SEJDIU, I. &amp; TORFFVIT, O. 2008. Decreased urinary concentration of Tamm-Horsfall protein is associated with development of renal failure and cardiovascular death within 20 years in type 1 but not in type 2 diabetic patients. </w:t>
      </w:r>
      <w:r w:rsidRPr="007D55B5">
        <w:rPr>
          <w:i/>
        </w:rPr>
        <w:t>Scand J Urol Nephrol,</w:t>
      </w:r>
      <w:r w:rsidRPr="007D55B5">
        <w:t xml:space="preserve"> 42</w:t>
      </w:r>
      <w:r w:rsidRPr="007D55B5">
        <w:rPr>
          <w:b/>
        </w:rPr>
        <w:t>,</w:t>
      </w:r>
      <w:r w:rsidRPr="007D55B5">
        <w:t xml:space="preserve"> 168-74.</w:t>
      </w:r>
    </w:p>
    <w:p w:rsidR="007D55B5" w:rsidRPr="007D55B5" w:rsidRDefault="007D55B5" w:rsidP="007D55B5">
      <w:pPr>
        <w:pStyle w:val="EndNoteBibliography"/>
        <w:spacing w:after="0"/>
        <w:ind w:left="720" w:hanging="720"/>
      </w:pPr>
      <w:r w:rsidRPr="007D55B5">
        <w:t xml:space="preserve">SERAFINI-CESSI, F., MALAGOLINI, N. &amp; CAVALLONE, D. 2003. Tamm-Horsfall glycoprotein: biology and clinical relevance. </w:t>
      </w:r>
      <w:r w:rsidRPr="007D55B5">
        <w:rPr>
          <w:i/>
        </w:rPr>
        <w:t>Am J Kidney Dis,</w:t>
      </w:r>
      <w:r w:rsidRPr="007D55B5">
        <w:t xml:space="preserve"> 42</w:t>
      </w:r>
      <w:r w:rsidRPr="007D55B5">
        <w:rPr>
          <w:b/>
        </w:rPr>
        <w:t>,</w:t>
      </w:r>
      <w:r w:rsidRPr="007D55B5">
        <w:t xml:space="preserve"> 658-76.</w:t>
      </w:r>
    </w:p>
    <w:p w:rsidR="007D55B5" w:rsidRPr="007D55B5" w:rsidRDefault="007D55B5" w:rsidP="007D55B5">
      <w:pPr>
        <w:pStyle w:val="EndNoteBibliography"/>
        <w:spacing w:after="0"/>
        <w:ind w:left="720" w:hanging="720"/>
      </w:pPr>
      <w:r w:rsidRPr="007D55B5">
        <w:t xml:space="preserve">SERI, M., SAVINO, M., BORDO, D., CUSANO, R., ROCCA, B., MELONI, I., DI BARI, F., KOIVISTO, P. A., BOLOGNESI, M., GHIGGERI, G. M., LANDOLFI, R., BALDUINI, C. L., ZELANTE, L., RAVAZZOLO, R., RENIERI, A. &amp; SAVOIA, A. 2002. Epstein syndrome: another renal disorder with mutations in the nonmuscle myosin heavy chain 9 gene. </w:t>
      </w:r>
      <w:r w:rsidRPr="007D55B5">
        <w:rPr>
          <w:i/>
        </w:rPr>
        <w:t>Hum Genet,</w:t>
      </w:r>
      <w:r w:rsidRPr="007D55B5">
        <w:t xml:space="preserve"> 110</w:t>
      </w:r>
      <w:r w:rsidRPr="007D55B5">
        <w:rPr>
          <w:b/>
        </w:rPr>
        <w:t>,</w:t>
      </w:r>
      <w:r w:rsidRPr="007D55B5">
        <w:t xml:space="preserve"> 182-6.</w:t>
      </w:r>
    </w:p>
    <w:p w:rsidR="007D55B5" w:rsidRPr="007D55B5" w:rsidRDefault="007D55B5" w:rsidP="007D55B5">
      <w:pPr>
        <w:pStyle w:val="EndNoteBibliography"/>
        <w:spacing w:after="0"/>
        <w:ind w:left="720" w:hanging="720"/>
      </w:pPr>
      <w:r w:rsidRPr="007D55B5">
        <w:lastRenderedPageBreak/>
        <w:t xml:space="preserve">SHLIPAK, M. G., LI, Y., FOX, C., CORESH, J., GRUNFELD, C. &amp; WHOOLEY, M. 2011. Uromodulin concentrations are not associated with incident CKD among persons with coronary artery disease. </w:t>
      </w:r>
      <w:r w:rsidRPr="007D55B5">
        <w:rPr>
          <w:i/>
        </w:rPr>
        <w:t>BMC Nephrol,</w:t>
      </w:r>
      <w:r w:rsidRPr="007D55B5">
        <w:t xml:space="preserve"> 12</w:t>
      </w:r>
      <w:r w:rsidRPr="007D55B5">
        <w:rPr>
          <w:b/>
        </w:rPr>
        <w:t>,</w:t>
      </w:r>
      <w:r w:rsidRPr="007D55B5">
        <w:t xml:space="preserve"> 2.</w:t>
      </w:r>
    </w:p>
    <w:p w:rsidR="007D55B5" w:rsidRPr="007D55B5" w:rsidRDefault="007D55B5" w:rsidP="007D55B5">
      <w:pPr>
        <w:pStyle w:val="EndNoteBibliography"/>
        <w:spacing w:after="0"/>
        <w:ind w:left="720" w:hanging="720"/>
      </w:pPr>
      <w:r w:rsidRPr="007D55B5">
        <w:t xml:space="preserve">SHRINER, D., ADEYEMO, A., RAMOS, E., CHEN, G. &amp; ROTIMI, C. N. 2011. Mapping of disease-associated variants in admixed populations. </w:t>
      </w:r>
      <w:r w:rsidRPr="007D55B5">
        <w:rPr>
          <w:i/>
        </w:rPr>
        <w:t>Genome Biol,</w:t>
      </w:r>
      <w:r w:rsidRPr="007D55B5">
        <w:t xml:space="preserve"> 12</w:t>
      </w:r>
      <w:r w:rsidRPr="007D55B5">
        <w:rPr>
          <w:b/>
        </w:rPr>
        <w:t>,</w:t>
      </w:r>
      <w:r w:rsidRPr="007D55B5">
        <w:t xml:space="preserve"> 223.</w:t>
      </w:r>
    </w:p>
    <w:p w:rsidR="007D55B5" w:rsidRPr="007D55B5" w:rsidRDefault="007D55B5" w:rsidP="007D55B5">
      <w:pPr>
        <w:pStyle w:val="EndNoteBibliography"/>
        <w:spacing w:after="0"/>
        <w:ind w:left="720" w:hanging="720"/>
      </w:pPr>
      <w:r w:rsidRPr="007D55B5">
        <w:t xml:space="preserve">SIMARRO, P. P., CECCHI, G., FRANCO, J. R., PAONE, M., DIARRA, A., RUIZ-POSTIGO, J. A., FEVRE, E. M., MATTIOLI, R. C. &amp; JANNIN, J. G. 2012. Estimating and mapping the population at risk of sleeping sickness. </w:t>
      </w:r>
      <w:r w:rsidRPr="007D55B5">
        <w:rPr>
          <w:i/>
        </w:rPr>
        <w:t>PLoS Negl Trop Dis,</w:t>
      </w:r>
      <w:r w:rsidRPr="007D55B5">
        <w:t xml:space="preserve"> 6</w:t>
      </w:r>
      <w:r w:rsidRPr="007D55B5">
        <w:rPr>
          <w:b/>
        </w:rPr>
        <w:t>,</w:t>
      </w:r>
      <w:r w:rsidRPr="007D55B5">
        <w:t xml:space="preserve"> e1859.</w:t>
      </w:r>
    </w:p>
    <w:p w:rsidR="007D55B5" w:rsidRPr="007D55B5" w:rsidRDefault="007D55B5" w:rsidP="007D55B5">
      <w:pPr>
        <w:pStyle w:val="EndNoteBibliography"/>
        <w:spacing w:after="0"/>
        <w:ind w:left="720" w:hanging="720"/>
      </w:pPr>
      <w:r w:rsidRPr="007D55B5">
        <w:t xml:space="preserve">SONG, E. Y., MCCLELLAN, W. M., MCCLELLAN, A., GADI, R., HADLEY, A. C., KRISHER, J., CLAY, M. &amp; FREEDMAN, B. I. 2009. Effect of community characteristics on familial clustering of end-stage renal disease. </w:t>
      </w:r>
      <w:r w:rsidRPr="007D55B5">
        <w:rPr>
          <w:i/>
        </w:rPr>
        <w:t>Am J Nephrol,</w:t>
      </w:r>
      <w:r w:rsidRPr="007D55B5">
        <w:t xml:space="preserve"> 30</w:t>
      </w:r>
      <w:r w:rsidRPr="007D55B5">
        <w:rPr>
          <w:b/>
        </w:rPr>
        <w:t>,</w:t>
      </w:r>
      <w:r w:rsidRPr="007D55B5">
        <w:t xml:space="preserve"> 499-504.</w:t>
      </w:r>
    </w:p>
    <w:p w:rsidR="007D55B5" w:rsidRPr="007D55B5" w:rsidRDefault="007D55B5" w:rsidP="007D55B5">
      <w:pPr>
        <w:pStyle w:val="EndNoteBibliography"/>
        <w:spacing w:after="0"/>
        <w:ind w:left="720" w:hanging="720"/>
      </w:pPr>
      <w:r w:rsidRPr="007D55B5">
        <w:t xml:space="preserve">STANFORD HUMAN GENOME CENTER. 2007. </w:t>
      </w:r>
      <w:r w:rsidRPr="007D55B5">
        <w:rPr>
          <w:i/>
        </w:rPr>
        <w:t xml:space="preserve">Human Genetic Diversity Project </w:t>
      </w:r>
      <w:r w:rsidRPr="007D55B5">
        <w:t xml:space="preserve">[Online]. Available: </w:t>
      </w:r>
      <w:hyperlink r:id="rId71" w:history="1">
        <w:r w:rsidRPr="007D55B5">
          <w:rPr>
            <w:rStyle w:val="Hyperlink"/>
          </w:rPr>
          <w:t>www.hagsc.org/hgdp/</w:t>
        </w:r>
      </w:hyperlink>
      <w:r w:rsidRPr="007D55B5">
        <w:t xml:space="preserve"> [Accessed 04 May 2017].</w:t>
      </w:r>
    </w:p>
    <w:p w:rsidR="007D55B5" w:rsidRPr="007D55B5" w:rsidRDefault="007D55B5" w:rsidP="007D55B5">
      <w:pPr>
        <w:pStyle w:val="EndNoteBibliography"/>
        <w:spacing w:after="0"/>
        <w:ind w:left="720" w:hanging="720"/>
      </w:pPr>
      <w:r w:rsidRPr="007D55B5">
        <w:t xml:space="preserve">STANIFER, J. W., KARIA, F., MARO, V., KILONZO, K., QIN, X., PATEL, U. D. &amp; HAUSER, E. R. 2017. APOL1 risk alleles among individuals with CKD in Northern Tanzania: A pilot study. </w:t>
      </w:r>
      <w:r w:rsidRPr="007D55B5">
        <w:rPr>
          <w:i/>
        </w:rPr>
        <w:t>PLoS One,</w:t>
      </w:r>
      <w:r w:rsidRPr="007D55B5">
        <w:t xml:space="preserve"> 12</w:t>
      </w:r>
      <w:r w:rsidRPr="007D55B5">
        <w:rPr>
          <w:b/>
        </w:rPr>
        <w:t>,</w:t>
      </w:r>
      <w:r w:rsidRPr="007D55B5">
        <w:t xml:space="preserve"> e0181811.</w:t>
      </w:r>
    </w:p>
    <w:p w:rsidR="007D55B5" w:rsidRPr="007D55B5" w:rsidRDefault="007D55B5" w:rsidP="007D55B5">
      <w:pPr>
        <w:pStyle w:val="EndNoteBibliography"/>
        <w:spacing w:after="0"/>
        <w:ind w:left="720" w:hanging="720"/>
      </w:pPr>
      <w:r w:rsidRPr="007D55B5">
        <w:t xml:space="preserve">STATISTICS SOUTH AFRICA. 2016. </w:t>
      </w:r>
      <w:r w:rsidRPr="007D55B5">
        <w:rPr>
          <w:i/>
        </w:rPr>
        <w:t xml:space="preserve">Community Survey 2016. </w:t>
      </w:r>
      <w:r w:rsidRPr="007D55B5">
        <w:t xml:space="preserve">[Online]. Available: </w:t>
      </w:r>
      <w:hyperlink r:id="rId72" w:history="1">
        <w:r w:rsidRPr="007D55B5">
          <w:rPr>
            <w:rStyle w:val="Hyperlink"/>
          </w:rPr>
          <w:t>http://cs2016.statssa.gov.za/</w:t>
        </w:r>
      </w:hyperlink>
      <w:r w:rsidRPr="007D55B5">
        <w:t xml:space="preserve"> [Accessed 29 August 2017].</w:t>
      </w:r>
    </w:p>
    <w:p w:rsidR="007D55B5" w:rsidRPr="007D55B5" w:rsidRDefault="007D55B5" w:rsidP="007D55B5">
      <w:pPr>
        <w:pStyle w:val="EndNoteBibliography"/>
        <w:spacing w:after="0"/>
        <w:ind w:left="720" w:hanging="720"/>
      </w:pPr>
      <w:r w:rsidRPr="007D55B5">
        <w:t xml:space="preserve">TAMM, I. &amp; HORSFALL, F. L., JR. 1952. A mucoprotein derived from human urine which reacts with influenza, mumps, and Newcastle disease viruses. </w:t>
      </w:r>
      <w:r w:rsidRPr="007D55B5">
        <w:rPr>
          <w:i/>
        </w:rPr>
        <w:t>J Exp Med,</w:t>
      </w:r>
      <w:r w:rsidRPr="007D55B5">
        <w:t xml:space="preserve"> 95</w:t>
      </w:r>
      <w:r w:rsidRPr="007D55B5">
        <w:rPr>
          <w:b/>
        </w:rPr>
        <w:t>,</w:t>
      </w:r>
      <w:r w:rsidRPr="007D55B5">
        <w:t xml:space="preserve"> 71-97.</w:t>
      </w:r>
    </w:p>
    <w:p w:rsidR="007D55B5" w:rsidRPr="007D55B5" w:rsidRDefault="007D55B5" w:rsidP="007D55B5">
      <w:pPr>
        <w:pStyle w:val="EndNoteBibliography"/>
        <w:spacing w:after="0"/>
        <w:ind w:left="720" w:hanging="720"/>
      </w:pPr>
      <w:r w:rsidRPr="007D55B5">
        <w:t xml:space="preserve">TAYO, B. O., KRAMER, H., SALAKO, B. L., GOTTESMAN, O., MCKENZIE, C. A., OGUNNIYI, A., BOTTINGER, E. P. &amp; COOPER, R. S. 2013. Genetic variation in APOL1 and MYH9 genes is associated with chronic kidney disease among Nigerians. </w:t>
      </w:r>
      <w:r w:rsidRPr="007D55B5">
        <w:rPr>
          <w:i/>
        </w:rPr>
        <w:t>Int Urol Nephrol,</w:t>
      </w:r>
      <w:r w:rsidRPr="007D55B5">
        <w:t xml:space="preserve"> 45</w:t>
      </w:r>
      <w:r w:rsidRPr="007D55B5">
        <w:rPr>
          <w:b/>
        </w:rPr>
        <w:t>,</w:t>
      </w:r>
      <w:r w:rsidRPr="007D55B5">
        <w:t xml:space="preserve"> 485-94.</w:t>
      </w:r>
    </w:p>
    <w:p w:rsidR="007D55B5" w:rsidRPr="007D55B5" w:rsidRDefault="007D55B5" w:rsidP="007D55B5">
      <w:pPr>
        <w:pStyle w:val="EndNoteBibliography"/>
        <w:spacing w:after="0"/>
        <w:ind w:left="720" w:hanging="720"/>
      </w:pPr>
      <w:r w:rsidRPr="007D55B5">
        <w:t xml:space="preserve">TEN DIJKE, P., FU, J., SCHAAP, P. &amp; ROELEN, B. A. 2003. Signal transduction of bone morphogenetic proteins in osteoblast differentiation. </w:t>
      </w:r>
      <w:r w:rsidRPr="007D55B5">
        <w:rPr>
          <w:i/>
        </w:rPr>
        <w:t>J Bone Joint Surg Am,</w:t>
      </w:r>
      <w:r w:rsidRPr="007D55B5">
        <w:t xml:space="preserve"> 85-A Suppl 3</w:t>
      </w:r>
      <w:r w:rsidRPr="007D55B5">
        <w:rPr>
          <w:b/>
        </w:rPr>
        <w:t>,</w:t>
      </w:r>
      <w:r w:rsidRPr="007D55B5">
        <w:t xml:space="preserve"> 34-8.</w:t>
      </w:r>
    </w:p>
    <w:p w:rsidR="007D55B5" w:rsidRPr="007D55B5" w:rsidRDefault="007D55B5" w:rsidP="007D55B5">
      <w:pPr>
        <w:pStyle w:val="EndNoteBibliography"/>
        <w:spacing w:after="0"/>
        <w:ind w:left="720" w:hanging="720"/>
      </w:pPr>
      <w:r w:rsidRPr="007D55B5">
        <w:t xml:space="preserve">THE INTERNATIONAL GENOME SAMPLE RESOURCE. 2008. </w:t>
      </w:r>
      <w:r w:rsidRPr="007D55B5">
        <w:rPr>
          <w:i/>
        </w:rPr>
        <w:t xml:space="preserve">The 1000 Genomes Project. </w:t>
      </w:r>
      <w:r w:rsidRPr="007D55B5">
        <w:t xml:space="preserve">[Online]. Available: </w:t>
      </w:r>
      <w:hyperlink r:id="rId73" w:history="1">
        <w:r w:rsidRPr="007D55B5">
          <w:rPr>
            <w:rStyle w:val="Hyperlink"/>
          </w:rPr>
          <w:t>http://www.internationalgenome.org/about/</w:t>
        </w:r>
      </w:hyperlink>
      <w:r w:rsidRPr="007D55B5">
        <w:t xml:space="preserve"> [Accessed 05 May 2017].</w:t>
      </w:r>
    </w:p>
    <w:p w:rsidR="007D55B5" w:rsidRPr="007D55B5" w:rsidRDefault="007D55B5" w:rsidP="007D55B5">
      <w:pPr>
        <w:pStyle w:val="EndNoteBibliography"/>
        <w:spacing w:after="0"/>
        <w:ind w:left="720" w:hanging="720"/>
      </w:pPr>
      <w:r w:rsidRPr="007D55B5">
        <w:t xml:space="preserve">THERMOFISHER SCIENTIFIC. 2017. </w:t>
      </w:r>
      <w:r w:rsidRPr="007D55B5">
        <w:rPr>
          <w:i/>
        </w:rPr>
        <w:t xml:space="preserve">SNP Genotyping Analysis Using TaqMan Assays. </w:t>
      </w:r>
      <w:r w:rsidRPr="007D55B5">
        <w:t xml:space="preserve">[Online]. Available: </w:t>
      </w:r>
      <w:hyperlink r:id="rId74" w:history="1">
        <w:r w:rsidRPr="007D55B5">
          <w:rPr>
            <w:rStyle w:val="Hyperlink"/>
          </w:rPr>
          <w:t>http://www.thermofisher.com/za/en/home/life-science/pcr/real-time-pcr/real-time-pcr-assays/snp-genotyping-taqman-assays.html</w:t>
        </w:r>
      </w:hyperlink>
      <w:r w:rsidRPr="007D55B5">
        <w:t xml:space="preserve"> [Accessed 01 June 2017].</w:t>
      </w:r>
    </w:p>
    <w:p w:rsidR="007D55B5" w:rsidRPr="007D55B5" w:rsidRDefault="007D55B5" w:rsidP="007D55B5">
      <w:pPr>
        <w:pStyle w:val="EndNoteBibliography"/>
        <w:spacing w:after="0"/>
        <w:ind w:left="720" w:hanging="720"/>
      </w:pPr>
      <w:r w:rsidRPr="007D55B5">
        <w:t xml:space="preserve">THOMSON, R., GENOVESE, G., CANON, C., KOVACSICS, D., HIGGINS, M. K., CARRINGTON, M., WINKLER, C. A., KOPP, J., ROTIMI, C., ADEYEMO, A., DOUMATEY, A., AYODO, G., ALPER, S. L., POLLAK, M. R., FRIEDMAN, D. J. &amp; RAPER, J. 2014. Evolution of the primate trypanolytic factor APOL1. </w:t>
      </w:r>
      <w:r w:rsidRPr="007D55B5">
        <w:rPr>
          <w:i/>
        </w:rPr>
        <w:t>Proc Natl Acad Sci U S A,</w:t>
      </w:r>
      <w:r w:rsidRPr="007D55B5">
        <w:t xml:space="preserve"> 111</w:t>
      </w:r>
      <w:r w:rsidRPr="007D55B5">
        <w:rPr>
          <w:b/>
        </w:rPr>
        <w:t>,</w:t>
      </w:r>
      <w:r w:rsidRPr="007D55B5">
        <w:t xml:space="preserve"> E2130-9.</w:t>
      </w:r>
    </w:p>
    <w:p w:rsidR="007D55B5" w:rsidRPr="007D55B5" w:rsidRDefault="007D55B5" w:rsidP="007D55B5">
      <w:pPr>
        <w:pStyle w:val="EndNoteBibliography"/>
        <w:spacing w:after="0"/>
        <w:ind w:left="720" w:hanging="720"/>
      </w:pPr>
      <w:r w:rsidRPr="007D55B5">
        <w:t xml:space="preserve">THORNLEY, C., DAWNAY, A. &amp; CATTELL, W. R. 1985. Human Tamm-Horsfall glycoprotein: urinary and plasma levels in normal subjects and patients with renal disease determined by a fully validated radioimmunoassay. </w:t>
      </w:r>
      <w:r w:rsidRPr="007D55B5">
        <w:rPr>
          <w:i/>
        </w:rPr>
        <w:t>Clin Sci (Lond),</w:t>
      </w:r>
      <w:r w:rsidRPr="007D55B5">
        <w:t xml:space="preserve"> 68</w:t>
      </w:r>
      <w:r w:rsidRPr="007D55B5">
        <w:rPr>
          <w:b/>
        </w:rPr>
        <w:t>,</w:t>
      </w:r>
      <w:r w:rsidRPr="007D55B5">
        <w:t xml:space="preserve"> 529-35.</w:t>
      </w:r>
    </w:p>
    <w:p w:rsidR="007D55B5" w:rsidRPr="007D55B5" w:rsidRDefault="007D55B5" w:rsidP="007D55B5">
      <w:pPr>
        <w:pStyle w:val="EndNoteBibliography"/>
        <w:spacing w:after="0"/>
        <w:ind w:left="720" w:hanging="720"/>
      </w:pPr>
      <w:r w:rsidRPr="007D55B5">
        <w:t xml:space="preserve">THUNO, M., MACHO, B. &amp; EUGEN-OLSEN, J. 2009. suPAR: the molecular crystal ball. </w:t>
      </w:r>
      <w:r w:rsidRPr="007D55B5">
        <w:rPr>
          <w:i/>
        </w:rPr>
        <w:t>Dis Markers,</w:t>
      </w:r>
      <w:r w:rsidRPr="007D55B5">
        <w:t xml:space="preserve"> 27</w:t>
      </w:r>
      <w:r w:rsidRPr="007D55B5">
        <w:rPr>
          <w:b/>
        </w:rPr>
        <w:t>,</w:t>
      </w:r>
      <w:r w:rsidRPr="007D55B5">
        <w:t xml:space="preserve"> 157-72.</w:t>
      </w:r>
    </w:p>
    <w:p w:rsidR="007D55B5" w:rsidRPr="007D55B5" w:rsidRDefault="007D55B5" w:rsidP="007D55B5">
      <w:pPr>
        <w:pStyle w:val="EndNoteBibliography"/>
        <w:spacing w:after="0"/>
        <w:ind w:left="720" w:hanging="720"/>
      </w:pPr>
      <w:r w:rsidRPr="007D55B5">
        <w:t xml:space="preserve">TISHKOFF, S. A., REED, F. A., FRIEDLAENDER, F. R., EHRET, C., RANCIARO, A., FROMENT, A., HIRBO, J. B., AWOMOYI, A. A., BODO, J. M., DOUMBO, O., IBRAHIM, M., JUMA, A. T., KOTZE, M. J., LEMA, G., MOORE, J. H., MORTENSEN, H., NYAMBO, T. B., OMAR, S. A., POWELL, K., PRETORIUS, G. S., SMITH, M. W., THERA, M. A., WAMBEBE, C., WEBER, J. L. &amp; WILLIAMS, S. M. 2009. The genetic structure and history of Africans and African Americans. </w:t>
      </w:r>
      <w:r w:rsidRPr="007D55B5">
        <w:rPr>
          <w:i/>
        </w:rPr>
        <w:t>Science,</w:t>
      </w:r>
      <w:r w:rsidRPr="007D55B5">
        <w:t xml:space="preserve"> 324</w:t>
      </w:r>
      <w:r w:rsidRPr="007D55B5">
        <w:rPr>
          <w:b/>
        </w:rPr>
        <w:t>,</w:t>
      </w:r>
      <w:r w:rsidRPr="007D55B5">
        <w:t xml:space="preserve"> 1035-44.</w:t>
      </w:r>
    </w:p>
    <w:p w:rsidR="007D55B5" w:rsidRPr="007D55B5" w:rsidRDefault="007D55B5" w:rsidP="007D55B5">
      <w:pPr>
        <w:pStyle w:val="EndNoteBibliography"/>
        <w:spacing w:after="0"/>
        <w:ind w:left="720" w:hanging="720"/>
      </w:pPr>
      <w:r w:rsidRPr="007D55B5">
        <w:t xml:space="preserve">TISHKOFF, S. A. &amp; VERRELLI, B. C. 2003. Patterns of human genetic diversity: implications for human evolutionary history and disease. </w:t>
      </w:r>
      <w:r w:rsidRPr="007D55B5">
        <w:rPr>
          <w:i/>
        </w:rPr>
        <w:t>Annu Rev Genomics Hum Genet,</w:t>
      </w:r>
      <w:r w:rsidRPr="007D55B5">
        <w:t xml:space="preserve"> 4</w:t>
      </w:r>
      <w:r w:rsidRPr="007D55B5">
        <w:rPr>
          <w:b/>
        </w:rPr>
        <w:t>,</w:t>
      </w:r>
      <w:r w:rsidRPr="007D55B5">
        <w:t xml:space="preserve"> 293-340.</w:t>
      </w:r>
    </w:p>
    <w:p w:rsidR="007D55B5" w:rsidRPr="007D55B5" w:rsidRDefault="007D55B5" w:rsidP="007D55B5">
      <w:pPr>
        <w:pStyle w:val="EndNoteBibliography"/>
        <w:spacing w:after="0"/>
        <w:ind w:left="720" w:hanging="720"/>
      </w:pPr>
      <w:r w:rsidRPr="007D55B5">
        <w:t xml:space="preserve">TISHKOFF, S. A. &amp; WILLIAMS, S. M. 2002. Genetic analysis of African populations: human evolution and complex disease. </w:t>
      </w:r>
      <w:r w:rsidRPr="007D55B5">
        <w:rPr>
          <w:i/>
        </w:rPr>
        <w:t>Nat Rev Genet,</w:t>
      </w:r>
      <w:r w:rsidRPr="007D55B5">
        <w:t xml:space="preserve"> 3</w:t>
      </w:r>
      <w:r w:rsidRPr="007D55B5">
        <w:rPr>
          <w:b/>
        </w:rPr>
        <w:t>,</w:t>
      </w:r>
      <w:r w:rsidRPr="007D55B5">
        <w:t xml:space="preserve"> 611-21.</w:t>
      </w:r>
    </w:p>
    <w:p w:rsidR="007D55B5" w:rsidRPr="007D55B5" w:rsidRDefault="007D55B5" w:rsidP="007D55B5">
      <w:pPr>
        <w:pStyle w:val="EndNoteBibliography"/>
        <w:spacing w:after="0"/>
        <w:ind w:left="720" w:hanging="720"/>
      </w:pPr>
      <w:r w:rsidRPr="007D55B5">
        <w:lastRenderedPageBreak/>
        <w:t xml:space="preserve">TORFFVIT, O. &amp; AGARDH, C. D. 1993. Tubular secretion of Tamm-Horsfall protein is decreased in type 1 (insulin-dependent) diabetic patients with diabetic nephropathy. </w:t>
      </w:r>
      <w:r w:rsidRPr="007D55B5">
        <w:rPr>
          <w:i/>
        </w:rPr>
        <w:t>Nephron,</w:t>
      </w:r>
      <w:r w:rsidRPr="007D55B5">
        <w:t xml:space="preserve"> 65</w:t>
      </w:r>
      <w:r w:rsidRPr="007D55B5">
        <w:rPr>
          <w:b/>
        </w:rPr>
        <w:t>,</w:t>
      </w:r>
      <w:r w:rsidRPr="007D55B5">
        <w:t xml:space="preserve"> 227-31.</w:t>
      </w:r>
    </w:p>
    <w:p w:rsidR="007D55B5" w:rsidRPr="007D55B5" w:rsidRDefault="007D55B5" w:rsidP="007D55B5">
      <w:pPr>
        <w:pStyle w:val="EndNoteBibliography"/>
        <w:spacing w:after="0"/>
        <w:ind w:left="720" w:hanging="720"/>
      </w:pPr>
      <w:r w:rsidRPr="007D55B5">
        <w:t xml:space="preserve">TRACY, R. E. 2011. Renal vasculature in essential hypertension: a review of some contrarian evidence. </w:t>
      </w:r>
      <w:r w:rsidRPr="007D55B5">
        <w:rPr>
          <w:i/>
        </w:rPr>
        <w:t>Contrib Nephrol,</w:t>
      </w:r>
      <w:r w:rsidRPr="007D55B5">
        <w:t xml:space="preserve"> 169</w:t>
      </w:r>
      <w:r w:rsidRPr="007D55B5">
        <w:rPr>
          <w:b/>
        </w:rPr>
        <w:t>,</w:t>
      </w:r>
      <w:r w:rsidRPr="007D55B5">
        <w:t xml:space="preserve"> 327-36.</w:t>
      </w:r>
    </w:p>
    <w:p w:rsidR="007D55B5" w:rsidRPr="007D55B5" w:rsidRDefault="007D55B5" w:rsidP="007D55B5">
      <w:pPr>
        <w:pStyle w:val="EndNoteBibliography"/>
        <w:spacing w:after="0"/>
        <w:ind w:left="720" w:hanging="720"/>
      </w:pPr>
      <w:r w:rsidRPr="007D55B5">
        <w:t xml:space="preserve">TSAI, R. T., WANG, M., OU, W. C., LEE, Y. L., LI, S. Y., FUNG, C. Y., HUANG, Y. L., TZENG, T. Y., CHEN, Y. &amp; CHANG, D. 1997. Incidence of JC viruria is higher than that of BK viruria in Taiwan. </w:t>
      </w:r>
      <w:r w:rsidRPr="007D55B5">
        <w:rPr>
          <w:i/>
        </w:rPr>
        <w:t>J Med Virol,</w:t>
      </w:r>
      <w:r w:rsidRPr="007D55B5">
        <w:t xml:space="preserve"> 52</w:t>
      </w:r>
      <w:r w:rsidRPr="007D55B5">
        <w:rPr>
          <w:b/>
        </w:rPr>
        <w:t>,</w:t>
      </w:r>
      <w:r w:rsidRPr="007D55B5">
        <w:t xml:space="preserve"> 253-7.</w:t>
      </w:r>
    </w:p>
    <w:p w:rsidR="007D55B5" w:rsidRPr="007D55B5" w:rsidRDefault="007D55B5" w:rsidP="007D55B5">
      <w:pPr>
        <w:pStyle w:val="EndNoteBibliography"/>
        <w:spacing w:after="0"/>
        <w:ind w:left="720" w:hanging="720"/>
      </w:pPr>
      <w:r w:rsidRPr="007D55B5">
        <w:t xml:space="preserve">TZUR, S., ROSSET, S., SHEMER, R., YUDKOVSKY, G., SELIG, S., TAREKEGN, A., BEKELE, E., BRADMAN, N., WASSER, W. G., BEHAR, D. M. &amp; SKORECKI, K. 2010. Missense mutations in the APOL1 gene are highly associated with end stage kidney disease risk previously attributed to the MYH9 gene. </w:t>
      </w:r>
      <w:r w:rsidRPr="007D55B5">
        <w:rPr>
          <w:i/>
        </w:rPr>
        <w:t>Hum Genet,</w:t>
      </w:r>
      <w:r w:rsidRPr="007D55B5">
        <w:t xml:space="preserve"> 128</w:t>
      </w:r>
      <w:r w:rsidRPr="007D55B5">
        <w:rPr>
          <w:b/>
        </w:rPr>
        <w:t>,</w:t>
      </w:r>
      <w:r w:rsidRPr="007D55B5">
        <w:t xml:space="preserve"> 345-50.</w:t>
      </w:r>
    </w:p>
    <w:p w:rsidR="007D55B5" w:rsidRPr="007D55B5" w:rsidRDefault="007D55B5" w:rsidP="007D55B5">
      <w:pPr>
        <w:pStyle w:val="EndNoteBibliography"/>
        <w:spacing w:after="0"/>
        <w:ind w:left="720" w:hanging="720"/>
      </w:pPr>
      <w:r w:rsidRPr="007D55B5">
        <w:t xml:space="preserve">TZUR, S., ROSSET, S., SKORECKI, K. &amp; WASSER, W. G. 2012. APOL1 allelic variants are associated with lower age of dialysis initiation and thereby increased dialysis vintage in African and Hispanic Americans with non-diabetic end-stage kidney disease. </w:t>
      </w:r>
      <w:r w:rsidRPr="007D55B5">
        <w:rPr>
          <w:i/>
        </w:rPr>
        <w:t>Nephrology Dialysis Transplantation,</w:t>
      </w:r>
      <w:r w:rsidRPr="007D55B5">
        <w:t xml:space="preserve"> 27</w:t>
      </w:r>
      <w:r w:rsidRPr="007D55B5">
        <w:rPr>
          <w:b/>
        </w:rPr>
        <w:t>,</w:t>
      </w:r>
      <w:r w:rsidRPr="007D55B5">
        <w:t xml:space="preserve"> 1498-1505.</w:t>
      </w:r>
    </w:p>
    <w:p w:rsidR="007D55B5" w:rsidRPr="007D55B5" w:rsidRDefault="007D55B5" w:rsidP="007D55B5">
      <w:pPr>
        <w:pStyle w:val="EndNoteBibliography"/>
        <w:spacing w:after="0"/>
        <w:ind w:left="720" w:hanging="720"/>
      </w:pPr>
      <w:r w:rsidRPr="007D55B5">
        <w:t xml:space="preserve">UEDA, H., MIYAZAKI, Y., MATSUSAKA, T., UTSUNOMIYA, Y., KAWAMURA, T., HOSOYA, T. &amp; ICHIKAWA, I. 2008. Bmp in podocytes is essential for normal glomerular capillary formation. </w:t>
      </w:r>
      <w:r w:rsidRPr="007D55B5">
        <w:rPr>
          <w:i/>
        </w:rPr>
        <w:t>J Am Soc Nephrol,</w:t>
      </w:r>
      <w:r w:rsidRPr="007D55B5">
        <w:t xml:space="preserve"> 19</w:t>
      </w:r>
      <w:r w:rsidRPr="007D55B5">
        <w:rPr>
          <w:b/>
        </w:rPr>
        <w:t>,</w:t>
      </w:r>
      <w:r w:rsidRPr="007D55B5">
        <w:t xml:space="preserve"> 685-94.</w:t>
      </w:r>
    </w:p>
    <w:p w:rsidR="007D55B5" w:rsidRPr="007D55B5" w:rsidRDefault="007D55B5" w:rsidP="007D55B5">
      <w:pPr>
        <w:pStyle w:val="EndNoteBibliography"/>
        <w:spacing w:after="0"/>
        <w:ind w:left="720" w:hanging="720"/>
      </w:pPr>
      <w:r w:rsidRPr="007D55B5">
        <w:t xml:space="preserve">ULASI, II, TZUR, S., WASSER, W. G., SHEMER, R., KRUZEL, E., FEIGIN, E., IJOMA, C. K., ONODUGO, O. D., OKOYE, J. U., ARODIWE, E. B., IFEBUNANDU, N. A., CHUKWUKA, C. J., ONYEDUM, C. C., IJOMA, U. N., NNA, E., ONUIGBO, M., ROSSET, S. &amp; SKORECKI, K. 2013. High population frequencies of APOL1 risk variants are associated with increased prevalence of non-diabetic chronic kidney disease in the Igbo people from south-eastern Nigeria. </w:t>
      </w:r>
      <w:r w:rsidRPr="007D55B5">
        <w:rPr>
          <w:i/>
        </w:rPr>
        <w:t>Nephron Clin Pract,</w:t>
      </w:r>
      <w:r w:rsidRPr="007D55B5">
        <w:t xml:space="preserve"> 123</w:t>
      </w:r>
      <w:r w:rsidRPr="007D55B5">
        <w:rPr>
          <w:b/>
        </w:rPr>
        <w:t>,</w:t>
      </w:r>
      <w:r w:rsidRPr="007D55B5">
        <w:t xml:space="preserve"> 123-8.</w:t>
      </w:r>
    </w:p>
    <w:p w:rsidR="007D55B5" w:rsidRPr="007D55B5" w:rsidRDefault="007D55B5" w:rsidP="007D55B5">
      <w:pPr>
        <w:pStyle w:val="EndNoteBibliography"/>
        <w:spacing w:after="0"/>
        <w:ind w:left="720" w:hanging="720"/>
      </w:pPr>
      <w:r w:rsidRPr="007D55B5">
        <w:t xml:space="preserve">UNITED NATIONS. 2016. </w:t>
      </w:r>
      <w:r w:rsidRPr="007D55B5">
        <w:rPr>
          <w:i/>
        </w:rPr>
        <w:t xml:space="preserve">The 2030 agenda for sustainable development. </w:t>
      </w:r>
      <w:r w:rsidRPr="007D55B5">
        <w:t xml:space="preserve">[Online]. Available: </w:t>
      </w:r>
      <w:hyperlink r:id="rId75" w:history="1">
        <w:r w:rsidRPr="007D55B5">
          <w:rPr>
            <w:rStyle w:val="Hyperlink"/>
          </w:rPr>
          <w:t>https://sustainabledevelopment.un.org/content/documents/21252030%20Agenda%20for%20Sustainable%20Development%20web.pdf</w:t>
        </w:r>
      </w:hyperlink>
      <w:r w:rsidRPr="007D55B5">
        <w:t xml:space="preserve"> [Accessed 12 March 2018].</w:t>
      </w:r>
    </w:p>
    <w:p w:rsidR="007D55B5" w:rsidRPr="007D55B5" w:rsidRDefault="007D55B5" w:rsidP="007D55B5">
      <w:pPr>
        <w:pStyle w:val="EndNoteBibliography"/>
        <w:spacing w:after="0"/>
        <w:ind w:left="720" w:hanging="720"/>
      </w:pPr>
      <w:r w:rsidRPr="007D55B5">
        <w:t xml:space="preserve">UNITED NATIONS. 2017. </w:t>
      </w:r>
      <w:r w:rsidRPr="007D55B5">
        <w:rPr>
          <w:i/>
        </w:rPr>
        <w:t xml:space="preserve">World Population Prospects. </w:t>
      </w:r>
      <w:r w:rsidRPr="007D55B5">
        <w:t xml:space="preserve">[Online]. Available: </w:t>
      </w:r>
      <w:hyperlink r:id="rId76" w:history="1">
        <w:r w:rsidRPr="007D55B5">
          <w:rPr>
            <w:rStyle w:val="Hyperlink"/>
          </w:rPr>
          <w:t>https://esa.un.org/unpd/wpp/Publications/Files/WPP2017_KeyFindings.pdf</w:t>
        </w:r>
      </w:hyperlink>
      <w:r w:rsidRPr="007D55B5">
        <w:t xml:space="preserve"> [Accessed 19 September 2017].</w:t>
      </w:r>
    </w:p>
    <w:p w:rsidR="007D55B5" w:rsidRPr="007D55B5" w:rsidRDefault="007D55B5" w:rsidP="007D55B5">
      <w:pPr>
        <w:pStyle w:val="EndNoteBibliography"/>
        <w:spacing w:after="0"/>
        <w:ind w:left="720" w:hanging="720"/>
      </w:pPr>
      <w:r w:rsidRPr="007D55B5">
        <w:t xml:space="preserve">UNITED NATIONS STATISTICS DIVISION. 2017. </w:t>
      </w:r>
      <w:r w:rsidRPr="007D55B5">
        <w:rPr>
          <w:i/>
        </w:rPr>
        <w:t xml:space="preserve">Standard Country or area codes for statistical use (M49). </w:t>
      </w:r>
      <w:r w:rsidRPr="007D55B5">
        <w:t xml:space="preserve">[Online]. Available: </w:t>
      </w:r>
      <w:hyperlink r:id="rId77" w:history="1">
        <w:r w:rsidRPr="007D55B5">
          <w:rPr>
            <w:rStyle w:val="Hyperlink"/>
          </w:rPr>
          <w:t>http://unstats.un.org/unsd/methodology/m49/</w:t>
        </w:r>
      </w:hyperlink>
      <w:r w:rsidRPr="007D55B5">
        <w:t xml:space="preserve"> [Accessed 03 May 2017].</w:t>
      </w:r>
    </w:p>
    <w:p w:rsidR="007D55B5" w:rsidRPr="007D55B5" w:rsidRDefault="007D55B5" w:rsidP="007D55B5">
      <w:pPr>
        <w:pStyle w:val="EndNoteBibliography"/>
        <w:spacing w:after="0"/>
        <w:ind w:left="720" w:hanging="720"/>
      </w:pPr>
      <w:r w:rsidRPr="007D55B5">
        <w:t xml:space="preserve">UNITED STATES RENAL DATA SYSTEM. 2016. </w:t>
      </w:r>
      <w:r w:rsidRPr="007D55B5">
        <w:rPr>
          <w:i/>
        </w:rPr>
        <w:t xml:space="preserve">2016 Annual Data Report. </w:t>
      </w:r>
      <w:r w:rsidRPr="007D55B5">
        <w:t xml:space="preserve">[Online]. Available: </w:t>
      </w:r>
      <w:hyperlink r:id="rId78" w:history="1">
        <w:r w:rsidRPr="007D55B5">
          <w:rPr>
            <w:rStyle w:val="Hyperlink"/>
          </w:rPr>
          <w:t>https://www.usrds.org/adr.aspx</w:t>
        </w:r>
      </w:hyperlink>
      <w:r w:rsidRPr="007D55B5">
        <w:t xml:space="preserve"> [Accessed 27 May 2017].</w:t>
      </w:r>
    </w:p>
    <w:p w:rsidR="007D55B5" w:rsidRPr="007D55B5" w:rsidRDefault="007D55B5" w:rsidP="007D55B5">
      <w:pPr>
        <w:pStyle w:val="EndNoteBibliography"/>
        <w:spacing w:after="0"/>
        <w:ind w:left="720" w:hanging="720"/>
      </w:pPr>
      <w:r w:rsidRPr="007D55B5">
        <w:t xml:space="preserve">VANHAMME, L., PATURIAUX-HANOCQ, F., POELVOORDE, P., NOLAN, D. P., LINS, L., VAN DEN ABBEELE, J., PAYS, A., TEBABI, P., VAN XONG, H., JACQUET, A., MOGUILEVSKY, N., DIEU, M., KANE, J. P., DE BAETSELIER, P., BRASSEUR, R. &amp; PAYS, E. 2003. Apolipoprotein L-I is the trypanosome lytic factor of human serum. </w:t>
      </w:r>
      <w:r w:rsidRPr="007D55B5">
        <w:rPr>
          <w:i/>
        </w:rPr>
        <w:t>Nature,</w:t>
      </w:r>
      <w:r w:rsidRPr="007D55B5">
        <w:t xml:space="preserve"> 422</w:t>
      </w:r>
      <w:r w:rsidRPr="007D55B5">
        <w:rPr>
          <w:b/>
        </w:rPr>
        <w:t>,</w:t>
      </w:r>
      <w:r w:rsidRPr="007D55B5">
        <w:t xml:space="preserve"> 83-7.</w:t>
      </w:r>
    </w:p>
    <w:p w:rsidR="007D55B5" w:rsidRPr="007D55B5" w:rsidRDefault="007D55B5" w:rsidP="007D55B5">
      <w:pPr>
        <w:pStyle w:val="EndNoteBibliography"/>
        <w:spacing w:after="0"/>
        <w:ind w:left="720" w:hanging="720"/>
      </w:pPr>
      <w:r w:rsidRPr="007D55B5">
        <w:t xml:space="preserve">VANHOLLEBEKE, B., DE MUYLDER, G., NIELSEN, M. J., PAYS, A., TEBABI, P., DIEU, M., RAES, M., MOESTRUP, S. K. &amp; PAYS, E. 2008. A haptoglobin-hemoglobin receptor conveys innate immunity to Trypanosoma brucei in humans. </w:t>
      </w:r>
      <w:r w:rsidRPr="007D55B5">
        <w:rPr>
          <w:i/>
        </w:rPr>
        <w:t>Science,</w:t>
      </w:r>
      <w:r w:rsidRPr="007D55B5">
        <w:t xml:space="preserve"> 320</w:t>
      </w:r>
      <w:r w:rsidRPr="007D55B5">
        <w:rPr>
          <w:b/>
        </w:rPr>
        <w:t>,</w:t>
      </w:r>
      <w:r w:rsidRPr="007D55B5">
        <w:t xml:space="preserve"> 677-81.</w:t>
      </w:r>
    </w:p>
    <w:p w:rsidR="007D55B5" w:rsidRPr="007D55B5" w:rsidRDefault="007D55B5" w:rsidP="007D55B5">
      <w:pPr>
        <w:pStyle w:val="EndNoteBibliography"/>
        <w:spacing w:after="0"/>
        <w:ind w:left="720" w:hanging="720"/>
      </w:pPr>
      <w:r w:rsidRPr="007D55B5">
        <w:t xml:space="preserve">VANHOLLEBEKE, B. &amp; PAYS, E. 2006. The function of apolipoproteins L. </w:t>
      </w:r>
      <w:r w:rsidRPr="007D55B5">
        <w:rPr>
          <w:i/>
        </w:rPr>
        <w:t>Cell Mol Life Sci,</w:t>
      </w:r>
      <w:r w:rsidRPr="007D55B5">
        <w:t xml:space="preserve"> 63</w:t>
      </w:r>
      <w:r w:rsidRPr="007D55B5">
        <w:rPr>
          <w:b/>
        </w:rPr>
        <w:t>,</w:t>
      </w:r>
      <w:r w:rsidRPr="007D55B5">
        <w:t xml:space="preserve"> 1937-44.</w:t>
      </w:r>
    </w:p>
    <w:p w:rsidR="007D55B5" w:rsidRPr="007D55B5" w:rsidRDefault="007D55B5" w:rsidP="007D55B5">
      <w:pPr>
        <w:pStyle w:val="EndNoteBibliography"/>
        <w:spacing w:after="0"/>
        <w:ind w:left="720" w:hanging="720"/>
      </w:pPr>
      <w:r w:rsidRPr="007D55B5">
        <w:t xml:space="preserve">VIRGIN, H. W., WHERRY, E. J. &amp; AHMED, R. 2009. Redefining chronic viral infection. </w:t>
      </w:r>
      <w:r w:rsidRPr="007D55B5">
        <w:rPr>
          <w:i/>
        </w:rPr>
        <w:t>Cell,</w:t>
      </w:r>
      <w:r w:rsidRPr="007D55B5">
        <w:t xml:space="preserve"> 138</w:t>
      </w:r>
      <w:r w:rsidRPr="007D55B5">
        <w:rPr>
          <w:b/>
        </w:rPr>
        <w:t>,</w:t>
      </w:r>
      <w:r w:rsidRPr="007D55B5">
        <w:t xml:space="preserve"> 30-50.</w:t>
      </w:r>
    </w:p>
    <w:p w:rsidR="007D55B5" w:rsidRPr="007D55B5" w:rsidRDefault="007D55B5" w:rsidP="007D55B5">
      <w:pPr>
        <w:pStyle w:val="EndNoteBibliography"/>
        <w:spacing w:after="0"/>
        <w:ind w:left="720" w:hanging="720"/>
      </w:pPr>
      <w:r w:rsidRPr="007D55B5">
        <w:t xml:space="preserve">WAN, G., ZHAORIGETU, S., LIU, Z., KAINI, R., JIANG, Z. &amp; HU, C. A. 2008. Apolipoprotein L1, a novel Bcl-2 homology domain 3-only lipid-binding protein, induces autophagic cell death. </w:t>
      </w:r>
      <w:r w:rsidRPr="007D55B5">
        <w:rPr>
          <w:i/>
        </w:rPr>
        <w:t>J Biol Chem,</w:t>
      </w:r>
      <w:r w:rsidRPr="007D55B5">
        <w:t xml:space="preserve"> 283</w:t>
      </w:r>
      <w:r w:rsidRPr="007D55B5">
        <w:rPr>
          <w:b/>
        </w:rPr>
        <w:t>,</w:t>
      </w:r>
      <w:r w:rsidRPr="007D55B5">
        <w:t xml:space="preserve"> 21540-9.</w:t>
      </w:r>
    </w:p>
    <w:p w:rsidR="007D55B5" w:rsidRPr="007D55B5" w:rsidRDefault="007D55B5" w:rsidP="007D55B5">
      <w:pPr>
        <w:pStyle w:val="EndNoteBibliography"/>
        <w:spacing w:after="0"/>
        <w:ind w:left="720" w:hanging="720"/>
      </w:pPr>
      <w:r w:rsidRPr="007D55B5">
        <w:t xml:space="preserve">WANG, S., DE CAESTECKER, M., KOPP, J., MITU, G., LAPAGE, J. &amp; HIRSCHBERG, R. 2006. Renal bone morphogenetic protein-7 protects against diabetic nephropathy. </w:t>
      </w:r>
      <w:r w:rsidRPr="007D55B5">
        <w:rPr>
          <w:i/>
        </w:rPr>
        <w:t>J Am Soc Nephrol,</w:t>
      </w:r>
      <w:r w:rsidRPr="007D55B5">
        <w:t xml:space="preserve"> 17</w:t>
      </w:r>
      <w:r w:rsidRPr="007D55B5">
        <w:rPr>
          <w:b/>
        </w:rPr>
        <w:t>,</w:t>
      </w:r>
      <w:r w:rsidRPr="007D55B5">
        <w:t xml:space="preserve"> 2504-12.</w:t>
      </w:r>
    </w:p>
    <w:p w:rsidR="007D55B5" w:rsidRPr="007D55B5" w:rsidRDefault="007D55B5" w:rsidP="007D55B5">
      <w:pPr>
        <w:pStyle w:val="EndNoteBibliography"/>
        <w:spacing w:after="0"/>
        <w:ind w:left="720" w:hanging="720"/>
      </w:pPr>
      <w:r w:rsidRPr="007D55B5">
        <w:lastRenderedPageBreak/>
        <w:t xml:space="preserve">WASSER, W. G., TZUR, S., WOLDAY, D., ADU, D., BAUMSTEIN, D., ROSSET, S. &amp; SKORECKI, K. 2012. Population genetics of chronic kidney disease: the evolving story of APOL1. </w:t>
      </w:r>
      <w:r w:rsidRPr="007D55B5">
        <w:rPr>
          <w:i/>
        </w:rPr>
        <w:t>J Nephrol,</w:t>
      </w:r>
      <w:r w:rsidRPr="007D55B5">
        <w:t xml:space="preserve"> 25</w:t>
      </w:r>
      <w:r w:rsidRPr="007D55B5">
        <w:rPr>
          <w:b/>
        </w:rPr>
        <w:t>,</w:t>
      </w:r>
      <w:r w:rsidRPr="007D55B5">
        <w:t xml:space="preserve"> 603-18.</w:t>
      </w:r>
    </w:p>
    <w:p w:rsidR="007D55B5" w:rsidRPr="007D55B5" w:rsidRDefault="007D55B5" w:rsidP="007D55B5">
      <w:pPr>
        <w:pStyle w:val="EndNoteBibliography"/>
        <w:spacing w:after="0"/>
        <w:ind w:left="720" w:hanging="720"/>
      </w:pPr>
      <w:r w:rsidRPr="007D55B5">
        <w:t xml:space="preserve">WEI, C., MOLLER, C. C., ALTINTAS, M. M., LI, J., SCHWARZ, K., ZACCHIGNA, S., XIE, L., HENGER, A., SCHMID, H., RASTALDI, M. P., COWAN, P., KRETZLER, M., PARRILLA, R., BENDAYAN, M., GUPTA, V., NIKOLIC, B., KALLURI, R., CARMELIET, P., MUNDEL, P. &amp; REISER, J. 2008. Modification of kidney barrier function by the urokinase receptor. </w:t>
      </w:r>
      <w:r w:rsidRPr="007D55B5">
        <w:rPr>
          <w:i/>
        </w:rPr>
        <w:t>Nat Med,</w:t>
      </w:r>
      <w:r w:rsidRPr="007D55B5">
        <w:t xml:space="preserve"> 14</w:t>
      </w:r>
      <w:r w:rsidRPr="007D55B5">
        <w:rPr>
          <w:b/>
        </w:rPr>
        <w:t>,</w:t>
      </w:r>
      <w:r w:rsidRPr="007D55B5">
        <w:t xml:space="preserve"> 55-63.</w:t>
      </w:r>
    </w:p>
    <w:p w:rsidR="007D55B5" w:rsidRPr="007D55B5" w:rsidRDefault="007D55B5" w:rsidP="007D55B5">
      <w:pPr>
        <w:pStyle w:val="EndNoteBibliography"/>
        <w:spacing w:after="0"/>
        <w:ind w:left="720" w:hanging="720"/>
      </w:pPr>
      <w:r w:rsidRPr="007D55B5">
        <w:t xml:space="preserve">WHITE, M. K., GORDON, J. &amp; KHALILI, K. 2013. The rapidly expanding family of human polyomaviruses: recent developments in understanding their life cycle and role in human pathology. </w:t>
      </w:r>
      <w:r w:rsidRPr="007D55B5">
        <w:rPr>
          <w:i/>
        </w:rPr>
        <w:t>PLoS Pathog,</w:t>
      </w:r>
      <w:r w:rsidRPr="007D55B5">
        <w:t xml:space="preserve"> 9</w:t>
      </w:r>
      <w:r w:rsidRPr="007D55B5">
        <w:rPr>
          <w:b/>
        </w:rPr>
        <w:t>,</w:t>
      </w:r>
      <w:r w:rsidRPr="007D55B5">
        <w:t xml:space="preserve"> e1003206.</w:t>
      </w:r>
    </w:p>
    <w:p w:rsidR="007D55B5" w:rsidRPr="007D55B5" w:rsidRDefault="007D55B5" w:rsidP="007D55B5">
      <w:pPr>
        <w:pStyle w:val="EndNoteBibliography"/>
        <w:spacing w:after="0"/>
        <w:ind w:left="720" w:hanging="720"/>
      </w:pPr>
      <w:r w:rsidRPr="007D55B5">
        <w:t xml:space="preserve">WILLIAMS, T. N. 2006. Human red blood cell polymorphisms and malaria. </w:t>
      </w:r>
      <w:r w:rsidRPr="007D55B5">
        <w:rPr>
          <w:i/>
        </w:rPr>
        <w:t>Curr Opin Microbiol,</w:t>
      </w:r>
      <w:r w:rsidRPr="007D55B5">
        <w:t xml:space="preserve"> 9</w:t>
      </w:r>
      <w:r w:rsidRPr="007D55B5">
        <w:rPr>
          <w:b/>
        </w:rPr>
        <w:t>,</w:t>
      </w:r>
      <w:r w:rsidRPr="007D55B5">
        <w:t xml:space="preserve"> 388-94.</w:t>
      </w:r>
    </w:p>
    <w:p w:rsidR="007D55B5" w:rsidRPr="007D55B5" w:rsidRDefault="007D55B5" w:rsidP="007D55B5">
      <w:pPr>
        <w:pStyle w:val="EndNoteBibliography"/>
        <w:spacing w:after="0"/>
        <w:ind w:left="720" w:hanging="720"/>
      </w:pPr>
      <w:r w:rsidRPr="007D55B5">
        <w:t xml:space="preserve">WINKLER, C. A., NELSON, G., OLEKSYK, T. K., NAVA, M. B. &amp; KOPP, J. B. 2010. Genetics of focal segmental glomerulosclerosis and human immunodeficiency virus-associated collapsing glomerulopathy: the role of MYH9 genetic variation. </w:t>
      </w:r>
      <w:r w:rsidRPr="007D55B5">
        <w:rPr>
          <w:i/>
        </w:rPr>
        <w:t>Semin Nephrol,</w:t>
      </w:r>
      <w:r w:rsidRPr="007D55B5">
        <w:t xml:space="preserve"> 30</w:t>
      </w:r>
      <w:r w:rsidRPr="007D55B5">
        <w:rPr>
          <w:b/>
        </w:rPr>
        <w:t>,</w:t>
      </w:r>
      <w:r w:rsidRPr="007D55B5">
        <w:t xml:space="preserve"> 111-25.</w:t>
      </w:r>
    </w:p>
    <w:p w:rsidR="007D55B5" w:rsidRPr="007D55B5" w:rsidRDefault="007D55B5" w:rsidP="007D55B5">
      <w:pPr>
        <w:pStyle w:val="EndNoteBibliography"/>
        <w:spacing w:after="0"/>
        <w:ind w:left="720" w:hanging="720"/>
      </w:pPr>
      <w:r w:rsidRPr="007D55B5">
        <w:t xml:space="preserve">WORLD HEALTH ORGANIZATION. 2014. </w:t>
      </w:r>
      <w:r w:rsidRPr="007D55B5">
        <w:rPr>
          <w:i/>
        </w:rPr>
        <w:t xml:space="preserve">Global status report on noncommunicable diseases 2014. </w:t>
      </w:r>
      <w:r w:rsidRPr="007D55B5">
        <w:t xml:space="preserve">[Online]. Available: </w:t>
      </w:r>
      <w:hyperlink r:id="rId79" w:history="1">
        <w:r w:rsidRPr="007D55B5">
          <w:rPr>
            <w:rStyle w:val="Hyperlink"/>
          </w:rPr>
          <w:t>http://www.who.int/nmh/publications/ncd-status-report-2014/en/</w:t>
        </w:r>
      </w:hyperlink>
      <w:r w:rsidRPr="007D55B5">
        <w:t xml:space="preserve"> [Accessed 27 May 2017].</w:t>
      </w:r>
    </w:p>
    <w:p w:rsidR="007D55B5" w:rsidRPr="007D55B5" w:rsidRDefault="007D55B5" w:rsidP="007D55B5">
      <w:pPr>
        <w:pStyle w:val="EndNoteBibliography"/>
        <w:spacing w:after="0"/>
        <w:ind w:left="720" w:hanging="720"/>
      </w:pPr>
      <w:r w:rsidRPr="007D55B5">
        <w:t xml:space="preserve">WORLD HEALTH ORGANIZATION REGIONAL OFFICE FOR AFRICA. 2015. </w:t>
      </w:r>
      <w:r w:rsidRPr="007D55B5">
        <w:rPr>
          <w:i/>
        </w:rPr>
        <w:t xml:space="preserve">Report on the status of major health risk factors for noncommunicable diseases: WHO African Region, 2015. </w:t>
      </w:r>
      <w:r w:rsidRPr="007D55B5">
        <w:t xml:space="preserve">[Online]. Available: </w:t>
      </w:r>
      <w:hyperlink r:id="rId80" w:history="1">
        <w:r w:rsidRPr="007D55B5">
          <w:rPr>
            <w:rStyle w:val="Hyperlink"/>
          </w:rPr>
          <w:t>http://www.afro.who.int/sites/default/files/2017-06/15264_who_afr-situation-ncds-15-12-2016-for-web_0.pdf</w:t>
        </w:r>
      </w:hyperlink>
      <w:r w:rsidRPr="007D55B5">
        <w:t xml:space="preserve"> [Accessed 27 May 2017].</w:t>
      </w:r>
    </w:p>
    <w:p w:rsidR="007D55B5" w:rsidRPr="007D55B5" w:rsidRDefault="007D55B5" w:rsidP="007D55B5">
      <w:pPr>
        <w:pStyle w:val="EndNoteBibliography"/>
        <w:spacing w:after="0"/>
        <w:ind w:left="720" w:hanging="720"/>
      </w:pPr>
      <w:r w:rsidRPr="007D55B5">
        <w:t xml:space="preserve">WRIGHT, J. T., JR., BAKRIS, G., GREENE, T., AGODOA, L. Y., APPEL, L. J., CHARLESTON, J., CHEEK, D., DOUGLAS-BALTIMORE, J. G., GASSMAN, J., GLASSOCK, R., HEBERT, L., JAMERSON, K., LEWIS, J., PHILLIPS, R. A., TOTO, R. D., MIDDLETON, J. P., ROSTAND, S. G., AFRICAN AMERICAN STUDY OF KIDNEY, D. &amp; HYPERTENSION STUDY, G. 2002. Effect of blood pressure lowering and antihypertensive drug class on progression of hypertensive kidney disease: results from the AASK trial. </w:t>
      </w:r>
      <w:r w:rsidRPr="007D55B5">
        <w:rPr>
          <w:i/>
        </w:rPr>
        <w:t>JAMA,</w:t>
      </w:r>
      <w:r w:rsidRPr="007D55B5">
        <w:t xml:space="preserve"> 288</w:t>
      </w:r>
      <w:r w:rsidRPr="007D55B5">
        <w:rPr>
          <w:b/>
        </w:rPr>
        <w:t>,</w:t>
      </w:r>
      <w:r w:rsidRPr="007D55B5">
        <w:t xml:space="preserve"> 2421-31.</w:t>
      </w:r>
    </w:p>
    <w:p w:rsidR="007D55B5" w:rsidRPr="007D55B5" w:rsidRDefault="007D55B5" w:rsidP="007D55B5">
      <w:pPr>
        <w:pStyle w:val="EndNoteBibliography"/>
        <w:spacing w:after="0"/>
        <w:ind w:left="720" w:hanging="720"/>
      </w:pPr>
      <w:r w:rsidRPr="007D55B5">
        <w:t xml:space="preserve">WRIGHT, J. T., JR., KUSEK, J. W., TOTO, R. D., LEE, J. Y., AGODOA, L. Y., KIRK, K. A., RANDALL, O. S. &amp; GLASSOCK, R. 1996. Design and baseline characteristics of participants in the African American Study of Kidney Disease and Hypertension (AASK) Pilot Study. </w:t>
      </w:r>
      <w:r w:rsidRPr="007D55B5">
        <w:rPr>
          <w:i/>
        </w:rPr>
        <w:t>Control Clin Trials,</w:t>
      </w:r>
      <w:r w:rsidRPr="007D55B5">
        <w:t xml:space="preserve"> 17</w:t>
      </w:r>
      <w:r w:rsidRPr="007D55B5">
        <w:rPr>
          <w:b/>
        </w:rPr>
        <w:t>,</w:t>
      </w:r>
      <w:r w:rsidRPr="007D55B5">
        <w:t xml:space="preserve"> 3S-16S.</w:t>
      </w:r>
    </w:p>
    <w:p w:rsidR="007D55B5" w:rsidRPr="007D55B5" w:rsidRDefault="007D55B5" w:rsidP="007D55B5">
      <w:pPr>
        <w:pStyle w:val="EndNoteBibliography"/>
        <w:spacing w:after="0"/>
        <w:ind w:left="720" w:hanging="720"/>
      </w:pPr>
      <w:r w:rsidRPr="007D55B5">
        <w:t xml:space="preserve">YADAV, A. K., KUMAR, V., SINHA, N. &amp; JHA, V. 2016. APOL1 risk allele variants are absent in Indian patients with chronic kidney disease. </w:t>
      </w:r>
      <w:r w:rsidRPr="007D55B5">
        <w:rPr>
          <w:i/>
        </w:rPr>
        <w:t>Kidney Int,</w:t>
      </w:r>
      <w:r w:rsidRPr="007D55B5">
        <w:t xml:space="preserve"> 90</w:t>
      </w:r>
      <w:r w:rsidRPr="007D55B5">
        <w:rPr>
          <w:b/>
        </w:rPr>
        <w:t>,</w:t>
      </w:r>
      <w:r w:rsidRPr="007D55B5">
        <w:t xml:space="preserve"> 906-7.</w:t>
      </w:r>
    </w:p>
    <w:p w:rsidR="007D55B5" w:rsidRPr="007D55B5" w:rsidRDefault="007D55B5" w:rsidP="007D55B5">
      <w:pPr>
        <w:pStyle w:val="EndNoteBibliography"/>
        <w:spacing w:after="0"/>
        <w:ind w:left="720" w:hanging="720"/>
      </w:pPr>
      <w:r w:rsidRPr="007D55B5">
        <w:t xml:space="preserve">YING, W. Z. &amp; SANDERS, P. W. 1998. Dietary salt regulates expression of Tamm-Horsfall glycoprotein in rats. </w:t>
      </w:r>
      <w:r w:rsidRPr="007D55B5">
        <w:rPr>
          <w:i/>
        </w:rPr>
        <w:t>Kidney Int,</w:t>
      </w:r>
      <w:r w:rsidRPr="007D55B5">
        <w:t xml:space="preserve"> 54</w:t>
      </w:r>
      <w:r w:rsidRPr="007D55B5">
        <w:rPr>
          <w:b/>
        </w:rPr>
        <w:t>,</w:t>
      </w:r>
      <w:r w:rsidRPr="007D55B5">
        <w:t xml:space="preserve"> 1150-6.</w:t>
      </w:r>
    </w:p>
    <w:p w:rsidR="007D55B5" w:rsidRPr="007D55B5" w:rsidRDefault="007D55B5" w:rsidP="007D55B5">
      <w:pPr>
        <w:pStyle w:val="EndNoteBibliography"/>
        <w:spacing w:after="0"/>
        <w:ind w:left="720" w:hanging="720"/>
      </w:pPr>
      <w:r w:rsidRPr="007D55B5">
        <w:t xml:space="preserve">ZHONG, S., ZHENG, H. Y., SUZUKI, M., CHEN, Q., IKEGAYA, H., AOKI, N., USUKU, S., KOBAYASHI, N., NUKUZUMA, S., YASUDA, Y., KUNIYOSHI, N., YOGO, Y. &amp; KITAMURA, T. 2007. Age-related urinary excretion of BK polyomavirus by nonimmunocompromised individuals. </w:t>
      </w:r>
      <w:r w:rsidRPr="007D55B5">
        <w:rPr>
          <w:i/>
        </w:rPr>
        <w:t>J Clin Microbiol,</w:t>
      </w:r>
      <w:r w:rsidRPr="007D55B5">
        <w:t xml:space="preserve"> 45</w:t>
      </w:r>
      <w:r w:rsidRPr="007D55B5">
        <w:rPr>
          <w:b/>
        </w:rPr>
        <w:t>,</w:t>
      </w:r>
      <w:r w:rsidRPr="007D55B5">
        <w:t xml:space="preserve"> 193-8.</w:t>
      </w:r>
    </w:p>
    <w:p w:rsidR="007D55B5" w:rsidRPr="007D55B5" w:rsidRDefault="007D55B5" w:rsidP="007D55B5">
      <w:pPr>
        <w:pStyle w:val="EndNoteBibliography"/>
        <w:ind w:left="720" w:hanging="720"/>
      </w:pPr>
      <w:r w:rsidRPr="007D55B5">
        <w:t xml:space="preserve">ZHOU, J., CHEN, Y., LIU, Y., SHI, S., WANG, S., LI, X., ZHANG, H. &amp; WANG, H. 2013. Urinary uromodulin excretion predicts progression of chronic kidney disease resulting from IgA nephropathy. </w:t>
      </w:r>
      <w:r w:rsidRPr="007D55B5">
        <w:rPr>
          <w:i/>
        </w:rPr>
        <w:t>PLoS One,</w:t>
      </w:r>
      <w:r w:rsidRPr="007D55B5">
        <w:t xml:space="preserve"> 8</w:t>
      </w:r>
      <w:r w:rsidRPr="007D55B5">
        <w:rPr>
          <w:b/>
        </w:rPr>
        <w:t>,</w:t>
      </w:r>
      <w:r w:rsidRPr="007D55B5">
        <w:t xml:space="preserve"> e71023.</w:t>
      </w:r>
    </w:p>
    <w:p w:rsidR="007B4074" w:rsidRPr="007B4074" w:rsidRDefault="00957F9F" w:rsidP="007B4074">
      <w:pPr>
        <w:tabs>
          <w:tab w:val="left" w:pos="2092"/>
        </w:tabs>
        <w:spacing w:line="480" w:lineRule="auto"/>
        <w:rPr>
          <w:rFonts w:ascii="Times New Roman" w:hAnsi="Times New Roman" w:cs="Times New Roman"/>
          <w:sz w:val="24"/>
          <w:szCs w:val="24"/>
          <w:lang w:val="en-ZA"/>
        </w:rPr>
      </w:pPr>
      <w:r>
        <w:rPr>
          <w:rFonts w:ascii="Times New Roman" w:hAnsi="Times New Roman" w:cs="Times New Roman"/>
          <w:sz w:val="24"/>
          <w:szCs w:val="24"/>
          <w:lang w:val="en-ZA"/>
        </w:rPr>
        <w:fldChar w:fldCharType="end"/>
      </w:r>
      <w:r w:rsidR="000F4E60">
        <w:rPr>
          <w:rFonts w:ascii="Times New Roman" w:hAnsi="Times New Roman" w:cs="Times New Roman"/>
          <w:sz w:val="24"/>
          <w:szCs w:val="24"/>
          <w:lang w:val="en-ZA"/>
        </w:rPr>
        <w:fldChar w:fldCharType="begin"/>
      </w:r>
      <w:r w:rsidR="000F4E60">
        <w:rPr>
          <w:rFonts w:ascii="Times New Roman" w:hAnsi="Times New Roman" w:cs="Times New Roman"/>
          <w:sz w:val="24"/>
          <w:szCs w:val="24"/>
          <w:lang w:val="en-ZA"/>
        </w:rPr>
        <w:instrText xml:space="preserve"> ADDIN </w:instrText>
      </w:r>
      <w:r w:rsidR="000F4E60">
        <w:rPr>
          <w:rFonts w:ascii="Times New Roman" w:hAnsi="Times New Roman" w:cs="Times New Roman"/>
          <w:sz w:val="24"/>
          <w:szCs w:val="24"/>
          <w:lang w:val="en-ZA"/>
        </w:rPr>
        <w:fldChar w:fldCharType="end"/>
      </w:r>
    </w:p>
    <w:sectPr w:rsidR="007B4074" w:rsidRPr="007B40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751" w:rsidRDefault="005A5751">
      <w:pPr>
        <w:spacing w:after="0" w:line="240" w:lineRule="auto"/>
      </w:pPr>
      <w:r>
        <w:separator/>
      </w:r>
    </w:p>
  </w:endnote>
  <w:endnote w:type="continuationSeparator" w:id="0">
    <w:p w:rsidR="005A5751" w:rsidRDefault="005A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oto Sans">
    <w:altName w:val="Times New Roman"/>
    <w:charset w:val="00"/>
    <w:family w:val="auto"/>
    <w:pitch w:val="default"/>
  </w:font>
  <w:font w:name="AdvOT1ef757c0">
    <w:altName w:val="Cambria"/>
    <w:panose1 w:val="00000000000000000000"/>
    <w:charset w:val="00"/>
    <w:family w:val="roman"/>
    <w:notTrueType/>
    <w:pitch w:val="default"/>
    <w:sig w:usb0="00000003" w:usb1="00000000" w:usb2="00000000" w:usb3="00000000" w:csb0="00000001" w:csb1="00000000"/>
  </w:font>
  <w:font w:name="AdvOT7d6df7ab.I">
    <w:altName w:val="Cambria"/>
    <w:panose1 w:val="00000000000000000000"/>
    <w:charset w:val="00"/>
    <w:family w:val="roman"/>
    <w:notTrueType/>
    <w:pitch w:val="default"/>
    <w:sig w:usb0="00000003" w:usb1="00000000" w:usb2="00000000" w:usb3="00000000" w:csb0="00000001" w:csb1="00000000"/>
  </w:font>
  <w:font w:name="Noto Serif">
    <w:altName w:val="Times New Roman"/>
    <w:charset w:val="00"/>
    <w:family w:val="auto"/>
    <w:pitch w:val="default"/>
  </w:font>
  <w:font w:name="Source Sans Pro">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469092"/>
      <w:docPartObj>
        <w:docPartGallery w:val="Page Numbers (Bottom of Page)"/>
        <w:docPartUnique/>
      </w:docPartObj>
    </w:sdtPr>
    <w:sdtEndPr>
      <w:rPr>
        <w:noProof/>
      </w:rPr>
    </w:sdtEndPr>
    <w:sdtContent>
      <w:p w:rsidR="005A5751" w:rsidRDefault="005A5751">
        <w:pPr>
          <w:pStyle w:val="Footer"/>
          <w:jc w:val="right"/>
        </w:pPr>
        <w:r>
          <w:fldChar w:fldCharType="begin"/>
        </w:r>
        <w:r>
          <w:instrText xml:space="preserve"> PAGE   \* MERGEFORMAT </w:instrText>
        </w:r>
        <w:r>
          <w:fldChar w:fldCharType="separate"/>
        </w:r>
        <w:r w:rsidR="00E85DC0">
          <w:rPr>
            <w:noProof/>
          </w:rPr>
          <w:t>149</w:t>
        </w:r>
        <w:r>
          <w:rPr>
            <w:noProof/>
          </w:rPr>
          <w:fldChar w:fldCharType="end"/>
        </w:r>
      </w:p>
    </w:sdtContent>
  </w:sdt>
  <w:p w:rsidR="005A5751" w:rsidRDefault="005A57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751" w:rsidRDefault="005A5751">
      <w:pPr>
        <w:spacing w:after="0" w:line="240" w:lineRule="auto"/>
      </w:pPr>
      <w:r>
        <w:separator/>
      </w:r>
    </w:p>
  </w:footnote>
  <w:footnote w:type="continuationSeparator" w:id="0">
    <w:p w:rsidR="005A5751" w:rsidRDefault="005A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704"/>
    <w:multiLevelType w:val="multilevel"/>
    <w:tmpl w:val="ACCC7E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15744E"/>
    <w:multiLevelType w:val="hybridMultilevel"/>
    <w:tmpl w:val="2FAA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12FB7"/>
    <w:multiLevelType w:val="hybridMultilevel"/>
    <w:tmpl w:val="7D9E8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A6D5F"/>
    <w:multiLevelType w:val="multilevel"/>
    <w:tmpl w:val="5D145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D14D44"/>
    <w:multiLevelType w:val="hybridMultilevel"/>
    <w:tmpl w:val="D8781F5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 w15:restartNumberingAfterBreak="0">
    <w:nsid w:val="0E5E593B"/>
    <w:multiLevelType w:val="hybridMultilevel"/>
    <w:tmpl w:val="F052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03A31"/>
    <w:multiLevelType w:val="hybridMultilevel"/>
    <w:tmpl w:val="2F98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0718B"/>
    <w:multiLevelType w:val="hybridMultilevel"/>
    <w:tmpl w:val="3DD218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0CE2EA0"/>
    <w:multiLevelType w:val="hybridMultilevel"/>
    <w:tmpl w:val="DC82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1583C"/>
    <w:multiLevelType w:val="hybridMultilevel"/>
    <w:tmpl w:val="72965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85D55"/>
    <w:multiLevelType w:val="multilevel"/>
    <w:tmpl w:val="8968F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26433"/>
    <w:multiLevelType w:val="hybridMultilevel"/>
    <w:tmpl w:val="9C5CF01A"/>
    <w:lvl w:ilvl="0" w:tplc="D748673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7E339E"/>
    <w:multiLevelType w:val="multilevel"/>
    <w:tmpl w:val="C6740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0474FF"/>
    <w:multiLevelType w:val="multilevel"/>
    <w:tmpl w:val="6A968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767326"/>
    <w:multiLevelType w:val="hybridMultilevel"/>
    <w:tmpl w:val="77AC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26BC8"/>
    <w:multiLevelType w:val="multilevel"/>
    <w:tmpl w:val="51907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286CD2"/>
    <w:multiLevelType w:val="hybridMultilevel"/>
    <w:tmpl w:val="E0B06300"/>
    <w:lvl w:ilvl="0" w:tplc="D748673A">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2D1659"/>
    <w:multiLevelType w:val="multilevel"/>
    <w:tmpl w:val="739EF75A"/>
    <w:lvl w:ilvl="0">
      <w:numFmt w:val="decimal"/>
      <w:lvlText w:val="%1.0"/>
      <w:lvlJc w:val="left"/>
      <w:pPr>
        <w:ind w:left="465" w:hanging="465"/>
      </w:pPr>
    </w:lvl>
    <w:lvl w:ilvl="1">
      <w:start w:val="1"/>
      <w:numFmt w:val="decimalZero"/>
      <w:lvlText w:val="%1.%2"/>
      <w:lvlJc w:val="left"/>
      <w:pPr>
        <w:ind w:left="1185" w:hanging="46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8" w15:restartNumberingAfterBreak="0">
    <w:nsid w:val="36D66ECC"/>
    <w:multiLevelType w:val="hybridMultilevel"/>
    <w:tmpl w:val="276C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0268E"/>
    <w:multiLevelType w:val="hybridMultilevel"/>
    <w:tmpl w:val="B9BCE1CE"/>
    <w:lvl w:ilvl="0" w:tplc="D74867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3B4CBB"/>
    <w:multiLevelType w:val="hybridMultilevel"/>
    <w:tmpl w:val="DFF8A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C19DD"/>
    <w:multiLevelType w:val="hybridMultilevel"/>
    <w:tmpl w:val="B150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42BC2"/>
    <w:multiLevelType w:val="hybridMultilevel"/>
    <w:tmpl w:val="EB92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674EBA"/>
    <w:multiLevelType w:val="multilevel"/>
    <w:tmpl w:val="F7DA089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0A6315"/>
    <w:multiLevelType w:val="hybridMultilevel"/>
    <w:tmpl w:val="F0B0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367E2"/>
    <w:multiLevelType w:val="multilevel"/>
    <w:tmpl w:val="1D2EE8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B07A66"/>
    <w:multiLevelType w:val="hybridMultilevel"/>
    <w:tmpl w:val="F5E85A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EBA729B"/>
    <w:multiLevelType w:val="hybridMultilevel"/>
    <w:tmpl w:val="C97C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893FCD"/>
    <w:multiLevelType w:val="hybridMultilevel"/>
    <w:tmpl w:val="ADCC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6F6821"/>
    <w:multiLevelType w:val="multilevel"/>
    <w:tmpl w:val="1604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1B18A9"/>
    <w:multiLevelType w:val="multilevel"/>
    <w:tmpl w:val="5E847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876D73"/>
    <w:multiLevelType w:val="hybridMultilevel"/>
    <w:tmpl w:val="4D1458C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1EE2ACE"/>
    <w:multiLevelType w:val="hybridMultilevel"/>
    <w:tmpl w:val="CECE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A25BF5"/>
    <w:multiLevelType w:val="multilevel"/>
    <w:tmpl w:val="1C6EF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AC76B9"/>
    <w:multiLevelType w:val="hybridMultilevel"/>
    <w:tmpl w:val="CA54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E0F3C"/>
    <w:multiLevelType w:val="multilevel"/>
    <w:tmpl w:val="666E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BA3097"/>
    <w:multiLevelType w:val="hybridMultilevel"/>
    <w:tmpl w:val="A220434C"/>
    <w:lvl w:ilvl="0" w:tplc="1C090015">
      <w:start w:val="5"/>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BBA1517"/>
    <w:multiLevelType w:val="hybridMultilevel"/>
    <w:tmpl w:val="A950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13701F"/>
    <w:multiLevelType w:val="hybridMultilevel"/>
    <w:tmpl w:val="302C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545B6"/>
    <w:multiLevelType w:val="hybridMultilevel"/>
    <w:tmpl w:val="13D8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F3DEB"/>
    <w:multiLevelType w:val="multilevel"/>
    <w:tmpl w:val="2098E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1A05A9"/>
    <w:multiLevelType w:val="hybridMultilevel"/>
    <w:tmpl w:val="9B02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C3488E"/>
    <w:multiLevelType w:val="hybridMultilevel"/>
    <w:tmpl w:val="6F6A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FE1CE2"/>
    <w:multiLevelType w:val="hybridMultilevel"/>
    <w:tmpl w:val="682846AA"/>
    <w:lvl w:ilvl="0" w:tplc="D74867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D85A72"/>
    <w:multiLevelType w:val="multilevel"/>
    <w:tmpl w:val="3F703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43"/>
  </w:num>
  <w:num w:numId="3">
    <w:abstractNumId w:val="11"/>
  </w:num>
  <w:num w:numId="4">
    <w:abstractNumId w:val="16"/>
  </w:num>
  <w:num w:numId="5">
    <w:abstractNumId w:val="19"/>
  </w:num>
  <w:num w:numId="6">
    <w:abstractNumId w:val="7"/>
  </w:num>
  <w:num w:numId="7">
    <w:abstractNumId w:val="1"/>
  </w:num>
  <w:num w:numId="8">
    <w:abstractNumId w:val="18"/>
  </w:num>
  <w:num w:numId="9">
    <w:abstractNumId w:val="27"/>
  </w:num>
  <w:num w:numId="10">
    <w:abstractNumId w:val="2"/>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6"/>
  </w:num>
  <w:num w:numId="14">
    <w:abstractNumId w:val="9"/>
  </w:num>
  <w:num w:numId="15">
    <w:abstractNumId w:val="34"/>
  </w:num>
  <w:num w:numId="16">
    <w:abstractNumId w:val="4"/>
  </w:num>
  <w:num w:numId="17">
    <w:abstractNumId w:val="24"/>
  </w:num>
  <w:num w:numId="18">
    <w:abstractNumId w:val="41"/>
  </w:num>
  <w:num w:numId="19">
    <w:abstractNumId w:val="8"/>
  </w:num>
  <w:num w:numId="20">
    <w:abstractNumId w:val="20"/>
  </w:num>
  <w:num w:numId="21">
    <w:abstractNumId w:val="5"/>
  </w:num>
  <w:num w:numId="22">
    <w:abstractNumId w:val="38"/>
  </w:num>
  <w:num w:numId="23">
    <w:abstractNumId w:val="6"/>
  </w:num>
  <w:num w:numId="24">
    <w:abstractNumId w:val="37"/>
  </w:num>
  <w:num w:numId="25">
    <w:abstractNumId w:val="39"/>
  </w:num>
  <w:num w:numId="26">
    <w:abstractNumId w:val="22"/>
  </w:num>
  <w:num w:numId="27">
    <w:abstractNumId w:val="21"/>
  </w:num>
  <w:num w:numId="28">
    <w:abstractNumId w:val="31"/>
  </w:num>
  <w:num w:numId="29">
    <w:abstractNumId w:val="36"/>
  </w:num>
  <w:num w:numId="30">
    <w:abstractNumId w:val="35"/>
  </w:num>
  <w:num w:numId="31">
    <w:abstractNumId w:val="30"/>
  </w:num>
  <w:num w:numId="32">
    <w:abstractNumId w:val="42"/>
  </w:num>
  <w:num w:numId="33">
    <w:abstractNumId w:val="14"/>
  </w:num>
  <w:num w:numId="34">
    <w:abstractNumId w:val="32"/>
  </w:num>
  <w:num w:numId="35">
    <w:abstractNumId w:val="22"/>
  </w:num>
  <w:num w:numId="36">
    <w:abstractNumId w:val="10"/>
  </w:num>
  <w:num w:numId="37">
    <w:abstractNumId w:val="0"/>
  </w:num>
  <w:num w:numId="38">
    <w:abstractNumId w:val="13"/>
  </w:num>
  <w:num w:numId="39">
    <w:abstractNumId w:val="3"/>
  </w:num>
  <w:num w:numId="40">
    <w:abstractNumId w:val="12"/>
  </w:num>
  <w:num w:numId="41">
    <w:abstractNumId w:val="40"/>
  </w:num>
  <w:num w:numId="42">
    <w:abstractNumId w:val="44"/>
  </w:num>
  <w:num w:numId="43">
    <w:abstractNumId w:val="25"/>
  </w:num>
  <w:num w:numId="44">
    <w:abstractNumId w:val="33"/>
  </w:num>
  <w:num w:numId="45">
    <w:abstractNumId w:val="2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t5trvp3p00euerzvi5fw0dfpfxxpdfdv5w&quot;&gt;Nqebelele endnote library&lt;record-ids&gt;&lt;item&gt;5&lt;/item&gt;&lt;item&gt;9&lt;/item&gt;&lt;item&gt;10&lt;/item&gt;&lt;item&gt;11&lt;/item&gt;&lt;item&gt;12&lt;/item&gt;&lt;item&gt;17&lt;/item&gt;&lt;item&gt;19&lt;/item&gt;&lt;item&gt;22&lt;/item&gt;&lt;item&gt;23&lt;/item&gt;&lt;item&gt;49&lt;/item&gt;&lt;item&gt;52&lt;/item&gt;&lt;item&gt;53&lt;/item&gt;&lt;item&gt;57&lt;/item&gt;&lt;item&gt;58&lt;/item&gt;&lt;item&gt;59&lt;/item&gt;&lt;item&gt;61&lt;/item&gt;&lt;item&gt;65&lt;/item&gt;&lt;item&gt;67&lt;/item&gt;&lt;item&gt;71&lt;/item&gt;&lt;item&gt;76&lt;/item&gt;&lt;item&gt;78&lt;/item&gt;&lt;item&gt;83&lt;/item&gt;&lt;item&gt;84&lt;/item&gt;&lt;item&gt;95&lt;/item&gt;&lt;item&gt;151&lt;/item&gt;&lt;item&gt;155&lt;/item&gt;&lt;item&gt;160&lt;/item&gt;&lt;item&gt;163&lt;/item&gt;&lt;item&gt;170&lt;/item&gt;&lt;item&gt;171&lt;/item&gt;&lt;item&gt;177&lt;/item&gt;&lt;item&gt;182&lt;/item&gt;&lt;item&gt;183&lt;/item&gt;&lt;item&gt;184&lt;/item&gt;&lt;item&gt;190&lt;/item&gt;&lt;item&gt;192&lt;/item&gt;&lt;item&gt;195&lt;/item&gt;&lt;item&gt;200&lt;/item&gt;&lt;item&gt;272&lt;/item&gt;&lt;item&gt;295&lt;/item&gt;&lt;item&gt;296&lt;/item&gt;&lt;item&gt;298&lt;/item&gt;&lt;item&gt;300&lt;/item&gt;&lt;item&gt;305&lt;/item&gt;&lt;item&gt;310&lt;/item&gt;&lt;item&gt;314&lt;/item&gt;&lt;item&gt;315&lt;/item&gt;&lt;item&gt;318&lt;/item&gt;&lt;item&gt;351&lt;/item&gt;&lt;item&gt;356&lt;/item&gt;&lt;item&gt;358&lt;/item&gt;&lt;item&gt;378&lt;/item&gt;&lt;item&gt;399&lt;/item&gt;&lt;item&gt;418&lt;/item&gt;&lt;item&gt;466&lt;/item&gt;&lt;item&gt;467&lt;/item&gt;&lt;item&gt;470&lt;/item&gt;&lt;item&gt;479&lt;/item&gt;&lt;item&gt;482&lt;/item&gt;&lt;item&gt;487&lt;/item&gt;&lt;item&gt;502&lt;/item&gt;&lt;item&gt;507&lt;/item&gt;&lt;item&gt;508&lt;/item&gt;&lt;item&gt;511&lt;/item&gt;&lt;item&gt;524&lt;/item&gt;&lt;item&gt;525&lt;/item&gt;&lt;item&gt;537&lt;/item&gt;&lt;item&gt;549&lt;/item&gt;&lt;item&gt;550&lt;/item&gt;&lt;item&gt;551&lt;/item&gt;&lt;item&gt;561&lt;/item&gt;&lt;item&gt;563&lt;/item&gt;&lt;item&gt;564&lt;/item&gt;&lt;item&gt;565&lt;/item&gt;&lt;item&gt;566&lt;/item&gt;&lt;item&gt;567&lt;/item&gt;&lt;item&gt;568&lt;/item&gt;&lt;item&gt;569&lt;/item&gt;&lt;item&gt;570&lt;/item&gt;&lt;item&gt;574&lt;/item&gt;&lt;item&gt;575&lt;/item&gt;&lt;item&gt;576&lt;/item&gt;&lt;item&gt;579&lt;/item&gt;&lt;item&gt;580&lt;/item&gt;&lt;item&gt;583&lt;/item&gt;&lt;item&gt;584&lt;/item&gt;&lt;item&gt;589&lt;/item&gt;&lt;item&gt;593&lt;/item&gt;&lt;item&gt;594&lt;/item&gt;&lt;item&gt;596&lt;/item&gt;&lt;item&gt;597&lt;/item&gt;&lt;item&gt;598&lt;/item&gt;&lt;item&gt;607&lt;/item&gt;&lt;item&gt;608&lt;/item&gt;&lt;item&gt;609&lt;/item&gt;&lt;item&gt;611&lt;/item&gt;&lt;item&gt;612&lt;/item&gt;&lt;item&gt;613&lt;/item&gt;&lt;item&gt;616&lt;/item&gt;&lt;item&gt;617&lt;/item&gt;&lt;item&gt;618&lt;/item&gt;&lt;item&gt;619&lt;/item&gt;&lt;item&gt;625&lt;/item&gt;&lt;item&gt;626&lt;/item&gt;&lt;item&gt;627&lt;/item&gt;&lt;item&gt;628&lt;/item&gt;&lt;item&gt;629&lt;/item&gt;&lt;item&gt;630&lt;/item&gt;&lt;item&gt;631&lt;/item&gt;&lt;item&gt;632&lt;/item&gt;&lt;item&gt;633&lt;/item&gt;&lt;item&gt;634&lt;/item&gt;&lt;item&gt;635&lt;/item&gt;&lt;item&gt;636&lt;/item&gt;&lt;item&gt;637&lt;/item&gt;&lt;item&gt;639&lt;/item&gt;&lt;item&gt;640&lt;/item&gt;&lt;item&gt;641&lt;/item&gt;&lt;item&gt;643&lt;/item&gt;&lt;item&gt;644&lt;/item&gt;&lt;item&gt;645&lt;/item&gt;&lt;item&gt;646&lt;/item&gt;&lt;item&gt;647&lt;/item&gt;&lt;item&gt;648&lt;/item&gt;&lt;item&gt;649&lt;/item&gt;&lt;item&gt;650&lt;/item&gt;&lt;item&gt;651&lt;/item&gt;&lt;item&gt;653&lt;/item&gt;&lt;item&gt;658&lt;/item&gt;&lt;item&gt;667&lt;/item&gt;&lt;item&gt;691&lt;/item&gt;&lt;item&gt;692&lt;/item&gt;&lt;item&gt;694&lt;/item&gt;&lt;item&gt;699&lt;/item&gt;&lt;item&gt;706&lt;/item&gt;&lt;item&gt;712&lt;/item&gt;&lt;item&gt;719&lt;/item&gt;&lt;item&gt;720&lt;/item&gt;&lt;item&gt;721&lt;/item&gt;&lt;item&gt;726&lt;/item&gt;&lt;item&gt;729&lt;/item&gt;&lt;item&gt;730&lt;/item&gt;&lt;item&gt;731&lt;/item&gt;&lt;item&gt;733&lt;/item&gt;&lt;item&gt;735&lt;/item&gt;&lt;item&gt;737&lt;/item&gt;&lt;item&gt;738&lt;/item&gt;&lt;item&gt;739&lt;/item&gt;&lt;item&gt;740&lt;/item&gt;&lt;item&gt;741&lt;/item&gt;&lt;item&gt;742&lt;/item&gt;&lt;item&gt;744&lt;/item&gt;&lt;item&gt;745&lt;/item&gt;&lt;item&gt;746&lt;/item&gt;&lt;item&gt;747&lt;/item&gt;&lt;item&gt;750&lt;/item&gt;&lt;item&gt;752&lt;/item&gt;&lt;item&gt;753&lt;/item&gt;&lt;item&gt;757&lt;/item&gt;&lt;item&gt;759&lt;/item&gt;&lt;item&gt;760&lt;/item&gt;&lt;item&gt;764&lt;/item&gt;&lt;item&gt;766&lt;/item&gt;&lt;item&gt;770&lt;/item&gt;&lt;item&gt;773&lt;/item&gt;&lt;item&gt;774&lt;/item&gt;&lt;item&gt;777&lt;/item&gt;&lt;item&gt;781&lt;/item&gt;&lt;item&gt;783&lt;/item&gt;&lt;item&gt;787&lt;/item&gt;&lt;item&gt;790&lt;/item&gt;&lt;item&gt;791&lt;/item&gt;&lt;item&gt;792&lt;/item&gt;&lt;item&gt;795&lt;/item&gt;&lt;item&gt;797&lt;/item&gt;&lt;item&gt;798&lt;/item&gt;&lt;item&gt;799&lt;/item&gt;&lt;item&gt;800&lt;/item&gt;&lt;item&gt;801&lt;/item&gt;&lt;item&gt;802&lt;/item&gt;&lt;item&gt;803&lt;/item&gt;&lt;item&gt;804&lt;/item&gt;&lt;item&gt;805&lt;/item&gt;&lt;item&gt;807&lt;/item&gt;&lt;item&gt;812&lt;/item&gt;&lt;item&gt;815&lt;/item&gt;&lt;item&gt;818&lt;/item&gt;&lt;item&gt;822&lt;/item&gt;&lt;item&gt;823&lt;/item&gt;&lt;item&gt;824&lt;/item&gt;&lt;item&gt;827&lt;/item&gt;&lt;item&gt;829&lt;/item&gt;&lt;item&gt;830&lt;/item&gt;&lt;item&gt;835&lt;/item&gt;&lt;item&gt;836&lt;/item&gt;&lt;item&gt;837&lt;/item&gt;&lt;item&gt;838&lt;/item&gt;&lt;item&gt;839&lt;/item&gt;&lt;item&gt;840&lt;/item&gt;&lt;item&gt;841&lt;/item&gt;&lt;item&gt;842&lt;/item&gt;&lt;item&gt;843&lt;/item&gt;&lt;item&gt;844&lt;/item&gt;&lt;item&gt;846&lt;/item&gt;&lt;item&gt;847&lt;/item&gt;&lt;item&gt;848&lt;/item&gt;&lt;item&gt;849&lt;/item&gt;&lt;item&gt;854&lt;/item&gt;&lt;item&gt;855&lt;/item&gt;&lt;item&gt;858&lt;/item&gt;&lt;item&gt;859&lt;/item&gt;&lt;item&gt;860&lt;/item&gt;&lt;item&gt;861&lt;/item&gt;&lt;item&gt;862&lt;/item&gt;&lt;item&gt;864&lt;/item&gt;&lt;item&gt;865&lt;/item&gt;&lt;item&gt;867&lt;/item&gt;&lt;item&gt;868&lt;/item&gt;&lt;item&gt;869&lt;/item&gt;&lt;item&gt;870&lt;/item&gt;&lt;/record-ids&gt;&lt;/item&gt;&lt;/Libraries&gt;"/>
  </w:docVars>
  <w:rsids>
    <w:rsidRoot w:val="007B4074"/>
    <w:rsid w:val="000133B1"/>
    <w:rsid w:val="00016381"/>
    <w:rsid w:val="00016E56"/>
    <w:rsid w:val="00016ECD"/>
    <w:rsid w:val="00017891"/>
    <w:rsid w:val="00022CF1"/>
    <w:rsid w:val="00024291"/>
    <w:rsid w:val="000248B7"/>
    <w:rsid w:val="0003416A"/>
    <w:rsid w:val="00034B03"/>
    <w:rsid w:val="00037463"/>
    <w:rsid w:val="000443F0"/>
    <w:rsid w:val="0004562A"/>
    <w:rsid w:val="00045AEF"/>
    <w:rsid w:val="00047E05"/>
    <w:rsid w:val="00051E2C"/>
    <w:rsid w:val="00056425"/>
    <w:rsid w:val="000564E0"/>
    <w:rsid w:val="0006591C"/>
    <w:rsid w:val="000661E7"/>
    <w:rsid w:val="00072DE3"/>
    <w:rsid w:val="00073C76"/>
    <w:rsid w:val="000819CB"/>
    <w:rsid w:val="00083B9C"/>
    <w:rsid w:val="00085174"/>
    <w:rsid w:val="00086EBB"/>
    <w:rsid w:val="000871DB"/>
    <w:rsid w:val="00090393"/>
    <w:rsid w:val="000908DD"/>
    <w:rsid w:val="00090F51"/>
    <w:rsid w:val="000911F2"/>
    <w:rsid w:val="00091A85"/>
    <w:rsid w:val="00091DCD"/>
    <w:rsid w:val="00092578"/>
    <w:rsid w:val="0009263E"/>
    <w:rsid w:val="000A50CA"/>
    <w:rsid w:val="000A55D0"/>
    <w:rsid w:val="000A5C4D"/>
    <w:rsid w:val="000B19E8"/>
    <w:rsid w:val="000B369C"/>
    <w:rsid w:val="000B3720"/>
    <w:rsid w:val="000C0591"/>
    <w:rsid w:val="000C20F2"/>
    <w:rsid w:val="000C69B7"/>
    <w:rsid w:val="000D2D58"/>
    <w:rsid w:val="000D517B"/>
    <w:rsid w:val="000D5D21"/>
    <w:rsid w:val="000D728B"/>
    <w:rsid w:val="000E0810"/>
    <w:rsid w:val="000E22E6"/>
    <w:rsid w:val="000E2C73"/>
    <w:rsid w:val="000E5336"/>
    <w:rsid w:val="000E59E5"/>
    <w:rsid w:val="000F2731"/>
    <w:rsid w:val="000F2C2B"/>
    <w:rsid w:val="000F4E60"/>
    <w:rsid w:val="00102C66"/>
    <w:rsid w:val="00103640"/>
    <w:rsid w:val="00105C0C"/>
    <w:rsid w:val="00106510"/>
    <w:rsid w:val="00107F90"/>
    <w:rsid w:val="001106F4"/>
    <w:rsid w:val="00114C04"/>
    <w:rsid w:val="001163D0"/>
    <w:rsid w:val="00116589"/>
    <w:rsid w:val="0012016A"/>
    <w:rsid w:val="00122F7C"/>
    <w:rsid w:val="0013033A"/>
    <w:rsid w:val="00131209"/>
    <w:rsid w:val="00134957"/>
    <w:rsid w:val="00135054"/>
    <w:rsid w:val="00135E99"/>
    <w:rsid w:val="00136337"/>
    <w:rsid w:val="00136E66"/>
    <w:rsid w:val="00142437"/>
    <w:rsid w:val="00142CE8"/>
    <w:rsid w:val="00142EDF"/>
    <w:rsid w:val="001430F4"/>
    <w:rsid w:val="00146C32"/>
    <w:rsid w:val="00153F6B"/>
    <w:rsid w:val="00154B84"/>
    <w:rsid w:val="00155231"/>
    <w:rsid w:val="0015557C"/>
    <w:rsid w:val="001565BA"/>
    <w:rsid w:val="00157583"/>
    <w:rsid w:val="00166DDA"/>
    <w:rsid w:val="00171E37"/>
    <w:rsid w:val="00172BBB"/>
    <w:rsid w:val="00192F43"/>
    <w:rsid w:val="00195A8C"/>
    <w:rsid w:val="001A1749"/>
    <w:rsid w:val="001A63B6"/>
    <w:rsid w:val="001A7079"/>
    <w:rsid w:val="001B1E63"/>
    <w:rsid w:val="001B68B0"/>
    <w:rsid w:val="001C1256"/>
    <w:rsid w:val="001C3970"/>
    <w:rsid w:val="001C5523"/>
    <w:rsid w:val="001D1EA5"/>
    <w:rsid w:val="001D2078"/>
    <w:rsid w:val="001D6011"/>
    <w:rsid w:val="001E6AED"/>
    <w:rsid w:val="001E6D44"/>
    <w:rsid w:val="0020432D"/>
    <w:rsid w:val="002102FA"/>
    <w:rsid w:val="00211ECD"/>
    <w:rsid w:val="00213A45"/>
    <w:rsid w:val="00216712"/>
    <w:rsid w:val="00220DB3"/>
    <w:rsid w:val="00221F54"/>
    <w:rsid w:val="00221FEF"/>
    <w:rsid w:val="00224D8F"/>
    <w:rsid w:val="0022643F"/>
    <w:rsid w:val="00226625"/>
    <w:rsid w:val="0023066B"/>
    <w:rsid w:val="00232373"/>
    <w:rsid w:val="0023239A"/>
    <w:rsid w:val="00234830"/>
    <w:rsid w:val="0023788C"/>
    <w:rsid w:val="00242712"/>
    <w:rsid w:val="002428EC"/>
    <w:rsid w:val="00252A6E"/>
    <w:rsid w:val="0026120A"/>
    <w:rsid w:val="0026629A"/>
    <w:rsid w:val="00267318"/>
    <w:rsid w:val="00267700"/>
    <w:rsid w:val="00267EA1"/>
    <w:rsid w:val="0027231D"/>
    <w:rsid w:val="002767B8"/>
    <w:rsid w:val="0028065B"/>
    <w:rsid w:val="0028110C"/>
    <w:rsid w:val="002814E0"/>
    <w:rsid w:val="002946F1"/>
    <w:rsid w:val="0029783B"/>
    <w:rsid w:val="00297D08"/>
    <w:rsid w:val="002A01F6"/>
    <w:rsid w:val="002A2CD2"/>
    <w:rsid w:val="002A4B25"/>
    <w:rsid w:val="002A689C"/>
    <w:rsid w:val="002B0016"/>
    <w:rsid w:val="002B059E"/>
    <w:rsid w:val="002B500A"/>
    <w:rsid w:val="002B5F5C"/>
    <w:rsid w:val="002B6DD7"/>
    <w:rsid w:val="002C38F3"/>
    <w:rsid w:val="002C6578"/>
    <w:rsid w:val="002C7638"/>
    <w:rsid w:val="002D231F"/>
    <w:rsid w:val="002D3487"/>
    <w:rsid w:val="002D6CE8"/>
    <w:rsid w:val="002E3EB7"/>
    <w:rsid w:val="002E6F70"/>
    <w:rsid w:val="002E75BD"/>
    <w:rsid w:val="002F1C69"/>
    <w:rsid w:val="002F1ED4"/>
    <w:rsid w:val="002F7757"/>
    <w:rsid w:val="002F7E84"/>
    <w:rsid w:val="00304DEE"/>
    <w:rsid w:val="003055D5"/>
    <w:rsid w:val="00305686"/>
    <w:rsid w:val="00311A03"/>
    <w:rsid w:val="00313252"/>
    <w:rsid w:val="00313E81"/>
    <w:rsid w:val="00315D40"/>
    <w:rsid w:val="00316070"/>
    <w:rsid w:val="003213A2"/>
    <w:rsid w:val="00325767"/>
    <w:rsid w:val="00332EA1"/>
    <w:rsid w:val="00334F68"/>
    <w:rsid w:val="00341600"/>
    <w:rsid w:val="00350BD6"/>
    <w:rsid w:val="00353A01"/>
    <w:rsid w:val="00357D13"/>
    <w:rsid w:val="00361D57"/>
    <w:rsid w:val="003628FE"/>
    <w:rsid w:val="0036612E"/>
    <w:rsid w:val="00366A9B"/>
    <w:rsid w:val="00374515"/>
    <w:rsid w:val="00374639"/>
    <w:rsid w:val="003763A0"/>
    <w:rsid w:val="0038145E"/>
    <w:rsid w:val="00383E93"/>
    <w:rsid w:val="00384085"/>
    <w:rsid w:val="0038461D"/>
    <w:rsid w:val="003848D4"/>
    <w:rsid w:val="00384C21"/>
    <w:rsid w:val="003A3186"/>
    <w:rsid w:val="003A440C"/>
    <w:rsid w:val="003A4DF7"/>
    <w:rsid w:val="003A7707"/>
    <w:rsid w:val="003B2CE8"/>
    <w:rsid w:val="003B32FC"/>
    <w:rsid w:val="003B4E0C"/>
    <w:rsid w:val="003B6040"/>
    <w:rsid w:val="003B6BB9"/>
    <w:rsid w:val="003B7192"/>
    <w:rsid w:val="003C0EF3"/>
    <w:rsid w:val="003C1651"/>
    <w:rsid w:val="003C367F"/>
    <w:rsid w:val="003C3EC1"/>
    <w:rsid w:val="003D04F3"/>
    <w:rsid w:val="003D0EF1"/>
    <w:rsid w:val="003D6328"/>
    <w:rsid w:val="003D7155"/>
    <w:rsid w:val="003E3374"/>
    <w:rsid w:val="003E473F"/>
    <w:rsid w:val="003E6B6C"/>
    <w:rsid w:val="003E6F95"/>
    <w:rsid w:val="003F0621"/>
    <w:rsid w:val="003F57AE"/>
    <w:rsid w:val="003F68ED"/>
    <w:rsid w:val="003F75E4"/>
    <w:rsid w:val="00402FF1"/>
    <w:rsid w:val="00404262"/>
    <w:rsid w:val="004042AE"/>
    <w:rsid w:val="00412362"/>
    <w:rsid w:val="0041277A"/>
    <w:rsid w:val="004132E9"/>
    <w:rsid w:val="00413F27"/>
    <w:rsid w:val="00414000"/>
    <w:rsid w:val="00415547"/>
    <w:rsid w:val="0041743B"/>
    <w:rsid w:val="004221E7"/>
    <w:rsid w:val="00423D49"/>
    <w:rsid w:val="00426E42"/>
    <w:rsid w:val="004306F0"/>
    <w:rsid w:val="004319D0"/>
    <w:rsid w:val="00432419"/>
    <w:rsid w:val="0043458E"/>
    <w:rsid w:val="00437BA1"/>
    <w:rsid w:val="004407BF"/>
    <w:rsid w:val="00441065"/>
    <w:rsid w:val="00441749"/>
    <w:rsid w:val="00444FF8"/>
    <w:rsid w:val="00447858"/>
    <w:rsid w:val="00450F8D"/>
    <w:rsid w:val="00450F92"/>
    <w:rsid w:val="00451C8D"/>
    <w:rsid w:val="00454A7B"/>
    <w:rsid w:val="00457D00"/>
    <w:rsid w:val="00461608"/>
    <w:rsid w:val="00465905"/>
    <w:rsid w:val="00466533"/>
    <w:rsid w:val="004711D3"/>
    <w:rsid w:val="00471D9F"/>
    <w:rsid w:val="00474B06"/>
    <w:rsid w:val="004770B2"/>
    <w:rsid w:val="0047722F"/>
    <w:rsid w:val="00482C8D"/>
    <w:rsid w:val="00482D8A"/>
    <w:rsid w:val="004839D7"/>
    <w:rsid w:val="0048448B"/>
    <w:rsid w:val="004844AF"/>
    <w:rsid w:val="0048474A"/>
    <w:rsid w:val="00492537"/>
    <w:rsid w:val="00492BDA"/>
    <w:rsid w:val="00494062"/>
    <w:rsid w:val="00497ACC"/>
    <w:rsid w:val="004A0013"/>
    <w:rsid w:val="004A0893"/>
    <w:rsid w:val="004A5A24"/>
    <w:rsid w:val="004A6976"/>
    <w:rsid w:val="004B12BC"/>
    <w:rsid w:val="004B3BF5"/>
    <w:rsid w:val="004B50DF"/>
    <w:rsid w:val="004B6014"/>
    <w:rsid w:val="004C02E6"/>
    <w:rsid w:val="004C23F0"/>
    <w:rsid w:val="004C2AF0"/>
    <w:rsid w:val="004C302D"/>
    <w:rsid w:val="004C74B7"/>
    <w:rsid w:val="004D4A96"/>
    <w:rsid w:val="004D4EA3"/>
    <w:rsid w:val="004E4D6D"/>
    <w:rsid w:val="004F1814"/>
    <w:rsid w:val="004F2CEA"/>
    <w:rsid w:val="004F55A8"/>
    <w:rsid w:val="004F7B23"/>
    <w:rsid w:val="005053CC"/>
    <w:rsid w:val="00507874"/>
    <w:rsid w:val="00510189"/>
    <w:rsid w:val="005109D2"/>
    <w:rsid w:val="00511552"/>
    <w:rsid w:val="0051379B"/>
    <w:rsid w:val="005201B0"/>
    <w:rsid w:val="005201E2"/>
    <w:rsid w:val="00521B2E"/>
    <w:rsid w:val="0052269D"/>
    <w:rsid w:val="00531A29"/>
    <w:rsid w:val="005332D9"/>
    <w:rsid w:val="00543FB1"/>
    <w:rsid w:val="00545F1B"/>
    <w:rsid w:val="0054655B"/>
    <w:rsid w:val="00546ABB"/>
    <w:rsid w:val="00547934"/>
    <w:rsid w:val="00555C38"/>
    <w:rsid w:val="00557023"/>
    <w:rsid w:val="00557EC6"/>
    <w:rsid w:val="0056302E"/>
    <w:rsid w:val="005635BA"/>
    <w:rsid w:val="00563785"/>
    <w:rsid w:val="005649E0"/>
    <w:rsid w:val="00565DA6"/>
    <w:rsid w:val="00573139"/>
    <w:rsid w:val="00575B7F"/>
    <w:rsid w:val="00577A3C"/>
    <w:rsid w:val="00581C4F"/>
    <w:rsid w:val="00581E8D"/>
    <w:rsid w:val="00583842"/>
    <w:rsid w:val="00587ACC"/>
    <w:rsid w:val="00590F14"/>
    <w:rsid w:val="00591A0E"/>
    <w:rsid w:val="00593E9A"/>
    <w:rsid w:val="0059720C"/>
    <w:rsid w:val="005977A3"/>
    <w:rsid w:val="005A1CDA"/>
    <w:rsid w:val="005A2C30"/>
    <w:rsid w:val="005A3547"/>
    <w:rsid w:val="005A37F7"/>
    <w:rsid w:val="005A5751"/>
    <w:rsid w:val="005A7F16"/>
    <w:rsid w:val="005B137F"/>
    <w:rsid w:val="005B2962"/>
    <w:rsid w:val="005B2B28"/>
    <w:rsid w:val="005B5E47"/>
    <w:rsid w:val="005C17D5"/>
    <w:rsid w:val="005C3693"/>
    <w:rsid w:val="005C4F1F"/>
    <w:rsid w:val="005C5A36"/>
    <w:rsid w:val="005D2088"/>
    <w:rsid w:val="005D50ED"/>
    <w:rsid w:val="005D6820"/>
    <w:rsid w:val="005D7792"/>
    <w:rsid w:val="005E37CB"/>
    <w:rsid w:val="005E3B92"/>
    <w:rsid w:val="005E4AE7"/>
    <w:rsid w:val="005E5534"/>
    <w:rsid w:val="005E6813"/>
    <w:rsid w:val="005F19B1"/>
    <w:rsid w:val="005F28A4"/>
    <w:rsid w:val="005F56CB"/>
    <w:rsid w:val="00600DEF"/>
    <w:rsid w:val="0060395A"/>
    <w:rsid w:val="00606EDA"/>
    <w:rsid w:val="00610045"/>
    <w:rsid w:val="006136A7"/>
    <w:rsid w:val="00617DF5"/>
    <w:rsid w:val="00620C33"/>
    <w:rsid w:val="006271EA"/>
    <w:rsid w:val="006304B9"/>
    <w:rsid w:val="00631729"/>
    <w:rsid w:val="00633483"/>
    <w:rsid w:val="00633D2B"/>
    <w:rsid w:val="00636CE3"/>
    <w:rsid w:val="0063722F"/>
    <w:rsid w:val="00642F5C"/>
    <w:rsid w:val="00643F46"/>
    <w:rsid w:val="00644349"/>
    <w:rsid w:val="0064617C"/>
    <w:rsid w:val="006510CE"/>
    <w:rsid w:val="00651431"/>
    <w:rsid w:val="00651590"/>
    <w:rsid w:val="00651E8F"/>
    <w:rsid w:val="00651EBD"/>
    <w:rsid w:val="00655769"/>
    <w:rsid w:val="0065650F"/>
    <w:rsid w:val="00660C25"/>
    <w:rsid w:val="00662D5A"/>
    <w:rsid w:val="0066498E"/>
    <w:rsid w:val="00664BF2"/>
    <w:rsid w:val="00665854"/>
    <w:rsid w:val="006704D1"/>
    <w:rsid w:val="006730F5"/>
    <w:rsid w:val="0067598D"/>
    <w:rsid w:val="00686CCC"/>
    <w:rsid w:val="00686DA5"/>
    <w:rsid w:val="0068708E"/>
    <w:rsid w:val="00690546"/>
    <w:rsid w:val="00690A7F"/>
    <w:rsid w:val="006916DA"/>
    <w:rsid w:val="00695DD4"/>
    <w:rsid w:val="006A04AB"/>
    <w:rsid w:val="006A10F2"/>
    <w:rsid w:val="006A2046"/>
    <w:rsid w:val="006B0169"/>
    <w:rsid w:val="006B162D"/>
    <w:rsid w:val="006B50A0"/>
    <w:rsid w:val="006B7A43"/>
    <w:rsid w:val="006B7C66"/>
    <w:rsid w:val="006C1464"/>
    <w:rsid w:val="006C3B34"/>
    <w:rsid w:val="006C4455"/>
    <w:rsid w:val="006C5C37"/>
    <w:rsid w:val="006C6AB5"/>
    <w:rsid w:val="006C7210"/>
    <w:rsid w:val="006D4723"/>
    <w:rsid w:val="006D472B"/>
    <w:rsid w:val="006D4CC9"/>
    <w:rsid w:val="006D5A07"/>
    <w:rsid w:val="006E261D"/>
    <w:rsid w:val="006E499C"/>
    <w:rsid w:val="006E60C7"/>
    <w:rsid w:val="006F3E0B"/>
    <w:rsid w:val="006F43E8"/>
    <w:rsid w:val="006F4496"/>
    <w:rsid w:val="006F5E1B"/>
    <w:rsid w:val="006F66BE"/>
    <w:rsid w:val="007026D6"/>
    <w:rsid w:val="00703DE0"/>
    <w:rsid w:val="0071494F"/>
    <w:rsid w:val="00716BF6"/>
    <w:rsid w:val="00717E33"/>
    <w:rsid w:val="00721DC4"/>
    <w:rsid w:val="00722680"/>
    <w:rsid w:val="00722F25"/>
    <w:rsid w:val="00724789"/>
    <w:rsid w:val="007272AA"/>
    <w:rsid w:val="00730CED"/>
    <w:rsid w:val="0074077E"/>
    <w:rsid w:val="007460E5"/>
    <w:rsid w:val="007500AB"/>
    <w:rsid w:val="00750F39"/>
    <w:rsid w:val="00751B97"/>
    <w:rsid w:val="00751D2E"/>
    <w:rsid w:val="00752F07"/>
    <w:rsid w:val="00756D10"/>
    <w:rsid w:val="00757841"/>
    <w:rsid w:val="00764251"/>
    <w:rsid w:val="00766F6F"/>
    <w:rsid w:val="0077038B"/>
    <w:rsid w:val="00770C2A"/>
    <w:rsid w:val="007726A6"/>
    <w:rsid w:val="00773822"/>
    <w:rsid w:val="00776107"/>
    <w:rsid w:val="00776151"/>
    <w:rsid w:val="007766F7"/>
    <w:rsid w:val="00777C30"/>
    <w:rsid w:val="0078274F"/>
    <w:rsid w:val="00782F8D"/>
    <w:rsid w:val="00784A42"/>
    <w:rsid w:val="00785BBE"/>
    <w:rsid w:val="007860FE"/>
    <w:rsid w:val="00792403"/>
    <w:rsid w:val="007A1291"/>
    <w:rsid w:val="007A13BF"/>
    <w:rsid w:val="007A75E4"/>
    <w:rsid w:val="007B3735"/>
    <w:rsid w:val="007B4074"/>
    <w:rsid w:val="007B49CB"/>
    <w:rsid w:val="007B4FE4"/>
    <w:rsid w:val="007B6120"/>
    <w:rsid w:val="007C3242"/>
    <w:rsid w:val="007C4F65"/>
    <w:rsid w:val="007C6376"/>
    <w:rsid w:val="007C64E7"/>
    <w:rsid w:val="007C7D17"/>
    <w:rsid w:val="007D2F1C"/>
    <w:rsid w:val="007D55B5"/>
    <w:rsid w:val="007D7B84"/>
    <w:rsid w:val="007D7F5D"/>
    <w:rsid w:val="007E574E"/>
    <w:rsid w:val="007E5DA2"/>
    <w:rsid w:val="007F11B3"/>
    <w:rsid w:val="007F1A99"/>
    <w:rsid w:val="007F3AA1"/>
    <w:rsid w:val="007F7216"/>
    <w:rsid w:val="008000FA"/>
    <w:rsid w:val="00800F5F"/>
    <w:rsid w:val="008012D4"/>
    <w:rsid w:val="008019C6"/>
    <w:rsid w:val="00801DB1"/>
    <w:rsid w:val="00802193"/>
    <w:rsid w:val="008032E1"/>
    <w:rsid w:val="0080393C"/>
    <w:rsid w:val="0080594A"/>
    <w:rsid w:val="00807AB1"/>
    <w:rsid w:val="0081255E"/>
    <w:rsid w:val="00812BD6"/>
    <w:rsid w:val="00817A88"/>
    <w:rsid w:val="008213B1"/>
    <w:rsid w:val="00821A3C"/>
    <w:rsid w:val="00821C47"/>
    <w:rsid w:val="00821EB6"/>
    <w:rsid w:val="0082426A"/>
    <w:rsid w:val="008258B0"/>
    <w:rsid w:val="00826C83"/>
    <w:rsid w:val="008271B9"/>
    <w:rsid w:val="00827B7C"/>
    <w:rsid w:val="00830FF0"/>
    <w:rsid w:val="00833C1F"/>
    <w:rsid w:val="00834019"/>
    <w:rsid w:val="00834064"/>
    <w:rsid w:val="00836535"/>
    <w:rsid w:val="00836711"/>
    <w:rsid w:val="008367D8"/>
    <w:rsid w:val="00837272"/>
    <w:rsid w:val="0083748B"/>
    <w:rsid w:val="00840BC6"/>
    <w:rsid w:val="00841439"/>
    <w:rsid w:val="008440D4"/>
    <w:rsid w:val="00850AF5"/>
    <w:rsid w:val="0085435D"/>
    <w:rsid w:val="008559CC"/>
    <w:rsid w:val="00861053"/>
    <w:rsid w:val="008610D1"/>
    <w:rsid w:val="0088080F"/>
    <w:rsid w:val="0088140C"/>
    <w:rsid w:val="008832AB"/>
    <w:rsid w:val="00884C31"/>
    <w:rsid w:val="008858DD"/>
    <w:rsid w:val="00885949"/>
    <w:rsid w:val="00886070"/>
    <w:rsid w:val="00890916"/>
    <w:rsid w:val="008917FE"/>
    <w:rsid w:val="0089283D"/>
    <w:rsid w:val="00894C0E"/>
    <w:rsid w:val="00895153"/>
    <w:rsid w:val="0089584B"/>
    <w:rsid w:val="008961C5"/>
    <w:rsid w:val="008A6C50"/>
    <w:rsid w:val="008B0DB5"/>
    <w:rsid w:val="008B6607"/>
    <w:rsid w:val="008B7FA1"/>
    <w:rsid w:val="008C2C3E"/>
    <w:rsid w:val="008C3874"/>
    <w:rsid w:val="008C43CA"/>
    <w:rsid w:val="008D35DF"/>
    <w:rsid w:val="008D6956"/>
    <w:rsid w:val="008D6BE1"/>
    <w:rsid w:val="008D7113"/>
    <w:rsid w:val="008E002D"/>
    <w:rsid w:val="008E00AB"/>
    <w:rsid w:val="008E1988"/>
    <w:rsid w:val="008E1E58"/>
    <w:rsid w:val="008E32AB"/>
    <w:rsid w:val="008E7EA2"/>
    <w:rsid w:val="008F1A7E"/>
    <w:rsid w:val="008F3C35"/>
    <w:rsid w:val="008F6267"/>
    <w:rsid w:val="008F6B41"/>
    <w:rsid w:val="00902935"/>
    <w:rsid w:val="0090703A"/>
    <w:rsid w:val="00910855"/>
    <w:rsid w:val="00913630"/>
    <w:rsid w:val="00915859"/>
    <w:rsid w:val="009166BE"/>
    <w:rsid w:val="009205B8"/>
    <w:rsid w:val="0092068F"/>
    <w:rsid w:val="00921A78"/>
    <w:rsid w:val="009229A7"/>
    <w:rsid w:val="0092330F"/>
    <w:rsid w:val="00925EE5"/>
    <w:rsid w:val="00926BE1"/>
    <w:rsid w:val="00927C9A"/>
    <w:rsid w:val="00930CD9"/>
    <w:rsid w:val="00937590"/>
    <w:rsid w:val="009420AA"/>
    <w:rsid w:val="00942487"/>
    <w:rsid w:val="009500F4"/>
    <w:rsid w:val="00953606"/>
    <w:rsid w:val="009539DA"/>
    <w:rsid w:val="00956D50"/>
    <w:rsid w:val="009578F5"/>
    <w:rsid w:val="00957F9F"/>
    <w:rsid w:val="00960A75"/>
    <w:rsid w:val="009628C0"/>
    <w:rsid w:val="00962BAB"/>
    <w:rsid w:val="00962C73"/>
    <w:rsid w:val="009640C6"/>
    <w:rsid w:val="00964A4D"/>
    <w:rsid w:val="00965285"/>
    <w:rsid w:val="00966A7B"/>
    <w:rsid w:val="009764BC"/>
    <w:rsid w:val="00980026"/>
    <w:rsid w:val="00983082"/>
    <w:rsid w:val="00986125"/>
    <w:rsid w:val="00987FB1"/>
    <w:rsid w:val="009921A4"/>
    <w:rsid w:val="00993B26"/>
    <w:rsid w:val="00995EFD"/>
    <w:rsid w:val="009A07FD"/>
    <w:rsid w:val="009A121C"/>
    <w:rsid w:val="009A188E"/>
    <w:rsid w:val="009A276E"/>
    <w:rsid w:val="009A6033"/>
    <w:rsid w:val="009B5FE6"/>
    <w:rsid w:val="009B6480"/>
    <w:rsid w:val="009B709B"/>
    <w:rsid w:val="009C07DB"/>
    <w:rsid w:val="009C141B"/>
    <w:rsid w:val="009C40FC"/>
    <w:rsid w:val="009C47FE"/>
    <w:rsid w:val="009C5204"/>
    <w:rsid w:val="009C5AA4"/>
    <w:rsid w:val="009D1F80"/>
    <w:rsid w:val="009D692E"/>
    <w:rsid w:val="009D6C41"/>
    <w:rsid w:val="009D7804"/>
    <w:rsid w:val="009E0F1E"/>
    <w:rsid w:val="009E3D0B"/>
    <w:rsid w:val="009E6C30"/>
    <w:rsid w:val="009F2FF1"/>
    <w:rsid w:val="009F4652"/>
    <w:rsid w:val="009F5E29"/>
    <w:rsid w:val="00A01950"/>
    <w:rsid w:val="00A04854"/>
    <w:rsid w:val="00A05556"/>
    <w:rsid w:val="00A05A26"/>
    <w:rsid w:val="00A073C1"/>
    <w:rsid w:val="00A10E38"/>
    <w:rsid w:val="00A11915"/>
    <w:rsid w:val="00A13A37"/>
    <w:rsid w:val="00A13E32"/>
    <w:rsid w:val="00A13F97"/>
    <w:rsid w:val="00A22776"/>
    <w:rsid w:val="00A23277"/>
    <w:rsid w:val="00A3375B"/>
    <w:rsid w:val="00A3627F"/>
    <w:rsid w:val="00A37A88"/>
    <w:rsid w:val="00A40CCD"/>
    <w:rsid w:val="00A41325"/>
    <w:rsid w:val="00A42A97"/>
    <w:rsid w:val="00A4344A"/>
    <w:rsid w:val="00A47D7C"/>
    <w:rsid w:val="00A5163F"/>
    <w:rsid w:val="00A518D5"/>
    <w:rsid w:val="00A5360B"/>
    <w:rsid w:val="00A53CDB"/>
    <w:rsid w:val="00A53DFF"/>
    <w:rsid w:val="00A551EA"/>
    <w:rsid w:val="00A55612"/>
    <w:rsid w:val="00A56387"/>
    <w:rsid w:val="00A5735B"/>
    <w:rsid w:val="00A6219C"/>
    <w:rsid w:val="00A716E1"/>
    <w:rsid w:val="00A7307D"/>
    <w:rsid w:val="00A75777"/>
    <w:rsid w:val="00A76ACE"/>
    <w:rsid w:val="00A809D9"/>
    <w:rsid w:val="00A85AA5"/>
    <w:rsid w:val="00A87364"/>
    <w:rsid w:val="00A8745D"/>
    <w:rsid w:val="00A90022"/>
    <w:rsid w:val="00A90934"/>
    <w:rsid w:val="00A91CD3"/>
    <w:rsid w:val="00A94366"/>
    <w:rsid w:val="00A957A9"/>
    <w:rsid w:val="00A97BEC"/>
    <w:rsid w:val="00A97EFC"/>
    <w:rsid w:val="00AA7365"/>
    <w:rsid w:val="00AA7855"/>
    <w:rsid w:val="00AB3959"/>
    <w:rsid w:val="00AB4451"/>
    <w:rsid w:val="00AB491E"/>
    <w:rsid w:val="00AB5256"/>
    <w:rsid w:val="00AB6775"/>
    <w:rsid w:val="00AC08FA"/>
    <w:rsid w:val="00AC249D"/>
    <w:rsid w:val="00AC26CD"/>
    <w:rsid w:val="00AC5A08"/>
    <w:rsid w:val="00AC5A48"/>
    <w:rsid w:val="00AD0254"/>
    <w:rsid w:val="00AD60C8"/>
    <w:rsid w:val="00AD76A4"/>
    <w:rsid w:val="00AE21E8"/>
    <w:rsid w:val="00AE5393"/>
    <w:rsid w:val="00AF4926"/>
    <w:rsid w:val="00AF547A"/>
    <w:rsid w:val="00B0200E"/>
    <w:rsid w:val="00B061C8"/>
    <w:rsid w:val="00B11A2C"/>
    <w:rsid w:val="00B12340"/>
    <w:rsid w:val="00B14BEE"/>
    <w:rsid w:val="00B16CD3"/>
    <w:rsid w:val="00B23126"/>
    <w:rsid w:val="00B26712"/>
    <w:rsid w:val="00B30948"/>
    <w:rsid w:val="00B318BD"/>
    <w:rsid w:val="00B32D5D"/>
    <w:rsid w:val="00B35DE0"/>
    <w:rsid w:val="00B4147D"/>
    <w:rsid w:val="00B417C1"/>
    <w:rsid w:val="00B42D24"/>
    <w:rsid w:val="00B42E5E"/>
    <w:rsid w:val="00B42E94"/>
    <w:rsid w:val="00B43181"/>
    <w:rsid w:val="00B45BB0"/>
    <w:rsid w:val="00B46A45"/>
    <w:rsid w:val="00B47CF0"/>
    <w:rsid w:val="00B50F53"/>
    <w:rsid w:val="00B51BFC"/>
    <w:rsid w:val="00B5224B"/>
    <w:rsid w:val="00B52B3B"/>
    <w:rsid w:val="00B54350"/>
    <w:rsid w:val="00B5700B"/>
    <w:rsid w:val="00B60B5F"/>
    <w:rsid w:val="00B63D58"/>
    <w:rsid w:val="00B6460A"/>
    <w:rsid w:val="00B71361"/>
    <w:rsid w:val="00B73C2E"/>
    <w:rsid w:val="00B819AA"/>
    <w:rsid w:val="00B82503"/>
    <w:rsid w:val="00B9001E"/>
    <w:rsid w:val="00B93398"/>
    <w:rsid w:val="00B935B1"/>
    <w:rsid w:val="00B9394C"/>
    <w:rsid w:val="00BA2043"/>
    <w:rsid w:val="00BA3A42"/>
    <w:rsid w:val="00BA3CED"/>
    <w:rsid w:val="00BA3DA0"/>
    <w:rsid w:val="00BA480C"/>
    <w:rsid w:val="00BB085A"/>
    <w:rsid w:val="00BB2DC9"/>
    <w:rsid w:val="00BB53D0"/>
    <w:rsid w:val="00BB7976"/>
    <w:rsid w:val="00BC004D"/>
    <w:rsid w:val="00BC0ACC"/>
    <w:rsid w:val="00BC1763"/>
    <w:rsid w:val="00BC256D"/>
    <w:rsid w:val="00BC383E"/>
    <w:rsid w:val="00BC4669"/>
    <w:rsid w:val="00BC5195"/>
    <w:rsid w:val="00BC67FE"/>
    <w:rsid w:val="00BD0BB9"/>
    <w:rsid w:val="00BD1807"/>
    <w:rsid w:val="00BD2425"/>
    <w:rsid w:val="00BD27B6"/>
    <w:rsid w:val="00BD2A1D"/>
    <w:rsid w:val="00BD451A"/>
    <w:rsid w:val="00BD4F79"/>
    <w:rsid w:val="00BD6AD7"/>
    <w:rsid w:val="00BE0B92"/>
    <w:rsid w:val="00BE2573"/>
    <w:rsid w:val="00BE45E1"/>
    <w:rsid w:val="00BE7D56"/>
    <w:rsid w:val="00BF00E6"/>
    <w:rsid w:val="00BF28FD"/>
    <w:rsid w:val="00C00C21"/>
    <w:rsid w:val="00C01A0C"/>
    <w:rsid w:val="00C050C3"/>
    <w:rsid w:val="00C075AC"/>
    <w:rsid w:val="00C0770B"/>
    <w:rsid w:val="00C07A43"/>
    <w:rsid w:val="00C15645"/>
    <w:rsid w:val="00C168BD"/>
    <w:rsid w:val="00C17A27"/>
    <w:rsid w:val="00C20CB0"/>
    <w:rsid w:val="00C212F7"/>
    <w:rsid w:val="00C23FE2"/>
    <w:rsid w:val="00C32048"/>
    <w:rsid w:val="00C3439E"/>
    <w:rsid w:val="00C35A8A"/>
    <w:rsid w:val="00C41C8E"/>
    <w:rsid w:val="00C4528B"/>
    <w:rsid w:val="00C47C44"/>
    <w:rsid w:val="00C52B27"/>
    <w:rsid w:val="00C53D06"/>
    <w:rsid w:val="00C563F2"/>
    <w:rsid w:val="00C656A5"/>
    <w:rsid w:val="00C66F3F"/>
    <w:rsid w:val="00C67346"/>
    <w:rsid w:val="00C70A05"/>
    <w:rsid w:val="00C70CEF"/>
    <w:rsid w:val="00C729A2"/>
    <w:rsid w:val="00C74F7A"/>
    <w:rsid w:val="00C81C6D"/>
    <w:rsid w:val="00C82FB2"/>
    <w:rsid w:val="00C85004"/>
    <w:rsid w:val="00C8697F"/>
    <w:rsid w:val="00C92063"/>
    <w:rsid w:val="00C92669"/>
    <w:rsid w:val="00C95154"/>
    <w:rsid w:val="00CA1260"/>
    <w:rsid w:val="00CA357D"/>
    <w:rsid w:val="00CA42CA"/>
    <w:rsid w:val="00CA7681"/>
    <w:rsid w:val="00CA7B43"/>
    <w:rsid w:val="00CB2F47"/>
    <w:rsid w:val="00CB433A"/>
    <w:rsid w:val="00CB6571"/>
    <w:rsid w:val="00CB6A9A"/>
    <w:rsid w:val="00CC16E7"/>
    <w:rsid w:val="00CC398A"/>
    <w:rsid w:val="00CC5C3A"/>
    <w:rsid w:val="00CC5FCA"/>
    <w:rsid w:val="00CD0D9D"/>
    <w:rsid w:val="00CD57CD"/>
    <w:rsid w:val="00CE0719"/>
    <w:rsid w:val="00CE109B"/>
    <w:rsid w:val="00CE1E9B"/>
    <w:rsid w:val="00CE432E"/>
    <w:rsid w:val="00CE44DB"/>
    <w:rsid w:val="00CE58A4"/>
    <w:rsid w:val="00CE72E6"/>
    <w:rsid w:val="00CF16CA"/>
    <w:rsid w:val="00CF2851"/>
    <w:rsid w:val="00CF3236"/>
    <w:rsid w:val="00CF3E24"/>
    <w:rsid w:val="00CF5DC5"/>
    <w:rsid w:val="00D026E8"/>
    <w:rsid w:val="00D02B48"/>
    <w:rsid w:val="00D03156"/>
    <w:rsid w:val="00D064C4"/>
    <w:rsid w:val="00D06DEF"/>
    <w:rsid w:val="00D07391"/>
    <w:rsid w:val="00D07F2F"/>
    <w:rsid w:val="00D102B7"/>
    <w:rsid w:val="00D136D3"/>
    <w:rsid w:val="00D15779"/>
    <w:rsid w:val="00D17534"/>
    <w:rsid w:val="00D2053C"/>
    <w:rsid w:val="00D21743"/>
    <w:rsid w:val="00D26438"/>
    <w:rsid w:val="00D26BEA"/>
    <w:rsid w:val="00D27640"/>
    <w:rsid w:val="00D33A9A"/>
    <w:rsid w:val="00D4055B"/>
    <w:rsid w:val="00D40C36"/>
    <w:rsid w:val="00D41AB7"/>
    <w:rsid w:val="00D41C83"/>
    <w:rsid w:val="00D442D3"/>
    <w:rsid w:val="00D4501F"/>
    <w:rsid w:val="00D45456"/>
    <w:rsid w:val="00D46332"/>
    <w:rsid w:val="00D471F2"/>
    <w:rsid w:val="00D50102"/>
    <w:rsid w:val="00D5072D"/>
    <w:rsid w:val="00D50879"/>
    <w:rsid w:val="00D50DB8"/>
    <w:rsid w:val="00D50DF1"/>
    <w:rsid w:val="00D51887"/>
    <w:rsid w:val="00D51DF4"/>
    <w:rsid w:val="00D61F8F"/>
    <w:rsid w:val="00D62F64"/>
    <w:rsid w:val="00D639DE"/>
    <w:rsid w:val="00D651AB"/>
    <w:rsid w:val="00D65DE6"/>
    <w:rsid w:val="00D70032"/>
    <w:rsid w:val="00D70FF1"/>
    <w:rsid w:val="00D765FA"/>
    <w:rsid w:val="00D7756D"/>
    <w:rsid w:val="00D93F2B"/>
    <w:rsid w:val="00D94751"/>
    <w:rsid w:val="00D94C2B"/>
    <w:rsid w:val="00DA0D4D"/>
    <w:rsid w:val="00DA27EC"/>
    <w:rsid w:val="00DA448A"/>
    <w:rsid w:val="00DB1996"/>
    <w:rsid w:val="00DC0865"/>
    <w:rsid w:val="00DC0AD1"/>
    <w:rsid w:val="00DC66B3"/>
    <w:rsid w:val="00DC6CA7"/>
    <w:rsid w:val="00DD4901"/>
    <w:rsid w:val="00DD4EC0"/>
    <w:rsid w:val="00DD5060"/>
    <w:rsid w:val="00DE0C4E"/>
    <w:rsid w:val="00DE3CE3"/>
    <w:rsid w:val="00DE5CB8"/>
    <w:rsid w:val="00DF0078"/>
    <w:rsid w:val="00DF0A12"/>
    <w:rsid w:val="00DF0C4F"/>
    <w:rsid w:val="00DF2AD5"/>
    <w:rsid w:val="00DF4DC8"/>
    <w:rsid w:val="00DF7F3D"/>
    <w:rsid w:val="00E002DB"/>
    <w:rsid w:val="00E07081"/>
    <w:rsid w:val="00E11F55"/>
    <w:rsid w:val="00E1611B"/>
    <w:rsid w:val="00E23D14"/>
    <w:rsid w:val="00E27E54"/>
    <w:rsid w:val="00E31843"/>
    <w:rsid w:val="00E32A9E"/>
    <w:rsid w:val="00E3349A"/>
    <w:rsid w:val="00E34E25"/>
    <w:rsid w:val="00E34EDA"/>
    <w:rsid w:val="00E43A3C"/>
    <w:rsid w:val="00E4571F"/>
    <w:rsid w:val="00E45A00"/>
    <w:rsid w:val="00E47042"/>
    <w:rsid w:val="00E47F01"/>
    <w:rsid w:val="00E5057E"/>
    <w:rsid w:val="00E523F5"/>
    <w:rsid w:val="00E57322"/>
    <w:rsid w:val="00E61723"/>
    <w:rsid w:val="00E62BCF"/>
    <w:rsid w:val="00E6401E"/>
    <w:rsid w:val="00E675DD"/>
    <w:rsid w:val="00E74926"/>
    <w:rsid w:val="00E75F93"/>
    <w:rsid w:val="00E76AC2"/>
    <w:rsid w:val="00E8032C"/>
    <w:rsid w:val="00E803C2"/>
    <w:rsid w:val="00E82766"/>
    <w:rsid w:val="00E8444C"/>
    <w:rsid w:val="00E85DC0"/>
    <w:rsid w:val="00E86474"/>
    <w:rsid w:val="00E9087C"/>
    <w:rsid w:val="00E916C9"/>
    <w:rsid w:val="00E921B9"/>
    <w:rsid w:val="00E95F21"/>
    <w:rsid w:val="00EA1BDB"/>
    <w:rsid w:val="00EA3D5D"/>
    <w:rsid w:val="00EA44BE"/>
    <w:rsid w:val="00EA47B3"/>
    <w:rsid w:val="00EA7495"/>
    <w:rsid w:val="00EB345D"/>
    <w:rsid w:val="00EB372D"/>
    <w:rsid w:val="00EB3FD2"/>
    <w:rsid w:val="00EB409F"/>
    <w:rsid w:val="00EB5312"/>
    <w:rsid w:val="00EB5798"/>
    <w:rsid w:val="00EB6D12"/>
    <w:rsid w:val="00EB754B"/>
    <w:rsid w:val="00EB7F9A"/>
    <w:rsid w:val="00ED0874"/>
    <w:rsid w:val="00EE5C0C"/>
    <w:rsid w:val="00EE7764"/>
    <w:rsid w:val="00EE7977"/>
    <w:rsid w:val="00EF4213"/>
    <w:rsid w:val="00EF59FF"/>
    <w:rsid w:val="00EF752F"/>
    <w:rsid w:val="00EF78D8"/>
    <w:rsid w:val="00F02D08"/>
    <w:rsid w:val="00F033C8"/>
    <w:rsid w:val="00F0347A"/>
    <w:rsid w:val="00F10165"/>
    <w:rsid w:val="00F107A8"/>
    <w:rsid w:val="00F1096C"/>
    <w:rsid w:val="00F13EEF"/>
    <w:rsid w:val="00F2051F"/>
    <w:rsid w:val="00F20754"/>
    <w:rsid w:val="00F232E2"/>
    <w:rsid w:val="00F2373E"/>
    <w:rsid w:val="00F23CD8"/>
    <w:rsid w:val="00F26211"/>
    <w:rsid w:val="00F313E8"/>
    <w:rsid w:val="00F31D6F"/>
    <w:rsid w:val="00F32490"/>
    <w:rsid w:val="00F4185A"/>
    <w:rsid w:val="00F4586F"/>
    <w:rsid w:val="00F4593E"/>
    <w:rsid w:val="00F45C7B"/>
    <w:rsid w:val="00F4600E"/>
    <w:rsid w:val="00F53780"/>
    <w:rsid w:val="00F55CC2"/>
    <w:rsid w:val="00F63C8E"/>
    <w:rsid w:val="00F64267"/>
    <w:rsid w:val="00F653C9"/>
    <w:rsid w:val="00F65659"/>
    <w:rsid w:val="00F679E3"/>
    <w:rsid w:val="00F712D5"/>
    <w:rsid w:val="00F72BD7"/>
    <w:rsid w:val="00F74598"/>
    <w:rsid w:val="00F76677"/>
    <w:rsid w:val="00F769B3"/>
    <w:rsid w:val="00F770D1"/>
    <w:rsid w:val="00F77FD6"/>
    <w:rsid w:val="00F8460B"/>
    <w:rsid w:val="00F84CF9"/>
    <w:rsid w:val="00F85C63"/>
    <w:rsid w:val="00F87D6D"/>
    <w:rsid w:val="00F91A23"/>
    <w:rsid w:val="00F9574C"/>
    <w:rsid w:val="00F9639C"/>
    <w:rsid w:val="00FA3665"/>
    <w:rsid w:val="00FA46F1"/>
    <w:rsid w:val="00FA4BE0"/>
    <w:rsid w:val="00FB20F6"/>
    <w:rsid w:val="00FB35D9"/>
    <w:rsid w:val="00FB3BFA"/>
    <w:rsid w:val="00FB47F7"/>
    <w:rsid w:val="00FB74DE"/>
    <w:rsid w:val="00FB7F6F"/>
    <w:rsid w:val="00FC1400"/>
    <w:rsid w:val="00FC1AE7"/>
    <w:rsid w:val="00FC4956"/>
    <w:rsid w:val="00FC738F"/>
    <w:rsid w:val="00FD1474"/>
    <w:rsid w:val="00FD2ECF"/>
    <w:rsid w:val="00FD3AD6"/>
    <w:rsid w:val="00FD4CD4"/>
    <w:rsid w:val="00FD5356"/>
    <w:rsid w:val="00FD6330"/>
    <w:rsid w:val="00FD7920"/>
    <w:rsid w:val="00FE10B0"/>
    <w:rsid w:val="00FE14C8"/>
    <w:rsid w:val="00FE1EB7"/>
    <w:rsid w:val="00FE4086"/>
    <w:rsid w:val="00FE4679"/>
    <w:rsid w:val="00FF5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08D72C8B-9C96-46B9-9A45-F9380E0D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B4074"/>
  </w:style>
  <w:style w:type="character" w:styleId="Hyperlink">
    <w:name w:val="Hyperlink"/>
    <w:basedOn w:val="DefaultParagraphFont"/>
    <w:uiPriority w:val="99"/>
    <w:unhideWhenUsed/>
    <w:rsid w:val="007B4074"/>
    <w:rPr>
      <w:color w:val="0563C1" w:themeColor="hyperlink"/>
      <w:u w:val="single"/>
    </w:rPr>
  </w:style>
  <w:style w:type="character" w:styleId="FollowedHyperlink">
    <w:name w:val="FollowedHyperlink"/>
    <w:basedOn w:val="DefaultParagraphFont"/>
    <w:uiPriority w:val="99"/>
    <w:semiHidden/>
    <w:unhideWhenUsed/>
    <w:rsid w:val="007B4074"/>
    <w:rPr>
      <w:color w:val="954F72" w:themeColor="followedHyperlink"/>
      <w:u w:val="single"/>
    </w:rPr>
  </w:style>
  <w:style w:type="character" w:styleId="Emphasis">
    <w:name w:val="Emphasis"/>
    <w:basedOn w:val="DefaultParagraphFont"/>
    <w:uiPriority w:val="20"/>
    <w:qFormat/>
    <w:rsid w:val="007B4074"/>
    <w:rPr>
      <w:rFonts w:ascii="Lato" w:hAnsi="Lato" w:hint="default"/>
      <w:i/>
      <w:iCs/>
    </w:rPr>
  </w:style>
  <w:style w:type="paragraph" w:styleId="NormalWeb">
    <w:name w:val="Normal (Web)"/>
    <w:basedOn w:val="Normal"/>
    <w:uiPriority w:val="99"/>
    <w:unhideWhenUsed/>
    <w:rsid w:val="007B4074"/>
    <w:pPr>
      <w:spacing w:line="256" w:lineRule="auto"/>
    </w:pPr>
    <w:rPr>
      <w:rFonts w:ascii="Times New Roman" w:hAnsi="Times New Roman" w:cs="Times New Roman"/>
      <w:sz w:val="24"/>
      <w:szCs w:val="24"/>
      <w:lang w:val="en-ZA"/>
    </w:rPr>
  </w:style>
  <w:style w:type="paragraph" w:styleId="Header">
    <w:name w:val="header"/>
    <w:basedOn w:val="Normal"/>
    <w:link w:val="HeaderChar"/>
    <w:uiPriority w:val="99"/>
    <w:unhideWhenUsed/>
    <w:rsid w:val="007B407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7B4074"/>
    <w:rPr>
      <w:lang w:val="en-ZA"/>
    </w:rPr>
  </w:style>
  <w:style w:type="paragraph" w:styleId="Footer">
    <w:name w:val="footer"/>
    <w:basedOn w:val="Normal"/>
    <w:link w:val="FooterChar"/>
    <w:uiPriority w:val="99"/>
    <w:unhideWhenUsed/>
    <w:rsid w:val="007B407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7B4074"/>
    <w:rPr>
      <w:lang w:val="en-ZA"/>
    </w:rPr>
  </w:style>
  <w:style w:type="paragraph" w:styleId="BalloonText">
    <w:name w:val="Balloon Text"/>
    <w:basedOn w:val="Normal"/>
    <w:link w:val="BalloonTextChar"/>
    <w:uiPriority w:val="99"/>
    <w:semiHidden/>
    <w:unhideWhenUsed/>
    <w:rsid w:val="007B4074"/>
    <w:pPr>
      <w:spacing w:after="0" w:line="240" w:lineRule="auto"/>
    </w:pPr>
    <w:rPr>
      <w:rFonts w:ascii="Segoe UI" w:hAnsi="Segoe UI" w:cs="Segoe UI"/>
      <w:sz w:val="18"/>
      <w:szCs w:val="18"/>
      <w:lang w:val="en-ZA"/>
    </w:rPr>
  </w:style>
  <w:style w:type="character" w:customStyle="1" w:styleId="BalloonTextChar">
    <w:name w:val="Balloon Text Char"/>
    <w:basedOn w:val="DefaultParagraphFont"/>
    <w:link w:val="BalloonText"/>
    <w:uiPriority w:val="99"/>
    <w:semiHidden/>
    <w:rsid w:val="007B4074"/>
    <w:rPr>
      <w:rFonts w:ascii="Segoe UI" w:hAnsi="Segoe UI" w:cs="Segoe UI"/>
      <w:sz w:val="18"/>
      <w:szCs w:val="18"/>
      <w:lang w:val="en-ZA"/>
    </w:rPr>
  </w:style>
  <w:style w:type="paragraph" w:styleId="ListParagraph">
    <w:name w:val="List Paragraph"/>
    <w:basedOn w:val="Normal"/>
    <w:uiPriority w:val="34"/>
    <w:qFormat/>
    <w:rsid w:val="007B4074"/>
    <w:pPr>
      <w:spacing w:line="256" w:lineRule="auto"/>
      <w:ind w:left="720"/>
      <w:contextualSpacing/>
    </w:pPr>
    <w:rPr>
      <w:lang w:val="en-ZA"/>
    </w:rPr>
  </w:style>
  <w:style w:type="character" w:customStyle="1" w:styleId="EndNoteBibliographyTitleChar">
    <w:name w:val="EndNote Bibliography Title Char"/>
    <w:basedOn w:val="DefaultParagraphFont"/>
    <w:link w:val="EndNoteBibliographyTitle"/>
    <w:locked/>
    <w:rsid w:val="007B4074"/>
    <w:rPr>
      <w:rFonts w:ascii="Calibri" w:hAnsi="Calibri" w:cs="Calibri"/>
      <w:noProof/>
    </w:rPr>
  </w:style>
  <w:style w:type="paragraph" w:customStyle="1" w:styleId="EndNoteBibliographyTitle">
    <w:name w:val="EndNote Bibliography Title"/>
    <w:basedOn w:val="Normal"/>
    <w:link w:val="EndNoteBibliographyTitleChar"/>
    <w:rsid w:val="007B4074"/>
    <w:pPr>
      <w:spacing w:after="0" w:line="256" w:lineRule="auto"/>
      <w:jc w:val="center"/>
    </w:pPr>
    <w:rPr>
      <w:rFonts w:ascii="Calibri" w:hAnsi="Calibri" w:cs="Calibri"/>
      <w:noProof/>
    </w:rPr>
  </w:style>
  <w:style w:type="character" w:customStyle="1" w:styleId="EndNoteBibliographyChar">
    <w:name w:val="EndNote Bibliography Char"/>
    <w:basedOn w:val="DefaultParagraphFont"/>
    <w:link w:val="EndNoteBibliography"/>
    <w:locked/>
    <w:rsid w:val="007B4074"/>
    <w:rPr>
      <w:rFonts w:ascii="Calibri" w:hAnsi="Calibri" w:cs="Calibri"/>
      <w:noProof/>
    </w:rPr>
  </w:style>
  <w:style w:type="paragraph" w:customStyle="1" w:styleId="EndNoteBibliography">
    <w:name w:val="EndNote Bibliography"/>
    <w:basedOn w:val="Normal"/>
    <w:link w:val="EndNoteBibliographyChar"/>
    <w:rsid w:val="007B4074"/>
    <w:pPr>
      <w:spacing w:line="240" w:lineRule="auto"/>
    </w:pPr>
    <w:rPr>
      <w:rFonts w:ascii="Calibri" w:hAnsi="Calibri" w:cs="Calibri"/>
      <w:noProof/>
    </w:rPr>
  </w:style>
  <w:style w:type="character" w:styleId="PlaceholderText">
    <w:name w:val="Placeholder Text"/>
    <w:basedOn w:val="DefaultParagraphFont"/>
    <w:uiPriority w:val="99"/>
    <w:semiHidden/>
    <w:rsid w:val="007B4074"/>
    <w:rPr>
      <w:color w:val="808080"/>
    </w:rPr>
  </w:style>
  <w:style w:type="table" w:styleId="TableGrid">
    <w:name w:val="Table Grid"/>
    <w:basedOn w:val="TableNormal"/>
    <w:uiPriority w:val="39"/>
    <w:rsid w:val="007B407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7B4074"/>
    <w:pPr>
      <w:spacing w:after="0" w:line="240" w:lineRule="auto"/>
    </w:pPr>
    <w:rPr>
      <w:lang w:val="en-Z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B4074"/>
    <w:pPr>
      <w:spacing w:after="0" w:line="240" w:lineRule="auto"/>
    </w:pPr>
    <w:rPr>
      <w:lang w:val="en-Z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7B4074"/>
  </w:style>
  <w:style w:type="table" w:styleId="TableGridLight">
    <w:name w:val="Grid Table Light"/>
    <w:basedOn w:val="TableNormal"/>
    <w:uiPriority w:val="40"/>
    <w:rsid w:val="007B4074"/>
    <w:pPr>
      <w:spacing w:after="0" w:line="240" w:lineRule="auto"/>
    </w:pPr>
    <w:rPr>
      <w:lang w:val="en-Z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B4074"/>
    <w:pPr>
      <w:spacing w:after="0" w:line="240" w:lineRule="auto"/>
    </w:pPr>
    <w:rPr>
      <w:lang w:val="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B4074"/>
    <w:pPr>
      <w:spacing w:after="0" w:line="240" w:lineRule="auto"/>
    </w:pPr>
    <w:rPr>
      <w:lang w:val="en-Z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B4074"/>
    <w:pPr>
      <w:spacing w:after="0" w:line="240" w:lineRule="auto"/>
    </w:pPr>
    <w:rPr>
      <w:lang w:val="en-Z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B4074"/>
    <w:pPr>
      <w:spacing w:after="0" w:line="240" w:lineRule="auto"/>
    </w:pPr>
    <w:rPr>
      <w:lang w:val="en-Z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7B4074"/>
    <w:pPr>
      <w:spacing w:after="0" w:line="240" w:lineRule="auto"/>
    </w:pPr>
    <w:rPr>
      <w:lang w:val="en-Z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7B4074"/>
    <w:pPr>
      <w:spacing w:after="0" w:line="240" w:lineRule="auto"/>
    </w:pPr>
    <w:rPr>
      <w:lang w:val="en-Z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gc">
    <w:name w:val="_tgc"/>
    <w:basedOn w:val="DefaultParagraphFont"/>
    <w:rsid w:val="007B4074"/>
  </w:style>
  <w:style w:type="table" w:styleId="ListTable1Light-Accent1">
    <w:name w:val="List Table 1 Light Accent 1"/>
    <w:basedOn w:val="TableNormal"/>
    <w:uiPriority w:val="46"/>
    <w:rsid w:val="007B4074"/>
    <w:pPr>
      <w:spacing w:after="0" w:line="240" w:lineRule="auto"/>
    </w:pPr>
    <w:rPr>
      <w:lang w:val="en-ZA"/>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7B4074"/>
    <w:pPr>
      <w:spacing w:after="0" w:line="240" w:lineRule="auto"/>
    </w:pPr>
    <w:rPr>
      <w:lang w:val="en-Z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B4074"/>
    <w:pPr>
      <w:spacing w:after="0" w:line="240" w:lineRule="auto"/>
    </w:pPr>
    <w:rPr>
      <w:lang w:val="en-Z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7B4074"/>
    <w:pPr>
      <w:spacing w:after="0" w:line="240" w:lineRule="auto"/>
    </w:pPr>
    <w:rPr>
      <w:color w:val="2F5496" w:themeColor="accent5" w:themeShade="BF"/>
      <w:lang w:val="en-Z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1">
    <w:name w:val="Grid Table 2 Accent 1"/>
    <w:basedOn w:val="TableNormal"/>
    <w:uiPriority w:val="47"/>
    <w:rsid w:val="007B4074"/>
    <w:pPr>
      <w:spacing w:after="0" w:line="240" w:lineRule="auto"/>
    </w:pPr>
    <w:rPr>
      <w:lang w:val="en-Z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2">
    <w:name w:val="Grid Table 1 Light Accent 2"/>
    <w:basedOn w:val="TableNormal"/>
    <w:uiPriority w:val="46"/>
    <w:rsid w:val="007B4074"/>
    <w:pPr>
      <w:spacing w:after="0" w:line="240" w:lineRule="auto"/>
    </w:pPr>
    <w:rPr>
      <w:lang w:val="en-ZA"/>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B4074"/>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7B4074"/>
    <w:pPr>
      <w:spacing w:after="0" w:line="240" w:lineRule="auto"/>
    </w:pPr>
    <w:rPr>
      <w:lang w:val="en-Z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5Dark-Accent1">
    <w:name w:val="List Table 5 Dark Accent 1"/>
    <w:basedOn w:val="TableNormal"/>
    <w:uiPriority w:val="50"/>
    <w:rsid w:val="007B4074"/>
    <w:pPr>
      <w:spacing w:after="0" w:line="240" w:lineRule="auto"/>
    </w:pPr>
    <w:rPr>
      <w:color w:val="FFFFFF" w:themeColor="background1"/>
      <w:lang w:val="en-ZA"/>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basedOn w:val="TableNormal"/>
    <w:uiPriority w:val="49"/>
    <w:rsid w:val="007B4074"/>
    <w:pPr>
      <w:spacing w:after="0" w:line="240" w:lineRule="auto"/>
    </w:pPr>
    <w:rPr>
      <w:lang w:val="en-Z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7B4074"/>
    <w:pPr>
      <w:spacing w:after="0" w:line="240" w:lineRule="auto"/>
    </w:pPr>
    <w:rPr>
      <w:lang w:val="en-Z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1">
    <w:name w:val="Grid Table 5 Dark Accent 1"/>
    <w:basedOn w:val="TableNormal"/>
    <w:uiPriority w:val="50"/>
    <w:rsid w:val="007B4074"/>
    <w:pPr>
      <w:spacing w:after="0" w:line="240" w:lineRule="auto"/>
    </w:pPr>
    <w:rPr>
      <w:lang w:val="en-Z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7B4074"/>
    <w:pPr>
      <w:spacing w:after="0" w:line="240" w:lineRule="auto"/>
    </w:pPr>
    <w:rPr>
      <w:lang w:val="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7B4074"/>
    <w:pPr>
      <w:spacing w:after="0" w:line="240" w:lineRule="auto"/>
    </w:pPr>
    <w:rPr>
      <w:lang w:val="en-Z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7B4074"/>
    <w:pPr>
      <w:spacing w:after="0" w:line="240" w:lineRule="auto"/>
    </w:pPr>
    <w:rPr>
      <w:lang w:val="en-Z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7B4074"/>
    <w:pPr>
      <w:spacing w:after="0" w:line="240" w:lineRule="auto"/>
    </w:pPr>
    <w:rPr>
      <w:lang w:val="en-Z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NoList2">
    <w:name w:val="No List2"/>
    <w:next w:val="NoList"/>
    <w:uiPriority w:val="99"/>
    <w:semiHidden/>
    <w:unhideWhenUsed/>
    <w:rsid w:val="007B4074"/>
  </w:style>
  <w:style w:type="table" w:styleId="ListTable6Colorful">
    <w:name w:val="List Table 6 Colorful"/>
    <w:basedOn w:val="TableNormal"/>
    <w:uiPriority w:val="51"/>
    <w:rsid w:val="007B407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7B40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B407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B4074"/>
  </w:style>
  <w:style w:type="table" w:customStyle="1" w:styleId="GridTable4-Accent31">
    <w:name w:val="Grid Table 4 - Accent 31"/>
    <w:basedOn w:val="TableNormal"/>
    <w:uiPriority w:val="49"/>
    <w:rsid w:val="007B4074"/>
    <w:pPr>
      <w:spacing w:after="0" w:line="240" w:lineRule="auto"/>
    </w:pPr>
    <w:rPr>
      <w:lang w:val="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31">
    <w:name w:val="List Table 3 - Accent 31"/>
    <w:basedOn w:val="TableNormal"/>
    <w:uiPriority w:val="48"/>
    <w:rsid w:val="007B4074"/>
    <w:pPr>
      <w:spacing w:after="0" w:line="240" w:lineRule="auto"/>
    </w:pPr>
    <w:rPr>
      <w:lang w:val="en-Z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ms-rtefontsize-3">
    <w:name w:val="ms-rtefontsize-3"/>
    <w:basedOn w:val="DefaultParagraphFont"/>
    <w:rsid w:val="007B4074"/>
  </w:style>
  <w:style w:type="character" w:styleId="Strong">
    <w:name w:val="Strong"/>
    <w:basedOn w:val="DefaultParagraphFont"/>
    <w:uiPriority w:val="22"/>
    <w:qFormat/>
    <w:rsid w:val="007B4074"/>
    <w:rPr>
      <w:b/>
      <w:bCs/>
    </w:rPr>
  </w:style>
  <w:style w:type="paragraph" w:customStyle="1" w:styleId="Default">
    <w:name w:val="Default"/>
    <w:rsid w:val="007B4074"/>
    <w:pPr>
      <w:autoSpaceDE w:val="0"/>
      <w:autoSpaceDN w:val="0"/>
      <w:adjustRightInd w:val="0"/>
      <w:spacing w:after="0" w:line="240" w:lineRule="auto"/>
    </w:pPr>
    <w:rPr>
      <w:rFonts w:ascii="Arial" w:eastAsia="Calibri" w:hAnsi="Arial" w:cs="Arial"/>
      <w:color w:val="000000"/>
      <w:sz w:val="24"/>
      <w:szCs w:val="24"/>
      <w:lang w:val="en-GB"/>
    </w:rPr>
  </w:style>
  <w:style w:type="character" w:customStyle="1" w:styleId="glyph">
    <w:name w:val="glyph"/>
    <w:basedOn w:val="DefaultParagraphFont"/>
    <w:rsid w:val="007B4074"/>
  </w:style>
  <w:style w:type="paragraph" w:customStyle="1" w:styleId="bulletindent11">
    <w:name w:val="bulletindent11"/>
    <w:basedOn w:val="Normal"/>
    <w:rsid w:val="007B4074"/>
    <w:pPr>
      <w:spacing w:before="30" w:after="30" w:line="336" w:lineRule="auto"/>
      <w:ind w:left="480"/>
    </w:pPr>
    <w:rPr>
      <w:rFonts w:ascii="Times New Roman" w:eastAsia="Times New Roman" w:hAnsi="Times New Roman" w:cs="Times New Roman"/>
      <w:sz w:val="24"/>
      <w:szCs w:val="24"/>
    </w:rPr>
  </w:style>
  <w:style w:type="numbering" w:customStyle="1" w:styleId="NoList4">
    <w:name w:val="No List4"/>
    <w:next w:val="NoList"/>
    <w:uiPriority w:val="99"/>
    <w:semiHidden/>
    <w:unhideWhenUsed/>
    <w:rsid w:val="007B4074"/>
  </w:style>
  <w:style w:type="numbering" w:customStyle="1" w:styleId="NoList12">
    <w:name w:val="No List12"/>
    <w:next w:val="NoList"/>
    <w:uiPriority w:val="99"/>
    <w:semiHidden/>
    <w:unhideWhenUsed/>
    <w:rsid w:val="007B4074"/>
  </w:style>
  <w:style w:type="numbering" w:customStyle="1" w:styleId="NoList21">
    <w:name w:val="No List21"/>
    <w:next w:val="NoList"/>
    <w:uiPriority w:val="99"/>
    <w:semiHidden/>
    <w:unhideWhenUsed/>
    <w:rsid w:val="007B4074"/>
  </w:style>
  <w:style w:type="numbering" w:customStyle="1" w:styleId="NoList31">
    <w:name w:val="No List31"/>
    <w:next w:val="NoList"/>
    <w:uiPriority w:val="99"/>
    <w:semiHidden/>
    <w:unhideWhenUsed/>
    <w:rsid w:val="007B4074"/>
  </w:style>
  <w:style w:type="numbering" w:customStyle="1" w:styleId="NoList5">
    <w:name w:val="No List5"/>
    <w:next w:val="NoList"/>
    <w:uiPriority w:val="99"/>
    <w:semiHidden/>
    <w:unhideWhenUsed/>
    <w:rsid w:val="007B4074"/>
  </w:style>
  <w:style w:type="numbering" w:customStyle="1" w:styleId="NoList13">
    <w:name w:val="No List13"/>
    <w:next w:val="NoList"/>
    <w:uiPriority w:val="99"/>
    <w:semiHidden/>
    <w:unhideWhenUsed/>
    <w:rsid w:val="007B4074"/>
  </w:style>
  <w:style w:type="numbering" w:customStyle="1" w:styleId="NoList22">
    <w:name w:val="No List22"/>
    <w:next w:val="NoList"/>
    <w:uiPriority w:val="99"/>
    <w:semiHidden/>
    <w:unhideWhenUsed/>
    <w:rsid w:val="007B4074"/>
  </w:style>
  <w:style w:type="numbering" w:customStyle="1" w:styleId="NoList32">
    <w:name w:val="No List32"/>
    <w:next w:val="NoList"/>
    <w:uiPriority w:val="99"/>
    <w:semiHidden/>
    <w:unhideWhenUsed/>
    <w:rsid w:val="007B4074"/>
  </w:style>
  <w:style w:type="paragraph" w:customStyle="1" w:styleId="pagetitle">
    <w:name w:val="pagetitle"/>
    <w:basedOn w:val="Normal"/>
    <w:rsid w:val="00D02B48"/>
    <w:pPr>
      <w:spacing w:after="0" w:line="240" w:lineRule="auto"/>
    </w:pPr>
    <w:rPr>
      <w:rFonts w:ascii="Verdana" w:eastAsia="Times New Roman" w:hAnsi="Verdana" w:cs="Times New Roman"/>
      <w:b/>
      <w:bCs/>
      <w:color w:val="333399"/>
      <w:sz w:val="20"/>
      <w:szCs w:val="20"/>
    </w:rPr>
  </w:style>
  <w:style w:type="paragraph" w:customStyle="1" w:styleId="regulartext">
    <w:name w:val="regulartext"/>
    <w:basedOn w:val="Normal"/>
    <w:rsid w:val="00D02B48"/>
    <w:pPr>
      <w:spacing w:after="0" w:line="240" w:lineRule="auto"/>
    </w:pPr>
    <w:rPr>
      <w:rFonts w:ascii="Verdana" w:eastAsia="Times New Roman" w:hAnsi="Verdana" w:cs="Times New Roman"/>
      <w:color w:val="000000"/>
      <w:sz w:val="18"/>
      <w:szCs w:val="18"/>
    </w:rPr>
  </w:style>
  <w:style w:type="paragraph" w:customStyle="1" w:styleId="bluetext">
    <w:name w:val="bluetext"/>
    <w:basedOn w:val="Normal"/>
    <w:rsid w:val="00D02B48"/>
    <w:pPr>
      <w:spacing w:after="0" w:line="240" w:lineRule="auto"/>
    </w:pPr>
    <w:rPr>
      <w:rFonts w:ascii="Verdana" w:eastAsia="Times New Roman" w:hAnsi="Verdana" w:cs="Times New Roman"/>
      <w:color w:val="333399"/>
      <w:sz w:val="18"/>
      <w:szCs w:val="18"/>
    </w:rPr>
  </w:style>
  <w:style w:type="numbering" w:customStyle="1" w:styleId="NoList6">
    <w:name w:val="No List6"/>
    <w:next w:val="NoList"/>
    <w:uiPriority w:val="99"/>
    <w:semiHidden/>
    <w:unhideWhenUsed/>
    <w:rsid w:val="00915859"/>
  </w:style>
  <w:style w:type="numbering" w:customStyle="1" w:styleId="NoList14">
    <w:name w:val="No List14"/>
    <w:next w:val="NoList"/>
    <w:uiPriority w:val="99"/>
    <w:semiHidden/>
    <w:unhideWhenUsed/>
    <w:rsid w:val="00915859"/>
  </w:style>
  <w:style w:type="numbering" w:customStyle="1" w:styleId="NoList23">
    <w:name w:val="No List23"/>
    <w:next w:val="NoList"/>
    <w:uiPriority w:val="99"/>
    <w:semiHidden/>
    <w:unhideWhenUsed/>
    <w:rsid w:val="00915859"/>
  </w:style>
  <w:style w:type="numbering" w:customStyle="1" w:styleId="NoList33">
    <w:name w:val="No List33"/>
    <w:next w:val="NoList"/>
    <w:uiPriority w:val="99"/>
    <w:semiHidden/>
    <w:unhideWhenUsed/>
    <w:rsid w:val="00915859"/>
  </w:style>
  <w:style w:type="numbering" w:customStyle="1" w:styleId="NoList7">
    <w:name w:val="No List7"/>
    <w:next w:val="NoList"/>
    <w:uiPriority w:val="99"/>
    <w:semiHidden/>
    <w:unhideWhenUsed/>
    <w:rsid w:val="00F2373E"/>
  </w:style>
  <w:style w:type="numbering" w:customStyle="1" w:styleId="NoList15">
    <w:name w:val="No List15"/>
    <w:next w:val="NoList"/>
    <w:uiPriority w:val="99"/>
    <w:semiHidden/>
    <w:unhideWhenUsed/>
    <w:rsid w:val="00F2373E"/>
  </w:style>
  <w:style w:type="numbering" w:customStyle="1" w:styleId="NoList111">
    <w:name w:val="No List111"/>
    <w:next w:val="NoList"/>
    <w:uiPriority w:val="99"/>
    <w:semiHidden/>
    <w:unhideWhenUsed/>
    <w:rsid w:val="00F2373E"/>
  </w:style>
  <w:style w:type="numbering" w:customStyle="1" w:styleId="NoList1111">
    <w:name w:val="No List1111"/>
    <w:next w:val="NoList"/>
    <w:uiPriority w:val="99"/>
    <w:semiHidden/>
    <w:unhideWhenUsed/>
    <w:rsid w:val="00F2373E"/>
  </w:style>
  <w:style w:type="numbering" w:customStyle="1" w:styleId="NoList24">
    <w:name w:val="No List24"/>
    <w:next w:val="NoList"/>
    <w:uiPriority w:val="99"/>
    <w:semiHidden/>
    <w:unhideWhenUsed/>
    <w:rsid w:val="00F2373E"/>
  </w:style>
  <w:style w:type="numbering" w:customStyle="1" w:styleId="NoList34">
    <w:name w:val="No List34"/>
    <w:next w:val="NoList"/>
    <w:uiPriority w:val="99"/>
    <w:semiHidden/>
    <w:unhideWhenUsed/>
    <w:rsid w:val="00F2373E"/>
  </w:style>
  <w:style w:type="numbering" w:customStyle="1" w:styleId="NoList41">
    <w:name w:val="No List41"/>
    <w:next w:val="NoList"/>
    <w:uiPriority w:val="99"/>
    <w:semiHidden/>
    <w:unhideWhenUsed/>
    <w:rsid w:val="00F2373E"/>
  </w:style>
  <w:style w:type="numbering" w:customStyle="1" w:styleId="NoList121">
    <w:name w:val="No List121"/>
    <w:next w:val="NoList"/>
    <w:uiPriority w:val="99"/>
    <w:semiHidden/>
    <w:unhideWhenUsed/>
    <w:rsid w:val="00F2373E"/>
  </w:style>
  <w:style w:type="numbering" w:customStyle="1" w:styleId="NoList211">
    <w:name w:val="No List211"/>
    <w:next w:val="NoList"/>
    <w:uiPriority w:val="99"/>
    <w:semiHidden/>
    <w:unhideWhenUsed/>
    <w:rsid w:val="00F2373E"/>
  </w:style>
  <w:style w:type="numbering" w:customStyle="1" w:styleId="NoList311">
    <w:name w:val="No List311"/>
    <w:next w:val="NoList"/>
    <w:uiPriority w:val="99"/>
    <w:semiHidden/>
    <w:unhideWhenUsed/>
    <w:rsid w:val="00F2373E"/>
  </w:style>
  <w:style w:type="numbering" w:customStyle="1" w:styleId="NoList51">
    <w:name w:val="No List51"/>
    <w:next w:val="NoList"/>
    <w:uiPriority w:val="99"/>
    <w:semiHidden/>
    <w:unhideWhenUsed/>
    <w:rsid w:val="00F2373E"/>
  </w:style>
  <w:style w:type="numbering" w:customStyle="1" w:styleId="NoList131">
    <w:name w:val="No List131"/>
    <w:next w:val="NoList"/>
    <w:uiPriority w:val="99"/>
    <w:semiHidden/>
    <w:unhideWhenUsed/>
    <w:rsid w:val="00F2373E"/>
  </w:style>
  <w:style w:type="numbering" w:customStyle="1" w:styleId="NoList221">
    <w:name w:val="No List221"/>
    <w:next w:val="NoList"/>
    <w:uiPriority w:val="99"/>
    <w:semiHidden/>
    <w:unhideWhenUsed/>
    <w:rsid w:val="00F2373E"/>
  </w:style>
  <w:style w:type="numbering" w:customStyle="1" w:styleId="NoList321">
    <w:name w:val="No List321"/>
    <w:next w:val="NoList"/>
    <w:uiPriority w:val="99"/>
    <w:semiHidden/>
    <w:unhideWhenUsed/>
    <w:rsid w:val="00F2373E"/>
  </w:style>
  <w:style w:type="character" w:customStyle="1" w:styleId="st1">
    <w:name w:val="st1"/>
    <w:basedOn w:val="DefaultParagraphFont"/>
    <w:rsid w:val="00F2373E"/>
  </w:style>
  <w:style w:type="numbering" w:customStyle="1" w:styleId="NoList8">
    <w:name w:val="No List8"/>
    <w:next w:val="NoList"/>
    <w:uiPriority w:val="99"/>
    <w:semiHidden/>
    <w:unhideWhenUsed/>
    <w:rsid w:val="00EA3D5D"/>
  </w:style>
  <w:style w:type="numbering" w:customStyle="1" w:styleId="NoList16">
    <w:name w:val="No List16"/>
    <w:next w:val="NoList"/>
    <w:uiPriority w:val="99"/>
    <w:semiHidden/>
    <w:unhideWhenUsed/>
    <w:rsid w:val="00EA3D5D"/>
  </w:style>
  <w:style w:type="numbering" w:customStyle="1" w:styleId="NoList112">
    <w:name w:val="No List112"/>
    <w:next w:val="NoList"/>
    <w:uiPriority w:val="99"/>
    <w:semiHidden/>
    <w:unhideWhenUsed/>
    <w:rsid w:val="00EA3D5D"/>
  </w:style>
  <w:style w:type="numbering" w:customStyle="1" w:styleId="NoList1112">
    <w:name w:val="No List1112"/>
    <w:next w:val="NoList"/>
    <w:uiPriority w:val="99"/>
    <w:semiHidden/>
    <w:unhideWhenUsed/>
    <w:rsid w:val="00EA3D5D"/>
  </w:style>
  <w:style w:type="numbering" w:customStyle="1" w:styleId="NoList25">
    <w:name w:val="No List25"/>
    <w:next w:val="NoList"/>
    <w:uiPriority w:val="99"/>
    <w:semiHidden/>
    <w:unhideWhenUsed/>
    <w:rsid w:val="00EA3D5D"/>
  </w:style>
  <w:style w:type="numbering" w:customStyle="1" w:styleId="NoList35">
    <w:name w:val="No List35"/>
    <w:next w:val="NoList"/>
    <w:uiPriority w:val="99"/>
    <w:semiHidden/>
    <w:unhideWhenUsed/>
    <w:rsid w:val="00EA3D5D"/>
  </w:style>
  <w:style w:type="numbering" w:customStyle="1" w:styleId="NoList42">
    <w:name w:val="No List42"/>
    <w:next w:val="NoList"/>
    <w:uiPriority w:val="99"/>
    <w:semiHidden/>
    <w:unhideWhenUsed/>
    <w:rsid w:val="00EA3D5D"/>
  </w:style>
  <w:style w:type="numbering" w:customStyle="1" w:styleId="NoList122">
    <w:name w:val="No List122"/>
    <w:next w:val="NoList"/>
    <w:uiPriority w:val="99"/>
    <w:semiHidden/>
    <w:unhideWhenUsed/>
    <w:rsid w:val="00EA3D5D"/>
  </w:style>
  <w:style w:type="numbering" w:customStyle="1" w:styleId="NoList212">
    <w:name w:val="No List212"/>
    <w:next w:val="NoList"/>
    <w:uiPriority w:val="99"/>
    <w:semiHidden/>
    <w:unhideWhenUsed/>
    <w:rsid w:val="00EA3D5D"/>
  </w:style>
  <w:style w:type="numbering" w:customStyle="1" w:styleId="NoList312">
    <w:name w:val="No List312"/>
    <w:next w:val="NoList"/>
    <w:uiPriority w:val="99"/>
    <w:semiHidden/>
    <w:unhideWhenUsed/>
    <w:rsid w:val="00EA3D5D"/>
  </w:style>
  <w:style w:type="numbering" w:customStyle="1" w:styleId="NoList52">
    <w:name w:val="No List52"/>
    <w:next w:val="NoList"/>
    <w:uiPriority w:val="99"/>
    <w:semiHidden/>
    <w:unhideWhenUsed/>
    <w:rsid w:val="00EA3D5D"/>
  </w:style>
  <w:style w:type="numbering" w:customStyle="1" w:styleId="NoList132">
    <w:name w:val="No List132"/>
    <w:next w:val="NoList"/>
    <w:uiPriority w:val="99"/>
    <w:semiHidden/>
    <w:unhideWhenUsed/>
    <w:rsid w:val="00EA3D5D"/>
  </w:style>
  <w:style w:type="numbering" w:customStyle="1" w:styleId="NoList222">
    <w:name w:val="No List222"/>
    <w:next w:val="NoList"/>
    <w:uiPriority w:val="99"/>
    <w:semiHidden/>
    <w:unhideWhenUsed/>
    <w:rsid w:val="00EA3D5D"/>
  </w:style>
  <w:style w:type="numbering" w:customStyle="1" w:styleId="NoList322">
    <w:name w:val="No List322"/>
    <w:next w:val="NoList"/>
    <w:uiPriority w:val="99"/>
    <w:semiHidden/>
    <w:unhideWhenUsed/>
    <w:rsid w:val="00EA3D5D"/>
  </w:style>
  <w:style w:type="table" w:customStyle="1" w:styleId="TableGrid2">
    <w:name w:val="Table Grid2"/>
    <w:basedOn w:val="TableNormal"/>
    <w:next w:val="TableGrid"/>
    <w:uiPriority w:val="39"/>
    <w:rsid w:val="0080594A"/>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860FE"/>
    <w:pPr>
      <w:spacing w:line="240" w:lineRule="auto"/>
    </w:pPr>
    <w:rPr>
      <w:sz w:val="20"/>
      <w:szCs w:val="20"/>
    </w:rPr>
  </w:style>
  <w:style w:type="character" w:customStyle="1" w:styleId="CommentTextChar">
    <w:name w:val="Comment Text Char"/>
    <w:basedOn w:val="DefaultParagraphFont"/>
    <w:link w:val="CommentText"/>
    <w:uiPriority w:val="99"/>
    <w:semiHidden/>
    <w:rsid w:val="007860FE"/>
    <w:rPr>
      <w:sz w:val="20"/>
      <w:szCs w:val="20"/>
    </w:rPr>
  </w:style>
  <w:style w:type="character" w:styleId="CommentReference">
    <w:name w:val="annotation reference"/>
    <w:basedOn w:val="DefaultParagraphFont"/>
    <w:uiPriority w:val="99"/>
    <w:semiHidden/>
    <w:unhideWhenUsed/>
    <w:rsid w:val="007860FE"/>
    <w:rPr>
      <w:sz w:val="18"/>
      <w:szCs w:val="18"/>
    </w:rPr>
  </w:style>
  <w:style w:type="numbering" w:customStyle="1" w:styleId="NoList9">
    <w:name w:val="No List9"/>
    <w:next w:val="NoList"/>
    <w:uiPriority w:val="99"/>
    <w:semiHidden/>
    <w:unhideWhenUsed/>
    <w:rsid w:val="007460E5"/>
  </w:style>
  <w:style w:type="character" w:styleId="LineNumber">
    <w:name w:val="line number"/>
    <w:basedOn w:val="DefaultParagraphFont"/>
    <w:uiPriority w:val="99"/>
    <w:semiHidden/>
    <w:unhideWhenUsed/>
    <w:rsid w:val="008D7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58255">
      <w:bodyDiv w:val="1"/>
      <w:marLeft w:val="0"/>
      <w:marRight w:val="0"/>
      <w:marTop w:val="0"/>
      <w:marBottom w:val="0"/>
      <w:divBdr>
        <w:top w:val="none" w:sz="0" w:space="0" w:color="auto"/>
        <w:left w:val="none" w:sz="0" w:space="0" w:color="auto"/>
        <w:bottom w:val="none" w:sz="0" w:space="0" w:color="auto"/>
        <w:right w:val="none" w:sz="0" w:space="0" w:color="auto"/>
      </w:divBdr>
    </w:div>
    <w:div w:id="593706923">
      <w:bodyDiv w:val="1"/>
      <w:marLeft w:val="0"/>
      <w:marRight w:val="0"/>
      <w:marTop w:val="0"/>
      <w:marBottom w:val="0"/>
      <w:divBdr>
        <w:top w:val="none" w:sz="0" w:space="0" w:color="auto"/>
        <w:left w:val="none" w:sz="0" w:space="0" w:color="auto"/>
        <w:bottom w:val="none" w:sz="0" w:space="0" w:color="auto"/>
        <w:right w:val="none" w:sz="0" w:space="0" w:color="auto"/>
      </w:divBdr>
    </w:div>
    <w:div w:id="608202433">
      <w:bodyDiv w:val="1"/>
      <w:marLeft w:val="0"/>
      <w:marRight w:val="0"/>
      <w:marTop w:val="0"/>
      <w:marBottom w:val="0"/>
      <w:divBdr>
        <w:top w:val="none" w:sz="0" w:space="0" w:color="auto"/>
        <w:left w:val="none" w:sz="0" w:space="0" w:color="auto"/>
        <w:bottom w:val="none" w:sz="0" w:space="0" w:color="auto"/>
        <w:right w:val="none" w:sz="0" w:space="0" w:color="auto"/>
      </w:divBdr>
    </w:div>
    <w:div w:id="713384151">
      <w:bodyDiv w:val="1"/>
      <w:marLeft w:val="0"/>
      <w:marRight w:val="0"/>
      <w:marTop w:val="0"/>
      <w:marBottom w:val="0"/>
      <w:divBdr>
        <w:top w:val="none" w:sz="0" w:space="0" w:color="auto"/>
        <w:left w:val="none" w:sz="0" w:space="0" w:color="auto"/>
        <w:bottom w:val="none" w:sz="0" w:space="0" w:color="auto"/>
        <w:right w:val="none" w:sz="0" w:space="0" w:color="auto"/>
      </w:divBdr>
    </w:div>
    <w:div w:id="762413018">
      <w:bodyDiv w:val="1"/>
      <w:marLeft w:val="0"/>
      <w:marRight w:val="0"/>
      <w:marTop w:val="0"/>
      <w:marBottom w:val="0"/>
      <w:divBdr>
        <w:top w:val="none" w:sz="0" w:space="0" w:color="auto"/>
        <w:left w:val="none" w:sz="0" w:space="0" w:color="auto"/>
        <w:bottom w:val="none" w:sz="0" w:space="0" w:color="auto"/>
        <w:right w:val="none" w:sz="0" w:space="0" w:color="auto"/>
      </w:divBdr>
    </w:div>
    <w:div w:id="1103376192">
      <w:bodyDiv w:val="1"/>
      <w:marLeft w:val="0"/>
      <w:marRight w:val="0"/>
      <w:marTop w:val="0"/>
      <w:marBottom w:val="0"/>
      <w:divBdr>
        <w:top w:val="none" w:sz="0" w:space="0" w:color="auto"/>
        <w:left w:val="none" w:sz="0" w:space="0" w:color="auto"/>
        <w:bottom w:val="none" w:sz="0" w:space="0" w:color="auto"/>
        <w:right w:val="none" w:sz="0" w:space="0" w:color="auto"/>
      </w:divBdr>
    </w:div>
    <w:div w:id="1118522782">
      <w:bodyDiv w:val="1"/>
      <w:marLeft w:val="0"/>
      <w:marRight w:val="0"/>
      <w:marTop w:val="0"/>
      <w:marBottom w:val="0"/>
      <w:divBdr>
        <w:top w:val="none" w:sz="0" w:space="0" w:color="auto"/>
        <w:left w:val="none" w:sz="0" w:space="0" w:color="auto"/>
        <w:bottom w:val="none" w:sz="0" w:space="0" w:color="auto"/>
        <w:right w:val="none" w:sz="0" w:space="0" w:color="auto"/>
      </w:divBdr>
    </w:div>
    <w:div w:id="1199582735">
      <w:bodyDiv w:val="1"/>
      <w:marLeft w:val="0"/>
      <w:marRight w:val="0"/>
      <w:marTop w:val="0"/>
      <w:marBottom w:val="0"/>
      <w:divBdr>
        <w:top w:val="none" w:sz="0" w:space="0" w:color="auto"/>
        <w:left w:val="none" w:sz="0" w:space="0" w:color="auto"/>
        <w:bottom w:val="none" w:sz="0" w:space="0" w:color="auto"/>
        <w:right w:val="none" w:sz="0" w:space="0" w:color="auto"/>
      </w:divBdr>
    </w:div>
    <w:div w:id="1392116077">
      <w:bodyDiv w:val="1"/>
      <w:marLeft w:val="0"/>
      <w:marRight w:val="0"/>
      <w:marTop w:val="0"/>
      <w:marBottom w:val="0"/>
      <w:divBdr>
        <w:top w:val="none" w:sz="0" w:space="0" w:color="auto"/>
        <w:left w:val="none" w:sz="0" w:space="0" w:color="auto"/>
        <w:bottom w:val="none" w:sz="0" w:space="0" w:color="auto"/>
        <w:right w:val="none" w:sz="0" w:space="0" w:color="auto"/>
      </w:divBdr>
    </w:div>
    <w:div w:id="1516066860">
      <w:bodyDiv w:val="1"/>
      <w:marLeft w:val="0"/>
      <w:marRight w:val="0"/>
      <w:marTop w:val="0"/>
      <w:marBottom w:val="0"/>
      <w:divBdr>
        <w:top w:val="none" w:sz="0" w:space="0" w:color="auto"/>
        <w:left w:val="none" w:sz="0" w:space="0" w:color="auto"/>
        <w:bottom w:val="none" w:sz="0" w:space="0" w:color="auto"/>
        <w:right w:val="none" w:sz="0" w:space="0" w:color="auto"/>
      </w:divBdr>
    </w:div>
    <w:div w:id="1864855675">
      <w:bodyDiv w:val="1"/>
      <w:marLeft w:val="0"/>
      <w:marRight w:val="0"/>
      <w:marTop w:val="0"/>
      <w:marBottom w:val="0"/>
      <w:divBdr>
        <w:top w:val="none" w:sz="0" w:space="0" w:color="auto"/>
        <w:left w:val="none" w:sz="0" w:space="0" w:color="auto"/>
        <w:bottom w:val="none" w:sz="0" w:space="0" w:color="auto"/>
        <w:right w:val="none" w:sz="0" w:space="0" w:color="auto"/>
      </w:divBdr>
    </w:div>
    <w:div w:id="1955401181">
      <w:bodyDiv w:val="1"/>
      <w:marLeft w:val="0"/>
      <w:marRight w:val="0"/>
      <w:marTop w:val="0"/>
      <w:marBottom w:val="0"/>
      <w:divBdr>
        <w:top w:val="none" w:sz="0" w:space="0" w:color="auto"/>
        <w:left w:val="none" w:sz="0" w:space="0" w:color="auto"/>
        <w:bottom w:val="none" w:sz="0" w:space="0" w:color="auto"/>
        <w:right w:val="none" w:sz="0" w:space="0" w:color="auto"/>
      </w:divBdr>
    </w:div>
    <w:div w:id="200423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hermofisher.com/za/en/home/life-science/pcr/real-time-pcr/real-time-pcr-assays/snp-genotyping-taqman-assays/custom-snp-assays.html" TargetMode="External"/><Relationship Id="rId26" Type="http://schemas.openxmlformats.org/officeDocument/2006/relationships/hyperlink" Target="https://creativecommons.org/licenses/by/4.0/legalcode" TargetMode="External"/><Relationship Id="rId39" Type="http://schemas.openxmlformats.org/officeDocument/2006/relationships/hyperlink" Target="https://creativecommons.org/policies" TargetMode="External"/><Relationship Id="rId21" Type="http://schemas.openxmlformats.org/officeDocument/2006/relationships/hyperlink" Target="javascript:printableLicense();" TargetMode="External"/><Relationship Id="rId34" Type="http://schemas.openxmlformats.org/officeDocument/2006/relationships/hyperlink" Target="https://creativecommons.org/licenses/by/4.0/legalcode" TargetMode="External"/><Relationship Id="rId42" Type="http://schemas.openxmlformats.org/officeDocument/2006/relationships/hyperlink" Target="https://creativecommons.org/licenses/by/4.0/legalcode.de" TargetMode="External"/><Relationship Id="rId47" Type="http://schemas.openxmlformats.org/officeDocument/2006/relationships/hyperlink" Target="https://creativecommons.org/licenses/by/4.0/legalcode.nl" TargetMode="External"/><Relationship Id="rId50" Type="http://schemas.openxmlformats.org/officeDocument/2006/relationships/hyperlink" Target="https://creativecommons.org/licenses/by/4.0/legalcode.pt" TargetMode="External"/><Relationship Id="rId55" Type="http://schemas.openxmlformats.org/officeDocument/2006/relationships/hyperlink" Target="https://creativecommons.org/licenses/by/4.0/legalcode.ru" TargetMode="External"/><Relationship Id="rId63" Type="http://schemas.openxmlformats.org/officeDocument/2006/relationships/image" Target="media/image12.png"/><Relationship Id="rId68" Type="http://schemas.openxmlformats.org/officeDocument/2006/relationships/hyperlink" Target="https://www.genome.gov/10001688/international-hapmap-project/" TargetMode="External"/><Relationship Id="rId76" Type="http://schemas.openxmlformats.org/officeDocument/2006/relationships/hyperlink" Target="https://esa.un.org/unpd/wpp/Publications/Files/WPP2017_KeyFindings.pdf" TargetMode="External"/><Relationship Id="rId7" Type="http://schemas.openxmlformats.org/officeDocument/2006/relationships/endnotes" Target="endnotes.xml"/><Relationship Id="rId71" Type="http://schemas.openxmlformats.org/officeDocument/2006/relationships/hyperlink" Target="http://www.hagsc.org/hgdp/" TargetMode="External"/><Relationship Id="rId2" Type="http://schemas.openxmlformats.org/officeDocument/2006/relationships/numbering" Target="numbering.xml"/><Relationship Id="rId16" Type="http://schemas.openxmlformats.org/officeDocument/2006/relationships/hyperlink" Target="https://www.thermofisher.com/za/en/home/life-science/pcr/real-time-pcr/qpcr-education/how-taqman-assays-work.html" TargetMode="External"/><Relationship Id="rId29" Type="http://schemas.openxmlformats.org/officeDocument/2006/relationships/hyperlink" Target="https://creativecommons.org/licenses/by/4.0/legalcode" TargetMode="External"/><Relationship Id="rId11" Type="http://schemas.openxmlformats.org/officeDocument/2006/relationships/image" Target="media/image3.jpeg"/><Relationship Id="rId24" Type="http://schemas.openxmlformats.org/officeDocument/2006/relationships/hyperlink" Target="https://creativecommons.org/licenses/by/4.0/legalcode" TargetMode="External"/><Relationship Id="rId32" Type="http://schemas.openxmlformats.org/officeDocument/2006/relationships/hyperlink" Target="https://creativecommons.org/licenses/by/4.0/legalcode" TargetMode="External"/><Relationship Id="rId37" Type="http://schemas.openxmlformats.org/officeDocument/2006/relationships/hyperlink" Target="https://creativecommons.org/licenses/by/4.0/legalcode" TargetMode="External"/><Relationship Id="rId40" Type="http://schemas.openxmlformats.org/officeDocument/2006/relationships/hyperlink" Target="https://creativecommons.org/" TargetMode="External"/><Relationship Id="rId45" Type="http://schemas.openxmlformats.org/officeDocument/2006/relationships/hyperlink" Target="https://creativecommons.org/licenses/by/4.0/legalcode.it" TargetMode="External"/><Relationship Id="rId53" Type="http://schemas.openxmlformats.org/officeDocument/2006/relationships/hyperlink" Target="https://creativecommons.org/licenses/by/4.0/legalcode.mi" TargetMode="External"/><Relationship Id="rId58" Type="http://schemas.openxmlformats.org/officeDocument/2006/relationships/hyperlink" Target="https://creativecommons.org/licenses/by/4.0/legalcode.ja" TargetMode="External"/><Relationship Id="rId66" Type="http://schemas.openxmlformats.org/officeDocument/2006/relationships/hyperlink" Target="http://www.ethnologue.com/region/Africa" TargetMode="External"/><Relationship Id="rId74" Type="http://schemas.openxmlformats.org/officeDocument/2006/relationships/hyperlink" Target="http://www.thermofisher.com/za/en/home/life-science/pcr/real-time-pcr/real-time-pcr-assays/snp-genotyping-taqman-assays.html" TargetMode="External"/><Relationship Id="rId79" Type="http://schemas.openxmlformats.org/officeDocument/2006/relationships/hyperlink" Target="http://www.who.int/nmh/publications/ncd-status-report-2014/en/" TargetMode="External"/><Relationship Id="rId5" Type="http://schemas.openxmlformats.org/officeDocument/2006/relationships/webSettings" Target="webSettings.xml"/><Relationship Id="rId61" Type="http://schemas.openxmlformats.org/officeDocument/2006/relationships/image" Target="media/image10.emf"/><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ogle.co.za/url?sa=i&amp;rct=j&amp;q=&amp;esrc=s&amp;source=images&amp;cd=&amp;cad=rja&amp;uact=8&amp;ved=2ahUKEwifvqaJvaDcAhXKshQKHc2OCIQQjRx6BAgBEAU&amp;url=https://www.nephrocare.com/professionals/ckd-management/definition-and-classification.html&amp;psig=AOvVaw0P7E8A6m52ynitIMi0vzKp&amp;ust=1531722460738687" TargetMode="External"/><Relationship Id="rId31" Type="http://schemas.openxmlformats.org/officeDocument/2006/relationships/hyperlink" Target="https://creativecommons.org/licenses/by/4.0/legalcode" TargetMode="External"/><Relationship Id="rId44" Type="http://schemas.openxmlformats.org/officeDocument/2006/relationships/hyperlink" Target="https://creativecommons.org/licenses/by/4.0/legalcode.hr" TargetMode="External"/><Relationship Id="rId52" Type="http://schemas.openxmlformats.org/officeDocument/2006/relationships/hyperlink" Target="https://creativecommons.org/licenses/by/4.0/legalcode.sv" TargetMode="External"/><Relationship Id="rId60" Type="http://schemas.openxmlformats.org/officeDocument/2006/relationships/image" Target="media/image9.emf"/><Relationship Id="rId65" Type="http://schemas.openxmlformats.org/officeDocument/2006/relationships/hyperlink" Target="http://www.ensembl.org/Homo_sapiens/Gene/Summary?db=core;g=ENSG00000100342;r=22:36253010-36267530" TargetMode="External"/><Relationship Id="rId73" Type="http://schemas.openxmlformats.org/officeDocument/2006/relationships/hyperlink" Target="http://www.internationalgenome.org/about/" TargetMode="External"/><Relationship Id="rId78" Type="http://schemas.openxmlformats.org/officeDocument/2006/relationships/hyperlink" Target="https://www.usrds.org/adr.aspx"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za/url?sa=i&amp;rct=j&amp;q=&amp;esrc=s&amp;source=images&amp;cd=&amp;ved=0ahUKEwiR-InT0fvRAhVFcRQKHQSPCfoQjRwIBw&amp;url=https://www.thermofisher.com/kr/en/home/life-science/pcr/real-time-pcr/qpcr-education/how-taqman-assays-work.html&amp;psig=AFQjCNEw_5ZtK15gnRjZNCpEyT3AHPqjwA&amp;ust=1486476189692676" TargetMode="External"/><Relationship Id="rId22" Type="http://schemas.openxmlformats.org/officeDocument/2006/relationships/hyperlink" Target="https://creativecommons.org/licenses/by/4.0/legalcode" TargetMode="External"/><Relationship Id="rId27" Type="http://schemas.openxmlformats.org/officeDocument/2006/relationships/hyperlink" Target="https://creativecommons.org/licenses/by/4.0/legalcode" TargetMode="External"/><Relationship Id="rId30" Type="http://schemas.openxmlformats.org/officeDocument/2006/relationships/hyperlink" Target="https://creativecommons.org/licenses/by/4.0/legalcode" TargetMode="External"/><Relationship Id="rId35" Type="http://schemas.openxmlformats.org/officeDocument/2006/relationships/hyperlink" Target="https://creativecommons.org/licenses/by/4.0/legalcode" TargetMode="External"/><Relationship Id="rId43" Type="http://schemas.openxmlformats.org/officeDocument/2006/relationships/hyperlink" Target="https://creativecommons.org/licenses/by/4.0/legalcode.fr" TargetMode="External"/><Relationship Id="rId48" Type="http://schemas.openxmlformats.org/officeDocument/2006/relationships/hyperlink" Target="https://creativecommons.org/licenses/by/4.0/legalcode.no" TargetMode="External"/><Relationship Id="rId56" Type="http://schemas.openxmlformats.org/officeDocument/2006/relationships/hyperlink" Target="https://creativecommons.org/licenses/by/4.0/legalcode.uk" TargetMode="External"/><Relationship Id="rId64" Type="http://schemas.openxmlformats.org/officeDocument/2006/relationships/hyperlink" Target="https://www.cdc.gov/parasites/sleepingsickness/" TargetMode="External"/><Relationship Id="rId69" Type="http://schemas.openxmlformats.org/officeDocument/2006/relationships/hyperlink" Target="http://www2.kidney.org/professionals/kdoqi/guidelines_ckd/p4_class_g1.htm" TargetMode="External"/><Relationship Id="rId77" Type="http://schemas.openxmlformats.org/officeDocument/2006/relationships/hyperlink" Target="http://unstats.un.org/unsd/methodology/m49/" TargetMode="External"/><Relationship Id="rId8" Type="http://schemas.openxmlformats.org/officeDocument/2006/relationships/image" Target="media/image1.emf"/><Relationship Id="rId51" Type="http://schemas.openxmlformats.org/officeDocument/2006/relationships/hyperlink" Target="https://creativecommons.org/licenses/by/4.0/legalcode.fi" TargetMode="External"/><Relationship Id="rId72" Type="http://schemas.openxmlformats.org/officeDocument/2006/relationships/hyperlink" Target="http://cs2016.statssa.gov.za/" TargetMode="External"/><Relationship Id="rId80" Type="http://schemas.openxmlformats.org/officeDocument/2006/relationships/hyperlink" Target="http://www.afro.who.int/sites/default/files/2017-06/15264_who_afr-situation-ncds-15-12-2016-for-web_0.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hyperlink" Target="https://creativecommons.org/licenses/by/4.0/legalcode" TargetMode="External"/><Relationship Id="rId33" Type="http://schemas.openxmlformats.org/officeDocument/2006/relationships/hyperlink" Target="https://creativecommons.org/licenses/by/4.0/legalcode" TargetMode="External"/><Relationship Id="rId38" Type="http://schemas.openxmlformats.org/officeDocument/2006/relationships/hyperlink" Target="https://creativecommons.org/publicdomain/zero/1.0/legalcode" TargetMode="External"/><Relationship Id="rId46" Type="http://schemas.openxmlformats.org/officeDocument/2006/relationships/hyperlink" Target="https://creativecommons.org/licenses/by/4.0/legalcode.lt" TargetMode="External"/><Relationship Id="rId59" Type="http://schemas.openxmlformats.org/officeDocument/2006/relationships/hyperlink" Target="https://wiki.creativecommons.org/FAQ" TargetMode="External"/><Relationship Id="rId67" Type="http://schemas.openxmlformats.org/officeDocument/2006/relationships/hyperlink" Target="https://www.ncbi.nlm.nih.gov/tools/primer-blast/" TargetMode="External"/><Relationship Id="rId20" Type="http://schemas.openxmlformats.org/officeDocument/2006/relationships/image" Target="media/image8.jpeg"/><Relationship Id="rId41" Type="http://schemas.openxmlformats.org/officeDocument/2006/relationships/hyperlink" Target="https://creativecommons.org/licenses/by/4.0/legalcode.id" TargetMode="External"/><Relationship Id="rId54" Type="http://schemas.openxmlformats.org/officeDocument/2006/relationships/hyperlink" Target="https://creativecommons.org/licenses/by/4.0/legalcode.tr" TargetMode="External"/><Relationship Id="rId62" Type="http://schemas.openxmlformats.org/officeDocument/2006/relationships/image" Target="media/image11.png"/><Relationship Id="rId70" Type="http://schemas.openxmlformats.org/officeDocument/2006/relationships/hyperlink" Target="http://goto.glocalnet.net/mahopapers/nuglonline.pdf" TargetMode="External"/><Relationship Id="rId75" Type="http://schemas.openxmlformats.org/officeDocument/2006/relationships/hyperlink" Target="https://sustainabledevelopment.un.org/content/documents/21252030%20Agenda%20for%20Sustainable%20Development%20web.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creativecommons.org/licenses/by/4.0/legalcode" TargetMode="External"/><Relationship Id="rId28" Type="http://schemas.openxmlformats.org/officeDocument/2006/relationships/hyperlink" Target="https://creativecommons.org/licenses/by/4.0/legalcode" TargetMode="External"/><Relationship Id="rId36" Type="http://schemas.openxmlformats.org/officeDocument/2006/relationships/hyperlink" Target="https://creativecommons.org/licenses/by/4.0/legalcode" TargetMode="External"/><Relationship Id="rId49" Type="http://schemas.openxmlformats.org/officeDocument/2006/relationships/hyperlink" Target="https://creativecommons.org/licenses/by/4.0/legalcode.pl" TargetMode="External"/><Relationship Id="rId57" Type="http://schemas.openxmlformats.org/officeDocument/2006/relationships/hyperlink" Target="https://creativecommons.org/licenses/by/4.0/legalcod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30986-AFE9-4C07-836C-5D0342E2D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201</Pages>
  <Words>90150</Words>
  <Characters>513856</Characters>
  <Application>Microsoft Office Word</Application>
  <DocSecurity>0</DocSecurity>
  <Lines>4282</Lines>
  <Paragraphs>1205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Unati</dc:creator>
  <cp:keywords/>
  <dc:description/>
  <cp:lastModifiedBy>kholo masina</cp:lastModifiedBy>
  <cp:revision>2</cp:revision>
  <cp:lastPrinted>2018-03-20T07:47:00Z</cp:lastPrinted>
  <dcterms:created xsi:type="dcterms:W3CDTF">2018-09-02T05:20:00Z</dcterms:created>
  <dcterms:modified xsi:type="dcterms:W3CDTF">2018-09-02T05:20:00Z</dcterms:modified>
</cp:coreProperties>
</file>