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4074" w:rsidRPr="007B4074" w:rsidRDefault="007B4074" w:rsidP="007B4074">
      <w:pPr>
        <w:spacing w:line="480" w:lineRule="auto"/>
        <w:rPr>
          <w:rFonts w:ascii="Times New Roman" w:hAnsi="Times New Roman" w:cs="Times New Roman"/>
          <w:b/>
          <w:sz w:val="28"/>
          <w:szCs w:val="28"/>
          <w:lang w:val="en-ZA"/>
        </w:rPr>
      </w:pPr>
      <w:r w:rsidRPr="007B4074">
        <w:rPr>
          <w:rFonts w:ascii="Times New Roman" w:hAnsi="Times New Roman" w:cs="Times New Roman"/>
          <w:b/>
          <w:sz w:val="28"/>
          <w:szCs w:val="28"/>
          <w:lang w:val="en-ZA"/>
        </w:rPr>
        <w:t>CHAPTER 1: LITERATURE REVIEW</w:t>
      </w: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1.1 AFRICA  </w:t>
      </w:r>
    </w:p>
    <w:p w:rsidR="007B4074"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Africa is the second largest continent with </w:t>
      </w:r>
      <w:r w:rsidRPr="007B4074">
        <w:rPr>
          <w:rFonts w:ascii="Noto Sans" w:hAnsi="Noto Sans" w:cs="Arial"/>
          <w:color w:val="222222"/>
          <w:sz w:val="23"/>
          <w:szCs w:val="23"/>
          <w:lang w:val="en"/>
        </w:rPr>
        <w:t>54</w:t>
      </w:r>
      <w:r w:rsidRPr="007B4074">
        <w:rPr>
          <w:rFonts w:ascii="Times New Roman" w:hAnsi="Times New Roman" w:cs="Times New Roman"/>
          <w:sz w:val="24"/>
          <w:szCs w:val="24"/>
          <w:lang w:val="en-ZA"/>
        </w:rPr>
        <w:t xml:space="preserve"> independent countries which differ in geography, culture and languages. Africa is also the second most populous continent;</w:t>
      </w:r>
      <w:r w:rsidR="000D728B">
        <w:rPr>
          <w:rFonts w:ascii="Times New Roman" w:hAnsi="Times New Roman" w:cs="Times New Roman"/>
          <w:sz w:val="24"/>
          <w:szCs w:val="24"/>
          <w:lang w:val="en-ZA"/>
        </w:rPr>
        <w:t xml:space="preserve"> it is home to approximately 1.3</w:t>
      </w:r>
      <w:r w:rsidRPr="007B4074">
        <w:rPr>
          <w:rFonts w:ascii="Times New Roman" w:hAnsi="Times New Roman" w:cs="Times New Roman"/>
          <w:sz w:val="24"/>
          <w:szCs w:val="24"/>
          <w:lang w:val="en-ZA"/>
        </w:rPr>
        <w:t xml:space="preserve"> billion peop</w:t>
      </w:r>
      <w:r w:rsidR="00A4344A">
        <w:rPr>
          <w:rFonts w:ascii="Times New Roman" w:hAnsi="Times New Roman" w:cs="Times New Roman"/>
          <w:sz w:val="24"/>
          <w:szCs w:val="24"/>
          <w:lang w:val="en-ZA"/>
        </w:rPr>
        <w:t>le, equivalent to 17</w:t>
      </w:r>
      <w:r w:rsidR="00A4344A" w:rsidRPr="007B4074">
        <w:rPr>
          <w:rFonts w:ascii="Times New Roman" w:hAnsi="Times New Roman" w:cs="Times New Roman"/>
          <w:sz w:val="24"/>
          <w:szCs w:val="24"/>
          <w:lang w:val="en-ZA"/>
        </w:rPr>
        <w:t>%</w:t>
      </w:r>
      <w:r w:rsidRPr="007B4074">
        <w:rPr>
          <w:rFonts w:ascii="Times New Roman" w:hAnsi="Times New Roman" w:cs="Times New Roman"/>
          <w:sz w:val="24"/>
          <w:szCs w:val="24"/>
          <w:lang w:val="en-ZA"/>
        </w:rPr>
        <w:t xml:space="preserve"> of the total world </w:t>
      </w:r>
      <w:r w:rsidR="00A4344A">
        <w:rPr>
          <w:rFonts w:ascii="Times New Roman" w:hAnsi="Times New Roman" w:cs="Times New Roman"/>
          <w:sz w:val="24"/>
          <w:szCs w:val="24"/>
          <w:lang w:val="en-ZA"/>
        </w:rPr>
        <w:t xml:space="preserve">population </w:t>
      </w:r>
      <w:r w:rsidR="00A4344A" w:rsidRPr="00F712D5">
        <w:rPr>
          <w:rFonts w:ascii="Times New Roman" w:hAnsi="Times New Roman" w:cs="Times New Roman"/>
          <w:sz w:val="24"/>
          <w:szCs w:val="24"/>
          <w:lang w:val="en-ZA"/>
        </w:rPr>
        <w:fldChar w:fldCharType="begin"/>
      </w:r>
      <w:r w:rsidR="006B7C66">
        <w:rPr>
          <w:rFonts w:ascii="Times New Roman" w:hAnsi="Times New Roman" w:cs="Times New Roman"/>
          <w:sz w:val="24"/>
          <w:szCs w:val="24"/>
          <w:lang w:val="en-ZA"/>
        </w:rPr>
        <w:instrText xml:space="preserve"> ADDIN EN.CITE &lt;EndNote&gt;&lt;Cite&gt;&lt;Author&gt;United Nations&lt;/Author&gt;&lt;Year&gt;2017&lt;/Year&gt;&lt;RecNum&gt;607&lt;/RecNum&gt;&lt;DisplayText&gt;(United Nations, 2017)&lt;/DisplayText&gt;&lt;record&gt;&lt;rec-number&gt;607&lt;/rec-number&gt;&lt;foreign-keys&gt;&lt;key app="EN" db-id="rtt5trvp3p00euerzvi5fw0dfpfxxpdfdv5w" timestamp="1493805946"&gt;607&lt;/key&gt;&lt;/foreign-keys&gt;&lt;ref-type name="Web Page"&gt;12&lt;/ref-type&gt;&lt;contributors&gt;&lt;authors&gt;&lt;author&gt;United Nations,&lt;/author&gt;&lt;/authors&gt;&lt;/contributors&gt;&lt;titles&gt;&lt;title&gt;World Population Prospects.&lt;/title&gt;&lt;/titles&gt;&lt;number&gt;19 September 2017&lt;/number&gt;&lt;dates&gt;&lt;year&gt;2017&lt;/year&gt;&lt;/dates&gt;&lt;urls&gt;&lt;related-urls&gt;&lt;url&gt;https://esa.un.org/unpd/wpp/Publications/Files/WPP2017_KeyFindings.pdf&lt;/url&gt;&lt;/related-urls&gt;&lt;/urls&gt;&lt;/record&gt;&lt;/Cite&gt;&lt;/EndNote&gt;</w:instrText>
      </w:r>
      <w:r w:rsidR="00A4344A" w:rsidRPr="00F712D5">
        <w:rPr>
          <w:rFonts w:ascii="Times New Roman" w:hAnsi="Times New Roman" w:cs="Times New Roman"/>
          <w:sz w:val="24"/>
          <w:szCs w:val="24"/>
          <w:lang w:val="en-ZA"/>
        </w:rPr>
        <w:fldChar w:fldCharType="separate"/>
      </w:r>
      <w:r w:rsidR="006B7C66">
        <w:rPr>
          <w:rFonts w:ascii="Times New Roman" w:hAnsi="Times New Roman" w:cs="Times New Roman"/>
          <w:noProof/>
          <w:sz w:val="24"/>
          <w:szCs w:val="24"/>
          <w:lang w:val="en-ZA"/>
        </w:rPr>
        <w:t>(United Nations, 2017)</w:t>
      </w:r>
      <w:r w:rsidR="00A4344A" w:rsidRPr="00F712D5">
        <w:rPr>
          <w:rFonts w:ascii="Times New Roman" w:hAnsi="Times New Roman" w:cs="Times New Roman"/>
          <w:sz w:val="24"/>
          <w:szCs w:val="24"/>
          <w:lang w:val="en-ZA"/>
        </w:rPr>
        <w:fldChar w:fldCharType="end"/>
      </w:r>
      <w:r w:rsidR="00807AB1" w:rsidRPr="00F712D5">
        <w:rPr>
          <w:rFonts w:ascii="Times New Roman" w:hAnsi="Times New Roman" w:cs="Times New Roman"/>
          <w:sz w:val="24"/>
          <w:szCs w:val="24"/>
          <w:lang w:val="en-ZA"/>
        </w:rPr>
        <w:t>.</w:t>
      </w:r>
    </w:p>
    <w:p w:rsidR="0043458E" w:rsidRDefault="0043458E" w:rsidP="00444FF8">
      <w:pPr>
        <w:spacing w:line="480" w:lineRule="auto"/>
        <w:jc w:val="both"/>
        <w:rPr>
          <w:rFonts w:ascii="Times New Roman" w:hAnsi="Times New Roman" w:cs="Times New Roman"/>
          <w:sz w:val="24"/>
          <w:szCs w:val="24"/>
          <w:lang w:val="en-ZA"/>
        </w:rPr>
      </w:pPr>
    </w:p>
    <w:p w:rsidR="007B4074" w:rsidRPr="007B4074" w:rsidRDefault="00C32048" w:rsidP="007B4074">
      <w:pPr>
        <w:spacing w:line="480" w:lineRule="auto"/>
        <w:rPr>
          <w:rFonts w:ascii="Times New Roman" w:hAnsi="Times New Roman" w:cs="Times New Roman"/>
          <w:sz w:val="24"/>
          <w:szCs w:val="24"/>
          <w:lang w:val="en-ZA"/>
        </w:rPr>
      </w:pPr>
      <w:r>
        <w:rPr>
          <w:rFonts w:ascii="Times New Roman" w:hAnsi="Times New Roman" w:cs="Times New Roman"/>
          <w:b/>
          <w:sz w:val="24"/>
          <w:szCs w:val="24"/>
          <w:lang w:val="en-ZA"/>
        </w:rPr>
        <w:t>1.1.1 ORIGINS OF MAN</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hAnsi="Times New Roman" w:cs="Times New Roman"/>
          <w:sz w:val="24"/>
          <w:szCs w:val="24"/>
          <w:lang w:val="en-ZA"/>
        </w:rPr>
        <w:t xml:space="preserve">Africa is thought to be </w:t>
      </w:r>
      <w:r w:rsidRPr="007B4074">
        <w:rPr>
          <w:rFonts w:ascii="Times New Roman" w:eastAsia="Times New Roman" w:hAnsi="Times New Roman" w:cs="Times New Roman"/>
          <w:sz w:val="24"/>
          <w:szCs w:val="24"/>
          <w:lang w:val="en"/>
        </w:rPr>
        <w:t xml:space="preserve">the ancestral homeland of all modern humans </w:t>
      </w:r>
      <w:r w:rsidRPr="007B4074">
        <w:rPr>
          <w:rFonts w:ascii="Times New Roman" w:eastAsia="Times New Roman" w:hAnsi="Times New Roman" w:cs="Times New Roman"/>
          <w:sz w:val="24"/>
          <w:szCs w:val="24"/>
          <w:lang w:val="en"/>
        </w:rPr>
        <w:fldChar w:fldCharType="begin">
          <w:fldData xml:space="preserve">PEVuZE5vdGU+PENpdGU+PEF1dGhvcj5UaXNoa29mZjwvQXV0aG9yPjxZZWFyPjIwMDI8L1llYXI+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PEVuZE5vdGU+PENpdGU+PEF1dGhvcj5UaXNoa29mZjwvQXV0aG9yPjxZZWFyPjIwMDI8L1llYXI+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and Williams, 2002, Campbell and Tishkoff,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According to the Recent African Origin (RAO) model of human evolution, commonly referred to as the “Out of Africa” model, all non-African populations are descendants of a </w:t>
      </w:r>
      <w:r w:rsidRPr="007B4074">
        <w:rPr>
          <w:rFonts w:ascii="Times New Roman" w:eastAsia="Times New Roman" w:hAnsi="Times New Roman" w:cs="Times New Roman"/>
          <w:i/>
          <w:sz w:val="24"/>
          <w:szCs w:val="24"/>
          <w:lang w:val="en"/>
        </w:rPr>
        <w:t>Homo sapiens</w:t>
      </w:r>
      <w:r w:rsidRPr="007B4074">
        <w:rPr>
          <w:rFonts w:ascii="Times New Roman" w:eastAsia="Times New Roman" w:hAnsi="Times New Roman" w:cs="Times New Roman"/>
          <w:sz w:val="24"/>
          <w:szCs w:val="24"/>
          <w:lang w:val="en"/>
        </w:rPr>
        <w:t xml:space="preserve"> ancestor that evolved in Africa 100 to 200 thousand years before present </w:t>
      </w:r>
      <w:r w:rsidRPr="007B4074">
        <w:rPr>
          <w:rFonts w:ascii="Times New Roman" w:eastAsia="Times New Roman" w:hAnsi="Times New Roman" w:cs="Times New Roman"/>
          <w:sz w:val="24"/>
          <w:szCs w:val="24"/>
          <w:lang w:val="en"/>
        </w:rPr>
        <w:fldChar w:fldCharType="begin">
          <w:fldData xml:space="preserve">PEVuZE5vdGU+PENpdGU+PEF1dGhvcj5UaXNoa29mZjwvQXV0aG9yPjxZZWFyPjIwMDM8L1llYXI+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PEVuZE5vdGU+PENpdGU+PEF1dGhvcj5UaXNoa29mZjwvQXV0aG9yPjxZZWFyPjIwMDM8L1llYXI+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and Verrelli, 2003, Campbell and Tishkoff,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This ancestor then expanded worldwide, replacing primitive </w:t>
      </w:r>
      <w:r w:rsidRPr="007B4074">
        <w:rPr>
          <w:rFonts w:ascii="Times New Roman" w:eastAsia="Times New Roman" w:hAnsi="Times New Roman" w:cs="Times New Roman"/>
          <w:i/>
          <w:sz w:val="24"/>
          <w:szCs w:val="24"/>
          <w:lang w:val="en"/>
        </w:rPr>
        <w:t>Homo</w:t>
      </w:r>
      <w:r w:rsidRPr="007B4074">
        <w:rPr>
          <w:rFonts w:ascii="Times New Roman" w:eastAsia="Times New Roman" w:hAnsi="Times New Roman" w:cs="Times New Roman"/>
          <w:sz w:val="24"/>
          <w:szCs w:val="24"/>
          <w:lang w:val="en"/>
        </w:rPr>
        <w:t xml:space="preserve"> populations like the Neanderthals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&lt;EndNote&gt;&lt;Cite&gt;&lt;Author&gt;Tishkoff&lt;/Author&gt;&lt;Year&gt;2002&lt;/Year&gt;&lt;RecNum&gt;155&lt;/RecNum&gt;&lt;DisplayText&gt;(Tishkoff and Williams, 2002)&lt;/DisplayText&gt;&lt;record&gt;&lt;rec-number&gt;155&lt;/rec-number&gt;&lt;foreign-keys&gt;&lt;key app="EN" db-id="rtt5trvp3p00euerzvi5fw0dfpfxxpdfdv5w" timestamp="1471609237"&gt;155&lt;/key&gt;&lt;/foreign-keys&gt;&lt;ref-type name="Journal Article"&gt;17&lt;/ref-type&gt;&lt;contributors&gt;&lt;authors&gt;&lt;author&gt;Tishkoff, S. A.&lt;/author&gt;&lt;author&gt;Williams, S. M.&lt;/author&gt;&lt;/authors&gt;&lt;/contributors&gt;&lt;auth-address&gt;Department of Biology, University of Maryland, College Park, Maryland 20742, USA. tishkoff@umail.umd.edu&lt;/auth-address&gt;&lt;titles&gt;&lt;title&gt;Genetic analysis of African populations: human evolution and complex disease&lt;/title&gt;&lt;secondary-title&gt;Nat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Genetics&lt;/abbr-1&gt;&lt;/alt-periodical&gt;&lt;pages&gt;611-21&lt;/pages&gt;&lt;volume&gt;3&lt;/volume&gt;&lt;number&gt;8&lt;/number&gt;&lt;keywords&gt;&lt;keyword&gt;Africa&lt;/keyword&gt;&lt;keyword&gt;Demography&lt;/keyword&gt;&lt;keyword&gt;*Evolution, Molecular&lt;/keyword&gt;&lt;keyword&gt;Genetic Markers&lt;/keyword&gt;&lt;keyword&gt;*Genetic Variation&lt;/keyword&gt;&lt;keyword&gt;Genetics, Population&lt;/keyword&gt;&lt;keyword&gt;Humans&lt;/keyword&gt;&lt;keyword&gt;*Linkage Disequilibrium&lt;/keyword&gt;&lt;/keywords&gt;&lt;dates&gt;&lt;year&gt;2002&lt;/year&gt;&lt;pub-dates&gt;&lt;date&gt;Aug&lt;/date&gt;&lt;/pub-dates&gt;&lt;/dates&gt;&lt;isbn&gt;1471-0056 (Print)&amp;#xD;1471-0056 (Linking)&lt;/isbn&gt;&lt;accession-num&gt;12154384&lt;/accession-num&gt;&lt;urls&gt;&lt;related-urls&gt;&lt;url&gt;http://www.ncbi.nlm.nih.gov/pubmed/12154384&lt;/url&gt;&lt;/related-urls&gt;&lt;/urls&gt;&lt;electronic-resource-num&gt;10.1038/nrg865&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and Williams, 2002)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 first split between African and non-African populations is estimated to have happened from 44 to 200 thousand years before present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&lt;EndNote&gt;&lt;Cite&gt;&lt;Author&gt;Ingman&lt;/Author&gt;&lt;Year&gt;2000&lt;/Year&gt;&lt;RecNum&gt;594&lt;/RecNum&gt;&lt;DisplayText&gt;(Ingman et al., 2000)&lt;/DisplayText&gt;&lt;record&gt;&lt;rec-number&gt;594&lt;/rec-number&gt;&lt;foreign-keys&gt;&lt;key app="EN" db-id="rtt5trvp3p00euerzvi5fw0dfpfxxpdfdv5w" timestamp="1492082484"&gt;594&lt;/key&gt;&lt;/foreign-keys&gt;&lt;ref-type name="Journal Article"&gt;17&lt;/ref-type&gt;&lt;contributors&gt;&lt;authors&gt;&lt;author&gt;Ingman, M.&lt;/author&gt;&lt;author&gt;Kaessmann, H.&lt;/author&gt;&lt;author&gt;Paabo, S.&lt;/author&gt;&lt;author&gt;Gyllensten, U.&lt;/author&gt;&lt;/authors&gt;&lt;/contributors&gt;&lt;auth-address&gt;Department of Genetics and Pathology, Section of Medical Genetics, University of Uppsala, Sweden.&lt;/auth-address&gt;&lt;titles&gt;&lt;title&gt;Mitochondrial genome variation and the origin of modern humans&lt;/title&gt;&lt;secondary-title&gt;Nature&lt;/secondary-title&gt;&lt;/titles&gt;&lt;periodical&gt;&lt;full-title&gt;Nature&lt;/full-title&gt;&lt;/periodical&gt;&lt;pages&gt;708-13&lt;/pages&gt;&lt;volume&gt;408&lt;/volume&gt;&lt;number&gt;6813&lt;/number&gt;&lt;keywords&gt;&lt;keyword&gt;Africa&lt;/keyword&gt;&lt;keyword&gt;Animals&lt;/keyword&gt;&lt;keyword&gt;*DNA, Mitochondrial&lt;/keyword&gt;&lt;keyword&gt;*Evolution, Molecular&lt;/keyword&gt;&lt;keyword&gt;*Genetic Variation&lt;/keyword&gt;&lt;keyword&gt;Genome&lt;/keyword&gt;&lt;keyword&gt;Humans&lt;/keyword&gt;&lt;keyword&gt;Mitochondria/*genetics&lt;/keyword&gt;&lt;keyword&gt;Molecular Sequence Data&lt;/keyword&gt;&lt;keyword&gt;Phylogeny&lt;/keyword&gt;&lt;keyword&gt;X Chromosome&lt;/keyword&gt;&lt;/keywords&gt;&lt;dates&gt;&lt;year&gt;2000&lt;/year&gt;&lt;pub-dates&gt;&lt;date&gt;Dec 07&lt;/date&gt;&lt;/pub-dates&gt;&lt;/dates&gt;&lt;isbn&gt;0028-0836 (Print)&amp;#xD;0028-0836 (Linking)&lt;/isbn&gt;&lt;accession-num&gt;11130070&lt;/accession-num&gt;&lt;urls&gt;&lt;related-urls&gt;&lt;url&gt;https://www.ncbi.nlm.nih.gov/pubmed/11130070&lt;/url&gt;&lt;/related-urls&gt;&lt;/urls&gt;&lt;electronic-resource-num&gt;10.1038/35047064&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(Ingman et al., 2000)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There is archeological and genetic data to support the Recent African Origin model </w:t>
      </w:r>
      <w:r w:rsidRPr="007B4074">
        <w:rPr>
          <w:rFonts w:ascii="Times New Roman" w:eastAsia="Times New Roman" w:hAnsi="Times New Roman" w:cs="Times New Roman"/>
          <w:sz w:val="24"/>
          <w:szCs w:val="24"/>
          <w:lang w:val="en"/>
        </w:rPr>
        <w:fldChar w:fldCharType="begin">
          <w:fldData xml:space="preserve">PEVuZE5vdGU+PENpdGU+PEF1dGhvcj5UaXNoa29mZjwvQXV0aG9yPjxZZWFyPjIwMDI8L1llYXI+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PEVuZE5vdGU+PENpdGU+PEF1dGhvcj5UaXNoa29mZjwvQXV0aG9yPjxZZWFyPjIwMDI8L1llYXI+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and Williams, 2002, Ramsay, 2012)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However, there are other theories of modern human evolution, including the multiregional and the assimilation models. According to the multiregional model, modern humans did not originate from one geographical region. It is thought that </w:t>
      </w:r>
      <w:r w:rsidRPr="007B4074">
        <w:rPr>
          <w:rFonts w:ascii="Times New Roman" w:eastAsia="Times New Roman" w:hAnsi="Times New Roman" w:cs="Times New Roman"/>
          <w:i/>
          <w:sz w:val="24"/>
          <w:szCs w:val="24"/>
          <w:lang w:val="en"/>
        </w:rPr>
        <w:t xml:space="preserve">Homo erectus </w:t>
      </w:r>
      <w:r w:rsidRPr="007B4074">
        <w:rPr>
          <w:rFonts w:ascii="Times New Roman" w:eastAsia="Times New Roman" w:hAnsi="Times New Roman" w:cs="Times New Roman"/>
          <w:sz w:val="24"/>
          <w:szCs w:val="24"/>
          <w:lang w:val="en"/>
        </w:rPr>
        <w:t>diverged</w:t>
      </w:r>
      <w:r w:rsidRPr="007B4074">
        <w:rPr>
          <w:rFonts w:ascii="Times New Roman" w:eastAsia="Times New Roman" w:hAnsi="Times New Roman" w:cs="Times New Roman"/>
          <w:i/>
          <w:sz w:val="24"/>
          <w:szCs w:val="24"/>
          <w:lang w:val="en"/>
        </w:rPr>
        <w:t xml:space="preserve"> </w:t>
      </w:r>
      <w:r w:rsidRPr="007B4074">
        <w:rPr>
          <w:rFonts w:ascii="Times New Roman" w:eastAsia="Times New Roman" w:hAnsi="Times New Roman" w:cs="Times New Roman"/>
          <w:sz w:val="24"/>
          <w:szCs w:val="24"/>
          <w:lang w:val="en"/>
        </w:rPr>
        <w:t xml:space="preserve">from Africa into Europe and Asia ~ 800,000 -1.8 million years before present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&lt;EndNote&gt;&lt;Cite&gt;&lt;Author&gt;Tishkoff&lt;/Author&gt;&lt;Year&gt;2002&lt;/Year&gt;&lt;RecNum&gt;155&lt;/RecNum&gt;&lt;DisplayText&gt;(Tishkoff and Williams, 2002)&lt;/DisplayText&gt;&lt;record&gt;&lt;rec-number&gt;155&lt;/rec-number&gt;&lt;foreign-keys&gt;&lt;key app="EN" db-id="rtt5trvp3p00euerzvi5fw0dfpfxxpdfdv5w" timestamp="1471609237"&gt;155&lt;/key&gt;&lt;/foreign-keys&gt;&lt;ref-type name="Journal Article"&gt;17&lt;/ref-type&gt;&lt;contributors&gt;&lt;authors&gt;&lt;author&gt;Tishkoff, S. A.&lt;/author&gt;&lt;author&gt;Williams, S. M.&lt;/author&gt;&lt;/authors&gt;&lt;/contributors&gt;&lt;auth-address&gt;Department of Biology, University of Maryland, College Park, Maryland 20742, USA. tishkoff@umail.umd.edu&lt;/auth-address&gt;&lt;titles&gt;&lt;title&gt;Genetic analysis of African populations: human evolution and complex disease&lt;/title&gt;&lt;secondary-title&gt;Nat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Genetics&lt;/abbr-1&gt;&lt;/alt-periodical&gt;&lt;pages&gt;611-21&lt;/pages&gt;&lt;volume&gt;3&lt;/volume&gt;&lt;number&gt;8&lt;/number&gt;&lt;keywords&gt;&lt;keyword&gt;Africa&lt;/keyword&gt;&lt;keyword&gt;Demography&lt;/keyword&gt;&lt;keyword&gt;*Evolution, Molecular&lt;/keyword&gt;&lt;keyword&gt;Genetic Markers&lt;/keyword&gt;&lt;keyword&gt;*Genetic Variation&lt;/keyword&gt;&lt;keyword&gt;Genetics, Population&lt;/keyword&gt;&lt;keyword&gt;Humans&lt;/keyword&gt;&lt;keyword&gt;*Linkage Disequilibrium&lt;/keyword&gt;&lt;/keywords&gt;&lt;dates&gt;&lt;year&gt;2002&lt;/year&gt;&lt;pub-dates&gt;&lt;date&gt;Aug&lt;/date&gt;&lt;/pub-dates&gt;&lt;/dates&gt;&lt;isbn&gt;1471-0056 (Print)&amp;#xD;1471-0056 (Linking)&lt;/isbn&gt;&lt;accession-num&gt;12154384&lt;/accession-num&gt;&lt;urls&gt;&lt;related-urls&gt;&lt;url&gt;http://www.ncbi.nlm.nih.gov/pubmed/12154384&lt;/url&gt;&lt;/related-urls&gt;&lt;/urls&gt;&lt;electronic-resource-num&gt;10.1038/nrg865&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and Williams, 2002)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This was followed </w:t>
      </w:r>
      <w:r w:rsidRPr="007B4074">
        <w:rPr>
          <w:rFonts w:ascii="Times New Roman" w:eastAsia="Times New Roman" w:hAnsi="Times New Roman" w:cs="Times New Roman"/>
          <w:sz w:val="24"/>
          <w:szCs w:val="24"/>
          <w:lang w:val="en"/>
        </w:rPr>
        <w:lastRenderedPageBreak/>
        <w:t xml:space="preserve">by independent transformations from </w:t>
      </w:r>
      <w:r w:rsidRPr="007B4074">
        <w:rPr>
          <w:rFonts w:ascii="Times New Roman" w:eastAsia="Times New Roman" w:hAnsi="Times New Roman" w:cs="Times New Roman"/>
          <w:i/>
          <w:sz w:val="24"/>
          <w:szCs w:val="24"/>
          <w:lang w:val="en"/>
        </w:rPr>
        <w:t xml:space="preserve">Homo erectus to Homo sapiens </w:t>
      </w:r>
      <w:r w:rsidRPr="007B4074">
        <w:rPr>
          <w:rFonts w:ascii="Times New Roman" w:eastAsia="Times New Roman" w:hAnsi="Times New Roman" w:cs="Times New Roman"/>
          <w:sz w:val="24"/>
          <w:szCs w:val="24"/>
          <w:lang w:val="en"/>
        </w:rPr>
        <w:t>in different regions</w:t>
      </w:r>
      <w:r w:rsidRPr="007B4074">
        <w:rPr>
          <w:rFonts w:ascii="Times New Roman" w:eastAsia="Times New Roman" w:hAnsi="Times New Roman" w:cs="Times New Roman"/>
          <w:i/>
          <w:sz w:val="24"/>
          <w:szCs w:val="24"/>
          <w:lang w:val="en"/>
        </w:rPr>
        <w:t xml:space="preserve">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&lt;EndNote&gt;&lt;Cite&gt;&lt;Author&gt;Tishkoff&lt;/Author&gt;&lt;Year&gt;2002&lt;/Year&gt;&lt;RecNum&gt;155&lt;/RecNum&gt;&lt;DisplayText&gt;(Tishkoff and Williams, 2002)&lt;/DisplayText&gt;&lt;record&gt;&lt;rec-number&gt;155&lt;/rec-number&gt;&lt;foreign-keys&gt;&lt;key app="EN" db-id="rtt5trvp3p00euerzvi5fw0dfpfxxpdfdv5w" timestamp="1471609237"&gt;155&lt;/key&gt;&lt;/foreign-keys&gt;&lt;ref-type name="Journal Article"&gt;17&lt;/ref-type&gt;&lt;contributors&gt;&lt;authors&gt;&lt;author&gt;Tishkoff, S. A.&lt;/author&gt;&lt;author&gt;Williams, S. M.&lt;/author&gt;&lt;/authors&gt;&lt;/contributors&gt;&lt;auth-address&gt;Department of Biology, University of Maryland, College Park, Maryland 20742, USA. tishkoff@umail.umd.edu&lt;/auth-address&gt;&lt;titles&gt;&lt;title&gt;Genetic analysis of African populations: human evolution and complex disease&lt;/title&gt;&lt;secondary-title&gt;Nat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Genetics&lt;/abbr-1&gt;&lt;/alt-periodical&gt;&lt;pages&gt;611-21&lt;/pages&gt;&lt;volume&gt;3&lt;/volume&gt;&lt;number&gt;8&lt;/number&gt;&lt;keywords&gt;&lt;keyword&gt;Africa&lt;/keyword&gt;&lt;keyword&gt;Demography&lt;/keyword&gt;&lt;keyword&gt;*Evolution, Molecular&lt;/keyword&gt;&lt;keyword&gt;Genetic Markers&lt;/keyword&gt;&lt;keyword&gt;*Genetic Variation&lt;/keyword&gt;&lt;keyword&gt;Genetics, Population&lt;/keyword&gt;&lt;keyword&gt;Humans&lt;/keyword&gt;&lt;keyword&gt;*Linkage Disequilibrium&lt;/keyword&gt;&lt;/keywords&gt;&lt;dates&gt;&lt;year&gt;2002&lt;/year&gt;&lt;pub-dates&gt;&lt;date&gt;Aug&lt;/date&gt;&lt;/pub-dates&gt;&lt;/dates&gt;&lt;isbn&gt;1471-0056 (Print)&amp;#xD;1471-0056 (Linking)&lt;/isbn&gt;&lt;accession-num&gt;12154384&lt;/accession-num&gt;&lt;urls&gt;&lt;related-urls&gt;&lt;url&gt;http://www.ncbi.nlm.nih.gov/pubmed/12154384&lt;/url&gt;&lt;/related-urls&gt;&lt;/urls&gt;&lt;electronic-resource-num&gt;10.1038/nrg865&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and Williams, 2002)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In the assimilation model, there was gene flow between modern humans who migrated out of Africa and primitive populations outside Africa, thus making the modern gene pool a combination of contributions from African and non-African populations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&lt;EndNote&gt;&lt;Cite&gt;&lt;Author&gt;Tishkoff&lt;/Author&gt;&lt;Year&gt;2002&lt;/Year&gt;&lt;RecNum&gt;155&lt;/RecNum&gt;&lt;DisplayText&gt;(Tishkoff and Williams, 2002)&lt;/DisplayText&gt;&lt;record&gt;&lt;rec-number&gt;155&lt;/rec-number&gt;&lt;foreign-keys&gt;&lt;key app="EN" db-id="rtt5trvp3p00euerzvi5fw0dfpfxxpdfdv5w" timestamp="1471609237"&gt;155&lt;/key&gt;&lt;/foreign-keys&gt;&lt;ref-type name="Journal Article"&gt;17&lt;/ref-type&gt;&lt;contributors&gt;&lt;authors&gt;&lt;author&gt;Tishkoff, S. A.&lt;/author&gt;&lt;author&gt;Williams, S. M.&lt;/author&gt;&lt;/authors&gt;&lt;/contributors&gt;&lt;auth-address&gt;Department of Biology, University of Maryland, College Park, Maryland 20742, USA. tishkoff@umail.umd.edu&lt;/auth-address&gt;&lt;titles&gt;&lt;title&gt;Genetic analysis of African populations: human evolution and complex disease&lt;/title&gt;&lt;secondary-title&gt;Nat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Genetics&lt;/abbr-1&gt;&lt;/alt-periodical&gt;&lt;pages&gt;611-21&lt;/pages&gt;&lt;volume&gt;3&lt;/volume&gt;&lt;number&gt;8&lt;/number&gt;&lt;keywords&gt;&lt;keyword&gt;Africa&lt;/keyword&gt;&lt;keyword&gt;Demography&lt;/keyword&gt;&lt;keyword&gt;*Evolution, Molecular&lt;/keyword&gt;&lt;keyword&gt;Genetic Markers&lt;/keyword&gt;&lt;keyword&gt;*Genetic Variation&lt;/keyword&gt;&lt;keyword&gt;Genetics, Population&lt;/keyword&gt;&lt;keyword&gt;Humans&lt;/keyword&gt;&lt;keyword&gt;*Linkage Disequilibrium&lt;/keyword&gt;&lt;/keywords&gt;&lt;dates&gt;&lt;year&gt;2002&lt;/year&gt;&lt;pub-dates&gt;&lt;date&gt;Aug&lt;/date&gt;&lt;/pub-dates&gt;&lt;/dates&gt;&lt;isbn&gt;1471-0056 (Print)&amp;#xD;1471-0056 (Linking)&lt;/isbn&gt;&lt;accession-num&gt;12154384&lt;/accession-num&gt;&lt;urls&gt;&lt;related-urls&gt;&lt;url&gt;http://www.ncbi.nlm.nih.gov/pubmed/12154384&lt;/url&gt;&lt;/related-urls&gt;&lt;/urls&gt;&lt;electronic-resource-num&gt;10.1038/nrg865&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and Williams, 2002)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Based on studies using mitochondrial and nuclear DNA markers, Africa has been shown to be the most genetically diverse region of the world </w:t>
      </w:r>
      <w:r w:rsidRPr="007B4074">
        <w:rPr>
          <w:rFonts w:ascii="Times New Roman" w:eastAsia="Times New Roman" w:hAnsi="Times New Roman" w:cs="Times New Roman"/>
          <w:sz w:val="24"/>
          <w:szCs w:val="24"/>
          <w:lang w:val="en"/>
        </w:rPr>
        <w:fldChar w:fldCharType="begin">
          <w:fldData xml:space="preserve">PEVuZE5vdGU+PENpdGU+PEF1dGhvcj5UaXNoa29mZjwvQXV0aG9yPjxZZWFyPjIwMDI8L1llYXI+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PEVuZE5vdGU+PENpdGU+PEF1dGhvcj5UaXNoa29mZjwvQXV0aG9yPjxZZWFyPjIwMDI8L1llYXI+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and Williams, 2002, Campbell and Tishkoff,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with only a small proportion of this diversity occurring in non-Africans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&lt;EndNote&gt;&lt;Cite&gt;&lt;Author&gt;Garrigan&lt;/Author&gt;&lt;Year&gt;2006&lt;/Year&gt;&lt;RecNum&gt;611&lt;/RecNum&gt;&lt;DisplayText&gt;(Garrigan and Hammer, 2006)&lt;/DisplayText&gt;&lt;record&gt;&lt;rec-number&gt;611&lt;/rec-number&gt;&lt;foreign-keys&gt;&lt;key app="EN" db-id="rtt5trvp3p00euerzvi5fw0dfpfxxpdfdv5w" timestamp="1493812440"&gt;611&lt;/key&gt;&lt;/foreign-keys&gt;&lt;ref-type name="Journal Article"&gt;17&lt;/ref-type&gt;&lt;contributors&gt;&lt;authors&gt;&lt;author&gt;Garrigan, D.&lt;/author&gt;&lt;author&gt;Hammer, M. F.&lt;/author&gt;&lt;/authors&gt;&lt;/contributors&gt;&lt;auth-address&gt;Division of Biotechnology, University of Arizona, Tucson, AZ 85721, USA.&lt;/auth-address&gt;&lt;titles&gt;&lt;title&gt;Reconstructing human origins in the genomic era&lt;/title&gt;&lt;secondary-title&gt;Nat Rev Genet&lt;/secondary-title&gt;&lt;/titles&gt;&lt;periodical&gt;&lt;full-title&gt;Nat Rev Genet&lt;/full-title&gt;&lt;abbr-1&gt;Nature reviews. Genetics&lt;/abbr-1&gt;&lt;/periodical&gt;&lt;pages&gt;669-80&lt;/pages&gt;&lt;volume&gt;7&lt;/volume&gt;&lt;number&gt;9&lt;/number&gt;&lt;keywords&gt;&lt;keyword&gt;Africa&lt;/keyword&gt;&lt;keyword&gt;*Biological Evolution&lt;/keyword&gt;&lt;keyword&gt;Chromosomes, Human, Y/genetics&lt;/keyword&gt;&lt;keyword&gt;DNA, Mitochondrial/genetics&lt;/keyword&gt;&lt;keyword&gt;Data Interpretation, Statistical&lt;/keyword&gt;&lt;keyword&gt;Emigration and Immigration&lt;/keyword&gt;&lt;keyword&gt;Evolution, Molecular&lt;/keyword&gt;&lt;keyword&gt;Female&lt;/keyword&gt;&lt;keyword&gt;Genetics, Population&lt;/keyword&gt;&lt;keyword&gt;*Genome, Human&lt;/keyword&gt;&lt;keyword&gt;Humans&lt;/keyword&gt;&lt;keyword&gt;Male&lt;/keyword&gt;&lt;keyword&gt;Models, Genetic&lt;/keyword&gt;&lt;keyword&gt;Polymorphism, Genetic&lt;/keyword&gt;&lt;/keywords&gt;&lt;dates&gt;&lt;year&gt;2006&lt;/year&gt;&lt;pub-dates&gt;&lt;date&gt;Sep&lt;/date&gt;&lt;/pub-dates&gt;&lt;/dates&gt;&lt;isbn&gt;1471-0056 (Print)&amp;#xD;1471-0056 (Linking)&lt;/isbn&gt;&lt;accession-num&gt;16921345&lt;/accession-num&gt;&lt;urls&gt;&lt;related-urls&gt;&lt;url&gt;https://www.ncbi.nlm.nih.gov/pubmed/16921345&lt;/url&gt;&lt;/related-urls&gt;&lt;/urls&gt;&lt;electronic-resource-num&gt;10.1038/nrg1941&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(Garrigan and Hammer, 2006)</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7B4074">
      <w:pPr>
        <w:spacing w:line="480" w:lineRule="auto"/>
        <w:rPr>
          <w:rFonts w:ascii="Times New Roman" w:eastAsia="Times New Roman" w:hAnsi="Times New Roman" w:cs="Times New Roman"/>
          <w:sz w:val="24"/>
          <w:szCs w:val="24"/>
          <w:lang w:val="en"/>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1.1.2 LANGUAGES IN AFRICA</w:t>
      </w:r>
    </w:p>
    <w:p w:rsidR="007B4074" w:rsidRPr="007B4074" w:rsidRDefault="007B4074" w:rsidP="00662D5A">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Africa contains diverse cultural, phenotypic, genetic and linguistic differences </w:t>
      </w:r>
      <w:r w:rsidRPr="007B4074">
        <w:rPr>
          <w:rFonts w:ascii="Times New Roman" w:eastAsia="Times New Roman" w:hAnsi="Times New Roman" w:cs="Times New Roman"/>
          <w:sz w:val="24"/>
          <w:szCs w:val="24"/>
          <w:lang w:val="en"/>
        </w:rPr>
        <w:fldChar w:fldCharType="begin">
          <w:fldData xml:space="preserve">PEVuZE5vdGU+PENpdGU+PEF1dGhvcj5DYW1wYmVsbDwvQXV0aG9yPjxZZWFyPjIwMDg8L1llYXI+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PEVuZE5vdGU+PENpdGU+PEF1dGhvcj5DYW1wYmVsbDwvQXV0aG9yPjxZZWFyPjIwMDg8L1llYXI+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(Campbell and Tishkoff,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There are currently 2,144 living languages in Africa, of which 48 are spoken in Southern </w:t>
      </w:r>
      <w:r w:rsidRPr="00F712D5">
        <w:rPr>
          <w:rFonts w:ascii="Times New Roman" w:eastAsia="Times New Roman" w:hAnsi="Times New Roman" w:cs="Times New Roman"/>
          <w:sz w:val="24"/>
          <w:szCs w:val="24"/>
          <w:lang w:val="en"/>
        </w:rPr>
        <w:t>Africa</w:t>
      </w:r>
      <w:r w:rsidR="00C4528B" w:rsidRPr="00F712D5">
        <w:rPr>
          <w:rFonts w:ascii="Times New Roman" w:eastAsia="Times New Roman" w:hAnsi="Times New Roman" w:cs="Times New Roman"/>
          <w:sz w:val="24"/>
          <w:szCs w:val="24"/>
          <w:lang w:val="en"/>
        </w:rPr>
        <w:t xml:space="preserve"> </w:t>
      </w:r>
      <w:r w:rsidR="00C4528B" w:rsidRP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&lt;EndNote&gt;&lt;Cite&gt;&lt;Author&gt;Ethnologue&lt;/Author&gt;&lt;Year&gt;2017&lt;/Year&gt;&lt;RecNum&gt;609&lt;/RecNum&gt;&lt;DisplayText&gt;(Ethnologue, 2017)&lt;/DisplayText&gt;&lt;record&gt;&lt;rec-number&gt;609&lt;/rec-number&gt;&lt;foreign-keys&gt;&lt;key app="EN" db-id="rtt5trvp3p00euerzvi5fw0dfpfxxpdfdv5w" timestamp="1493809350"&gt;609&lt;/key&gt;&lt;/foreign-keys&gt;&lt;ref-type name="Web Page"&gt;12&lt;/ref-type&gt;&lt;contributors&gt;&lt;authors&gt;&lt;author&gt;Ethnologue,&lt;/author&gt;&lt;/authors&gt;&lt;/contributors&gt;&lt;titles&gt;&lt;title&gt;Languages of the world.&lt;/title&gt;&lt;/titles&gt;&lt;volume&gt;03 May 2017&lt;/volume&gt;&lt;dates&gt;&lt;year&gt;2017&lt;/year&gt;&lt;/dates&gt;&lt;urls&gt;&lt;related-urls&gt;&lt;url&gt;www.ethnologue.com/region/Africa&lt;/url&gt;&lt;/related-urls&gt;&lt;/urls&gt;&lt;/record&gt;&lt;/Cite&gt;&lt;/EndNote&gt;</w:instrText>
      </w:r>
      <w:r w:rsidR="00C4528B"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(Ethnologue, 2017)</w:t>
      </w:r>
      <w:r w:rsidR="00C4528B" w:rsidRPr="00F712D5">
        <w:rPr>
          <w:rFonts w:ascii="Times New Roman" w:eastAsia="Times New Roman" w:hAnsi="Times New Roman" w:cs="Times New Roman"/>
          <w:sz w:val="24"/>
          <w:szCs w:val="24"/>
          <w:lang w:val="en"/>
        </w:rPr>
        <w:fldChar w:fldCharType="end"/>
      </w:r>
      <w:r w:rsidRPr="00F712D5">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t xml:space="preserve">Most of these languages have been classified into four major macrofamilies, as shown in Figure 1.1 </w:t>
      </w:r>
      <w:r w:rsid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&lt;EndNote&gt;&lt;Cite&gt;&lt;Author&gt;Reed&lt;/Author&gt;&lt;Year&gt;2006&lt;/Year&gt;&lt;RecNum&gt;596&lt;/RecNum&gt;&lt;DisplayText&gt;(Reed and Tishkoff, 2006)&lt;/DisplayText&gt;&lt;record&gt;&lt;rec-number&gt;596&lt;/rec-number&gt;&lt;foreign-keys&gt;&lt;key app="EN" db-id="rtt5trvp3p00euerzvi5fw0dfpfxxpdfdv5w" timestamp="1492086043"&gt;596&lt;/key&gt;&lt;/foreign-keys&gt;&lt;ref-type name="Journal Article"&gt;17&lt;/ref-type&gt;&lt;contributors&gt;&lt;authors&gt;&lt;author&gt;Reed, F. A.&lt;/author&gt;&lt;author&gt;Tishkoff, S. A.&lt;/author&gt;&lt;/authors&gt;&lt;/contributors&gt;&lt;auth-address&gt;Department of Biology, University of Maryland, College Park, MD 20742, USA.&lt;/auth-address&gt;&lt;titles&gt;&lt;title&gt;African human diversity, origins and migrations&lt;/title&gt;&lt;secondary-title&gt;Curr Opin Genet Dev&lt;/secondary-title&gt;&lt;/titles&gt;&lt;periodical&gt;&lt;full-title&gt;Curr Opin Genet Dev&lt;/full-title&gt;&lt;/periodical&gt;&lt;pages&gt;597-605&lt;/pages&gt;&lt;volume&gt;16&lt;/volume&gt;&lt;number&gt;6&lt;/number&gt;&lt;keywords&gt;&lt;keyword&gt;Adaptation, Biological/*genetics&lt;/keyword&gt;&lt;keyword&gt;Africa&lt;/keyword&gt;&lt;keyword&gt;*Emigration and Immigration&lt;/keyword&gt;&lt;keyword&gt;*Genetic Variation&lt;/keyword&gt;&lt;keyword&gt;Humans&lt;/keyword&gt;&lt;keyword&gt;Population/*genetics&lt;/keyword&gt;&lt;/keywords&gt;&lt;dates&gt;&lt;year&gt;2006&lt;/year&gt;&lt;pub-dates&gt;&lt;date&gt;Dec&lt;/date&gt;&lt;/pub-dates&gt;&lt;/dates&gt;&lt;isbn&gt;0959-437X (Print)&amp;#xD;0959-437X (Linking)&lt;/isbn&gt;&lt;accession-num&gt;17056248&lt;/accession-num&gt;&lt;urls&gt;&lt;related-urls&gt;&lt;url&gt;https://www.ncbi.nlm.nih.gov/pubmed/17056248&lt;/url&gt;&lt;url&gt;http://ac.els-cdn.com/S0959437X06002073/1-s2.0-S0959437X06002073-main.pdf?_tid=a8f2b206-2043-11e7-96a9-00000aacb360&amp;amp;acdnat=1492086242_307c388205ce6b02b45470a0d8d3bea1&lt;/url&gt;&lt;/related-urls&gt;&lt;/urls&gt;&lt;electronic-resource-num&gt;10.1016/j.gde.2006.10.008&lt;/electronic-resource-num&gt;&lt;/record&gt;&lt;/Cite&gt;&lt;/EndNote&gt;</w:instrText>
      </w:r>
      <w:r w:rsid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(Reed and Tishkoff, 2006)</w:t>
      </w:r>
      <w:r w:rsidR="00F712D5">
        <w:rPr>
          <w:rFonts w:ascii="Times New Roman" w:eastAsia="Times New Roman" w:hAnsi="Times New Roman" w:cs="Times New Roman"/>
          <w:sz w:val="24"/>
          <w:szCs w:val="24"/>
          <w:lang w:val="en"/>
        </w:rPr>
        <w:fldChar w:fldCharType="end"/>
      </w:r>
      <w:r w:rsidR="00F712D5">
        <w:rPr>
          <w:rFonts w:ascii="Times New Roman" w:eastAsia="Times New Roman" w:hAnsi="Times New Roman" w:cs="Times New Roman"/>
          <w:sz w:val="24"/>
          <w:szCs w:val="24"/>
          <w:lang w:val="en"/>
        </w:rPr>
        <w:t>.</w:t>
      </w:r>
    </w:p>
    <w:p w:rsidR="007B4074" w:rsidRPr="007B4074" w:rsidRDefault="007B4074" w:rsidP="00662D5A">
      <w:pPr>
        <w:numPr>
          <w:ilvl w:val="0"/>
          <w:numId w:val="1"/>
        </w:numPr>
        <w:spacing w:line="480" w:lineRule="auto"/>
        <w:contextualSpacing/>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Niger-Kordofanian -spoken across a wide area of Africa, including parts of western, central, and southern Africa</w:t>
      </w:r>
    </w:p>
    <w:p w:rsidR="007B4074" w:rsidRPr="007B4074" w:rsidRDefault="007B4074" w:rsidP="00662D5A">
      <w:pPr>
        <w:numPr>
          <w:ilvl w:val="0"/>
          <w:numId w:val="1"/>
        </w:numPr>
        <w:spacing w:line="480" w:lineRule="auto"/>
        <w:contextualSpacing/>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Afro-Asiatic- spoken predominantly in Saharan, northeastern and eastern Africa</w:t>
      </w:r>
    </w:p>
    <w:p w:rsidR="007B4074" w:rsidRPr="007B4074" w:rsidRDefault="007B4074" w:rsidP="00662D5A">
      <w:pPr>
        <w:numPr>
          <w:ilvl w:val="0"/>
          <w:numId w:val="1"/>
        </w:numPr>
        <w:spacing w:line="480" w:lineRule="auto"/>
        <w:contextualSpacing/>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Nilo-Saharan - spoken predominantly in Sudanic, Saharan and eastern Africa </w:t>
      </w:r>
    </w:p>
    <w:p w:rsidR="007B4074" w:rsidRPr="007B4074" w:rsidRDefault="007B4074" w:rsidP="00662D5A">
      <w:pPr>
        <w:numPr>
          <w:ilvl w:val="0"/>
          <w:numId w:val="1"/>
        </w:numPr>
        <w:spacing w:line="480" w:lineRule="auto"/>
        <w:contextualSpacing/>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Khoeasan - spoken by San in southern Africa and by Had</w:t>
      </w:r>
      <w:r w:rsidR="00091A85">
        <w:rPr>
          <w:rFonts w:ascii="Times New Roman" w:eastAsia="Times New Roman" w:hAnsi="Times New Roman" w:cs="Times New Roman"/>
          <w:sz w:val="24"/>
          <w:szCs w:val="24"/>
          <w:lang w:val="en"/>
        </w:rPr>
        <w:t>a and Sandawe in eastern Africa</w:t>
      </w:r>
    </w:p>
    <w:p w:rsidR="007B4074" w:rsidRPr="007B4074" w:rsidRDefault="007B4074" w:rsidP="00662D5A">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People self-identify based on shared cultural, ethnicity and/or linguistic characteristics and then form population clusters. Admixture also occurs betw</w:t>
      </w:r>
      <w:r w:rsidR="00C075AC">
        <w:rPr>
          <w:rFonts w:ascii="Times New Roman" w:eastAsia="Times New Roman" w:hAnsi="Times New Roman" w:cs="Times New Roman"/>
          <w:sz w:val="24"/>
          <w:szCs w:val="24"/>
          <w:lang w:val="en"/>
        </w:rPr>
        <w:t xml:space="preserve">een ancestral populations. The </w:t>
      </w:r>
      <w:r w:rsidR="00785BBE">
        <w:rPr>
          <w:rFonts w:ascii="Times New Roman" w:eastAsia="Times New Roman" w:hAnsi="Times New Roman" w:cs="Times New Roman"/>
          <w:sz w:val="24"/>
          <w:szCs w:val="24"/>
          <w:lang w:val="en"/>
        </w:rPr>
        <w:t>West</w:t>
      </w:r>
      <w:r w:rsidRPr="007B4074">
        <w:rPr>
          <w:rFonts w:ascii="Times New Roman" w:eastAsia="Times New Roman" w:hAnsi="Times New Roman" w:cs="Times New Roman"/>
          <w:sz w:val="24"/>
          <w:szCs w:val="24"/>
          <w:lang w:val="en"/>
        </w:rPr>
        <w:t xml:space="preserve"> African </w:t>
      </w:r>
      <w:r w:rsidRPr="007B4074">
        <w:rPr>
          <w:rFonts w:ascii="Times New Roman" w:eastAsia="Times New Roman" w:hAnsi="Times New Roman" w:cs="Times New Roman"/>
          <w:sz w:val="24"/>
          <w:szCs w:val="24"/>
          <w:lang w:val="en"/>
        </w:rPr>
        <w:lastRenderedPageBreak/>
        <w:t xml:space="preserve">Niger-Kordofanian speakers seem to be more genetically homogenous than other African populations </w:t>
      </w:r>
      <w:r w:rsidRPr="007B4074">
        <w:rPr>
          <w:rFonts w:ascii="Times New Roman" w:eastAsia="Times New Roman" w:hAnsi="Times New Roman" w:cs="Times New Roman"/>
          <w:sz w:val="24"/>
          <w:szCs w:val="24"/>
          <w:lang w:val="en"/>
        </w:rPr>
        <w:fldChar w:fldCharType="begin">
          <w:fldData xml:space="preserve">PEVuZE5vdGU+PENpdGU+PEF1dGhvcj5DYW1wYmVsbDwvQXV0aG9yPjxZZWFyPjIwMDg8L1llYXI+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PEVuZE5vdGU+PENpdGU+PEF1dGhvcj5DYW1wYmVsbDwvQXV0aG9yPjxZZWFyPjIwMDg8L1llYXI+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(Campbell and Tishkoff,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7B4074">
      <w:pPr>
        <w:spacing w:line="480" w:lineRule="auto"/>
        <w:rPr>
          <w:rFonts w:ascii="Times New Roman" w:eastAsia="Times New Roman" w:hAnsi="Times New Roman" w:cs="Times New Roman"/>
          <w:sz w:val="24"/>
          <w:szCs w:val="24"/>
          <w:lang w:val="en"/>
        </w:rPr>
      </w:pPr>
      <w:r w:rsidRPr="007B4074">
        <w:rPr>
          <w:rFonts w:ascii="Times New Roman" w:eastAsia="Times New Roman" w:hAnsi="Times New Roman" w:cs="Times New Roman"/>
          <w:noProof/>
          <w:sz w:val="24"/>
          <w:szCs w:val="24"/>
        </w:rPr>
        <w:drawing>
          <wp:inline distT="0" distB="0" distL="0" distR="0" wp14:anchorId="0C93B328" wp14:editId="194CAADA">
            <wp:extent cx="5732145" cy="6448425"/>
            <wp:effectExtent l="0" t="0" r="190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2145" cy="6448425"/>
                    </a:xfrm>
                    <a:prstGeom prst="rect">
                      <a:avLst/>
                    </a:prstGeom>
                    <a:noFill/>
                    <a:ln>
                      <a:noFill/>
                    </a:ln>
                  </pic:spPr>
                </pic:pic>
              </a:graphicData>
            </a:graphic>
          </wp:inline>
        </w:drawing>
      </w:r>
    </w:p>
    <w:p w:rsidR="007B4074" w:rsidRPr="007B4074" w:rsidRDefault="007B4074" w:rsidP="007B4074">
      <w:pPr>
        <w:spacing w:after="0" w:line="240" w:lineRule="auto"/>
        <w:rPr>
          <w:rFonts w:ascii="Times New Roman" w:eastAsia="Times New Roman" w:hAnsi="Times New Roman" w:cs="Times New Roman"/>
          <w:sz w:val="24"/>
          <w:szCs w:val="24"/>
          <w:lang w:val="en"/>
        </w:rPr>
      </w:pPr>
      <w:r w:rsidRPr="007B4074">
        <w:rPr>
          <w:rFonts w:ascii="Times New Roman" w:eastAsia="Times New Roman" w:hAnsi="Times New Roman" w:cs="Times New Roman"/>
          <w:b/>
          <w:sz w:val="24"/>
          <w:szCs w:val="24"/>
          <w:lang w:val="en"/>
        </w:rPr>
        <w:t xml:space="preserve">Figure 1.1: </w:t>
      </w:r>
      <w:r w:rsidRPr="007B4074">
        <w:rPr>
          <w:rFonts w:ascii="Times New Roman" w:eastAsia="Times New Roman" w:hAnsi="Times New Roman" w:cs="Times New Roman"/>
          <w:sz w:val="24"/>
          <w:szCs w:val="24"/>
          <w:lang w:val="en"/>
        </w:rPr>
        <w:t xml:space="preserve">Map of African languages. </w:t>
      </w:r>
    </w:p>
    <w:p w:rsidR="007B4074" w:rsidRPr="007B4074" w:rsidRDefault="00C32048" w:rsidP="007B4074">
      <w:pPr>
        <w:spacing w:after="0" w:line="240" w:lineRule="auto"/>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Reproduced with p</w:t>
      </w:r>
      <w:r w:rsidR="007B4074" w:rsidRPr="007B4074">
        <w:rPr>
          <w:rFonts w:ascii="Times New Roman" w:eastAsia="Times New Roman" w:hAnsi="Times New Roman" w:cs="Times New Roman"/>
          <w:sz w:val="24"/>
          <w:szCs w:val="24"/>
          <w:lang w:val="en"/>
        </w:rPr>
        <w:t xml:space="preserve">ermission from Elsevier Licensing </w:t>
      </w:r>
      <w:r w:rsidR="007B4074" w:rsidRPr="00F712D5">
        <w:rPr>
          <w:rFonts w:ascii="Times New Roman" w:eastAsia="Times New Roman" w:hAnsi="Times New Roman" w:cs="Times New Roman"/>
          <w:sz w:val="24"/>
          <w:szCs w:val="24"/>
          <w:lang w:val="en"/>
        </w:rPr>
        <w:t xml:space="preserve">Group </w:t>
      </w:r>
      <w:r w:rsidR="007B4074" w:rsidRP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&lt;EndNote&gt;&lt;Cite&gt;&lt;Author&gt;Reed&lt;/Author&gt;&lt;Year&gt;2006&lt;/Year&gt;&lt;RecNum&gt;596&lt;/RecNum&gt;&lt;DisplayText&gt;(Reed and Tishkoff, 2006)&lt;/DisplayText&gt;&lt;record&gt;&lt;rec-number&gt;596&lt;/rec-number&gt;&lt;foreign-keys&gt;&lt;key app="EN" db-id="rtt5trvp3p00euerzvi5fw0dfpfxxpdfdv5w" timestamp="1492086043"&gt;596&lt;/key&gt;&lt;/foreign-keys&gt;&lt;ref-type name="Journal Article"&gt;17&lt;/ref-type&gt;&lt;contributors&gt;&lt;authors&gt;&lt;author&gt;Reed, F. A.&lt;/author&gt;&lt;author&gt;Tishkoff, S. A.&lt;/author&gt;&lt;/authors&gt;&lt;/contributors&gt;&lt;auth-address&gt;Department of Biology, University of Maryland, College Park, MD 20742, USA.&lt;/auth-address&gt;&lt;titles&gt;&lt;title&gt;African human diversity, origins and migrations&lt;/title&gt;&lt;secondary-title&gt;Curr Opin Genet Dev&lt;/secondary-title&gt;&lt;/titles&gt;&lt;periodical&gt;&lt;full-title&gt;Curr Opin Genet Dev&lt;/full-title&gt;&lt;/periodical&gt;&lt;pages&gt;597-605&lt;/pages&gt;&lt;volume&gt;16&lt;/volume&gt;&lt;number&gt;6&lt;/number&gt;&lt;keywords&gt;&lt;keyword&gt;Adaptation, Biological/*genetics&lt;/keyword&gt;&lt;keyword&gt;Africa&lt;/keyword&gt;&lt;keyword&gt;*Emigration and Immigration&lt;/keyword&gt;&lt;keyword&gt;*Genetic Variation&lt;/keyword&gt;&lt;keyword&gt;Humans&lt;/keyword&gt;&lt;keyword&gt;Population/*genetics&lt;/keyword&gt;&lt;/keywords&gt;&lt;dates&gt;&lt;year&gt;2006&lt;/year&gt;&lt;pub-dates&gt;&lt;date&gt;Dec&lt;/date&gt;&lt;/pub-dates&gt;&lt;/dates&gt;&lt;isbn&gt;0959-437X (Print)&amp;#xD;0959-437X (Linking)&lt;/isbn&gt;&lt;accession-num&gt;17056248&lt;/accession-num&gt;&lt;urls&gt;&lt;related-urls&gt;&lt;url&gt;https://www.ncbi.nlm.nih.gov/pubmed/17056248&lt;/url&gt;&lt;url&gt;http://ac.els-cdn.com/S0959437X06002073/1-s2.0-S0959437X06002073-main.pdf?_tid=a8f2b206-2043-11e7-96a9-00000aacb360&amp;amp;acdnat=1492086242_307c388205ce6b02b45470a0d8d3bea1&lt;/url&gt;&lt;/related-urls&gt;&lt;/urls&gt;&lt;electronic-resource-num&gt;10.1016/j.gde.2006.10.008&lt;/electronic-resource-num&gt;&lt;/record&gt;&lt;/Cite&gt;&lt;/EndNote&gt;</w:instrText>
      </w:r>
      <w:r w:rsidR="007B4074"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(Reed and Tishkoff, 2006)</w:t>
      </w:r>
      <w:r w:rsidR="007B4074" w:rsidRPr="00F712D5">
        <w:rPr>
          <w:rFonts w:ascii="Times New Roman" w:eastAsia="Times New Roman" w:hAnsi="Times New Roman" w:cs="Times New Roman"/>
          <w:sz w:val="24"/>
          <w:szCs w:val="24"/>
          <w:lang w:val="en"/>
        </w:rPr>
        <w:fldChar w:fldCharType="end"/>
      </w:r>
      <w:r w:rsidR="007B4074" w:rsidRPr="00F712D5">
        <w:rPr>
          <w:rFonts w:ascii="Times New Roman" w:eastAsia="Times New Roman" w:hAnsi="Times New Roman" w:cs="Times New Roman"/>
          <w:sz w:val="24"/>
          <w:szCs w:val="24"/>
          <w:lang w:val="en"/>
        </w:rPr>
        <w:t>,</w:t>
      </w:r>
      <w:r w:rsidR="007B4074" w:rsidRPr="007B4074">
        <w:rPr>
          <w:rFonts w:ascii="Times New Roman" w:eastAsia="Times New Roman" w:hAnsi="Times New Roman" w:cs="Times New Roman"/>
          <w:sz w:val="24"/>
          <w:szCs w:val="24"/>
          <w:lang w:val="en"/>
        </w:rPr>
        <w:t xml:space="preserve"> Appendix A.</w:t>
      </w:r>
    </w:p>
    <w:p w:rsidR="007B4074" w:rsidRPr="007B4074" w:rsidRDefault="007B4074" w:rsidP="007B4074">
      <w:pPr>
        <w:spacing w:line="480" w:lineRule="auto"/>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lastRenderedPageBreak/>
        <w:t>1.1.3 SOUTHERN AFRICA</w:t>
      </w:r>
    </w:p>
    <w:p w:rsidR="007B4074" w:rsidRPr="00F712D5"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 United Nations Statistics Division prepared  the “Standard Country or Area Codes for Statistical Use”, commonly referred to as </w:t>
      </w:r>
      <w:r w:rsidR="00091A85">
        <w:rPr>
          <w:rFonts w:ascii="Times New Roman" w:eastAsia="Times New Roman" w:hAnsi="Times New Roman" w:cs="Times New Roman"/>
          <w:sz w:val="24"/>
          <w:szCs w:val="24"/>
          <w:lang w:val="en"/>
        </w:rPr>
        <w:t xml:space="preserve">the </w:t>
      </w:r>
      <w:r w:rsidRPr="007B4074">
        <w:rPr>
          <w:rFonts w:ascii="Times New Roman" w:eastAsia="Times New Roman" w:hAnsi="Times New Roman" w:cs="Times New Roman"/>
          <w:sz w:val="24"/>
          <w:szCs w:val="24"/>
          <w:lang w:val="en"/>
        </w:rPr>
        <w:t xml:space="preserve">M49 standard, primarily for use in publications and </w:t>
      </w:r>
      <w:r w:rsidRPr="00F712D5">
        <w:rPr>
          <w:rFonts w:ascii="Times New Roman" w:eastAsia="Times New Roman" w:hAnsi="Times New Roman" w:cs="Times New Roman"/>
          <w:sz w:val="24"/>
          <w:szCs w:val="24"/>
          <w:lang w:val="en"/>
        </w:rPr>
        <w:t xml:space="preserve">databases </w:t>
      </w:r>
      <w:r w:rsidR="00C4528B" w:rsidRP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&lt;EndNote&gt;&lt;Cite&gt;&lt;Author&gt;United Nations Statistics Division&lt;/Author&gt;&lt;Year&gt;2017&lt;/Year&gt;&lt;RecNum&gt;612&lt;/RecNum&gt;&lt;DisplayText&gt;(United Nations Statistics Division, 2017)&lt;/DisplayText&gt;&lt;record&gt;&lt;rec-number&gt;612&lt;/rec-number&gt;&lt;foreign-keys&gt;&lt;key app="EN" db-id="rtt5trvp3p00euerzvi5fw0dfpfxxpdfdv5w" timestamp="1493821220"&gt;612&lt;/key&gt;&lt;/foreign-keys&gt;&lt;ref-type name="Web Page"&gt;12&lt;/ref-type&gt;&lt;contributors&gt;&lt;authors&gt;&lt;author&gt;United Nations Statistics Division,&lt;/author&gt;&lt;/authors&gt;&lt;/contributors&gt;&lt;titles&gt;&lt;title&gt;Standard Country or area codes for statistical use (M49).&lt;/title&gt;&lt;/titles&gt;&lt;number&gt;03 May 2017&lt;/number&gt;&lt;dates&gt;&lt;year&gt;2017&lt;/year&gt;&lt;/dates&gt;&lt;urls&gt;&lt;related-urls&gt;&lt;url&gt;http://unstats.un.org/unsd/methodology/m49/&lt;/url&gt;&lt;/related-urls&gt;&lt;/urls&gt;&lt;/record&gt;&lt;/Cite&gt;&lt;/EndNote&gt;</w:instrText>
      </w:r>
      <w:r w:rsidR="00C4528B"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(United Nations Statistics Division, 2017)</w:t>
      </w:r>
      <w:r w:rsidR="00C4528B" w:rsidRPr="00F712D5">
        <w:rPr>
          <w:rFonts w:ascii="Times New Roman" w:eastAsia="Times New Roman" w:hAnsi="Times New Roman" w:cs="Times New Roman"/>
          <w:sz w:val="24"/>
          <w:szCs w:val="24"/>
          <w:lang w:val="en"/>
        </w:rPr>
        <w:fldChar w:fldCharType="end"/>
      </w:r>
      <w:r w:rsidRPr="00F712D5">
        <w:rPr>
          <w:rFonts w:ascii="Times New Roman" w:eastAsia="Times New Roman" w:hAnsi="Times New Roman" w:cs="Times New Roman"/>
          <w:sz w:val="24"/>
          <w:szCs w:val="24"/>
          <w:lang w:val="en"/>
        </w:rPr>
        <w:t>. Southern Africa is thus defined as a collection of the following countries; Lesotho, Botswana, Namibia, South Africa and Swaziland. Bantu-speakers are the p</w:t>
      </w:r>
      <w:r w:rsidR="00785BBE" w:rsidRPr="00F712D5">
        <w:rPr>
          <w:rFonts w:ascii="Times New Roman" w:eastAsia="Times New Roman" w:hAnsi="Times New Roman" w:cs="Times New Roman"/>
          <w:sz w:val="24"/>
          <w:szCs w:val="24"/>
          <w:lang w:val="en"/>
        </w:rPr>
        <w:t>redominant population group in S</w:t>
      </w:r>
      <w:r w:rsidRPr="00F712D5">
        <w:rPr>
          <w:rFonts w:ascii="Times New Roman" w:eastAsia="Times New Roman" w:hAnsi="Times New Roman" w:cs="Times New Roman"/>
          <w:sz w:val="24"/>
          <w:szCs w:val="24"/>
          <w:lang w:val="en"/>
        </w:rPr>
        <w:t xml:space="preserve">outhern Africa.  They are a sub-group of the Niger-Kordofanian (NK) linguistic group </w:t>
      </w:r>
      <w:r w:rsidRP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&lt;EndNote&gt;&lt;Cite&gt;&lt;Author&gt;Campbell&lt;/Author&gt;&lt;Year&gt;2010&lt;/Year&gt;&lt;RecNum&gt;613&lt;/RecNum&gt;&lt;DisplayText&gt;(Campbell and Tishkoff, 2010)&lt;/DisplayText&gt;&lt;record&gt;&lt;rec-number&gt;613&lt;/rec-number&gt;&lt;foreign-keys&gt;&lt;key app="EN" db-id="rtt5trvp3p00euerzvi5fw0dfpfxxpdfdv5w" timestamp="1493885865"&gt;613&lt;/key&gt;&lt;/foreign-keys&gt;&lt;ref-type name="Journal Article"&gt;17&lt;/ref-type&gt;&lt;contributors&gt;&lt;authors&gt;&lt;author&gt;Campbell, M. C.&lt;/author&gt;&lt;author&gt;Tishkoff, S. A.&lt;/author&gt;&lt;/authors&gt;&lt;/contributors&gt;&lt;auth-address&gt;Department of Genetics, University of Pennsylvania School of Medicine, Philadelphia, PA 19104, USA.&lt;/auth-address&gt;&lt;titles&gt;&lt;title&gt;The evolution of human genetic and phenotypic variation in Africa&lt;/title&gt;&lt;secondary-title&gt;Curr Biol&lt;/secondary-title&gt;&lt;/titles&gt;&lt;periodical&gt;&lt;full-title&gt;Curr Biol&lt;/full-title&gt;&lt;/periodical&gt;&lt;pages&gt;R166-73&lt;/pages&gt;&lt;volume&gt;20&lt;/volume&gt;&lt;number&gt;4&lt;/number&gt;&lt;keywords&gt;&lt;keyword&gt;Africa&lt;/keyword&gt;&lt;keyword&gt;African Continental Ancestry Group/*genetics/*history&lt;/keyword&gt;&lt;keyword&gt;*Biological Evolution&lt;/keyword&gt;&lt;keyword&gt;Diet&lt;/keyword&gt;&lt;keyword&gt;*Emigration and Immigration&lt;/keyword&gt;&lt;keyword&gt;Environment&lt;/keyword&gt;&lt;keyword&gt;*Genetic Variation&lt;/keyword&gt;&lt;keyword&gt;*Genetics, Population&lt;/keyword&gt;&lt;keyword&gt;History, Ancient&lt;/keyword&gt;&lt;keyword&gt;Humans&lt;/keyword&gt;&lt;keyword&gt;Linguistics&lt;/keyword&gt;&lt;keyword&gt;Models, Theoretical&lt;/keyword&gt;&lt;keyword&gt;*Phenotype&lt;/keyword&gt;&lt;keyword&gt;*Population Dynamics&lt;/keyword&gt;&lt;/keywords&gt;&lt;dates&gt;&lt;year&gt;2010&lt;/year&gt;&lt;pub-dates&gt;&lt;date&gt;Feb 23&lt;/date&gt;&lt;/pub-dates&gt;&lt;/dates&gt;&lt;isbn&gt;1879-0445 (Electronic)&amp;#xD;0960-9822 (Linking)&lt;/isbn&gt;&lt;accession-num&gt;20178763&lt;/accession-num&gt;&lt;urls&gt;&lt;related-urls&gt;&lt;url&gt;https://www.ncbi.nlm.nih.gov/pubmed/20178763&lt;/url&gt;&lt;url&gt;https://www.ncbi.nlm.nih.gov/pmc/articles/PMC2945812/pdf/nihms235952.pdf&lt;/url&gt;&lt;/related-urls&gt;&lt;/urls&gt;&lt;custom2&gt;PMC2945812&lt;/custom2&gt;&lt;electronic-resource-num&gt;10.1016/j.cub.2009.11.050&lt;/electronic-resource-num&gt;&lt;/record&gt;&lt;/Cite&gt;&lt;/EndNote&gt;</w:instrText>
      </w:r>
      <w:r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(Campbell and Tishkoff, 2010)</w:t>
      </w:r>
      <w:r w:rsidRPr="00F712D5">
        <w:rPr>
          <w:rFonts w:ascii="Times New Roman" w:eastAsia="Times New Roman" w:hAnsi="Times New Roman" w:cs="Times New Roman"/>
          <w:sz w:val="24"/>
          <w:szCs w:val="24"/>
          <w:lang w:val="en"/>
        </w:rPr>
        <w:fldChar w:fldCharType="end"/>
      </w:r>
      <w:r w:rsidRPr="00F712D5">
        <w:rPr>
          <w:rFonts w:ascii="Times New Roman" w:eastAsia="Times New Roman" w:hAnsi="Times New Roman" w:cs="Times New Roman"/>
          <w:sz w:val="24"/>
          <w:szCs w:val="24"/>
          <w:lang w:val="en"/>
        </w:rPr>
        <w:t>. It is t</w:t>
      </w:r>
      <w:r w:rsidR="00785BBE" w:rsidRPr="00F712D5">
        <w:rPr>
          <w:rFonts w:ascii="Times New Roman" w:eastAsia="Times New Roman" w:hAnsi="Times New Roman" w:cs="Times New Roman"/>
          <w:sz w:val="24"/>
          <w:szCs w:val="24"/>
          <w:lang w:val="en"/>
        </w:rPr>
        <w:t>hought that they originated in W</w:t>
      </w:r>
      <w:r w:rsidRPr="00F712D5">
        <w:rPr>
          <w:rFonts w:ascii="Times New Roman" w:eastAsia="Times New Roman" w:hAnsi="Times New Roman" w:cs="Times New Roman"/>
          <w:sz w:val="24"/>
          <w:szCs w:val="24"/>
          <w:lang w:val="en"/>
        </w:rPr>
        <w:t xml:space="preserve">est Africa, in the region between modern day Nigeria and Cameroon, approximately five thousand years ago, reaching South Africa ~1,500 to 1,000 years ago </w:t>
      </w:r>
      <w:r w:rsidRPr="00F712D5">
        <w:rPr>
          <w:rFonts w:ascii="Times New Roman" w:eastAsia="Times New Roman" w:hAnsi="Times New Roman" w:cs="Times New Roman"/>
          <w:sz w:val="24"/>
          <w:szCs w:val="24"/>
          <w:lang w:val="en"/>
        </w:rPr>
        <w:fldChar w:fldCharType="begin">
          <w:fldData xml:space="preserve">PEVuZE5vdGU+PENpdGU+PEF1dGhvcj5DYW1wYmVsbDwvQXV0aG9yPjxZZWFyPjIwMTA8L1llYXI+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PEVuZE5vdGU+PENpdGU+PEF1dGhvcj5DYW1wYmVsbDwvQXV0aG9yPjxZZWFyPjIwMTA8L1llYXI+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F712D5">
        <w:rPr>
          <w:rFonts w:ascii="Times New Roman" w:eastAsia="Times New Roman" w:hAnsi="Times New Roman" w:cs="Times New Roman"/>
          <w:sz w:val="24"/>
          <w:szCs w:val="24"/>
          <w:lang w:val="en"/>
        </w:rPr>
      </w:r>
      <w:r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(Campbell and Tishkoff, 2010, Campbell and Tishkoff, 2008)</w:t>
      </w:r>
      <w:r w:rsidRPr="00F712D5">
        <w:rPr>
          <w:rFonts w:ascii="Times New Roman" w:eastAsia="Times New Roman" w:hAnsi="Times New Roman" w:cs="Times New Roman"/>
          <w:sz w:val="24"/>
          <w:szCs w:val="24"/>
          <w:lang w:val="en"/>
        </w:rPr>
        <w:fldChar w:fldCharType="end"/>
      </w:r>
      <w:r w:rsidRPr="00F712D5">
        <w:rPr>
          <w:rFonts w:ascii="Times New Roman" w:eastAsia="Times New Roman" w:hAnsi="Times New Roman" w:cs="Times New Roman"/>
          <w:sz w:val="24"/>
          <w:szCs w:val="24"/>
          <w:lang w:val="en"/>
        </w:rPr>
        <w:t>. They belong to the “S” group of Bantu speakers, comprised largely of Sotho</w:t>
      </w:r>
      <w:r w:rsidR="00C075AC" w:rsidRPr="00F712D5">
        <w:rPr>
          <w:rFonts w:ascii="Times New Roman" w:eastAsia="Times New Roman" w:hAnsi="Times New Roman" w:cs="Times New Roman"/>
          <w:sz w:val="24"/>
          <w:szCs w:val="24"/>
          <w:lang w:val="en"/>
        </w:rPr>
        <w:t xml:space="preserve"> </w:t>
      </w:r>
      <w:r w:rsidRPr="00F712D5">
        <w:rPr>
          <w:rFonts w:ascii="Times New Roman" w:eastAsia="Times New Roman" w:hAnsi="Times New Roman" w:cs="Times New Roman"/>
          <w:sz w:val="24"/>
          <w:szCs w:val="24"/>
          <w:lang w:val="en"/>
        </w:rPr>
        <w:t xml:space="preserve">-Tswana, Venda and Nguni languages </w:t>
      </w:r>
      <w:r w:rsidRP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&lt;EndNote&gt;&lt;Cite&gt;&lt;Author&gt;NUGL Online&lt;/Author&gt;&lt;Year&gt;2009&lt;/Year&gt;&lt;RecNum&gt;616&lt;/RecNum&gt;&lt;DisplayText&gt;(NUGL Online, 2009)&lt;/DisplayText&gt;&lt;record&gt;&lt;rec-number&gt;616&lt;/rec-number&gt;&lt;foreign-keys&gt;&lt;key app="EN" db-id="rtt5trvp3p00euerzvi5fw0dfpfxxpdfdv5w" timestamp="1493888375"&gt;616&lt;/key&gt;&lt;/foreign-keys&gt;&lt;ref-type name="Web Page"&gt;12&lt;/ref-type&gt;&lt;contributors&gt;&lt;authors&gt;&lt;author&gt;NUGL Online,&lt;/author&gt;&lt;/authors&gt;&lt;/contributors&gt;&lt;titles&gt;&lt;title&gt;The online version of the New Updated Guthrie List, a referential classification of the Bantu languages.&lt;/title&gt;&lt;/titles&gt;&lt;number&gt;04 May 2017&lt;/number&gt;&lt;dates&gt;&lt;year&gt;2009&lt;/year&gt;&lt;/dates&gt;&lt;urls&gt;&lt;related-urls&gt;&lt;url&gt;http://goto.glocalnet.net/mahopapers/nuglonline.pdf&lt;/url&gt;&lt;/related-urls&gt;&lt;/urls&gt;&lt;/record&gt;&lt;/Cite&gt;&lt;Cite&gt;&lt;Author&gt;NUGL Online&lt;/Author&gt;&lt;Year&gt;2009&lt;/Year&gt;&lt;RecNum&gt;616&lt;/RecNum&gt;&lt;record&gt;&lt;rec-number&gt;616&lt;/rec-number&gt;&lt;foreign-keys&gt;&lt;key app="EN" db-id="rtt5trvp3p00euerzvi5fw0dfpfxxpdfdv5w" timestamp="1493888375"&gt;616&lt;/key&gt;&lt;/foreign-keys&gt;&lt;ref-type name="Web Page"&gt;12&lt;/ref-type&gt;&lt;contributors&gt;&lt;authors&gt;&lt;author&gt;NUGL Online,&lt;/author&gt;&lt;/authors&gt;&lt;/contributors&gt;&lt;titles&gt;&lt;title&gt;The online version of the New Updated Guthrie List, a referential classification of the Bantu languages.&lt;/title&gt;&lt;/titles&gt;&lt;number&gt;04 May 2017&lt;/number&gt;&lt;dates&gt;&lt;year&gt;2009&lt;/year&gt;&lt;/dates&gt;&lt;urls&gt;&lt;related-urls&gt;&lt;url&gt;http://goto.glocalnet.net/mahopapers/nuglonline.pdf&lt;/url&gt;&lt;/related-urls&gt;&lt;/urls&gt;&lt;/record&gt;&lt;/Cite&gt;&lt;/EndNote&gt;</w:instrText>
      </w:r>
      <w:r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(NUGL Online, 2009)</w:t>
      </w:r>
      <w:r w:rsidRPr="00F712D5">
        <w:rPr>
          <w:rFonts w:ascii="Times New Roman" w:eastAsia="Times New Roman" w:hAnsi="Times New Roman" w:cs="Times New Roman"/>
          <w:sz w:val="24"/>
          <w:szCs w:val="24"/>
          <w:lang w:val="en"/>
        </w:rPr>
        <w:fldChar w:fldCharType="end"/>
      </w:r>
      <w:r w:rsidRPr="00F712D5">
        <w:rPr>
          <w:rFonts w:ascii="Times New Roman" w:eastAsia="Times New Roman" w:hAnsi="Times New Roman" w:cs="Times New Roman"/>
          <w:sz w:val="24"/>
          <w:szCs w:val="24"/>
          <w:lang w:val="en"/>
        </w:rPr>
        <w:t>.</w:t>
      </w:r>
    </w:p>
    <w:p w:rsidR="007B4074" w:rsidRPr="007B4074" w:rsidRDefault="007B4074" w:rsidP="007B4074">
      <w:pPr>
        <w:spacing w:line="480" w:lineRule="auto"/>
        <w:rPr>
          <w:rFonts w:ascii="Times New Roman" w:eastAsia="Times New Roman" w:hAnsi="Times New Roman" w:cs="Times New Roman"/>
          <w:sz w:val="24"/>
          <w:szCs w:val="24"/>
          <w:lang w:val="en"/>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1.1.4 AFRICAN AMERICANS </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Millions of African Americans trace their most recent place of origin as Africa. Migration has existed throughout history, occurring within and between countries. One of the largest migration events in the recent history of humans was the millions of Africans who were brought as slaves to the Americas and Europe. This trans-Atlantic slave trade occurred from the 16</w:t>
      </w:r>
      <w:r w:rsidRPr="007B4074">
        <w:rPr>
          <w:rFonts w:ascii="Times New Roman" w:eastAsia="Times New Roman" w:hAnsi="Times New Roman" w:cs="Times New Roman"/>
          <w:sz w:val="24"/>
          <w:szCs w:val="24"/>
          <w:vertAlign w:val="superscript"/>
          <w:lang w:val="en"/>
        </w:rPr>
        <w:t>th</w:t>
      </w:r>
      <w:r w:rsidRPr="007B4074">
        <w:rPr>
          <w:rFonts w:ascii="Times New Roman" w:eastAsia="Times New Roman" w:hAnsi="Times New Roman" w:cs="Times New Roman"/>
          <w:sz w:val="24"/>
          <w:szCs w:val="24"/>
          <w:lang w:val="en"/>
        </w:rPr>
        <w:t xml:space="preserve"> to the 19</w:t>
      </w:r>
      <w:r w:rsidRPr="007B4074">
        <w:rPr>
          <w:rFonts w:ascii="Times New Roman" w:eastAsia="Times New Roman" w:hAnsi="Times New Roman" w:cs="Times New Roman"/>
          <w:sz w:val="24"/>
          <w:szCs w:val="24"/>
          <w:vertAlign w:val="superscript"/>
          <w:lang w:val="en"/>
        </w:rPr>
        <w:t>th</w:t>
      </w:r>
      <w:r w:rsidRPr="007B4074">
        <w:rPr>
          <w:rFonts w:ascii="Times New Roman" w:eastAsia="Times New Roman" w:hAnsi="Times New Roman" w:cs="Times New Roman"/>
          <w:sz w:val="24"/>
          <w:szCs w:val="24"/>
          <w:lang w:val="en"/>
        </w:rPr>
        <w:t xml:space="preserve"> century. Ancestors of most African Americans, approximately 8 million individuals, were forcibly removed from Africa and brought to the Americas and the Caribbean as slaves, mostly from t</w:t>
      </w:r>
      <w:r w:rsidR="00785BBE">
        <w:rPr>
          <w:rFonts w:ascii="Times New Roman" w:eastAsia="Times New Roman" w:hAnsi="Times New Roman" w:cs="Times New Roman"/>
          <w:sz w:val="24"/>
          <w:szCs w:val="24"/>
          <w:lang w:val="en"/>
        </w:rPr>
        <w:t>he Atlantic coastal regions of W</w:t>
      </w:r>
      <w:r w:rsidRPr="007B4074">
        <w:rPr>
          <w:rFonts w:ascii="Times New Roman" w:eastAsia="Times New Roman" w:hAnsi="Times New Roman" w:cs="Times New Roman"/>
          <w:sz w:val="24"/>
          <w:szCs w:val="24"/>
          <w:lang w:val="en"/>
        </w:rPr>
        <w:t xml:space="preserve">est Africa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&lt;EndNote&gt;&lt;Cite&gt;&lt;Author&gt;Reed&lt;/Author&gt;&lt;Year&gt;2006&lt;/Year&gt;&lt;RecNum&gt;596&lt;/RecNum&gt;&lt;DisplayText&gt;(Reed and Tishkoff, 2006)&lt;/DisplayText&gt;&lt;record&gt;&lt;rec-number&gt;596&lt;/rec-number&gt;&lt;foreign-keys&gt;&lt;key app="EN" db-id="rtt5trvp3p00euerzvi5fw0dfpfxxpdfdv5w" timestamp="1492086043"&gt;596&lt;/key&gt;&lt;/foreign-keys&gt;&lt;ref-type name="Journal Article"&gt;17&lt;/ref-type&gt;&lt;contributors&gt;&lt;authors&gt;&lt;author&gt;Reed, F. A.&lt;/author&gt;&lt;author&gt;Tishkoff, S. A.&lt;/author&gt;&lt;/authors&gt;&lt;/contributors&gt;&lt;auth-address&gt;Department of Biology, University of Maryland, College Park, MD 20742, USA.&lt;/auth-address&gt;&lt;titles&gt;&lt;title&gt;African human diversity, origins and migrations&lt;/title&gt;&lt;secondary-title&gt;Curr Opin Genet Dev&lt;/secondary-title&gt;&lt;/titles&gt;&lt;periodical&gt;&lt;full-title&gt;Curr Opin Genet Dev&lt;/full-title&gt;&lt;/periodical&gt;&lt;pages&gt;597-605&lt;/pages&gt;&lt;volume&gt;16&lt;/volume&gt;&lt;number&gt;6&lt;/number&gt;&lt;keywords&gt;&lt;keyword&gt;Adaptation, Biological/*genetics&lt;/keyword&gt;&lt;keyword&gt;Africa&lt;/keyword&gt;&lt;keyword&gt;*Emigration and Immigration&lt;/keyword&gt;&lt;keyword&gt;*Genetic Variation&lt;/keyword&gt;&lt;keyword&gt;Humans&lt;/keyword&gt;&lt;keyword&gt;Population/*genetics&lt;/keyword&gt;&lt;/keywords&gt;&lt;dates&gt;&lt;year&gt;2006&lt;/year&gt;&lt;pub-dates&gt;&lt;date&gt;Dec&lt;/date&gt;&lt;/pub-dates&gt;&lt;/dates&gt;&lt;isbn&gt;0959-437X (Print)&amp;#xD;0959-437X (Linking)&lt;/isbn&gt;&lt;accession-num&gt;17056248&lt;/accession-num&gt;&lt;urls&gt;&lt;related-urls&gt;&lt;url&gt;https://www.ncbi.nlm.nih.gov/pubmed/17056248&lt;/url&gt;&lt;url&gt;http://ac.els-cdn.com/S0959437X06002073/1-s2.0-S0959437X06002073-main.pdf?_tid=a8f2b206-2043-11e7-96a9-00000aacb360&amp;amp;acdnat=1492086242_307c388205ce6b02b45470a0d8d3bea1&lt;/url&gt;&lt;/related-urls&gt;&lt;/urls&gt;&lt;electronic-resource-num&gt;10.1016/j.gde.2006.10.008&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(Reed and Tishkoff, 2006)</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r w:rsidRPr="007B4074">
        <w:rPr>
          <w:rFonts w:ascii="Times New Roman" w:eastAsia="Times New Roman" w:hAnsi="Times New Roman" w:cs="Times New Roman"/>
          <w:b/>
          <w:sz w:val="24"/>
          <w:szCs w:val="24"/>
          <w:lang w:val="en"/>
        </w:rPr>
        <w:t xml:space="preserve"> </w:t>
      </w:r>
      <w:r w:rsidRPr="007B4074">
        <w:rPr>
          <w:rFonts w:ascii="Times New Roman" w:eastAsia="Times New Roman" w:hAnsi="Times New Roman" w:cs="Times New Roman"/>
          <w:sz w:val="24"/>
          <w:szCs w:val="24"/>
          <w:lang w:val="en"/>
        </w:rPr>
        <w:t xml:space="preserve">Four million more people were removed </w:t>
      </w:r>
      <w:r w:rsidRPr="007B4074">
        <w:rPr>
          <w:rFonts w:ascii="Times New Roman" w:eastAsia="Times New Roman" w:hAnsi="Times New Roman" w:cs="Times New Roman"/>
          <w:sz w:val="24"/>
          <w:szCs w:val="24"/>
          <w:lang w:val="en"/>
        </w:rPr>
        <w:lastRenderedPageBreak/>
        <w:t>from central Afr</w:t>
      </w:r>
      <w:r w:rsidR="00785BBE">
        <w:rPr>
          <w:rFonts w:ascii="Times New Roman" w:eastAsia="Times New Roman" w:hAnsi="Times New Roman" w:cs="Times New Roman"/>
          <w:sz w:val="24"/>
          <w:szCs w:val="24"/>
          <w:lang w:val="en"/>
        </w:rPr>
        <w:t>ica and about one million from S</w:t>
      </w:r>
      <w:r w:rsidRPr="007B4074">
        <w:rPr>
          <w:rFonts w:ascii="Times New Roman" w:eastAsia="Times New Roman" w:hAnsi="Times New Roman" w:cs="Times New Roman"/>
          <w:sz w:val="24"/>
          <w:szCs w:val="24"/>
          <w:lang w:val="en"/>
        </w:rPr>
        <w:t xml:space="preserve">outhern Africa and Madagascar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&lt;EndNote&gt;&lt;Cite&gt;&lt;Author&gt;Salas&lt;/Author&gt;&lt;Year&gt;2004&lt;/Year&gt;&lt;RecNum&gt;631&lt;/RecNum&gt;&lt;DisplayText&gt;(Salas et al., 2004)&lt;/DisplayText&gt;&lt;record&gt;&lt;rec-number&gt;631&lt;/rec-number&gt;&lt;foreign-keys&gt;&lt;key app="EN" db-id="rtt5trvp3p00euerzvi5fw0dfpfxxpdfdv5w" timestamp="1495447760"&gt;631&lt;/key&gt;&lt;/foreign-keys&gt;&lt;ref-type name="Journal Article"&gt;17&lt;/ref-type&gt;&lt;contributors&gt;&lt;authors&gt;&lt;author&gt;Salas, A.&lt;/author&gt;&lt;author&gt;Richards, M.&lt;/author&gt;&lt;author&gt;Lareu, M. V.&lt;/author&gt;&lt;author&gt;Scozzari, R.&lt;/author&gt;&lt;author&gt;Coppa, A.&lt;/author&gt;&lt;author&gt;Torroni, A.&lt;/author&gt;&lt;author&gt;Macaulay, V.&lt;/author&gt;&lt;author&gt;Carracedo, A.&lt;/author&gt;&lt;/authors&gt;&lt;/contributors&gt;&lt;auth-address&gt;Unidad de Genetica Forense, Instituto de Medicina Legal, Universidad de Santiago de Compostela, Galicia, Spain. apimlase@usc.es&lt;/auth-address&gt;&lt;titles&gt;&lt;title&gt;The African diaspora: mitochondrial DNA and the Atlantic slave trade&lt;/title&gt;&lt;secondary-title&gt;Am J Hum Genet&lt;/secondary-title&gt;&lt;/titles&gt;&lt;periodical&gt;&lt;full-title&gt;Am J Hum Genet&lt;/full-title&gt;&lt;abbr-1&gt;American journal of human genetics&lt;/abbr-1&gt;&lt;/periodical&gt;&lt;pages&gt;454-65&lt;/pages&gt;&lt;volume&gt;74&lt;/volume&gt;&lt;number&gt;3&lt;/number&gt;&lt;keywords&gt;&lt;keyword&gt;African Continental Ancestry Group/*genetics&lt;/keyword&gt;&lt;keyword&gt;*DNA, Mitochondrial&lt;/keyword&gt;&lt;keyword&gt;*Data Interpretation, Statistical&lt;/keyword&gt;&lt;keyword&gt;Genetic Markers&lt;/keyword&gt;&lt;keyword&gt;History, 17th Century&lt;/keyword&gt;&lt;keyword&gt;History, 18th Century&lt;/keyword&gt;&lt;keyword&gt;History, 19th Century&lt;/keyword&gt;&lt;keyword&gt;Humans&lt;/keyword&gt;&lt;keyword&gt;Mitochondria/genetics&lt;/keyword&gt;&lt;keyword&gt;Social Problems/history&lt;/keyword&gt;&lt;/keywords&gt;&lt;dates&gt;&lt;year&gt;2004&lt;/year&gt;&lt;pub-dates&gt;&lt;date&gt;Mar&lt;/date&gt;&lt;/pub-dates&gt;&lt;/dates&gt;&lt;isbn&gt;0002-9297 (Print)&amp;#xD;0002-9297 (Linking)&lt;/isbn&gt;&lt;accession-num&gt;14872407&lt;/accession-num&gt;&lt;urls&gt;&lt;related-urls&gt;&lt;url&gt;https://www.ncbi.nlm.nih.gov/pubmed/14872407&lt;/url&gt;&lt;url&gt;https://www.ncbi.nlm.nih.gov/pmc/articles/PMC1182259/pdf/AJHGv74p454.pdf&lt;/url&gt;&lt;/related-urls&gt;&lt;/urls&gt;&lt;custom2&gt;PMC1182259&lt;/custom2&gt;&lt;electronic-resource-num&gt;10.1086/382194&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(Salas et al., 2004)</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In the Americas and the Caribbean, these individuals admixed with each other, as well as with people of European descent, resulting in a heterogonous genetic pool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&lt;EndNote&gt;&lt;Cite&gt;&lt;Author&gt;Tishkoff&lt;/Author&gt;&lt;Year&gt;2002&lt;/Year&gt;&lt;RecNum&gt;155&lt;/RecNum&gt;&lt;DisplayText&gt;(Tishkoff and Williams, 2002)&lt;/DisplayText&gt;&lt;record&gt;&lt;rec-number&gt;155&lt;/rec-number&gt;&lt;foreign-keys&gt;&lt;key app="EN" db-id="rtt5trvp3p00euerzvi5fw0dfpfxxpdfdv5w" timestamp="1471609237"&gt;155&lt;/key&gt;&lt;/foreign-keys&gt;&lt;ref-type name="Journal Article"&gt;17&lt;/ref-type&gt;&lt;contributors&gt;&lt;authors&gt;&lt;author&gt;Tishkoff, S. A.&lt;/author&gt;&lt;author&gt;Williams, S. M.&lt;/author&gt;&lt;/authors&gt;&lt;/contributors&gt;&lt;auth-address&gt;Department of Biology, University of Maryland, College Park, Maryland 20742, USA. tishkoff@umail.umd.edu&lt;/auth-address&gt;&lt;titles&gt;&lt;title&gt;Genetic analysis of African populations: human evolution and complex disease&lt;/title&gt;&lt;secondary-title&gt;Nat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Genetics&lt;/abbr-1&gt;&lt;/alt-periodical&gt;&lt;pages&gt;611-21&lt;/pages&gt;&lt;volume&gt;3&lt;/volume&gt;&lt;number&gt;8&lt;/number&gt;&lt;keywords&gt;&lt;keyword&gt;Africa&lt;/keyword&gt;&lt;keyword&gt;Demography&lt;/keyword&gt;&lt;keyword&gt;*Evolution, Molecular&lt;/keyword&gt;&lt;keyword&gt;Genetic Markers&lt;/keyword&gt;&lt;keyword&gt;*Genetic Variation&lt;/keyword&gt;&lt;keyword&gt;Genetics, Population&lt;/keyword&gt;&lt;keyword&gt;Humans&lt;/keyword&gt;&lt;keyword&gt;*Linkage Disequilibrium&lt;/keyword&gt;&lt;/keywords&gt;&lt;dates&gt;&lt;year&gt;2002&lt;/year&gt;&lt;pub-dates&gt;&lt;date&gt;Aug&lt;/date&gt;&lt;/pub-dates&gt;&lt;/dates&gt;&lt;isbn&gt;1471-0056 (Print)&amp;#xD;1471-0056 (Linking)&lt;/isbn&gt;&lt;accession-num&gt;12154384&lt;/accession-num&gt;&lt;urls&gt;&lt;related-urls&gt;&lt;url&gt;http://www.ncbi.nlm.nih.gov/pubmed/12154384&lt;/url&gt;&lt;/related-urls&gt;&lt;/urls&gt;&lt;electronic-resource-num&gt;10.1038/nrg865&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and Williams, 2002)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In a study by Tishkoff et al, genome-wide nuclear markers from different African populations were used to infer ancestry of African Americans </w:t>
      </w:r>
      <w:r w:rsidRPr="007B4074">
        <w:rPr>
          <w:rFonts w:ascii="Times New Roman" w:eastAsia="Times New Roman" w:hAnsi="Times New Roman" w:cs="Times New Roman"/>
          <w:sz w:val="24"/>
          <w:szCs w:val="24"/>
          <w:lang w:val="en"/>
        </w:rPr>
        <w:fldChar w:fldCharType="begin">
          <w:fldData xml:space="preserve">PEVuZE5vdGU+PENpdGU+PEF1dGhvcj5UaXNoa29mZjwvQXV0aG9yPjxZZWFyPjIwMDk8L1llYXI+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PEVuZE5vdGU+PENpdGU+PEF1dGhvcj5UaXNoa29mZjwvQXV0aG9yPjxZZWFyPjIwMDk8L1llYXI+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et al., 2009)</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They found substantial Niger-Kordofanian ancestry and ancestry from European-Middle Eastern population clusters in African Americans from Chicago, Baltimore, Pittsburg and North Carolina </w:t>
      </w:r>
      <w:r w:rsidRPr="007B4074">
        <w:rPr>
          <w:rFonts w:ascii="Times New Roman" w:eastAsia="Times New Roman" w:hAnsi="Times New Roman" w:cs="Times New Roman"/>
          <w:sz w:val="24"/>
          <w:szCs w:val="24"/>
          <w:lang w:val="en"/>
        </w:rPr>
        <w:fldChar w:fldCharType="begin">
          <w:fldData xml:space="preserve">PEVuZE5vdGU+PENpdGU+PEF1dGhvcj5UaXNoa29mZjwvQXV0aG9yPjxZZWFyPjIwMDk8L1llYXI+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PEVuZE5vdGU+PENpdGU+PEF1dGhvcj5UaXNoa29mZjwvQXV0aG9yPjxZZWFyPjIwMDk8L1llYXI+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(Tishkoff et al., 2009)</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This is highly consistent with the history of the slave trade.</w:t>
      </w:r>
    </w:p>
    <w:p w:rsidR="007B4074" w:rsidRPr="007B4074" w:rsidRDefault="007B4074" w:rsidP="007B4074">
      <w:pPr>
        <w:spacing w:line="480" w:lineRule="auto"/>
        <w:rPr>
          <w:rFonts w:ascii="Times New Roman" w:eastAsia="Times New Roman" w:hAnsi="Times New Roman" w:cs="Times New Roman"/>
          <w:sz w:val="24"/>
          <w:szCs w:val="24"/>
          <w:lang w:val="en"/>
        </w:rPr>
      </w:pPr>
    </w:p>
    <w:p w:rsidR="007B4074" w:rsidRPr="007B4074" w:rsidRDefault="007B4074" w:rsidP="007B4074">
      <w:pPr>
        <w:spacing w:line="480" w:lineRule="auto"/>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1.2 GENETIC STUDIES IN AFRICA</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Genetic variation among persons and populations </w:t>
      </w:r>
      <w:r w:rsidR="00091A85">
        <w:rPr>
          <w:rFonts w:ascii="Times New Roman" w:eastAsia="Times New Roman" w:hAnsi="Times New Roman" w:cs="Times New Roman"/>
          <w:sz w:val="24"/>
          <w:szCs w:val="24"/>
          <w:lang w:val="en"/>
        </w:rPr>
        <w:t>must</w:t>
      </w:r>
      <w:r w:rsidRPr="007B4074">
        <w:rPr>
          <w:rFonts w:ascii="Times New Roman" w:eastAsia="Times New Roman" w:hAnsi="Times New Roman" w:cs="Times New Roman"/>
          <w:sz w:val="24"/>
          <w:szCs w:val="24"/>
          <w:lang w:val="en"/>
        </w:rPr>
        <w:t xml:space="preserve"> be studied to enable us to better understand the different susceptibility to disease, the interactions between gene and environment and why people respond differently to pharmacological agents. </w:t>
      </w:r>
      <w:r w:rsidRPr="007B4074">
        <w:rPr>
          <w:rFonts w:ascii="Times New Roman" w:eastAsia="Times New Roman" w:hAnsi="Times New Roman" w:cs="Times New Roman"/>
          <w:color w:val="000000" w:themeColor="text1"/>
          <w:sz w:val="24"/>
          <w:szCs w:val="24"/>
          <w:lang w:val="en"/>
        </w:rPr>
        <w:t xml:space="preserve">Unfortunately, Africa has not been well represented in human genetic studies </w:t>
      </w:r>
      <w:r w:rsidRPr="007B4074">
        <w:rPr>
          <w:rFonts w:ascii="Times New Roman" w:eastAsia="Times New Roman" w:hAnsi="Times New Roman" w:cs="Times New Roman"/>
          <w:color w:val="000000" w:themeColor="text1"/>
          <w:sz w:val="24"/>
          <w:szCs w:val="24"/>
          <w:lang w:val="en"/>
        </w:rPr>
        <w:fldChar w:fldCharType="begin"/>
      </w:r>
      <w:r w:rsidR="006E261D">
        <w:rPr>
          <w:rFonts w:ascii="Times New Roman" w:eastAsia="Times New Roman" w:hAnsi="Times New Roman" w:cs="Times New Roman"/>
          <w:color w:val="000000" w:themeColor="text1"/>
          <w:sz w:val="24"/>
          <w:szCs w:val="24"/>
          <w:lang w:val="en"/>
        </w:rPr>
        <w:instrText xml:space="preserve"> ADDIN EN.CITE &lt;EndNote&gt;&lt;Cite&gt;&lt;Author&gt;Reed&lt;/Author&gt;&lt;Year&gt;2006&lt;/Year&gt;&lt;RecNum&gt;596&lt;/RecNum&gt;&lt;DisplayText&gt;(Reed and Tishkoff, 2006)&lt;/DisplayText&gt;&lt;record&gt;&lt;rec-number&gt;596&lt;/rec-number&gt;&lt;foreign-keys&gt;&lt;key app="EN" db-id="rtt5trvp3p00euerzvi5fw0dfpfxxpdfdv5w" timestamp="1492086043"&gt;596&lt;/key&gt;&lt;/foreign-keys&gt;&lt;ref-type name="Journal Article"&gt;17&lt;/ref-type&gt;&lt;contributors&gt;&lt;authors&gt;&lt;author&gt;Reed, F. A.&lt;/author&gt;&lt;author&gt;Tishkoff, S. A.&lt;/author&gt;&lt;/authors&gt;&lt;/contributors&gt;&lt;auth-address&gt;Department of Biology, University of Maryland, College Park, MD 20742, USA.&lt;/auth-address&gt;&lt;titles&gt;&lt;title&gt;African human diversity, origins and migrations&lt;/title&gt;&lt;secondary-title&gt;Curr Opin Genet Dev&lt;/secondary-title&gt;&lt;/titles&gt;&lt;periodical&gt;&lt;full-title&gt;Curr Opin Genet Dev&lt;/full-title&gt;&lt;/periodical&gt;&lt;pages&gt;597-605&lt;/pages&gt;&lt;volume&gt;16&lt;/volume&gt;&lt;number&gt;6&lt;/number&gt;&lt;keywords&gt;&lt;keyword&gt;Adaptation, Biological/*genetics&lt;/keyword&gt;&lt;keyword&gt;Africa&lt;/keyword&gt;&lt;keyword&gt;*Emigration and Immigration&lt;/keyword&gt;&lt;keyword&gt;*Genetic Variation&lt;/keyword&gt;&lt;keyword&gt;Humans&lt;/keyword&gt;&lt;keyword&gt;Population/*genetics&lt;/keyword&gt;&lt;/keywords&gt;&lt;dates&gt;&lt;year&gt;2006&lt;/year&gt;&lt;pub-dates&gt;&lt;date&gt;Dec&lt;/date&gt;&lt;/pub-dates&gt;&lt;/dates&gt;&lt;isbn&gt;0959-437X (Print)&amp;#xD;0959-437X (Linking)&lt;/isbn&gt;&lt;accession-num&gt;17056248&lt;/accession-num&gt;&lt;urls&gt;&lt;related-urls&gt;&lt;url&gt;https://www.ncbi.nlm.nih.gov/pubmed/17056248&lt;/url&gt;&lt;url&gt;http://ac.els-cdn.com/S0959437X06002073/1-s2.0-S0959437X06002073-main.pdf?_tid=a8f2b206-2043-11e7-96a9-00000aacb360&amp;amp;acdnat=1492086242_307c388205ce6b02b45470a0d8d3bea1&lt;/url&gt;&lt;/related-urls&gt;&lt;/urls&gt;&lt;electronic-resource-num&gt;10.1016/j.gde.2006.10.008&lt;/electronic-resource-num&gt;&lt;/record&gt;&lt;/Cite&gt;&lt;/EndNote&gt;</w:instrText>
      </w:r>
      <w:r w:rsidRPr="007B4074">
        <w:rPr>
          <w:rFonts w:ascii="Times New Roman" w:eastAsia="Times New Roman" w:hAnsi="Times New Roman" w:cs="Times New Roman"/>
          <w:color w:val="000000" w:themeColor="text1"/>
          <w:sz w:val="24"/>
          <w:szCs w:val="24"/>
          <w:lang w:val="en"/>
        </w:rPr>
        <w:fldChar w:fldCharType="separate"/>
      </w:r>
      <w:r w:rsidR="006E261D">
        <w:rPr>
          <w:rFonts w:ascii="Times New Roman" w:eastAsia="Times New Roman" w:hAnsi="Times New Roman" w:cs="Times New Roman"/>
          <w:noProof/>
          <w:color w:val="000000" w:themeColor="text1"/>
          <w:sz w:val="24"/>
          <w:szCs w:val="24"/>
          <w:lang w:val="en"/>
        </w:rPr>
        <w:t>(Reed and Tishkoff, 2006)</w:t>
      </w:r>
      <w:r w:rsidRPr="007B4074">
        <w:rPr>
          <w:rFonts w:ascii="Times New Roman" w:eastAsia="Times New Roman" w:hAnsi="Times New Roman" w:cs="Times New Roman"/>
          <w:color w:val="000000" w:themeColor="text1"/>
          <w:sz w:val="24"/>
          <w:szCs w:val="24"/>
          <w:lang w:val="en"/>
        </w:rPr>
        <w:fldChar w:fldCharType="end"/>
      </w:r>
      <w:r w:rsidRPr="007B4074">
        <w:rPr>
          <w:rFonts w:ascii="Times New Roman" w:eastAsia="Times New Roman" w:hAnsi="Times New Roman" w:cs="Times New Roman"/>
          <w:color w:val="000000" w:themeColor="text1"/>
          <w:sz w:val="24"/>
          <w:szCs w:val="24"/>
          <w:lang w:val="en"/>
        </w:rPr>
        <w:t xml:space="preserve">. Very few of the approximately 2,000 ethno-linguistic groups in Africa have been included in genetic studies </w:t>
      </w:r>
      <w:r w:rsidRPr="007B4074">
        <w:rPr>
          <w:rFonts w:ascii="Times New Roman" w:eastAsia="Times New Roman" w:hAnsi="Times New Roman" w:cs="Times New Roman"/>
          <w:color w:val="000000" w:themeColor="text1"/>
          <w:sz w:val="24"/>
          <w:szCs w:val="24"/>
          <w:lang w:val="en"/>
        </w:rPr>
        <w:fldChar w:fldCharType="begin">
          <w:fldData xml:space="preserve">PEVuZE5vdGU+PENpdGU+PEF1dGhvcj5DYW1wYmVsbDwvQXV0aG9yPjxZZWFyPjIwMDg8L1llYXI+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</w:fldData>
        </w:fldChar>
      </w:r>
      <w:r w:rsidR="006E261D">
        <w:rPr>
          <w:rFonts w:ascii="Times New Roman" w:eastAsia="Times New Roman" w:hAnsi="Times New Roman" w:cs="Times New Roman"/>
          <w:color w:val="000000" w:themeColor="text1"/>
          <w:sz w:val="24"/>
          <w:szCs w:val="24"/>
          <w:lang w:val="en"/>
        </w:rPr>
        <w:instrText xml:space="preserve"> ADDIN EN.CITE </w:instrText>
      </w:r>
      <w:r w:rsidR="006E261D">
        <w:rPr>
          <w:rFonts w:ascii="Times New Roman" w:eastAsia="Times New Roman" w:hAnsi="Times New Roman" w:cs="Times New Roman"/>
          <w:color w:val="000000" w:themeColor="text1"/>
          <w:sz w:val="24"/>
          <w:szCs w:val="24"/>
          <w:lang w:val="en"/>
        </w:rPr>
        <w:fldChar w:fldCharType="begin">
          <w:fldData xml:space="preserve">PEVuZE5vdGU+PENpdGU+PEF1dGhvcj5DYW1wYmVsbDwvQXV0aG9yPjxZZWFyPjIwMDg8L1llYXI+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</w:fldData>
        </w:fldChar>
      </w:r>
      <w:r w:rsidR="006E261D">
        <w:rPr>
          <w:rFonts w:ascii="Times New Roman" w:eastAsia="Times New Roman" w:hAnsi="Times New Roman" w:cs="Times New Roman"/>
          <w:color w:val="000000" w:themeColor="text1"/>
          <w:sz w:val="24"/>
          <w:szCs w:val="24"/>
          <w:lang w:val="en"/>
        </w:rPr>
        <w:instrText xml:space="preserve"> ADDIN EN.CITE.DATA </w:instrText>
      </w:r>
      <w:r w:rsidR="006E261D">
        <w:rPr>
          <w:rFonts w:ascii="Times New Roman" w:eastAsia="Times New Roman" w:hAnsi="Times New Roman" w:cs="Times New Roman"/>
          <w:color w:val="000000" w:themeColor="text1"/>
          <w:sz w:val="24"/>
          <w:szCs w:val="24"/>
          <w:lang w:val="en"/>
        </w:rPr>
      </w:r>
      <w:r w:rsidR="006E261D">
        <w:rPr>
          <w:rFonts w:ascii="Times New Roman" w:eastAsia="Times New Roman" w:hAnsi="Times New Roman" w:cs="Times New Roman"/>
          <w:color w:val="000000" w:themeColor="text1"/>
          <w:sz w:val="24"/>
          <w:szCs w:val="24"/>
          <w:lang w:val="en"/>
        </w:rPr>
        <w:fldChar w:fldCharType="end"/>
      </w:r>
      <w:r w:rsidRPr="007B4074">
        <w:rPr>
          <w:rFonts w:ascii="Times New Roman" w:eastAsia="Times New Roman" w:hAnsi="Times New Roman" w:cs="Times New Roman"/>
          <w:color w:val="000000" w:themeColor="text1"/>
          <w:sz w:val="24"/>
          <w:szCs w:val="24"/>
          <w:lang w:val="en"/>
        </w:rPr>
      </w:r>
      <w:r w:rsidRPr="007B4074">
        <w:rPr>
          <w:rFonts w:ascii="Times New Roman" w:eastAsia="Times New Roman" w:hAnsi="Times New Roman" w:cs="Times New Roman"/>
          <w:color w:val="000000" w:themeColor="text1"/>
          <w:sz w:val="24"/>
          <w:szCs w:val="24"/>
          <w:lang w:val="en"/>
        </w:rPr>
        <w:fldChar w:fldCharType="separate"/>
      </w:r>
      <w:r w:rsidR="006E261D">
        <w:rPr>
          <w:rFonts w:ascii="Times New Roman" w:eastAsia="Times New Roman" w:hAnsi="Times New Roman" w:cs="Times New Roman"/>
          <w:noProof/>
          <w:color w:val="000000" w:themeColor="text1"/>
          <w:sz w:val="24"/>
          <w:szCs w:val="24"/>
          <w:lang w:val="en"/>
        </w:rPr>
        <w:t>(Campbell and Tishkoff, 2008)</w:t>
      </w:r>
      <w:r w:rsidRPr="007B4074">
        <w:rPr>
          <w:rFonts w:ascii="Times New Roman" w:eastAsia="Times New Roman" w:hAnsi="Times New Roman" w:cs="Times New Roman"/>
          <w:color w:val="000000" w:themeColor="text1"/>
          <w:sz w:val="24"/>
          <w:szCs w:val="24"/>
          <w:lang w:val="en"/>
        </w:rPr>
        <w:fldChar w:fldCharType="end"/>
      </w:r>
      <w:r w:rsidRPr="007B4074">
        <w:rPr>
          <w:rFonts w:ascii="Times New Roman" w:eastAsia="Times New Roman" w:hAnsi="Times New Roman" w:cs="Times New Roman"/>
          <w:color w:val="000000" w:themeColor="text1"/>
          <w:sz w:val="24"/>
          <w:szCs w:val="24"/>
          <w:lang w:val="en"/>
        </w:rPr>
        <w:t xml:space="preserve">. </w:t>
      </w:r>
      <w:r w:rsidRPr="007B4074">
        <w:rPr>
          <w:rFonts w:ascii="Times New Roman" w:eastAsia="Times New Roman" w:hAnsi="Times New Roman" w:cs="Times New Roman"/>
          <w:sz w:val="24"/>
          <w:szCs w:val="24"/>
          <w:lang w:val="en"/>
        </w:rPr>
        <w:t xml:space="preserve">The two most abundant sources of African genome data are the International HapMap Project and the 1000 Genomes Project, with some information available from the Human Genetic Diversity Project. The African populations sampled in most of these projects are mainly from western and central Africa, with an underrepresentation of populations residing in southern and north Africa. </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p>
    <w:p w:rsidR="007B4074" w:rsidRPr="007B4074" w:rsidRDefault="007B4074" w:rsidP="007B4074">
      <w:pPr>
        <w:spacing w:line="480" w:lineRule="auto"/>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lastRenderedPageBreak/>
        <w:t>1.2.1 HUMAN GENETIC DIVERSITY PROJECT</w:t>
      </w:r>
    </w:p>
    <w:p w:rsidR="007B4074" w:rsidRPr="00F712D5" w:rsidRDefault="007B4074" w:rsidP="00444FF8">
      <w:pPr>
        <w:spacing w:line="480" w:lineRule="auto"/>
        <w:jc w:val="both"/>
        <w:rPr>
          <w:rFonts w:ascii="Times New Roman" w:hAnsi="Times New Roman" w:cs="Times New Roman"/>
          <w:color w:val="000000"/>
          <w:sz w:val="24"/>
          <w:szCs w:val="24"/>
          <w:lang w:val="en-ZA"/>
        </w:rPr>
      </w:pPr>
      <w:r w:rsidRPr="007B4074">
        <w:rPr>
          <w:rFonts w:ascii="Times New Roman" w:hAnsi="Times New Roman" w:cs="Times New Roman"/>
          <w:color w:val="000000"/>
          <w:sz w:val="24"/>
          <w:szCs w:val="24"/>
          <w:lang w:val="en-ZA"/>
        </w:rPr>
        <w:t xml:space="preserve">The Human Genetic Diversity Project was a collaboration by scientists from Stanford University, who undertook a large collaborative study to understand genetic diversity in human populations. They analysed genomic DNA from 1,043 individuals representing 51 different populations from Africa, Europe, the Middle East, South and Central Asia, East Asia, Oceania and the Americas </w:t>
      </w:r>
      <w:r w:rsidRPr="00F712D5">
        <w:rPr>
          <w:rFonts w:ascii="Times New Roman" w:hAnsi="Times New Roman" w:cs="Times New Roman"/>
          <w:color w:val="000000"/>
          <w:sz w:val="24"/>
          <w:szCs w:val="24"/>
          <w:lang w:val="en-ZA"/>
        </w:rPr>
        <w:fldChar w:fldCharType="begin"/>
      </w:r>
      <w:r w:rsidR="006E261D">
        <w:rPr>
          <w:rFonts w:ascii="Times New Roman" w:hAnsi="Times New Roman" w:cs="Times New Roman"/>
          <w:color w:val="000000"/>
          <w:sz w:val="24"/>
          <w:szCs w:val="24"/>
          <w:lang w:val="en-ZA"/>
        </w:rPr>
        <w:instrText xml:space="preserve"> ADDIN EN.CITE &lt;EndNote&gt;&lt;Cite&gt;&lt;Author&gt;Stanford Human Genome Center&lt;/Author&gt;&lt;Year&gt;2007&lt;/Year&gt;&lt;RecNum&gt;617&lt;/RecNum&gt;&lt;DisplayText&gt;(Stanford Human Genome Center, 2007)&lt;/DisplayText&gt;&lt;record&gt;&lt;rec-number&gt;617&lt;/rec-number&gt;&lt;foreign-keys&gt;&lt;key app="EN" db-id="rtt5trvp3p00euerzvi5fw0dfpfxxpdfdv5w" timestamp="1493890032"&gt;617&lt;/key&gt;&lt;/foreign-keys&gt;&lt;ref-type name="Web Page"&gt;12&lt;/ref-type&gt;&lt;contributors&gt;&lt;authors&gt;&lt;author&gt;Stanford Human Genome Center,&lt;/author&gt;&lt;/authors&gt;&lt;/contributors&gt;&lt;titles&gt;&lt;title&gt;Human Genetic Diversity Project&lt;/title&gt;&lt;/titles&gt;&lt;number&gt;04 May 2017&lt;/number&gt;&lt;dates&gt;&lt;year&gt;2007&lt;/year&gt;&lt;/dates&gt;&lt;urls&gt;&lt;related-urls&gt;&lt;url&gt;www.hagsc.org/hgdp/&lt;/url&gt;&lt;/related-urls&gt;&lt;/urls&gt;&lt;/record&gt;&lt;/Cite&gt;&lt;/EndNote&gt;</w:instrText>
      </w:r>
      <w:r w:rsidRPr="00F712D5">
        <w:rPr>
          <w:rFonts w:ascii="Times New Roman" w:hAnsi="Times New Roman" w:cs="Times New Roman"/>
          <w:color w:val="000000"/>
          <w:sz w:val="24"/>
          <w:szCs w:val="24"/>
          <w:lang w:val="en-ZA"/>
        </w:rPr>
        <w:fldChar w:fldCharType="separate"/>
      </w:r>
      <w:r w:rsidR="006E261D">
        <w:rPr>
          <w:rFonts w:ascii="Times New Roman" w:hAnsi="Times New Roman" w:cs="Times New Roman"/>
          <w:noProof/>
          <w:color w:val="000000"/>
          <w:sz w:val="24"/>
          <w:szCs w:val="24"/>
          <w:lang w:val="en-ZA"/>
        </w:rPr>
        <w:t>(Stanford Human Genome Center, 2007)</w:t>
      </w:r>
      <w:r w:rsidRPr="00F712D5">
        <w:rPr>
          <w:rFonts w:ascii="Times New Roman" w:hAnsi="Times New Roman" w:cs="Times New Roman"/>
          <w:color w:val="000000"/>
          <w:sz w:val="24"/>
          <w:szCs w:val="24"/>
          <w:lang w:val="en-ZA"/>
        </w:rPr>
        <w:fldChar w:fldCharType="end"/>
      </w:r>
      <w:r w:rsidRPr="00F712D5">
        <w:rPr>
          <w:rFonts w:ascii="Times New Roman" w:hAnsi="Times New Roman" w:cs="Times New Roman"/>
          <w:color w:val="000000"/>
          <w:sz w:val="24"/>
          <w:szCs w:val="24"/>
          <w:lang w:val="en-ZA"/>
        </w:rPr>
        <w:t xml:space="preserve">. The African populations included were the following: Bantu, Biaka, Mandeka, Mbuti pygmy, Mozabite, San and Yoruba </w:t>
      </w:r>
      <w:r w:rsidRPr="00F712D5">
        <w:rPr>
          <w:rFonts w:ascii="Times New Roman" w:hAnsi="Times New Roman" w:cs="Times New Roman"/>
          <w:color w:val="000000"/>
          <w:sz w:val="24"/>
          <w:szCs w:val="24"/>
          <w:lang w:val="en-ZA"/>
        </w:rPr>
        <w:fldChar w:fldCharType="begin"/>
      </w:r>
      <w:r w:rsidR="006E261D">
        <w:rPr>
          <w:rFonts w:ascii="Times New Roman" w:hAnsi="Times New Roman" w:cs="Times New Roman"/>
          <w:color w:val="000000"/>
          <w:sz w:val="24"/>
          <w:szCs w:val="24"/>
          <w:lang w:val="en-ZA"/>
        </w:rPr>
        <w:instrText xml:space="preserve"> ADDIN EN.CITE &lt;EndNote&gt;&lt;Cite&gt;&lt;Author&gt;Stanford Human Genome Center&lt;/Author&gt;&lt;Year&gt;2007&lt;/Year&gt;&lt;RecNum&gt;617&lt;/RecNum&gt;&lt;DisplayText&gt;(Stanford Human Genome Center, 2007)&lt;/DisplayText&gt;&lt;record&gt;&lt;rec-number&gt;617&lt;/rec-number&gt;&lt;foreign-keys&gt;&lt;key app="EN" db-id="rtt5trvp3p00euerzvi5fw0dfpfxxpdfdv5w" timestamp="1493890032"&gt;617&lt;/key&gt;&lt;/foreign-keys&gt;&lt;ref-type name="Web Page"&gt;12&lt;/ref-type&gt;&lt;contributors&gt;&lt;authors&gt;&lt;author&gt;Stanford Human Genome Center,&lt;/author&gt;&lt;/authors&gt;&lt;/contributors&gt;&lt;titles&gt;&lt;title&gt;Human Genetic Diversity Project&lt;/title&gt;&lt;/titles&gt;&lt;number&gt;04 May 2017&lt;/number&gt;&lt;dates&gt;&lt;year&gt;2007&lt;/year&gt;&lt;/dates&gt;&lt;urls&gt;&lt;related-urls&gt;&lt;url&gt;www.hagsc.org/hgdp/&lt;/url&gt;&lt;/related-urls&gt;&lt;/urls&gt;&lt;/record&gt;&lt;/Cite&gt;&lt;/EndNote&gt;</w:instrText>
      </w:r>
      <w:r w:rsidRPr="00F712D5">
        <w:rPr>
          <w:rFonts w:ascii="Times New Roman" w:hAnsi="Times New Roman" w:cs="Times New Roman"/>
          <w:color w:val="000000"/>
          <w:sz w:val="24"/>
          <w:szCs w:val="24"/>
          <w:lang w:val="en-ZA"/>
        </w:rPr>
        <w:fldChar w:fldCharType="separate"/>
      </w:r>
      <w:r w:rsidR="006E261D">
        <w:rPr>
          <w:rFonts w:ascii="Times New Roman" w:hAnsi="Times New Roman" w:cs="Times New Roman"/>
          <w:noProof/>
          <w:color w:val="000000"/>
          <w:sz w:val="24"/>
          <w:szCs w:val="24"/>
          <w:lang w:val="en-ZA"/>
        </w:rPr>
        <w:t>(Stanford Human Genome Center, 2007)</w:t>
      </w:r>
      <w:r w:rsidRPr="00F712D5">
        <w:rPr>
          <w:rFonts w:ascii="Times New Roman" w:hAnsi="Times New Roman" w:cs="Times New Roman"/>
          <w:color w:val="000000"/>
          <w:sz w:val="24"/>
          <w:szCs w:val="24"/>
          <w:lang w:val="en-ZA"/>
        </w:rPr>
        <w:fldChar w:fldCharType="end"/>
      </w:r>
      <w:r w:rsidRPr="00F712D5">
        <w:rPr>
          <w:rFonts w:ascii="Times New Roman" w:hAnsi="Times New Roman" w:cs="Times New Roman"/>
          <w:color w:val="000000"/>
          <w:sz w:val="24"/>
          <w:szCs w:val="24"/>
          <w:lang w:val="en-ZA"/>
        </w:rPr>
        <w:t xml:space="preserve">. Unfortunately, they included a very small sample of only eight southern Bantu-speakers from South Africa </w:t>
      </w:r>
      <w:r w:rsidRPr="00F712D5">
        <w:rPr>
          <w:rFonts w:ascii="Times New Roman" w:hAnsi="Times New Roman" w:cs="Times New Roman"/>
          <w:color w:val="000000"/>
          <w:sz w:val="24"/>
          <w:szCs w:val="24"/>
          <w:lang w:val="en-ZA"/>
        </w:rPr>
        <w:fldChar w:fldCharType="begin"/>
      </w:r>
      <w:r w:rsidR="006E261D">
        <w:rPr>
          <w:rFonts w:ascii="Times New Roman" w:hAnsi="Times New Roman" w:cs="Times New Roman"/>
          <w:color w:val="000000"/>
          <w:sz w:val="24"/>
          <w:szCs w:val="24"/>
          <w:lang w:val="en-ZA"/>
        </w:rPr>
        <w:instrText xml:space="preserve"> ADDIN EN.CITE &lt;EndNote&gt;&lt;Cite&gt;&lt;Author&gt;May&lt;/Author&gt;&lt;Year&gt;2013&lt;/Year&gt;&lt;RecNum&gt;597&lt;/RecNum&gt;&lt;DisplayText&gt;(May et al., 2013)&lt;/DisplayText&gt;&lt;record&gt;&lt;rec-number&gt;597&lt;/rec-number&gt;&lt;foreign-keys&gt;&lt;key app="EN" db-id="rtt5trvp3p00euerzvi5fw0dfpfxxpdfdv5w" timestamp="1493803152"&gt;597&lt;/key&gt;&lt;/foreign-keys&gt;&lt;ref-type name="Journal Article"&gt;17&lt;/ref-type&gt;&lt;contributors&gt;&lt;authors&gt;&lt;author&gt;May, A.&lt;/author&gt;&lt;author&gt;Hazelhurst, S.&lt;/author&gt;&lt;author&gt;Li, Y.&lt;/author&gt;&lt;author&gt;Norris, S. A.&lt;/author&gt;&lt;author&gt;Govind, N.&lt;/author&gt;&lt;author&gt;Tikly, M.&lt;/author&gt;&lt;author&gt;Hon, C.&lt;/author&gt;&lt;author&gt;Johnson, K. J.&lt;/author&gt;&lt;author&gt;Hartmann, N.&lt;/author&gt;&lt;author&gt;Staedtler, F.&lt;/author&gt;&lt;author&gt;Ramsay, M.&lt;/author&gt;&lt;/authors&gt;&lt;/contributors&gt;&lt;auth-address&gt;Division of Human Genetics, School of Pathology, University of the Witwatersrand, Faculty of Health Sciences, Johannesburg, South Africa. michele.ramsay@nhls.ac.za.&lt;/auth-address&gt;&lt;titles&gt;&lt;title&gt;Genetic diversity in black South Africans from Soweto&lt;/title&gt;&lt;secondary-title&gt;BMC Genomics&lt;/secondary-title&gt;&lt;/titles&gt;&lt;periodical&gt;&lt;full-title&gt;BMC Genomics&lt;/full-title&gt;&lt;/periodical&gt;&lt;pages&gt;644&lt;/pages&gt;&lt;volume&gt;14&lt;/volume&gt;&lt;keywords&gt;&lt;keyword&gt;African Continental Ancestry Group/*genetics&lt;/keyword&gt;&lt;keyword&gt;Female&lt;/keyword&gt;&lt;keyword&gt;*Genetics, Population&lt;/keyword&gt;&lt;keyword&gt;Genotyping Techniques&lt;/keyword&gt;&lt;keyword&gt;Humans&lt;/keyword&gt;&lt;keyword&gt;Male&lt;/keyword&gt;&lt;keyword&gt;*Polymorphism, Single Nucleotide&lt;/keyword&gt;&lt;keyword&gt;Principal Component Analysis&lt;/keyword&gt;&lt;keyword&gt;South Africa&lt;/keyword&gt;&lt;/keywords&gt;&lt;dates&gt;&lt;year&gt;2013&lt;/year&gt;&lt;pub-dates&gt;&lt;date&gt;Sep 23&lt;/date&gt;&lt;/pub-dates&gt;&lt;/dates&gt;&lt;isbn&gt;1471-2164 (Electronic)&amp;#xD;1471-2164 (Linking)&lt;/isbn&gt;&lt;accession-num&gt;24059264&lt;/accession-num&gt;&lt;urls&gt;&lt;related-urls&gt;&lt;url&gt;https://www.ncbi.nlm.nih.gov/pubmed/24059264&lt;/url&gt;&lt;url&gt;https://www.ncbi.nlm.nih.gov/pmc/articles/PMC3850641/pdf/1471-2164-14-644.pdf&lt;/url&gt;&lt;/related-urls&gt;&lt;/urls&gt;&lt;custom2&gt;PMC3850641&lt;/custom2&gt;&lt;electronic-resource-num&gt;10.1186/1471-2164-14-644&lt;/electronic-resource-num&gt;&lt;/record&gt;&lt;/Cite&gt;&lt;/EndNote&gt;</w:instrText>
      </w:r>
      <w:r w:rsidRPr="00F712D5">
        <w:rPr>
          <w:rFonts w:ascii="Times New Roman" w:hAnsi="Times New Roman" w:cs="Times New Roman"/>
          <w:color w:val="000000"/>
          <w:sz w:val="24"/>
          <w:szCs w:val="24"/>
          <w:lang w:val="en-ZA"/>
        </w:rPr>
        <w:fldChar w:fldCharType="separate"/>
      </w:r>
      <w:r w:rsidR="006E261D">
        <w:rPr>
          <w:rFonts w:ascii="Times New Roman" w:hAnsi="Times New Roman" w:cs="Times New Roman"/>
          <w:noProof/>
          <w:color w:val="000000"/>
          <w:sz w:val="24"/>
          <w:szCs w:val="24"/>
          <w:lang w:val="en-ZA"/>
        </w:rPr>
        <w:t>(May et al., 2013)</w:t>
      </w:r>
      <w:r w:rsidRPr="00F712D5">
        <w:rPr>
          <w:rFonts w:ascii="Times New Roman" w:hAnsi="Times New Roman" w:cs="Times New Roman"/>
          <w:color w:val="000000"/>
          <w:sz w:val="24"/>
          <w:szCs w:val="24"/>
          <w:lang w:val="en-ZA"/>
        </w:rPr>
        <w:fldChar w:fldCharType="end"/>
      </w:r>
      <w:r w:rsidRPr="00F712D5">
        <w:rPr>
          <w:rFonts w:ascii="Times New Roman" w:hAnsi="Times New Roman" w:cs="Times New Roman"/>
          <w:color w:val="000000"/>
          <w:sz w:val="24"/>
          <w:szCs w:val="24"/>
          <w:lang w:val="en-ZA"/>
        </w:rPr>
        <w:t>.</w:t>
      </w:r>
    </w:p>
    <w:p w:rsidR="007B4074" w:rsidRPr="00F712D5" w:rsidRDefault="007B4074" w:rsidP="007B4074">
      <w:pPr>
        <w:spacing w:line="480" w:lineRule="auto"/>
        <w:rPr>
          <w:rFonts w:ascii="Times New Roman" w:hAnsi="Times New Roman" w:cs="Times New Roman"/>
          <w:color w:val="000000"/>
          <w:sz w:val="24"/>
          <w:szCs w:val="24"/>
          <w:lang w:val="en-ZA"/>
        </w:rPr>
      </w:pPr>
    </w:p>
    <w:p w:rsidR="007B4074" w:rsidRPr="00F712D5" w:rsidRDefault="007B4074" w:rsidP="007B4074">
      <w:pPr>
        <w:spacing w:line="480" w:lineRule="auto"/>
        <w:rPr>
          <w:rFonts w:ascii="Times New Roman" w:eastAsia="Times New Roman" w:hAnsi="Times New Roman" w:cs="Times New Roman"/>
          <w:b/>
          <w:sz w:val="24"/>
          <w:szCs w:val="24"/>
          <w:lang w:val="en"/>
        </w:rPr>
      </w:pPr>
      <w:r w:rsidRPr="00F712D5">
        <w:rPr>
          <w:rFonts w:ascii="Times New Roman" w:eastAsia="Times New Roman" w:hAnsi="Times New Roman" w:cs="Times New Roman"/>
          <w:b/>
          <w:sz w:val="24"/>
          <w:szCs w:val="24"/>
          <w:lang w:val="en"/>
        </w:rPr>
        <w:t>1.2.2 INTERNATIONAL HAPMAP PROJECT</w:t>
      </w:r>
    </w:p>
    <w:p w:rsidR="00D765FA" w:rsidRDefault="007B4074" w:rsidP="00444FF8">
      <w:pPr>
        <w:spacing w:line="480" w:lineRule="auto"/>
        <w:jc w:val="both"/>
        <w:rPr>
          <w:rFonts w:ascii="Times New Roman" w:eastAsia="Times New Roman" w:hAnsi="Times New Roman" w:cs="Times New Roman"/>
          <w:sz w:val="24"/>
          <w:szCs w:val="24"/>
          <w:lang w:val="en"/>
        </w:rPr>
      </w:pPr>
      <w:r w:rsidRPr="00F712D5">
        <w:rPr>
          <w:rFonts w:ascii="Times New Roman" w:eastAsia="Times New Roman" w:hAnsi="Times New Roman" w:cs="Times New Roman"/>
          <w:sz w:val="24"/>
          <w:szCs w:val="24"/>
          <w:lang w:val="en"/>
        </w:rPr>
        <w:t>The International HapMap Project, was formed with the aim of developing a haplotype ma</w:t>
      </w:r>
      <w:r w:rsidR="00785BBE" w:rsidRPr="00F712D5">
        <w:rPr>
          <w:rFonts w:ascii="Times New Roman" w:eastAsia="Times New Roman" w:hAnsi="Times New Roman" w:cs="Times New Roman"/>
          <w:sz w:val="24"/>
          <w:szCs w:val="24"/>
          <w:lang w:val="en"/>
        </w:rPr>
        <w:t xml:space="preserve">p (HapMap) of the human genome </w:t>
      </w:r>
      <w:r w:rsidRPr="00F712D5">
        <w:rPr>
          <w:rFonts w:ascii="Times New Roman" w:eastAsia="Times New Roman" w:hAnsi="Times New Roman" w:cs="Times New Roman"/>
          <w:sz w:val="24"/>
          <w:szCs w:val="24"/>
          <w:lang w:val="en"/>
        </w:rPr>
        <w:t xml:space="preserve">for the purpose of describing common patterns of human genetic variation. The HapMap initially included samples from four populations: Yoruba in Ibadan, Nigeria (YRI), Utah residents of northern and western European ancestry (CEU), Japanese in Tokyo, Japan (JPT) and Han Chinese individuals from Beijing China (CHB) </w:t>
      </w:r>
      <w:r w:rsidRP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&lt;EndNote&gt;&lt;Cite&gt;&lt;Author&gt;National Human Genome Research Institute&lt;/Author&gt;&lt;Year&gt;2012&lt;/Year&gt;&lt;RecNum&gt;618&lt;/RecNum&gt;&lt;DisplayText&gt;(National Human Genome Research Institute, 2012)&lt;/DisplayText&gt;&lt;record&gt;&lt;rec-number&gt;618&lt;/rec-number&gt;&lt;foreign-keys&gt;&lt;key app="EN" db-id="rtt5trvp3p00euerzvi5fw0dfpfxxpdfdv5w" timestamp="1493899201"&gt;618&lt;/key&gt;&lt;/foreign-keys&gt;&lt;ref-type name="Web Page"&gt;12&lt;/ref-type&gt;&lt;contributors&gt;&lt;authors&gt;&lt;author&gt;National Human Genome Research Institute,&lt;/author&gt;&lt;/authors&gt;&lt;/contributors&gt;&lt;titles&gt;&lt;title&gt;International HapMap Project.&lt;/title&gt;&lt;/titles&gt;&lt;number&gt;04 May 2017&lt;/number&gt;&lt;dates&gt;&lt;year&gt;2012&lt;/year&gt;&lt;/dates&gt;&lt;urls&gt;&lt;related-urls&gt;&lt;url&gt;https://www.genome.gov/10001688/international-hapmap-project/&lt;/url&gt;&lt;/related-urls&gt;&lt;/urls&gt;&lt;/record&gt;&lt;/Cite&gt;&lt;Cite&gt;&lt;Author&gt;National Human Genome Research Institute&lt;/Author&gt;&lt;Year&gt;2012&lt;/Year&gt;&lt;RecNum&gt;618&lt;/RecNum&gt;&lt;record&gt;&lt;rec-number&gt;618&lt;/rec-number&gt;&lt;foreign-keys&gt;&lt;key app="EN" db-id="rtt5trvp3p00euerzvi5fw0dfpfxxpdfdv5w" timestamp="1493899201"&gt;618&lt;/key&gt;&lt;/foreign-keys&gt;&lt;ref-type name="Web Page"&gt;12&lt;/ref-type&gt;&lt;contributors&gt;&lt;authors&gt;&lt;author&gt;National Human Genome Research Institute,&lt;/author&gt;&lt;/authors&gt;&lt;/contributors&gt;&lt;titles&gt;&lt;title&gt;International HapMap Project.&lt;/title&gt;&lt;/titles&gt;&lt;number&gt;04 May 2017&lt;/number&gt;&lt;dates&gt;&lt;year&gt;2012&lt;/year&gt;&lt;/dates&gt;&lt;urls&gt;&lt;related-urls&gt;&lt;url&gt;https://www.genome.gov/10001688/international-hapmap-project/&lt;/url&gt;&lt;/related-urls&gt;&lt;/urls&gt;&lt;/record&gt;&lt;/Cite&gt;&lt;/EndNote&gt;</w:instrText>
      </w:r>
      <w:r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(National Human Genome Research Institute, 2012)</w:t>
      </w:r>
      <w:r w:rsidRPr="00F712D5">
        <w:rPr>
          <w:rFonts w:ascii="Times New Roman" w:eastAsia="Times New Roman" w:hAnsi="Times New Roman" w:cs="Times New Roman"/>
          <w:sz w:val="24"/>
          <w:szCs w:val="24"/>
          <w:lang w:val="en"/>
        </w:rPr>
        <w:fldChar w:fldCharType="end"/>
      </w:r>
      <w:r w:rsidRPr="00F712D5">
        <w:rPr>
          <w:rFonts w:ascii="Times New Roman" w:eastAsia="Times New Roman" w:hAnsi="Times New Roman" w:cs="Times New Roman"/>
          <w:sz w:val="24"/>
          <w:szCs w:val="24"/>
          <w:lang w:val="en"/>
        </w:rPr>
        <w:t>. Subseq</w:t>
      </w:r>
      <w:r w:rsidRPr="007B4074">
        <w:rPr>
          <w:rFonts w:ascii="Times New Roman" w:eastAsia="Times New Roman" w:hAnsi="Times New Roman" w:cs="Times New Roman"/>
          <w:sz w:val="24"/>
          <w:szCs w:val="24"/>
          <w:lang w:val="en"/>
        </w:rPr>
        <w:t xml:space="preserve">uently, in phase III of the project, eleven global ancestry groups have been gathered, including a further two populations in Africa; Luhya in Webuye, Kenya (LWK) and Maasai in Kinyawa, Kenya (MKK). </w:t>
      </w:r>
    </w:p>
    <w:p w:rsidR="00D765FA" w:rsidRDefault="00D765FA" w:rsidP="00444FF8">
      <w:pPr>
        <w:spacing w:line="480" w:lineRule="auto"/>
        <w:jc w:val="both"/>
        <w:rPr>
          <w:rFonts w:ascii="Times New Roman" w:eastAsia="Times New Roman" w:hAnsi="Times New Roman" w:cs="Times New Roman"/>
          <w:b/>
          <w:sz w:val="24"/>
          <w:szCs w:val="24"/>
          <w:lang w:val="en"/>
        </w:rPr>
      </w:pPr>
    </w:p>
    <w:p w:rsidR="00D765FA" w:rsidRDefault="00D765FA" w:rsidP="007B4074">
      <w:pPr>
        <w:spacing w:line="480" w:lineRule="auto"/>
        <w:rPr>
          <w:rFonts w:ascii="Times New Roman" w:eastAsia="Times New Roman" w:hAnsi="Times New Roman" w:cs="Times New Roman"/>
          <w:b/>
          <w:sz w:val="24"/>
          <w:szCs w:val="24"/>
          <w:lang w:val="en"/>
        </w:rPr>
      </w:pPr>
    </w:p>
    <w:p w:rsidR="007B4074" w:rsidRPr="007B4074" w:rsidRDefault="007B4074" w:rsidP="007B4074">
      <w:pPr>
        <w:spacing w:line="480" w:lineRule="auto"/>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lastRenderedPageBreak/>
        <w:t>1.2.3 The 1000 GENOMES PROJECT</w:t>
      </w:r>
    </w:p>
    <w:p w:rsidR="007B4074" w:rsidRPr="007B4074" w:rsidRDefault="00091A85" w:rsidP="00444FF8">
      <w:pPr>
        <w:spacing w:line="48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The 1000 G</w:t>
      </w:r>
      <w:r w:rsidR="007B4074" w:rsidRPr="007B4074">
        <w:rPr>
          <w:rFonts w:ascii="Times New Roman" w:eastAsia="Times New Roman" w:hAnsi="Times New Roman" w:cs="Times New Roman"/>
          <w:sz w:val="24"/>
          <w:szCs w:val="24"/>
          <w:lang w:val="en"/>
        </w:rPr>
        <w:t>enome</w:t>
      </w:r>
      <w:r>
        <w:rPr>
          <w:rFonts w:ascii="Times New Roman" w:eastAsia="Times New Roman" w:hAnsi="Times New Roman" w:cs="Times New Roman"/>
          <w:sz w:val="24"/>
          <w:szCs w:val="24"/>
          <w:lang w:val="en"/>
        </w:rPr>
        <w:t>s</w:t>
      </w:r>
      <w:r w:rsidR="007B4074" w:rsidRPr="007B4074">
        <w:rPr>
          <w:rFonts w:ascii="Times New Roman" w:eastAsia="Times New Roman" w:hAnsi="Times New Roman" w:cs="Times New Roman"/>
          <w:sz w:val="24"/>
          <w:szCs w:val="24"/>
          <w:lang w:val="en"/>
        </w:rPr>
        <w:t xml:space="preserve"> project was formed with the aim of finding human genetic variations with frequencies of at least 1% in the studied </w:t>
      </w:r>
      <w:r w:rsidR="007B4074" w:rsidRPr="00F712D5">
        <w:rPr>
          <w:rFonts w:ascii="Times New Roman" w:eastAsia="Times New Roman" w:hAnsi="Times New Roman" w:cs="Times New Roman"/>
          <w:sz w:val="24"/>
          <w:szCs w:val="24"/>
          <w:lang w:val="en"/>
        </w:rPr>
        <w:t xml:space="preserve">populations </w:t>
      </w:r>
      <w:r w:rsidR="007B4074" w:rsidRP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&lt;EndNote&gt;&lt;Cite&gt;&lt;Author&gt;The International Genome Sample Resource&lt;/Author&gt;&lt;Year&gt;2008&lt;/Year&gt;&lt;RecNum&gt;619&lt;/RecNum&gt;&lt;DisplayText&gt;(The International Genome Sample Resource, 2008)&lt;/DisplayText&gt;&lt;record&gt;&lt;rec-number&gt;619&lt;/rec-number&gt;&lt;foreign-keys&gt;&lt;key app="EN" db-id="rtt5trvp3p00euerzvi5fw0dfpfxxpdfdv5w" timestamp="1493900157"&gt;619&lt;/key&gt;&lt;/foreign-keys&gt;&lt;ref-type name="Web Page"&gt;12&lt;/ref-type&gt;&lt;contributors&gt;&lt;authors&gt;&lt;author&gt;The International Genome Sample Resource,&lt;/author&gt;&lt;/authors&gt;&lt;/contributors&gt;&lt;titles&gt;&lt;title&gt;The 1000 Genomes Project.&lt;/title&gt;&lt;/titles&gt;&lt;number&gt;05 May 2017&lt;/number&gt;&lt;dates&gt;&lt;year&gt;2008&lt;/year&gt;&lt;/dates&gt;&lt;urls&gt;&lt;related-urls&gt;&lt;url&gt;http://www.internationalgenome.org/about/&lt;/url&gt;&lt;/related-urls&gt;&lt;/urls&gt;&lt;/record&gt;&lt;/Cite&gt;&lt;Cite&gt;&lt;Author&gt;The International Genome Sample Resource&lt;/Author&gt;&lt;Year&gt;2008&lt;/Year&gt;&lt;RecNum&gt;619&lt;/RecNum&gt;&lt;record&gt;&lt;rec-number&gt;619&lt;/rec-number&gt;&lt;foreign-keys&gt;&lt;key app="EN" db-id="rtt5trvp3p00euerzvi5fw0dfpfxxpdfdv5w" timestamp="1493900157"&gt;619&lt;/key&gt;&lt;/foreign-keys&gt;&lt;ref-type name="Web Page"&gt;12&lt;/ref-type&gt;&lt;contributors&gt;&lt;authors&gt;&lt;author&gt;The International Genome Sample Resource,&lt;/author&gt;&lt;/authors&gt;&lt;/contributors&gt;&lt;titles&gt;&lt;title&gt;The 1000 Genomes Project.&lt;/title&gt;&lt;/titles&gt;&lt;number&gt;05 May 2017&lt;/number&gt;&lt;dates&gt;&lt;year&gt;2008&lt;/year&gt;&lt;/dates&gt;&lt;urls&gt;&lt;related-urls&gt;&lt;url&gt;http://www.internationalgenome.org/about/&lt;/url&gt;&lt;/related-urls&gt;&lt;/urls&gt;&lt;/record&gt;&lt;/Cite&gt;&lt;/EndNote&gt;</w:instrText>
      </w:r>
      <w:r w:rsidR="007B4074"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(The International Genome Sample Resource, 2008)</w:t>
      </w:r>
      <w:r w:rsidR="007B4074" w:rsidRPr="00F712D5">
        <w:rPr>
          <w:rFonts w:ascii="Times New Roman" w:eastAsia="Times New Roman" w:hAnsi="Times New Roman" w:cs="Times New Roman"/>
          <w:sz w:val="24"/>
          <w:szCs w:val="24"/>
          <w:lang w:val="en"/>
        </w:rPr>
        <w:fldChar w:fldCharType="end"/>
      </w:r>
      <w:r w:rsidR="007B4074" w:rsidRPr="00F712D5">
        <w:rPr>
          <w:rFonts w:ascii="Times New Roman" w:eastAsia="Times New Roman" w:hAnsi="Times New Roman" w:cs="Times New Roman"/>
          <w:sz w:val="24"/>
          <w:szCs w:val="24"/>
          <w:lang w:val="en"/>
        </w:rPr>
        <w:t xml:space="preserve">. The objective of the project was to use next generation sequencing to sequence the entire genome of over 1,000 people in the world (with an initial goal of 2,500 individuals from 27 populations). Currently, the 1000 Genomes project has the largest public database of human variation and genotypic information </w:t>
      </w:r>
      <w:r w:rsidR="007B4074" w:rsidRP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&lt;EndNote&gt;&lt;Cite&gt;&lt;Author&gt;The International Genome Sample Resource&lt;/Author&gt;&lt;Year&gt;2008&lt;/Year&gt;&lt;RecNum&gt;619&lt;/RecNum&gt;&lt;DisplayText&gt;(The International Genome Sample Resource, 2008)&lt;/DisplayText&gt;&lt;record&gt;&lt;rec-number&gt;619&lt;/rec-number&gt;&lt;foreign-keys&gt;&lt;key app="EN" db-id="rtt5trvp3p00euerzvi5fw0dfpfxxpdfdv5w" timestamp="1493900157"&gt;619&lt;/key&gt;&lt;/foreign-keys&gt;&lt;ref-type name="Web Page"&gt;12&lt;/ref-type&gt;&lt;contributors&gt;&lt;authors&gt;&lt;author&gt;The International Genome Sample Resource,&lt;/author&gt;&lt;/authors&gt;&lt;/contributors&gt;&lt;titles&gt;&lt;title&gt;The 1000 Genomes Project.&lt;/title&gt;&lt;/titles&gt;&lt;number&gt;05 May 2017&lt;/number&gt;&lt;dates&gt;&lt;year&gt;2008&lt;/year&gt;&lt;/dates&gt;&lt;urls&gt;&lt;related-urls&gt;&lt;url&gt;http://www.internationalgenome.org/about/&lt;/url&gt;&lt;/related-urls&gt;&lt;/urls&gt;&lt;/record&gt;&lt;/Cite&gt;&lt;/EndNote&gt;</w:instrText>
      </w:r>
      <w:r w:rsidR="007B4074"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(The International Genome Sample Resource, 2008)</w:t>
      </w:r>
      <w:r w:rsidR="007B4074" w:rsidRPr="00F712D5">
        <w:rPr>
          <w:rFonts w:ascii="Times New Roman" w:eastAsia="Times New Roman" w:hAnsi="Times New Roman" w:cs="Times New Roman"/>
          <w:sz w:val="24"/>
          <w:szCs w:val="24"/>
          <w:lang w:val="en"/>
        </w:rPr>
        <w:fldChar w:fldCharType="end"/>
      </w:r>
      <w:r w:rsidR="007B4074" w:rsidRPr="00F712D5">
        <w:rPr>
          <w:rFonts w:ascii="Times New Roman" w:eastAsia="Times New Roman" w:hAnsi="Times New Roman" w:cs="Times New Roman"/>
          <w:sz w:val="24"/>
          <w:szCs w:val="24"/>
          <w:lang w:val="en"/>
        </w:rPr>
        <w:t xml:space="preserve">. Ascertainment bias is expected to occur infrequently in this database </w:t>
      </w:r>
      <w:r w:rsidR="007B4074" w:rsidRPr="00F712D5">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&lt;EndNote&gt;&lt;Cite&gt;&lt;Author&gt;Genovese&lt;/Author&gt;&lt;Year&gt;2013&lt;/Year&gt;&lt;RecNum&gt;23&lt;/RecNum&gt;&lt;DisplayText&gt;(Genovese et al., 2013)&lt;/DisplayText&gt;&lt;record&gt;&lt;rec-number&gt;23&lt;/rec-number&gt;&lt;foreign-keys&gt;&lt;key app="EN" db-id="rtt5trvp3p00euerzvi5fw0dfpfxxpdfdv5w" timestamp="1471609057"&gt;23&lt;/key&gt;&lt;/foreign-keys&gt;&lt;ref-type name="Journal Article"&gt;17&lt;/ref-type&gt;&lt;contributors&gt;&lt;authors&gt;&lt;author&gt;Genovese, G.&lt;/author&gt;&lt;author&gt;Friedman, D. J.&lt;/author&gt;&lt;author&gt;Pollak, M. R.&lt;/author&gt;&lt;/authors&gt;&lt;/contributors&gt;&lt;auth-address&gt;Stanley Center, Broad Institute, Cambridge, MA 02142, USA.&lt;/auth-address&gt;&lt;titles&gt;&lt;title&gt;APOL1 variants and kidney disease in people of recent African ancestry&lt;/title&gt;&lt;secondary-title&gt;Nat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Nephrology&lt;/abbr-1&gt;&lt;/alt-periodical&gt;&lt;pages&gt;240-4&lt;/pages&gt;&lt;volume&gt;9&lt;/volume&gt;&lt;number&gt;4&lt;/number&gt;&lt;keywords&gt;&lt;keyword&gt;African Continental Ancestry Group/*genetics/statistics &amp;amp; numerical data&lt;/keyword&gt;&lt;keyword&gt;Apolipoproteins/*genetics&lt;/keyword&gt;&lt;keyword&gt;Gene Frequency&lt;/keyword&gt;&lt;keyword&gt;Genetic Predisposition to Disease/ethnology/genetics&lt;/keyword&gt;&lt;keyword&gt;Genetic Variation&lt;/keyword&gt;&lt;keyword&gt;Genome, Human&lt;/keyword&gt;&lt;keyword&gt;Humans&lt;/keyword&gt;&lt;keyword&gt;Linkage Disequilibrium&lt;/keyword&gt;&lt;keyword&gt;Lipoproteins, HDL/*genetics&lt;/keyword&gt;&lt;keyword&gt;Recombination, Genetic/genetics&lt;/keyword&gt;&lt;keyword&gt;Renal Insufficiency, Chronic/*ethnology/*genetics&lt;/keyword&gt;&lt;/keywords&gt;&lt;dates&gt;&lt;year&gt;2013&lt;/year&gt;&lt;pub-dates&gt;&lt;date&gt;Apr&lt;/date&gt;&lt;/pub-dates&gt;&lt;/dates&gt;&lt;isbn&gt;1759-507X (Electronic)&amp;#xD;1759-5061 (Linking)&lt;/isbn&gt;&lt;accession-num&gt;23438974&lt;/accession-num&gt;&lt;urls&gt;&lt;related-urls&gt;&lt;url&gt;http://www.ncbi.nlm.nih.gov/pubmed/23438974&lt;/url&gt;&lt;/related-urls&gt;&lt;/urls&gt;&lt;electronic-resource-num&gt;10.1038/nrneph.2013.34&lt;/electronic-resource-num&gt;&lt;/record&gt;&lt;/Cite&gt;&lt;/EndNote&gt;</w:instrText>
      </w:r>
      <w:r w:rsidR="007B4074" w:rsidRPr="00F712D5">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2013)</w:t>
      </w:r>
      <w:r w:rsidR="007B4074" w:rsidRPr="00F712D5">
        <w:rPr>
          <w:rFonts w:ascii="Times New Roman" w:eastAsia="Times New Roman" w:hAnsi="Times New Roman" w:cs="Times New Roman"/>
          <w:sz w:val="24"/>
          <w:szCs w:val="24"/>
          <w:lang w:val="en"/>
        </w:rPr>
        <w:fldChar w:fldCharType="end"/>
      </w:r>
      <w:r w:rsidR="007B4074" w:rsidRPr="00F712D5">
        <w:rPr>
          <w:rFonts w:ascii="Times New Roman" w:eastAsia="Times New Roman" w:hAnsi="Times New Roman" w:cs="Times New Roman"/>
          <w:sz w:val="24"/>
          <w:szCs w:val="24"/>
          <w:lang w:val="en"/>
        </w:rPr>
        <w:t>.</w:t>
      </w:r>
    </w:p>
    <w:p w:rsidR="007B4074" w:rsidRPr="007B4074" w:rsidRDefault="007B4074" w:rsidP="007B4074">
      <w:pPr>
        <w:spacing w:line="480" w:lineRule="auto"/>
        <w:rPr>
          <w:rFonts w:ascii="Times New Roman" w:eastAsia="Times New Roman" w:hAnsi="Times New Roman" w:cs="Times New Roman"/>
          <w:sz w:val="24"/>
          <w:szCs w:val="24"/>
          <w:lang w:val="en"/>
        </w:rPr>
      </w:pPr>
    </w:p>
    <w:p w:rsidR="007B4074" w:rsidRPr="007B4074" w:rsidRDefault="007B4074" w:rsidP="007B4074">
      <w:pPr>
        <w:spacing w:line="480" w:lineRule="auto"/>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 xml:space="preserve">1.3 GENETIC STUDIES IN </w:t>
      </w:r>
      <w:r w:rsidR="00C32048">
        <w:rPr>
          <w:rFonts w:ascii="Times New Roman" w:eastAsia="Times New Roman" w:hAnsi="Times New Roman" w:cs="Times New Roman"/>
          <w:b/>
          <w:sz w:val="24"/>
          <w:szCs w:val="24"/>
          <w:lang w:val="en"/>
        </w:rPr>
        <w:t xml:space="preserve">SUB-SAHARAN </w:t>
      </w:r>
      <w:r w:rsidRPr="007B4074">
        <w:rPr>
          <w:rFonts w:ascii="Times New Roman" w:eastAsia="Times New Roman" w:hAnsi="Times New Roman" w:cs="Times New Roman"/>
          <w:b/>
          <w:sz w:val="24"/>
          <w:szCs w:val="24"/>
          <w:lang w:val="en"/>
        </w:rPr>
        <w:t>AFRICAN POPULATIONS</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Genetic studies for both communicable and non-communicable diseases in Africa have utilized the HapMap reference data for Yoruba and Luhya populations to guide study design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&lt;EndNote&gt;&lt;Cite&gt;&lt;Author&gt;May&lt;/Author&gt;&lt;Year&gt;2013&lt;/Year&gt;&lt;RecNum&gt;597&lt;/RecNum&gt;&lt;DisplayText&gt;(May et al., 2013)&lt;/DisplayText&gt;&lt;record&gt;&lt;rec-number&gt;597&lt;/rec-number&gt;&lt;foreign-keys&gt;&lt;key app="EN" db-id="rtt5trvp3p00euerzvi5fw0dfpfxxpdfdv5w" timestamp="1493803152"&gt;597&lt;/key&gt;&lt;/foreign-keys&gt;&lt;ref-type name="Journal Article"&gt;17&lt;/ref-type&gt;&lt;contributors&gt;&lt;authors&gt;&lt;author&gt;May, A.&lt;/author&gt;&lt;author&gt;Hazelhurst, S.&lt;/author&gt;&lt;author&gt;Li, Y.&lt;/author&gt;&lt;author&gt;Norris, S. A.&lt;/author&gt;&lt;author&gt;Govind, N.&lt;/author&gt;&lt;author&gt;Tikly, M.&lt;/author&gt;&lt;author&gt;Hon, C.&lt;/author&gt;&lt;author&gt;Johnson, K. J.&lt;/author&gt;&lt;author&gt;Hartmann, N.&lt;/author&gt;&lt;author&gt;Staedtler, F.&lt;/author&gt;&lt;author&gt;Ramsay, M.&lt;/author&gt;&lt;/authors&gt;&lt;/contributors&gt;&lt;auth-address&gt;Division of Human Genetics, School of Pathology, University of the Witwatersrand, Faculty of Health Sciences, Johannesburg, South Africa. michele.ramsay@nhls.ac.za.&lt;/auth-address&gt;&lt;titles&gt;&lt;title&gt;Genetic diversity in black South Africans from Soweto&lt;/title&gt;&lt;secondary-title&gt;BMC Genomics&lt;/secondary-title&gt;&lt;/titles&gt;&lt;periodical&gt;&lt;full-title&gt;BMC Genomics&lt;/full-title&gt;&lt;/periodical&gt;&lt;pages&gt;644&lt;/pages&gt;&lt;volume&gt;14&lt;/volume&gt;&lt;keywords&gt;&lt;keyword&gt;African Continental Ancestry Group/*genetics&lt;/keyword&gt;&lt;keyword&gt;Female&lt;/keyword&gt;&lt;keyword&gt;*Genetics, Population&lt;/keyword&gt;&lt;keyword&gt;Genotyping Techniques&lt;/keyword&gt;&lt;keyword&gt;Humans&lt;/keyword&gt;&lt;keyword&gt;Male&lt;/keyword&gt;&lt;keyword&gt;*Polymorphism, Single Nucleotide&lt;/keyword&gt;&lt;keyword&gt;Principal Component Analysis&lt;/keyword&gt;&lt;keyword&gt;South Africa&lt;/keyword&gt;&lt;/keywords&gt;&lt;dates&gt;&lt;year&gt;2013&lt;/year&gt;&lt;pub-dates&gt;&lt;date&gt;Sep 23&lt;/date&gt;&lt;/pub-dates&gt;&lt;/dates&gt;&lt;isbn&gt;1471-2164 (Electronic)&amp;#xD;1471-2164 (Linking)&lt;/isbn&gt;&lt;accession-num&gt;24059264&lt;/accession-num&gt;&lt;urls&gt;&lt;related-urls&gt;&lt;url&gt;https://www.ncbi.nlm.nih.gov/pubmed/24059264&lt;/url&gt;&lt;url&gt;https://www.ncbi.nlm.nih.gov/pmc/articles/PMC3850641/pdf/1471-2164-14-644.pdf&lt;/url&gt;&lt;/related-urls&gt;&lt;/urls&gt;&lt;custom2&gt;PMC3850641&lt;/custom2&gt;&lt;electronic-resource-num&gt;10.1186/1471-2164-14-644&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(May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However, in the past two to three thousand years, migration of populations has increased due to changes in climate, agricultural practices and animal husbandry </w:t>
      </w:r>
      <w:r w:rsidRPr="007B4074">
        <w:rPr>
          <w:rFonts w:ascii="Times New Roman" w:eastAsia="Times New Roman" w:hAnsi="Times New Roman" w:cs="Times New Roman"/>
          <w:sz w:val="24"/>
          <w:szCs w:val="24"/>
          <w:lang w:val="en"/>
        </w:rPr>
        <w:fldChar w:fldCharType="begin">
          <w:fldData xml:space="preserve">PEVuZE5vdGU+PENpdGU+PEF1dGhvcj5SYW1zYXk8L0F1dGhvcj48WWVhcj4yMDEyPC9ZZWFyPjxS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PEVuZE5vdGU+PENpdGU+PEF1dGhvcj5SYW1zYXk8L0F1dGhvcj48WWVhcj4yMDEyPC9ZZWFyPjxS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(Ramsay, 2012, Campbell and Tishkoff,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When people migrate, they take with them their genes, language, cultural practices, microbiota and pathogens. In addition, there is also admixture with different indigenous groups.</w:t>
      </w:r>
    </w:p>
    <w:p w:rsidR="007B4074" w:rsidRPr="007B4074" w:rsidRDefault="007B4074" w:rsidP="007B4074">
      <w:pPr>
        <w:spacing w:line="480" w:lineRule="auto"/>
        <w:rPr>
          <w:rFonts w:ascii="Times New Roman" w:eastAsia="Times New Roman" w:hAnsi="Times New Roman" w:cs="Times New Roman"/>
          <w:b/>
          <w:sz w:val="24"/>
          <w:szCs w:val="24"/>
          <w:lang w:val="en"/>
        </w:rPr>
      </w:pPr>
    </w:p>
    <w:p w:rsidR="007B4074" w:rsidRPr="007B4074" w:rsidRDefault="007B4074" w:rsidP="007B4074">
      <w:pPr>
        <w:spacing w:line="480" w:lineRule="auto"/>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1.3.1 BLACK SOUTH AFRICANS</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Principal component analysis (PCA) is a statistical method used to explore and analyze datasets with large numbers of measurements, where the measurements are reduced to a few principal </w:t>
      </w:r>
      <w:r w:rsidRPr="007B4074">
        <w:rPr>
          <w:rFonts w:ascii="Times New Roman" w:eastAsia="Times New Roman" w:hAnsi="Times New Roman" w:cs="Times New Roman"/>
          <w:sz w:val="24"/>
          <w:szCs w:val="24"/>
          <w:lang w:val="en"/>
        </w:rPr>
        <w:lastRenderedPageBreak/>
        <w:t>components that explain the main patterns. It has been extensively used in the study of human migration</w:t>
      </w:r>
      <w:r w:rsidR="00091A85">
        <w:rPr>
          <w:rFonts w:ascii="Times New Roman" w:eastAsia="Times New Roman" w:hAnsi="Times New Roman" w:cs="Times New Roman"/>
          <w:sz w:val="24"/>
          <w:szCs w:val="24"/>
          <w:lang w:val="en"/>
        </w:rPr>
        <w:t>,</w:t>
      </w:r>
      <w:r w:rsidRPr="007B4074">
        <w:rPr>
          <w:rFonts w:ascii="Times New Roman" w:eastAsia="Times New Roman" w:hAnsi="Times New Roman" w:cs="Times New Roman"/>
          <w:sz w:val="24"/>
          <w:szCs w:val="24"/>
          <w:lang w:val="en"/>
        </w:rPr>
        <w:t xml:space="preserve"> but it can also be used</w:t>
      </w:r>
      <w:r w:rsidR="006B162D">
        <w:rPr>
          <w:rFonts w:ascii="Times New Roman" w:eastAsia="Times New Roman" w:hAnsi="Times New Roman" w:cs="Times New Roman"/>
          <w:sz w:val="24"/>
          <w:szCs w:val="24"/>
          <w:lang w:val="en"/>
        </w:rPr>
        <w:t xml:space="preserve"> to detect population structure </w:t>
      </w:r>
      <w:r w:rsidR="00D765FA">
        <w:rPr>
          <w:rFonts w:ascii="Times New Roman" w:eastAsia="Times New Roman" w:hAnsi="Times New Roman" w:cs="Times New Roman"/>
          <w:sz w:val="24"/>
          <w:szCs w:val="24"/>
          <w:lang w:val="en"/>
        </w:rPr>
        <w:fldChar w:fldCharType="begin"/>
      </w:r>
      <w:r w:rsidR="00D765FA">
        <w:rPr>
          <w:rFonts w:ascii="Times New Roman" w:eastAsia="Times New Roman" w:hAnsi="Times New Roman" w:cs="Times New Roman"/>
          <w:sz w:val="24"/>
          <w:szCs w:val="24"/>
          <w:lang w:val="en"/>
        </w:rPr>
        <w:instrText xml:space="preserve"> ADDIN EN.CITE &lt;EndNote&gt;&lt;Cite&gt;&lt;Author&gt;Patterson&lt;/Author&gt;&lt;Year&gt;2006&lt;/Year&gt;&lt;RecNum&gt;838&lt;/RecNum&gt;&lt;DisplayText&gt;(Patterson et al., 2006)&lt;/DisplayText&gt;&lt;record&gt;&lt;rec-number&gt;838&lt;/rec-number&gt;&lt;foreign-keys&gt;&lt;key app="EN" db-id="rtt5trvp3p00euerzvi5fw0dfpfxxpdfdv5w" timestamp="1521184378"&gt;838&lt;/key&gt;&lt;/foreign-keys&gt;&lt;ref-type name="Journal Article"&gt;17&lt;/ref-type&gt;&lt;contributors&gt;&lt;authors&gt;&lt;author&gt;Patterson, N.&lt;/author&gt;&lt;author&gt;Price, A. L.&lt;/author&gt;&lt;author&gt;Reich, D.&lt;/author&gt;&lt;/authors&gt;&lt;/contributors&gt;&lt;auth-address&gt;Broad Institute of Harvard and MIT, Cambridge, Massachusetts, United States of America.&lt;/auth-address&gt;&lt;titles&gt;&lt;title&gt;Population structure and eigenanalysis&lt;/title&gt;&lt;secondary-title&gt;PLoS Genet&lt;/secondary-title&gt;&lt;/titles&gt;&lt;periodical&gt;&lt;full-title&gt;PLoS Genet&lt;/full-title&gt;&lt;abbr-1&gt;PLoS genetics&lt;/abbr-1&gt;&lt;/periodical&gt;&lt;pages&gt;e190&lt;/pages&gt;&lt;volume&gt;2&lt;/volume&gt;&lt;number&gt;12&lt;/number&gt;&lt;keywords&gt;&lt;keyword&gt;Computer Simulation/statistics &amp;amp; numerical data&lt;/keyword&gt;&lt;keyword&gt;Genetic Markers&lt;/keyword&gt;&lt;keyword&gt;*Genetic Variation&lt;/keyword&gt;&lt;keyword&gt;Genetics, Medical/*methods/statistics &amp;amp; numerical data&lt;/keyword&gt;&lt;keyword&gt;Genetics, Population/*methods/statistics &amp;amp; numerical data&lt;/keyword&gt;&lt;keyword&gt;Humans&lt;/keyword&gt;&lt;keyword&gt;*Models, Genetic&lt;/keyword&gt;&lt;keyword&gt;Models, Statistical&lt;/keyword&gt;&lt;keyword&gt;Principal Component Analysis/*methods&lt;/keyword&gt;&lt;/keywords&gt;&lt;dates&gt;&lt;year&gt;2006&lt;/year&gt;&lt;pub-dates&gt;&lt;date&gt;Dec&lt;/date&gt;&lt;/pub-dates&gt;&lt;/dates&gt;&lt;isbn&gt;1553-7404 (Electronic)&amp;#xD;1553-7390 (Linking)&lt;/isbn&gt;&lt;accession-num&gt;17194218&lt;/accession-num&gt;&lt;urls&gt;&lt;related-urls&gt;&lt;url&gt;https://www.ncbi.nlm.nih.gov/pubmed/17194218&lt;/url&gt;&lt;/related-urls&gt;&lt;/urls&gt;&lt;custom2&gt;PMC1713260&lt;/custom2&gt;&lt;electronic-resource-num&gt;10.1371/journal.pgen.0020190&lt;/electronic-resource-num&gt;&lt;/record&gt;&lt;/Cite&gt;&lt;/EndNote&gt;</w:instrText>
      </w:r>
      <w:r w:rsidR="00D765FA">
        <w:rPr>
          <w:rFonts w:ascii="Times New Roman" w:eastAsia="Times New Roman" w:hAnsi="Times New Roman" w:cs="Times New Roman"/>
          <w:sz w:val="24"/>
          <w:szCs w:val="24"/>
          <w:lang w:val="en"/>
        </w:rPr>
        <w:fldChar w:fldCharType="separate"/>
      </w:r>
      <w:r w:rsidR="00D765FA">
        <w:rPr>
          <w:rFonts w:ascii="Times New Roman" w:eastAsia="Times New Roman" w:hAnsi="Times New Roman" w:cs="Times New Roman"/>
          <w:noProof/>
          <w:sz w:val="24"/>
          <w:szCs w:val="24"/>
          <w:lang w:val="en"/>
        </w:rPr>
        <w:t>(Patterson et al., 2006)</w:t>
      </w:r>
      <w:r w:rsidR="00D765FA">
        <w:rPr>
          <w:rFonts w:ascii="Times New Roman" w:eastAsia="Times New Roman" w:hAnsi="Times New Roman" w:cs="Times New Roman"/>
          <w:sz w:val="24"/>
          <w:szCs w:val="24"/>
          <w:lang w:val="en"/>
        </w:rPr>
        <w:fldChar w:fldCharType="end"/>
      </w:r>
      <w:r w:rsidR="00D765FA">
        <w:rPr>
          <w:rFonts w:ascii="Times New Roman" w:eastAsia="Times New Roman" w:hAnsi="Times New Roman" w:cs="Times New Roman"/>
          <w:sz w:val="24"/>
          <w:szCs w:val="24"/>
          <w:lang w:val="en"/>
        </w:rPr>
        <w:t>.</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5A5751">
        <w:rPr>
          <w:rFonts w:ascii="Times New Roman" w:eastAsia="Times New Roman" w:hAnsi="Times New Roman" w:cs="Times New Roman"/>
          <w:sz w:val="24"/>
          <w:szCs w:val="24"/>
          <w:lang w:val="en"/>
        </w:rPr>
        <w:t>In a study on black South Africans from Soweto, Johannesburg, South Africa, May et al</w:t>
      </w:r>
      <w:r w:rsidRPr="005A5751">
        <w:rPr>
          <w:rFonts w:ascii="Times New Roman" w:eastAsia="Times New Roman" w:hAnsi="Times New Roman" w:cs="Times New Roman"/>
          <w:i/>
          <w:sz w:val="24"/>
          <w:szCs w:val="24"/>
          <w:lang w:val="en"/>
        </w:rPr>
        <w:t xml:space="preserve"> </w:t>
      </w:r>
      <w:r w:rsidRPr="005A5751">
        <w:rPr>
          <w:rFonts w:ascii="Times New Roman" w:eastAsia="Times New Roman" w:hAnsi="Times New Roman" w:cs="Times New Roman"/>
          <w:sz w:val="24"/>
          <w:szCs w:val="24"/>
          <w:lang w:val="en"/>
        </w:rPr>
        <w:t xml:space="preserve">used PCA to show that </w:t>
      </w:r>
      <w:r w:rsidR="00494062" w:rsidRPr="005A5751">
        <w:rPr>
          <w:rFonts w:ascii="Times New Roman" w:eastAsia="Times New Roman" w:hAnsi="Times New Roman" w:cs="Times New Roman"/>
          <w:sz w:val="24"/>
          <w:szCs w:val="24"/>
          <w:lang w:val="en"/>
        </w:rPr>
        <w:t>black Sowetans (</w:t>
      </w:r>
      <w:r w:rsidRPr="005A5751">
        <w:rPr>
          <w:rFonts w:ascii="Times New Roman" w:eastAsia="Times New Roman" w:hAnsi="Times New Roman" w:cs="Times New Roman"/>
          <w:sz w:val="24"/>
          <w:szCs w:val="24"/>
          <w:lang w:val="en"/>
        </w:rPr>
        <w:t>BSO</w:t>
      </w:r>
      <w:r w:rsidR="00494062" w:rsidRPr="005A5751">
        <w:rPr>
          <w:rFonts w:ascii="Times New Roman" w:eastAsia="Times New Roman" w:hAnsi="Times New Roman" w:cs="Times New Roman"/>
          <w:sz w:val="24"/>
          <w:szCs w:val="24"/>
          <w:lang w:val="en"/>
        </w:rPr>
        <w:t>)</w:t>
      </w:r>
      <w:r w:rsidRPr="005A5751">
        <w:rPr>
          <w:rFonts w:ascii="Times New Roman" w:eastAsia="Times New Roman" w:hAnsi="Times New Roman" w:cs="Times New Roman"/>
          <w:sz w:val="24"/>
          <w:szCs w:val="24"/>
          <w:lang w:val="en"/>
        </w:rPr>
        <w:t xml:space="preserve"> clustered with other black African populations speaking </w:t>
      </w:r>
      <w:r w:rsidR="00C32048" w:rsidRPr="005A5751">
        <w:rPr>
          <w:rFonts w:ascii="Times New Roman" w:eastAsia="Times New Roman" w:hAnsi="Times New Roman" w:cs="Times New Roman"/>
          <w:sz w:val="24"/>
          <w:szCs w:val="24"/>
          <w:lang w:val="en"/>
        </w:rPr>
        <w:t xml:space="preserve">the </w:t>
      </w:r>
      <w:r w:rsidRPr="005A5751">
        <w:rPr>
          <w:rFonts w:ascii="Times New Roman" w:eastAsia="Times New Roman" w:hAnsi="Times New Roman" w:cs="Times New Roman"/>
          <w:sz w:val="24"/>
          <w:szCs w:val="24"/>
          <w:lang w:val="en"/>
        </w:rPr>
        <w:t xml:space="preserve">Niger-Kordofanian language (Yoruba, LWK and south eastern Bantu), while the Nilo-Saharan speaking Maasai appeared as a </w:t>
      </w:r>
      <w:r w:rsidR="00195A8C" w:rsidRPr="005A5751">
        <w:rPr>
          <w:rFonts w:ascii="Times New Roman" w:eastAsia="Times New Roman" w:hAnsi="Times New Roman" w:cs="Times New Roman"/>
          <w:sz w:val="24"/>
          <w:szCs w:val="24"/>
          <w:lang w:val="en"/>
        </w:rPr>
        <w:t>separate</w:t>
      </w:r>
      <w:r w:rsidRPr="005A5751">
        <w:rPr>
          <w:rFonts w:ascii="Times New Roman" w:eastAsia="Times New Roman" w:hAnsi="Times New Roman" w:cs="Times New Roman"/>
          <w:sz w:val="24"/>
          <w:szCs w:val="24"/>
          <w:lang w:val="en"/>
        </w:rPr>
        <w:t xml:space="preserve"> group </w:t>
      </w:r>
      <w:r w:rsidRPr="005A5751">
        <w:rPr>
          <w:rFonts w:ascii="Times New Roman" w:eastAsia="Times New Roman" w:hAnsi="Times New Roman" w:cs="Times New Roman"/>
          <w:sz w:val="24"/>
          <w:szCs w:val="24"/>
          <w:lang w:val="en"/>
        </w:rPr>
        <w:fldChar w:fldCharType="begin"/>
      </w:r>
      <w:r w:rsidR="006E261D" w:rsidRPr="005A5751">
        <w:rPr>
          <w:rFonts w:ascii="Times New Roman" w:eastAsia="Times New Roman" w:hAnsi="Times New Roman" w:cs="Times New Roman"/>
          <w:sz w:val="24"/>
          <w:szCs w:val="24"/>
          <w:lang w:val="en"/>
        </w:rPr>
        <w:instrText xml:space="preserve"> ADDIN EN.CITE &lt;EndNote&gt;&lt;Cite&gt;&lt;Author&gt;May&lt;/Author&gt;&lt;Year&gt;2013&lt;/Year&gt;&lt;RecNum&gt;597&lt;/RecNum&gt;&lt;DisplayText&gt;(May et al., 2013)&lt;/DisplayText&gt;&lt;record&gt;&lt;rec-number&gt;597&lt;/rec-number&gt;&lt;foreign-keys&gt;&lt;key app="EN" db-id="rtt5trvp3p00euerzvi5fw0dfpfxxpdfdv5w" timestamp="1493803152"&gt;597&lt;/key&gt;&lt;/foreign-keys&gt;&lt;ref-type name="Journal Article"&gt;17&lt;/ref-type&gt;&lt;contributors&gt;&lt;authors&gt;&lt;author&gt;May, A.&lt;/author&gt;&lt;author&gt;Hazelhurst, S.&lt;/author&gt;&lt;author&gt;Li, Y.&lt;/author&gt;&lt;author&gt;Norris, S. A.&lt;/author&gt;&lt;author&gt;Govind, N.&lt;/author&gt;&lt;author&gt;Tikly, M.&lt;/author&gt;&lt;author&gt;Hon, C.&lt;/author&gt;&lt;author&gt;Johnson, K. J.&lt;/author&gt;&lt;author&gt;Hartmann, N.&lt;/author&gt;&lt;author&gt;Staedtler, F.&lt;/author&gt;&lt;author&gt;Ramsay, M.&lt;/author&gt;&lt;/authors&gt;&lt;/contributors&gt;&lt;auth-address&gt;Division of Human Genetics, School of Pathology, University of the Witwatersrand, Faculty of Health Sciences, Johannesburg, South Africa. michele.ramsay@nhls.ac.za.&lt;/auth-address&gt;&lt;titles&gt;&lt;title&gt;Genetic diversity in black South Africans from Soweto&lt;/title&gt;&lt;secondary-title&gt;BMC Genomics&lt;/secondary-title&gt;&lt;/titles&gt;&lt;periodical&gt;&lt;full-title&gt;BMC Genomics&lt;/full-title&gt;&lt;/periodical&gt;&lt;pages&gt;644&lt;/pages&gt;&lt;volume&gt;14&lt;/volume&gt;&lt;keywords&gt;&lt;keyword&gt;African Continental Ancestry Group/*genetics&lt;/keyword&gt;&lt;keyword&gt;Female&lt;/keyword&gt;&lt;keyword&gt;*Genetics, Population&lt;/keyword&gt;&lt;keyword&gt;Genotyping Techniques&lt;/keyword&gt;&lt;keyword&gt;Humans&lt;/keyword&gt;&lt;keyword&gt;Male&lt;/keyword&gt;&lt;keyword&gt;*Polymorphism, Single Nucleotide&lt;/keyword&gt;&lt;keyword&gt;Principal Component Analysis&lt;/keyword&gt;&lt;keyword&gt;South Africa&lt;/keyword&gt;&lt;/keywords&gt;&lt;dates&gt;&lt;year&gt;2013&lt;/year&gt;&lt;pub-dates&gt;&lt;date&gt;Sep 23&lt;/date&gt;&lt;/pub-dates&gt;&lt;/dates&gt;&lt;isbn&gt;1471-2164 (Electronic)&amp;#xD;1471-2164 (Linking)&lt;/isbn&gt;&lt;accession-num&gt;24059264&lt;/accession-num&gt;&lt;urls&gt;&lt;related-urls&gt;&lt;url&gt;https://www.ncbi.nlm.nih.gov/pubmed/24059264&lt;/url&gt;&lt;url&gt;https://www.ncbi.nlm.nih.gov/pmc/articles/PMC3850641/pdf/1471-2164-14-644.pdf&lt;/url&gt;&lt;/related-urls&gt;&lt;/urls&gt;&lt;custom2&gt;PMC3850641&lt;/custom2&gt;&lt;electronic-resource-num&gt;10.1186/1471-2164-14-644&lt;/electronic-resource-num&gt;&lt;/record&gt;&lt;/Cite&gt;&lt;/EndNote&gt;</w:instrText>
      </w:r>
      <w:r w:rsidRPr="005A5751">
        <w:rPr>
          <w:rFonts w:ascii="Times New Roman" w:eastAsia="Times New Roman" w:hAnsi="Times New Roman" w:cs="Times New Roman"/>
          <w:sz w:val="24"/>
          <w:szCs w:val="24"/>
          <w:lang w:val="en"/>
        </w:rPr>
        <w:fldChar w:fldCharType="separate"/>
      </w:r>
      <w:r w:rsidR="006E261D" w:rsidRPr="005A5751">
        <w:rPr>
          <w:rFonts w:ascii="Times New Roman" w:eastAsia="Times New Roman" w:hAnsi="Times New Roman" w:cs="Times New Roman"/>
          <w:noProof/>
          <w:sz w:val="24"/>
          <w:szCs w:val="24"/>
          <w:lang w:val="en"/>
        </w:rPr>
        <w:t>(May et al., 2013)</w:t>
      </w:r>
      <w:r w:rsidRPr="005A5751">
        <w:rPr>
          <w:rFonts w:ascii="Times New Roman" w:eastAsia="Times New Roman" w:hAnsi="Times New Roman" w:cs="Times New Roman"/>
          <w:sz w:val="24"/>
          <w:szCs w:val="24"/>
          <w:lang w:val="en"/>
        </w:rPr>
        <w:fldChar w:fldCharType="end"/>
      </w:r>
      <w:r w:rsidRPr="005A5751">
        <w:rPr>
          <w:rFonts w:ascii="Times New Roman" w:eastAsia="Times New Roman" w:hAnsi="Times New Roman" w:cs="Times New Roman"/>
          <w:sz w:val="24"/>
          <w:szCs w:val="24"/>
          <w:lang w:val="en"/>
        </w:rPr>
        <w:t>. Using the same method, it was possible to clearly distinguish Afric</w:t>
      </w:r>
      <w:r w:rsidR="00195A8C" w:rsidRPr="005A5751">
        <w:rPr>
          <w:rFonts w:ascii="Times New Roman" w:eastAsia="Times New Roman" w:hAnsi="Times New Roman" w:cs="Times New Roman"/>
          <w:sz w:val="24"/>
          <w:szCs w:val="24"/>
          <w:lang w:val="en"/>
        </w:rPr>
        <w:t>an populations from one another.</w:t>
      </w:r>
      <w:r w:rsidR="004E4D6D" w:rsidRPr="005A5751">
        <w:rPr>
          <w:rFonts w:ascii="Times New Roman" w:eastAsia="Times New Roman" w:hAnsi="Times New Roman" w:cs="Times New Roman"/>
          <w:sz w:val="24"/>
          <w:szCs w:val="24"/>
          <w:lang w:val="en"/>
        </w:rPr>
        <w:t xml:space="preserve"> </w:t>
      </w:r>
      <w:r w:rsidRPr="005A5751">
        <w:rPr>
          <w:rFonts w:ascii="Times New Roman" w:eastAsia="Times New Roman" w:hAnsi="Times New Roman" w:cs="Times New Roman"/>
          <w:sz w:val="24"/>
          <w:szCs w:val="24"/>
          <w:lang w:val="en"/>
        </w:rPr>
        <w:t xml:space="preserve">African populations separated along a north-south gradient, clearly distinguishing black </w:t>
      </w:r>
      <w:r w:rsidR="000C0591" w:rsidRPr="005A5751">
        <w:rPr>
          <w:rFonts w:ascii="Times New Roman" w:eastAsia="Times New Roman" w:hAnsi="Times New Roman" w:cs="Times New Roman"/>
          <w:sz w:val="24"/>
          <w:szCs w:val="24"/>
          <w:lang w:val="en"/>
        </w:rPr>
        <w:t>Sowetans</w:t>
      </w:r>
      <w:r w:rsidRPr="005A5751">
        <w:rPr>
          <w:rFonts w:ascii="Times New Roman" w:eastAsia="Times New Roman" w:hAnsi="Times New Roman" w:cs="Times New Roman"/>
          <w:sz w:val="24"/>
          <w:szCs w:val="24"/>
          <w:lang w:val="en"/>
        </w:rPr>
        <w:t xml:space="preserve"> from the more northern African groups </w:t>
      </w:r>
      <w:r w:rsidRPr="005A5751">
        <w:rPr>
          <w:rFonts w:ascii="Times New Roman" w:eastAsia="Times New Roman" w:hAnsi="Times New Roman" w:cs="Times New Roman"/>
          <w:sz w:val="24"/>
          <w:szCs w:val="24"/>
          <w:lang w:val="en"/>
        </w:rPr>
        <w:fldChar w:fldCharType="begin"/>
      </w:r>
      <w:r w:rsidR="006E261D" w:rsidRPr="005A5751">
        <w:rPr>
          <w:rFonts w:ascii="Times New Roman" w:eastAsia="Times New Roman" w:hAnsi="Times New Roman" w:cs="Times New Roman"/>
          <w:sz w:val="24"/>
          <w:szCs w:val="24"/>
          <w:lang w:val="en"/>
        </w:rPr>
        <w:instrText xml:space="preserve"> ADDIN EN.CITE &lt;EndNote&gt;&lt;Cite&gt;&lt;Author&gt;May&lt;/Author&gt;&lt;Year&gt;2013&lt;/Year&gt;&lt;RecNum&gt;597&lt;/RecNum&gt;&lt;DisplayText&gt;(May et al., 2013)&lt;/DisplayText&gt;&lt;record&gt;&lt;rec-number&gt;597&lt;/rec-number&gt;&lt;foreign-keys&gt;&lt;key app="EN" db-id="rtt5trvp3p00euerzvi5fw0dfpfxxpdfdv5w" timestamp="1493803152"&gt;597&lt;/key&gt;&lt;/foreign-keys&gt;&lt;ref-type name="Journal Article"&gt;17&lt;/ref-type&gt;&lt;contributors&gt;&lt;authors&gt;&lt;author&gt;May, A.&lt;/author&gt;&lt;author&gt;Hazelhurst, S.&lt;/author&gt;&lt;author&gt;Li, Y.&lt;/author&gt;&lt;author&gt;Norris, S. A.&lt;/author&gt;&lt;author&gt;Govind, N.&lt;/author&gt;&lt;author&gt;Tikly, M.&lt;/author&gt;&lt;author&gt;Hon, C.&lt;/author&gt;&lt;author&gt;Johnson, K. J.&lt;/author&gt;&lt;author&gt;Hartmann, N.&lt;/author&gt;&lt;author&gt;Staedtler, F.&lt;/author&gt;&lt;author&gt;Ramsay, M.&lt;/author&gt;&lt;/authors&gt;&lt;/contributors&gt;&lt;auth-address&gt;Division of Human Genetics, School of Pathology, University of the Witwatersrand, Faculty of Health Sciences, Johannesburg, South Africa. michele.ramsay@nhls.ac.za.&lt;/auth-address&gt;&lt;titles&gt;&lt;title&gt;Genetic diversity in black South Africans from Soweto&lt;/title&gt;&lt;secondary-title&gt;BMC Genomics&lt;/secondary-title&gt;&lt;/titles&gt;&lt;periodical&gt;&lt;full-title&gt;BMC Genomics&lt;/full-title&gt;&lt;/periodical&gt;&lt;pages&gt;644&lt;/pages&gt;&lt;volume&gt;14&lt;/volume&gt;&lt;keywords&gt;&lt;keyword&gt;African Continental Ancestry Group/*genetics&lt;/keyword&gt;&lt;keyword&gt;Female&lt;/keyword&gt;&lt;keyword&gt;*Genetics, Population&lt;/keyword&gt;&lt;keyword&gt;Genotyping Techniques&lt;/keyword&gt;&lt;keyword&gt;Humans&lt;/keyword&gt;&lt;keyword&gt;Male&lt;/keyword&gt;&lt;keyword&gt;*Polymorphism, Single Nucleotide&lt;/keyword&gt;&lt;keyword&gt;Principal Component Analysis&lt;/keyword&gt;&lt;keyword&gt;South Africa&lt;/keyword&gt;&lt;/keywords&gt;&lt;dates&gt;&lt;year&gt;2013&lt;/year&gt;&lt;pub-dates&gt;&lt;date&gt;Sep 23&lt;/date&gt;&lt;/pub-dates&gt;&lt;/dates&gt;&lt;isbn&gt;1471-2164 (Electronic)&amp;#xD;1471-2164 (Linking)&lt;/isbn&gt;&lt;accession-num&gt;24059264&lt;/accession-num&gt;&lt;urls&gt;&lt;related-urls&gt;&lt;url&gt;https://www.ncbi.nlm.nih.gov/pubmed/24059264&lt;/url&gt;&lt;url&gt;https://www.ncbi.nlm.nih.gov/pmc/articles/PMC3850641/pdf/1471-2164-14-644.pdf&lt;/url&gt;&lt;/related-urls&gt;&lt;/urls&gt;&lt;custom2&gt;PMC3850641&lt;/custom2&gt;&lt;electronic-resource-num&gt;10.1186/1471-2164-14-644&lt;/electronic-resource-num&gt;&lt;/record&gt;&lt;/Cite&gt;&lt;/EndNote&gt;</w:instrText>
      </w:r>
      <w:r w:rsidRPr="005A5751">
        <w:rPr>
          <w:rFonts w:ascii="Times New Roman" w:eastAsia="Times New Roman" w:hAnsi="Times New Roman" w:cs="Times New Roman"/>
          <w:sz w:val="24"/>
          <w:szCs w:val="24"/>
          <w:lang w:val="en"/>
        </w:rPr>
        <w:fldChar w:fldCharType="separate"/>
      </w:r>
      <w:r w:rsidR="006E261D" w:rsidRPr="005A5751">
        <w:rPr>
          <w:rFonts w:ascii="Times New Roman" w:eastAsia="Times New Roman" w:hAnsi="Times New Roman" w:cs="Times New Roman"/>
          <w:noProof/>
          <w:sz w:val="24"/>
          <w:szCs w:val="24"/>
          <w:lang w:val="en"/>
        </w:rPr>
        <w:t>(May et al., 2013)</w:t>
      </w:r>
      <w:r w:rsidRPr="005A5751">
        <w:rPr>
          <w:rFonts w:ascii="Times New Roman" w:eastAsia="Times New Roman" w:hAnsi="Times New Roman" w:cs="Times New Roman"/>
          <w:sz w:val="24"/>
          <w:szCs w:val="24"/>
          <w:lang w:val="en"/>
        </w:rPr>
        <w:fldChar w:fldCharType="end"/>
      </w:r>
      <w:r w:rsidRPr="005A5751">
        <w:rPr>
          <w:rFonts w:ascii="Times New Roman" w:eastAsia="Times New Roman" w:hAnsi="Times New Roman" w:cs="Times New Roman"/>
          <w:sz w:val="24"/>
          <w:szCs w:val="24"/>
          <w:lang w:val="en"/>
        </w:rPr>
        <w:t xml:space="preserve">. </w:t>
      </w:r>
      <w:r w:rsidR="00195A8C" w:rsidRPr="005A5751">
        <w:rPr>
          <w:rFonts w:ascii="Times New Roman" w:eastAsia="Times New Roman" w:hAnsi="Times New Roman" w:cs="Times New Roman"/>
          <w:sz w:val="24"/>
          <w:szCs w:val="24"/>
          <w:lang w:val="en"/>
        </w:rPr>
        <w:t xml:space="preserve">African populations are </w:t>
      </w:r>
      <w:r w:rsidRPr="005A5751">
        <w:rPr>
          <w:rFonts w:ascii="Times New Roman" w:eastAsia="Times New Roman" w:hAnsi="Times New Roman" w:cs="Times New Roman"/>
          <w:sz w:val="24"/>
          <w:szCs w:val="24"/>
          <w:lang w:val="en"/>
        </w:rPr>
        <w:t xml:space="preserve"> homogenous when considered on a global scale,</w:t>
      </w:r>
      <w:r w:rsidR="00195A8C" w:rsidRPr="005A5751">
        <w:rPr>
          <w:rFonts w:ascii="Times New Roman" w:eastAsia="Times New Roman" w:hAnsi="Times New Roman" w:cs="Times New Roman"/>
          <w:sz w:val="24"/>
          <w:szCs w:val="24"/>
          <w:lang w:val="en"/>
        </w:rPr>
        <w:t xml:space="preserve"> but </w:t>
      </w:r>
      <w:r w:rsidRPr="005A5751">
        <w:rPr>
          <w:rFonts w:ascii="Times New Roman" w:eastAsia="Times New Roman" w:hAnsi="Times New Roman" w:cs="Times New Roman"/>
          <w:sz w:val="24"/>
          <w:szCs w:val="24"/>
          <w:lang w:val="en"/>
        </w:rPr>
        <w:t xml:space="preserve">on an intracontinental level, there </w:t>
      </w:r>
      <w:r w:rsidRPr="007B4074">
        <w:rPr>
          <w:rFonts w:ascii="Times New Roman" w:eastAsia="Times New Roman" w:hAnsi="Times New Roman" w:cs="Times New Roman"/>
          <w:sz w:val="24"/>
          <w:szCs w:val="24"/>
          <w:lang w:val="en"/>
        </w:rPr>
        <w:t xml:space="preserve">is significant heterogeneity between western (YRI), central (LWK) and the southern (BSO) NK-speakers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&lt;EndNote&gt;&lt;Cite&gt;&lt;Author&gt;May&lt;/Author&gt;&lt;Year&gt;2013&lt;/Year&gt;&lt;RecNum&gt;597&lt;/RecNum&gt;&lt;DisplayText&gt;(May et al., 2013)&lt;/DisplayText&gt;&lt;record&gt;&lt;rec-number&gt;597&lt;/rec-number&gt;&lt;foreign-keys&gt;&lt;key app="EN" db-id="rtt5trvp3p00euerzvi5fw0dfpfxxpdfdv5w" timestamp="1493803152"&gt;597&lt;/key&gt;&lt;/foreign-keys&gt;&lt;ref-type name="Journal Article"&gt;17&lt;/ref-type&gt;&lt;contributors&gt;&lt;authors&gt;&lt;author&gt;May, A.&lt;/author&gt;&lt;author&gt;Hazelhurst, S.&lt;/author&gt;&lt;author&gt;Li, Y.&lt;/author&gt;&lt;author&gt;Norris, S. A.&lt;/author&gt;&lt;author&gt;Govind, N.&lt;/author&gt;&lt;author&gt;Tikly, M.&lt;/author&gt;&lt;author&gt;Hon, C.&lt;/author&gt;&lt;author&gt;Johnson, K. J.&lt;/author&gt;&lt;author&gt;Hartmann, N.&lt;/author&gt;&lt;author&gt;Staedtler, F.&lt;/author&gt;&lt;author&gt;Ramsay, M.&lt;/author&gt;&lt;/authors&gt;&lt;/contributors&gt;&lt;auth-address&gt;Division of Human Genetics, School of Pathology, University of the Witwatersrand, Faculty of Health Sciences, Johannesburg, South Africa. michele.ramsay@nhls.ac.za.&lt;/auth-address&gt;&lt;titles&gt;&lt;title&gt;Genetic diversity in black South Africans from Soweto&lt;/title&gt;&lt;secondary-title&gt;BMC Genomics&lt;/secondary-title&gt;&lt;/titles&gt;&lt;periodical&gt;&lt;full-title&gt;BMC Genomics&lt;/full-title&gt;&lt;/periodical&gt;&lt;pages&gt;644&lt;/pages&gt;&lt;volume&gt;14&lt;/volume&gt;&lt;keywords&gt;&lt;keyword&gt;African Continental Ancestry Group/*genetics&lt;/keyword&gt;&lt;keyword&gt;Female&lt;/keyword&gt;&lt;keyword&gt;*Genetics, Population&lt;/keyword&gt;&lt;keyword&gt;Genotyping Techniques&lt;/keyword&gt;&lt;keyword&gt;Humans&lt;/keyword&gt;&lt;keyword&gt;Male&lt;/keyword&gt;&lt;keyword&gt;*Polymorphism, Single Nucleotide&lt;/keyword&gt;&lt;keyword&gt;Principal Component Analysis&lt;/keyword&gt;&lt;keyword&gt;South Africa&lt;/keyword&gt;&lt;/keywords&gt;&lt;dates&gt;&lt;year&gt;2013&lt;/year&gt;&lt;pub-dates&gt;&lt;date&gt;Sep 23&lt;/date&gt;&lt;/pub-dates&gt;&lt;/dates&gt;&lt;isbn&gt;1471-2164 (Electronic)&amp;#xD;1471-2164 (Linking)&lt;/isbn&gt;&lt;accession-num&gt;24059264&lt;/accession-num&gt;&lt;urls&gt;&lt;related-urls&gt;&lt;url&gt;https://www.ncbi.nlm.nih.gov/pubmed/24059264&lt;/url&gt;&lt;url&gt;https://www.ncbi.nlm.nih.gov/pmc/articles/PMC3850641/pdf/1471-2164-14-644.pdf&lt;/url&gt;&lt;/related-urls&gt;&lt;/urls&gt;&lt;custom2&gt;PMC3850641&lt;/custom2&gt;&lt;electronic-resource-num&gt;10.1186/1471-2164-14-644&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(May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As a result of this extensive genetic variation among Africans, there is not one African population that can be used to represent all the different populations on the continent </w:t>
      </w:r>
      <w:r w:rsidRPr="007B4074">
        <w:rPr>
          <w:rFonts w:ascii="Times New Roman" w:eastAsia="Times New Roman" w:hAnsi="Times New Roman" w:cs="Times New Roman"/>
          <w:sz w:val="24"/>
          <w:szCs w:val="24"/>
          <w:lang w:val="en"/>
        </w:rPr>
        <w:fldChar w:fldCharType="begin">
          <w:fldData xml:space="preserve">PEVuZE5vdGU+PENpdGU+PEF1dGhvcj5NYXk8L0F1dGhvcj48WWVhcj4yMDEzPC9ZZWFyPjxSZWNO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PEVuZE5vdGU+PENpdGU+PEF1dGhvcj5NYXk8L0F1dGhvcj48WWVhcj4yMDEzPC9ZZWFyPjxSZWNO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(May et al., 2013, Tishkoff et al., 2009)</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7B4074">
      <w:pPr>
        <w:spacing w:after="200" w:line="480" w:lineRule="auto"/>
        <w:rPr>
          <w:rFonts w:ascii="Times New Roman" w:hAnsi="Times New Roman" w:cs="Times New Roman"/>
          <w:b/>
          <w:sz w:val="24"/>
          <w:szCs w:val="24"/>
          <w:lang w:val="en-ZA"/>
        </w:rPr>
      </w:pPr>
    </w:p>
    <w:p w:rsidR="007B4074" w:rsidRPr="007B4074" w:rsidRDefault="007B4074" w:rsidP="007B4074">
      <w:pPr>
        <w:spacing w:after="200" w:line="480" w:lineRule="auto"/>
        <w:rPr>
          <w:rFonts w:ascii="Times New Roman" w:hAnsi="Times New Roman" w:cs="Times New Roman"/>
          <w:sz w:val="24"/>
          <w:szCs w:val="24"/>
          <w:lang w:val="en-ZA"/>
        </w:rPr>
      </w:pPr>
      <w:r w:rsidRPr="007B4074">
        <w:rPr>
          <w:rFonts w:ascii="Times New Roman" w:hAnsi="Times New Roman" w:cs="Times New Roman"/>
          <w:b/>
          <w:sz w:val="24"/>
          <w:szCs w:val="24"/>
          <w:lang w:val="en-ZA"/>
        </w:rPr>
        <w:t>1.4 CHRONIC KIDNEY DISEASE</w:t>
      </w:r>
    </w:p>
    <w:p w:rsidR="007B4074" w:rsidRPr="007B4074"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Chronic kidney disease (CKD) is defined as the presence of kidney damage and/or decreased level of kidney function for three months or more, irrespective of diagnosis. Chronic kidney disease can thus manifest either by structural or functional abnormalities of the kidney and/or a glo</w:t>
      </w:r>
      <w:r w:rsidR="00195A8C">
        <w:rPr>
          <w:rFonts w:ascii="Times New Roman" w:hAnsi="Times New Roman" w:cs="Times New Roman"/>
          <w:sz w:val="24"/>
          <w:szCs w:val="24"/>
          <w:lang w:val="en-ZA"/>
        </w:rPr>
        <w:t>merular filtration rate (GFR) &lt;</w:t>
      </w:r>
      <w:r w:rsidRPr="007B4074">
        <w:rPr>
          <w:rFonts w:ascii="Times New Roman" w:hAnsi="Times New Roman" w:cs="Times New Roman"/>
          <w:sz w:val="24"/>
          <w:szCs w:val="24"/>
          <w:lang w:val="en-ZA"/>
        </w:rPr>
        <w:t>60mL/min/1.73m</w:t>
      </w:r>
      <w:r w:rsidRPr="007B4074">
        <w:rPr>
          <w:rFonts w:ascii="Times New Roman" w:hAnsi="Times New Roman" w:cs="Times New Roman"/>
          <w:sz w:val="24"/>
          <w:szCs w:val="24"/>
          <w:vertAlign w:val="superscript"/>
          <w:lang w:val="en-ZA"/>
        </w:rPr>
        <w:t>2</w:t>
      </w:r>
      <w:r w:rsidR="00195A8C">
        <w:rPr>
          <w:rFonts w:ascii="Times New Roman" w:hAnsi="Times New Roman" w:cs="Times New Roman"/>
          <w:sz w:val="24"/>
          <w:szCs w:val="24"/>
          <w:lang w:val="en-ZA"/>
        </w:rPr>
        <w:t xml:space="preserve"> for ≥</w:t>
      </w:r>
      <w:r w:rsidRPr="007B4074">
        <w:rPr>
          <w:rFonts w:ascii="Times New Roman" w:hAnsi="Times New Roman" w:cs="Times New Roman"/>
          <w:sz w:val="24"/>
          <w:szCs w:val="24"/>
          <w:lang w:val="en-ZA"/>
        </w:rPr>
        <w:t xml:space="preserve">3 months. The negative outcomes for patients with CKD include kidney failure, cardiovascular disease and premature death </w:t>
      </w:r>
      <w:r w:rsidRPr="007B4074">
        <w:rPr>
          <w:rFonts w:ascii="Times New Roman" w:hAnsi="Times New Roman" w:cs="Times New Roman"/>
          <w:sz w:val="24"/>
          <w:szCs w:val="24"/>
          <w:lang w:val="en-ZA"/>
        </w:rPr>
        <w:fldChar w:fldCharType="begin">
          <w:fldData xml:space="preserve">PEVuZE5vdGU+PENpdGU+PEF1dGhvcj5MZXZleTwvQXV0aG9yPjxZZWFyPjIwMDc8L1llYXI+PFJl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PEVuZE5vdGU+PENpdGU+PEF1dGhvcj5MZXZleTwvQXV0aG9yPjxZZWFyPjIwMDc8L1llYXI+PFJl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(Levey et al., 2007)</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p>
    <w:p w:rsidR="00B82503" w:rsidRPr="005A5751"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lastRenderedPageBreak/>
        <w:t xml:space="preserve">Chronic kidney disease is classified into 5 stages based on the GFR, as shown in Table 1.1 </w:t>
      </w:r>
      <w:r w:rsidRPr="00F712D5">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&lt;EndNote&gt;&lt;Cite&gt;&lt;Author&gt;National Kidney Foundation&lt;/Author&gt;&lt;Year&gt;2002&lt;/Year&gt;&lt;RecNum&gt;639&lt;/RecNum&gt;&lt;DisplayText&gt;(National Kidney Foundation, 2002)&lt;/DisplayText&gt;&lt;record&gt;&lt;rec-number&gt;639&lt;/rec-number&gt;&lt;foreign-keys&gt;&lt;key app="EN" db-id="rtt5trvp3p00euerzvi5fw0dfpfxxpdfdv5w" timestamp="1496047280"&gt;639&lt;/key&gt;&lt;/foreign-keys&gt;&lt;ref-type name="Web Page"&gt;12&lt;/ref-type&gt;&lt;contributors&gt;&lt;authors&gt;&lt;author&gt;National Kidney Foundation,&lt;/author&gt;&lt;/authors&gt;&lt;/contributors&gt;&lt;titles&gt;&lt;title&gt;NKF KDOQI Guidelines.&lt;/title&gt;&lt;/titles&gt;&lt;number&gt;29 May 2017&lt;/number&gt;&lt;dates&gt;&lt;year&gt;2002&lt;/year&gt;&lt;/dates&gt;&lt;urls&gt;&lt;related-urls&gt;&lt;url&gt;http://www2.kidney.org/professionals/kdoqi/guidelines_ckd/p4_class_g1.htm&lt;/url&gt;&lt;/related-urls&gt;&lt;/urls&gt;&lt;/record&gt;&lt;/Cite&gt;&lt;Cite&gt;&lt;Author&gt;National Kidney Foundation&lt;/Author&gt;&lt;Year&gt;2002&lt;/Year&gt;&lt;RecNum&gt;639&lt;/RecNum&gt;&lt;record&gt;&lt;rec-number&gt;639&lt;/rec-number&gt;&lt;foreign-keys&gt;&lt;key app="EN" db-id="rtt5trvp3p00euerzvi5fw0dfpfxxpdfdv5w" timestamp="1496047280"&gt;639&lt;/key&gt;&lt;/foreign-keys&gt;&lt;ref-type name="Web Page"&gt;12&lt;/ref-type&gt;&lt;contributors&gt;&lt;authors&gt;&lt;author&gt;National Kidney Foundation,&lt;/author&gt;&lt;/authors&gt;&lt;/contributors&gt;&lt;titles&gt;&lt;title&gt;NKF KDOQI Guidelines.&lt;/title&gt;&lt;/titles&gt;&lt;number&gt;29 May 2017&lt;/number&gt;&lt;dates&gt;&lt;year&gt;2002&lt;/year&gt;&lt;/dates&gt;&lt;urls&gt;&lt;related-urls&gt;&lt;url&gt;http://www2.kidney.org/professionals/kdoqi/guidelines_ckd/p4_class_g1.htm&lt;/url&gt;&lt;/related-urls&gt;&lt;/urls&gt;&lt;/record&gt;&lt;/Cite&gt;&lt;/EndNote&gt;</w:instrText>
      </w:r>
      <w:r w:rsidRPr="00F712D5">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(National Kidney Foundation, 2002)</w:t>
      </w:r>
      <w:r w:rsidRPr="00F712D5">
        <w:rPr>
          <w:rFonts w:ascii="Times New Roman" w:hAnsi="Times New Roman" w:cs="Times New Roman"/>
          <w:sz w:val="24"/>
          <w:szCs w:val="24"/>
          <w:lang w:val="en-ZA"/>
        </w:rPr>
        <w:fldChar w:fldCharType="end"/>
      </w:r>
      <w:r w:rsidR="00083B9C" w:rsidRPr="00F712D5">
        <w:rPr>
          <w:rFonts w:ascii="Times New Roman" w:hAnsi="Times New Roman" w:cs="Times New Roman"/>
          <w:sz w:val="24"/>
          <w:szCs w:val="24"/>
          <w:lang w:val="en-ZA"/>
        </w:rPr>
        <w:t>. Stage 5 CKD (GFR &lt;</w:t>
      </w:r>
      <w:r w:rsidRPr="00F712D5">
        <w:rPr>
          <w:rFonts w:ascii="Times New Roman" w:hAnsi="Times New Roman" w:cs="Times New Roman"/>
          <w:sz w:val="24"/>
          <w:szCs w:val="24"/>
          <w:lang w:val="en-ZA"/>
        </w:rPr>
        <w:t>15 mL/min/1.73m</w:t>
      </w:r>
      <w:r w:rsidRPr="00F712D5">
        <w:rPr>
          <w:rFonts w:ascii="Times New Roman" w:hAnsi="Times New Roman" w:cs="Times New Roman"/>
          <w:sz w:val="24"/>
          <w:szCs w:val="24"/>
          <w:vertAlign w:val="superscript"/>
          <w:lang w:val="en-ZA"/>
        </w:rPr>
        <w:t xml:space="preserve">2 </w:t>
      </w:r>
      <w:r w:rsidRPr="00F712D5">
        <w:rPr>
          <w:rFonts w:ascii="Times New Roman" w:hAnsi="Times New Roman" w:cs="Times New Roman"/>
          <w:sz w:val="24"/>
          <w:szCs w:val="24"/>
          <w:lang w:val="en-ZA"/>
        </w:rPr>
        <w:t>or dialysis) is also known as end stage kidney disease (ESKD).</w:t>
      </w:r>
      <w:r w:rsidR="00C53D06">
        <w:rPr>
          <w:rFonts w:ascii="Times New Roman" w:hAnsi="Times New Roman" w:cs="Times New Roman"/>
          <w:sz w:val="24"/>
          <w:szCs w:val="24"/>
          <w:lang w:val="en-ZA"/>
        </w:rPr>
        <w:t xml:space="preserve"> </w:t>
      </w:r>
      <w:r w:rsidR="00587ACC" w:rsidRPr="005A5751">
        <w:rPr>
          <w:rFonts w:ascii="Times New Roman" w:hAnsi="Times New Roman" w:cs="Times New Roman"/>
          <w:sz w:val="24"/>
          <w:szCs w:val="24"/>
        </w:rPr>
        <w:t xml:space="preserve">The updated Kidney Disease Improving Global Outcomes (KDIGO) classification of CKD, which includes risk stratification of CKD based on GFR and level of albuminuria is included in </w:t>
      </w:r>
      <w:r w:rsidR="00FF5267" w:rsidRPr="005A5751">
        <w:rPr>
          <w:rFonts w:ascii="Times New Roman" w:hAnsi="Times New Roman" w:cs="Times New Roman"/>
          <w:sz w:val="24"/>
          <w:szCs w:val="24"/>
          <w:lang w:val="en-ZA"/>
        </w:rPr>
        <w:t xml:space="preserve">Appendix </w:t>
      </w:r>
      <w:r w:rsidR="00016E56" w:rsidRPr="005A5751">
        <w:rPr>
          <w:rFonts w:ascii="Times New Roman" w:hAnsi="Times New Roman" w:cs="Times New Roman"/>
          <w:sz w:val="24"/>
          <w:szCs w:val="24"/>
          <w:lang w:val="en-ZA"/>
        </w:rPr>
        <w:t>B</w:t>
      </w:r>
      <w:r w:rsidR="009D1F80" w:rsidRPr="005A5751">
        <w:rPr>
          <w:rFonts w:ascii="Times New Roman" w:hAnsi="Times New Roman" w:cs="Times New Roman"/>
          <w:sz w:val="24"/>
          <w:szCs w:val="24"/>
          <w:lang w:val="en-ZA"/>
        </w:rPr>
        <w:t xml:space="preserve"> </w:t>
      </w:r>
      <w:r w:rsidR="007D55B5" w:rsidRPr="005A5751">
        <w:rPr>
          <w:rFonts w:ascii="Times New Roman" w:hAnsi="Times New Roman" w:cs="Times New Roman"/>
          <w:sz w:val="24"/>
          <w:szCs w:val="24"/>
          <w:lang w:val="en-ZA"/>
        </w:rPr>
        <w:fldChar w:fldCharType="begin"/>
      </w:r>
      <w:r w:rsidR="007D55B5" w:rsidRPr="005A5751">
        <w:rPr>
          <w:rFonts w:ascii="Times New Roman" w:hAnsi="Times New Roman" w:cs="Times New Roman"/>
          <w:sz w:val="24"/>
          <w:szCs w:val="24"/>
          <w:lang w:val="en-ZA"/>
        </w:rPr>
        <w:instrText xml:space="preserve"> ADDIN EN.CITE &lt;EndNote&gt;&lt;Cite&gt;&lt;Author&gt;Kidney Disease Improving Global Outcomes&lt;/Author&gt;&lt;Year&gt;2013&lt;/Year&gt;&lt;RecNum&gt;870&lt;/RecNum&gt;&lt;DisplayText&gt;(Kidney Disease Improving Global Outcomes, 2013)&lt;/DisplayText&gt;&lt;record&gt;&lt;rec-number&gt;870&lt;/rec-number&gt;&lt;foreign-keys&gt;&lt;key app="EN" db-id="rtt5trvp3p00euerzvi5fw0dfpfxxpdfdv5w" timestamp="1535438434"&gt;870&lt;/key&gt;&lt;/foreign-keys&gt;&lt;ref-type name="Journal Article"&gt;17&lt;/ref-type&gt;&lt;contributors&gt;&lt;authors&gt;&lt;author&gt;Kidney Disease Improving Global Outcomes,&lt;/author&gt;&lt;/authors&gt;&lt;/contributors&gt;&lt;titles&gt;&lt;title&gt;Summary of Recommendation Statements&lt;/title&gt;&lt;secondary-title&gt;Kidney Int Suppl (2011)&lt;/secondary-title&gt;&lt;/titles&gt;&lt;periodical&gt;&lt;full-title&gt;Kidney Int Suppl (2011)&lt;/full-title&gt;&lt;abbr-1&gt;Kidney international supplements&lt;/abbr-1&gt;&lt;/periodical&gt;&lt;pages&gt;263-265&lt;/pages&gt;&lt;volume&gt;3&lt;/volume&gt;&lt;number&gt;3&lt;/number&gt;&lt;dates&gt;&lt;year&gt;2013&lt;/year&gt;&lt;pub-dates&gt;&lt;date&gt;Nov&lt;/date&gt;&lt;/pub-dates&gt;&lt;/dates&gt;&lt;isbn&gt;2157-1724 (Print)&amp;#xD;2157-1716 (Linking)&lt;/isbn&gt;&lt;accession-num&gt;25018998&lt;/accession-num&gt;&lt;urls&gt;&lt;related-urls&gt;&lt;url&gt;https://www.ncbi.nlm.nih.gov/pubmed/25018998&lt;/url&gt;&lt;/related-urls&gt;&lt;/urls&gt;&lt;custom2&gt;PMC4089618&lt;/custom2&gt;&lt;electronic-resource-num&gt;10.1038/kisup.2013.31&lt;/electronic-resource-num&gt;&lt;/record&gt;&lt;/Cite&gt;&lt;/EndNote&gt;</w:instrText>
      </w:r>
      <w:r w:rsidR="007D55B5" w:rsidRPr="005A5751">
        <w:rPr>
          <w:rFonts w:ascii="Times New Roman" w:hAnsi="Times New Roman" w:cs="Times New Roman"/>
          <w:sz w:val="24"/>
          <w:szCs w:val="24"/>
          <w:lang w:val="en-ZA"/>
        </w:rPr>
        <w:fldChar w:fldCharType="separate"/>
      </w:r>
      <w:r w:rsidR="007D55B5" w:rsidRPr="005A5751">
        <w:rPr>
          <w:rFonts w:ascii="Times New Roman" w:hAnsi="Times New Roman" w:cs="Times New Roman"/>
          <w:noProof/>
          <w:sz w:val="24"/>
          <w:szCs w:val="24"/>
          <w:lang w:val="en-ZA"/>
        </w:rPr>
        <w:t>(Kidney Disease Improving Global Outcomes, 2013)</w:t>
      </w:r>
      <w:r w:rsidR="007D55B5" w:rsidRPr="005A5751">
        <w:rPr>
          <w:rFonts w:ascii="Times New Roman" w:hAnsi="Times New Roman" w:cs="Times New Roman"/>
          <w:sz w:val="24"/>
          <w:szCs w:val="24"/>
          <w:lang w:val="en-ZA"/>
        </w:rPr>
        <w:fldChar w:fldCharType="end"/>
      </w:r>
      <w:r w:rsidR="007D55B5" w:rsidRPr="005A5751">
        <w:rPr>
          <w:rFonts w:ascii="Times New Roman" w:hAnsi="Times New Roman" w:cs="Times New Roman"/>
          <w:sz w:val="24"/>
          <w:szCs w:val="24"/>
          <w:lang w:val="en-ZA"/>
        </w:rPr>
        <w:t>.</w:t>
      </w:r>
    </w:p>
    <w:p w:rsidR="007D55B5" w:rsidRDefault="007D55B5" w:rsidP="00444FF8">
      <w:pPr>
        <w:spacing w:line="480" w:lineRule="auto"/>
        <w:jc w:val="both"/>
        <w:rPr>
          <w:rFonts w:ascii="Times New Roman" w:hAnsi="Times New Roman" w:cs="Times New Roman"/>
          <w:color w:val="00B050"/>
          <w:sz w:val="24"/>
          <w:szCs w:val="24"/>
          <w:lang w:val="en-ZA"/>
        </w:rPr>
      </w:pPr>
    </w:p>
    <w:p w:rsidR="007B4074" w:rsidRPr="007D55B5" w:rsidRDefault="007B4074" w:rsidP="007D55B5">
      <w:pPr>
        <w:spacing w:line="480" w:lineRule="auto"/>
        <w:jc w:val="both"/>
        <w:rPr>
          <w:rFonts w:ascii="Times New Roman" w:hAnsi="Times New Roman" w:cs="Times New Roman"/>
          <w:color w:val="00B050"/>
          <w:sz w:val="24"/>
          <w:szCs w:val="24"/>
          <w:lang w:val="en-ZA"/>
        </w:rPr>
      </w:pPr>
      <w:r w:rsidRPr="00F712D5">
        <w:rPr>
          <w:rFonts w:ascii="Times New Roman" w:hAnsi="Times New Roman" w:cs="Times New Roman"/>
          <w:b/>
          <w:sz w:val="24"/>
          <w:szCs w:val="24"/>
          <w:lang w:val="en-ZA"/>
        </w:rPr>
        <w:t xml:space="preserve">Table 1.1 </w:t>
      </w:r>
      <w:r w:rsidRPr="00F712D5">
        <w:rPr>
          <w:rFonts w:ascii="Times New Roman" w:hAnsi="Times New Roman" w:cs="Times New Roman"/>
          <w:sz w:val="24"/>
          <w:szCs w:val="24"/>
          <w:lang w:val="en-ZA"/>
        </w:rPr>
        <w:t xml:space="preserve">Stages of Chronic </w:t>
      </w:r>
      <w:r w:rsidRPr="00D765FA">
        <w:rPr>
          <w:rFonts w:ascii="Times New Roman" w:hAnsi="Times New Roman" w:cs="Times New Roman"/>
          <w:sz w:val="24"/>
          <w:szCs w:val="24"/>
          <w:lang w:val="en-ZA"/>
        </w:rPr>
        <w:t>Kidney Disease</w:t>
      </w:r>
      <w:r w:rsidRPr="00D765FA">
        <w:rPr>
          <w:rFonts w:ascii="Times New Roman" w:hAnsi="Times New Roman" w:cs="Times New Roman"/>
          <w:b/>
          <w:sz w:val="24"/>
          <w:szCs w:val="24"/>
          <w:lang w:val="en-ZA"/>
        </w:rPr>
        <w:t xml:space="preserve"> </w:t>
      </w:r>
      <w:r w:rsidRPr="00F712D5">
        <w:rPr>
          <w:rFonts w:ascii="Times New Roman" w:hAnsi="Times New Roman" w:cs="Times New Roman"/>
          <w:sz w:val="24"/>
          <w:szCs w:val="24"/>
          <w:lang w:val="en-ZA"/>
        </w:rPr>
        <w:t xml:space="preserve"> </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4532"/>
        <w:gridCol w:w="3108"/>
      </w:tblGrid>
      <w:tr w:rsidR="00F712D5" w:rsidRPr="00F712D5" w:rsidTr="00107F90">
        <w:trPr>
          <w:trHeight w:val="471"/>
        </w:trPr>
        <w:tc>
          <w:tcPr>
            <w:tcW w:w="1101" w:type="dxa"/>
            <w:tcBorders>
              <w:bottom w:val="single" w:sz="4" w:space="0" w:color="auto"/>
            </w:tcBorders>
          </w:tcPr>
          <w:p w:rsidR="007B4074" w:rsidRPr="00F712D5" w:rsidRDefault="007B4074" w:rsidP="007B4074">
            <w:pPr>
              <w:rPr>
                <w:rFonts w:ascii="Times New Roman" w:hAnsi="Times New Roman" w:cs="Times New Roman"/>
                <w:b/>
                <w:sz w:val="24"/>
                <w:szCs w:val="24"/>
              </w:rPr>
            </w:pPr>
            <w:r w:rsidRPr="00F712D5">
              <w:rPr>
                <w:rFonts w:ascii="Times New Roman" w:hAnsi="Times New Roman" w:cs="Times New Roman"/>
                <w:b/>
                <w:sz w:val="24"/>
                <w:szCs w:val="24"/>
              </w:rPr>
              <w:t>Stage</w:t>
            </w:r>
          </w:p>
        </w:tc>
        <w:tc>
          <w:tcPr>
            <w:tcW w:w="4532" w:type="dxa"/>
            <w:tcBorders>
              <w:bottom w:val="single" w:sz="4" w:space="0" w:color="auto"/>
            </w:tcBorders>
          </w:tcPr>
          <w:p w:rsidR="007B4074" w:rsidRPr="00F712D5" w:rsidRDefault="007B4074" w:rsidP="007B4074">
            <w:pPr>
              <w:rPr>
                <w:rFonts w:ascii="Times New Roman" w:hAnsi="Times New Roman" w:cs="Times New Roman"/>
                <w:b/>
                <w:sz w:val="24"/>
                <w:szCs w:val="24"/>
              </w:rPr>
            </w:pPr>
            <w:r w:rsidRPr="00F712D5">
              <w:rPr>
                <w:rFonts w:ascii="Times New Roman" w:hAnsi="Times New Roman" w:cs="Times New Roman"/>
                <w:b/>
                <w:sz w:val="24"/>
                <w:szCs w:val="24"/>
              </w:rPr>
              <w:t xml:space="preserve"> Description</w:t>
            </w:r>
          </w:p>
        </w:tc>
        <w:tc>
          <w:tcPr>
            <w:tcW w:w="3108" w:type="dxa"/>
            <w:tcBorders>
              <w:bottom w:val="single" w:sz="4" w:space="0" w:color="auto"/>
            </w:tcBorders>
          </w:tcPr>
          <w:p w:rsidR="007B4074" w:rsidRPr="00F712D5" w:rsidRDefault="007B4074" w:rsidP="007B4074">
            <w:pPr>
              <w:rPr>
                <w:rFonts w:ascii="Times New Roman" w:hAnsi="Times New Roman" w:cs="Times New Roman"/>
                <w:b/>
                <w:sz w:val="24"/>
                <w:szCs w:val="24"/>
              </w:rPr>
            </w:pPr>
            <w:r w:rsidRPr="00F712D5">
              <w:rPr>
                <w:rFonts w:ascii="Times New Roman" w:hAnsi="Times New Roman" w:cs="Times New Roman"/>
                <w:b/>
                <w:sz w:val="24"/>
                <w:szCs w:val="24"/>
              </w:rPr>
              <w:t>GFR (mL/min/1.73m</w:t>
            </w:r>
            <w:r w:rsidRPr="00F712D5">
              <w:rPr>
                <w:rFonts w:ascii="Times New Roman" w:hAnsi="Times New Roman" w:cs="Times New Roman"/>
                <w:b/>
                <w:sz w:val="24"/>
                <w:szCs w:val="24"/>
                <w:vertAlign w:val="superscript"/>
              </w:rPr>
              <w:t>2</w:t>
            </w:r>
            <w:r w:rsidRPr="00F712D5">
              <w:rPr>
                <w:rFonts w:ascii="Times New Roman" w:hAnsi="Times New Roman" w:cs="Times New Roman"/>
                <w:b/>
                <w:sz w:val="24"/>
                <w:szCs w:val="24"/>
              </w:rPr>
              <w:t>)</w:t>
            </w:r>
          </w:p>
        </w:tc>
      </w:tr>
      <w:tr w:rsidR="00F712D5" w:rsidRPr="00F712D5" w:rsidTr="00107F90">
        <w:trPr>
          <w:trHeight w:val="452"/>
        </w:trPr>
        <w:tc>
          <w:tcPr>
            <w:tcW w:w="1101" w:type="dxa"/>
            <w:tcBorders>
              <w:top w:val="single" w:sz="4" w:space="0" w:color="auto"/>
            </w:tcBorders>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1</w:t>
            </w:r>
          </w:p>
        </w:tc>
        <w:tc>
          <w:tcPr>
            <w:tcW w:w="4532" w:type="dxa"/>
            <w:tcBorders>
              <w:top w:val="single" w:sz="4" w:space="0" w:color="auto"/>
            </w:tcBorders>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Kidney damage with normal or ↑ GFR</w:t>
            </w:r>
          </w:p>
        </w:tc>
        <w:tc>
          <w:tcPr>
            <w:tcW w:w="3108" w:type="dxa"/>
            <w:tcBorders>
              <w:top w:val="single" w:sz="4" w:space="0" w:color="auto"/>
            </w:tcBorders>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 xml:space="preserve">  ≥ 90</w:t>
            </w:r>
          </w:p>
          <w:p w:rsidR="007B4074" w:rsidRPr="00F712D5" w:rsidRDefault="007B4074" w:rsidP="007B4074">
            <w:pPr>
              <w:rPr>
                <w:rFonts w:ascii="Times New Roman" w:hAnsi="Times New Roman" w:cs="Times New Roman"/>
                <w:sz w:val="24"/>
                <w:szCs w:val="24"/>
              </w:rPr>
            </w:pPr>
          </w:p>
        </w:tc>
      </w:tr>
      <w:tr w:rsidR="00F712D5" w:rsidRPr="00F712D5" w:rsidTr="00107F90">
        <w:trPr>
          <w:trHeight w:val="463"/>
        </w:trPr>
        <w:tc>
          <w:tcPr>
            <w:tcW w:w="1101" w:type="dxa"/>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2</w:t>
            </w:r>
          </w:p>
        </w:tc>
        <w:tc>
          <w:tcPr>
            <w:tcW w:w="4532" w:type="dxa"/>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Kidney damage with mild ↓ GFR</w:t>
            </w:r>
          </w:p>
        </w:tc>
        <w:tc>
          <w:tcPr>
            <w:tcW w:w="3108" w:type="dxa"/>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60-89</w:t>
            </w:r>
          </w:p>
        </w:tc>
      </w:tr>
      <w:tr w:rsidR="00F712D5" w:rsidRPr="00F712D5" w:rsidTr="00107F90">
        <w:trPr>
          <w:trHeight w:val="264"/>
        </w:trPr>
        <w:tc>
          <w:tcPr>
            <w:tcW w:w="1101" w:type="dxa"/>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3</w:t>
            </w:r>
          </w:p>
        </w:tc>
        <w:tc>
          <w:tcPr>
            <w:tcW w:w="4532" w:type="dxa"/>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Moderate ↓ GFR</w:t>
            </w:r>
          </w:p>
          <w:p w:rsidR="007B4074" w:rsidRPr="00F712D5" w:rsidRDefault="007B4074" w:rsidP="007B4074">
            <w:pPr>
              <w:rPr>
                <w:rFonts w:ascii="Times New Roman" w:hAnsi="Times New Roman" w:cs="Times New Roman"/>
                <w:sz w:val="24"/>
                <w:szCs w:val="24"/>
              </w:rPr>
            </w:pPr>
          </w:p>
        </w:tc>
        <w:tc>
          <w:tcPr>
            <w:tcW w:w="3108" w:type="dxa"/>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30-59</w:t>
            </w:r>
          </w:p>
        </w:tc>
      </w:tr>
      <w:tr w:rsidR="00F712D5" w:rsidRPr="00F712D5" w:rsidTr="00221FEF">
        <w:trPr>
          <w:trHeight w:val="290"/>
        </w:trPr>
        <w:tc>
          <w:tcPr>
            <w:tcW w:w="1101" w:type="dxa"/>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4</w:t>
            </w:r>
          </w:p>
        </w:tc>
        <w:tc>
          <w:tcPr>
            <w:tcW w:w="4532" w:type="dxa"/>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Severely ↓ GFR</w:t>
            </w:r>
          </w:p>
          <w:p w:rsidR="007B4074" w:rsidRPr="00F712D5" w:rsidRDefault="007B4074" w:rsidP="007B4074">
            <w:pPr>
              <w:rPr>
                <w:rFonts w:ascii="Times New Roman" w:hAnsi="Times New Roman" w:cs="Times New Roman"/>
                <w:sz w:val="24"/>
                <w:szCs w:val="24"/>
              </w:rPr>
            </w:pPr>
          </w:p>
        </w:tc>
        <w:tc>
          <w:tcPr>
            <w:tcW w:w="3108" w:type="dxa"/>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15-29</w:t>
            </w:r>
          </w:p>
        </w:tc>
      </w:tr>
      <w:tr w:rsidR="00F712D5" w:rsidRPr="00F712D5" w:rsidTr="00221FEF">
        <w:trPr>
          <w:trHeight w:val="483"/>
        </w:trPr>
        <w:tc>
          <w:tcPr>
            <w:tcW w:w="1101" w:type="dxa"/>
            <w:tcBorders>
              <w:bottom w:val="single" w:sz="4" w:space="0" w:color="auto"/>
            </w:tcBorders>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5</w:t>
            </w:r>
          </w:p>
        </w:tc>
        <w:tc>
          <w:tcPr>
            <w:tcW w:w="4532" w:type="dxa"/>
            <w:tcBorders>
              <w:bottom w:val="single" w:sz="4" w:space="0" w:color="auto"/>
            </w:tcBorders>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Kidney failure</w:t>
            </w:r>
          </w:p>
          <w:p w:rsidR="007B4074" w:rsidRPr="00F712D5" w:rsidRDefault="007B4074" w:rsidP="007B4074">
            <w:pPr>
              <w:rPr>
                <w:rFonts w:ascii="Times New Roman" w:hAnsi="Times New Roman" w:cs="Times New Roman"/>
                <w:sz w:val="24"/>
                <w:szCs w:val="24"/>
              </w:rPr>
            </w:pPr>
          </w:p>
        </w:tc>
        <w:tc>
          <w:tcPr>
            <w:tcW w:w="3108" w:type="dxa"/>
            <w:tcBorders>
              <w:bottom w:val="single" w:sz="4" w:space="0" w:color="auto"/>
            </w:tcBorders>
          </w:tcPr>
          <w:p w:rsidR="007B4074" w:rsidRPr="00F712D5" w:rsidRDefault="007B4074" w:rsidP="007B4074">
            <w:pPr>
              <w:rPr>
                <w:rFonts w:ascii="Times New Roman" w:hAnsi="Times New Roman" w:cs="Times New Roman"/>
                <w:sz w:val="24"/>
                <w:szCs w:val="24"/>
              </w:rPr>
            </w:pPr>
            <w:r w:rsidRPr="00F712D5">
              <w:rPr>
                <w:rFonts w:ascii="Times New Roman" w:hAnsi="Times New Roman" w:cs="Times New Roman"/>
                <w:sz w:val="24"/>
                <w:szCs w:val="24"/>
              </w:rPr>
              <w:t>&lt; 15 or dialysis</w:t>
            </w:r>
          </w:p>
        </w:tc>
      </w:tr>
    </w:tbl>
    <w:p w:rsidR="007B4074" w:rsidRPr="00D765FA" w:rsidRDefault="00D765FA" w:rsidP="00D26438">
      <w:pPr>
        <w:spacing w:before="240" w:line="240" w:lineRule="auto"/>
        <w:rPr>
          <w:rFonts w:ascii="Times New Roman" w:hAnsi="Times New Roman" w:cs="Times New Roman"/>
          <w:sz w:val="24"/>
          <w:szCs w:val="24"/>
          <w:lang w:val="en-ZA"/>
        </w:rPr>
      </w:pPr>
      <w:r w:rsidRPr="00D765FA">
        <w:rPr>
          <w:rFonts w:ascii="Times New Roman" w:hAnsi="Times New Roman" w:cs="Times New Roman"/>
          <w:sz w:val="24"/>
          <w:szCs w:val="24"/>
          <w:lang w:val="en-ZA"/>
        </w:rPr>
        <w:t xml:space="preserve">[Source: </w:t>
      </w:r>
      <w:r w:rsidRPr="00D765FA">
        <w:rPr>
          <w:rFonts w:ascii="Times New Roman" w:hAnsi="Times New Roman" w:cs="Times New Roman"/>
          <w:sz w:val="24"/>
          <w:szCs w:val="24"/>
          <w:lang w:val="en-ZA"/>
        </w:rPr>
        <w:fldChar w:fldCharType="begin"/>
      </w:r>
      <w:r w:rsidRPr="00D765FA">
        <w:rPr>
          <w:rFonts w:ascii="Times New Roman" w:hAnsi="Times New Roman" w:cs="Times New Roman"/>
          <w:sz w:val="24"/>
          <w:szCs w:val="24"/>
          <w:lang w:val="en-ZA"/>
        </w:rPr>
        <w:instrText xml:space="preserve"> ADDIN EN.CITE &lt;EndNote&gt;&lt;Cite&gt;&lt;Author&gt;National Kidney Foundation&lt;/Author&gt;&lt;Year&gt;2002&lt;/Year&gt;&lt;RecNum&gt;639&lt;/RecNum&gt;&lt;DisplayText&gt;(National Kidney Foundation, 2002)&lt;/DisplayText&gt;&lt;record&gt;&lt;rec-number&gt;639&lt;/rec-number&gt;&lt;foreign-keys&gt;&lt;key app="EN" db-id="rtt5trvp3p00euerzvi5fw0dfpfxxpdfdv5w" timestamp="1496047280"&gt;639&lt;/key&gt;&lt;/foreign-keys&gt;&lt;ref-type name="Web Page"&gt;12&lt;/ref-type&gt;&lt;contributors&gt;&lt;authors&gt;&lt;author&gt;National Kidney Foundation,&lt;/author&gt;&lt;/authors&gt;&lt;/contributors&gt;&lt;titles&gt;&lt;title&gt;NKF KDOQI Guidelines.&lt;/title&gt;&lt;/titles&gt;&lt;number&gt;29 May 2017&lt;/number&gt;&lt;dates&gt;&lt;year&gt;2002&lt;/year&gt;&lt;/dates&gt;&lt;urls&gt;&lt;related-urls&gt;&lt;url&gt;http://www2.kidney.org/professionals/kdoqi/guidelines_ckd/p4_class_g1.htm&lt;/url&gt;&lt;/related-urls&gt;&lt;/urls&gt;&lt;/record&gt;&lt;/Cite&gt;&lt;/EndNote&gt;</w:instrText>
      </w:r>
      <w:r w:rsidRPr="00D765FA">
        <w:rPr>
          <w:rFonts w:ascii="Times New Roman" w:hAnsi="Times New Roman" w:cs="Times New Roman"/>
          <w:sz w:val="24"/>
          <w:szCs w:val="24"/>
          <w:lang w:val="en-ZA"/>
        </w:rPr>
        <w:fldChar w:fldCharType="separate"/>
      </w:r>
      <w:r w:rsidRPr="00D765FA">
        <w:rPr>
          <w:rFonts w:ascii="Times New Roman" w:hAnsi="Times New Roman" w:cs="Times New Roman"/>
          <w:noProof/>
          <w:sz w:val="24"/>
          <w:szCs w:val="24"/>
          <w:lang w:val="en-ZA"/>
        </w:rPr>
        <w:t>(National Kidney Foundation, 2002)</w:t>
      </w:r>
      <w:r w:rsidRPr="00D765FA">
        <w:rPr>
          <w:rFonts w:ascii="Times New Roman" w:hAnsi="Times New Roman" w:cs="Times New Roman"/>
          <w:sz w:val="24"/>
          <w:szCs w:val="24"/>
          <w:lang w:val="en-ZA"/>
        </w:rPr>
        <w:fldChar w:fldCharType="end"/>
      </w:r>
      <w:r w:rsidR="00D26438">
        <w:rPr>
          <w:rFonts w:ascii="Times New Roman" w:hAnsi="Times New Roman" w:cs="Times New Roman"/>
          <w:sz w:val="24"/>
          <w:szCs w:val="24"/>
          <w:lang w:val="en-ZA"/>
        </w:rPr>
        <w:t>]</w:t>
      </w:r>
    </w:p>
    <w:p w:rsidR="00D765FA" w:rsidRDefault="00D765FA" w:rsidP="007B4074">
      <w:pPr>
        <w:spacing w:line="480" w:lineRule="auto"/>
        <w:rPr>
          <w:rFonts w:ascii="Times New Roman" w:hAnsi="Times New Roman" w:cs="Times New Roman"/>
          <w:b/>
          <w:sz w:val="24"/>
          <w:szCs w:val="24"/>
          <w:lang w:val="en-ZA"/>
        </w:rPr>
      </w:pPr>
    </w:p>
    <w:p w:rsidR="007B4074" w:rsidRPr="00F712D5" w:rsidRDefault="007B4074" w:rsidP="007B4074">
      <w:pPr>
        <w:spacing w:line="480" w:lineRule="auto"/>
        <w:rPr>
          <w:rFonts w:ascii="Times New Roman" w:hAnsi="Times New Roman" w:cs="Times New Roman"/>
          <w:b/>
          <w:sz w:val="24"/>
          <w:szCs w:val="24"/>
          <w:lang w:val="en-ZA"/>
        </w:rPr>
      </w:pPr>
      <w:r w:rsidRPr="00F712D5">
        <w:rPr>
          <w:rFonts w:ascii="Times New Roman" w:hAnsi="Times New Roman" w:cs="Times New Roman"/>
          <w:b/>
          <w:sz w:val="24"/>
          <w:szCs w:val="24"/>
          <w:lang w:val="en-ZA"/>
        </w:rPr>
        <w:t xml:space="preserve">1.4.1 INCIDENCE AND PREVALENCE OF CHRONIC KIDNEY DISEASE </w:t>
      </w:r>
    </w:p>
    <w:p w:rsidR="007B4074" w:rsidRPr="007B4074" w:rsidRDefault="007B4074" w:rsidP="00444FF8">
      <w:pPr>
        <w:spacing w:line="480" w:lineRule="auto"/>
        <w:jc w:val="both"/>
        <w:rPr>
          <w:rFonts w:ascii="Times New Roman" w:hAnsi="Times New Roman" w:cs="Times New Roman"/>
          <w:sz w:val="24"/>
          <w:szCs w:val="24"/>
          <w:lang w:val="en-ZA"/>
        </w:rPr>
      </w:pPr>
      <w:r w:rsidRPr="00F712D5">
        <w:rPr>
          <w:rFonts w:ascii="Times New Roman" w:hAnsi="Times New Roman" w:cs="Times New Roman"/>
          <w:sz w:val="24"/>
          <w:szCs w:val="24"/>
          <w:lang w:val="en-ZA"/>
        </w:rPr>
        <w:t>In the</w:t>
      </w:r>
      <w:r w:rsidRPr="00F712D5">
        <w:rPr>
          <w:rFonts w:ascii="Times New Roman" w:hAnsi="Times New Roman" w:cs="Times New Roman"/>
          <w:b/>
          <w:sz w:val="24"/>
          <w:szCs w:val="24"/>
          <w:lang w:val="en-ZA"/>
        </w:rPr>
        <w:t xml:space="preserve"> </w:t>
      </w:r>
      <w:r w:rsidRPr="00F712D5">
        <w:rPr>
          <w:rFonts w:ascii="Times New Roman" w:hAnsi="Times New Roman" w:cs="Times New Roman"/>
          <w:sz w:val="24"/>
          <w:szCs w:val="24"/>
          <w:lang w:val="en-ZA"/>
        </w:rPr>
        <w:t>United States general population, the overall prevale</w:t>
      </w:r>
      <w:r w:rsidR="00083B9C" w:rsidRPr="00F712D5">
        <w:rPr>
          <w:rFonts w:ascii="Times New Roman" w:hAnsi="Times New Roman" w:cs="Times New Roman"/>
          <w:sz w:val="24"/>
          <w:szCs w:val="24"/>
          <w:lang w:val="en-ZA"/>
        </w:rPr>
        <w:t>nce of CKD for the period 2011-</w:t>
      </w:r>
      <w:r w:rsidRPr="00F712D5">
        <w:rPr>
          <w:rFonts w:ascii="Times New Roman" w:hAnsi="Times New Roman" w:cs="Times New Roman"/>
          <w:sz w:val="24"/>
          <w:szCs w:val="24"/>
          <w:lang w:val="en-ZA"/>
        </w:rPr>
        <w:t xml:space="preserve">2014 was 14.8% </w:t>
      </w:r>
      <w:r w:rsidRPr="00F712D5">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&lt;EndNote&gt;&lt;Cite&gt;&lt;Author&gt;United States Renal Data System&lt;/Author&gt;&lt;Year&gt;2016&lt;/Year&gt;&lt;RecNum&gt;633&lt;/RecNum&gt;&lt;DisplayText&gt;(United States Renal Data System, 2016)&lt;/DisplayText&gt;&lt;record&gt;&lt;rec-number&gt;633&lt;/rec-number&gt;&lt;foreign-keys&gt;&lt;key app="EN" db-id="rtt5trvp3p00euerzvi5fw0dfpfxxpdfdv5w" timestamp="1495880427"&gt;633&lt;/key&gt;&lt;/foreign-keys&gt;&lt;ref-type name="Web Page"&gt;12&lt;/ref-type&gt;&lt;contributors&gt;&lt;authors&gt;&lt;author&gt;United States Renal Data System,&lt;/author&gt;&lt;/authors&gt;&lt;/contributors&gt;&lt;titles&gt;&lt;title&gt;2016 Annual Data Report.&lt;/title&gt;&lt;/titles&gt;&lt;number&gt;27 May 2017&lt;/number&gt;&lt;dates&gt;&lt;year&gt;2016&lt;/year&gt;&lt;/dates&gt;&lt;urls&gt;&lt;related-urls&gt;&lt;url&gt;https://www.usrds.org/adr.aspx&lt;/url&gt;&lt;/related-urls&gt;&lt;/urls&gt;&lt;/record&gt;&lt;/Cite&gt;&lt;Cite&gt;&lt;Author&gt;United States Renal Data System&lt;/Author&gt;&lt;Year&gt;2016&lt;/Year&gt;&lt;RecNum&gt;633&lt;/RecNum&gt;&lt;record&gt;&lt;rec-number&gt;633&lt;/rec-number&gt;&lt;foreign-keys&gt;&lt;key app="EN" db-id="rtt5trvp3p00euerzvi5fw0dfpfxxpdfdv5w" timestamp="1495880427"&gt;633&lt;/key&gt;&lt;/foreign-keys&gt;&lt;ref-type name="Web Page"&gt;12&lt;/ref-type&gt;&lt;contributors&gt;&lt;authors&gt;&lt;author&gt;United States Renal Data System,&lt;/author&gt;&lt;/authors&gt;&lt;/contributors&gt;&lt;titles&gt;&lt;title&gt;2016 Annual Data Report.&lt;/title&gt;&lt;/titles&gt;&lt;number&gt;27 May 2017&lt;/number&gt;&lt;dates&gt;&lt;year&gt;2016&lt;/year&gt;&lt;/dates&gt;&lt;urls&gt;&lt;related-urls&gt;&lt;url&gt;https://www.usrds.org/adr.aspx&lt;/url&gt;&lt;/related-urls&gt;&lt;/urls&gt;&lt;/record&gt;&lt;/Cite&gt;&lt;/EndNote&gt;</w:instrText>
      </w:r>
      <w:r w:rsidRPr="00F712D5">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(United States Renal Data System, 2016)</w:t>
      </w:r>
      <w:r w:rsidRPr="00F712D5">
        <w:rPr>
          <w:rFonts w:ascii="Times New Roman" w:hAnsi="Times New Roman" w:cs="Times New Roman"/>
          <w:sz w:val="24"/>
          <w:szCs w:val="24"/>
          <w:lang w:val="en-ZA"/>
        </w:rPr>
        <w:fldChar w:fldCharType="end"/>
      </w:r>
      <w:r w:rsidRPr="00F712D5">
        <w:rPr>
          <w:rFonts w:ascii="Times New Roman" w:hAnsi="Times New Roman" w:cs="Times New Roman"/>
          <w:sz w:val="24"/>
          <w:szCs w:val="24"/>
          <w:lang w:val="en-ZA"/>
        </w:rPr>
        <w:t xml:space="preserve">. </w:t>
      </w:r>
      <w:r w:rsidR="00C32048" w:rsidRPr="00F712D5">
        <w:rPr>
          <w:rFonts w:ascii="Times New Roman" w:hAnsi="Times New Roman" w:cs="Times New Roman"/>
          <w:sz w:val="24"/>
          <w:szCs w:val="24"/>
          <w:lang w:val="en-ZA"/>
        </w:rPr>
        <w:t>Of the patients with CKD, approximatel</w:t>
      </w:r>
      <w:r w:rsidR="00D26438">
        <w:rPr>
          <w:rFonts w:ascii="Times New Roman" w:hAnsi="Times New Roman" w:cs="Times New Roman"/>
          <w:sz w:val="24"/>
          <w:szCs w:val="24"/>
          <w:lang w:val="en-ZA"/>
        </w:rPr>
        <w:t>y 40% had diabetes mellitus</w:t>
      </w:r>
      <w:r w:rsidR="00083B9C" w:rsidRPr="00F712D5">
        <w:rPr>
          <w:rFonts w:ascii="Times New Roman" w:hAnsi="Times New Roman" w:cs="Times New Roman"/>
          <w:sz w:val="24"/>
          <w:szCs w:val="24"/>
          <w:lang w:val="en-ZA"/>
        </w:rPr>
        <w:t>, while 32% had hypertension</w:t>
      </w:r>
      <w:r w:rsidR="00C32048" w:rsidRPr="00F712D5">
        <w:rPr>
          <w:rFonts w:ascii="Times New Roman" w:hAnsi="Times New Roman" w:cs="Times New Roman"/>
          <w:sz w:val="24"/>
          <w:szCs w:val="24"/>
          <w:lang w:val="en-ZA"/>
        </w:rPr>
        <w:t xml:space="preserve"> </w:t>
      </w:r>
      <w:r w:rsidRPr="00F712D5">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&lt;EndNote&gt;&lt;Cite&gt;&lt;Author&gt;United States Renal Data System&lt;/Author&gt;&lt;Year&gt;2016&lt;/Year&gt;&lt;RecNum&gt;633&lt;/RecNum&gt;&lt;DisplayText&gt;(United States Renal Data System, 2016)&lt;/DisplayText&gt;&lt;record&gt;&lt;rec-number&gt;633&lt;/rec-number&gt;&lt;foreign-keys&gt;&lt;key app="EN" db-id="rtt5trvp3p00euerzvi5fw0dfpfxxpdfdv5w" timestamp="1495880427"&gt;633&lt;/key&gt;&lt;/foreign-keys&gt;&lt;ref-type name="Web Page"&gt;12&lt;/ref-type&gt;&lt;contributors&gt;&lt;authors&gt;&lt;author&gt;United States Renal Data System,&lt;/author&gt;&lt;/authors&gt;&lt;/contributors&gt;&lt;titles&gt;&lt;title&gt;2016 Annual Data Report.&lt;/title&gt;&lt;/titles&gt;&lt;number&gt;27 May 2017&lt;/number&gt;&lt;dates&gt;&lt;year&gt;2016&lt;/year&gt;&lt;/dates&gt;&lt;urls&gt;&lt;related-urls&gt;&lt;url&gt;https://www.usrds.org/adr.aspx&lt;/url&gt;&lt;/related-urls&gt;&lt;/urls&gt;&lt;/record&gt;&lt;/Cite&gt;&lt;/EndNote&gt;</w:instrText>
      </w:r>
      <w:r w:rsidRPr="00F712D5">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(United States Renal Data System, 2016)</w:t>
      </w:r>
      <w:r w:rsidRPr="00F712D5">
        <w:rPr>
          <w:rFonts w:ascii="Times New Roman" w:hAnsi="Times New Roman" w:cs="Times New Roman"/>
          <w:sz w:val="24"/>
          <w:szCs w:val="24"/>
          <w:lang w:val="en-ZA"/>
        </w:rPr>
        <w:fldChar w:fldCharType="end"/>
      </w:r>
      <w:r w:rsidRPr="00F712D5">
        <w:rPr>
          <w:rFonts w:ascii="Times New Roman" w:hAnsi="Times New Roman" w:cs="Times New Roman"/>
          <w:sz w:val="24"/>
          <w:szCs w:val="24"/>
          <w:lang w:val="en-ZA"/>
        </w:rPr>
        <w:t xml:space="preserve">. The life expectancy of individuals with more severe CKD is shorter than that for </w:t>
      </w:r>
      <w:r w:rsidRPr="007B4074">
        <w:rPr>
          <w:rFonts w:ascii="Times New Roman" w:hAnsi="Times New Roman" w:cs="Times New Roman"/>
          <w:sz w:val="24"/>
          <w:szCs w:val="24"/>
          <w:lang w:val="en-ZA"/>
        </w:rPr>
        <w:t>individuals with milder disease.</w:t>
      </w:r>
    </w:p>
    <w:p w:rsidR="007B4074" w:rsidRPr="007B4074" w:rsidRDefault="007B4074" w:rsidP="007B4074">
      <w:pPr>
        <w:spacing w:line="480" w:lineRule="auto"/>
        <w:rPr>
          <w:rFonts w:ascii="Times New Roman" w:hAnsi="Times New Roman" w:cs="Times New Roman"/>
          <w:sz w:val="24"/>
          <w:szCs w:val="24"/>
          <w:lang w:val="en-ZA"/>
        </w:rPr>
      </w:pPr>
      <w:r w:rsidRPr="007B4074">
        <w:rPr>
          <w:rFonts w:ascii="Times New Roman" w:hAnsi="Times New Roman" w:cs="Times New Roman"/>
          <w:sz w:val="24"/>
          <w:szCs w:val="24"/>
          <w:lang w:val="en-ZA"/>
        </w:rPr>
        <w:lastRenderedPageBreak/>
        <w:t xml:space="preserve">According to the United States Renal Data System of 2016, at the end of the 2014: </w:t>
      </w:r>
    </w:p>
    <w:p w:rsidR="007B4074" w:rsidRPr="007B4074" w:rsidRDefault="007B4074" w:rsidP="00444FF8">
      <w:pPr>
        <w:numPr>
          <w:ilvl w:val="0"/>
          <w:numId w:val="4"/>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The unadjusted prevalence (crude proportion) of ESKD in the U.S p</w:t>
      </w:r>
      <w:r w:rsidR="000564E0">
        <w:rPr>
          <w:rFonts w:ascii="Times New Roman" w:hAnsi="Times New Roman" w:cs="Times New Roman"/>
          <w:sz w:val="24"/>
          <w:szCs w:val="24"/>
          <w:lang w:val="en-ZA"/>
        </w:rPr>
        <w:t>opulation was 2,067 per million</w:t>
      </w:r>
    </w:p>
    <w:p w:rsidR="007B4074" w:rsidRPr="007B4074" w:rsidRDefault="007B4074" w:rsidP="00444FF8">
      <w:pPr>
        <w:numPr>
          <w:ilvl w:val="0"/>
          <w:numId w:val="4"/>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ESKD prevalence was approximately 3.7 times greater in African Americans compared to </w:t>
      </w:r>
      <w:r w:rsidR="00091A85">
        <w:rPr>
          <w:rFonts w:ascii="Times New Roman" w:hAnsi="Times New Roman" w:cs="Times New Roman"/>
          <w:sz w:val="24"/>
          <w:szCs w:val="24"/>
          <w:lang w:val="en-ZA"/>
        </w:rPr>
        <w:t>w</w:t>
      </w:r>
      <w:r w:rsidR="000564E0">
        <w:rPr>
          <w:rFonts w:ascii="Times New Roman" w:hAnsi="Times New Roman" w:cs="Times New Roman"/>
          <w:sz w:val="24"/>
          <w:szCs w:val="24"/>
          <w:lang w:val="en-ZA"/>
        </w:rPr>
        <w:t>hites</w:t>
      </w:r>
    </w:p>
    <w:p w:rsidR="007B4074" w:rsidRPr="007B4074" w:rsidRDefault="007B4074" w:rsidP="00444FF8">
      <w:pPr>
        <w:numPr>
          <w:ilvl w:val="0"/>
          <w:numId w:val="4"/>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The unadjusted (crude) incidence rate for incident ESKD cases was 370 per mill</w:t>
      </w:r>
      <w:r w:rsidR="000564E0">
        <w:rPr>
          <w:rFonts w:ascii="Times New Roman" w:hAnsi="Times New Roman" w:cs="Times New Roman"/>
          <w:sz w:val="24"/>
          <w:szCs w:val="24"/>
          <w:lang w:val="en-ZA"/>
        </w:rPr>
        <w:t>ion/year</w:t>
      </w:r>
      <w:r w:rsidRPr="007B4074">
        <w:rPr>
          <w:rFonts w:ascii="Times New Roman" w:hAnsi="Times New Roman" w:cs="Times New Roman"/>
          <w:sz w:val="24"/>
          <w:szCs w:val="24"/>
          <w:lang w:val="en-ZA"/>
        </w:rPr>
        <w:t xml:space="preserve"> </w:t>
      </w:r>
    </w:p>
    <w:p w:rsidR="007B4074" w:rsidRPr="007B4074" w:rsidRDefault="007B4074" w:rsidP="00444FF8">
      <w:pPr>
        <w:numPr>
          <w:ilvl w:val="0"/>
          <w:numId w:val="4"/>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There has been a decline in the adjusted incidence rates</w:t>
      </w:r>
      <w:r w:rsidR="006B162D">
        <w:rPr>
          <w:rFonts w:ascii="Times New Roman" w:hAnsi="Times New Roman" w:cs="Times New Roman"/>
          <w:sz w:val="24"/>
          <w:szCs w:val="24"/>
          <w:lang w:val="en-ZA"/>
        </w:rPr>
        <w:t xml:space="preserve"> of CKD</w:t>
      </w:r>
      <w:r w:rsidRPr="007B4074">
        <w:rPr>
          <w:rFonts w:ascii="Times New Roman" w:hAnsi="Times New Roman" w:cs="Times New Roman"/>
          <w:sz w:val="24"/>
          <w:szCs w:val="24"/>
          <w:lang w:val="en-ZA"/>
        </w:rPr>
        <w:t xml:space="preserve"> </w:t>
      </w:r>
      <w:r w:rsidR="00091A85">
        <w:rPr>
          <w:rFonts w:ascii="Times New Roman" w:hAnsi="Times New Roman" w:cs="Times New Roman"/>
          <w:sz w:val="24"/>
          <w:szCs w:val="24"/>
          <w:lang w:val="en-ZA"/>
        </w:rPr>
        <w:t>for African Americans over a 20-</w:t>
      </w:r>
      <w:r w:rsidRPr="007B4074">
        <w:rPr>
          <w:rFonts w:ascii="Times New Roman" w:hAnsi="Times New Roman" w:cs="Times New Roman"/>
          <w:sz w:val="24"/>
          <w:szCs w:val="24"/>
          <w:lang w:val="en-ZA"/>
        </w:rPr>
        <w:t xml:space="preserve">year period; the adjusted ESKD incidence rate ratio for African Americans compared to </w:t>
      </w:r>
      <w:r w:rsidR="00091A85">
        <w:rPr>
          <w:rFonts w:ascii="Times New Roman" w:hAnsi="Times New Roman" w:cs="Times New Roman"/>
          <w:sz w:val="24"/>
          <w:szCs w:val="24"/>
          <w:lang w:val="en-ZA"/>
        </w:rPr>
        <w:t>w</w:t>
      </w:r>
      <w:r w:rsidRPr="007B4074">
        <w:rPr>
          <w:rFonts w:ascii="Times New Roman" w:hAnsi="Times New Roman" w:cs="Times New Roman"/>
          <w:sz w:val="24"/>
          <w:szCs w:val="24"/>
          <w:lang w:val="en-ZA"/>
        </w:rPr>
        <w:t>hites was 3.1 in 2014, com</w:t>
      </w:r>
      <w:r w:rsidR="000564E0">
        <w:rPr>
          <w:rFonts w:ascii="Times New Roman" w:hAnsi="Times New Roman" w:cs="Times New Roman"/>
          <w:sz w:val="24"/>
          <w:szCs w:val="24"/>
          <w:lang w:val="en-ZA"/>
        </w:rPr>
        <w:t>pared to a ratio of 3.8 in 2000</w:t>
      </w:r>
      <w:r w:rsidR="001C3970">
        <w:rPr>
          <w:rFonts w:ascii="Times New Roman" w:hAnsi="Times New Roman" w:cs="Times New Roman"/>
          <w:sz w:val="24"/>
          <w:szCs w:val="24"/>
          <w:lang w:val="en-ZA"/>
        </w:rPr>
        <w:t>.</w:t>
      </w:r>
      <w:r w:rsidRPr="007B4074">
        <w:rPr>
          <w:rFonts w:ascii="Times New Roman" w:hAnsi="Times New Roman" w:cs="Times New Roman"/>
          <w:sz w:val="24"/>
          <w:szCs w:val="24"/>
          <w:lang w:val="en-ZA"/>
        </w:rPr>
        <w:t xml:space="preserve"> </w:t>
      </w:r>
    </w:p>
    <w:p w:rsidR="007B4074" w:rsidRPr="007B4074"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African Americans have a threefold increase in the incidence of ESKD attributed to hypertension </w:t>
      </w:r>
      <w:r w:rsidRPr="007B4074">
        <w:rPr>
          <w:rFonts w:ascii="Times New Roman" w:hAnsi="Times New Roman" w:cs="Times New Roman"/>
          <w:sz w:val="24"/>
          <w:szCs w:val="24"/>
          <w:lang w:val="en-ZA"/>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(Lipkowitz et al., 2013)</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In all age groups, the incidence rate of ESKD with hypertension registered as the primary cause is dramatically higher among African American</w:t>
      </w:r>
      <w:r w:rsidR="006B162D">
        <w:rPr>
          <w:rFonts w:ascii="Times New Roman" w:hAnsi="Times New Roman" w:cs="Times New Roman"/>
          <w:sz w:val="24"/>
          <w:szCs w:val="24"/>
          <w:lang w:val="en-ZA"/>
        </w:rPr>
        <w:t>s</w:t>
      </w:r>
      <w:r w:rsidRPr="007B4074">
        <w:rPr>
          <w:rFonts w:ascii="Times New Roman" w:hAnsi="Times New Roman" w:cs="Times New Roman"/>
          <w:sz w:val="24"/>
          <w:szCs w:val="24"/>
          <w:lang w:val="en-ZA"/>
        </w:rPr>
        <w:t xml:space="preserve"> than among </w:t>
      </w:r>
      <w:r w:rsidR="00091A85">
        <w:rPr>
          <w:rFonts w:ascii="Times New Roman" w:hAnsi="Times New Roman" w:cs="Times New Roman"/>
          <w:sz w:val="24"/>
          <w:szCs w:val="24"/>
          <w:lang w:val="en-ZA"/>
        </w:rPr>
        <w:t>w</w:t>
      </w:r>
      <w:r w:rsidRPr="007B4074">
        <w:rPr>
          <w:rFonts w:ascii="Times New Roman" w:hAnsi="Times New Roman" w:cs="Times New Roman"/>
          <w:sz w:val="24"/>
          <w:szCs w:val="24"/>
          <w:lang w:val="en-ZA"/>
        </w:rPr>
        <w:t>hites or Hispanic</w:t>
      </w:r>
      <w:r w:rsidR="006B162D">
        <w:rPr>
          <w:rFonts w:ascii="Times New Roman" w:hAnsi="Times New Roman" w:cs="Times New Roman"/>
          <w:sz w:val="24"/>
          <w:szCs w:val="24"/>
          <w:lang w:val="en-ZA"/>
        </w:rPr>
        <w:t>s</w:t>
      </w:r>
      <w:r w:rsidRPr="007B4074">
        <w:rPr>
          <w:rFonts w:ascii="Times New Roman" w:hAnsi="Times New Roman" w:cs="Times New Roman"/>
          <w:sz w:val="24"/>
          <w:szCs w:val="24"/>
          <w:lang w:val="en-ZA"/>
        </w:rPr>
        <w:t xml:space="preserve">, though ascertainment bias among nephrologists cannot be excluded </w:t>
      </w:r>
      <w:r w:rsidRPr="00A8736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&lt;EndNote&gt;&lt;Cite&gt;&lt;Author&gt;United States Renal Data System&lt;/Author&gt;&lt;Year&gt;2016&lt;/Year&gt;&lt;RecNum&gt;633&lt;/RecNum&gt;&lt;DisplayText&gt;(United States Renal Data System, 2016)&lt;/DisplayText&gt;&lt;record&gt;&lt;rec-number&gt;633&lt;/rec-number&gt;&lt;foreign-keys&gt;&lt;key app="EN" db-id="rtt5trvp3p00euerzvi5fw0dfpfxxpdfdv5w" timestamp="1495880427"&gt;633&lt;/key&gt;&lt;/foreign-keys&gt;&lt;ref-type name="Web Page"&gt;12&lt;/ref-type&gt;&lt;contributors&gt;&lt;authors&gt;&lt;author&gt;United States Renal Data System,&lt;/author&gt;&lt;/authors&gt;&lt;/contributors&gt;&lt;titles&gt;&lt;title&gt;2016 Annual Data Report.&lt;/title&gt;&lt;/titles&gt;&lt;number&gt;27 May 2017&lt;/number&gt;&lt;dates&gt;&lt;year&gt;2016&lt;/year&gt;&lt;/dates&gt;&lt;urls&gt;&lt;related-urls&gt;&lt;url&gt;https://www.usrds.org/adr.aspx&lt;/url&gt;&lt;/related-urls&gt;&lt;/urls&gt;&lt;/record&gt;&lt;/Cite&gt;&lt;/EndNote&gt;</w:instrText>
      </w:r>
      <w:r w:rsidRPr="00A8736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(United States Renal Data System, 2016)</w:t>
      </w:r>
      <w:r w:rsidRPr="00A87364">
        <w:rPr>
          <w:rFonts w:ascii="Times New Roman" w:hAnsi="Times New Roman" w:cs="Times New Roman"/>
          <w:sz w:val="24"/>
          <w:szCs w:val="24"/>
          <w:lang w:val="en-ZA"/>
        </w:rPr>
        <w:fldChar w:fldCharType="end"/>
      </w:r>
      <w:r w:rsidRPr="00A87364">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Nephrologist are more likely to </w:t>
      </w:r>
      <w:r w:rsidR="00083B9C">
        <w:rPr>
          <w:rFonts w:ascii="Times New Roman" w:hAnsi="Times New Roman" w:cs="Times New Roman"/>
          <w:sz w:val="24"/>
          <w:szCs w:val="24"/>
          <w:lang w:val="en-ZA"/>
        </w:rPr>
        <w:t xml:space="preserve">attribute </w:t>
      </w:r>
      <w:r w:rsidRPr="007B4074">
        <w:rPr>
          <w:rFonts w:ascii="Times New Roman" w:hAnsi="Times New Roman" w:cs="Times New Roman"/>
          <w:sz w:val="24"/>
          <w:szCs w:val="24"/>
          <w:lang w:val="en-ZA"/>
        </w:rPr>
        <w:t xml:space="preserve">hypertension as the causative factor of CKD in persons of African descent than in </w:t>
      </w:r>
      <w:r w:rsidR="00091A85">
        <w:rPr>
          <w:rFonts w:ascii="Times New Roman" w:hAnsi="Times New Roman" w:cs="Times New Roman"/>
          <w:sz w:val="24"/>
          <w:szCs w:val="24"/>
          <w:lang w:val="en-ZA"/>
        </w:rPr>
        <w:t>w</w:t>
      </w:r>
      <w:r w:rsidRPr="007B4074">
        <w:rPr>
          <w:rFonts w:ascii="Times New Roman" w:hAnsi="Times New Roman" w:cs="Times New Roman"/>
          <w:sz w:val="24"/>
          <w:szCs w:val="24"/>
          <w:lang w:val="en-ZA"/>
        </w:rPr>
        <w:t>hites.</w:t>
      </w:r>
    </w:p>
    <w:p w:rsidR="0078274F" w:rsidRPr="00B175D7"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prevalence </w:t>
      </w:r>
      <w:r w:rsidR="00083B9C">
        <w:rPr>
          <w:rFonts w:ascii="Times New Roman" w:hAnsi="Times New Roman" w:cs="Times New Roman"/>
          <w:sz w:val="24"/>
          <w:szCs w:val="24"/>
          <w:lang w:val="en-ZA"/>
        </w:rPr>
        <w:t xml:space="preserve">and aetiology </w:t>
      </w:r>
      <w:r w:rsidRPr="007B4074">
        <w:rPr>
          <w:rFonts w:ascii="Times New Roman" w:hAnsi="Times New Roman" w:cs="Times New Roman"/>
          <w:sz w:val="24"/>
          <w:szCs w:val="24"/>
          <w:lang w:val="en-ZA"/>
        </w:rPr>
        <w:t xml:space="preserve">of CKD and ESKD has not been accurately determined in African countries, including South </w:t>
      </w:r>
      <w:r w:rsidRPr="00A87364">
        <w:rPr>
          <w:rFonts w:ascii="Times New Roman" w:hAnsi="Times New Roman" w:cs="Times New Roman"/>
          <w:sz w:val="24"/>
          <w:szCs w:val="24"/>
          <w:lang w:val="en-ZA"/>
        </w:rPr>
        <w:t xml:space="preserve">Africa </w:t>
      </w:r>
      <w:r w:rsidR="00A8736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&lt;EndNote&gt;&lt;Cite&gt;&lt;Author&gt;Naicker&lt;/Author&gt;&lt;Year&gt;2003&lt;/Year&gt;&lt;RecNum&gt;195&lt;/RecNum&gt;&lt;DisplayText&gt;(Naicker, 2003)&lt;/DisplayText&gt;&lt;record&gt;&lt;rec-number&gt;195&lt;/rec-number&gt;&lt;foreign-keys&gt;&lt;key app="EN" db-id="rtt5trvp3p00euerzvi5fw0dfpfxxpdfdv5w" timestamp="1471609403"&gt;195&lt;/key&gt;&lt;key app="ENWeb" db-id=""&gt;0&lt;/key&gt;&lt;/foreign-keys&gt;&lt;ref-type name="Journal Article"&gt;17&lt;/ref-type&gt;&lt;contributors&gt;&lt;authors&gt;&lt;author&gt;Naicker, S.&lt;/author&gt;&lt;/authors&gt;&lt;/contributors&gt;&lt;auth-address&gt;Division of Nephrology, Department of Medicine, University of Witwatersrand Medical School, Johannesburg, South Africa. naikersd@medicine.wits.ac.za&lt;/auth-address&gt;&lt;titles&gt;&lt;title&gt;End-stage renal disease in sub-Saharan and South Africa&lt;/title&gt;&lt;secondary-title&gt;Kidney Int Suppl&lt;/secondary-title&gt;&lt;alt-title&gt;Kidney international. Supplement&lt;/alt-title&gt;&lt;/titles&gt;&lt;periodical&gt;&lt;full-title&gt;Kidney Int Suppl&lt;/full-title&gt;&lt;abbr-1&gt;Kidney international. Supplement&lt;/abbr-1&gt;&lt;/periodical&gt;&lt;alt-periodical&gt;&lt;full-title&gt;Kidney Int Suppl&lt;/full-title&gt;&lt;abbr-1&gt;Kidney international. Supplement&lt;/abbr-1&gt;&lt;/alt-periodical&gt;&lt;pages&gt;S119-22&lt;/pages&gt;&lt;number&gt;83&lt;/number&gt;&lt;keywords&gt;&lt;keyword&gt;Africa South of the Sahara/epidemiology&lt;/keyword&gt;&lt;keyword&gt;Humans&lt;/keyword&gt;&lt;keyword&gt;Kidney Failure, Chronic/*epidemiology/therapy&lt;/keyword&gt;&lt;keyword&gt;Prevalence&lt;/keyword&gt;&lt;keyword&gt;South Africa/epidemiology&lt;/keyword&gt;&lt;/keywords&gt;&lt;dates&gt;&lt;year&gt;2003&lt;/year&gt;&lt;pub-dates&gt;&lt;date&gt;Feb&lt;/date&gt;&lt;/pub-dates&gt;&lt;/dates&gt;&lt;isbn&gt;0098-6577 (Print)&amp;#xD;0098-6577 (Linking)&lt;/isbn&gt;&lt;accession-num&gt;12864889&lt;/accession-num&gt;&lt;urls&gt;&lt;related-urls&gt;&lt;url&gt;http://www.ncbi.nlm.nih.gov/pubmed/12864889&lt;/url&gt;&lt;url&gt;http://ac.els-cdn.com/S0085253815491975/1-s2.0-S0085253815491975-main.pdf?_tid=d64f7b2a-f72d-11e5-aacc-00000aacb362&amp;amp;acdnat=1459421374_e374e78c1a2e56851552212061e4f554&lt;/url&gt;&lt;/related-urls&gt;&lt;/urls&gt;&lt;electronic-resource-num&gt;10.1046/j.1523-1755.63.s83.25.x&lt;/electronic-resource-num&gt;&lt;/record&gt;&lt;/Cite&gt;&lt;/EndNote&gt;</w:instrText>
      </w:r>
      <w:r w:rsidR="00A8736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(Naicker, 2003)</w:t>
      </w:r>
      <w:r w:rsidR="00A87364">
        <w:rPr>
          <w:rFonts w:ascii="Times New Roman" w:hAnsi="Times New Roman" w:cs="Times New Roman"/>
          <w:sz w:val="24"/>
          <w:szCs w:val="24"/>
          <w:lang w:val="en-ZA"/>
        </w:rPr>
        <w:fldChar w:fldCharType="end"/>
      </w:r>
      <w:r w:rsidRPr="00A87364">
        <w:rPr>
          <w:rFonts w:ascii="Times New Roman" w:hAnsi="Times New Roman" w:cs="Times New Roman"/>
          <w:sz w:val="24"/>
          <w:szCs w:val="24"/>
          <w:lang w:val="en-ZA"/>
        </w:rPr>
        <w:t>.</w:t>
      </w:r>
      <w:r w:rsidR="00A87364">
        <w:rPr>
          <w:rFonts w:ascii="Times New Roman" w:hAnsi="Times New Roman" w:cs="Times New Roman"/>
          <w:sz w:val="24"/>
          <w:szCs w:val="24"/>
          <w:lang w:val="en-ZA"/>
        </w:rPr>
        <w:t xml:space="preserve"> </w:t>
      </w:r>
      <w:r w:rsidRPr="00A87364">
        <w:rPr>
          <w:rFonts w:ascii="Times New Roman" w:hAnsi="Times New Roman" w:cs="Times New Roman"/>
          <w:sz w:val="24"/>
          <w:szCs w:val="24"/>
          <w:lang w:val="en-ZA"/>
        </w:rPr>
        <w:t xml:space="preserve">In </w:t>
      </w:r>
      <w:r w:rsidR="00091A85">
        <w:rPr>
          <w:rFonts w:ascii="Times New Roman" w:hAnsi="Times New Roman" w:cs="Times New Roman"/>
          <w:sz w:val="24"/>
          <w:szCs w:val="24"/>
          <w:lang w:val="en-ZA"/>
        </w:rPr>
        <w:t>s</w:t>
      </w:r>
      <w:r w:rsidRPr="00A87364">
        <w:rPr>
          <w:rFonts w:ascii="Times New Roman" w:hAnsi="Times New Roman" w:cs="Times New Roman"/>
          <w:sz w:val="24"/>
          <w:szCs w:val="24"/>
          <w:lang w:val="en-ZA"/>
        </w:rPr>
        <w:t>ub</w:t>
      </w:r>
      <w:r w:rsidRPr="007B4074">
        <w:rPr>
          <w:rFonts w:ascii="Times New Roman" w:hAnsi="Times New Roman" w:cs="Times New Roman"/>
          <w:sz w:val="24"/>
          <w:szCs w:val="24"/>
          <w:lang w:val="en-ZA"/>
        </w:rPr>
        <w:t>-Saharan Africa, CKD aff</w:t>
      </w:r>
      <w:r w:rsidR="002A2CD2">
        <w:rPr>
          <w:rFonts w:ascii="Times New Roman" w:hAnsi="Times New Roman" w:cs="Times New Roman"/>
          <w:sz w:val="24"/>
          <w:szCs w:val="24"/>
          <w:lang w:val="en-ZA"/>
        </w:rPr>
        <w:t>ects young patients mainly, aged</w:t>
      </w:r>
      <w:r w:rsidRPr="007B4074">
        <w:rPr>
          <w:rFonts w:ascii="Times New Roman" w:hAnsi="Times New Roman" w:cs="Times New Roman"/>
          <w:sz w:val="24"/>
          <w:szCs w:val="24"/>
          <w:lang w:val="en-ZA"/>
        </w:rPr>
        <w:t xml:space="preserve"> 20-50 years and is primarily due to hypert</w:t>
      </w:r>
      <w:r w:rsidR="00F31D6F">
        <w:rPr>
          <w:rFonts w:ascii="Times New Roman" w:hAnsi="Times New Roman" w:cs="Times New Roman"/>
          <w:sz w:val="24"/>
          <w:szCs w:val="24"/>
          <w:lang w:val="en-ZA"/>
        </w:rPr>
        <w:t xml:space="preserve">ension and glomerular </w:t>
      </w:r>
      <w:r w:rsidR="00F31D6F" w:rsidRPr="00F31D6F">
        <w:rPr>
          <w:rFonts w:ascii="Times New Roman" w:hAnsi="Times New Roman" w:cs="Times New Roman"/>
          <w:sz w:val="24"/>
          <w:szCs w:val="24"/>
          <w:lang w:val="en-ZA"/>
        </w:rPr>
        <w:t xml:space="preserve">diseases </w:t>
      </w:r>
      <w:r w:rsidR="00A8736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&lt;EndNote&gt;&lt;Cite&gt;&lt;Author&gt;Naicker&lt;/Author&gt;&lt;Year&gt;2003&lt;/Year&gt;&lt;RecNum&gt;195&lt;/RecNum&gt;&lt;DisplayText&gt;(Naicker, 2003)&lt;/DisplayText&gt;&lt;record&gt;&lt;rec-number&gt;195&lt;/rec-number&gt;&lt;foreign-keys&gt;&lt;key app="EN" db-id="rtt5trvp3p00euerzvi5fw0dfpfxxpdfdv5w" timestamp="1471609403"&gt;195&lt;/key&gt;&lt;key app="ENWeb" db-id=""&gt;0&lt;/key&gt;&lt;/foreign-keys&gt;&lt;ref-type name="Journal Article"&gt;17&lt;/ref-type&gt;&lt;contributors&gt;&lt;authors&gt;&lt;author&gt;Naicker, S.&lt;/author&gt;&lt;/authors&gt;&lt;/contributors&gt;&lt;auth-address&gt;Division of Nephrology, Department of Medicine, University of Witwatersrand Medical School, Johannesburg, South Africa. naikersd@medicine.wits.ac.za&lt;/auth-address&gt;&lt;titles&gt;&lt;title&gt;End-stage renal disease in sub-Saharan and South Africa&lt;/title&gt;&lt;secondary-title&gt;Kidney Int Suppl&lt;/secondary-title&gt;&lt;alt-title&gt;Kidney international. Supplement&lt;/alt-title&gt;&lt;/titles&gt;&lt;periodical&gt;&lt;full-title&gt;Kidney Int Suppl&lt;/full-title&gt;&lt;abbr-1&gt;Kidney international. Supplement&lt;/abbr-1&gt;&lt;/periodical&gt;&lt;alt-periodical&gt;&lt;full-title&gt;Kidney Int Suppl&lt;/full-title&gt;&lt;abbr-1&gt;Kidney international. Supplement&lt;/abbr-1&gt;&lt;/alt-periodical&gt;&lt;pages&gt;S119-22&lt;/pages&gt;&lt;number&gt;83&lt;/number&gt;&lt;keywords&gt;&lt;keyword&gt;Africa South of the Sahara/epidemiology&lt;/keyword&gt;&lt;keyword&gt;Humans&lt;/keyword&gt;&lt;keyword&gt;Kidney Failure, Chronic/*epidemiology/therapy&lt;/keyword&gt;&lt;keyword&gt;Prevalence&lt;/keyword&gt;&lt;keyword&gt;South Africa/epidemiology&lt;/keyword&gt;&lt;/keywords&gt;&lt;dates&gt;&lt;year&gt;2003&lt;/year&gt;&lt;pub-dates&gt;&lt;date&gt;Feb&lt;/date&gt;&lt;/pub-dates&gt;&lt;/dates&gt;&lt;isbn&gt;0098-6577 (Print)&amp;#xD;0098-6577 (Linking)&lt;/isbn&gt;&lt;accession-num&gt;12864889&lt;/accession-num&gt;&lt;urls&gt;&lt;related-urls&gt;&lt;url&gt;http://www.ncbi.nlm.nih.gov/pubmed/12864889&lt;/url&gt;&lt;url&gt;http://ac.els-cdn.com/S0085253815491975/1-s2.0-S0085253815491975-main.pdf?_tid=d64f7b2a-f72d-11e5-aacc-00000aacb362&amp;amp;acdnat=1459421374_e374e78c1a2e56851552212061e4f554&lt;/url&gt;&lt;/related-urls&gt;&lt;/urls&gt;&lt;electronic-resource-num&gt;10.1046/j.1523-1755.63.s83.25.x&lt;/electronic-resource-num&gt;&lt;/record&gt;&lt;/Cite&gt;&lt;/EndNote&gt;</w:instrText>
      </w:r>
      <w:r w:rsidR="00A8736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(Naicker, 2003)</w:t>
      </w:r>
      <w:r w:rsidR="00A87364">
        <w:rPr>
          <w:rFonts w:ascii="Times New Roman" w:hAnsi="Times New Roman" w:cs="Times New Roman"/>
          <w:sz w:val="24"/>
          <w:szCs w:val="24"/>
          <w:lang w:val="en-ZA"/>
        </w:rPr>
        <w:fldChar w:fldCharType="end"/>
      </w:r>
      <w:r w:rsidRPr="00F31D6F">
        <w:rPr>
          <w:rFonts w:ascii="Times New Roman" w:hAnsi="Times New Roman" w:cs="Times New Roman"/>
          <w:sz w:val="24"/>
          <w:szCs w:val="24"/>
          <w:lang w:val="en-ZA"/>
        </w:rPr>
        <w:t>.</w:t>
      </w:r>
      <w:r w:rsidR="00B26712">
        <w:rPr>
          <w:rFonts w:ascii="Times New Roman" w:hAnsi="Times New Roman" w:cs="Times New Roman"/>
          <w:sz w:val="24"/>
          <w:szCs w:val="24"/>
          <w:lang w:val="en-ZA"/>
        </w:rPr>
        <w:t xml:space="preserve"> </w:t>
      </w:r>
      <w:r w:rsidR="0078274F" w:rsidRPr="00B175D7">
        <w:rPr>
          <w:rFonts w:ascii="Times New Roman" w:hAnsi="Times New Roman" w:cs="Times New Roman"/>
          <w:sz w:val="24"/>
          <w:szCs w:val="24"/>
          <w:lang w:val="en-ZA"/>
        </w:rPr>
        <w:t>In the South African Renal registry</w:t>
      </w:r>
      <w:r w:rsidR="009D1F80">
        <w:rPr>
          <w:rFonts w:ascii="Times New Roman" w:hAnsi="Times New Roman" w:cs="Times New Roman"/>
          <w:sz w:val="24"/>
          <w:szCs w:val="24"/>
          <w:lang w:val="en-ZA"/>
        </w:rPr>
        <w:t>,</w:t>
      </w:r>
      <w:r w:rsidR="0078274F" w:rsidRPr="00B175D7">
        <w:rPr>
          <w:rFonts w:ascii="Times New Roman" w:hAnsi="Times New Roman" w:cs="Times New Roman"/>
          <w:sz w:val="24"/>
          <w:szCs w:val="24"/>
          <w:lang w:val="en-ZA"/>
        </w:rPr>
        <w:t xml:space="preserve"> which collects and publishes information on the treatment of patients with ESKD, the cause of ESKD was uncertain in 34% of cases, w</w:t>
      </w:r>
      <w:r w:rsidR="001C3970">
        <w:rPr>
          <w:rFonts w:ascii="Times New Roman" w:hAnsi="Times New Roman" w:cs="Times New Roman"/>
          <w:sz w:val="24"/>
          <w:szCs w:val="24"/>
          <w:lang w:val="en-ZA"/>
        </w:rPr>
        <w:t>ith 33.7% cases reported to having</w:t>
      </w:r>
      <w:r w:rsidR="0078274F" w:rsidRPr="00B175D7">
        <w:rPr>
          <w:rFonts w:ascii="Times New Roman" w:hAnsi="Times New Roman" w:cs="Times New Roman"/>
          <w:sz w:val="24"/>
          <w:szCs w:val="24"/>
          <w:lang w:val="en-ZA"/>
        </w:rPr>
        <w:t xml:space="preserve"> hypertensive renal disease </w:t>
      </w:r>
      <w:r w:rsidR="0078274F" w:rsidRPr="0078274F">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&lt;EndNote&gt;&lt;Cite&gt;&lt;Author&gt;Davids&lt;/Author&gt;&lt;Year&gt;2017&lt;/Year&gt;&lt;RecNum&gt;812&lt;/RecNum&gt;&lt;DisplayText&gt;(Davids et al., 2017)&lt;/DisplayText&gt;&lt;record&gt;&lt;rec-number&gt;812&lt;/rec-number&gt;&lt;foreign-keys&gt;&lt;key app="EN" db-id="rtt5trvp3p00euerzvi5fw0dfpfxxpdfdv5w" timestamp="1515239946"&gt;812&lt;/key&gt;&lt;/foreign-keys&gt;&lt;ref-type name="Journal Article"&gt;17&lt;/ref-type&gt;&lt;contributors&gt;&lt;authors&gt;&lt;author&gt;Davids,  MR.&lt;/author&gt;&lt;author&gt;Marais,  N.&lt;/author&gt;&lt;author&gt;Jacobs,  J.&lt;/author&gt;&lt;/authors&gt;&lt;/contributors&gt;&lt;titles&gt;&lt;title&gt;South African Renal Registry Annual Report 2015&lt;/title&gt;&lt;secondary-title&gt;African Journal of Nephrology&lt;/secondary-title&gt;&lt;/titles&gt;&lt;periodical&gt;&lt;full-title&gt;African Journal of Nephrology&lt;/full-title&gt;&lt;/periodical&gt;&lt;pages&gt;201-213&lt;/pages&gt;&lt;volume&gt;20&lt;/volume&gt;&lt;number&gt;1&lt;/number&gt;&lt;dates&gt;&lt;year&gt;2017&lt;/year&gt;&lt;/dates&gt;&lt;urls&gt;&lt;/urls&gt;&lt;/record&gt;&lt;/Cite&gt;&lt;/EndNote&gt;</w:instrText>
      </w:r>
      <w:r w:rsidR="0078274F" w:rsidRPr="0078274F">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(Davids et al., 2017)</w:t>
      </w:r>
      <w:r w:rsidR="0078274F" w:rsidRPr="0078274F">
        <w:rPr>
          <w:rFonts w:ascii="Times New Roman" w:hAnsi="Times New Roman" w:cs="Times New Roman"/>
          <w:sz w:val="24"/>
          <w:szCs w:val="24"/>
          <w:lang w:val="en-ZA"/>
        </w:rPr>
        <w:fldChar w:fldCharType="end"/>
      </w:r>
      <w:r w:rsidR="0078274F">
        <w:rPr>
          <w:rFonts w:ascii="Times New Roman" w:hAnsi="Times New Roman" w:cs="Times New Roman"/>
          <w:sz w:val="24"/>
          <w:szCs w:val="24"/>
          <w:lang w:val="en-ZA"/>
        </w:rPr>
        <w:t>.</w:t>
      </w: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1.5 HYPERTENSION</w:t>
      </w:r>
    </w:p>
    <w:p w:rsidR="007B4074" w:rsidRPr="00A87364"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Hypertension is defined as a systolic an</w:t>
      </w:r>
      <w:r w:rsidR="00F31D6F">
        <w:rPr>
          <w:rFonts w:ascii="Times New Roman" w:hAnsi="Times New Roman" w:cs="Times New Roman"/>
          <w:sz w:val="24"/>
          <w:szCs w:val="24"/>
          <w:lang w:val="en-ZA"/>
        </w:rPr>
        <w:t>d/or diastolic blood pressure ≥140/90 mmHg in adults ≥</w:t>
      </w:r>
      <w:r w:rsidR="006B162D">
        <w:rPr>
          <w:rFonts w:ascii="Times New Roman" w:hAnsi="Times New Roman" w:cs="Times New Roman"/>
          <w:sz w:val="24"/>
          <w:szCs w:val="24"/>
          <w:lang w:val="en-ZA"/>
        </w:rPr>
        <w:t>18 years</w:t>
      </w:r>
      <w:r w:rsidR="006B7A43">
        <w:rPr>
          <w:rFonts w:ascii="Times New Roman" w:hAnsi="Times New Roman" w:cs="Times New Roman"/>
          <w:sz w:val="24"/>
          <w:szCs w:val="24"/>
          <w:lang w:val="en-ZA"/>
        </w:rPr>
        <w:t xml:space="preserve"> </w:t>
      </w:r>
      <w:r w:rsidR="006B7A43">
        <w:rPr>
          <w:rFonts w:ascii="Times New Roman" w:hAnsi="Times New Roman" w:cs="Times New Roman"/>
          <w:sz w:val="24"/>
          <w:szCs w:val="24"/>
          <w:lang w:val="en-ZA"/>
        </w:rPr>
        <w:fldChar w:fldCharType="begin"/>
      </w:r>
      <w:r w:rsidR="006B7A43">
        <w:rPr>
          <w:rFonts w:ascii="Times New Roman" w:hAnsi="Times New Roman" w:cs="Times New Roman"/>
          <w:sz w:val="24"/>
          <w:szCs w:val="24"/>
          <w:lang w:val="en-ZA"/>
        </w:rPr>
        <w:instrText xml:space="preserve"> ADDIN EN.CITE &lt;EndNote&gt;&lt;Cite&gt;&lt;Author&gt;Cifu&lt;/Author&gt;&lt;Year&gt;2017&lt;/Year&gt;&lt;RecNum&gt;839&lt;/RecNum&gt;&lt;DisplayText&gt;(Cifu and Davis, 2017)&lt;/DisplayText&gt;&lt;record&gt;&lt;rec-number&gt;839&lt;/rec-number&gt;&lt;foreign-keys&gt;&lt;key app="EN" db-id="rtt5trvp3p00euerzvi5fw0dfpfxxpdfdv5w" timestamp="1521185431"&gt;839&lt;/key&gt;&lt;/foreign-keys&gt;&lt;ref-type name="Journal Article"&gt;17&lt;/ref-type&gt;&lt;contributors&gt;&lt;authors&gt;&lt;author&gt;Cifu, A. S.&lt;/author&gt;&lt;author&gt;Davis, A. M.&lt;/author&gt;&lt;/authors&gt;&lt;/contributors&gt;&lt;auth-address&gt;University of Chicago, Chicago, Illinois.&lt;/auth-address&gt;&lt;titles&gt;&lt;title&gt;Prevention, Detection, Evaluation, and Management of High Blood Pressure in Adults&lt;/title&gt;&lt;secondary-title&gt;JAMA&lt;/secondary-title&gt;&lt;/titles&gt;&lt;periodical&gt;&lt;full-title&gt;JAMA&lt;/full-title&gt;&lt;abbr-1&gt;Jama&lt;/abbr-1&gt;&lt;/periodical&gt;&lt;pages&gt;2132-2134&lt;/pages&gt;&lt;volume&gt;318&lt;/volume&gt;&lt;number&gt;21&lt;/number&gt;&lt;keywords&gt;&lt;keyword&gt;Adult&lt;/keyword&gt;&lt;keyword&gt;*Antihypertensive Agents&lt;/keyword&gt;&lt;keyword&gt;Blood Pressure/drug effects&lt;/keyword&gt;&lt;keyword&gt;Humans&lt;/keyword&gt;&lt;keyword&gt;*Hypertension&lt;/keyword&gt;&lt;/keywords&gt;&lt;dates&gt;&lt;year&gt;2017&lt;/year&gt;&lt;pub-dates&gt;&lt;date&gt;Dec 5&lt;/date&gt;&lt;/pub-dates&gt;&lt;/dates&gt;&lt;isbn&gt;1538-3598 (Electronic)&amp;#xD;0098-7484 (Linking)&lt;/isbn&gt;&lt;accession-num&gt;29159416&lt;/accession-num&gt;&lt;urls&gt;&lt;related-urls&gt;&lt;url&gt;https://www.ncbi.nlm.nih.gov/pubmed/29159416&lt;/url&gt;&lt;/related-urls&gt;&lt;/urls&gt;&lt;electronic-resource-num&gt;10.1001/jama.2017.18706&lt;/electronic-resource-num&gt;&lt;/record&gt;&lt;/Cite&gt;&lt;/EndNote&gt;</w:instrText>
      </w:r>
      <w:r w:rsidR="006B7A43">
        <w:rPr>
          <w:rFonts w:ascii="Times New Roman" w:hAnsi="Times New Roman" w:cs="Times New Roman"/>
          <w:sz w:val="24"/>
          <w:szCs w:val="24"/>
          <w:lang w:val="en-ZA"/>
        </w:rPr>
        <w:fldChar w:fldCharType="separate"/>
      </w:r>
      <w:r w:rsidR="006B7A43">
        <w:rPr>
          <w:rFonts w:ascii="Times New Roman" w:hAnsi="Times New Roman" w:cs="Times New Roman"/>
          <w:noProof/>
          <w:sz w:val="24"/>
          <w:szCs w:val="24"/>
          <w:lang w:val="en-ZA"/>
        </w:rPr>
        <w:t>(Cifu and Davis, 2017)</w:t>
      </w:r>
      <w:r w:rsidR="006B7A43">
        <w:rPr>
          <w:rFonts w:ascii="Times New Roman" w:hAnsi="Times New Roman" w:cs="Times New Roman"/>
          <w:sz w:val="24"/>
          <w:szCs w:val="24"/>
          <w:lang w:val="en-ZA"/>
        </w:rPr>
        <w:fldChar w:fldCharType="end"/>
      </w:r>
      <w:r w:rsidR="006B7A43">
        <w:rPr>
          <w:rFonts w:ascii="Times New Roman" w:hAnsi="Times New Roman" w:cs="Times New Roman"/>
          <w:sz w:val="24"/>
          <w:szCs w:val="24"/>
          <w:lang w:val="en-ZA"/>
        </w:rPr>
        <w:t>.</w:t>
      </w:r>
      <w:r w:rsidR="006B162D">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It is one of the leading risk factors for death globally. In 2010, hypertension was estimated to have caused 9.4 </w:t>
      </w:r>
      <w:r w:rsidRPr="00A87364">
        <w:rPr>
          <w:rFonts w:ascii="Times New Roman" w:hAnsi="Times New Roman" w:cs="Times New Roman"/>
          <w:sz w:val="24"/>
          <w:szCs w:val="24"/>
          <w:lang w:val="en-ZA"/>
        </w:rPr>
        <w:t xml:space="preserve">million deaths </w:t>
      </w:r>
      <w:r w:rsidRPr="00A8736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&lt;EndNote&gt;&lt;Cite&gt;&lt;Author&gt;World Health Organization&lt;/Author&gt;&lt;Year&gt;2014&lt;/Year&gt;&lt;RecNum&gt;634&lt;/RecNum&gt;&lt;DisplayText&gt;(World Health Organization, 2014)&lt;/DisplayText&gt;&lt;record&gt;&lt;rec-number&gt;634&lt;/rec-number&gt;&lt;foreign-keys&gt;&lt;key app="EN" db-id="rtt5trvp3p00euerzvi5fw0dfpfxxpdfdv5w" timestamp="1495881688"&gt;634&lt;/key&gt;&lt;/foreign-keys&gt;&lt;ref-type name="Web Page"&gt;12&lt;/ref-type&gt;&lt;contributors&gt;&lt;authors&gt;&lt;author&gt;World Health Organization,&lt;/author&gt;&lt;/authors&gt;&lt;/contributors&gt;&lt;titles&gt;&lt;title&gt;Global status report on noncommunicable diseases 2014.&lt;/title&gt;&lt;/titles&gt;&lt;number&gt;27 May 2017&lt;/number&gt;&lt;dates&gt;&lt;year&gt;2014&lt;/year&gt;&lt;/dates&gt;&lt;urls&gt;&lt;related-urls&gt;&lt;url&gt;http://www.who.int/nmh/publications/ncd-status-report-2014/en/&lt;/url&gt;&lt;/related-urls&gt;&lt;/urls&gt;&lt;/record&gt;&lt;/Cite&gt;&lt;Cite&gt;&lt;Author&gt;World Health Organization&lt;/Author&gt;&lt;Year&gt;2014&lt;/Year&gt;&lt;RecNum&gt;634&lt;/RecNum&gt;&lt;record&gt;&lt;rec-number&gt;634&lt;/rec-number&gt;&lt;foreign-keys&gt;&lt;key app="EN" db-id="rtt5trvp3p00euerzvi5fw0dfpfxxpdfdv5w" timestamp="1495881688"&gt;634&lt;/key&gt;&lt;/foreign-keys&gt;&lt;ref-type name="Web Page"&gt;12&lt;/ref-type&gt;&lt;contributors&gt;&lt;authors&gt;&lt;author&gt;World Health Organization,&lt;/author&gt;&lt;/authors&gt;&lt;/contributors&gt;&lt;titles&gt;&lt;title&gt;Global status report on noncommunicable diseases 2014.&lt;/title&gt;&lt;/titles&gt;&lt;number&gt;27 May 2017&lt;/number&gt;&lt;dates&gt;&lt;year&gt;2014&lt;/year&gt;&lt;/dates&gt;&lt;urls&gt;&lt;related-urls&gt;&lt;url&gt;http://www.who.int/nmh/publications/ncd-status-report-2014/en/&lt;/url&gt;&lt;/related-urls&gt;&lt;/urls&gt;&lt;/record&gt;&lt;/Cite&gt;&lt;/EndNote&gt;</w:instrText>
      </w:r>
      <w:r w:rsidRPr="00A8736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(World Health Organization, 2014)</w:t>
      </w:r>
      <w:r w:rsidRPr="00A87364">
        <w:rPr>
          <w:rFonts w:ascii="Times New Roman" w:hAnsi="Times New Roman" w:cs="Times New Roman"/>
          <w:sz w:val="24"/>
          <w:szCs w:val="24"/>
          <w:lang w:val="en-ZA"/>
        </w:rPr>
        <w:fldChar w:fldCharType="end"/>
      </w:r>
      <w:r w:rsidRPr="00A87364">
        <w:rPr>
          <w:rFonts w:ascii="Times New Roman" w:hAnsi="Times New Roman" w:cs="Times New Roman"/>
          <w:sz w:val="24"/>
          <w:szCs w:val="24"/>
          <w:lang w:val="en-ZA"/>
        </w:rPr>
        <w:t>.  In 2014, the global prevale</w:t>
      </w:r>
      <w:r w:rsidR="00F31D6F" w:rsidRPr="00A87364">
        <w:rPr>
          <w:rFonts w:ascii="Times New Roman" w:hAnsi="Times New Roman" w:cs="Times New Roman"/>
          <w:sz w:val="24"/>
          <w:szCs w:val="24"/>
          <w:lang w:val="en-ZA"/>
        </w:rPr>
        <w:t>nce of hypertension in adults ≥</w:t>
      </w:r>
      <w:r w:rsidRPr="00A87364">
        <w:rPr>
          <w:rFonts w:ascii="Times New Roman" w:hAnsi="Times New Roman" w:cs="Times New Roman"/>
          <w:sz w:val="24"/>
          <w:szCs w:val="24"/>
          <w:lang w:val="en-ZA"/>
        </w:rPr>
        <w:t xml:space="preserve">18 years was 22% </w:t>
      </w:r>
      <w:r w:rsidRPr="00A8736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&lt;EndNote&gt;&lt;Cite&gt;&lt;Author&gt;World Health Organization&lt;/Author&gt;&lt;Year&gt;2014&lt;/Year&gt;&lt;RecNum&gt;634&lt;/RecNum&gt;&lt;DisplayText&gt;(World Health Organization, 2014)&lt;/DisplayText&gt;&lt;record&gt;&lt;rec-number&gt;634&lt;/rec-number&gt;&lt;foreign-keys&gt;&lt;key app="EN" db-id="rtt5trvp3p00euerzvi5fw0dfpfxxpdfdv5w" timestamp="1495881688"&gt;634&lt;/key&gt;&lt;/foreign-keys&gt;&lt;ref-type name="Web Page"&gt;12&lt;/ref-type&gt;&lt;contributors&gt;&lt;authors&gt;&lt;author&gt;World Health Organization,&lt;/author&gt;&lt;/authors&gt;&lt;/contributors&gt;&lt;titles&gt;&lt;title&gt;Global status report on noncommunicable diseases 2014.&lt;/title&gt;&lt;/titles&gt;&lt;number&gt;27 May 2017&lt;/number&gt;&lt;dates&gt;&lt;year&gt;2014&lt;/year&gt;&lt;/dates&gt;&lt;urls&gt;&lt;related-urls&gt;&lt;url&gt;http://www.who.int/nmh/publications/ncd-status-report-2014/en/&lt;/url&gt;&lt;/related-urls&gt;&lt;/urls&gt;&lt;/record&gt;&lt;/Cite&gt;&lt;/EndNote&gt;</w:instrText>
      </w:r>
      <w:r w:rsidRPr="00A8736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(World Health Organization, 2014)</w:t>
      </w:r>
      <w:r w:rsidRPr="00A87364">
        <w:rPr>
          <w:rFonts w:ascii="Times New Roman" w:hAnsi="Times New Roman" w:cs="Times New Roman"/>
          <w:sz w:val="24"/>
          <w:szCs w:val="24"/>
          <w:lang w:val="en-ZA"/>
        </w:rPr>
        <w:fldChar w:fldCharType="end"/>
      </w:r>
      <w:r w:rsidRPr="00A87364">
        <w:rPr>
          <w:rFonts w:ascii="Times New Roman" w:hAnsi="Times New Roman" w:cs="Times New Roman"/>
          <w:sz w:val="24"/>
          <w:szCs w:val="24"/>
          <w:lang w:val="en-ZA"/>
        </w:rPr>
        <w:t xml:space="preserve">. Across the World Health Organization regions, the prevalence of hypertension was highest in Africa at 30% for all adults, with the lowest prevalence (18%) reported in the region of the Americas </w:t>
      </w:r>
      <w:r w:rsidRPr="00A8736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&lt;EndNote&gt;&lt;Cite&gt;&lt;Author&gt;World Health Organization&lt;/Author&gt;&lt;Year&gt;2014&lt;/Year&gt;&lt;RecNum&gt;634&lt;/RecNum&gt;&lt;DisplayText&gt;(World Health Organization, 2014)&lt;/DisplayText&gt;&lt;record&gt;&lt;rec-number&gt;634&lt;/rec-number&gt;&lt;foreign-keys&gt;&lt;key app="EN" db-id="rtt5trvp3p00euerzvi5fw0dfpfxxpdfdv5w" timestamp="1495881688"&gt;634&lt;/key&gt;&lt;/foreign-keys&gt;&lt;ref-type name="Web Page"&gt;12&lt;/ref-type&gt;&lt;contributors&gt;&lt;authors&gt;&lt;author&gt;World Health Organization,&lt;/author&gt;&lt;/authors&gt;&lt;/contributors&gt;&lt;titles&gt;&lt;title&gt;Global status report on noncommunicable diseases 2014.&lt;/title&gt;&lt;/titles&gt;&lt;number&gt;27 May 2017&lt;/number&gt;&lt;dates&gt;&lt;year&gt;2014&lt;/year&gt;&lt;/dates&gt;&lt;urls&gt;&lt;related-urls&gt;&lt;url&gt;http://www.who.int/nmh/publications/ncd-status-report-2014/en/&lt;/url&gt;&lt;/related-urls&gt;&lt;/urls&gt;&lt;/record&gt;&lt;/Cite&gt;&lt;/EndNote&gt;</w:instrText>
      </w:r>
      <w:r w:rsidRPr="00A8736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(World Health Organization, 2014)</w:t>
      </w:r>
      <w:r w:rsidRPr="00A87364">
        <w:rPr>
          <w:rFonts w:ascii="Times New Roman" w:hAnsi="Times New Roman" w:cs="Times New Roman"/>
          <w:sz w:val="24"/>
          <w:szCs w:val="24"/>
          <w:lang w:val="en-ZA"/>
        </w:rPr>
        <w:fldChar w:fldCharType="end"/>
      </w:r>
      <w:r w:rsidRPr="00A87364">
        <w:rPr>
          <w:rFonts w:ascii="Times New Roman" w:hAnsi="Times New Roman" w:cs="Times New Roman"/>
          <w:sz w:val="24"/>
          <w:szCs w:val="24"/>
          <w:lang w:val="en-ZA"/>
        </w:rPr>
        <w:t xml:space="preserve">. In Africa, Seychelles, Carbo Verde and Sao Tome have the highest prevalence of hypertension at 40%, 39% and 39%, respectively; Mali has the lowest prevalence at 16%, followed by Eritrea, Democratic Republic of Congo, Cameroon and Togo, all at 17% </w:t>
      </w:r>
      <w:r w:rsidR="005332D9" w:rsidRPr="00A8736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&lt;EndNote&gt;&lt;Cite&gt;&lt;Author&gt;World Health Organization Regional Office for Africa&lt;/Author&gt;&lt;Year&gt;2015&lt;/Year&gt;&lt;RecNum&gt;635&lt;/RecNum&gt;&lt;DisplayText&gt;(World Health Organization Regional Office for Africa, 2015)&lt;/DisplayText&gt;&lt;record&gt;&lt;rec-number&gt;635&lt;/rec-number&gt;&lt;foreign-keys&gt;&lt;key app="EN" db-id="rtt5trvp3p00euerzvi5fw0dfpfxxpdfdv5w" timestamp="1495884726"&gt;635&lt;/key&gt;&lt;/foreign-keys&gt;&lt;ref-type name="Web Page"&gt;12&lt;/ref-type&gt;&lt;contributors&gt;&lt;authors&gt;&lt;author&gt;World Health Organization Regional Office for Africa,&lt;/author&gt;&lt;/authors&gt;&lt;/contributors&gt;&lt;titles&gt;&lt;title&gt;Report on the status of major health risk factors for noncommunicable diseases: WHO African Region, 2015.&lt;/title&gt;&lt;/titles&gt;&lt;number&gt;27 May 2017&lt;/number&gt;&lt;dates&gt;&lt;year&gt;2015&lt;/year&gt;&lt;/dates&gt;&lt;urls&gt;&lt;related-urls&gt;&lt;url&gt;http://www.afro.who.int/sites/default/files/2017-06/15264_who_afr-situation-ncds-15-12-2016-for-web_0.pdf&lt;/url&gt;&lt;/related-urls&gt;&lt;/urls&gt;&lt;/record&gt;&lt;/Cite&gt;&lt;/EndNote&gt;</w:instrText>
      </w:r>
      <w:r w:rsidR="005332D9" w:rsidRPr="00A8736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(World Health Organization Regional Office for Africa, 2015)</w:t>
      </w:r>
      <w:r w:rsidR="005332D9" w:rsidRPr="00A87364">
        <w:rPr>
          <w:rFonts w:ascii="Times New Roman" w:hAnsi="Times New Roman" w:cs="Times New Roman"/>
          <w:sz w:val="24"/>
          <w:szCs w:val="24"/>
          <w:lang w:val="en-ZA"/>
        </w:rPr>
        <w:fldChar w:fldCharType="end"/>
      </w:r>
      <w:r w:rsidR="00413F27" w:rsidRPr="00A87364">
        <w:rPr>
          <w:rFonts w:ascii="Times New Roman" w:hAnsi="Times New Roman" w:cs="Times New Roman"/>
          <w:sz w:val="24"/>
          <w:szCs w:val="24"/>
          <w:lang w:val="en-ZA"/>
        </w:rPr>
        <w:t>.</w:t>
      </w:r>
      <w:r w:rsidRPr="00A87364">
        <w:rPr>
          <w:rFonts w:ascii="Times New Roman" w:hAnsi="Times New Roman" w:cs="Times New Roman"/>
          <w:sz w:val="24"/>
          <w:szCs w:val="24"/>
          <w:lang w:val="en-ZA"/>
        </w:rPr>
        <w:t xml:space="preserve">    </w:t>
      </w:r>
    </w:p>
    <w:p w:rsidR="007B4074" w:rsidRPr="007B4074" w:rsidRDefault="007B4074" w:rsidP="00444FF8">
      <w:pPr>
        <w:spacing w:line="480" w:lineRule="auto"/>
        <w:jc w:val="both"/>
        <w:rPr>
          <w:rFonts w:ascii="Times New Roman" w:hAnsi="Times New Roman" w:cs="Times New Roman"/>
          <w:sz w:val="24"/>
          <w:szCs w:val="24"/>
          <w:lang w:val="en-ZA"/>
        </w:rPr>
      </w:pPr>
      <w:r w:rsidRPr="00A87364">
        <w:rPr>
          <w:rFonts w:ascii="Times New Roman" w:hAnsi="Times New Roman" w:cs="Times New Roman"/>
          <w:sz w:val="24"/>
          <w:szCs w:val="24"/>
          <w:lang w:val="en-ZA"/>
        </w:rPr>
        <w:t>In a population-based cross-sectional study performed at 6 sites in 4 sub-Saharan countries (Burkina Faso, Ghana, Kenya and South Africa), there was a difference in the</w:t>
      </w:r>
      <w:r w:rsidRPr="007B4074">
        <w:rPr>
          <w:rFonts w:ascii="Times New Roman" w:hAnsi="Times New Roman" w:cs="Times New Roman"/>
          <w:sz w:val="24"/>
          <w:szCs w:val="24"/>
          <w:lang w:val="en-ZA"/>
        </w:rPr>
        <w:t xml:space="preserve"> prevalence of hypertension between these countries. For the entire cohort, the prevalence of hypertension was 33.3%, which was significantly higher in women (35%; 95% CI 33.7 to 36.2) compared to men (31%; 95% CI 30.0 to 32.6) </w:t>
      </w:r>
      <w:r w:rsidRPr="007B4074">
        <w:rPr>
          <w:rFonts w:ascii="Times New Roman" w:hAnsi="Times New Roman" w:cs="Times New Roman"/>
          <w:sz w:val="24"/>
          <w:szCs w:val="24"/>
          <w:lang w:val="en-ZA"/>
        </w:rPr>
        <w:fldChar w:fldCharType="begin">
          <w:fldData xml:space="preserve">PEVuZE5vdGU+PENpdGU+PEF1dGhvcj5Hb21lei1PbGl2ZTwvQXV0aG9yPjxZZWFyPjIwMTc8L1ll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PEVuZE5vdGU+PENpdGU+PEF1dGhvcj5Hb21lei1PbGl2ZTwvQXV0aG9yPjxZZWFyPjIwMTc8L1ll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(Gomez-Olive et al., 2017)</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South Africa had the highest prevalence, ranging from 41.6% to 54.1% (in 3 different sites), while Burkina Faso had the lowest at 15% </w:t>
      </w:r>
      <w:r w:rsidRPr="007B4074">
        <w:rPr>
          <w:rFonts w:ascii="Times New Roman" w:hAnsi="Times New Roman" w:cs="Times New Roman"/>
          <w:sz w:val="24"/>
          <w:szCs w:val="24"/>
          <w:lang w:val="en-ZA"/>
        </w:rPr>
        <w:fldChar w:fldCharType="begin">
          <w:fldData xml:space="preserve">PEVuZE5vdGU+PENpdGU+PEF1dGhvcj5Hb21lei1PbGl2ZTwvQXV0aG9yPjxZZWFyPjIwMTc8L1ll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PEVuZE5vdGU+PENpdGU+PEF1dGhvcj5Hb21lei1PbGl2ZTwvQXV0aG9yPjxZZWFyPjIwMTc8L1ll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(Gomez-Olive et al., 2017)</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The World Health Organization Study on Global Ageing and Adult Health study (WHO-SAGE) included 35,125 people </w:t>
      </w:r>
      <w:r w:rsidR="00F31D6F">
        <w:rPr>
          <w:rFonts w:ascii="Times New Roman" w:hAnsi="Times New Roman" w:cs="Times New Roman"/>
          <w:sz w:val="24"/>
          <w:szCs w:val="24"/>
          <w:lang w:val="en-ZA"/>
        </w:rPr>
        <w:t>aged ≥</w:t>
      </w:r>
      <w:r w:rsidRPr="007B4074">
        <w:rPr>
          <w:rFonts w:ascii="Times New Roman" w:hAnsi="Times New Roman" w:cs="Times New Roman"/>
          <w:sz w:val="24"/>
          <w:szCs w:val="24"/>
          <w:lang w:val="en-ZA"/>
        </w:rPr>
        <w:t xml:space="preserve">50 years from China, Ghana, India, Mexico, the Russian Federation and South Africa. Of all these countries, South Africa had the highest prevalence of hypertension at 77.9% </w:t>
      </w:r>
      <w:r w:rsidRPr="007B4074">
        <w:rPr>
          <w:rFonts w:ascii="Times New Roman" w:hAnsi="Times New Roman" w:cs="Times New Roman"/>
          <w:sz w:val="24"/>
          <w:szCs w:val="24"/>
          <w:lang w:val="en-ZA"/>
        </w:rPr>
        <w:fldChar w:fldCharType="begin">
          <w:fldData xml:space="preserve">PEVuZE5vdGU+PENpdGU+PEF1dGhvcj5MbG95ZC1TaGVybG9jazwvQXV0aG9yPjxZZWFyPjIwMTQ8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PEVuZE5vdGU+PENpdGU+PEF1dGhvcj5MbG95ZC1TaGVybG9jazwvQXV0aG9yPjxZZWFyPjIwMTQ8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(Lloyd-Sherlock et al., 2014)</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Systolic blood pressure in black South Africans was found to be 9.7 mmHg higher compared to African Americans </w:t>
      </w:r>
      <w:r w:rsidRPr="007B4074">
        <w:rPr>
          <w:rFonts w:ascii="Times New Roman" w:hAnsi="Times New Roman" w:cs="Times New Roman"/>
          <w:sz w:val="24"/>
          <w:szCs w:val="24"/>
          <w:lang w:val="en-ZA"/>
        </w:rPr>
        <w:lastRenderedPageBreak/>
        <w:fldChar w:fldCharType="begin">
          <w:fldData xml:space="preserve">PEVuZE5vdGU+PENpdGU+PEF1dGhvcj5Db29wZXI8L0F1dGhvcj48WWVhcj4yMDE1PC9ZZWFyPjxS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PEVuZE5vdGU+PENpdGU+PEF1dGhvcj5Db29wZXI8L0F1dGhvcj48WWVhcj4yMDE1PC9ZZWFyPjxS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(Cooper et al., 2015)</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Furthermore, resistant hypertension and target organ damage are more frequent in black South Africans compared to other racial groups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&lt;EndNote&gt;&lt;Cite&gt;&lt;Author&gt;Rayner&lt;/Author&gt;&lt;Year&gt;2017&lt;/Year&gt;&lt;RecNum&gt;643&lt;/RecNum&gt;&lt;DisplayText&gt;(Rayner and Spence, 2017)&lt;/DisplayText&gt;&lt;record&gt;&lt;rec-number&gt;643&lt;/rec-number&gt;&lt;foreign-keys&gt;&lt;key app="EN" db-id="rtt5trvp3p00euerzvi5fw0dfpfxxpdfdv5w" timestamp="1496130096"&gt;643&lt;/key&gt;&lt;/foreign-keys&gt;&lt;ref-type name="Journal Article"&gt;17&lt;/ref-type&gt;&lt;contributors&gt;&lt;authors&gt;&lt;author&gt;Rayner, B. L.&lt;/author&gt;&lt;author&gt;Spence, J. D.&lt;/author&gt;&lt;/authors&gt;&lt;/contributors&gt;&lt;auth-address&gt;aDivision of Nephrology and Hypertension, University of Cape Town, Cape Town, South Africa bStroke Prevention and Atherosclerosis Research Centre, Robarts Research Institute, Western University, London, Ontario, Canada.&lt;/auth-address&gt;&lt;titles&gt;&lt;title&gt;Hypertension in blacks: insights from Africa&lt;/title&gt;&lt;secondary-title&gt;J Hypertens&lt;/secondary-title&gt;&lt;/titles&gt;&lt;periodical&gt;&lt;full-title&gt;J Hypertens&lt;/full-title&gt;&lt;abbr-1&gt;Journal of hypertension&lt;/abbr-1&gt;&lt;/periodical&gt;&lt;pages&gt;234-239&lt;/pages&gt;&lt;volume&gt;35&lt;/volume&gt;&lt;number&gt;2&lt;/number&gt;&lt;dates&gt;&lt;year&gt;2017&lt;/year&gt;&lt;pub-dates&gt;&lt;date&gt;Feb&lt;/date&gt;&lt;/pub-dates&gt;&lt;/dates&gt;&lt;isbn&gt;1473-5598 (Electronic)&amp;#xD;0263-6352 (Linking)&lt;/isbn&gt;&lt;accession-num&gt;27841780&lt;/accession-num&gt;&lt;urls&gt;&lt;related-urls&gt;&lt;url&gt;https://www.ncbi.nlm.nih.gov/pubmed/27841780&lt;/url&gt;&lt;/related-urls&gt;&lt;/urls&gt;&lt;electronic-resource-num&gt;10.1097/HJH.0000000000001171&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(Rayner and Spence, 2017)</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w:t>
      </w:r>
    </w:p>
    <w:p w:rsidR="00FC738F" w:rsidRDefault="00FC738F"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1.5.1 HYPERTENSION-ATTRIBUTED CKD</w:t>
      </w:r>
    </w:p>
    <w:p w:rsidR="007B4074" w:rsidRPr="007B4074"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diagnosis of hypertension-attributed CKD is often made on clinical grounds as kidney biopsy is not performed in most cases. The classical presentation of hypertension-attributed CKD includes the presence of an elevated blood pressure, no or mild proteinuria and other signs of target organ damage from the hypertension, such as left ventricular hypertrophy, retinal vascular changes and small kidneys on a renal ultrasound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&lt;EndNote&gt;&lt;Cite&gt;&lt;Author&gt;Luke&lt;/Author&gt;&lt;Year&gt;1999&lt;/Year&gt;&lt;RecNum&gt;470&lt;/RecNum&gt;&lt;DisplayText&gt;(Luke, 1999)&lt;/DisplayText&gt;&lt;record&gt;&lt;rec-number&gt;470&lt;/rec-number&gt;&lt;foreign-keys&gt;&lt;key app="EN" db-id="rtt5trvp3p00euerzvi5fw0dfpfxxpdfdv5w" timestamp="1472126283"&gt;470&lt;/key&gt;&lt;/foreign-keys&gt;&lt;ref-type name="Journal Article"&gt;17&lt;/ref-type&gt;&lt;contributors&gt;&lt;authors&gt;&lt;author&gt;Luke, R. G.&lt;/author&gt;&lt;/authors&gt;&lt;/contributors&gt;&lt;auth-address&gt;Department of Internal Medicine, University of Cincinnati, College of Medicine, Ohio 45267-0557, USA.&lt;/auth-address&gt;&lt;titles&gt;&lt;title&gt;Hypertensive nephrosclerosis: pathogenesis and prevalence. Essential hypertension is an important cause of end-stage renal disease&lt;/title&gt;&lt;secondary-title&gt;Nephrol Dial Transplant&lt;/secondary-title&gt;&lt;alt-title&gt;Nephrology, dialysis, transplantation : official publication of the European Dialysis and Transplant Association - European Renal Association&lt;/alt-title&gt;&lt;/titles&gt;&lt;periodical&gt;&lt;full-title&gt;Nephrol Dial Transplant&lt;/full-title&gt;&lt;abbr-1&gt;Nephrology, dialysis, transplantation : official publication of the European Dialysis and Transplant Association - European Renal Association&lt;/abbr-1&gt;&lt;/periodical&gt;&lt;alt-periodical&gt;&lt;full-title&gt;Nephrol Dial Transplant&lt;/full-title&gt;&lt;abbr-1&gt;Nephrology, dialysis, transplantation : official publication of the European Dialysis and Transplant Association - European Renal Association&lt;/abbr-1&gt;&lt;/alt-periodical&gt;&lt;pages&gt;2271-8&lt;/pages&gt;&lt;volume&gt;14&lt;/volume&gt;&lt;number&gt;10&lt;/number&gt;&lt;keywords&gt;&lt;keyword&gt;Humans&lt;/keyword&gt;&lt;keyword&gt;Hypertension/*complications&lt;/keyword&gt;&lt;keyword&gt;Kidney Failure, Chronic/etiology&lt;/keyword&gt;&lt;keyword&gt;Nephrosclerosis/diagnosis/*epidemiology/*etiology/therapy&lt;/keyword&gt;&lt;keyword&gt;Prevalence&lt;/keyword&gt;&lt;/keywords&gt;&lt;dates&gt;&lt;year&gt;1999&lt;/year&gt;&lt;pub-dates&gt;&lt;date&gt;Oct&lt;/date&gt;&lt;/pub-dates&gt;&lt;/dates&gt;&lt;isbn&gt;0931-0509 (Print)&amp;#xD;0931-0509 (Linking)&lt;/isbn&gt;&lt;accession-num&gt;10528641&lt;/accession-num&gt;&lt;urls&gt;&lt;related-urls&gt;&lt;url&gt;http://www.ncbi.nlm.nih.gov/pubmed/10528641&lt;/url&gt;&lt;url&gt;http://ndt.oxfordjournals.org/content/14/10/2271.full.pdf&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(Luke, 1999)</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Before a diagnosis of hypertension-attributed CKD can be made, all other causes of primary renal disease need to be excluded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&lt;EndNote&gt;&lt;Cite&gt;&lt;Author&gt;Luke&lt;/Author&gt;&lt;Year&gt;1999&lt;/Year&gt;&lt;RecNum&gt;470&lt;/RecNum&gt;&lt;DisplayText&gt;(Luke, 1999)&lt;/DisplayText&gt;&lt;record&gt;&lt;rec-number&gt;470&lt;/rec-number&gt;&lt;foreign-keys&gt;&lt;key app="EN" db-id="rtt5trvp3p00euerzvi5fw0dfpfxxpdfdv5w" timestamp="1472126283"&gt;470&lt;/key&gt;&lt;/foreign-keys&gt;&lt;ref-type name="Journal Article"&gt;17&lt;/ref-type&gt;&lt;contributors&gt;&lt;authors&gt;&lt;author&gt;Luke, R. G.&lt;/author&gt;&lt;/authors&gt;&lt;/contributors&gt;&lt;auth-address&gt;Department of Internal Medicine, University of Cincinnati, College of Medicine, Ohio 45267-0557, USA.&lt;/auth-address&gt;&lt;titles&gt;&lt;title&gt;Hypertensive nephrosclerosis: pathogenesis and prevalence. Essential hypertension is an important cause of end-stage renal disease&lt;/title&gt;&lt;secondary-title&gt;Nephrol Dial Transplant&lt;/secondary-title&gt;&lt;alt-title&gt;Nephrology, dialysis, transplantation : official publication of the European Dialysis and Transplant Association - European Renal Association&lt;/alt-title&gt;&lt;/titles&gt;&lt;periodical&gt;&lt;full-title&gt;Nephrol Dial Transplant&lt;/full-title&gt;&lt;abbr-1&gt;Nephrology, dialysis, transplantation : official publication of the European Dialysis and Transplant Association - European Renal Association&lt;/abbr-1&gt;&lt;/periodical&gt;&lt;alt-periodical&gt;&lt;full-title&gt;Nephrol Dial Transplant&lt;/full-title&gt;&lt;abbr-1&gt;Nephrology, dialysis, transplantation : official publication of the European Dialysis and Transplant Association - European Renal Association&lt;/abbr-1&gt;&lt;/alt-periodical&gt;&lt;pages&gt;2271-8&lt;/pages&gt;&lt;volume&gt;14&lt;/volume&gt;&lt;number&gt;10&lt;/number&gt;&lt;keywords&gt;&lt;keyword&gt;Humans&lt;/keyword&gt;&lt;keyword&gt;Hypertension/*complications&lt;/keyword&gt;&lt;keyword&gt;Kidney Failure, Chronic/etiology&lt;/keyword&gt;&lt;keyword&gt;Nephrosclerosis/diagnosis/*epidemiology/*etiology/therapy&lt;/keyword&gt;&lt;keyword&gt;Prevalence&lt;/keyword&gt;&lt;/keywords&gt;&lt;dates&gt;&lt;year&gt;1999&lt;/year&gt;&lt;pub-dates&gt;&lt;date&gt;Oct&lt;/date&gt;&lt;/pub-dates&gt;&lt;/dates&gt;&lt;isbn&gt;0931-0509 (Print)&amp;#xD;0931-0509 (Linking)&lt;/isbn&gt;&lt;accession-num&gt;10528641&lt;/accession-num&gt;&lt;urls&gt;&lt;related-urls&gt;&lt;url&gt;http://www.ncbi.nlm.nih.gov/pubmed/10528641&lt;/url&gt;&lt;url&gt;http://ndt.oxfordjournals.org/content/14/10/2271.full.pdf&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(Luke, 1999)</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In biopsies of patients with hypertension-attributed CKD, there can be associated secondary focal or global glomerulosclerotic lesions. The typical histological features of hypertensive nephrosclerosis include vascular wall medial thickening, intimal fibrosis, focal glomerular ischaemic changes with thickening and wrinkling of the basement membrane, tubular atrophy and interstitial fibrosis </w:t>
      </w:r>
      <w:r w:rsidRPr="007B4074">
        <w:rPr>
          <w:rFonts w:ascii="Times New Roman" w:hAnsi="Times New Roman" w:cs="Times New Roman"/>
          <w:sz w:val="24"/>
          <w:szCs w:val="24"/>
          <w:lang w:val="en-ZA"/>
        </w:rPr>
        <w:fldChar w:fldCharType="begin">
          <w:fldData xml:space="preserve">PEVuZE5vdGU+PENpdGU+PEF1dGhvcj5Gb2dvPC9BdXRob3I+PFllYXI+MTk5NzwvWWVhcj48UmVj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==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PEVuZE5vdGU+PENpdGU+PEF1dGhvcj5Gb2dvPC9BdXRob3I+PFllYXI+MTk5NzwvWWVhcj48UmVj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==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(Fogo et al., 1997, Tracy, 2011)</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p>
    <w:p w:rsidR="007B4074" w:rsidRPr="007B4074"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There has been </w:t>
      </w:r>
      <w:r w:rsidR="000443F0">
        <w:rPr>
          <w:rFonts w:ascii="Times New Roman" w:hAnsi="Times New Roman" w:cs="Times New Roman"/>
          <w:sz w:val="24"/>
          <w:szCs w:val="24"/>
          <w:lang w:val="en-ZA"/>
        </w:rPr>
        <w:t xml:space="preserve">controversy </w:t>
      </w:r>
      <w:r w:rsidRPr="007B4074">
        <w:rPr>
          <w:rFonts w:ascii="Times New Roman" w:hAnsi="Times New Roman" w:cs="Times New Roman"/>
          <w:sz w:val="24"/>
          <w:szCs w:val="24"/>
          <w:lang w:val="en-ZA"/>
        </w:rPr>
        <w:t xml:space="preserve">as to whether untreated or inadequately treated, non-malignant hypertension causes hypertensive nephrosclerosis </w:t>
      </w:r>
      <w:r w:rsidRPr="007B4074">
        <w:rPr>
          <w:rFonts w:ascii="Times New Roman" w:hAnsi="Times New Roman" w:cs="Times New Roman"/>
          <w:sz w:val="24"/>
          <w:szCs w:val="24"/>
          <w:lang w:val="en-ZA"/>
        </w:rPr>
        <w:fldChar w:fldCharType="begin">
          <w:fldData xml:space="preserve">PEVuZE5vdGU+PENpdGU+PEF1dGhvcj5Lb3BwPC9BdXRob3I+PFllYXI+MjAxMzwvWWVhcj48UmVj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PEVuZE5vdGU+PENpdGU+PEF1dGhvcj5Lb3BwPC9BdXRob3I+PFllYXI+MjAxMzwvWWVhcj48UmVj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(Kopp, 2013)</w:t>
      </w:r>
      <w:r w:rsidRPr="007B4074">
        <w:rPr>
          <w:rFonts w:ascii="Times New Roman" w:hAnsi="Times New Roman" w:cs="Times New Roman"/>
          <w:sz w:val="24"/>
          <w:szCs w:val="24"/>
          <w:lang w:val="en-ZA"/>
        </w:rPr>
        <w:fldChar w:fldCharType="end"/>
      </w:r>
      <w:r w:rsidR="004042AE">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The</w:t>
      </w:r>
      <w:r w:rsidR="004042AE">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“chicken-and-egg” phenomenon of hypertension and renal insufficiency has been a long standing discussion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&lt;EndNote&gt;&lt;Cite&gt;&lt;Author&gt;Hsu&lt;/Author&gt;&lt;Year&gt;2002&lt;/Year&gt;&lt;RecNum&gt;479&lt;/RecNum&gt;&lt;DisplayText&gt;(Hsu, 2002)&lt;/DisplayText&gt;&lt;record&gt;&lt;rec-number&gt;479&lt;/rec-number&gt;&lt;foreign-keys&gt;&lt;key app="EN" db-id="rtt5trvp3p00euerzvi5fw0dfpfxxpdfdv5w" timestamp="1472126554"&gt;479&lt;/key&gt;&lt;/foreign-keys&gt;&lt;ref-type name="Journal Article"&gt;17&lt;/ref-type&gt;&lt;contributors&gt;&lt;authors&gt;&lt;author&gt;Hsu, C. Y.&lt;/author&gt;&lt;/authors&gt;&lt;/contributors&gt;&lt;auth-address&gt;Division of Nephrology, University of California, San Francisco, California, USA. hsuchi@medicine.ucsf.edu&lt;/auth-address&gt;&lt;titles&gt;&lt;title&gt;Does non-malignant hypertension cause renal insufficiency? Evidence-based perspective&lt;/title&gt;&lt;secondary-title&gt;Curr Opin Nephrol Hypertens&lt;/secondary-title&gt;&lt;alt-title&gt;Current opinion in nephrology and hypertension&lt;/alt-title&gt;&lt;/titles&gt;&lt;periodical&gt;&lt;full-title&gt;Curr Opin Nephrol Hypertens&lt;/full-title&gt;&lt;abbr-1&gt;Current opinion in nephrology and hypertension&lt;/abbr-1&gt;&lt;/periodical&gt;&lt;alt-periodical&gt;&lt;full-title&gt;Curr Opin Nephrol Hypertens&lt;/full-title&gt;&lt;abbr-1&gt;Current opinion in nephrology and hypertension&lt;/abbr-1&gt;&lt;/alt-periodical&gt;&lt;pages&gt;267-72&lt;/pages&gt;&lt;volume&gt;11&lt;/volume&gt;&lt;number&gt;3&lt;/number&gt;&lt;keywords&gt;&lt;keyword&gt;Evidence-Based Medicine&lt;/keyword&gt;&lt;keyword&gt;Humans&lt;/keyword&gt;&lt;keyword&gt;Hypertension/*complications&lt;/keyword&gt;&lt;keyword&gt;Randomized Controlled Trials as Topic&lt;/keyword&gt;&lt;keyword&gt;Renal Insufficiency/epidemiology/*etiology&lt;/keyword&gt;&lt;/keywords&gt;&lt;dates&gt;&lt;year&gt;2002&lt;/year&gt;&lt;pub-dates&gt;&lt;date&gt;May&lt;/date&gt;&lt;/pub-dates&gt;&lt;/dates&gt;&lt;isbn&gt;1062-4821 (Print)&amp;#xD;1062-4821 (Linking)&lt;/isbn&gt;&lt;accession-num&gt;11981255&lt;/accession-num&gt;&lt;urls&gt;&lt;related-urls&gt;&lt;url&gt;http://www.ncbi.nlm.nih.gov/pubmed/11981255&lt;/url&gt;&lt;url&gt;http://ovidsp.tx.ovid.com/ovftpdfs/FPDDNCGCABNIMH00/fs033/ovft/live/gv017/00041552/00041552-200205000-00001.pdf&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(Hsu, 2002)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This is because hypertension can cause kidney disease and kidney disease can cause hypertension. </w:t>
      </w:r>
    </w:p>
    <w:p w:rsidR="007B4074" w:rsidRPr="007B4074"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In the Multiple Risk Factor Intervention trial (MRFIT), where a large cohort of men was followed up for 16 years, elevations of blood pressure were shown to be a strong independent risk factor for </w:t>
      </w:r>
      <w:r w:rsidRPr="007B4074">
        <w:rPr>
          <w:rFonts w:ascii="Times New Roman" w:hAnsi="Times New Roman" w:cs="Times New Roman"/>
          <w:sz w:val="24"/>
          <w:szCs w:val="24"/>
          <w:lang w:val="en-ZA"/>
        </w:rPr>
        <w:lastRenderedPageBreak/>
        <w:t xml:space="preserve">ESKD </w:t>
      </w:r>
      <w:r w:rsidRPr="007B4074">
        <w:rPr>
          <w:rFonts w:ascii="Times New Roman" w:hAnsi="Times New Roman" w:cs="Times New Roman"/>
          <w:sz w:val="24"/>
          <w:szCs w:val="24"/>
          <w:lang w:val="en-ZA"/>
        </w:rPr>
        <w:fldChar w:fldCharType="begin">
          <w:fldData xml:space="preserve">PEVuZE5vdGU+PENpdGU+PEF1dGhvcj5LbGFnPC9BdXRob3I+PFllYXI+MTk5NjwvWWVhcj48UmVj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PEVuZE5vdGU+PENpdGU+PEF1dGhvcj5LbGFnPC9BdXRob3I+PFllYXI+MTk5NjwvWWVhcj48UmVj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(Klag et al., 1996)</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There was a strong association between both elevated systolic and diastolic blood pressures and the development of ESKD. The relative risk of ESKD for men with stage 4 hy</w:t>
      </w:r>
      <w:r w:rsidR="00F31D6F">
        <w:rPr>
          <w:rFonts w:ascii="Times New Roman" w:hAnsi="Times New Roman" w:cs="Times New Roman"/>
          <w:sz w:val="24"/>
          <w:szCs w:val="24"/>
          <w:lang w:val="en-ZA"/>
        </w:rPr>
        <w:t>pertension (systolic pressure ≥</w:t>
      </w:r>
      <w:r w:rsidRPr="007B4074">
        <w:rPr>
          <w:rFonts w:ascii="Times New Roman" w:hAnsi="Times New Roman" w:cs="Times New Roman"/>
          <w:sz w:val="24"/>
          <w:szCs w:val="24"/>
          <w:lang w:val="en-ZA"/>
        </w:rPr>
        <w:t>2</w:t>
      </w:r>
      <w:r w:rsidR="00F31D6F">
        <w:rPr>
          <w:rFonts w:ascii="Times New Roman" w:hAnsi="Times New Roman" w:cs="Times New Roman"/>
          <w:sz w:val="24"/>
          <w:szCs w:val="24"/>
          <w:lang w:val="en-ZA"/>
        </w:rPr>
        <w:t>10 mmHg or diastolic pressure ≥120 mmHg) was 22.1 (P &lt;</w:t>
      </w:r>
      <w:r w:rsidRPr="007B4074">
        <w:rPr>
          <w:rFonts w:ascii="Times New Roman" w:hAnsi="Times New Roman" w:cs="Times New Roman"/>
          <w:sz w:val="24"/>
          <w:szCs w:val="24"/>
          <w:lang w:val="en-ZA"/>
        </w:rPr>
        <w:t>0.001), compared to men with optimal blood press</w:t>
      </w:r>
      <w:r w:rsidR="00F31D6F">
        <w:rPr>
          <w:rFonts w:ascii="Times New Roman" w:hAnsi="Times New Roman" w:cs="Times New Roman"/>
          <w:sz w:val="24"/>
          <w:szCs w:val="24"/>
          <w:lang w:val="en-ZA"/>
        </w:rPr>
        <w:t>ure levels (systolic pressure &lt;120 mmHg and diastolic &lt;</w:t>
      </w:r>
      <w:r w:rsidRPr="007B4074">
        <w:rPr>
          <w:rFonts w:ascii="Times New Roman" w:hAnsi="Times New Roman" w:cs="Times New Roman"/>
          <w:sz w:val="24"/>
          <w:szCs w:val="24"/>
          <w:lang w:val="en-ZA"/>
        </w:rPr>
        <w:t xml:space="preserve">80 mmHg) </w:t>
      </w:r>
      <w:r w:rsidRPr="007B4074">
        <w:rPr>
          <w:rFonts w:ascii="Times New Roman" w:hAnsi="Times New Roman" w:cs="Times New Roman"/>
          <w:sz w:val="24"/>
          <w:szCs w:val="24"/>
          <w:lang w:val="en-ZA"/>
        </w:rPr>
        <w:fldChar w:fldCharType="begin">
          <w:fldData xml:space="preserve">PEVuZE5vdGU+PENpdGU+PEF1dGhvcj5LbGFnPC9BdXRob3I+PFllYXI+MTk5NjwvWWVhcj48UmVj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PEVuZE5vdGU+PENpdGU+PEF1dGhvcj5LbGFnPC9BdXRob3I+PFllYXI+MTk5NjwvWWVhcj48UmVj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(Klag et al., 1996)</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Unfortunately, no women were included in this study. </w:t>
      </w:r>
    </w:p>
    <w:p w:rsidR="007B4074" w:rsidRPr="007B4074"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Similarly, in a study by Alvestrand et al, there was a significant correlation between blood pressure and the rate of decline of renal function </w:t>
      </w:r>
      <w:r w:rsidRPr="007B4074">
        <w:rPr>
          <w:rFonts w:ascii="Times New Roman" w:hAnsi="Times New Roman" w:cs="Times New Roman"/>
          <w:sz w:val="24"/>
          <w:szCs w:val="24"/>
          <w:lang w:val="en-ZA"/>
        </w:rPr>
        <w:fldChar w:fldCharType="begin">
          <w:fldData xml:space="preserve">PEVuZE5vdGU+PENpdGU+PEF1dGhvcj5BbHZlc3RyYW5kPC9BdXRob3I+PFllYXI+MTk4ODwvWWVh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=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PEVuZE5vdGU+PENpdGU+PEF1dGhvcj5BbHZlc3RyYW5kPC9BdXRob3I+PFllYXI+MTk4ODwvWWVh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=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(Alvestrand et al., 1988)</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The rate of progression of CKD was approximately 50% lower in patients whose mean arterial pressure (MAP) decreased from 109 ± 2 mmHg to 102 ± 2 mmHg on antihypertensive agents </w:t>
      </w:r>
      <w:r w:rsidRPr="007B4074">
        <w:rPr>
          <w:rFonts w:ascii="Times New Roman" w:hAnsi="Times New Roman" w:cs="Times New Roman"/>
          <w:sz w:val="24"/>
          <w:szCs w:val="24"/>
          <w:lang w:val="en-ZA"/>
        </w:rPr>
        <w:fldChar w:fldCharType="begin">
          <w:fldData xml:space="preserve">PEVuZE5vdGU+PENpdGU+PEF1dGhvcj5BbHZlc3RyYW5kPC9BdXRob3I+PFllYXI+MTk4ODwvWWVh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=
</w:fldData>
        </w:fldChar>
      </w:r>
      <w:r w:rsidR="007D7B84">
        <w:rPr>
          <w:rFonts w:ascii="Times New Roman" w:hAnsi="Times New Roman" w:cs="Times New Roman"/>
          <w:sz w:val="24"/>
          <w:szCs w:val="24"/>
          <w:lang w:val="en-ZA"/>
        </w:rPr>
        <w:instrText xml:space="preserve"> ADDIN EN.CITE </w:instrText>
      </w:r>
      <w:r w:rsidR="007D7B84">
        <w:rPr>
          <w:rFonts w:ascii="Times New Roman" w:hAnsi="Times New Roman" w:cs="Times New Roman"/>
          <w:sz w:val="24"/>
          <w:szCs w:val="24"/>
          <w:lang w:val="en-ZA"/>
        </w:rPr>
        <w:fldChar w:fldCharType="begin">
          <w:fldData xml:space="preserve">PEVuZE5vdGU+PENpdGU+PEF1dGhvcj5BbHZlc3RyYW5kPC9BdXRob3I+PFllYXI+MTk4ODwvWWVh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=
</w:fldData>
        </w:fldChar>
      </w:r>
      <w:r w:rsidR="007D7B84">
        <w:rPr>
          <w:rFonts w:ascii="Times New Roman" w:hAnsi="Times New Roman" w:cs="Times New Roman"/>
          <w:sz w:val="24"/>
          <w:szCs w:val="24"/>
          <w:lang w:val="en-ZA"/>
        </w:rPr>
        <w:instrText xml:space="preserve"> ADDIN EN.CITE.DATA </w:instrText>
      </w:r>
      <w:r w:rsidR="007D7B84">
        <w:rPr>
          <w:rFonts w:ascii="Times New Roman" w:hAnsi="Times New Roman" w:cs="Times New Roman"/>
          <w:sz w:val="24"/>
          <w:szCs w:val="24"/>
          <w:lang w:val="en-ZA"/>
        </w:rPr>
      </w:r>
      <w:r w:rsidR="007D7B8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7D7B84">
        <w:rPr>
          <w:rFonts w:ascii="Times New Roman" w:hAnsi="Times New Roman" w:cs="Times New Roman"/>
          <w:noProof/>
          <w:sz w:val="24"/>
          <w:szCs w:val="24"/>
          <w:lang w:val="en-ZA"/>
        </w:rPr>
        <w:t>(Alvestrand et al., 1988)</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In those whose MAP increased from 105 ± 2 mmHg to 108 ± 2 mmHg, there was no change in the rate of progression of CKD </w:t>
      </w:r>
      <w:r w:rsidRPr="007B4074">
        <w:rPr>
          <w:rFonts w:ascii="Times New Roman" w:hAnsi="Times New Roman" w:cs="Times New Roman"/>
          <w:sz w:val="24"/>
          <w:szCs w:val="24"/>
          <w:lang w:val="en-ZA"/>
        </w:rPr>
        <w:fldChar w:fldCharType="begin">
          <w:fldData xml:space="preserve">PEVuZE5vdGU+PENpdGU+PEF1dGhvcj5BbHZlc3RyYW5kPC9BdXRob3I+PFllYXI+MTk4ODwvWWVh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=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PEVuZE5vdGU+PENpdGU+PEF1dGhvcj5BbHZlc3RyYW5kPC9BdXRob3I+PFllYXI+MTk4ODwvWWVh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=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(Alvestrand et al., 1988)</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p>
    <w:p w:rsidR="007B4074" w:rsidRPr="005A5751" w:rsidRDefault="007B4074" w:rsidP="00444FF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Proponents of the theory that non-malignant hypertension does not cause CKD argue that if non-malignant hypertension was the cause of kidney disease, then more effective treatment of hypertension would reduce the incidence of CKD. In the African American Study of Kidney Disease and Hypertension (AASK) trial, intensive control of blood pressure and the use of renoprotective renin-angiotensin system (RAS) inhibitors did not reduce progression of CKD </w:t>
      </w:r>
      <w:r w:rsidRPr="007B4074">
        <w:rPr>
          <w:rFonts w:ascii="Times New Roman" w:hAnsi="Times New Roman" w:cs="Times New Roman"/>
          <w:sz w:val="24"/>
          <w:szCs w:val="24"/>
          <w:lang w:val="en-ZA"/>
        </w:rPr>
        <w:fldChar w:fldCharType="begin">
          <w:fldData xml:space="preserve">PEVuZE5vdGU+PENpdGU+PEF1dGhvcj5XcmlnaHQ8L0F1dGhvcj48WWVhcj4yMDAyPC9ZZWFyPjxS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PEVuZE5vdGU+PENpdGU+PEF1dGhvcj5XcmlnaHQ8L0F1dGhvcj48WWVhcj4yMDAyPC9ZZWFyPjxS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(Wright et al., 2002)</w:t>
      </w:r>
      <w:r w:rsidRPr="007B4074">
        <w:rPr>
          <w:rFonts w:ascii="Times New Roman" w:hAnsi="Times New Roman" w:cs="Times New Roman"/>
          <w:sz w:val="24"/>
          <w:szCs w:val="24"/>
          <w:lang w:val="en-ZA"/>
        </w:rPr>
        <w:fldChar w:fldCharType="end"/>
      </w:r>
      <w:r w:rsidR="00FE4679">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In this trial, participants were randomly assigned to either a MAP of 102 to 107 mmHg (usual BP target) or to a MAP of 92 mmHg or less (lower BP target). There was no difference in the mean (standard error) GFR decline between the lower and the usual BP groups throughout the study period (2.21 [0.17] vs 1.95 [0.17] ml/min/1.73m</w:t>
      </w:r>
      <w:r w:rsidRPr="007B4074">
        <w:rPr>
          <w:rFonts w:ascii="Times New Roman" w:hAnsi="Times New Roman" w:cs="Times New Roman"/>
          <w:sz w:val="24"/>
          <w:szCs w:val="24"/>
          <w:vertAlign w:val="superscript"/>
          <w:lang w:val="en-ZA"/>
        </w:rPr>
        <w:t>2</w:t>
      </w:r>
      <w:r w:rsidRPr="007B4074">
        <w:rPr>
          <w:rFonts w:ascii="Times New Roman" w:hAnsi="Times New Roman" w:cs="Times New Roman"/>
          <w:sz w:val="24"/>
          <w:szCs w:val="24"/>
          <w:lang w:val="en-ZA"/>
        </w:rPr>
        <w:t xml:space="preserve"> per year; P = 0.24 </w:t>
      </w:r>
      <w:r w:rsidRPr="007B4074">
        <w:rPr>
          <w:rFonts w:ascii="Times New Roman" w:hAnsi="Times New Roman" w:cs="Times New Roman"/>
          <w:sz w:val="24"/>
          <w:szCs w:val="24"/>
          <w:lang w:val="en-ZA"/>
        </w:rPr>
        <w:fldChar w:fldCharType="begin">
          <w:fldData xml:space="preserve">PEVuZE5vdGU+PENpdGU+PEF1dGhvcj5XcmlnaHQ8L0F1dGhvcj48WWVhcj4yMDAyPC9ZZWFyPjxS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PEVuZE5vdGU+PENpdGU+PEF1dGhvcj5XcmlnaHQ8L0F1dGhvcj48WWVhcj4yMDAyPC9ZZWFyPjxS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(Wright et al., 2002)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r w:rsidR="00C729A2" w:rsidRPr="005A5751">
        <w:rPr>
          <w:rFonts w:ascii="Times New Roman" w:hAnsi="Times New Roman" w:cs="Times New Roman"/>
          <w:sz w:val="24"/>
          <w:szCs w:val="24"/>
          <w:lang w:val="en-ZA"/>
        </w:rPr>
        <w:t>In a meta-analysis of prospective controlled trial</w:t>
      </w:r>
      <w:r w:rsidR="008858DD" w:rsidRPr="005A5751">
        <w:rPr>
          <w:rFonts w:ascii="Times New Roman" w:hAnsi="Times New Roman" w:cs="Times New Roman"/>
          <w:sz w:val="24"/>
          <w:szCs w:val="24"/>
          <w:lang w:val="en-ZA"/>
        </w:rPr>
        <w:t>s</w:t>
      </w:r>
      <w:r w:rsidR="00C729A2" w:rsidRPr="005A5751">
        <w:rPr>
          <w:rFonts w:ascii="Times New Roman" w:hAnsi="Times New Roman" w:cs="Times New Roman"/>
          <w:sz w:val="24"/>
          <w:szCs w:val="24"/>
          <w:lang w:val="en-ZA"/>
        </w:rPr>
        <w:t xml:space="preserve"> of treatment of hypertension</w:t>
      </w:r>
      <w:r w:rsidR="008858DD" w:rsidRPr="005A5751">
        <w:rPr>
          <w:rFonts w:ascii="Times New Roman" w:hAnsi="Times New Roman" w:cs="Times New Roman"/>
          <w:sz w:val="24"/>
          <w:szCs w:val="24"/>
          <w:lang w:val="en-ZA"/>
        </w:rPr>
        <w:t>, patients randomized to antihypertensive therapy did not have a significant reduc</w:t>
      </w:r>
      <w:r w:rsidR="00EB372D" w:rsidRPr="005A5751">
        <w:rPr>
          <w:rFonts w:ascii="Times New Roman" w:hAnsi="Times New Roman" w:cs="Times New Roman"/>
          <w:sz w:val="24"/>
          <w:szCs w:val="24"/>
          <w:lang w:val="en-ZA"/>
        </w:rPr>
        <w:t>tion in the</w:t>
      </w:r>
      <w:r w:rsidR="008858DD" w:rsidRPr="005A5751">
        <w:rPr>
          <w:rFonts w:ascii="Times New Roman" w:hAnsi="Times New Roman" w:cs="Times New Roman"/>
          <w:sz w:val="24"/>
          <w:szCs w:val="24"/>
          <w:lang w:val="en-ZA"/>
        </w:rPr>
        <w:t xml:space="preserve"> risk of developing renal dysfunction </w:t>
      </w:r>
      <w:r w:rsidR="00EB372D" w:rsidRPr="005A5751">
        <w:rPr>
          <w:rFonts w:ascii="Times New Roman" w:hAnsi="Times New Roman" w:cs="Times New Roman"/>
          <w:sz w:val="24"/>
          <w:szCs w:val="24"/>
          <w:lang w:val="en-ZA"/>
        </w:rPr>
        <w:t xml:space="preserve">compared to controls </w:t>
      </w:r>
      <w:r w:rsidR="008858DD" w:rsidRPr="005A5751">
        <w:rPr>
          <w:rFonts w:ascii="Times New Roman" w:hAnsi="Times New Roman" w:cs="Times New Roman"/>
          <w:sz w:val="24"/>
          <w:szCs w:val="24"/>
          <w:lang w:val="en-ZA"/>
        </w:rPr>
        <w:t xml:space="preserve">(relative risk 0.97 (95% CI 0.79 – 1.21, P = </w:t>
      </w:r>
      <w:r w:rsidR="008858DD" w:rsidRPr="005A5751">
        <w:rPr>
          <w:rFonts w:ascii="Times New Roman" w:hAnsi="Times New Roman" w:cs="Times New Roman"/>
          <w:sz w:val="24"/>
          <w:szCs w:val="24"/>
          <w:lang w:val="en-ZA"/>
        </w:rPr>
        <w:lastRenderedPageBreak/>
        <w:t xml:space="preserve">0.77) </w:t>
      </w:r>
      <w:r w:rsidR="008858DD" w:rsidRPr="005A5751">
        <w:rPr>
          <w:rFonts w:ascii="Times New Roman" w:hAnsi="Times New Roman" w:cs="Times New Roman"/>
          <w:sz w:val="24"/>
          <w:szCs w:val="24"/>
          <w:lang w:val="en-ZA"/>
        </w:rPr>
        <w:fldChar w:fldCharType="begin">
          <w:fldData xml:space="preserve">PEVuZE5vdGU+PENpdGU+PEF1dGhvcj5Ic3U8L0F1dGhvcj48WWVhcj4yMDAxPC9ZZWFyPjxSZWNO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==
</w:fldData>
        </w:fldChar>
      </w:r>
      <w:r w:rsidR="008858DD" w:rsidRPr="005A5751">
        <w:rPr>
          <w:rFonts w:ascii="Times New Roman" w:hAnsi="Times New Roman" w:cs="Times New Roman"/>
          <w:sz w:val="24"/>
          <w:szCs w:val="24"/>
          <w:lang w:val="en-ZA"/>
        </w:rPr>
        <w:instrText xml:space="preserve"> ADDIN EN.CITE </w:instrText>
      </w:r>
      <w:r w:rsidR="008858DD" w:rsidRPr="005A5751">
        <w:rPr>
          <w:rFonts w:ascii="Times New Roman" w:hAnsi="Times New Roman" w:cs="Times New Roman"/>
          <w:sz w:val="24"/>
          <w:szCs w:val="24"/>
          <w:lang w:val="en-ZA"/>
        </w:rPr>
        <w:fldChar w:fldCharType="begin">
          <w:fldData xml:space="preserve">PEVuZE5vdGU+PENpdGU+PEF1dGhvcj5Ic3U8L0F1dGhvcj48WWVhcj4yMDAxPC9ZZWFyPjxSZWNO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==
</w:fldData>
        </w:fldChar>
      </w:r>
      <w:r w:rsidR="008858DD" w:rsidRPr="005A5751">
        <w:rPr>
          <w:rFonts w:ascii="Times New Roman" w:hAnsi="Times New Roman" w:cs="Times New Roman"/>
          <w:sz w:val="24"/>
          <w:szCs w:val="24"/>
          <w:lang w:val="en-ZA"/>
        </w:rPr>
        <w:instrText xml:space="preserve"> ADDIN EN.CITE.DATA </w:instrText>
      </w:r>
      <w:r w:rsidR="008858DD" w:rsidRPr="005A5751">
        <w:rPr>
          <w:rFonts w:ascii="Times New Roman" w:hAnsi="Times New Roman" w:cs="Times New Roman"/>
          <w:sz w:val="24"/>
          <w:szCs w:val="24"/>
          <w:lang w:val="en-ZA"/>
        </w:rPr>
      </w:r>
      <w:r w:rsidR="008858DD" w:rsidRPr="005A5751">
        <w:rPr>
          <w:rFonts w:ascii="Times New Roman" w:hAnsi="Times New Roman" w:cs="Times New Roman"/>
          <w:sz w:val="24"/>
          <w:szCs w:val="24"/>
          <w:lang w:val="en-ZA"/>
        </w:rPr>
        <w:fldChar w:fldCharType="end"/>
      </w:r>
      <w:r w:rsidR="008858DD" w:rsidRPr="005A5751">
        <w:rPr>
          <w:rFonts w:ascii="Times New Roman" w:hAnsi="Times New Roman" w:cs="Times New Roman"/>
          <w:sz w:val="24"/>
          <w:szCs w:val="24"/>
          <w:lang w:val="en-ZA"/>
        </w:rPr>
      </w:r>
      <w:r w:rsidR="008858DD" w:rsidRPr="005A5751">
        <w:rPr>
          <w:rFonts w:ascii="Times New Roman" w:hAnsi="Times New Roman" w:cs="Times New Roman"/>
          <w:sz w:val="24"/>
          <w:szCs w:val="24"/>
          <w:lang w:val="en-ZA"/>
        </w:rPr>
        <w:fldChar w:fldCharType="separate"/>
      </w:r>
      <w:r w:rsidR="008858DD" w:rsidRPr="005A5751">
        <w:rPr>
          <w:rFonts w:ascii="Times New Roman" w:hAnsi="Times New Roman" w:cs="Times New Roman"/>
          <w:noProof/>
          <w:sz w:val="24"/>
          <w:szCs w:val="24"/>
          <w:lang w:val="en-ZA"/>
        </w:rPr>
        <w:t>(Hsu, 2001)</w:t>
      </w:r>
      <w:r w:rsidR="008858DD" w:rsidRPr="005A5751">
        <w:rPr>
          <w:rFonts w:ascii="Times New Roman" w:hAnsi="Times New Roman" w:cs="Times New Roman"/>
          <w:sz w:val="24"/>
          <w:szCs w:val="24"/>
          <w:lang w:val="en-ZA"/>
        </w:rPr>
        <w:fldChar w:fldCharType="end"/>
      </w:r>
      <w:r w:rsidR="008858DD" w:rsidRPr="005A5751">
        <w:rPr>
          <w:rFonts w:ascii="Times New Roman" w:hAnsi="Times New Roman" w:cs="Times New Roman"/>
          <w:sz w:val="24"/>
          <w:szCs w:val="24"/>
          <w:lang w:val="en-ZA"/>
        </w:rPr>
        <w:t>.</w:t>
      </w:r>
      <w:r w:rsidR="00EB372D" w:rsidRPr="005A5751">
        <w:rPr>
          <w:rFonts w:ascii="Times New Roman" w:hAnsi="Times New Roman" w:cs="Times New Roman"/>
          <w:sz w:val="24"/>
          <w:szCs w:val="24"/>
          <w:lang w:val="en-ZA"/>
        </w:rPr>
        <w:t xml:space="preserve"> </w:t>
      </w:r>
      <w:r w:rsidR="002A689C" w:rsidRPr="005A5751">
        <w:rPr>
          <w:rFonts w:ascii="Times New Roman" w:hAnsi="Times New Roman" w:cs="Times New Roman"/>
          <w:sz w:val="24"/>
          <w:szCs w:val="24"/>
          <w:lang w:val="en-ZA"/>
        </w:rPr>
        <w:t xml:space="preserve">It is also postulated that there </w:t>
      </w:r>
      <w:r w:rsidR="00B50F53" w:rsidRPr="005A5751">
        <w:rPr>
          <w:rFonts w:ascii="Times New Roman" w:hAnsi="Times New Roman" w:cs="Times New Roman"/>
          <w:sz w:val="24"/>
          <w:szCs w:val="24"/>
          <w:lang w:val="en-ZA"/>
        </w:rPr>
        <w:t xml:space="preserve">is </w:t>
      </w:r>
      <w:r w:rsidR="002A689C" w:rsidRPr="005A5751">
        <w:rPr>
          <w:rFonts w:ascii="Times New Roman" w:hAnsi="Times New Roman" w:cs="Times New Roman"/>
          <w:sz w:val="24"/>
          <w:szCs w:val="24"/>
          <w:lang w:val="en-ZA"/>
        </w:rPr>
        <w:t xml:space="preserve">a relationship between insulin-resistance and CKD, with suggestions that hypertensive nephrosclerosis could be linked more to an increased body mass index and insulin resistance than blood pressure </w:t>
      </w:r>
      <w:r w:rsidR="002A689C" w:rsidRPr="005A5751">
        <w:rPr>
          <w:rFonts w:ascii="Times New Roman" w:hAnsi="Times New Roman" w:cs="Times New Roman"/>
          <w:sz w:val="24"/>
          <w:szCs w:val="24"/>
          <w:lang w:val="en-ZA"/>
        </w:rPr>
        <w:fldChar w:fldCharType="begin"/>
      </w:r>
      <w:r w:rsidR="002A689C" w:rsidRPr="005A5751">
        <w:rPr>
          <w:rFonts w:ascii="Times New Roman" w:hAnsi="Times New Roman" w:cs="Times New Roman"/>
          <w:sz w:val="24"/>
          <w:szCs w:val="24"/>
          <w:lang w:val="en-ZA"/>
        </w:rPr>
        <w:instrText xml:space="preserve"> ADDIN EN.CITE &lt;EndNote&gt;&lt;Cite&gt;&lt;Author&gt;Kincaid-Smith&lt;/Author&gt;&lt;Year&gt;2004&lt;/Year&gt;&lt;RecNum&gt;848&lt;/RecNum&gt;&lt;DisplayText&gt;(Kincaid-Smith, 2004)&lt;/DisplayText&gt;&lt;record&gt;&lt;rec-number&gt;848&lt;/rec-number&gt;&lt;foreign-keys&gt;&lt;key app="EN" db-id="rtt5trvp3p00euerzvi5fw0dfpfxxpdfdv5w" timestamp="1531556133"&gt;848&lt;/key&gt;&lt;/foreign-keys&gt;&lt;ref-type name="Journal Article"&gt;17&lt;/ref-type&gt;&lt;contributors&gt;&lt;authors&gt;&lt;author&gt;Kincaid-Smith, P.&lt;/author&gt;&lt;/authors&gt;&lt;/contributors&gt;&lt;auth-address&gt;University of Melbourne, Epworth Medical Centre, Richmond, Victoria, Australia. pksmith@unimelb.edu.au&lt;/auth-address&gt;&lt;titles&gt;&lt;title&gt;Hypothesis: obesity and the insulin resistance syndrome play a major role in end-stage renal failure attributed to hypertension and labelled &amp;apos;hypertensive nephrosclerosis&amp;apos;&lt;/title&gt;&lt;secondary-title&gt;J Hypertens&lt;/secondary-title&gt;&lt;/titles&gt;&lt;periodical&gt;&lt;full-title&gt;J Hypertens&lt;/full-title&gt;&lt;abbr-1&gt;Journal of hypertension&lt;/abbr-1&gt;&lt;/periodical&gt;&lt;pages&gt;1051-5&lt;/pages&gt;&lt;volume&gt;22&lt;/volume&gt;&lt;number&gt;6&lt;/number&gt;&lt;keywords&gt;&lt;keyword&gt;Animals&lt;/keyword&gt;&lt;keyword&gt;Clinical Trials as Topic&lt;/keyword&gt;&lt;keyword&gt;Humans&lt;/keyword&gt;&lt;keyword&gt;Hypertension, Renal/*complications/physiopathology&lt;/keyword&gt;&lt;keyword&gt;*Insulin Resistance&lt;/keyword&gt;&lt;keyword&gt;Kidney Failure, Chronic/*etiology/physiopathology&lt;/keyword&gt;&lt;keyword&gt;Metabolic Syndrome/*complications/physiopathology&lt;/keyword&gt;&lt;keyword&gt;Nephrosclerosis/*etiology/pathology/physiopathology&lt;/keyword&gt;&lt;keyword&gt;Obesity/*complications/physiopathology&lt;/keyword&gt;&lt;/keywords&gt;&lt;dates&gt;&lt;year&gt;2004&lt;/year&gt;&lt;pub-dates&gt;&lt;date&gt;Jun&lt;/date&gt;&lt;/pub-dates&gt;&lt;/dates&gt;&lt;isbn&gt;0263-6352 (Print)&amp;#xD;0263-6352 (Linking)&lt;/isbn&gt;&lt;accession-num&gt;15167435&lt;/accession-num&gt;&lt;urls&gt;&lt;related-urls&gt;&lt;url&gt;https://www.ncbi.nlm.nih.gov/pubmed/15167435&lt;/url&gt;&lt;/related-urls&gt;&lt;/urls&gt;&lt;/record&gt;&lt;/Cite&gt;&lt;/EndNote&gt;</w:instrText>
      </w:r>
      <w:r w:rsidR="002A689C" w:rsidRPr="005A5751">
        <w:rPr>
          <w:rFonts w:ascii="Times New Roman" w:hAnsi="Times New Roman" w:cs="Times New Roman"/>
          <w:sz w:val="24"/>
          <w:szCs w:val="24"/>
          <w:lang w:val="en-ZA"/>
        </w:rPr>
        <w:fldChar w:fldCharType="separate"/>
      </w:r>
      <w:r w:rsidR="002A689C" w:rsidRPr="005A5751">
        <w:rPr>
          <w:rFonts w:ascii="Times New Roman" w:hAnsi="Times New Roman" w:cs="Times New Roman"/>
          <w:noProof/>
          <w:sz w:val="24"/>
          <w:szCs w:val="24"/>
          <w:lang w:val="en-ZA"/>
        </w:rPr>
        <w:t>(Kincaid-Smith, 2004)</w:t>
      </w:r>
      <w:r w:rsidR="002A689C" w:rsidRPr="005A5751">
        <w:rPr>
          <w:rFonts w:ascii="Times New Roman" w:hAnsi="Times New Roman" w:cs="Times New Roman"/>
          <w:sz w:val="24"/>
          <w:szCs w:val="24"/>
          <w:lang w:val="en-ZA"/>
        </w:rPr>
        <w:fldChar w:fldCharType="end"/>
      </w:r>
      <w:r w:rsidR="002A689C" w:rsidRPr="005A5751">
        <w:rPr>
          <w:rFonts w:ascii="Times New Roman" w:hAnsi="Times New Roman" w:cs="Times New Roman"/>
          <w:sz w:val="24"/>
          <w:szCs w:val="24"/>
          <w:lang w:val="en-ZA"/>
        </w:rPr>
        <w:t>.</w:t>
      </w:r>
    </w:p>
    <w:p w:rsidR="007B4074" w:rsidRDefault="00B11A2C" w:rsidP="00444FF8">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 xml:space="preserve">As hypertension is one of the commonest causes of CKD, both in South Africa </w:t>
      </w:r>
      <w:r w:rsidRPr="005A5751">
        <w:rPr>
          <w:rFonts w:ascii="Times New Roman" w:hAnsi="Times New Roman" w:cs="Times New Roman"/>
          <w:sz w:val="24"/>
          <w:szCs w:val="24"/>
          <w:lang w:val="en-ZA"/>
        </w:rPr>
        <w:fldChar w:fldCharType="begin"/>
      </w:r>
      <w:r w:rsidRPr="005A5751">
        <w:rPr>
          <w:rFonts w:ascii="Times New Roman" w:hAnsi="Times New Roman" w:cs="Times New Roman"/>
          <w:sz w:val="24"/>
          <w:szCs w:val="24"/>
          <w:lang w:val="en-ZA"/>
        </w:rPr>
        <w:instrText xml:space="preserve"> ADDIN EN.CITE &lt;EndNote&gt;&lt;Cite&gt;&lt;Author&gt;Davids&lt;/Author&gt;&lt;Year&gt;2017&lt;/Year&gt;&lt;RecNum&gt;812&lt;/RecNum&gt;&lt;DisplayText&gt;(Davids et al., 2017)&lt;/DisplayText&gt;&lt;record&gt;&lt;rec-number&gt;812&lt;/rec-number&gt;&lt;foreign-keys&gt;&lt;key app="EN" db-id="rtt5trvp3p00euerzvi5fw0dfpfxxpdfdv5w" timestamp="1515239946"&gt;812&lt;/key&gt;&lt;/foreign-keys&gt;&lt;ref-type name="Journal Article"&gt;17&lt;/ref-type&gt;&lt;contributors&gt;&lt;authors&gt;&lt;author&gt;Davids,  MR.&lt;/author&gt;&lt;author&gt;Marais,  N.&lt;/author&gt;&lt;author&gt;Jacobs,  J.&lt;/author&gt;&lt;/authors&gt;&lt;/contributors&gt;&lt;titles&gt;&lt;title&gt;South African Renal Registry Annual Report 2015&lt;/title&gt;&lt;secondary-title&gt;African Journal of Nephrology&lt;/secondary-title&gt;&lt;/titles&gt;&lt;periodical&gt;&lt;full-title&gt;African Journal of Nephrology&lt;/full-title&gt;&lt;/periodical&gt;&lt;pages&gt;201-213&lt;/pages&gt;&lt;volume&gt;20&lt;/volume&gt;&lt;number&gt;1&lt;/number&gt;&lt;dates&gt;&lt;year&gt;2017&lt;/year&gt;&lt;/dates&gt;&lt;urls&gt;&lt;/urls&gt;&lt;/record&gt;&lt;/Cite&gt;&lt;/EndNote&gt;</w:instrText>
      </w:r>
      <w:r w:rsidRPr="005A5751">
        <w:rPr>
          <w:rFonts w:ascii="Times New Roman" w:hAnsi="Times New Roman" w:cs="Times New Roman"/>
          <w:sz w:val="24"/>
          <w:szCs w:val="24"/>
          <w:lang w:val="en-ZA"/>
        </w:rPr>
        <w:fldChar w:fldCharType="separate"/>
      </w:r>
      <w:r w:rsidRPr="005A5751">
        <w:rPr>
          <w:rFonts w:ascii="Times New Roman" w:hAnsi="Times New Roman" w:cs="Times New Roman"/>
          <w:noProof/>
          <w:sz w:val="24"/>
          <w:szCs w:val="24"/>
          <w:lang w:val="en-ZA"/>
        </w:rPr>
        <w:t>(Davids et al., 2017)</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and in the USA </w:t>
      </w:r>
      <w:r w:rsidRPr="005A5751">
        <w:rPr>
          <w:rFonts w:ascii="Times New Roman" w:hAnsi="Times New Roman" w:cs="Times New Roman"/>
          <w:sz w:val="24"/>
          <w:szCs w:val="24"/>
          <w:lang w:val="en-ZA"/>
        </w:rPr>
        <w:fldChar w:fldCharType="begin"/>
      </w:r>
      <w:r w:rsidRPr="005A5751">
        <w:rPr>
          <w:rFonts w:ascii="Times New Roman" w:hAnsi="Times New Roman" w:cs="Times New Roman"/>
          <w:sz w:val="24"/>
          <w:szCs w:val="24"/>
          <w:lang w:val="en-ZA"/>
        </w:rPr>
        <w:instrText xml:space="preserve"> ADDIN EN.CITE &lt;EndNote&gt;&lt;Cite&gt;&lt;Author&gt;United States Renal Data System&lt;/Author&gt;&lt;Year&gt;2016&lt;/Year&gt;&lt;RecNum&gt;633&lt;/RecNum&gt;&lt;DisplayText&gt;(United States Renal Data System, 2016)&lt;/DisplayText&gt;&lt;record&gt;&lt;rec-number&gt;633&lt;/rec-number&gt;&lt;foreign-keys&gt;&lt;key app="EN" db-id="rtt5trvp3p00euerzvi5fw0dfpfxxpdfdv5w" timestamp="1495880427"&gt;633&lt;/key&gt;&lt;/foreign-keys&gt;&lt;ref-type name="Web Page"&gt;12&lt;/ref-type&gt;&lt;contributors&gt;&lt;authors&gt;&lt;author&gt;United States Renal Data System,&lt;/author&gt;&lt;/authors&gt;&lt;/contributors&gt;&lt;titles&gt;&lt;title&gt;2016 Annual Data Report.&lt;/title&gt;&lt;/titles&gt;&lt;number&gt;27 May 2017&lt;/number&gt;&lt;dates&gt;&lt;year&gt;2016&lt;/year&gt;&lt;/dates&gt;&lt;urls&gt;&lt;related-urls&gt;&lt;url&gt;https://www.usrds.org/adr.aspx&lt;/url&gt;&lt;/related-urls&gt;&lt;/urls&gt;&lt;/record&gt;&lt;/Cite&gt;&lt;/EndNote&gt;</w:instrText>
      </w:r>
      <w:r w:rsidRPr="005A5751">
        <w:rPr>
          <w:rFonts w:ascii="Times New Roman" w:hAnsi="Times New Roman" w:cs="Times New Roman"/>
          <w:sz w:val="24"/>
          <w:szCs w:val="24"/>
          <w:lang w:val="en-ZA"/>
        </w:rPr>
        <w:fldChar w:fldCharType="separate"/>
      </w:r>
      <w:r w:rsidRPr="005A5751">
        <w:rPr>
          <w:rFonts w:ascii="Times New Roman" w:hAnsi="Times New Roman" w:cs="Times New Roman"/>
          <w:noProof/>
          <w:sz w:val="24"/>
          <w:szCs w:val="24"/>
          <w:lang w:val="en-ZA"/>
        </w:rPr>
        <w:t>(United States Renal Data System, 2016)</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it is </w:t>
      </w:r>
      <w:r w:rsidR="00902935" w:rsidRPr="005A5751">
        <w:rPr>
          <w:rFonts w:ascii="Times New Roman" w:hAnsi="Times New Roman" w:cs="Times New Roman"/>
          <w:sz w:val="24"/>
          <w:szCs w:val="24"/>
          <w:lang w:val="en-ZA"/>
        </w:rPr>
        <w:t xml:space="preserve">crucial </w:t>
      </w:r>
      <w:r w:rsidRPr="005A5751">
        <w:rPr>
          <w:rFonts w:ascii="Times New Roman" w:hAnsi="Times New Roman" w:cs="Times New Roman"/>
          <w:sz w:val="24"/>
          <w:szCs w:val="24"/>
          <w:lang w:val="en-ZA"/>
        </w:rPr>
        <w:t xml:space="preserve"> that studies addressing this large group of people continues, with meticulous attention paid to the clinical features of the participants</w:t>
      </w:r>
      <w:r w:rsidR="00902935" w:rsidRPr="005A5751">
        <w:rPr>
          <w:rFonts w:ascii="Times New Roman" w:hAnsi="Times New Roman" w:cs="Times New Roman"/>
          <w:sz w:val="24"/>
          <w:szCs w:val="24"/>
          <w:lang w:val="en-ZA"/>
        </w:rPr>
        <w:t>. T</w:t>
      </w:r>
      <w:r w:rsidR="002A2CD2" w:rsidRPr="005A5751">
        <w:rPr>
          <w:rFonts w:ascii="Times New Roman" w:hAnsi="Times New Roman" w:cs="Times New Roman"/>
          <w:sz w:val="24"/>
          <w:szCs w:val="24"/>
          <w:lang w:val="en-ZA"/>
        </w:rPr>
        <w:t>he</w:t>
      </w:r>
      <w:r w:rsidR="007B4074" w:rsidRPr="005A5751">
        <w:rPr>
          <w:rFonts w:ascii="Times New Roman" w:hAnsi="Times New Roman" w:cs="Times New Roman"/>
          <w:sz w:val="24"/>
          <w:szCs w:val="24"/>
          <w:lang w:val="en-ZA"/>
        </w:rPr>
        <w:t xml:space="preserve"> diagnosis of hypertensive nephrosclerosis is commonly made on clinical grounds, </w:t>
      </w:r>
      <w:r w:rsidR="00902935" w:rsidRPr="005A5751">
        <w:rPr>
          <w:rFonts w:ascii="Times New Roman" w:hAnsi="Times New Roman" w:cs="Times New Roman"/>
          <w:sz w:val="24"/>
          <w:szCs w:val="24"/>
          <w:lang w:val="en-ZA"/>
        </w:rPr>
        <w:t xml:space="preserve">thus </w:t>
      </w:r>
      <w:r w:rsidR="007B4074" w:rsidRPr="005A5751">
        <w:rPr>
          <w:rFonts w:ascii="Times New Roman" w:hAnsi="Times New Roman" w:cs="Times New Roman"/>
          <w:sz w:val="24"/>
          <w:szCs w:val="24"/>
          <w:lang w:val="en-ZA"/>
        </w:rPr>
        <w:t xml:space="preserve">there is concern that this diagnosis can be inaccurate. Furthermore, undiagnosed primary focal segmental glomerulosclerosis (FSGS) can be mislabelled as hypertension-attributed CKD, especially if there is late presentation with advanced CKD. This question of accuracy of the clinical diagnosis of hypertensive nephrosclerosis was addressed in participants of the AASK trial, where 39 patients who had had a clinical diagnosis of hypertensive nephrosclerosis underwent a kidney biopsy to assess the accuracy of the diagnosis </w:t>
      </w:r>
      <w:r w:rsidR="007B4074" w:rsidRPr="005A5751">
        <w:rPr>
          <w:rFonts w:ascii="Times New Roman" w:hAnsi="Times New Roman" w:cs="Times New Roman"/>
          <w:sz w:val="24"/>
          <w:szCs w:val="24"/>
          <w:lang w:val="en-ZA"/>
        </w:rPr>
        <w:fldChar w:fldCharType="begin">
          <w:fldData xml:space="preserve">PEVuZE5vdGU+PENpdGU+PEF1dGhvcj5Gb2dvPC9BdXRob3I+PFllYXI+MTk5NzwvWWVhcj48UmVj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PEVuZE5vdGU+PENpdGU+PEF1dGhvcj5Gb2dvPC9BdXRob3I+PFllYXI+MTk5NzwvWWVhcj48UmVj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007B4074" w:rsidRPr="005A5751">
        <w:rPr>
          <w:rFonts w:ascii="Times New Roman" w:hAnsi="Times New Roman" w:cs="Times New Roman"/>
          <w:sz w:val="24"/>
          <w:szCs w:val="24"/>
          <w:lang w:val="en-ZA"/>
        </w:rPr>
      </w:r>
      <w:r w:rsidR="007B4074"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(Fogo et al., 1997)</w:t>
      </w:r>
      <w:r w:rsidR="007B4074" w:rsidRPr="005A5751">
        <w:rPr>
          <w:rFonts w:ascii="Times New Roman" w:hAnsi="Times New Roman" w:cs="Times New Roman"/>
          <w:sz w:val="24"/>
          <w:szCs w:val="24"/>
          <w:lang w:val="en-ZA"/>
        </w:rPr>
        <w:fldChar w:fldCharType="end"/>
      </w:r>
      <w:r w:rsidR="007B4074" w:rsidRPr="005A5751">
        <w:rPr>
          <w:rFonts w:ascii="Times New Roman" w:hAnsi="Times New Roman" w:cs="Times New Roman"/>
          <w:sz w:val="24"/>
          <w:szCs w:val="24"/>
          <w:lang w:val="en-ZA"/>
        </w:rPr>
        <w:t>.</w:t>
      </w:r>
      <w:r w:rsidR="00FE4679" w:rsidRPr="005A5751">
        <w:rPr>
          <w:rFonts w:ascii="Times New Roman" w:hAnsi="Times New Roman" w:cs="Times New Roman"/>
          <w:sz w:val="24"/>
          <w:szCs w:val="24"/>
          <w:lang w:val="en-ZA"/>
        </w:rPr>
        <w:t xml:space="preserve"> </w:t>
      </w:r>
      <w:r w:rsidR="0059720C" w:rsidRPr="005A5751">
        <w:rPr>
          <w:rFonts w:ascii="Times New Roman" w:hAnsi="Times New Roman" w:cs="Times New Roman"/>
          <w:sz w:val="24"/>
          <w:szCs w:val="24"/>
          <w:lang w:val="en-ZA"/>
        </w:rPr>
        <w:t xml:space="preserve">In this series, </w:t>
      </w:r>
      <w:r w:rsidR="007B4074" w:rsidRPr="005A5751">
        <w:rPr>
          <w:rFonts w:ascii="Times New Roman" w:hAnsi="Times New Roman" w:cs="Times New Roman"/>
          <w:sz w:val="24"/>
          <w:szCs w:val="24"/>
          <w:lang w:val="en-ZA"/>
        </w:rPr>
        <w:t>kidney biopsies in 38 participants revealed arteriosclerosis and/or arterioloscl</w:t>
      </w:r>
      <w:r w:rsidR="00FE4679" w:rsidRPr="005A5751">
        <w:rPr>
          <w:rFonts w:ascii="Times New Roman" w:hAnsi="Times New Roman" w:cs="Times New Roman"/>
          <w:sz w:val="24"/>
          <w:szCs w:val="24"/>
          <w:lang w:val="en-ZA"/>
        </w:rPr>
        <w:t>erosis and one biopsy showed ESK</w:t>
      </w:r>
      <w:r w:rsidR="007B4074" w:rsidRPr="005A5751">
        <w:rPr>
          <w:rFonts w:ascii="Times New Roman" w:hAnsi="Times New Roman" w:cs="Times New Roman"/>
          <w:sz w:val="24"/>
          <w:szCs w:val="24"/>
          <w:lang w:val="en-ZA"/>
        </w:rPr>
        <w:t>D</w:t>
      </w:r>
      <w:r w:rsidR="007B4074" w:rsidRPr="007B4074">
        <w:rPr>
          <w:rFonts w:ascii="Times New Roman" w:hAnsi="Times New Roman" w:cs="Times New Roman"/>
          <w:sz w:val="24"/>
          <w:szCs w:val="24"/>
          <w:lang w:val="en-ZA"/>
        </w:rPr>
        <w:t>. Of the whole cohort, only one case had clinical and morphologic findings consistent with idiopathic FSGS (proteinuria of 3g/24h and GFR of 56 ml/min/1.73m</w:t>
      </w:r>
      <w:r w:rsidR="007B4074" w:rsidRPr="007B4074">
        <w:rPr>
          <w:rFonts w:ascii="Times New Roman" w:hAnsi="Times New Roman" w:cs="Times New Roman"/>
          <w:sz w:val="24"/>
          <w:szCs w:val="24"/>
          <w:vertAlign w:val="superscript"/>
          <w:lang w:val="en-ZA"/>
        </w:rPr>
        <w:t>2</w:t>
      </w:r>
      <w:r w:rsidR="007B4074" w:rsidRPr="007B4074">
        <w:rPr>
          <w:rFonts w:ascii="Times New Roman" w:hAnsi="Times New Roman" w:cs="Times New Roman"/>
          <w:sz w:val="24"/>
          <w:szCs w:val="24"/>
          <w:lang w:val="en-ZA"/>
        </w:rPr>
        <w:t xml:space="preserve">). These results confirmed that in nondiabetic hypertensive African Americans with renal insufficiency of mild to moderate severity and non-nephrotic ranges of proteinuria, kidney biopsies are most likely to show morphological lesions consistent with hypertensive nephrosclerosis </w:t>
      </w:r>
      <w:r w:rsidR="007B4074" w:rsidRPr="007B4074">
        <w:rPr>
          <w:rFonts w:ascii="Times New Roman" w:hAnsi="Times New Roman" w:cs="Times New Roman"/>
          <w:sz w:val="24"/>
          <w:szCs w:val="24"/>
          <w:lang w:val="en-ZA"/>
        </w:rPr>
        <w:fldChar w:fldCharType="begin">
          <w:fldData xml:space="preserve">PEVuZE5vdGU+PENpdGU+PEF1dGhvcj5Gb2dvPC9BdXRob3I+PFllYXI+MTk5NzwvWWVhcj48UmVj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PEVuZE5vdGU+PENpdGU+PEF1dGhvcj5Gb2dvPC9BdXRob3I+PFllYXI+MTk5NzwvWWVhcj48UmVj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007B4074" w:rsidRPr="007B4074">
        <w:rPr>
          <w:rFonts w:ascii="Times New Roman" w:hAnsi="Times New Roman" w:cs="Times New Roman"/>
          <w:sz w:val="24"/>
          <w:szCs w:val="24"/>
          <w:lang w:val="en-ZA"/>
        </w:rPr>
      </w:r>
      <w:r w:rsidR="007B4074"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(Fogo et al., 1997)</w:t>
      </w:r>
      <w:r w:rsidR="007B4074" w:rsidRPr="007B4074">
        <w:rPr>
          <w:rFonts w:ascii="Times New Roman" w:hAnsi="Times New Roman" w:cs="Times New Roman"/>
          <w:sz w:val="24"/>
          <w:szCs w:val="24"/>
          <w:lang w:val="en-ZA"/>
        </w:rPr>
        <w:fldChar w:fldCharType="end"/>
      </w:r>
      <w:r w:rsidR="0078274F">
        <w:rPr>
          <w:rFonts w:ascii="Times New Roman" w:hAnsi="Times New Roman" w:cs="Times New Roman"/>
          <w:sz w:val="24"/>
          <w:szCs w:val="24"/>
          <w:lang w:val="en-ZA"/>
        </w:rPr>
        <w:t xml:space="preserve">. </w:t>
      </w:r>
    </w:p>
    <w:p w:rsidR="00E803C2" w:rsidRPr="0078274F" w:rsidRDefault="00E803C2" w:rsidP="00444FF8">
      <w:pPr>
        <w:spacing w:line="480" w:lineRule="auto"/>
        <w:jc w:val="both"/>
        <w:rPr>
          <w:rFonts w:ascii="Times New Roman" w:hAnsi="Times New Roman" w:cs="Times New Roman"/>
          <w:sz w:val="24"/>
          <w:szCs w:val="24"/>
          <w:lang w:val="en-ZA"/>
        </w:rPr>
      </w:pPr>
    </w:p>
    <w:p w:rsidR="00902935" w:rsidRDefault="00902935" w:rsidP="00444FF8">
      <w:pPr>
        <w:spacing w:line="480" w:lineRule="auto"/>
        <w:jc w:val="both"/>
        <w:rPr>
          <w:rFonts w:ascii="Times New Roman" w:eastAsia="Times New Roman" w:hAnsi="Times New Roman" w:cs="Times New Roman"/>
          <w:b/>
          <w:sz w:val="24"/>
          <w:szCs w:val="24"/>
          <w:lang w:val="en"/>
        </w:rPr>
      </w:pPr>
    </w:p>
    <w:p w:rsidR="00902935" w:rsidRDefault="00902935" w:rsidP="00444FF8">
      <w:pPr>
        <w:spacing w:line="480" w:lineRule="auto"/>
        <w:jc w:val="both"/>
        <w:rPr>
          <w:rFonts w:ascii="Times New Roman" w:eastAsia="Times New Roman" w:hAnsi="Times New Roman" w:cs="Times New Roman"/>
          <w:b/>
          <w:sz w:val="24"/>
          <w:szCs w:val="24"/>
          <w:lang w:val="en"/>
        </w:rPr>
      </w:pPr>
    </w:p>
    <w:p w:rsidR="007B4074" w:rsidRPr="007B4074" w:rsidRDefault="007B4074" w:rsidP="00444FF8">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lastRenderedPageBreak/>
        <w:t xml:space="preserve">1.6. POPULATION GENETICS </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Single nucleotide polymorphisms (SNPs) occur when there are errors in germline DNA replication at a specific nucleotide position, which is then transmitted to subsequent generations. They are one of the most frequent mutations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&lt;EndNote&gt;&lt;Cite&gt;&lt;Author&gt;Rosset&lt;/Author&gt;&lt;Year&gt;2011&lt;/Year&gt;&lt;RecNum&gt;272&lt;/RecNum&gt;&lt;DisplayText&gt;(Rosset et al., 2011)&lt;/DisplayText&gt;&lt;record&gt;&lt;rec-number&gt;272&lt;/rec-number&gt;&lt;foreign-keys&gt;&lt;key app="EN" db-id="rtt5trvp3p00euerzvi5fw0dfpfxxpdfdv5w" timestamp="1471609564"&gt;272&lt;/key&gt;&lt;/foreign-keys&gt;&lt;ref-type name="Journal Article"&gt;17&lt;/ref-type&gt;&lt;contributors&gt;&lt;authors&gt;&lt;author&gt;Rosset, S.&lt;/author&gt;&lt;author&gt;Tzur, S.&lt;/author&gt;&lt;author&gt;Behar, D. M.&lt;/author&gt;&lt;author&gt;Wasser, W. G.&lt;/author&gt;&lt;author&gt;Skorecki, K.&lt;/author&gt;&lt;/authors&gt;&lt;/contributors&gt;&lt;auth-address&gt;Department of Statistics and Operations Research, Tel Aviv University, Tel Aviv 69978, Israel.&lt;/auth-address&gt;&lt;titles&gt;&lt;title&gt;The population genetics of chronic kidney disease: insights from the MYH9-APOL1 locus&lt;/title&gt;&lt;secondary-title&gt;Nat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Nephrology&lt;/abbr-1&gt;&lt;/alt-periodical&gt;&lt;pages&gt;313-26&lt;/pages&gt;&lt;volume&gt;7&lt;/volume&gt;&lt;number&gt;6&lt;/number&gt;&lt;keywords&gt;&lt;keyword&gt;Apolipoproteins/*genetics&lt;/keyword&gt;&lt;keyword&gt;Genetic Predisposition to Disease/epidemiology&lt;/keyword&gt;&lt;keyword&gt;Genetics, Population&lt;/keyword&gt;&lt;keyword&gt;Humans&lt;/keyword&gt;&lt;keyword&gt;Kidney Failure, Chronic/epidemiology/*genetics&lt;/keyword&gt;&lt;keyword&gt;Lipoproteins, HDL/*genetics&lt;/keyword&gt;&lt;keyword&gt;Molecular Motor Proteins/*genetics&lt;/keyword&gt;&lt;keyword&gt;Myosin Heavy Chains/*genetics&lt;/keyword&gt;&lt;keyword&gt;Prevalence&lt;/keyword&gt;&lt;keyword&gt;Risk Factors&lt;/keyword&gt;&lt;/keywords&gt;&lt;dates&gt;&lt;year&gt;2011&lt;/year&gt;&lt;pub-dates&gt;&lt;date&gt;Jun&lt;/date&gt;&lt;/pub-dates&gt;&lt;/dates&gt;&lt;isbn&gt;1759-507X (Electronic)&amp;#xD;1759-5061 (Linking)&lt;/isbn&gt;&lt;accession-num&gt;21537348&lt;/accession-num&gt;&lt;urls&gt;&lt;related-urls&gt;&lt;url&gt;http://www.ncbi.nlm.nih.gov/pubmed/21537348&lt;/url&gt;&lt;/related-urls&gt;&lt;/urls&gt;&lt;electronic-resource-num&gt;10.1038/nrneph.2011.52&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(Rosset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7B4074" w:rsidRPr="007B4074" w:rsidRDefault="007B4074" w:rsidP="00444FF8">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Mapping by admixture linkage disequilibrium (MALD) is a subtype of genome-wide association studies (GWAS), where samples with a limited size and fewer markers are used to infer large regions of genomic association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&lt;EndNote&gt;&lt;Cite&gt;&lt;Author&gt;Rosset&lt;/Author&gt;&lt;Year&gt;2011&lt;/Year&gt;&lt;RecNum&gt;272&lt;/RecNum&gt;&lt;DisplayText&gt;(Rosset et al., 2011)&lt;/DisplayText&gt;&lt;record&gt;&lt;rec-number&gt;272&lt;/rec-number&gt;&lt;foreign-keys&gt;&lt;key app="EN" db-id="rtt5trvp3p00euerzvi5fw0dfpfxxpdfdv5w" timestamp="1471609564"&gt;272&lt;/key&gt;&lt;/foreign-keys&gt;&lt;ref-type name="Journal Article"&gt;17&lt;/ref-type&gt;&lt;contributors&gt;&lt;authors&gt;&lt;author&gt;Rosset, S.&lt;/author&gt;&lt;author&gt;Tzur, S.&lt;/author&gt;&lt;author&gt;Behar, D. M.&lt;/author&gt;&lt;author&gt;Wasser, W. G.&lt;/author&gt;&lt;author&gt;Skorecki, K.&lt;/author&gt;&lt;/authors&gt;&lt;/contributors&gt;&lt;auth-address&gt;Department of Statistics and Operations Research, Tel Aviv University, Tel Aviv 69978, Israel.&lt;/auth-address&gt;&lt;titles&gt;&lt;title&gt;The population genetics of chronic kidney disease: insights from the MYH9-APOL1 locus&lt;/title&gt;&lt;secondary-title&gt;Nat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Nephrology&lt;/abbr-1&gt;&lt;/alt-periodical&gt;&lt;pages&gt;313-26&lt;/pages&gt;&lt;volume&gt;7&lt;/volume&gt;&lt;number&gt;6&lt;/number&gt;&lt;keywords&gt;&lt;keyword&gt;Apolipoproteins/*genetics&lt;/keyword&gt;&lt;keyword&gt;Genetic Predisposition to Disease/epidemiology&lt;/keyword&gt;&lt;keyword&gt;Genetics, Population&lt;/keyword&gt;&lt;keyword&gt;Humans&lt;/keyword&gt;&lt;keyword&gt;Kidney Failure, Chronic/epidemiology/*genetics&lt;/keyword&gt;&lt;keyword&gt;Lipoproteins, HDL/*genetics&lt;/keyword&gt;&lt;keyword&gt;Molecular Motor Proteins/*genetics&lt;/keyword&gt;&lt;keyword&gt;Myosin Heavy Chains/*genetics&lt;/keyword&gt;&lt;keyword&gt;Prevalence&lt;/keyword&gt;&lt;keyword&gt;Risk Factors&lt;/keyword&gt;&lt;/keywords&gt;&lt;dates&gt;&lt;year&gt;2011&lt;/year&gt;&lt;pub-dates&gt;&lt;date&gt;Jun&lt;/date&gt;&lt;/pub-dates&gt;&lt;/dates&gt;&lt;isbn&gt;1759-507X (Electronic)&amp;#xD;1759-5061 (Linking)&lt;/isbn&gt;&lt;accession-num&gt;21537348&lt;/accession-num&gt;&lt;urls&gt;&lt;related-urls&gt;&lt;url&gt;http://www.ncbi.nlm.nih.gov/pubmed/21537348&lt;/url&gt;&lt;/related-urls&gt;&lt;/urls&gt;&lt;electronic-resource-num&gt;10.1038/nrneph.2011.52&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(Rosset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It is particularly useful for diseases or traits that show differences in risk based on ancestry and which occur in populations where there has been recent admixture between ancestral population groups. If a certain gene which causes a specific disease is found more commonly in one ancestral population, the section of the chromosome that contains the disease allele should be found more frequently in cases relative to controls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&lt;EndNote&gt;&lt;Cite&gt;&lt;Author&gt;Winkler&lt;/Author&gt;&lt;Year&gt;2010&lt;/Year&gt;&lt;RecNum&gt;626&lt;/RecNum&gt;&lt;DisplayText&gt;(Winkler et al., 2010)&lt;/DisplayText&gt;&lt;record&gt;&lt;rec-number&gt;626&lt;/rec-number&gt;&lt;foreign-keys&gt;&lt;key app="EN" db-id="rtt5trvp3p00euerzvi5fw0dfpfxxpdfdv5w" timestamp="1494075750"&gt;626&lt;/key&gt;&lt;/foreign-keys&gt;&lt;ref-type name="Journal Article"&gt;17&lt;/ref-type&gt;&lt;contributors&gt;&lt;authors&gt;&lt;author&gt;Winkler, C. A.&lt;/author&gt;&lt;author&gt;Nelson, G.&lt;/author&gt;&lt;author&gt;Oleksyk, T. K.&lt;/author&gt;&lt;author&gt;Nava, M. B.&lt;/author&gt;&lt;author&gt;Kopp, J. B.&lt;/author&gt;&lt;/authors&gt;&lt;/contributors&gt;&lt;auth-address&gt;Scientific Applications International Corporation-Frederick, Inc., Laboratory of Genomic Diversity, Center for Cancer Research, National Cancer Institute-Frederick, National Institutes of Health, Frederick, MD, USA.&lt;/auth-address&gt;&lt;titles&gt;&lt;title&gt;Genetics of focal segmental glomerulosclerosis and human immunodeficiency virus-associated collapsing glomerulopathy: the role of MYH9 genetic variation&lt;/title&gt;&lt;secondary-title&gt;Semin Nephrol&lt;/secondary-title&gt;&lt;/titles&gt;&lt;periodical&gt;&lt;full-title&gt;Semin Nephrol&lt;/full-title&gt;&lt;abbr-1&gt;Seminars in nephrology&lt;/abbr-1&gt;&lt;/periodical&gt;&lt;pages&gt;111-25&lt;/pages&gt;&lt;volume&gt;30&lt;/volume&gt;&lt;number&gt;2&lt;/number&gt;&lt;keywords&gt;&lt;keyword&gt;Genetic Association Studies&lt;/keyword&gt;&lt;keyword&gt;Glomerulosclerosis, Focal Segmental/*genetics&lt;/keyword&gt;&lt;keyword&gt;HIV Infections/complications&lt;/keyword&gt;&lt;keyword&gt;Humans&lt;/keyword&gt;&lt;keyword&gt;Kidney Diseases/etiology/genetics&lt;/keyword&gt;&lt;keyword&gt;Molecular Motor Proteins/*genetics&lt;/keyword&gt;&lt;keyword&gt;Myosin Heavy Chains/*genetics&lt;/keyword&gt;&lt;/keywords&gt;&lt;dates&gt;&lt;year&gt;2010&lt;/year&gt;&lt;pub-dates&gt;&lt;date&gt;Mar&lt;/date&gt;&lt;/pub-dates&gt;&lt;/dates&gt;&lt;isbn&gt;1558-4488 (Electronic)&amp;#xD;0270-9295 (Linking)&lt;/isbn&gt;&lt;accession-num&gt;20347641&lt;/accession-num&gt;&lt;urls&gt;&lt;related-urls&gt;&lt;url&gt;https://www.ncbi.nlm.nih.gov/pubmed/20347641&lt;/url&gt;&lt;url&gt;https://www.ncbi.nlm.nih.gov/pmc/articles/PMC2862292/pdf/nihms181159.pdf&lt;/url&gt;&lt;/related-urls&gt;&lt;/urls&gt;&lt;custom2&gt;PMC2862292&lt;/custom2&gt;&lt;electronic-resource-num&gt;10.1016/j.semnephrol.2010.01.003&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(Winkler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Mapping by admixture linkage disequilib</w:t>
      </w:r>
      <w:r w:rsidR="004F55A8">
        <w:rPr>
          <w:rFonts w:ascii="Times New Roman" w:eastAsia="Times New Roman" w:hAnsi="Times New Roman" w:cs="Times New Roman"/>
          <w:sz w:val="24"/>
          <w:szCs w:val="24"/>
          <w:lang w:val="en"/>
        </w:rPr>
        <w:t xml:space="preserve">rium has been used for mapping of </w:t>
      </w:r>
      <w:r w:rsidRPr="007B4074">
        <w:rPr>
          <w:rFonts w:ascii="Times New Roman" w:eastAsia="Times New Roman" w:hAnsi="Times New Roman" w:cs="Times New Roman"/>
          <w:sz w:val="24"/>
          <w:szCs w:val="24"/>
          <w:lang w:val="en"/>
        </w:rPr>
        <w:t xml:space="preserve">genes of African Americans who trace their ancestry to West Africans and Europeans </w:t>
      </w:r>
      <w:r w:rsidRPr="007B4074">
        <w:rPr>
          <w:rFonts w:ascii="Times New Roman" w:eastAsia="Times New Roman" w:hAnsi="Times New Roman" w:cs="Times New Roman"/>
          <w:sz w:val="24"/>
          <w:szCs w:val="24"/>
          <w:lang w:val="en"/>
        </w:rPr>
        <w:fldChar w:fldCharType="begin">
          <w:fldData xml:space="preserve">PEVuZE5vdGU+PENpdGU+PEF1dGhvcj5TaHJpbmVyPC9BdXRob3I+PFllYXI+MjAxMTwvWWVhcj48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PEVuZE5vdGU+PENpdGU+PEF1dGhvcj5TaHJpbmVyPC9BdXRob3I+PFllYXI+MjAxMTwvWWVhcj48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(Shriner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7B4074">
      <w:pPr>
        <w:spacing w:line="480" w:lineRule="auto"/>
        <w:rPr>
          <w:rFonts w:ascii="Times New Roman" w:eastAsia="Times New Roman" w:hAnsi="Times New Roman" w:cs="Times New Roman"/>
          <w:sz w:val="24"/>
          <w:szCs w:val="24"/>
          <w:lang w:val="en"/>
        </w:rPr>
      </w:pPr>
    </w:p>
    <w:p w:rsidR="007B4074" w:rsidRPr="007B4074" w:rsidRDefault="007B4074" w:rsidP="007B4074">
      <w:pPr>
        <w:spacing w:line="480" w:lineRule="auto"/>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1.7 NON-MUSCLE MYOSIN HEAVY CHAIN 9 GENE</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Persons of African descent have higher rates of kidney disease and progress faster to ESKD. To identify risk alleles associated with FSGS, human immunodeficiency virus associated nephropathy (HIVAN) and ESKD among African Americans, genome-wide admixture scans were used by two groups of investigators.</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The first group performed a genome-wide admixture scan on 1,372 ESKD cases and 806 controls with normal</w:t>
      </w:r>
      <w:r w:rsidR="006B162D">
        <w:rPr>
          <w:rFonts w:ascii="Times New Roman" w:eastAsia="Times New Roman" w:hAnsi="Times New Roman" w:cs="Times New Roman"/>
          <w:sz w:val="24"/>
          <w:szCs w:val="24"/>
          <w:lang w:val="en"/>
        </w:rPr>
        <w:t xml:space="preserve"> serum</w:t>
      </w:r>
      <w:r w:rsidRPr="007B4074">
        <w:rPr>
          <w:rFonts w:ascii="Times New Roman" w:eastAsia="Times New Roman" w:hAnsi="Times New Roman" w:cs="Times New Roman"/>
          <w:sz w:val="24"/>
          <w:szCs w:val="24"/>
          <w:lang w:val="en"/>
        </w:rPr>
        <w:t xml:space="preserve"> creatinine level</w:t>
      </w:r>
      <w:r w:rsidR="006B162D">
        <w:rPr>
          <w:rFonts w:ascii="Times New Roman" w:eastAsia="Times New Roman" w:hAnsi="Times New Roman" w:cs="Times New Roman"/>
          <w:sz w:val="24"/>
          <w:szCs w:val="24"/>
          <w:lang w:val="en"/>
        </w:rPr>
        <w:t>s</w:t>
      </w:r>
      <w:r w:rsidRPr="007B4074">
        <w:rPr>
          <w:rFonts w:ascii="Times New Roman" w:eastAsia="Times New Roman" w:hAnsi="Times New Roman" w:cs="Times New Roman"/>
          <w:sz w:val="24"/>
          <w:szCs w:val="24"/>
          <w:lang w:val="en"/>
        </w:rPr>
        <w:t xml:space="preserve"> and no albuminuria </w:t>
      </w:r>
      <w:r w:rsidRPr="007B4074">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(Kao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Diabetic nephropathy </w:t>
      </w:r>
      <w:r w:rsidRPr="007B4074">
        <w:rPr>
          <w:rFonts w:ascii="Times New Roman" w:eastAsia="Times New Roman" w:hAnsi="Times New Roman" w:cs="Times New Roman"/>
          <w:sz w:val="24"/>
          <w:szCs w:val="24"/>
          <w:lang w:val="en"/>
        </w:rPr>
        <w:lastRenderedPageBreak/>
        <w:t xml:space="preserve">was the cause of ESKD in 51% of the cases, with the rest labelled as having nondiabetic ESKD. In the subgroup with nondiabetic ESKD, hypertension was the cause of ESKD in the majority of these cases </w:t>
      </w:r>
      <w:r w:rsidRPr="007B4074">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(Kao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 initial admixture scan was performed on all the participants (1,372 ESKD cases and 806 controls) using 1,354 ancestry informative markers. This scan revealed a suggestive but non-significant association with ESKD, based on a genome-wide lod score of 1.67 (with values greater than two considered significant) </w:t>
      </w:r>
      <w:r w:rsidRPr="007B4074">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(Kao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In a subgroup analysis, the admixture scan was performed in the diabetic (n = 703) and nondiabetic (n = 669) ESKD groups, using the same controls. In the diabetic ESKD scan, there were no genome-wide significant associations observed, with a genome-wide score of 0.47. In the nondiabetic ESKD group, a highly significant genome-wide s</w:t>
      </w:r>
      <w:r w:rsidR="006B162D">
        <w:rPr>
          <w:rFonts w:ascii="Times New Roman" w:eastAsia="Times New Roman" w:hAnsi="Times New Roman" w:cs="Times New Roman"/>
          <w:sz w:val="24"/>
          <w:szCs w:val="24"/>
          <w:lang w:val="en"/>
        </w:rPr>
        <w:t>c</w:t>
      </w:r>
      <w:r w:rsidRPr="007B4074">
        <w:rPr>
          <w:rFonts w:ascii="Times New Roman" w:eastAsia="Times New Roman" w:hAnsi="Times New Roman" w:cs="Times New Roman"/>
          <w:sz w:val="24"/>
          <w:szCs w:val="24"/>
          <w:lang w:val="en"/>
        </w:rPr>
        <w:t xml:space="preserve">ore of 5.70 was detected, with the peak genome-wide lod score of 8.56 detected on chromosome 22 </w:t>
      </w:r>
      <w:r w:rsidRPr="007B4074">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(Kao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A region on chromosome 22, with 22 genes was identified as the position where the genetic variants associated with the increased risk for nondiabetic ESKD in African Americans were likely to be found, as depicted in Figure 1.2 </w:t>
      </w:r>
      <w:r w:rsidRPr="007B4074">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(Kao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Non-muscle myosin heavy chain 9 gene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gene was chosen as the most probable candidate gene, both from a positional and functional perspective</w:t>
      </w:r>
      <w:r w:rsidRPr="007B4074">
        <w:rPr>
          <w:rFonts w:ascii="Times New Roman" w:eastAsia="Times New Roman" w:hAnsi="Times New Roman" w:cs="Times New Roman"/>
          <w:color w:val="C00000"/>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Mutations in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were already known to be significant in other kidney diseases like Epstein syndrome, which is an autosomal dominant disease characterized by nephritis, mild hearing loss and </w:t>
      </w:r>
      <w:r w:rsidR="000443F0" w:rsidRPr="007B4074">
        <w:rPr>
          <w:rFonts w:ascii="Times New Roman" w:eastAsia="Times New Roman" w:hAnsi="Times New Roman" w:cs="Times New Roman"/>
          <w:sz w:val="24"/>
          <w:szCs w:val="24"/>
          <w:lang w:val="en"/>
        </w:rPr>
        <w:t>thrombocytop</w:t>
      </w:r>
      <w:r w:rsidR="000443F0">
        <w:rPr>
          <w:rFonts w:ascii="Times New Roman" w:eastAsia="Times New Roman" w:hAnsi="Times New Roman" w:cs="Times New Roman"/>
          <w:sz w:val="24"/>
          <w:szCs w:val="24"/>
          <w:lang w:val="en"/>
        </w:rPr>
        <w:t>e</w:t>
      </w:r>
      <w:r w:rsidR="000443F0" w:rsidRPr="007B4074">
        <w:rPr>
          <w:rFonts w:ascii="Times New Roman" w:eastAsia="Times New Roman" w:hAnsi="Times New Roman" w:cs="Times New Roman"/>
          <w:sz w:val="24"/>
          <w:szCs w:val="24"/>
          <w:lang w:val="en"/>
        </w:rPr>
        <w:t>nia</w:t>
      </w:r>
      <w:r w:rsidRPr="007B4074">
        <w:rPr>
          <w:rFonts w:ascii="Times New Roman" w:eastAsia="Times New Roman" w:hAnsi="Times New Roman" w:cs="Times New Roman"/>
          <w:sz w:val="24"/>
          <w:szCs w:val="24"/>
          <w:lang w:val="en"/>
        </w:rPr>
        <w:t xml:space="preserve"> with giant platelets </w:t>
      </w:r>
      <w:r w:rsidRPr="007B4074">
        <w:rPr>
          <w:rFonts w:ascii="Times New Roman" w:eastAsia="Times New Roman" w:hAnsi="Times New Roman" w:cs="Times New Roman"/>
          <w:sz w:val="24"/>
          <w:szCs w:val="24"/>
          <w:lang w:val="en"/>
        </w:rPr>
        <w:fldChar w:fldCharType="begin">
          <w:fldData xml:space="preserve">PEVuZE5vdGU+PENpdGU+PEF1dGhvcj5TZXJpPC9BdXRob3I+PFllYXI+MjAwMjwvWWVhcj48UmVj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PEVuZE5vdGU+PENpdGU+PEF1dGhvcj5TZXJpPC9BdXRob3I+PFllYXI+MjAwMjwvWWVhcj48UmVj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(Seri et al., 2002)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p>
    <w:p w:rsidR="007B4074" w:rsidRPr="007B4074" w:rsidRDefault="007B4074" w:rsidP="0043458E">
      <w:pPr>
        <w:spacing w:line="480" w:lineRule="auto"/>
        <w:jc w:val="both"/>
        <w:rPr>
          <w:rFonts w:ascii="Times New Roman" w:eastAsia="Times New Roman" w:hAnsi="Times New Roman" w:cs="Times New Roman"/>
          <w:sz w:val="24"/>
          <w:szCs w:val="24"/>
          <w:lang w:val="en"/>
        </w:rPr>
      </w:pPr>
    </w:p>
    <w:p w:rsidR="007B4074" w:rsidRPr="007B4074" w:rsidRDefault="007B4074" w:rsidP="007B4074">
      <w:pPr>
        <w:spacing w:line="480" w:lineRule="auto"/>
        <w:rPr>
          <w:rFonts w:ascii="Times New Roman" w:eastAsia="Times New Roman" w:hAnsi="Times New Roman" w:cs="Times New Roman"/>
          <w:sz w:val="24"/>
          <w:szCs w:val="24"/>
          <w:lang w:val="en"/>
        </w:rPr>
      </w:pPr>
      <w:r w:rsidRPr="007B4074">
        <w:rPr>
          <w:noProof/>
        </w:rPr>
        <w:lastRenderedPageBreak/>
        <w:drawing>
          <wp:inline distT="0" distB="0" distL="0" distR="0" wp14:anchorId="2D4322D6" wp14:editId="039C386F">
            <wp:extent cx="5934075" cy="4400550"/>
            <wp:effectExtent l="19050" t="19050" r="28575" b="19050"/>
            <wp:docPr id="2" name="Picture 2" descr="http://0-imageserver.ebscohost.com.innopac.wits.ac.za/img/imageqv/actual/1hh/20081001/7390192.jpg?ephost1=dGJyMNLr40Sepq84v%2bvlOLCmr0%2bepq5Srqa4SK6WxW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0-imageserver.ebscohost.com.innopac.wits.ac.za/img/imageqv/actual/1hh/20081001/7390192.jpg?ephost1=dGJyMNLr40Sepq84v%2bvlOLCmr0%2bepq5Srqa4SK6WxWXS"/>
                    <pic:cNvPicPr>
                      <a:picLocks noChangeAspect="1" noChangeArrowheads="1"/>
                    </pic:cNvPicPr>
                  </pic:nvPicPr>
                  <pic:blipFill rotWithShape="1">
                    <a:blip r:embed="rId9">
                      <a:extLst>
                        <a:ext uri="{28A0092B-C50C-407E-A947-70E740481C1C}">
                          <a14:useLocalDpi xmlns:a14="http://schemas.microsoft.com/office/drawing/2010/main" val="0"/>
                        </a:ext>
                      </a:extLst>
                    </a:blip>
                    <a:srcRect b="16397"/>
                    <a:stretch/>
                  </pic:blipFill>
                  <pic:spPr bwMode="auto">
                    <a:xfrm>
                      <a:off x="0" y="0"/>
                      <a:ext cx="5934075" cy="4400550"/>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rsidR="007B4074" w:rsidRPr="007B4074" w:rsidRDefault="007B4074" w:rsidP="007B4074">
      <w:pPr>
        <w:spacing w:line="240" w:lineRule="auto"/>
        <w:rPr>
          <w:rFonts w:ascii="Times New Roman" w:eastAsia="Times New Roman" w:hAnsi="Times New Roman" w:cs="Times New Roman"/>
          <w:sz w:val="24"/>
          <w:szCs w:val="24"/>
          <w:lang w:val="en"/>
        </w:rPr>
      </w:pPr>
      <w:r w:rsidRPr="007B4074">
        <w:rPr>
          <w:rFonts w:ascii="Times New Roman" w:eastAsia="Times New Roman" w:hAnsi="Times New Roman" w:cs="Times New Roman"/>
          <w:b/>
          <w:sz w:val="24"/>
          <w:szCs w:val="24"/>
          <w:lang w:val="en"/>
        </w:rPr>
        <w:t>Figure 1.2</w:t>
      </w:r>
      <w:r w:rsidRPr="007B4074">
        <w:rPr>
          <w:rFonts w:ascii="Times New Roman" w:eastAsia="Times New Roman" w:hAnsi="Times New Roman" w:cs="Times New Roman"/>
          <w:sz w:val="24"/>
          <w:szCs w:val="24"/>
          <w:lang w:val="en"/>
        </w:rPr>
        <w:t xml:space="preserve"> Region of association with nondiabetic ESKD on chromosome 22. The peak lod score was 9.31, and the 95% CI spanned from 31.388650 to 35.039798 Mb, covering 22 genes. </w:t>
      </w:r>
      <w:r w:rsidR="002A2CD2">
        <w:rPr>
          <w:rFonts w:ascii="Times New Roman" w:eastAsia="Times New Roman" w:hAnsi="Times New Roman" w:cs="Times New Roman"/>
          <w:sz w:val="24"/>
          <w:szCs w:val="24"/>
          <w:lang w:val="en"/>
        </w:rPr>
        <w:t>Reproduc</w:t>
      </w:r>
      <w:r w:rsidR="000443F0">
        <w:rPr>
          <w:rFonts w:ascii="Times New Roman" w:eastAsia="Times New Roman" w:hAnsi="Times New Roman" w:cs="Times New Roman"/>
          <w:sz w:val="24"/>
          <w:szCs w:val="24"/>
          <w:lang w:val="en"/>
        </w:rPr>
        <w:t>ed</w:t>
      </w:r>
      <w:r w:rsidR="002A2CD2">
        <w:rPr>
          <w:rFonts w:ascii="Times New Roman" w:eastAsia="Times New Roman" w:hAnsi="Times New Roman" w:cs="Times New Roman"/>
          <w:sz w:val="24"/>
          <w:szCs w:val="24"/>
          <w:lang w:val="en"/>
        </w:rPr>
        <w:t xml:space="preserve"> with p</w:t>
      </w:r>
      <w:r w:rsidRPr="007B4074">
        <w:rPr>
          <w:rFonts w:ascii="Times New Roman" w:eastAsia="Times New Roman" w:hAnsi="Times New Roman" w:cs="Times New Roman"/>
          <w:sz w:val="24"/>
          <w:szCs w:val="24"/>
          <w:lang w:val="en"/>
        </w:rPr>
        <w:t>ermission from the Nature Publishing Group</w:t>
      </w:r>
      <w:r w:rsidRPr="007B4074">
        <w:rPr>
          <w:rFonts w:ascii="Times New Roman" w:eastAsia="Times New Roman" w:hAnsi="Times New Roman" w:cs="Times New Roman"/>
          <w:sz w:val="24"/>
          <w:szCs w:val="24"/>
          <w:vertAlign w:val="superscript"/>
          <w:lang w:val="en"/>
        </w:rPr>
        <w:t>©</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(Kao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Appendix </w:t>
      </w:r>
      <w:r w:rsidR="00587ACC">
        <w:rPr>
          <w:rFonts w:ascii="Times New Roman" w:eastAsia="Times New Roman" w:hAnsi="Times New Roman" w:cs="Times New Roman"/>
          <w:sz w:val="24"/>
          <w:szCs w:val="24"/>
          <w:lang w:val="en"/>
        </w:rPr>
        <w:t>C</w:t>
      </w:r>
      <w:r w:rsidRPr="007B4074">
        <w:rPr>
          <w:rFonts w:ascii="Times New Roman" w:eastAsia="Times New Roman" w:hAnsi="Times New Roman" w:cs="Times New Roman"/>
          <w:sz w:val="24"/>
          <w:szCs w:val="24"/>
          <w:lang w:val="en"/>
        </w:rPr>
        <w:t xml:space="preserve">. </w:t>
      </w:r>
    </w:p>
    <w:p w:rsidR="004F55A8" w:rsidRDefault="004F55A8" w:rsidP="007B4074">
      <w:pPr>
        <w:spacing w:line="480" w:lineRule="auto"/>
        <w:rPr>
          <w:rFonts w:ascii="Times New Roman" w:eastAsia="Times New Roman" w:hAnsi="Times New Roman" w:cs="Times New Roman"/>
          <w:sz w:val="24"/>
          <w:szCs w:val="24"/>
          <w:lang w:val="en"/>
        </w:rPr>
      </w:pP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Fourteen SNPs in the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gene which had high allele frequency differences between European ancestry samples from Utah and the samples with African ancestry from Yoruba in the International HapMap dataset were genotyped </w:t>
      </w:r>
      <w:r w:rsidRPr="007B4074">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(Kao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There were highly signif</w:t>
      </w:r>
      <w:r w:rsidR="00091A85">
        <w:rPr>
          <w:rFonts w:ascii="Times New Roman" w:eastAsia="Times New Roman" w:hAnsi="Times New Roman" w:cs="Times New Roman"/>
          <w:sz w:val="24"/>
          <w:szCs w:val="24"/>
          <w:lang w:val="en"/>
        </w:rPr>
        <w:t xml:space="preserve">icant associations between all </w:t>
      </w:r>
      <w:r w:rsidRPr="007B4074">
        <w:rPr>
          <w:rFonts w:ascii="Times New Roman" w:eastAsia="Times New Roman" w:hAnsi="Times New Roman" w:cs="Times New Roman"/>
          <w:sz w:val="24"/>
          <w:szCs w:val="24"/>
          <w:lang w:val="en"/>
        </w:rPr>
        <w:t xml:space="preserve">these SNPs and nondiabetic ESKD, with </w:t>
      </w:r>
      <w:r w:rsidR="004F55A8">
        <w:rPr>
          <w:rFonts w:ascii="Times New Roman" w:eastAsia="Times New Roman" w:hAnsi="Times New Roman" w:cs="Times New Roman"/>
          <w:sz w:val="24"/>
          <w:szCs w:val="24"/>
          <w:lang w:val="en"/>
        </w:rPr>
        <w:t xml:space="preserve">very low </w:t>
      </w:r>
      <w:r w:rsidRPr="007B4074">
        <w:rPr>
          <w:rFonts w:ascii="Times New Roman" w:eastAsia="Times New Roman" w:hAnsi="Times New Roman" w:cs="Times New Roman"/>
          <w:sz w:val="24"/>
          <w:szCs w:val="24"/>
          <w:lang w:val="en"/>
        </w:rPr>
        <w:t xml:space="preserve">probability values </w:t>
      </w:r>
      <w:r w:rsidR="004F55A8">
        <w:rPr>
          <w:rFonts w:ascii="Times New Roman" w:eastAsia="Times New Roman" w:hAnsi="Times New Roman" w:cs="Times New Roman"/>
          <w:sz w:val="24"/>
          <w:szCs w:val="24"/>
          <w:lang w:val="en"/>
        </w:rPr>
        <w:t xml:space="preserve">of </w:t>
      </w:r>
      <w:r w:rsidRPr="007B4074">
        <w:rPr>
          <w:rFonts w:ascii="Times New Roman" w:eastAsia="Times New Roman" w:hAnsi="Times New Roman" w:cs="Times New Roman"/>
          <w:sz w:val="24"/>
          <w:szCs w:val="24"/>
          <w:lang w:val="en"/>
        </w:rPr>
        <w:t>3.63 x 10</w:t>
      </w:r>
      <w:r w:rsidRPr="007B4074">
        <w:rPr>
          <w:rFonts w:ascii="Times New Roman" w:eastAsia="Times New Roman" w:hAnsi="Times New Roman" w:cs="Times New Roman"/>
          <w:sz w:val="24"/>
          <w:szCs w:val="24"/>
          <w:vertAlign w:val="superscript"/>
          <w:lang w:val="en"/>
        </w:rPr>
        <w:t>-15</w:t>
      </w:r>
      <w:r w:rsidRPr="007B4074">
        <w:rPr>
          <w:rFonts w:ascii="Times New Roman" w:eastAsia="Times New Roman" w:hAnsi="Times New Roman" w:cs="Times New Roman"/>
          <w:sz w:val="24"/>
          <w:szCs w:val="24"/>
          <w:lang w:val="en"/>
        </w:rPr>
        <w:t xml:space="preserve"> when using a recessive genetic model. There was no association between any these SNPs and diabetic ESKD, with the lowest P value of 0.03 for rs16996677 </w:t>
      </w:r>
      <w:r w:rsidRPr="007B4074">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PEVuZE5vdGU+PENpdGU+PEF1dGhvcj5LYW88L0F1dGhvcj48WWVhcj4yMDA4PC9ZZWFyPjxSZWNO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(Kao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7B4074">
      <w:pPr>
        <w:autoSpaceDE w:val="0"/>
        <w:autoSpaceDN w:val="0"/>
        <w:adjustRightInd w:val="0"/>
        <w:spacing w:after="0" w:line="240" w:lineRule="auto"/>
        <w:rPr>
          <w:rFonts w:ascii="Segoe UI" w:hAnsi="Segoe UI" w:cs="Segoe UI"/>
          <w:sz w:val="18"/>
          <w:szCs w:val="18"/>
        </w:rPr>
      </w:pP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lastRenderedPageBreak/>
        <w:t>African Americans have the greatest risk of ESKD due to primary FSGS, with a fourfold greater risk t</w:t>
      </w:r>
      <w:r w:rsidR="00FA3665">
        <w:rPr>
          <w:rFonts w:ascii="Times New Roman" w:eastAsia="Times New Roman" w:hAnsi="Times New Roman" w:cs="Times New Roman"/>
          <w:sz w:val="24"/>
          <w:szCs w:val="24"/>
          <w:lang w:val="en"/>
        </w:rPr>
        <w:t>han w</w:t>
      </w:r>
      <w:r w:rsidR="00FE4679">
        <w:rPr>
          <w:rFonts w:ascii="Times New Roman" w:eastAsia="Times New Roman" w:hAnsi="Times New Roman" w:cs="Times New Roman"/>
          <w:sz w:val="24"/>
          <w:szCs w:val="24"/>
          <w:lang w:val="en"/>
        </w:rPr>
        <w:t xml:space="preserve">hite or Asian individuals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&lt;EndNote&gt;&lt;Cite&gt;&lt;Author&gt;Kitiyakara&lt;/Author&gt;&lt;Year&gt;2004&lt;/Year&gt;&lt;RecNum&gt;629&lt;/RecNum&gt;&lt;DisplayText&gt;(Kitiyakara et al., 2004)&lt;/DisplayText&gt;&lt;record&gt;&lt;rec-number&gt;629&lt;/rec-number&gt;&lt;foreign-keys&gt;&lt;key app="EN" db-id="rtt5trvp3p00euerzvi5fw0dfpfxxpdfdv5w" timestamp="1494160191"&gt;629&lt;/key&gt;&lt;/foreign-keys&gt;&lt;ref-type name="Journal Article"&gt;17&lt;/ref-type&gt;&lt;contributors&gt;&lt;authors&gt;&lt;author&gt;Kitiyakara, C.&lt;/author&gt;&lt;author&gt;Eggers, P.&lt;/author&gt;&lt;author&gt;Kopp, J. B.&lt;/author&gt;&lt;/authors&gt;&lt;/contributors&gt;&lt;auth-address&gt;Kidney Disease Section, National Institute of Diabetes and Digestive and Kidney Diseases, The National Institutes of Health, Department of Health and Human Services, Bethesda, MD USA.&lt;/auth-address&gt;&lt;titles&gt;&lt;title&gt;Twenty-one-year trend in ESRD due to focal segmental glomerulosclerosis in the United States&lt;/title&gt;&lt;secondary-title&gt;Am J Kidney Dis&lt;/secondary-title&gt;&lt;/titles&gt;&lt;periodical&gt;&lt;full-title&gt;Am J Kidney Dis&lt;/full-title&gt;&lt;abbr-1&gt;American journal of kidney diseases : the official journal of the National Kidney Foundation&lt;/abbr-1&gt;&lt;/periodical&gt;&lt;pages&gt;815-25&lt;/pages&gt;&lt;volume&gt;44&lt;/volume&gt;&lt;number&gt;5&lt;/number&gt;&lt;keywords&gt;&lt;keyword&gt;Adolescent&lt;/keyword&gt;&lt;keyword&gt;Adult&lt;/keyword&gt;&lt;keyword&gt;Aged&lt;/keyword&gt;&lt;keyword&gt;Child&lt;/keyword&gt;&lt;keyword&gt;Child, Preschool&lt;/keyword&gt;&lt;keyword&gt;Female&lt;/keyword&gt;&lt;keyword&gt;Glomerulosclerosis, Focal Segmental/*epidemiology&lt;/keyword&gt;&lt;keyword&gt;Humans&lt;/keyword&gt;&lt;keyword&gt;Incidence&lt;/keyword&gt;&lt;keyword&gt;Infant&lt;/keyword&gt;&lt;keyword&gt;Infant, Newborn&lt;/keyword&gt;&lt;keyword&gt;Kidney Failure, Chronic/*epidemiology&lt;/keyword&gt;&lt;keyword&gt;Male&lt;/keyword&gt;&lt;keyword&gt;Middle Aged&lt;/keyword&gt;&lt;keyword&gt;Sex Distribution&lt;/keyword&gt;&lt;keyword&gt;*Time&lt;/keyword&gt;&lt;keyword&gt;United States/epidemiology&lt;/keyword&gt;&lt;/keywords&gt;&lt;dates&gt;&lt;year&gt;2004&lt;/year&gt;&lt;pub-dates&gt;&lt;date&gt;Nov&lt;/date&gt;&lt;/pub-dates&gt;&lt;/dates&gt;&lt;isbn&gt;1523-6838 (Electronic)&amp;#xD;0272-6386 (Linking)&lt;/isbn&gt;&lt;accession-num&gt;15492947&lt;/accession-num&gt;&lt;urls&gt;&lt;related-urls&gt;&lt;url&gt;https://www.ncbi.nlm.nih.gov/pubmed/15492947&lt;/url&gt;&lt;/related-urls&gt;&lt;/urls&gt;&lt;/record&gt;&lt;/Cite&gt;&lt;/EndNote&gt;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(Kitiyakara et al., 2004)</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They are also highly predisposed to HIV-associated kidney diseases, with an 18 to 50-fold risk of HIV-1-associated FSGS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&lt;EndNote&gt;&lt;Cite&gt;&lt;Author&gt;Kopp&lt;/Author&gt;&lt;Year&gt;2003&lt;/Year&gt;&lt;RecNum&gt;628&lt;/RecNum&gt;&lt;DisplayText&gt;(Kopp and Winkler, 2003)&lt;/DisplayText&gt;&lt;record&gt;&lt;rec-number&gt;628&lt;/rec-number&gt;&lt;foreign-keys&gt;&lt;key app="EN" db-id="rtt5trvp3p00euerzvi5fw0dfpfxxpdfdv5w" timestamp="1494160129"&gt;628&lt;/key&gt;&lt;/foreign-keys&gt;&lt;ref-type name="Journal Article"&gt;17&lt;/ref-type&gt;&lt;contributors&gt;&lt;authors&gt;&lt;author&gt;Kopp, J. B.&lt;/author&gt;&lt;author&gt;Winkler, C.&lt;/author&gt;&lt;/authors&gt;&lt;/contributors&gt;&lt;auth-address&gt;Kidney Disease Section, National Institute of Diabetes and Digestive and Kidney Diseases, Bethesda, Maryland 20892, USA. jbkopp@nih.gov&lt;/auth-address&gt;&lt;titles&gt;&lt;title&gt;HIV-associated nephropathy in African Americans&lt;/title&gt;&lt;secondary-title&gt;Kidney Int Suppl&lt;/secondary-title&gt;&lt;/titles&gt;&lt;periodical&gt;&lt;full-title&gt;Kidney Int Suppl&lt;/full-title&gt;&lt;abbr-1&gt;Kidney international. Supplement&lt;/abbr-1&gt;&lt;/periodical&gt;&lt;pages&gt;S43-9&lt;/pages&gt;&lt;number&gt;83&lt;/number&gt;&lt;keywords&gt;&lt;keyword&gt;AIDS-Associated Nephropathy/*ethnology/*genetics&lt;/keyword&gt;&lt;keyword&gt;African Americans/*statistics &amp;amp; numerical data&lt;/keyword&gt;&lt;keyword&gt;Humans&lt;/keyword&gt;&lt;keyword&gt;*Linkage Disequilibrium&lt;/keyword&gt;&lt;keyword&gt;Prevalence&lt;/keyword&gt;&lt;keyword&gt;United States/epidemiology&lt;/keyword&gt;&lt;/keywords&gt;&lt;dates&gt;&lt;year&gt;2003&lt;/year&gt;&lt;pub-dates&gt;&lt;date&gt;Feb&lt;/date&gt;&lt;/pub-dates&gt;&lt;/dates&gt;&lt;isbn&gt;0098-6577 (Print)&amp;#xD;0098-6577 (Linking)&lt;/isbn&gt;&lt;accession-num&gt;12864874&lt;/accession-num&gt;&lt;urls&gt;&lt;related-urls&gt;&lt;url&gt;https://www.ncbi.nlm.nih.gov/pubmed/12864874&lt;/url&gt;&lt;/related-urls&gt;&lt;/urls&gt;&lt;electronic-resource-num&gt;10.1046/j.1523-1755.63.s83.10.x&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and Winkler, 2003)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Another group of investigators performed a MALD scan of 1,272 SNPs on 190 African American FSGS cases and 222 African American controls matched for age, sex and HIV-1 infection status </w:t>
      </w:r>
      <w:r w:rsidRPr="007B4074">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 genome wide lod score of 9.2 was detected, with a single prominent peak with a lod score of 12.4 also located on chromosome 22. The tip of this MALD peak was found at rs735853, which is found at an intron nearby the 3’ end of the </w:t>
      </w:r>
      <w:r w:rsidRPr="007B4074">
        <w:rPr>
          <w:rFonts w:ascii="Times New Roman" w:eastAsia="Times New Roman" w:hAnsi="Times New Roman" w:cs="Times New Roman"/>
          <w:i/>
          <w:sz w:val="24"/>
          <w:szCs w:val="24"/>
          <w:lang w:val="en"/>
        </w:rPr>
        <w:t xml:space="preserve">MYH9 </w:t>
      </w:r>
      <w:r w:rsidRPr="007B4074">
        <w:rPr>
          <w:rFonts w:ascii="Times New Roman" w:eastAsia="Times New Roman" w:hAnsi="Times New Roman" w:cs="Times New Roman"/>
          <w:sz w:val="24"/>
          <w:szCs w:val="24"/>
          <w:lang w:val="en"/>
        </w:rPr>
        <w:t xml:space="preserve">gene </w:t>
      </w:r>
      <w:r w:rsidRPr="007B4074">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Twenty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SNPs were selected for association testing with FSGS cases. Nine SNPs within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were found to be strongly associated with FSGS (OR = 1.76-2.96; 0.0004 ≥ P ≥ 1 x 10</w:t>
      </w:r>
      <w:r w:rsidRPr="007B4074">
        <w:rPr>
          <w:rFonts w:ascii="Times New Roman" w:eastAsia="Times New Roman" w:hAnsi="Times New Roman" w:cs="Times New Roman"/>
          <w:sz w:val="24"/>
          <w:szCs w:val="24"/>
          <w:vertAlign w:val="superscript"/>
          <w:lang w:val="en"/>
        </w:rPr>
        <w:t>-7</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r w:rsidRPr="000D517B">
        <w:rPr>
          <w:rFonts w:ascii="Times New Roman" w:eastAsia="Times New Roman" w:hAnsi="Times New Roman" w:cs="Times New Roman"/>
          <w:sz w:val="24"/>
          <w:szCs w:val="24"/>
          <w:lang w:val="en"/>
        </w:rPr>
        <w:t xml:space="preserve">In a subgroup analysis, 11 and 8 </w:t>
      </w:r>
      <w:r w:rsidRPr="000D517B">
        <w:rPr>
          <w:rFonts w:ascii="Times New Roman" w:eastAsia="Times New Roman" w:hAnsi="Times New Roman" w:cs="Times New Roman"/>
          <w:i/>
          <w:sz w:val="24"/>
          <w:szCs w:val="24"/>
          <w:lang w:val="en"/>
        </w:rPr>
        <w:t>MYH9</w:t>
      </w:r>
      <w:r w:rsidRPr="000D517B">
        <w:rPr>
          <w:rFonts w:ascii="Times New Roman" w:eastAsia="Times New Roman" w:hAnsi="Times New Roman" w:cs="Times New Roman"/>
          <w:sz w:val="24"/>
          <w:szCs w:val="24"/>
          <w:lang w:val="en"/>
        </w:rPr>
        <w:t xml:space="preserve"> SNPs were found </w:t>
      </w:r>
      <w:r w:rsidR="00091A85">
        <w:rPr>
          <w:rFonts w:ascii="Times New Roman" w:eastAsia="Times New Roman" w:hAnsi="Times New Roman" w:cs="Times New Roman"/>
          <w:sz w:val="24"/>
          <w:szCs w:val="24"/>
          <w:lang w:val="en"/>
        </w:rPr>
        <w:t xml:space="preserve">to be strongly associated with </w:t>
      </w:r>
      <w:r w:rsidRPr="000D517B">
        <w:rPr>
          <w:rFonts w:ascii="Times New Roman" w:eastAsia="Times New Roman" w:hAnsi="Times New Roman" w:cs="Times New Roman"/>
          <w:sz w:val="24"/>
          <w:szCs w:val="24"/>
          <w:lang w:val="en"/>
        </w:rPr>
        <w:t>idiopathic FSGS and HIV-1-associated FSGS</w:t>
      </w:r>
      <w:r w:rsidR="000D517B">
        <w:rPr>
          <w:rFonts w:ascii="Times New Roman" w:eastAsia="Times New Roman" w:hAnsi="Times New Roman" w:cs="Times New Roman"/>
          <w:sz w:val="24"/>
          <w:szCs w:val="24"/>
          <w:lang w:val="en"/>
        </w:rPr>
        <w:t xml:space="preserve">, respectively; </w:t>
      </w:r>
      <w:r w:rsidRPr="000D517B">
        <w:rPr>
          <w:rFonts w:ascii="Times New Roman" w:eastAsia="Times New Roman" w:hAnsi="Times New Roman" w:cs="Times New Roman"/>
          <w:sz w:val="24"/>
          <w:szCs w:val="24"/>
          <w:lang w:val="en"/>
        </w:rPr>
        <w:t xml:space="preserve">OR 3.5-6.7, P &lt; 0.0005 </w:t>
      </w:r>
      <w:r w:rsidRPr="000D517B">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sidRPr="000D517B">
        <w:rPr>
          <w:rFonts w:ascii="Times New Roman" w:eastAsia="Times New Roman" w:hAnsi="Times New Roman" w:cs="Times New Roman"/>
          <w:sz w:val="24"/>
          <w:szCs w:val="24"/>
          <w:lang w:val="en"/>
        </w:rPr>
        <w:instrText xml:space="preserve"> ADDIN EN.CITE </w:instrText>
      </w:r>
      <w:r w:rsidR="006E261D" w:rsidRPr="000D517B">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sidRPr="000D517B">
        <w:rPr>
          <w:rFonts w:ascii="Times New Roman" w:eastAsia="Times New Roman" w:hAnsi="Times New Roman" w:cs="Times New Roman"/>
          <w:sz w:val="24"/>
          <w:szCs w:val="24"/>
          <w:lang w:val="en"/>
        </w:rPr>
        <w:instrText xml:space="preserve"> ADDIN EN.CITE.DATA </w:instrText>
      </w:r>
      <w:r w:rsidR="006E261D" w:rsidRPr="000D517B">
        <w:rPr>
          <w:rFonts w:ascii="Times New Roman" w:eastAsia="Times New Roman" w:hAnsi="Times New Roman" w:cs="Times New Roman"/>
          <w:sz w:val="24"/>
          <w:szCs w:val="24"/>
          <w:lang w:val="en"/>
        </w:rPr>
      </w:r>
      <w:r w:rsidR="006E261D" w:rsidRPr="000D517B">
        <w:rPr>
          <w:rFonts w:ascii="Times New Roman" w:eastAsia="Times New Roman" w:hAnsi="Times New Roman" w:cs="Times New Roman"/>
          <w:sz w:val="24"/>
          <w:szCs w:val="24"/>
          <w:lang w:val="en"/>
        </w:rPr>
        <w:fldChar w:fldCharType="end"/>
      </w:r>
      <w:r w:rsidRPr="000D517B">
        <w:rPr>
          <w:rFonts w:ascii="Times New Roman" w:eastAsia="Times New Roman" w:hAnsi="Times New Roman" w:cs="Times New Roman"/>
          <w:sz w:val="24"/>
          <w:szCs w:val="24"/>
          <w:lang w:val="en"/>
        </w:rPr>
      </w:r>
      <w:r w:rsidRPr="000D517B">
        <w:rPr>
          <w:rFonts w:ascii="Times New Roman" w:eastAsia="Times New Roman" w:hAnsi="Times New Roman" w:cs="Times New Roman"/>
          <w:sz w:val="24"/>
          <w:szCs w:val="24"/>
          <w:lang w:val="en"/>
        </w:rPr>
        <w:fldChar w:fldCharType="separate"/>
      </w:r>
      <w:r w:rsidR="006E261D" w:rsidRPr="000D517B">
        <w:rPr>
          <w:rFonts w:ascii="Times New Roman" w:eastAsia="Times New Roman" w:hAnsi="Times New Roman" w:cs="Times New Roman"/>
          <w:noProof/>
          <w:sz w:val="24"/>
          <w:szCs w:val="24"/>
          <w:lang w:val="en"/>
        </w:rPr>
        <w:t>(Kopp et al., 2008)</w:t>
      </w:r>
      <w:r w:rsidRPr="000D517B">
        <w:rPr>
          <w:rFonts w:ascii="Times New Roman" w:eastAsia="Times New Roman" w:hAnsi="Times New Roman" w:cs="Times New Roman"/>
          <w:sz w:val="24"/>
          <w:szCs w:val="24"/>
          <w:lang w:val="en"/>
        </w:rPr>
        <w:fldChar w:fldCharType="end"/>
      </w:r>
      <w:r w:rsidRPr="000D517B">
        <w:rPr>
          <w:rFonts w:ascii="Times New Roman" w:eastAsia="Times New Roman" w:hAnsi="Times New Roman" w:cs="Times New Roman"/>
          <w:sz w:val="24"/>
          <w:szCs w:val="24"/>
          <w:lang w:val="en"/>
        </w:rPr>
        <w:t>.</w:t>
      </w:r>
      <w:r w:rsidRPr="007B4074">
        <w:rPr>
          <w:rFonts w:ascii="Times New Roman" w:eastAsia="Times New Roman" w:hAnsi="Times New Roman" w:cs="Times New Roman"/>
          <w:sz w:val="24"/>
          <w:szCs w:val="24"/>
          <w:lang w:val="en"/>
        </w:rPr>
        <w:t xml:space="preserve"> </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Freedman et al genotyped DNA from 871 non-diabetic ESKD cases (of whom</w:t>
      </w:r>
      <w:r w:rsidR="000443F0">
        <w:rPr>
          <w:rFonts w:ascii="Times New Roman" w:eastAsia="Times New Roman" w:hAnsi="Times New Roman" w:cs="Times New Roman"/>
          <w:sz w:val="24"/>
          <w:szCs w:val="24"/>
          <w:lang w:val="en"/>
        </w:rPr>
        <w:t>,</w:t>
      </w:r>
      <w:r w:rsidRPr="007B4074">
        <w:rPr>
          <w:rFonts w:ascii="Times New Roman" w:eastAsia="Times New Roman" w:hAnsi="Times New Roman" w:cs="Times New Roman"/>
          <w:sz w:val="24"/>
          <w:szCs w:val="24"/>
          <w:lang w:val="en"/>
        </w:rPr>
        <w:t xml:space="preserve"> 696 individuals were clinically diagnosed to have hypertensive ESKD) and 948 unrelated non-renal disease controls </w:t>
      </w:r>
      <w:r w:rsidRPr="007B4074">
        <w:rPr>
          <w:rFonts w:ascii="Times New Roman" w:eastAsia="Times New Roman" w:hAnsi="Times New Roman" w:cs="Times New Roman"/>
          <w:sz w:val="24"/>
          <w:szCs w:val="24"/>
          <w:lang w:val="en"/>
        </w:rPr>
        <w:fldChar w:fldCharType="begin">
          <w:fldData xml:space="preserve">PEVuZE5vdGU+PENpdGU+PEF1dGhvcj5GcmVlZG1hbjwvQXV0aG9yPjxZZWFyPjIwMDk8L1llYXI+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PEVuZE5vdGU+PENpdGU+PEF1dGhvcj5GcmVlZG1hbjwvQXV0aG9yPjxZZWFyPjIwMDk8L1llYXI+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(Freedman et al., 2009)</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All participants were African Americans born in</w:t>
      </w:r>
      <w:r w:rsidR="008E1988">
        <w:rPr>
          <w:rFonts w:ascii="Times New Roman" w:eastAsia="Times New Roman" w:hAnsi="Times New Roman" w:cs="Times New Roman"/>
          <w:sz w:val="24"/>
          <w:szCs w:val="24"/>
          <w:lang w:val="en"/>
        </w:rPr>
        <w:t xml:space="preserve"> the</w:t>
      </w:r>
      <w:r w:rsidRPr="007B4074">
        <w:rPr>
          <w:rFonts w:ascii="Times New Roman" w:eastAsia="Times New Roman" w:hAnsi="Times New Roman" w:cs="Times New Roman"/>
          <w:sz w:val="24"/>
          <w:szCs w:val="24"/>
          <w:lang w:val="en"/>
        </w:rPr>
        <w:t xml:space="preserve"> southeastern USA. This region has the </w:t>
      </w:r>
      <w:r w:rsidR="004F55A8">
        <w:rPr>
          <w:rFonts w:ascii="Times New Roman" w:eastAsia="Times New Roman" w:hAnsi="Times New Roman" w:cs="Times New Roman"/>
          <w:sz w:val="24"/>
          <w:szCs w:val="24"/>
          <w:lang w:val="en"/>
        </w:rPr>
        <w:t xml:space="preserve">highest differences </w:t>
      </w:r>
      <w:r w:rsidRPr="007B4074">
        <w:rPr>
          <w:rFonts w:ascii="Times New Roman" w:eastAsia="Times New Roman" w:hAnsi="Times New Roman" w:cs="Times New Roman"/>
          <w:sz w:val="24"/>
          <w:szCs w:val="24"/>
          <w:lang w:val="en"/>
        </w:rPr>
        <w:t xml:space="preserve">in the rates of hypertensive ESKD between African Americans and European Americans </w:t>
      </w:r>
      <w:r w:rsidRPr="007B4074">
        <w:rPr>
          <w:rFonts w:ascii="Times New Roman" w:eastAsia="Times New Roman" w:hAnsi="Times New Roman" w:cs="Times New Roman"/>
          <w:sz w:val="24"/>
          <w:szCs w:val="24"/>
          <w:lang w:val="en"/>
        </w:rPr>
        <w:fldChar w:fldCharType="begin">
          <w:fldData xml:space="preserve">PEVuZE5vdGU+PENpdGU+PEF1dGhvcj5GcmVlZG1hbjwvQXV0aG9yPjxZZWFyPjIwMDk8L1llYXI+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PEVuZE5vdGU+PENpdGU+PEF1dGhvcj5GcmVlZG1hbjwvQXV0aG9yPjxZZWFyPjIwMDk8L1llYXI+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(Freedman et al., 2009)</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 total of 15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SNPs were evaluated. Fourteen of the 15 SNPs showed significant associations with ESKD in all 871 patients with nondiabetic ESKD </w:t>
      </w:r>
      <w:r w:rsidRPr="007B4074">
        <w:rPr>
          <w:rFonts w:ascii="Times New Roman" w:eastAsia="Times New Roman" w:hAnsi="Times New Roman" w:cs="Times New Roman"/>
          <w:sz w:val="24"/>
          <w:szCs w:val="24"/>
          <w:lang w:val="en"/>
        </w:rPr>
        <w:fldChar w:fldCharType="begin">
          <w:fldData xml:space="preserve">PEVuZE5vdGU+PENpdGU+PEF1dGhvcj5GcmVlZG1hbjwvQXV0aG9yPjxZZWFyPjIwMDk8L1llYXI+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PEVuZE5vdGU+PENpdGU+PEF1dGhvcj5GcmVlZG1hbjwvQXV0aG9yPjxZZWFyPjIwMDk8L1llYXI+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(Freedman et al., 2009)</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In a subset analysis of 434 cases with hypertensive ESKD, there were significant SNP associations (P values </w:t>
      </w:r>
      <w:r w:rsidR="004F55A8">
        <w:rPr>
          <w:rFonts w:ascii="Times New Roman" w:eastAsia="Times New Roman" w:hAnsi="Times New Roman" w:cs="Times New Roman"/>
          <w:sz w:val="24"/>
          <w:szCs w:val="24"/>
          <w:lang w:val="en"/>
        </w:rPr>
        <w:t xml:space="preserve">ranged </w:t>
      </w:r>
      <w:r w:rsidRPr="007B4074">
        <w:rPr>
          <w:rFonts w:ascii="Times New Roman" w:eastAsia="Times New Roman" w:hAnsi="Times New Roman" w:cs="Times New Roman"/>
          <w:sz w:val="24"/>
          <w:szCs w:val="24"/>
          <w:lang w:val="en"/>
        </w:rPr>
        <w:t xml:space="preserve">from 0.05 to 9.1 X 10 </w:t>
      </w:r>
      <w:r w:rsidRPr="007B4074">
        <w:rPr>
          <w:rFonts w:ascii="Times New Roman" w:eastAsia="Times New Roman" w:hAnsi="Times New Roman" w:cs="Times New Roman"/>
          <w:sz w:val="24"/>
          <w:szCs w:val="24"/>
          <w:vertAlign w:val="superscript"/>
          <w:lang w:val="en"/>
        </w:rPr>
        <w:t>-11</w:t>
      </w:r>
      <w:r w:rsidRPr="007B4074">
        <w:rPr>
          <w:rFonts w:ascii="Times New Roman" w:eastAsia="Times New Roman" w:hAnsi="Times New Roman" w:cs="Times New Roman"/>
          <w:sz w:val="24"/>
          <w:szCs w:val="24"/>
          <w:lang w:val="en"/>
        </w:rPr>
        <w:t xml:space="preserve"> recessive; admixture adjusted OR 1.35-3.23), thus further corroborating the association of </w:t>
      </w:r>
      <w:r w:rsidRPr="007B4074">
        <w:rPr>
          <w:rFonts w:ascii="Times New Roman" w:eastAsia="Times New Roman" w:hAnsi="Times New Roman" w:cs="Times New Roman"/>
          <w:i/>
          <w:sz w:val="24"/>
          <w:szCs w:val="24"/>
          <w:lang w:val="en"/>
        </w:rPr>
        <w:lastRenderedPageBreak/>
        <w:t>MYH9</w:t>
      </w:r>
      <w:r w:rsidRPr="007B4074">
        <w:rPr>
          <w:rFonts w:ascii="Times New Roman" w:eastAsia="Times New Roman" w:hAnsi="Times New Roman" w:cs="Times New Roman"/>
          <w:sz w:val="24"/>
          <w:szCs w:val="24"/>
          <w:lang w:val="en"/>
        </w:rPr>
        <w:t xml:space="preserve"> with ESKD attributed to essential hypertension in African Americans </w:t>
      </w:r>
      <w:r w:rsidRPr="007B4074">
        <w:rPr>
          <w:rFonts w:ascii="Times New Roman" w:eastAsia="Times New Roman" w:hAnsi="Times New Roman" w:cs="Times New Roman"/>
          <w:sz w:val="24"/>
          <w:szCs w:val="24"/>
          <w:lang w:val="en"/>
        </w:rPr>
        <w:fldChar w:fldCharType="begin">
          <w:fldData xml:space="preserve">PEVuZE5vdGU+PENpdGU+PEF1dGhvcj5GcmVlZG1hbjwvQXV0aG9yPjxZZWFyPjIwMDk8L1llYXI+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PEVuZE5vdGU+PENpdGU+PEF1dGhvcj5GcmVlZG1hbjwvQXV0aG9yPjxZZWFyPjIwMDk8L1llYXI+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(Freedman et al., 2009)</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gene encodes nonmuscle myosin heavy chain IIA </w:t>
      </w:r>
      <w:r w:rsidRPr="007B4074">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PEVuZE5vdGU+PENpdGU+PEF1dGhvcj5Lb3BwPC9BdXRob3I+PFllYXI+MjAwODwvWWVhcj48UmVj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et al., 2008)</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Nonmuscle myosin heavy chain IIA is a cytoskeletal nanomotor protein which is present in many types of cells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and is involved in motility, adhesion and intracellular trafficking </w:t>
      </w:r>
      <w:r w:rsidRPr="007B4074">
        <w:rPr>
          <w:rFonts w:ascii="Times New Roman" w:eastAsia="Times New Roman" w:hAnsi="Times New Roman" w:cs="Times New Roman"/>
          <w:sz w:val="24"/>
          <w:szCs w:val="24"/>
          <w:lang w:val="en"/>
        </w:rPr>
        <w:fldChar w:fldCharType="begin">
          <w:fldData xml:space="preserve">PEVuZE5vdGU+PENpdGU+PEF1dGhvcj5OZWxzb248L0F1dGhvcj48WWVhcj4yMDEwPC9ZZWFyPjxS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==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PEVuZE5vdGU+PENpdGU+PEF1dGhvcj5OZWxzb248L0F1dGhvcj48WWVhcj4yMDEwPC9ZZWFyPjxS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==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(Nelson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In the kidney, it can be found in the podocytes of the renal glomerulus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Fine mapping of the </w:t>
      </w:r>
      <w:r w:rsidRPr="007B4074">
        <w:rPr>
          <w:rFonts w:ascii="Times New Roman" w:eastAsia="Times New Roman" w:hAnsi="Times New Roman" w:cs="Times New Roman"/>
          <w:i/>
          <w:sz w:val="24"/>
          <w:szCs w:val="24"/>
          <w:lang w:val="en"/>
        </w:rPr>
        <w:t xml:space="preserve">MYH9 </w:t>
      </w:r>
      <w:r w:rsidRPr="007B4074">
        <w:rPr>
          <w:rFonts w:ascii="Times New Roman" w:eastAsia="Times New Roman" w:hAnsi="Times New Roman" w:cs="Times New Roman"/>
          <w:sz w:val="24"/>
          <w:szCs w:val="24"/>
          <w:lang w:val="en"/>
        </w:rPr>
        <w:t xml:space="preserve">gene was done to further understand the region of SNP association and to isolate the causal alleles or sequence variations </w:t>
      </w:r>
      <w:r w:rsidRPr="007B4074">
        <w:rPr>
          <w:rFonts w:ascii="Times New Roman" w:eastAsia="Times New Roman" w:hAnsi="Times New Roman" w:cs="Times New Roman"/>
          <w:sz w:val="24"/>
          <w:szCs w:val="24"/>
          <w:lang w:val="en"/>
        </w:rPr>
        <w:fldChar w:fldCharType="begin">
          <w:fldData xml:space="preserve">PEVuZE5vdGU+PENpdGU+PEF1dGhvcj5OZWxzb248L0F1dGhvcj48WWVhcj4yMDEwPC9ZZWFyPjxS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PEVuZE5vdGU+PENpdGU+PEF1dGhvcj5OZWxzb248L0F1dGhvcj48WWVhcj4yMDEwPC9ZZWFyPjxS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(Nelson et al., 2010, Winkler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This was done in </w:t>
      </w:r>
      <w:r w:rsidR="00FE4679">
        <w:rPr>
          <w:rFonts w:ascii="Times New Roman" w:eastAsia="Times New Roman" w:hAnsi="Times New Roman" w:cs="Times New Roman"/>
          <w:sz w:val="24"/>
          <w:szCs w:val="24"/>
          <w:lang w:val="en"/>
        </w:rPr>
        <w:t xml:space="preserve">a </w:t>
      </w:r>
      <w:r w:rsidRPr="007B4074">
        <w:rPr>
          <w:rFonts w:ascii="Times New Roman" w:eastAsia="Times New Roman" w:hAnsi="Times New Roman" w:cs="Times New Roman"/>
          <w:sz w:val="24"/>
          <w:szCs w:val="24"/>
          <w:lang w:val="en"/>
        </w:rPr>
        <w:t xml:space="preserve">large group of African American </w:t>
      </w:r>
      <w:r w:rsidR="008E1988">
        <w:rPr>
          <w:rFonts w:ascii="Times New Roman" w:eastAsia="Times New Roman" w:hAnsi="Times New Roman" w:cs="Times New Roman"/>
          <w:sz w:val="24"/>
          <w:szCs w:val="24"/>
          <w:lang w:val="en"/>
        </w:rPr>
        <w:t xml:space="preserve">CKD </w:t>
      </w:r>
      <w:r w:rsidRPr="007B4074">
        <w:rPr>
          <w:rFonts w:ascii="Times New Roman" w:eastAsia="Times New Roman" w:hAnsi="Times New Roman" w:cs="Times New Roman"/>
          <w:sz w:val="24"/>
          <w:szCs w:val="24"/>
          <w:lang w:val="en"/>
        </w:rPr>
        <w:t xml:space="preserve">cases with biopsy proven HIVAN, biopsy proven FSGS and those with hypertension-attributed ESKD, diseases which had been shown to have the highest association with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The entire </w:t>
      </w:r>
      <w:r w:rsidRPr="007B4074">
        <w:rPr>
          <w:rFonts w:ascii="Times New Roman" w:eastAsia="Times New Roman" w:hAnsi="Times New Roman" w:cs="Times New Roman"/>
          <w:i/>
          <w:sz w:val="24"/>
          <w:szCs w:val="24"/>
          <w:lang w:val="en"/>
        </w:rPr>
        <w:t xml:space="preserve">MYH9 </w:t>
      </w:r>
      <w:r w:rsidRPr="007B4074">
        <w:rPr>
          <w:rFonts w:ascii="Times New Roman" w:eastAsia="Times New Roman" w:hAnsi="Times New Roman" w:cs="Times New Roman"/>
          <w:sz w:val="24"/>
          <w:szCs w:val="24"/>
          <w:lang w:val="en"/>
        </w:rPr>
        <w:t xml:space="preserve">gene was included in the area for fine mapping (Chr 22 coordinates 35007272 to 35113927, 106.5 kb, Build 36.3) </w:t>
      </w:r>
      <w:r w:rsidRPr="007B4074">
        <w:rPr>
          <w:rFonts w:ascii="Times New Roman" w:eastAsia="Times New Roman" w:hAnsi="Times New Roman" w:cs="Times New Roman"/>
          <w:sz w:val="24"/>
          <w:szCs w:val="24"/>
          <w:lang w:val="en"/>
        </w:rPr>
        <w:fldChar w:fldCharType="begin">
          <w:fldData xml:space="preserve">PEVuZE5vdGU+PENpdGU+PEF1dGhvcj5OZWxzb248L0F1dGhvcj48WWVhcj4yMDEwPC9ZZWFyPjxS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==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PEVuZE5vdGU+PENpdGU+PEF1dGhvcj5OZWxzb248L0F1dGhvcj48WWVhcj4yMDEwPC9ZZWFyPjxS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==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(Nelson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There was also resequencing of 40 HIVAN and FSGS cases and controls. Unfortunately, there were no functional mutations identified </w:t>
      </w:r>
      <w:r w:rsidRPr="007B4074">
        <w:rPr>
          <w:rFonts w:ascii="Times New Roman" w:eastAsia="Times New Roman" w:hAnsi="Times New Roman" w:cs="Times New Roman"/>
          <w:sz w:val="24"/>
          <w:szCs w:val="24"/>
          <w:lang w:val="en"/>
        </w:rPr>
        <w:fldChar w:fldCharType="begin">
          <w:fldData xml:space="preserve">PEVuZE5vdGU+PENpdGU+PEF1dGhvcj5XaW5rbGVyPC9BdXRob3I+PFllYXI+MjAxMDwvWWVhcj48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PEVuZE5vdGU+PENpdGU+PEF1dGhvcj5XaW5rbGVyPC9BdXRob3I+PFllYXI+MjAxMDwvWWVhcj48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(Winkler et al., 2010, Nelson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 highly associated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SNPs were located in the noncoding sections of </w:t>
      </w:r>
      <w:r w:rsidRPr="007B4074">
        <w:rPr>
          <w:rFonts w:ascii="Times New Roman" w:eastAsia="Times New Roman" w:hAnsi="Times New Roman" w:cs="Times New Roman"/>
          <w:i/>
          <w:sz w:val="24"/>
          <w:szCs w:val="24"/>
          <w:lang w:val="en"/>
        </w:rPr>
        <w:t xml:space="preserve">MYH9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&lt;EndNote&gt;&lt;Cite&gt;&lt;Author&gt;Rosset&lt;/Author&gt;&lt;Year&gt;2011&lt;/Year&gt;&lt;RecNum&gt;272&lt;/RecNum&gt;&lt;DisplayText&gt;(Rosset et al., 2011)&lt;/DisplayText&gt;&lt;record&gt;&lt;rec-number&gt;272&lt;/rec-number&gt;&lt;foreign-keys&gt;&lt;key app="EN" db-id="rtt5trvp3p00euerzvi5fw0dfpfxxpdfdv5w" timestamp="1471609564"&gt;272&lt;/key&gt;&lt;/foreign-keys&gt;&lt;ref-type name="Journal Article"&gt;17&lt;/ref-type&gt;&lt;contributors&gt;&lt;authors&gt;&lt;author&gt;Rosset, S.&lt;/author&gt;&lt;author&gt;Tzur, S.&lt;/author&gt;&lt;author&gt;Behar, D. M.&lt;/author&gt;&lt;author&gt;Wasser, W. G.&lt;/author&gt;&lt;author&gt;Skorecki, K.&lt;/author&gt;&lt;/authors&gt;&lt;/contributors&gt;&lt;auth-address&gt;Department of Statistics and Operations Research, Tel Aviv University, Tel Aviv 69978, Israel.&lt;/auth-address&gt;&lt;titles&gt;&lt;title&gt;The population genetics of chronic kidney disease: insights from the MYH9-APOL1 locus&lt;/title&gt;&lt;secondary-title&gt;Nat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Nephrology&lt;/abbr-1&gt;&lt;/alt-periodical&gt;&lt;pages&gt;313-26&lt;/pages&gt;&lt;volume&gt;7&lt;/volume&gt;&lt;number&gt;6&lt;/number&gt;&lt;keywords&gt;&lt;keyword&gt;Apolipoproteins/*genetics&lt;/keyword&gt;&lt;keyword&gt;Genetic Predisposition to Disease/epidemiology&lt;/keyword&gt;&lt;keyword&gt;Genetics, Population&lt;/keyword&gt;&lt;keyword&gt;Humans&lt;/keyword&gt;&lt;keyword&gt;Kidney Failure, Chronic/epidemiology/*genetics&lt;/keyword&gt;&lt;keyword&gt;Lipoproteins, HDL/*genetics&lt;/keyword&gt;&lt;keyword&gt;Molecular Motor Proteins/*genetics&lt;/keyword&gt;&lt;keyword&gt;Myosin Heavy Chains/*genetics&lt;/keyword&gt;&lt;keyword&gt;Prevalence&lt;/keyword&gt;&lt;keyword&gt;Risk Factors&lt;/keyword&gt;&lt;/keywords&gt;&lt;dates&gt;&lt;year&gt;2011&lt;/year&gt;&lt;pub-dates&gt;&lt;date&gt;Jun&lt;/date&gt;&lt;/pub-dates&gt;&lt;/dates&gt;&lt;isbn&gt;1759-507X (Electronic)&amp;#xD;1759-5061 (Linking)&lt;/isbn&gt;&lt;accession-num&gt;21537348&lt;/accession-num&gt;&lt;urls&gt;&lt;related-urls&gt;&lt;url&gt;http://www.ncbi.nlm.nih.gov/pubmed/21537348&lt;/url&gt;&lt;/related-urls&gt;&lt;/urls&gt;&lt;electronic-resource-num&gt;10.1038/nrneph.2011.52&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(Rosset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D27640" w:rsidRDefault="00D27640" w:rsidP="0043458E">
      <w:pPr>
        <w:spacing w:line="480" w:lineRule="auto"/>
        <w:jc w:val="both"/>
        <w:rPr>
          <w:rFonts w:ascii="Times New Roman" w:eastAsia="Times New Roman" w:hAnsi="Times New Roman" w:cs="Times New Roman"/>
          <w:b/>
          <w:sz w:val="24"/>
          <w:szCs w:val="24"/>
          <w:lang w:val="en"/>
        </w:rPr>
      </w:pPr>
    </w:p>
    <w:p w:rsidR="007B4074" w:rsidRPr="007B4074"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1.8 APOLIPOPROTEIN L1 GENE</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As no functional mutations were identified on the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gene, researchers began to investigate the region surrounding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and the neighboring apolipoprotein L1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gene. At this stage, the more detailed and extensive 1000 Genomes Project database had been released. Tzur et al performed an analysis of whole genome sequences, consisting of 60 individuals of European origin and 59 of West African origin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After applying filtering criteria to identify </w:t>
      </w:r>
      <w:r w:rsidRPr="007B4074">
        <w:rPr>
          <w:rFonts w:ascii="Times New Roman" w:eastAsia="Times New Roman" w:hAnsi="Times New Roman" w:cs="Times New Roman"/>
          <w:sz w:val="24"/>
          <w:szCs w:val="24"/>
          <w:lang w:val="en"/>
        </w:rPr>
        <w:lastRenderedPageBreak/>
        <w:t xml:space="preserve">candidates for further consideration, 250 variants remained from an initial number of 7,479 SNPs in the interval on chromosome 22 surrounding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Four of these SNPs were coding region nonsynonymous mutations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It is worthwhile to note that none of these four SNPs were reported in the HapMap database, which had been used prior to the release of the 1000 Genomes Project database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Two of these SNPs were missense mutations in the last exon of the </w:t>
      </w:r>
      <w:r w:rsidRPr="007B4074">
        <w:rPr>
          <w:rFonts w:ascii="Times New Roman" w:eastAsia="Times New Roman" w:hAnsi="Times New Roman" w:cs="Times New Roman"/>
          <w:i/>
          <w:sz w:val="24"/>
          <w:szCs w:val="24"/>
          <w:lang w:val="en"/>
        </w:rPr>
        <w:t xml:space="preserve">APOL1 </w:t>
      </w:r>
      <w:r w:rsidRPr="007B4074">
        <w:rPr>
          <w:rFonts w:ascii="Times New Roman" w:eastAsia="Times New Roman" w:hAnsi="Times New Roman" w:cs="Times New Roman"/>
          <w:sz w:val="24"/>
          <w:szCs w:val="24"/>
          <w:lang w:val="en"/>
        </w:rPr>
        <w:t xml:space="preserve">gene, rs73885319 and rs60910145, which result in the amino acid substitution Ser342Gly and Ile384Met, respectively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 third SNP identified was rs11089781, which is a nonsense mutation (Q58X) in the </w:t>
      </w:r>
      <w:r w:rsidRPr="007B4074">
        <w:rPr>
          <w:rFonts w:ascii="Times New Roman" w:eastAsia="Times New Roman" w:hAnsi="Times New Roman" w:cs="Times New Roman"/>
          <w:i/>
          <w:sz w:val="24"/>
          <w:szCs w:val="24"/>
          <w:lang w:val="en"/>
        </w:rPr>
        <w:t>APOL3</w:t>
      </w:r>
      <w:r w:rsidRPr="007B4074">
        <w:rPr>
          <w:rFonts w:ascii="Times New Roman" w:eastAsia="Times New Roman" w:hAnsi="Times New Roman" w:cs="Times New Roman"/>
          <w:sz w:val="24"/>
          <w:szCs w:val="24"/>
          <w:lang w:val="en"/>
        </w:rPr>
        <w:t xml:space="preserve"> gene. Rs56767103, a missense mutation (R71C) in the gene </w:t>
      </w:r>
      <w:r w:rsidRPr="007B4074">
        <w:rPr>
          <w:rFonts w:ascii="Times New Roman" w:eastAsia="Times New Roman" w:hAnsi="Times New Roman" w:cs="Times New Roman"/>
          <w:i/>
          <w:sz w:val="24"/>
          <w:szCs w:val="24"/>
          <w:lang w:val="en"/>
        </w:rPr>
        <w:t>FOXRED2</w:t>
      </w:r>
      <w:r w:rsidRPr="007B4074">
        <w:rPr>
          <w:rFonts w:ascii="Times New Roman" w:eastAsia="Times New Roman" w:hAnsi="Times New Roman" w:cs="Times New Roman"/>
          <w:sz w:val="24"/>
          <w:szCs w:val="24"/>
          <w:lang w:val="en"/>
        </w:rPr>
        <w:t xml:space="preserve"> was the fourth SNP identified. Apolipoprotein L1 is located at the 3’end of </w:t>
      </w:r>
      <w:r w:rsidRPr="007B4074">
        <w:rPr>
          <w:rFonts w:ascii="Times New Roman" w:eastAsia="Times New Roman" w:hAnsi="Times New Roman" w:cs="Times New Roman"/>
          <w:i/>
          <w:sz w:val="24"/>
          <w:szCs w:val="24"/>
          <w:lang w:val="en"/>
        </w:rPr>
        <w:t xml:space="preserve">MYH9 </w:t>
      </w:r>
      <w:r w:rsidRPr="007B4074">
        <w:rPr>
          <w:rFonts w:ascii="Times New Roman" w:eastAsia="Times New Roman" w:hAnsi="Times New Roman" w:cs="Times New Roman"/>
          <w:sz w:val="24"/>
          <w:szCs w:val="24"/>
          <w:lang w:val="en"/>
        </w:rPr>
        <w:t xml:space="preserve">and is its closest neighbor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Genotyping of these four variants was performed in a sample set of 955 participants of African American and Hispanic American origin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variants rs73885319 and rs60910145 were found to be more strongly associated with ESKD compared to the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risk variants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These missense mutations were found in 21% of African American controls compared to 37% of cases with nondiabetic ESKD. Eight</w:t>
      </w:r>
      <w:r w:rsidR="007F3AA1">
        <w:rPr>
          <w:rFonts w:ascii="Times New Roman" w:eastAsia="Times New Roman" w:hAnsi="Times New Roman" w:cs="Times New Roman"/>
          <w:sz w:val="24"/>
          <w:szCs w:val="24"/>
          <w:lang w:val="en"/>
        </w:rPr>
        <w:t>een percent of African American</w:t>
      </w:r>
      <w:r w:rsidRPr="007B4074">
        <w:rPr>
          <w:rFonts w:ascii="Times New Roman" w:eastAsia="Times New Roman" w:hAnsi="Times New Roman" w:cs="Times New Roman"/>
          <w:sz w:val="24"/>
          <w:szCs w:val="24"/>
          <w:lang w:val="en"/>
        </w:rPr>
        <w:t xml:space="preserve"> participants with nondiabetic ESKD were homozygous for these risk alleles compared to 3% of controls. In contrast, 11% percent of Hispanic American cases were found to be homozygous for the h</w:t>
      </w:r>
      <w:r w:rsidR="00091A85">
        <w:rPr>
          <w:rFonts w:ascii="Times New Roman" w:eastAsia="Times New Roman" w:hAnsi="Times New Roman" w:cs="Times New Roman"/>
          <w:sz w:val="24"/>
          <w:szCs w:val="24"/>
          <w:lang w:val="en"/>
        </w:rPr>
        <w:t>igh-</w:t>
      </w:r>
      <w:r w:rsidRPr="007B4074">
        <w:rPr>
          <w:rFonts w:ascii="Times New Roman" w:eastAsia="Times New Roman" w:hAnsi="Times New Roman" w:cs="Times New Roman"/>
          <w:sz w:val="24"/>
          <w:szCs w:val="24"/>
          <w:lang w:val="en"/>
        </w:rPr>
        <w:t xml:space="preserve">risk alleles compared to 0.5% of controls. Non-muscle myosin heavy chain 9 gene and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are in linkage disequilibrium (LD)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TnVtPjMwMDwvUmVjTnVtPjxEaXNwbGF5VGV4dD4oVHp1ciBldCBhbC4sIDIwMTAsIEdlbm92ZXNl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TnVtPjMwMDwvUmVjTnVtPjxEaXNwbGF5VGV4dD4oVHp1ciBldCBhbC4sIDIwMTAsIEdlbm92ZXNl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It is possible that LD with the </w:t>
      </w:r>
      <w:r w:rsidRPr="007B4074">
        <w:rPr>
          <w:rFonts w:ascii="Times New Roman" w:eastAsia="Times New Roman" w:hAnsi="Times New Roman" w:cs="Times New Roman"/>
          <w:i/>
          <w:sz w:val="24"/>
          <w:szCs w:val="24"/>
          <w:lang w:val="en"/>
        </w:rPr>
        <w:t xml:space="preserve">APOL1 </w:t>
      </w:r>
      <w:r w:rsidRPr="007B4074">
        <w:rPr>
          <w:rFonts w:ascii="Times New Roman" w:eastAsia="Times New Roman" w:hAnsi="Times New Roman" w:cs="Times New Roman"/>
          <w:sz w:val="24"/>
          <w:szCs w:val="24"/>
          <w:lang w:val="en"/>
        </w:rPr>
        <w:t xml:space="preserve">SNPs was responsible for most of the significant associations with ESKD previously attributed to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Genovese et al also performed an association analysis comparing 205 African Americans with biopsy-proven FSGS with 180 African American controls using data from the 1000 Genomes </w:t>
      </w:r>
      <w:r w:rsidRPr="007B4074">
        <w:rPr>
          <w:rFonts w:ascii="Times New Roman" w:eastAsia="Times New Roman" w:hAnsi="Times New Roman" w:cs="Times New Roman"/>
          <w:sz w:val="24"/>
          <w:szCs w:val="24"/>
          <w:lang w:val="en"/>
        </w:rPr>
        <w:lastRenderedPageBreak/>
        <w:t xml:space="preserve">Project </w:t>
      </w:r>
      <w:r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 region in the last exon of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was the area where the strongest genetic associations with FSGS were located. A two-locus allele, referred to as G1, consisting of the two nonsynonymous coding variants rs73885319 and rs60910145 was where the strongest signal was obtained. The G1 allele was found more frequently in FSGS cases (52%) compared to controls (18%) (P = 1.07 x 10</w:t>
      </w:r>
      <w:r w:rsidRPr="007B4074">
        <w:rPr>
          <w:rFonts w:ascii="Times New Roman" w:eastAsia="Times New Roman" w:hAnsi="Times New Roman" w:cs="Times New Roman"/>
          <w:sz w:val="24"/>
          <w:szCs w:val="24"/>
          <w:vertAlign w:val="superscript"/>
          <w:lang w:val="en"/>
        </w:rPr>
        <w:t>-23</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After controlling for G1 using logistic regression, another strong signal was detected, which was a 6 base pair deletion rs71785313, referred to as G2. This resulted in an Asn388–Tyr389del protein change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&lt;EndNote&gt;&lt;Cite&gt;&lt;Author&gt;Genovese&lt;/Author&gt;&lt;Year&gt;2013&lt;/Year&gt;&lt;RecNum&gt;23&lt;/RecNum&gt;&lt;DisplayText&gt;(Genovese et al., 2013)&lt;/DisplayText&gt;&lt;record&gt;&lt;rec-number&gt;23&lt;/rec-number&gt;&lt;foreign-keys&gt;&lt;key app="EN" db-id="rtt5trvp3p00euerzvi5fw0dfpfxxpdfdv5w" timestamp="1471609057"&gt;23&lt;/key&gt;&lt;/foreign-keys&gt;&lt;ref-type name="Journal Article"&gt;17&lt;/ref-type&gt;&lt;contributors&gt;&lt;authors&gt;&lt;author&gt;Genovese, G.&lt;/author&gt;&lt;author&gt;Friedman, D. J.&lt;/author&gt;&lt;author&gt;Pollak, M. R.&lt;/author&gt;&lt;/authors&gt;&lt;/contributors&gt;&lt;auth-address&gt;Stanley Center, Broad Institute, Cambridge, MA 02142, USA.&lt;/auth-address&gt;&lt;titles&gt;&lt;title&gt;APOL1 variants and kidney disease in people of recent African ancestry&lt;/title&gt;&lt;secondary-title&gt;Nat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Nephrology&lt;/abbr-1&gt;&lt;/alt-periodical&gt;&lt;pages&gt;240-4&lt;/pages&gt;&lt;volume&gt;9&lt;/volume&gt;&lt;number&gt;4&lt;/number&gt;&lt;keywords&gt;&lt;keyword&gt;African Continental Ancestry Group/*genetics/statistics &amp;amp; numerical data&lt;/keyword&gt;&lt;keyword&gt;Apolipoproteins/*genetics&lt;/keyword&gt;&lt;keyword&gt;Gene Frequency&lt;/keyword&gt;&lt;keyword&gt;Genetic Predisposition to Disease/ethnology/genetics&lt;/keyword&gt;&lt;keyword&gt;Genetic Variation&lt;/keyword&gt;&lt;keyword&gt;Genome, Human&lt;/keyword&gt;&lt;keyword&gt;Humans&lt;/keyword&gt;&lt;keyword&gt;Linkage Disequilibrium&lt;/keyword&gt;&lt;keyword&gt;Lipoproteins, HDL/*genetics&lt;/keyword&gt;&lt;keyword&gt;Recombination, Genetic/genetics&lt;/keyword&gt;&lt;keyword&gt;Renal Insufficiency, Chronic/*ethnology/*genetics&lt;/keyword&gt;&lt;/keywords&gt;&lt;dates&gt;&lt;year&gt;2013&lt;/year&gt;&lt;pub-dates&gt;&lt;date&gt;Apr&lt;/date&gt;&lt;/pub-dates&gt;&lt;/dates&gt;&lt;isbn&gt;1759-507X (Electronic)&amp;#xD;1759-5061 (Linking)&lt;/isbn&gt;&lt;accession-num&gt;23438974&lt;/accession-num&gt;&lt;urls&gt;&lt;related-urls&gt;&lt;url&gt;http://www.ncbi.nlm.nih.gov/pubmed/23438974&lt;/url&gt;&lt;/related-urls&gt;&lt;/urls&gt;&lt;electronic-resource-num&gt;10.1038/nrneph.2013.34&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Allele G2, which is in close proximity to G1, was present in 23% of FSGS cases and 15% of controls. Logistic regression controlling for both G1 and G2 was done and no further significant associations were observed. Furthermore,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signal remained significant after controlling for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When comparing participants with zero or one risk allele to those with two risk alleles, the odds ratio for FSGS was 10.5 (</w:t>
      </w:r>
      <w:r w:rsidR="00D27640">
        <w:rPr>
          <w:rFonts w:ascii="Times New Roman" w:eastAsia="Times New Roman" w:hAnsi="Times New Roman" w:cs="Times New Roman"/>
          <w:sz w:val="24"/>
          <w:szCs w:val="24"/>
          <w:lang w:val="en"/>
        </w:rPr>
        <w:t xml:space="preserve">95% </w:t>
      </w:r>
      <w:r w:rsidRPr="007B4074">
        <w:rPr>
          <w:rFonts w:ascii="Times New Roman" w:eastAsia="Times New Roman" w:hAnsi="Times New Roman" w:cs="Times New Roman"/>
          <w:sz w:val="24"/>
          <w:szCs w:val="24"/>
          <w:lang w:val="en"/>
        </w:rPr>
        <w:t xml:space="preserve">CI 6.0-18.4), favoring a recessive mode of inheritance </w:t>
      </w:r>
      <w:r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A cohort of 1,030 African Americans with hypertensive ESKD and 1,025 African American controls was used to test for associations of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variants and renal disease </w:t>
      </w:r>
      <w:r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In this cohort, 36 variants, as well as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G1 and G2 and the </w:t>
      </w:r>
      <w:r w:rsidRPr="007B4074">
        <w:rPr>
          <w:rFonts w:ascii="Times New Roman" w:eastAsia="Times New Roman" w:hAnsi="Times New Roman" w:cs="Times New Roman"/>
          <w:i/>
          <w:sz w:val="24"/>
          <w:szCs w:val="24"/>
          <w:lang w:val="en"/>
        </w:rPr>
        <w:t>MYH9</w:t>
      </w:r>
      <w:r w:rsidRPr="007B4074">
        <w:rPr>
          <w:rFonts w:ascii="Times New Roman" w:eastAsia="Times New Roman" w:hAnsi="Times New Roman" w:cs="Times New Roman"/>
          <w:sz w:val="24"/>
          <w:szCs w:val="24"/>
          <w:lang w:val="en"/>
        </w:rPr>
        <w:t xml:space="preserve"> SNPs were chosen for testing. The strongest signal was with rs73885319, P = 1.1 x10</w:t>
      </w:r>
      <w:r w:rsidRPr="007B4074">
        <w:rPr>
          <w:rFonts w:ascii="Times New Roman" w:eastAsia="Times New Roman" w:hAnsi="Times New Roman" w:cs="Times New Roman"/>
          <w:sz w:val="24"/>
          <w:szCs w:val="24"/>
          <w:vertAlign w:val="superscript"/>
          <w:lang w:val="en"/>
        </w:rPr>
        <w:t>-39</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After controlling for rs73885319, rs71785313 emerged as the strongest signal, P = 8.8 x 10</w:t>
      </w:r>
      <w:r w:rsidRPr="007B4074">
        <w:rPr>
          <w:rFonts w:ascii="Times New Roman" w:eastAsia="Times New Roman" w:hAnsi="Times New Roman" w:cs="Times New Roman"/>
          <w:sz w:val="24"/>
          <w:szCs w:val="24"/>
          <w:vertAlign w:val="superscript"/>
          <w:lang w:val="en"/>
        </w:rPr>
        <w:t>-18</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After controlling for both G1 and G2, there were no further significant associations observed.</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 presence of one risk allele was associated with a small increase in the risk of renal disease (OR = 1.26, CI 1.01 to 1.56) </w:t>
      </w:r>
      <w:r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When comparing two risk alleles versus zero risk alleles, the odds ratio was 7.3 (CI 5.6 to 9.5) and for two risk alleles versus one risk allele, </w:t>
      </w:r>
      <w:r w:rsidRPr="007B4074">
        <w:rPr>
          <w:rFonts w:ascii="Times New Roman" w:eastAsia="Times New Roman" w:hAnsi="Times New Roman" w:cs="Times New Roman"/>
          <w:sz w:val="24"/>
          <w:szCs w:val="24"/>
          <w:lang w:val="en"/>
        </w:rPr>
        <w:lastRenderedPageBreak/>
        <w:t xml:space="preserve">the odds ratio was 5.8 (CI 4.5 to 7.5) </w:t>
      </w:r>
      <w:r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The presence of the missense mutations on one parental allele results in an increased risk of nondiabetic kidney disease, which becomes even higher when these mutations are present on both parental alleles.</w:t>
      </w:r>
    </w:p>
    <w:p w:rsidR="007B4074" w:rsidRPr="007B4074" w:rsidRDefault="007B4074" w:rsidP="0043458E">
      <w:pPr>
        <w:spacing w:line="480" w:lineRule="auto"/>
        <w:jc w:val="both"/>
        <w:rPr>
          <w:rFonts w:ascii="Times New Roman" w:eastAsia="Times New Roman" w:hAnsi="Times New Roman" w:cs="Times New Roman"/>
          <w:b/>
          <w:sz w:val="24"/>
          <w:szCs w:val="24"/>
          <w:lang w:val="en"/>
        </w:rPr>
      </w:pPr>
    </w:p>
    <w:p w:rsidR="007B4074" w:rsidRPr="007B4074"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 xml:space="preserve">1.8.1 POPULATION-BASED STUDIES ON </w:t>
      </w:r>
      <w:r w:rsidRPr="007B4074">
        <w:rPr>
          <w:rFonts w:ascii="Times New Roman" w:eastAsia="Times New Roman" w:hAnsi="Times New Roman" w:cs="Times New Roman"/>
          <w:b/>
          <w:i/>
          <w:sz w:val="24"/>
          <w:szCs w:val="24"/>
          <w:lang w:val="en"/>
        </w:rPr>
        <w:t>APOL1</w:t>
      </w:r>
      <w:r w:rsidRPr="007B4074">
        <w:rPr>
          <w:rFonts w:ascii="Times New Roman" w:eastAsia="Times New Roman" w:hAnsi="Times New Roman" w:cs="Times New Roman"/>
          <w:b/>
          <w:sz w:val="24"/>
          <w:szCs w:val="24"/>
          <w:lang w:val="en"/>
        </w:rPr>
        <w:t xml:space="preserve"> ASSOCIATED KIDNEY DISEASE</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Case-control studies are prone to bias, particularly selection bias. The studies that had shown strong associations of </w:t>
      </w:r>
      <w:r w:rsidRPr="007B4074">
        <w:rPr>
          <w:rFonts w:ascii="Times New Roman" w:eastAsia="Times New Roman" w:hAnsi="Times New Roman" w:cs="Times New Roman"/>
          <w:i/>
          <w:sz w:val="24"/>
          <w:szCs w:val="24"/>
          <w:lang w:val="en"/>
        </w:rPr>
        <w:t xml:space="preserve">APOL1 </w:t>
      </w:r>
      <w:r w:rsidRPr="007B4074">
        <w:rPr>
          <w:rFonts w:ascii="Times New Roman" w:eastAsia="Times New Roman" w:hAnsi="Times New Roman" w:cs="Times New Roman"/>
          <w:sz w:val="24"/>
          <w:szCs w:val="24"/>
          <w:lang w:val="en"/>
        </w:rPr>
        <w:t xml:space="preserve">risk alleles with various forms of kidney disease selected patients with advanced kidney disease in a case-control design. There was thus a concern that there could have been an overestimation of the risk associated with these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risk variants </w:t>
      </w:r>
      <w:r w:rsidRPr="007B4074">
        <w:rPr>
          <w:rFonts w:ascii="Times New Roman" w:eastAsia="Times New Roman" w:hAnsi="Times New Roman" w:cs="Times New Roman"/>
          <w:sz w:val="24"/>
          <w:szCs w:val="24"/>
          <w:lang w:val="en"/>
        </w:rPr>
        <w:fldChar w:fldCharType="begin">
          <w:fldData xml:space="preserve">PEVuZE5vdGU+PENpdGU+PEF1dGhvcj5LcnV6ZWwtRGF2aWxhPC9BdXRob3I+PFllYXI+MjAxNjwv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PEVuZE5vdGU+PENpdGU+PEF1dGhvcj5LcnV6ZWwtRGF2aWxhPC9BdXRob3I+PFllYXI+MjAxNjwv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(Kruzel-Davila et al., 2016)</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Population based studies were thus essential to verify these results. </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 Dallas Heart Study was a population based study which enrolled &gt; 3,500 participants from multiple ethnic groups in the USA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&lt;EndNote&gt;&lt;Cite&gt;&lt;Author&gt;Friedman&lt;/Author&gt;&lt;Year&gt;2011&lt;/Year&gt;&lt;RecNum&gt;295&lt;/RecNum&gt;&lt;DisplayText&gt;(Friedman et al., 2011)&lt;/DisplayText&gt;&lt;record&gt;&lt;rec-number&gt;295&lt;/rec-number&gt;&lt;foreign-keys&gt;&lt;key app="EN" db-id="rtt5trvp3p00euerzvi5fw0dfpfxxpdfdv5w" timestamp="1471609573"&gt;295&lt;/key&gt;&lt;key app="ENWeb" db-id=""&gt;0&lt;/key&gt;&lt;/foreign-keys&gt;&lt;ref-type name="Journal Article"&gt;17&lt;/ref-type&gt;&lt;contributors&gt;&lt;authors&gt;&lt;author&gt;Friedman, David J.&lt;/author&gt;&lt;author&gt;Kozlitina, Julia&lt;/author&gt;&lt;author&gt;Genovese, Giulio&lt;/author&gt;&lt;author&gt;Jog, Prachi&lt;/author&gt;&lt;author&gt;Pollak, Martin R.&lt;/author&gt;&lt;/authors&gt;&lt;/contributors&gt;&lt;titles&gt;&lt;title&gt;Population-Based Risk Assessment of APOL1 on Renal Disease&lt;/title&gt;&lt;secondary-title&gt;Journal of the American Society of Nephrology&lt;/secondary-title&gt;&lt;/titles&gt;&lt;periodical&gt;&lt;full-title&gt;Journal of the American Society of Nephrology&lt;/full-title&gt;&lt;/periodical&gt;&lt;pages&gt;2098-2105&lt;/pages&gt;&lt;volume&gt;22&lt;/volume&gt;&lt;number&gt;11&lt;/number&gt;&lt;dates&gt;&lt;year&gt;2011&lt;/year&gt;&lt;pub-dates&gt;&lt;date&gt;November 1, 2011&lt;/date&gt;&lt;/pub-dates&gt;&lt;/dates&gt;&lt;urls&gt;&lt;related-urls&gt;&lt;url&gt;http://jasn.asnjournals.org/content/22/11/2098.abstract&lt;/url&gt;&lt;url&gt;http://jasn.asnjournals.org/content/22/11/2098.full.pdf&lt;/url&gt;&lt;/related-urls&gt;&lt;/urls&gt;&lt;electronic-resource-num&gt;10.1681/asn.2011050519&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(Friedman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The mean (± SD) a</w:t>
      </w:r>
      <w:r w:rsidR="000443F0">
        <w:rPr>
          <w:rFonts w:ascii="Times New Roman" w:eastAsia="Times New Roman" w:hAnsi="Times New Roman" w:cs="Times New Roman"/>
          <w:sz w:val="24"/>
          <w:szCs w:val="24"/>
          <w:lang w:val="en"/>
        </w:rPr>
        <w:t>ge of the participants was 44.8 (</w:t>
      </w:r>
      <w:r w:rsidRPr="007B4074">
        <w:rPr>
          <w:rFonts w:ascii="Times New Roman" w:eastAsia="Times New Roman" w:hAnsi="Times New Roman" w:cs="Times New Roman"/>
          <w:sz w:val="24"/>
          <w:szCs w:val="24"/>
          <w:lang w:val="en"/>
        </w:rPr>
        <w:t>± 10</w:t>
      </w:r>
      <w:r w:rsidR="000443F0">
        <w:rPr>
          <w:rFonts w:ascii="Times New Roman" w:eastAsia="Times New Roman" w:hAnsi="Times New Roman" w:cs="Times New Roman"/>
          <w:sz w:val="24"/>
          <w:szCs w:val="24"/>
          <w:lang w:val="en"/>
        </w:rPr>
        <w:t>)</w:t>
      </w:r>
      <w:r w:rsidRPr="007B4074">
        <w:rPr>
          <w:rFonts w:ascii="Times New Roman" w:eastAsia="Times New Roman" w:hAnsi="Times New Roman" w:cs="Times New Roman"/>
          <w:sz w:val="24"/>
          <w:szCs w:val="24"/>
          <w:lang w:val="en"/>
        </w:rPr>
        <w:t xml:space="preserve"> years. There was a higher prevalence of hypertension among African Americans compared to Europeans (41.5% vs 20.1%). The rates of eGFR &lt; 60 ml/min/1.73m</w:t>
      </w:r>
      <w:r w:rsidRPr="007B4074">
        <w:rPr>
          <w:rFonts w:ascii="Times New Roman" w:eastAsia="Times New Roman" w:hAnsi="Times New Roman" w:cs="Times New Roman"/>
          <w:sz w:val="24"/>
          <w:szCs w:val="24"/>
          <w:vertAlign w:val="superscript"/>
          <w:lang w:val="en"/>
        </w:rPr>
        <w:t>2</w:t>
      </w:r>
      <w:r w:rsidRPr="007B4074">
        <w:rPr>
          <w:rFonts w:ascii="Times New Roman" w:eastAsia="Times New Roman" w:hAnsi="Times New Roman" w:cs="Times New Roman"/>
          <w:sz w:val="24"/>
          <w:szCs w:val="24"/>
          <w:lang w:val="en"/>
        </w:rPr>
        <w:t xml:space="preserve"> among African Americans were similar to</w:t>
      </w:r>
      <w:r w:rsidR="000443F0">
        <w:rPr>
          <w:rFonts w:ascii="Times New Roman" w:eastAsia="Times New Roman" w:hAnsi="Times New Roman" w:cs="Times New Roman"/>
          <w:sz w:val="24"/>
          <w:szCs w:val="24"/>
          <w:lang w:val="en"/>
        </w:rPr>
        <w:t xml:space="preserve"> those in Europeans (2.8% vs 2%;</w:t>
      </w:r>
      <w:r w:rsidRPr="007B4074">
        <w:rPr>
          <w:rFonts w:ascii="Times New Roman" w:eastAsia="Times New Roman" w:hAnsi="Times New Roman" w:cs="Times New Roman"/>
          <w:sz w:val="24"/>
          <w:szCs w:val="24"/>
          <w:lang w:val="en"/>
        </w:rPr>
        <w:t xml:space="preserve"> P = 0.82 to 0.85)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&lt;EndNote&gt;&lt;Cite&gt;&lt;Author&gt;Friedman&lt;/Author&gt;&lt;Year&gt;2011&lt;/Year&gt;&lt;RecNum&gt;295&lt;/RecNum&gt;&lt;DisplayText&gt;(Friedman et al., 2011)&lt;/DisplayText&gt;&lt;record&gt;&lt;rec-number&gt;295&lt;/rec-number&gt;&lt;foreign-keys&gt;&lt;key app="EN" db-id="rtt5trvp3p00euerzvi5fw0dfpfxxpdfdv5w" timestamp="1471609573"&gt;295&lt;/key&gt;&lt;key app="ENWeb" db-id=""&gt;0&lt;/key&gt;&lt;/foreign-keys&gt;&lt;ref-type name="Journal Article"&gt;17&lt;/ref-type&gt;&lt;contributors&gt;&lt;authors&gt;&lt;author&gt;Friedman, David J.&lt;/author&gt;&lt;author&gt;Kozlitina, Julia&lt;/author&gt;&lt;author&gt;Genovese, Giulio&lt;/author&gt;&lt;author&gt;Jog, Prachi&lt;/author&gt;&lt;author&gt;Pollak, Martin R.&lt;/author&gt;&lt;/authors&gt;&lt;/contributors&gt;&lt;titles&gt;&lt;title&gt;Population-Based Risk Assessment of APOL1 on Renal Disease&lt;/title&gt;&lt;secondary-title&gt;Journal of the American Society of Nephrology&lt;/secondary-title&gt;&lt;/titles&gt;&lt;periodical&gt;&lt;full-title&gt;Journal of the American Society of Nephrology&lt;/full-title&gt;&lt;/periodical&gt;&lt;pages&gt;2098-2105&lt;/pages&gt;&lt;volume&gt;22&lt;/volume&gt;&lt;number&gt;11&lt;/number&gt;&lt;dates&gt;&lt;year&gt;2011&lt;/year&gt;&lt;pub-dates&gt;&lt;date&gt;November 1, 2011&lt;/date&gt;&lt;/pub-dates&gt;&lt;/dates&gt;&lt;urls&gt;&lt;related-urls&gt;&lt;url&gt;http://jasn.asnjournals.org/content/22/11/2098.abstract&lt;/url&gt;&lt;url&gt;http://jasn.asnjournals.org/content/22/11/2098.full.pdf&lt;/url&gt;&lt;/related-urls&gt;&lt;/urls&gt;&lt;electronic-resource-num&gt;10.1681/asn.2011050519&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(Friedman et al., 2011)</w:t>
      </w:r>
      <w:r w:rsidRPr="007B4074">
        <w:rPr>
          <w:rFonts w:ascii="Times New Roman" w:eastAsia="Times New Roman" w:hAnsi="Times New Roman" w:cs="Times New Roman"/>
          <w:sz w:val="24"/>
          <w:szCs w:val="24"/>
          <w:lang w:val="en"/>
        </w:rPr>
        <w:fldChar w:fldCharType="end"/>
      </w:r>
      <w:r w:rsidR="000443F0">
        <w:rPr>
          <w:rFonts w:ascii="Times New Roman" w:eastAsia="Times New Roman" w:hAnsi="Times New Roman" w:cs="Times New Roman"/>
          <w:sz w:val="24"/>
          <w:szCs w:val="24"/>
          <w:lang w:val="en"/>
        </w:rPr>
        <w:t>. H</w:t>
      </w:r>
      <w:r w:rsidRPr="007B4074">
        <w:rPr>
          <w:rFonts w:ascii="Times New Roman" w:eastAsia="Times New Roman" w:hAnsi="Times New Roman" w:cs="Times New Roman"/>
          <w:sz w:val="24"/>
          <w:szCs w:val="24"/>
          <w:lang w:val="en"/>
        </w:rPr>
        <w:t xml:space="preserve">igh risk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risk variants were genotyped in 1,825 African Americans and in 1,042 nonblack participants. A total of 22.5 % of all chromosomes in African Americans carried the G1 risk allele, 14.6% carried the G2 risk allele, while 13% carried two risk alleles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&lt;EndNote&gt;&lt;Cite&gt;&lt;Author&gt;Friedman&lt;/Author&gt;&lt;Year&gt;2011&lt;/Year&gt;&lt;RecNum&gt;295&lt;/RecNum&gt;&lt;DisplayText&gt;(Friedman et al., 2011)&lt;/DisplayText&gt;&lt;record&gt;&lt;rec-number&gt;295&lt;/rec-number&gt;&lt;foreign-keys&gt;&lt;key app="EN" db-id="rtt5trvp3p00euerzvi5fw0dfpfxxpdfdv5w" timestamp="1471609573"&gt;295&lt;/key&gt;&lt;key app="ENWeb" db-id=""&gt;0&lt;/key&gt;&lt;/foreign-keys&gt;&lt;ref-type name="Journal Article"&gt;17&lt;/ref-type&gt;&lt;contributors&gt;&lt;authors&gt;&lt;author&gt;Friedman, David J.&lt;/author&gt;&lt;author&gt;Kozlitina, Julia&lt;/author&gt;&lt;author&gt;Genovese, Giulio&lt;/author&gt;&lt;author&gt;Jog, Prachi&lt;/author&gt;&lt;author&gt;Pollak, Martin R.&lt;/author&gt;&lt;/authors&gt;&lt;/contributors&gt;&lt;titles&gt;&lt;title&gt;Population-Based Risk Assessment of APOL1 on Renal Disease&lt;/title&gt;&lt;secondary-title&gt;Journal of the American Society of Nephrology&lt;/secondary-title&gt;&lt;/titles&gt;&lt;periodical&gt;&lt;full-title&gt;Journal of the American Society of Nephrology&lt;/full-title&gt;&lt;/periodical&gt;&lt;pages&gt;2098-2105&lt;/pages&gt;&lt;volume&gt;22&lt;/volume&gt;&lt;number&gt;11&lt;/number&gt;&lt;dates&gt;&lt;year&gt;2011&lt;/year&gt;&lt;pub-dates&gt;&lt;date&gt;November 1, 2011&lt;/date&gt;&lt;/pub-dates&gt;&lt;/dates&gt;&lt;urls&gt;&lt;related-urls&gt;&lt;url&gt;http://jasn.asnjournals.org/content/22/11/2098.abstract&lt;/url&gt;&lt;url&gt;http://jasn.asnjournals.org/content/22/11/2098.full.pdf&lt;/url&gt;&lt;/related-urls&gt;&lt;/urls&gt;&lt;electronic-resource-num&gt;10.1681/asn.2011050519&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(Friedman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There was a</w:t>
      </w:r>
      <w:r w:rsidR="00D27640">
        <w:rPr>
          <w:rFonts w:ascii="Times New Roman" w:eastAsia="Times New Roman" w:hAnsi="Times New Roman" w:cs="Times New Roman"/>
          <w:sz w:val="24"/>
          <w:szCs w:val="24"/>
          <w:lang w:val="en"/>
        </w:rPr>
        <w:t xml:space="preserve">n association of the G1 and G2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variants with a moderate increase in the risk of albuminuria (odds ratio =</w:t>
      </w:r>
      <w:r w:rsidR="000443F0">
        <w:rPr>
          <w:rFonts w:ascii="Times New Roman" w:eastAsia="Times New Roman" w:hAnsi="Times New Roman" w:cs="Times New Roman"/>
          <w:sz w:val="24"/>
          <w:szCs w:val="24"/>
          <w:lang w:val="en"/>
        </w:rPr>
        <w:t xml:space="preserve"> 1.5 per each additional allele;</w:t>
      </w:r>
      <w:r w:rsidRPr="007B4074">
        <w:rPr>
          <w:rFonts w:ascii="Times New Roman" w:eastAsia="Times New Roman" w:hAnsi="Times New Roman" w:cs="Times New Roman"/>
          <w:sz w:val="24"/>
          <w:szCs w:val="24"/>
          <w:lang w:val="en"/>
        </w:rPr>
        <w:t xml:space="preserve"> P = 0.01 and 0.02, respectively)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&lt;EndNote&gt;&lt;Cite&gt;&lt;Author&gt;Friedman&lt;/Author&gt;&lt;Year&gt;2011&lt;/Year&gt;&lt;RecNum&gt;295&lt;/RecNum&gt;&lt;DisplayText&gt;(Friedman et al., 2011)&lt;/DisplayText&gt;&lt;record&gt;&lt;rec-number&gt;295&lt;/rec-number&gt;&lt;foreign-keys&gt;&lt;key app="EN" db-id="rtt5trvp3p00euerzvi5fw0dfpfxxpdfdv5w" timestamp="1471609573"&gt;295&lt;/key&gt;&lt;key app="ENWeb" db-id=""&gt;0&lt;/key&gt;&lt;/foreign-keys&gt;&lt;ref-type name="Journal Article"&gt;17&lt;/ref-type&gt;&lt;contributors&gt;&lt;authors&gt;&lt;author&gt;Friedman, David J.&lt;/author&gt;&lt;author&gt;Kozlitina, Julia&lt;/author&gt;&lt;author&gt;Genovese, Giulio&lt;/author&gt;&lt;author&gt;Jog, Prachi&lt;/author&gt;&lt;author&gt;Pollak, Martin R.&lt;/author&gt;&lt;/authors&gt;&lt;/contributors&gt;&lt;titles&gt;&lt;title&gt;Population-Based Risk Assessment of APOL1 on Renal Disease&lt;/title&gt;&lt;secondary-title&gt;Journal of the American Society of Nephrology&lt;/secondary-title&gt;&lt;/titles&gt;&lt;periodical&gt;&lt;full-title&gt;Journal of the American Society of Nephrology&lt;/full-title&gt;&lt;/periodical&gt;&lt;pages&gt;2098-2105&lt;/pages&gt;&lt;volume&gt;22&lt;/volume&gt;&lt;number&gt;11&lt;/number&gt;&lt;dates&gt;&lt;year&gt;2011&lt;/year&gt;&lt;pub-dates&gt;&lt;date&gt;November 1, 2011&lt;/date&gt;&lt;/pub-dates&gt;&lt;/dates&gt;&lt;urls&gt;&lt;related-urls&gt;&lt;url&gt;http://jasn.asnjournals.org/content/22/11/2098.abstract&lt;/url&gt;&lt;url&gt;http://jasn.asnjournals.org/content/22/11/2098.full.pdf&lt;/url&gt;&lt;/related-urls&gt;&lt;/urls&gt;&lt;electronic-resource-num&gt;10.1681/asn.2011050519&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(Friedman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This was more so in non-diabetic subjects where albuminuria was present in 2.3% of Europeans, 6% of African Americans with no/one risk allele and 16.5% of African </w:t>
      </w:r>
      <w:r w:rsidRPr="007B4074">
        <w:rPr>
          <w:rFonts w:ascii="Times New Roman" w:eastAsia="Times New Roman" w:hAnsi="Times New Roman" w:cs="Times New Roman"/>
          <w:sz w:val="24"/>
          <w:szCs w:val="24"/>
          <w:lang w:val="en"/>
        </w:rPr>
        <w:lastRenderedPageBreak/>
        <w:t>Americans with two risk alleles. One and a half percent of Europeans, 1.7% of  African Americans with no/one risk allele and 6.7% of  African Americans with two risk allele had an eGFR &lt; 60 ml/min/1.73m</w:t>
      </w:r>
      <w:r w:rsidRPr="007B4074">
        <w:rPr>
          <w:rFonts w:ascii="Times New Roman" w:eastAsia="Times New Roman" w:hAnsi="Times New Roman" w:cs="Times New Roman"/>
          <w:sz w:val="24"/>
          <w:szCs w:val="24"/>
          <w:vertAlign w:val="superscript"/>
          <w:lang w:val="en"/>
        </w:rPr>
        <w:t>2</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&lt;EndNote&gt;&lt;Cite&gt;&lt;Author&gt;Friedman&lt;/Author&gt;&lt;Year&gt;2011&lt;/Year&gt;&lt;RecNum&gt;295&lt;/RecNum&gt;&lt;DisplayText&gt;(Friedman et al., 2011)&lt;/DisplayText&gt;&lt;record&gt;&lt;rec-number&gt;295&lt;/rec-number&gt;&lt;foreign-keys&gt;&lt;key app="EN" db-id="rtt5trvp3p00euerzvi5fw0dfpfxxpdfdv5w" timestamp="1471609573"&gt;295&lt;/key&gt;&lt;key app="ENWeb" db-id=""&gt;0&lt;/key&gt;&lt;/foreign-keys&gt;&lt;ref-type name="Journal Article"&gt;17&lt;/ref-type&gt;&lt;contributors&gt;&lt;authors&gt;&lt;author&gt;Friedman, David J.&lt;/author&gt;&lt;author&gt;Kozlitina, Julia&lt;/author&gt;&lt;author&gt;Genovese, Giulio&lt;/author&gt;&lt;author&gt;Jog, Prachi&lt;/author&gt;&lt;author&gt;Pollak, Martin R.&lt;/author&gt;&lt;/authors&gt;&lt;/contributors&gt;&lt;titles&gt;&lt;title&gt;Population-Based Risk Assessment of APOL1 on Renal Disease&lt;/title&gt;&lt;secondary-title&gt;Journal of the American Society of Nephrology&lt;/secondary-title&gt;&lt;/titles&gt;&lt;periodical&gt;&lt;full-title&gt;Journal of the American Society of Nephrology&lt;/full-title&gt;&lt;/periodical&gt;&lt;pages&gt;2098-2105&lt;/pages&gt;&lt;volume&gt;22&lt;/volume&gt;&lt;number&gt;11&lt;/number&gt;&lt;dates&gt;&lt;year&gt;2011&lt;/year&gt;&lt;pub-dates&gt;&lt;date&gt;November 1, 2011&lt;/date&gt;&lt;/pub-dates&gt;&lt;/dates&gt;&lt;urls&gt;&lt;related-urls&gt;&lt;url&gt;http://jasn.asnjournals.org/content/22/11/2098.abstract&lt;/url&gt;&lt;url&gt;http://jasn.asnjournals.org/content/22/11/2098.full.pdf&lt;/url&gt;&lt;/related-urls&gt;&lt;/urls&gt;&lt;electronic-resource-num&gt;10.1681/asn.2011050519&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(Friedman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There was a 3-fold increase in the risk of albuminuria and a 4-fold increase in the risk of CKD in non-diabetic African Americans with two </w:t>
      </w:r>
      <w:r w:rsidRPr="007B4074">
        <w:rPr>
          <w:rFonts w:ascii="Times New Roman" w:eastAsia="Times New Roman" w:hAnsi="Times New Roman" w:cs="Times New Roman"/>
          <w:i/>
          <w:sz w:val="24"/>
          <w:szCs w:val="24"/>
          <w:lang w:val="en"/>
        </w:rPr>
        <w:t xml:space="preserve">APOL1 </w:t>
      </w:r>
      <w:r w:rsidRPr="007B4074">
        <w:rPr>
          <w:rFonts w:ascii="Times New Roman" w:eastAsia="Times New Roman" w:hAnsi="Times New Roman" w:cs="Times New Roman"/>
          <w:sz w:val="24"/>
          <w:szCs w:val="24"/>
          <w:lang w:val="en"/>
        </w:rPr>
        <w:t xml:space="preserve">risk alleles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&lt;EndNote&gt;&lt;Cite&gt;&lt;Author&gt;Friedman&lt;/Author&gt;&lt;Year&gt;2011&lt;/Year&gt;&lt;RecNum&gt;295&lt;/RecNum&gt;&lt;DisplayText&gt;(Friedman et al., 2011)&lt;/DisplayText&gt;&lt;record&gt;&lt;rec-number&gt;295&lt;/rec-number&gt;&lt;foreign-keys&gt;&lt;key app="EN" db-id="rtt5trvp3p00euerzvi5fw0dfpfxxpdfdv5w" timestamp="1471609573"&gt;295&lt;/key&gt;&lt;key app="ENWeb" db-id=""&gt;0&lt;/key&gt;&lt;/foreign-keys&gt;&lt;ref-type name="Journal Article"&gt;17&lt;/ref-type&gt;&lt;contributors&gt;&lt;authors&gt;&lt;author&gt;Friedman, David J.&lt;/author&gt;&lt;author&gt;Kozlitina, Julia&lt;/author&gt;&lt;author&gt;Genovese, Giulio&lt;/author&gt;&lt;author&gt;Jog, Prachi&lt;/author&gt;&lt;author&gt;Pollak, Martin R.&lt;/author&gt;&lt;/authors&gt;&lt;/contributors&gt;&lt;titles&gt;&lt;title&gt;Population-Based Risk Assessment of APOL1 on Renal Disease&lt;/title&gt;&lt;secondary-title&gt;Journal of the American Society of Nephrology&lt;/secondary-title&gt;&lt;/titles&gt;&lt;periodical&gt;&lt;full-title&gt;Journal of the American Society of Nephrology&lt;/full-title&gt;&lt;/periodical&gt;&lt;pages&gt;2098-2105&lt;/pages&gt;&lt;volume&gt;22&lt;/volume&gt;&lt;number&gt;11&lt;/number&gt;&lt;dates&gt;&lt;year&gt;2011&lt;/year&gt;&lt;pub-dates&gt;&lt;date&gt;November 1, 2011&lt;/date&gt;&lt;/pub-dates&gt;&lt;/dates&gt;&lt;urls&gt;&lt;related-urls&gt;&lt;url&gt;http://jasn.asnjournals.org/content/22/11/2098.abstract&lt;/url&gt;&lt;url&gt;http://jasn.asnjournals.org/content/22/11/2098.full.pdf&lt;/url&gt;&lt;/related-urls&gt;&lt;/urls&gt;&lt;electronic-resource-num&gt;10.1681/asn.2011050519&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(Friedman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This population-based study thus provided further evidence for the association of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risk variants with nondiabetic CKD.</w:t>
      </w:r>
    </w:p>
    <w:p w:rsidR="007B4074" w:rsidRPr="007B4074" w:rsidRDefault="007B4074" w:rsidP="0043458E">
      <w:pPr>
        <w:spacing w:line="480" w:lineRule="auto"/>
        <w:jc w:val="both"/>
        <w:rPr>
          <w:rFonts w:ascii="Times New Roman" w:eastAsia="Times New Roman" w:hAnsi="Times New Roman" w:cs="Times New Roman"/>
          <w:b/>
          <w:sz w:val="24"/>
          <w:szCs w:val="24"/>
          <w:lang w:val="en"/>
        </w:rPr>
      </w:pPr>
    </w:p>
    <w:p w:rsidR="007B4074" w:rsidRPr="007B4074"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 xml:space="preserve">1.8.2 </w:t>
      </w:r>
      <w:r w:rsidRPr="007B4074">
        <w:rPr>
          <w:rFonts w:ascii="Times New Roman" w:eastAsia="Times New Roman" w:hAnsi="Times New Roman" w:cs="Times New Roman"/>
          <w:b/>
          <w:i/>
          <w:sz w:val="24"/>
          <w:szCs w:val="24"/>
          <w:lang w:val="en"/>
        </w:rPr>
        <w:t xml:space="preserve">APOL1 </w:t>
      </w:r>
      <w:r w:rsidRPr="007B4074">
        <w:rPr>
          <w:rFonts w:ascii="Times New Roman" w:eastAsia="Times New Roman" w:hAnsi="Times New Roman" w:cs="Times New Roman"/>
          <w:b/>
          <w:sz w:val="24"/>
          <w:szCs w:val="24"/>
          <w:lang w:val="en"/>
        </w:rPr>
        <w:t>ASSOCIATIONS WITH HYPERTENSION-ATTRIBUTED CKD</w:t>
      </w:r>
    </w:p>
    <w:p w:rsid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As part of the AASK trial, the effects of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risk variants on the progression of CKD were examined in nondiabetic black patients with hypertension-attributed CKD </w:t>
      </w:r>
      <w:r w:rsidRPr="007B4074">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(Parsa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 total of 693 participants were included, of which 160 (23.1%) had 2 copies of the </w:t>
      </w:r>
      <w:r w:rsidRPr="007B4074">
        <w:rPr>
          <w:rFonts w:ascii="Times New Roman" w:eastAsia="Times New Roman" w:hAnsi="Times New Roman" w:cs="Times New Roman"/>
          <w:i/>
          <w:sz w:val="24"/>
          <w:szCs w:val="24"/>
          <w:lang w:val="en"/>
        </w:rPr>
        <w:t xml:space="preserve">APOL1 </w:t>
      </w:r>
      <w:r w:rsidRPr="007B4074">
        <w:rPr>
          <w:rFonts w:ascii="Times New Roman" w:eastAsia="Times New Roman" w:hAnsi="Times New Roman" w:cs="Times New Roman"/>
          <w:sz w:val="24"/>
          <w:szCs w:val="24"/>
          <w:lang w:val="en"/>
        </w:rPr>
        <w:t>high risk variants. Participants with 2 copies of the high risk variants had the lowest mean GFR (44 ml/min/1.73 m</w:t>
      </w:r>
      <w:r w:rsidRPr="007B4074">
        <w:rPr>
          <w:rFonts w:ascii="Times New Roman" w:eastAsia="Times New Roman" w:hAnsi="Times New Roman" w:cs="Times New Roman"/>
          <w:sz w:val="24"/>
          <w:szCs w:val="24"/>
          <w:vertAlign w:val="superscript"/>
          <w:lang w:val="en"/>
        </w:rPr>
        <w:t>2</w:t>
      </w:r>
      <w:r w:rsidR="000443F0">
        <w:rPr>
          <w:rFonts w:ascii="Times New Roman" w:eastAsia="Times New Roman" w:hAnsi="Times New Roman" w:cs="Times New Roman"/>
          <w:sz w:val="24"/>
          <w:szCs w:val="24"/>
          <w:lang w:val="en"/>
        </w:rPr>
        <w:t>;</w:t>
      </w:r>
      <w:r w:rsidRPr="007B4074">
        <w:rPr>
          <w:rFonts w:ascii="Times New Roman" w:eastAsia="Times New Roman" w:hAnsi="Times New Roman" w:cs="Times New Roman"/>
          <w:sz w:val="24"/>
          <w:szCs w:val="24"/>
          <w:lang w:val="en"/>
        </w:rPr>
        <w:t xml:space="preserve"> P = 0.01) and the highest prevalence of proteinur</w:t>
      </w:r>
      <w:r w:rsidR="000443F0">
        <w:rPr>
          <w:rFonts w:ascii="Times New Roman" w:eastAsia="Times New Roman" w:hAnsi="Times New Roman" w:cs="Times New Roman"/>
          <w:sz w:val="24"/>
          <w:szCs w:val="24"/>
          <w:lang w:val="en"/>
        </w:rPr>
        <w:t xml:space="preserve">ia at </w:t>
      </w:r>
      <w:r w:rsidR="00D5072D">
        <w:rPr>
          <w:rFonts w:ascii="Times New Roman" w:eastAsia="Times New Roman" w:hAnsi="Times New Roman" w:cs="Times New Roman"/>
          <w:sz w:val="24"/>
          <w:szCs w:val="24"/>
          <w:lang w:val="en"/>
        </w:rPr>
        <w:t>baseline</w:t>
      </w:r>
      <w:r w:rsidR="000443F0">
        <w:rPr>
          <w:rFonts w:ascii="Times New Roman" w:eastAsia="Times New Roman" w:hAnsi="Times New Roman" w:cs="Times New Roman"/>
          <w:sz w:val="24"/>
          <w:szCs w:val="24"/>
          <w:lang w:val="en"/>
        </w:rPr>
        <w:t xml:space="preserve"> (48.1%;</w:t>
      </w:r>
      <w:r w:rsidRPr="007B4074">
        <w:rPr>
          <w:rFonts w:ascii="Times New Roman" w:eastAsia="Times New Roman" w:hAnsi="Times New Roman" w:cs="Times New Roman"/>
          <w:sz w:val="24"/>
          <w:szCs w:val="24"/>
          <w:lang w:val="en"/>
        </w:rPr>
        <w:t xml:space="preserve"> P &lt; 0.001) </w:t>
      </w:r>
      <w:r w:rsidRPr="007B4074">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(Parsa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Over a median follow-up of 9 years, 58.1% of participants with 2 high risk alleles reached the composite renal outcome (ESKD or a</w:t>
      </w:r>
      <w:r w:rsidR="00252A6E">
        <w:rPr>
          <w:rFonts w:ascii="Times New Roman" w:eastAsia="Times New Roman" w:hAnsi="Times New Roman" w:cs="Times New Roman"/>
          <w:sz w:val="24"/>
          <w:szCs w:val="24"/>
          <w:lang w:val="en"/>
        </w:rPr>
        <w:t>t</w:t>
      </w:r>
      <w:r w:rsidRPr="007B4074">
        <w:rPr>
          <w:rFonts w:ascii="Times New Roman" w:eastAsia="Times New Roman" w:hAnsi="Times New Roman" w:cs="Times New Roman"/>
          <w:sz w:val="24"/>
          <w:szCs w:val="24"/>
          <w:lang w:val="en"/>
        </w:rPr>
        <w:t xml:space="preserve"> least a 50% reduction in GFR from baseline) </w:t>
      </w:r>
      <w:r w:rsidRPr="007B4074">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(Parsa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Using a recessive genetic model, the hazard ratio for the composite renal outcome in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high risk group, in comparison to the low risk group</w:t>
      </w:r>
      <w:r w:rsidR="002A2CD2">
        <w:rPr>
          <w:rFonts w:ascii="Times New Roman" w:eastAsia="Times New Roman" w:hAnsi="Times New Roman" w:cs="Times New Roman"/>
          <w:sz w:val="24"/>
          <w:szCs w:val="24"/>
          <w:lang w:val="en"/>
        </w:rPr>
        <w:t>, was 1.88;</w:t>
      </w:r>
      <w:r w:rsidRPr="007B4074">
        <w:rPr>
          <w:rFonts w:ascii="Times New Roman" w:eastAsia="Times New Roman" w:hAnsi="Times New Roman" w:cs="Times New Roman"/>
          <w:sz w:val="24"/>
          <w:szCs w:val="24"/>
          <w:lang w:val="en"/>
        </w:rPr>
        <w:t xml:space="preserve"> P &lt; 0.001 </w:t>
      </w:r>
      <w:r w:rsidRPr="007B4074">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(Parsa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Mean blood pressure levels in the </w:t>
      </w:r>
      <w:r w:rsidRPr="007B4074">
        <w:rPr>
          <w:rFonts w:ascii="Times New Roman" w:eastAsia="Times New Roman" w:hAnsi="Times New Roman" w:cs="Times New Roman"/>
          <w:i/>
          <w:sz w:val="24"/>
          <w:szCs w:val="24"/>
          <w:lang w:val="en"/>
        </w:rPr>
        <w:t xml:space="preserve">APOL1 </w:t>
      </w:r>
      <w:r w:rsidRPr="007B4074">
        <w:rPr>
          <w:rFonts w:ascii="Times New Roman" w:eastAsia="Times New Roman" w:hAnsi="Times New Roman" w:cs="Times New Roman"/>
          <w:sz w:val="24"/>
          <w:szCs w:val="24"/>
          <w:lang w:val="en"/>
        </w:rPr>
        <w:t>high risk group were similar to those in the low risk group throughout the whole study period.</w:t>
      </w:r>
    </w:p>
    <w:p w:rsidR="0074077E" w:rsidRPr="005A5751" w:rsidRDefault="00587ACC" w:rsidP="0043458E">
      <w:pPr>
        <w:spacing w:line="480" w:lineRule="auto"/>
        <w:jc w:val="both"/>
        <w:rPr>
          <w:rFonts w:ascii="Times New Roman" w:eastAsia="Times New Roman" w:hAnsi="Times New Roman" w:cs="Times New Roman"/>
          <w:sz w:val="24"/>
          <w:szCs w:val="24"/>
          <w:lang w:val="en"/>
        </w:rPr>
      </w:pPr>
      <w:r w:rsidRPr="005A5751">
        <w:rPr>
          <w:rFonts w:ascii="Times New Roman" w:eastAsia="Times New Roman" w:hAnsi="Times New Roman" w:cs="Times New Roman"/>
          <w:sz w:val="24"/>
          <w:szCs w:val="24"/>
          <w:lang w:val="en"/>
        </w:rPr>
        <w:t xml:space="preserve">In the </w:t>
      </w:r>
      <w:r w:rsidR="00DD5060" w:rsidRPr="005A5751">
        <w:rPr>
          <w:rFonts w:ascii="Times New Roman" w:eastAsia="Times New Roman" w:hAnsi="Times New Roman" w:cs="Times New Roman"/>
          <w:sz w:val="24"/>
          <w:szCs w:val="24"/>
          <w:lang w:val="en"/>
        </w:rPr>
        <w:t>Chronic Re</w:t>
      </w:r>
      <w:r w:rsidRPr="005A5751">
        <w:rPr>
          <w:rFonts w:ascii="Times New Roman" w:eastAsia="Times New Roman" w:hAnsi="Times New Roman" w:cs="Times New Roman"/>
          <w:sz w:val="24"/>
          <w:szCs w:val="24"/>
          <w:lang w:val="en"/>
        </w:rPr>
        <w:t>nal Insuff</w:t>
      </w:r>
      <w:r w:rsidR="00EA7495" w:rsidRPr="005A5751">
        <w:rPr>
          <w:rFonts w:ascii="Times New Roman" w:eastAsia="Times New Roman" w:hAnsi="Times New Roman" w:cs="Times New Roman"/>
          <w:sz w:val="24"/>
          <w:szCs w:val="24"/>
          <w:lang w:val="en"/>
        </w:rPr>
        <w:t>iciency Cohort (CRIC)</w:t>
      </w:r>
      <w:r w:rsidRPr="005A5751">
        <w:rPr>
          <w:rFonts w:ascii="Times New Roman" w:eastAsia="Times New Roman" w:hAnsi="Times New Roman" w:cs="Times New Roman"/>
          <w:sz w:val="24"/>
          <w:szCs w:val="24"/>
          <w:lang w:val="en"/>
        </w:rPr>
        <w:t xml:space="preserve">, </w:t>
      </w:r>
      <w:r w:rsidR="00DD5060" w:rsidRPr="005A5751">
        <w:rPr>
          <w:rFonts w:ascii="Times New Roman" w:eastAsia="Times New Roman" w:hAnsi="Times New Roman" w:cs="Times New Roman"/>
          <w:sz w:val="24"/>
          <w:szCs w:val="24"/>
          <w:lang w:val="en"/>
        </w:rPr>
        <w:t>2</w:t>
      </w:r>
      <w:r w:rsidR="00AE5393" w:rsidRPr="005A5751">
        <w:rPr>
          <w:rFonts w:ascii="Times New Roman" w:eastAsia="Times New Roman" w:hAnsi="Times New Roman" w:cs="Times New Roman"/>
          <w:sz w:val="24"/>
          <w:szCs w:val="24"/>
          <w:lang w:val="en"/>
        </w:rPr>
        <w:t>,</w:t>
      </w:r>
      <w:r w:rsidR="00750F39" w:rsidRPr="005A5751">
        <w:rPr>
          <w:rFonts w:ascii="Times New Roman" w:eastAsia="Times New Roman" w:hAnsi="Times New Roman" w:cs="Times New Roman"/>
          <w:sz w:val="24"/>
          <w:szCs w:val="24"/>
          <w:lang w:val="en"/>
        </w:rPr>
        <w:t xml:space="preserve"> </w:t>
      </w:r>
      <w:r w:rsidR="00DD5060" w:rsidRPr="005A5751">
        <w:rPr>
          <w:rFonts w:ascii="Times New Roman" w:eastAsia="Times New Roman" w:hAnsi="Times New Roman" w:cs="Times New Roman"/>
          <w:sz w:val="24"/>
          <w:szCs w:val="24"/>
          <w:lang w:val="en"/>
        </w:rPr>
        <w:t xml:space="preserve">955 patients with CKD, of whom 48% were black and 45.5% had diabetes </w:t>
      </w:r>
      <w:r w:rsidR="00AE5393" w:rsidRPr="005A5751">
        <w:rPr>
          <w:rFonts w:ascii="Times New Roman" w:eastAsia="Times New Roman" w:hAnsi="Times New Roman" w:cs="Times New Roman"/>
          <w:sz w:val="24"/>
          <w:szCs w:val="24"/>
          <w:lang w:val="en"/>
        </w:rPr>
        <w:t>mellitus</w:t>
      </w:r>
      <w:r w:rsidRPr="005A5751">
        <w:rPr>
          <w:rFonts w:ascii="Times New Roman" w:eastAsia="Times New Roman" w:hAnsi="Times New Roman" w:cs="Times New Roman"/>
          <w:sz w:val="24"/>
          <w:szCs w:val="24"/>
          <w:lang w:val="en"/>
        </w:rPr>
        <w:t xml:space="preserve"> were evaluated </w:t>
      </w:r>
      <w:r w:rsidR="00DD5060" w:rsidRPr="005A5751">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DD5060" w:rsidRPr="005A5751">
        <w:rPr>
          <w:rFonts w:ascii="Times New Roman" w:eastAsia="Times New Roman" w:hAnsi="Times New Roman" w:cs="Times New Roman"/>
          <w:sz w:val="24"/>
          <w:szCs w:val="24"/>
          <w:lang w:val="en"/>
        </w:rPr>
        <w:instrText xml:space="preserve"> ADDIN EN.CITE </w:instrText>
      </w:r>
      <w:r w:rsidR="00DD5060" w:rsidRPr="005A5751">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DD5060" w:rsidRPr="005A5751">
        <w:rPr>
          <w:rFonts w:ascii="Times New Roman" w:eastAsia="Times New Roman" w:hAnsi="Times New Roman" w:cs="Times New Roman"/>
          <w:sz w:val="24"/>
          <w:szCs w:val="24"/>
          <w:lang w:val="en"/>
        </w:rPr>
        <w:instrText xml:space="preserve"> ADDIN EN.CITE.DATA </w:instrText>
      </w:r>
      <w:r w:rsidR="00DD5060" w:rsidRPr="005A5751">
        <w:rPr>
          <w:rFonts w:ascii="Times New Roman" w:eastAsia="Times New Roman" w:hAnsi="Times New Roman" w:cs="Times New Roman"/>
          <w:sz w:val="24"/>
          <w:szCs w:val="24"/>
          <w:lang w:val="en"/>
        </w:rPr>
      </w:r>
      <w:r w:rsidR="00DD5060" w:rsidRPr="005A5751">
        <w:rPr>
          <w:rFonts w:ascii="Times New Roman" w:eastAsia="Times New Roman" w:hAnsi="Times New Roman" w:cs="Times New Roman"/>
          <w:sz w:val="24"/>
          <w:szCs w:val="24"/>
          <w:lang w:val="en"/>
        </w:rPr>
        <w:fldChar w:fldCharType="end"/>
      </w:r>
      <w:r w:rsidR="00DD5060" w:rsidRPr="005A5751">
        <w:rPr>
          <w:rFonts w:ascii="Times New Roman" w:eastAsia="Times New Roman" w:hAnsi="Times New Roman" w:cs="Times New Roman"/>
          <w:sz w:val="24"/>
          <w:szCs w:val="24"/>
          <w:lang w:val="en"/>
        </w:rPr>
      </w:r>
      <w:r w:rsidR="00DD5060" w:rsidRPr="005A5751">
        <w:rPr>
          <w:rFonts w:ascii="Times New Roman" w:eastAsia="Times New Roman" w:hAnsi="Times New Roman" w:cs="Times New Roman"/>
          <w:sz w:val="24"/>
          <w:szCs w:val="24"/>
          <w:lang w:val="en"/>
        </w:rPr>
        <w:fldChar w:fldCharType="separate"/>
      </w:r>
      <w:r w:rsidR="00DD5060" w:rsidRPr="005A5751">
        <w:rPr>
          <w:rFonts w:ascii="Times New Roman" w:eastAsia="Times New Roman" w:hAnsi="Times New Roman" w:cs="Times New Roman"/>
          <w:noProof/>
          <w:sz w:val="24"/>
          <w:szCs w:val="24"/>
          <w:lang w:val="en"/>
        </w:rPr>
        <w:t>(Parsa et al., 2013)</w:t>
      </w:r>
      <w:r w:rsidR="00DD5060" w:rsidRPr="005A5751">
        <w:rPr>
          <w:rFonts w:ascii="Times New Roman" w:eastAsia="Times New Roman" w:hAnsi="Times New Roman" w:cs="Times New Roman"/>
          <w:sz w:val="24"/>
          <w:szCs w:val="24"/>
          <w:lang w:val="en"/>
        </w:rPr>
        <w:fldChar w:fldCharType="end"/>
      </w:r>
      <w:r w:rsidR="00DD5060" w:rsidRPr="005A5751">
        <w:rPr>
          <w:rFonts w:ascii="Times New Roman" w:eastAsia="Times New Roman" w:hAnsi="Times New Roman" w:cs="Times New Roman"/>
          <w:sz w:val="24"/>
          <w:szCs w:val="24"/>
          <w:lang w:val="en"/>
        </w:rPr>
        <w:t xml:space="preserve">. </w:t>
      </w:r>
      <w:r w:rsidR="00142EDF" w:rsidRPr="005A5751">
        <w:rPr>
          <w:rFonts w:ascii="Times New Roman" w:eastAsia="Times New Roman" w:hAnsi="Times New Roman" w:cs="Times New Roman"/>
          <w:sz w:val="24"/>
          <w:szCs w:val="24"/>
          <w:lang w:val="en"/>
        </w:rPr>
        <w:t>A sub</w:t>
      </w:r>
      <w:r w:rsidR="00DD5060" w:rsidRPr="005A5751">
        <w:rPr>
          <w:rFonts w:ascii="Times New Roman" w:eastAsia="Times New Roman" w:hAnsi="Times New Roman" w:cs="Times New Roman"/>
          <w:sz w:val="24"/>
          <w:szCs w:val="24"/>
          <w:lang w:val="en"/>
        </w:rPr>
        <w:t xml:space="preserve">group analysis </w:t>
      </w:r>
      <w:r w:rsidR="00142EDF" w:rsidRPr="005A5751">
        <w:rPr>
          <w:rFonts w:ascii="Times New Roman" w:eastAsia="Times New Roman" w:hAnsi="Times New Roman" w:cs="Times New Roman"/>
          <w:sz w:val="24"/>
          <w:szCs w:val="24"/>
          <w:lang w:val="en"/>
        </w:rPr>
        <w:t xml:space="preserve">done in the diabetic </w:t>
      </w:r>
      <w:r w:rsidR="00B9001E" w:rsidRPr="005A5751">
        <w:rPr>
          <w:rFonts w:ascii="Times New Roman" w:eastAsia="Times New Roman" w:hAnsi="Times New Roman" w:cs="Times New Roman"/>
          <w:sz w:val="24"/>
          <w:szCs w:val="24"/>
          <w:lang w:val="en"/>
        </w:rPr>
        <w:t xml:space="preserve">group </w:t>
      </w:r>
      <w:r w:rsidR="00142EDF" w:rsidRPr="005A5751">
        <w:rPr>
          <w:rFonts w:ascii="Times New Roman" w:eastAsia="Times New Roman" w:hAnsi="Times New Roman" w:cs="Times New Roman"/>
          <w:sz w:val="24"/>
          <w:szCs w:val="24"/>
          <w:lang w:val="en"/>
        </w:rPr>
        <w:t xml:space="preserve">revealed a more </w:t>
      </w:r>
      <w:r w:rsidR="00DD5060" w:rsidRPr="005A5751">
        <w:rPr>
          <w:rFonts w:ascii="Times New Roman" w:eastAsia="Times New Roman" w:hAnsi="Times New Roman" w:cs="Times New Roman"/>
          <w:sz w:val="24"/>
          <w:szCs w:val="24"/>
          <w:lang w:val="en"/>
        </w:rPr>
        <w:t xml:space="preserve">rapid decline in kidney function among black patients </w:t>
      </w:r>
      <w:r w:rsidR="00142EDF" w:rsidRPr="005A5751">
        <w:rPr>
          <w:rFonts w:ascii="Times New Roman" w:eastAsia="Times New Roman" w:hAnsi="Times New Roman" w:cs="Times New Roman"/>
          <w:sz w:val="24"/>
          <w:szCs w:val="24"/>
          <w:lang w:val="en"/>
        </w:rPr>
        <w:lastRenderedPageBreak/>
        <w:t xml:space="preserve">with high-risk </w:t>
      </w:r>
      <w:r w:rsidR="00142EDF" w:rsidRPr="005A5751">
        <w:rPr>
          <w:rFonts w:ascii="Times New Roman" w:eastAsia="Times New Roman" w:hAnsi="Times New Roman" w:cs="Times New Roman"/>
          <w:i/>
          <w:sz w:val="24"/>
          <w:szCs w:val="24"/>
          <w:lang w:val="en"/>
        </w:rPr>
        <w:t>APOL1</w:t>
      </w:r>
      <w:r w:rsidR="00142EDF" w:rsidRPr="005A5751">
        <w:rPr>
          <w:rFonts w:ascii="Times New Roman" w:eastAsia="Times New Roman" w:hAnsi="Times New Roman" w:cs="Times New Roman"/>
          <w:sz w:val="24"/>
          <w:szCs w:val="24"/>
          <w:lang w:val="en"/>
        </w:rPr>
        <w:t xml:space="preserve"> risk variants than among w</w:t>
      </w:r>
      <w:r w:rsidR="00DD5060" w:rsidRPr="005A5751">
        <w:rPr>
          <w:rFonts w:ascii="Times New Roman" w:eastAsia="Times New Roman" w:hAnsi="Times New Roman" w:cs="Times New Roman"/>
          <w:sz w:val="24"/>
          <w:szCs w:val="24"/>
          <w:lang w:val="en"/>
        </w:rPr>
        <w:t xml:space="preserve">hite </w:t>
      </w:r>
      <w:r w:rsidR="00142EDF" w:rsidRPr="005A5751">
        <w:rPr>
          <w:rFonts w:ascii="Times New Roman" w:eastAsia="Times New Roman" w:hAnsi="Times New Roman" w:cs="Times New Roman"/>
          <w:sz w:val="24"/>
          <w:szCs w:val="24"/>
          <w:lang w:val="en"/>
        </w:rPr>
        <w:t>patient</w:t>
      </w:r>
      <w:r w:rsidR="00750F39" w:rsidRPr="005A5751">
        <w:rPr>
          <w:rFonts w:ascii="Times New Roman" w:eastAsia="Times New Roman" w:hAnsi="Times New Roman" w:cs="Times New Roman"/>
          <w:sz w:val="24"/>
          <w:szCs w:val="24"/>
          <w:lang w:val="en"/>
        </w:rPr>
        <w:t>s</w:t>
      </w:r>
      <w:r w:rsidR="00DD5060" w:rsidRPr="005A5751">
        <w:rPr>
          <w:rFonts w:ascii="Times New Roman" w:eastAsia="Times New Roman" w:hAnsi="Times New Roman" w:cs="Times New Roman"/>
          <w:sz w:val="24"/>
          <w:szCs w:val="24"/>
          <w:lang w:val="en"/>
        </w:rPr>
        <w:t xml:space="preserve"> </w:t>
      </w:r>
      <w:r w:rsidR="00142EDF" w:rsidRPr="005A5751">
        <w:rPr>
          <w:rFonts w:ascii="Times New Roman" w:eastAsia="Times New Roman" w:hAnsi="Times New Roman" w:cs="Times New Roman"/>
          <w:sz w:val="24"/>
          <w:szCs w:val="24"/>
          <w:lang w:val="en"/>
        </w:rPr>
        <w:t xml:space="preserve">and black patients with the low-risk </w:t>
      </w:r>
      <w:r w:rsidR="00142EDF" w:rsidRPr="005A5751">
        <w:rPr>
          <w:rFonts w:ascii="Times New Roman" w:eastAsia="Times New Roman" w:hAnsi="Times New Roman" w:cs="Times New Roman"/>
          <w:i/>
          <w:sz w:val="24"/>
          <w:szCs w:val="24"/>
          <w:lang w:val="en"/>
        </w:rPr>
        <w:t>APOL1</w:t>
      </w:r>
      <w:r w:rsidR="00142EDF" w:rsidRPr="005A5751">
        <w:rPr>
          <w:rFonts w:ascii="Times New Roman" w:eastAsia="Times New Roman" w:hAnsi="Times New Roman" w:cs="Times New Roman"/>
          <w:sz w:val="24"/>
          <w:szCs w:val="24"/>
          <w:lang w:val="en"/>
        </w:rPr>
        <w:t xml:space="preserve"> risk variants </w:t>
      </w:r>
      <w:r w:rsidR="00142EDF" w:rsidRPr="005A5751">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142EDF" w:rsidRPr="005A5751">
        <w:rPr>
          <w:rFonts w:ascii="Times New Roman" w:eastAsia="Times New Roman" w:hAnsi="Times New Roman" w:cs="Times New Roman"/>
          <w:sz w:val="24"/>
          <w:szCs w:val="24"/>
          <w:lang w:val="en"/>
        </w:rPr>
        <w:instrText xml:space="preserve"> ADDIN EN.CITE </w:instrText>
      </w:r>
      <w:r w:rsidR="00142EDF" w:rsidRPr="005A5751">
        <w:rPr>
          <w:rFonts w:ascii="Times New Roman" w:eastAsia="Times New Roman" w:hAnsi="Times New Roman" w:cs="Times New Roman"/>
          <w:sz w:val="24"/>
          <w:szCs w:val="24"/>
          <w:lang w:val="en"/>
        </w:rPr>
        <w:fldChar w:fldCharType="begin">
          <w:fldData xml:space="preserve">PEVuZE5vdGU+PENpdGU+PEF1dGhvcj5QYXJzYTwvQXV0aG9yPjxZZWFyPjIwMTM8L1llYXI+PFJl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</w:fldData>
        </w:fldChar>
      </w:r>
      <w:r w:rsidR="00142EDF" w:rsidRPr="005A5751">
        <w:rPr>
          <w:rFonts w:ascii="Times New Roman" w:eastAsia="Times New Roman" w:hAnsi="Times New Roman" w:cs="Times New Roman"/>
          <w:sz w:val="24"/>
          <w:szCs w:val="24"/>
          <w:lang w:val="en"/>
        </w:rPr>
        <w:instrText xml:space="preserve"> ADDIN EN.CITE.DATA </w:instrText>
      </w:r>
      <w:r w:rsidR="00142EDF" w:rsidRPr="005A5751">
        <w:rPr>
          <w:rFonts w:ascii="Times New Roman" w:eastAsia="Times New Roman" w:hAnsi="Times New Roman" w:cs="Times New Roman"/>
          <w:sz w:val="24"/>
          <w:szCs w:val="24"/>
          <w:lang w:val="en"/>
        </w:rPr>
      </w:r>
      <w:r w:rsidR="00142EDF" w:rsidRPr="005A5751">
        <w:rPr>
          <w:rFonts w:ascii="Times New Roman" w:eastAsia="Times New Roman" w:hAnsi="Times New Roman" w:cs="Times New Roman"/>
          <w:sz w:val="24"/>
          <w:szCs w:val="24"/>
          <w:lang w:val="en"/>
        </w:rPr>
        <w:fldChar w:fldCharType="end"/>
      </w:r>
      <w:r w:rsidR="00142EDF" w:rsidRPr="005A5751">
        <w:rPr>
          <w:rFonts w:ascii="Times New Roman" w:eastAsia="Times New Roman" w:hAnsi="Times New Roman" w:cs="Times New Roman"/>
          <w:sz w:val="24"/>
          <w:szCs w:val="24"/>
          <w:lang w:val="en"/>
        </w:rPr>
      </w:r>
      <w:r w:rsidR="00142EDF" w:rsidRPr="005A5751">
        <w:rPr>
          <w:rFonts w:ascii="Times New Roman" w:eastAsia="Times New Roman" w:hAnsi="Times New Roman" w:cs="Times New Roman"/>
          <w:sz w:val="24"/>
          <w:szCs w:val="24"/>
          <w:lang w:val="en"/>
        </w:rPr>
        <w:fldChar w:fldCharType="separate"/>
      </w:r>
      <w:r w:rsidR="00142EDF" w:rsidRPr="005A5751">
        <w:rPr>
          <w:rFonts w:ascii="Times New Roman" w:eastAsia="Times New Roman" w:hAnsi="Times New Roman" w:cs="Times New Roman"/>
          <w:noProof/>
          <w:sz w:val="24"/>
          <w:szCs w:val="24"/>
          <w:lang w:val="en"/>
        </w:rPr>
        <w:t>(Parsa et al., 2013)</w:t>
      </w:r>
      <w:r w:rsidR="00142EDF" w:rsidRPr="005A5751">
        <w:rPr>
          <w:rFonts w:ascii="Times New Roman" w:eastAsia="Times New Roman" w:hAnsi="Times New Roman" w:cs="Times New Roman"/>
          <w:sz w:val="24"/>
          <w:szCs w:val="24"/>
          <w:lang w:val="en"/>
        </w:rPr>
        <w:fldChar w:fldCharType="end"/>
      </w:r>
      <w:r w:rsidR="00142EDF" w:rsidRPr="005A5751">
        <w:rPr>
          <w:rFonts w:ascii="Times New Roman" w:eastAsia="Times New Roman" w:hAnsi="Times New Roman" w:cs="Times New Roman"/>
          <w:sz w:val="24"/>
          <w:szCs w:val="24"/>
          <w:lang w:val="en"/>
        </w:rPr>
        <w:t xml:space="preserve">. It is important to note that the </w:t>
      </w:r>
      <w:r w:rsidR="0074077E" w:rsidRPr="005A5751">
        <w:rPr>
          <w:rFonts w:ascii="Times New Roman" w:eastAsia="Times New Roman" w:hAnsi="Times New Roman" w:cs="Times New Roman"/>
          <w:sz w:val="24"/>
          <w:szCs w:val="24"/>
          <w:lang w:val="en"/>
        </w:rPr>
        <w:t xml:space="preserve">initial case-control studies on </w:t>
      </w:r>
      <w:r w:rsidR="0074077E" w:rsidRPr="005A5751">
        <w:rPr>
          <w:rFonts w:ascii="Times New Roman" w:eastAsia="Times New Roman" w:hAnsi="Times New Roman" w:cs="Times New Roman"/>
          <w:i/>
          <w:sz w:val="24"/>
          <w:szCs w:val="24"/>
          <w:lang w:val="en"/>
        </w:rPr>
        <w:t>APOL1</w:t>
      </w:r>
      <w:r w:rsidR="0074077E" w:rsidRPr="005A5751">
        <w:rPr>
          <w:rFonts w:ascii="Times New Roman" w:eastAsia="Times New Roman" w:hAnsi="Times New Roman" w:cs="Times New Roman"/>
          <w:sz w:val="24"/>
          <w:szCs w:val="24"/>
          <w:lang w:val="en"/>
        </w:rPr>
        <w:t xml:space="preserve"> gene variants showed no association between the </w:t>
      </w:r>
      <w:r w:rsidR="0074077E" w:rsidRPr="005A5751">
        <w:rPr>
          <w:rFonts w:ascii="Times New Roman" w:eastAsia="Times New Roman" w:hAnsi="Times New Roman" w:cs="Times New Roman"/>
          <w:i/>
          <w:sz w:val="24"/>
          <w:szCs w:val="24"/>
          <w:lang w:val="en"/>
        </w:rPr>
        <w:t>APOL1</w:t>
      </w:r>
      <w:r w:rsidR="0074077E" w:rsidRPr="005A5751">
        <w:rPr>
          <w:rFonts w:ascii="Times New Roman" w:eastAsia="Times New Roman" w:hAnsi="Times New Roman" w:cs="Times New Roman"/>
          <w:sz w:val="24"/>
          <w:szCs w:val="24"/>
          <w:lang w:val="en"/>
        </w:rPr>
        <w:t xml:space="preserve"> risk variants and kidney disease in diabetic patients </w:t>
      </w:r>
      <w:r w:rsidR="0074077E" w:rsidRPr="005A5751">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PFJlY051bT42MTwvUmVjTnVtPjxEaXNwbGF5VGV4dD4oR2Vub3Zlc2UgZXQgYWwuLCAyMDEwLCBU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</w:fldData>
        </w:fldChar>
      </w:r>
      <w:r w:rsidR="0074077E" w:rsidRPr="005A5751">
        <w:rPr>
          <w:rFonts w:ascii="Times New Roman" w:eastAsia="Times New Roman" w:hAnsi="Times New Roman" w:cs="Times New Roman"/>
          <w:sz w:val="24"/>
          <w:szCs w:val="24"/>
          <w:lang w:val="en"/>
        </w:rPr>
        <w:instrText xml:space="preserve"> ADDIN EN.CITE </w:instrText>
      </w:r>
      <w:r w:rsidR="0074077E" w:rsidRPr="005A5751">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PFJlY051bT42MTwvUmVjTnVtPjxEaXNwbGF5VGV4dD4oR2Vub3Zlc2UgZXQgYWwuLCAyMDEwLCBU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</w:fldData>
        </w:fldChar>
      </w:r>
      <w:r w:rsidR="0074077E" w:rsidRPr="005A5751">
        <w:rPr>
          <w:rFonts w:ascii="Times New Roman" w:eastAsia="Times New Roman" w:hAnsi="Times New Roman" w:cs="Times New Roman"/>
          <w:sz w:val="24"/>
          <w:szCs w:val="24"/>
          <w:lang w:val="en"/>
        </w:rPr>
        <w:instrText xml:space="preserve"> ADDIN EN.CITE.DATA </w:instrText>
      </w:r>
      <w:r w:rsidR="0074077E" w:rsidRPr="005A5751">
        <w:rPr>
          <w:rFonts w:ascii="Times New Roman" w:eastAsia="Times New Roman" w:hAnsi="Times New Roman" w:cs="Times New Roman"/>
          <w:sz w:val="24"/>
          <w:szCs w:val="24"/>
          <w:lang w:val="en"/>
        </w:rPr>
      </w:r>
      <w:r w:rsidR="0074077E" w:rsidRPr="005A5751">
        <w:rPr>
          <w:rFonts w:ascii="Times New Roman" w:eastAsia="Times New Roman" w:hAnsi="Times New Roman" w:cs="Times New Roman"/>
          <w:sz w:val="24"/>
          <w:szCs w:val="24"/>
          <w:lang w:val="en"/>
        </w:rPr>
        <w:fldChar w:fldCharType="end"/>
      </w:r>
      <w:r w:rsidR="0074077E" w:rsidRPr="005A5751">
        <w:rPr>
          <w:rFonts w:ascii="Times New Roman" w:eastAsia="Times New Roman" w:hAnsi="Times New Roman" w:cs="Times New Roman"/>
          <w:sz w:val="24"/>
          <w:szCs w:val="24"/>
          <w:lang w:val="en"/>
        </w:rPr>
      </w:r>
      <w:r w:rsidR="0074077E" w:rsidRPr="005A5751">
        <w:rPr>
          <w:rFonts w:ascii="Times New Roman" w:eastAsia="Times New Roman" w:hAnsi="Times New Roman" w:cs="Times New Roman"/>
          <w:sz w:val="24"/>
          <w:szCs w:val="24"/>
          <w:lang w:val="en"/>
        </w:rPr>
        <w:fldChar w:fldCharType="separate"/>
      </w:r>
      <w:r w:rsidR="0074077E" w:rsidRPr="005A5751">
        <w:rPr>
          <w:rFonts w:ascii="Times New Roman" w:eastAsia="Times New Roman" w:hAnsi="Times New Roman" w:cs="Times New Roman"/>
          <w:noProof/>
          <w:sz w:val="24"/>
          <w:szCs w:val="24"/>
          <w:lang w:val="en"/>
        </w:rPr>
        <w:t>(Genovese et al., 2010, Tzur et al., 2010)</w:t>
      </w:r>
      <w:r w:rsidR="0074077E" w:rsidRPr="005A5751">
        <w:rPr>
          <w:rFonts w:ascii="Times New Roman" w:eastAsia="Times New Roman" w:hAnsi="Times New Roman" w:cs="Times New Roman"/>
          <w:sz w:val="24"/>
          <w:szCs w:val="24"/>
          <w:lang w:val="en"/>
        </w:rPr>
        <w:fldChar w:fldCharType="end"/>
      </w:r>
      <w:r w:rsidR="0074077E" w:rsidRPr="005A5751">
        <w:rPr>
          <w:rFonts w:ascii="Times New Roman" w:eastAsia="Times New Roman" w:hAnsi="Times New Roman" w:cs="Times New Roman"/>
          <w:sz w:val="24"/>
          <w:szCs w:val="24"/>
          <w:lang w:val="en"/>
        </w:rPr>
        <w:t xml:space="preserve">. </w:t>
      </w:r>
      <w:r w:rsidR="00B9001E" w:rsidRPr="005A5751">
        <w:rPr>
          <w:rFonts w:ascii="Times New Roman" w:eastAsia="Times New Roman" w:hAnsi="Times New Roman" w:cs="Times New Roman"/>
          <w:sz w:val="24"/>
          <w:szCs w:val="24"/>
          <w:lang w:val="en"/>
        </w:rPr>
        <w:t>It is postulated that the association</w:t>
      </w:r>
      <w:r w:rsidR="00142EDF" w:rsidRPr="005A5751">
        <w:rPr>
          <w:rFonts w:ascii="Times New Roman" w:eastAsia="Times New Roman" w:hAnsi="Times New Roman" w:cs="Times New Roman"/>
          <w:sz w:val="24"/>
          <w:szCs w:val="24"/>
          <w:lang w:val="en"/>
        </w:rPr>
        <w:t xml:space="preserve"> </w:t>
      </w:r>
      <w:r w:rsidR="00B9001E" w:rsidRPr="005A5751">
        <w:rPr>
          <w:rFonts w:ascii="Times New Roman" w:eastAsia="Times New Roman" w:hAnsi="Times New Roman" w:cs="Times New Roman"/>
          <w:sz w:val="24"/>
          <w:szCs w:val="24"/>
          <w:lang w:val="en"/>
        </w:rPr>
        <w:t xml:space="preserve">between </w:t>
      </w:r>
      <w:r w:rsidR="00B9001E" w:rsidRPr="005A5751">
        <w:rPr>
          <w:rFonts w:ascii="Times New Roman" w:eastAsia="Times New Roman" w:hAnsi="Times New Roman" w:cs="Times New Roman"/>
          <w:i/>
          <w:sz w:val="24"/>
          <w:szCs w:val="24"/>
          <w:lang w:val="en"/>
        </w:rPr>
        <w:t>APOL1</w:t>
      </w:r>
      <w:r w:rsidR="00142EDF" w:rsidRPr="005A5751">
        <w:rPr>
          <w:rFonts w:ascii="Times New Roman" w:eastAsia="Times New Roman" w:hAnsi="Times New Roman" w:cs="Times New Roman"/>
          <w:sz w:val="24"/>
          <w:szCs w:val="24"/>
          <w:lang w:val="en"/>
        </w:rPr>
        <w:t xml:space="preserve"> risk variants</w:t>
      </w:r>
      <w:r w:rsidR="00750F39" w:rsidRPr="005A5751">
        <w:rPr>
          <w:rFonts w:ascii="Times New Roman" w:eastAsia="Times New Roman" w:hAnsi="Times New Roman" w:cs="Times New Roman"/>
          <w:sz w:val="24"/>
          <w:szCs w:val="24"/>
          <w:lang w:val="en"/>
        </w:rPr>
        <w:t xml:space="preserve"> and kidney disease in diabetics demonstrated</w:t>
      </w:r>
      <w:r w:rsidR="00B9001E" w:rsidRPr="005A5751">
        <w:rPr>
          <w:rFonts w:ascii="Times New Roman" w:eastAsia="Times New Roman" w:hAnsi="Times New Roman" w:cs="Times New Roman"/>
          <w:sz w:val="24"/>
          <w:szCs w:val="24"/>
          <w:lang w:val="en"/>
        </w:rPr>
        <w:t xml:space="preserve"> in the CRIC trial is </w:t>
      </w:r>
      <w:r w:rsidR="00142EDF" w:rsidRPr="005A5751">
        <w:rPr>
          <w:rFonts w:ascii="Times New Roman" w:eastAsia="Times New Roman" w:hAnsi="Times New Roman" w:cs="Times New Roman"/>
          <w:sz w:val="24"/>
          <w:szCs w:val="24"/>
          <w:lang w:val="en"/>
        </w:rPr>
        <w:t xml:space="preserve">due to underlying </w:t>
      </w:r>
      <w:r w:rsidR="00142EDF" w:rsidRPr="005A5751">
        <w:rPr>
          <w:rFonts w:ascii="Times New Roman" w:eastAsia="Times New Roman" w:hAnsi="Times New Roman" w:cs="Times New Roman"/>
          <w:i/>
          <w:sz w:val="24"/>
          <w:szCs w:val="24"/>
          <w:lang w:val="en"/>
        </w:rPr>
        <w:t>APOL1</w:t>
      </w:r>
      <w:r w:rsidR="00142EDF" w:rsidRPr="005A5751">
        <w:rPr>
          <w:rFonts w:ascii="Times New Roman" w:eastAsia="Times New Roman" w:hAnsi="Times New Roman" w:cs="Times New Roman"/>
          <w:sz w:val="24"/>
          <w:szCs w:val="24"/>
          <w:lang w:val="en"/>
        </w:rPr>
        <w:t xml:space="preserve">-asociated nephropathies in diabetics and </w:t>
      </w:r>
      <w:r w:rsidR="00B9001E" w:rsidRPr="005A5751">
        <w:rPr>
          <w:rFonts w:ascii="Times New Roman" w:eastAsia="Times New Roman" w:hAnsi="Times New Roman" w:cs="Times New Roman"/>
          <w:sz w:val="24"/>
          <w:szCs w:val="24"/>
          <w:lang w:val="en"/>
        </w:rPr>
        <w:t xml:space="preserve">does not represent </w:t>
      </w:r>
      <w:r w:rsidR="00142EDF" w:rsidRPr="005A5751">
        <w:rPr>
          <w:rFonts w:ascii="Times New Roman" w:eastAsia="Times New Roman" w:hAnsi="Times New Roman" w:cs="Times New Roman"/>
          <w:sz w:val="24"/>
          <w:szCs w:val="24"/>
          <w:lang w:val="en"/>
        </w:rPr>
        <w:t xml:space="preserve">diabetic nephropathy </w:t>
      </w:r>
      <w:r w:rsidR="00DD5060" w:rsidRPr="005A5751">
        <w:rPr>
          <w:rFonts w:ascii="Times New Roman" w:eastAsia="Times New Roman" w:hAnsi="Times New Roman" w:cs="Times New Roman"/>
          <w:sz w:val="24"/>
          <w:szCs w:val="24"/>
          <w:lang w:val="en"/>
        </w:rPr>
        <w:fldChar w:fldCharType="begin">
          <w:fldData xml:space="preserve">PEVuZE5vdGU+PENpdGU+PEF1dGhvcj5LcnV6ZWwtRGF2aWxhPC9BdXRob3I+PFllYXI+MjAxNjwv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</w:fldData>
        </w:fldChar>
      </w:r>
      <w:r w:rsidR="00DD5060" w:rsidRPr="005A5751">
        <w:rPr>
          <w:rFonts w:ascii="Times New Roman" w:eastAsia="Times New Roman" w:hAnsi="Times New Roman" w:cs="Times New Roman"/>
          <w:sz w:val="24"/>
          <w:szCs w:val="24"/>
          <w:lang w:val="en"/>
        </w:rPr>
        <w:instrText xml:space="preserve"> ADDIN EN.CITE </w:instrText>
      </w:r>
      <w:r w:rsidR="00DD5060" w:rsidRPr="005A5751">
        <w:rPr>
          <w:rFonts w:ascii="Times New Roman" w:eastAsia="Times New Roman" w:hAnsi="Times New Roman" w:cs="Times New Roman"/>
          <w:sz w:val="24"/>
          <w:szCs w:val="24"/>
          <w:lang w:val="en"/>
        </w:rPr>
        <w:fldChar w:fldCharType="begin">
          <w:fldData xml:space="preserve">PEVuZE5vdGU+PENpdGU+PEF1dGhvcj5LcnV6ZWwtRGF2aWxhPC9BdXRob3I+PFllYXI+MjAxNjwv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</w:fldData>
        </w:fldChar>
      </w:r>
      <w:r w:rsidR="00DD5060" w:rsidRPr="005A5751">
        <w:rPr>
          <w:rFonts w:ascii="Times New Roman" w:eastAsia="Times New Roman" w:hAnsi="Times New Roman" w:cs="Times New Roman"/>
          <w:sz w:val="24"/>
          <w:szCs w:val="24"/>
          <w:lang w:val="en"/>
        </w:rPr>
        <w:instrText xml:space="preserve"> ADDIN EN.CITE.DATA </w:instrText>
      </w:r>
      <w:r w:rsidR="00DD5060" w:rsidRPr="005A5751">
        <w:rPr>
          <w:rFonts w:ascii="Times New Roman" w:eastAsia="Times New Roman" w:hAnsi="Times New Roman" w:cs="Times New Roman"/>
          <w:sz w:val="24"/>
          <w:szCs w:val="24"/>
          <w:lang w:val="en"/>
        </w:rPr>
      </w:r>
      <w:r w:rsidR="00DD5060" w:rsidRPr="005A5751">
        <w:rPr>
          <w:rFonts w:ascii="Times New Roman" w:eastAsia="Times New Roman" w:hAnsi="Times New Roman" w:cs="Times New Roman"/>
          <w:sz w:val="24"/>
          <w:szCs w:val="24"/>
          <w:lang w:val="en"/>
        </w:rPr>
        <w:fldChar w:fldCharType="end"/>
      </w:r>
      <w:r w:rsidR="00DD5060" w:rsidRPr="005A5751">
        <w:rPr>
          <w:rFonts w:ascii="Times New Roman" w:eastAsia="Times New Roman" w:hAnsi="Times New Roman" w:cs="Times New Roman"/>
          <w:sz w:val="24"/>
          <w:szCs w:val="24"/>
          <w:lang w:val="en"/>
        </w:rPr>
      </w:r>
      <w:r w:rsidR="00DD5060" w:rsidRPr="005A5751">
        <w:rPr>
          <w:rFonts w:ascii="Times New Roman" w:eastAsia="Times New Roman" w:hAnsi="Times New Roman" w:cs="Times New Roman"/>
          <w:sz w:val="24"/>
          <w:szCs w:val="24"/>
          <w:lang w:val="en"/>
        </w:rPr>
        <w:fldChar w:fldCharType="separate"/>
      </w:r>
      <w:r w:rsidR="00DD5060" w:rsidRPr="005A5751">
        <w:rPr>
          <w:rFonts w:ascii="Times New Roman" w:eastAsia="Times New Roman" w:hAnsi="Times New Roman" w:cs="Times New Roman"/>
          <w:noProof/>
          <w:sz w:val="24"/>
          <w:szCs w:val="24"/>
          <w:lang w:val="en"/>
        </w:rPr>
        <w:t>(Kruzel-Davila et al., 2016)</w:t>
      </w:r>
      <w:r w:rsidR="00DD5060" w:rsidRPr="005A5751">
        <w:rPr>
          <w:rFonts w:ascii="Times New Roman" w:eastAsia="Times New Roman" w:hAnsi="Times New Roman" w:cs="Times New Roman"/>
          <w:sz w:val="24"/>
          <w:szCs w:val="24"/>
          <w:lang w:val="en"/>
        </w:rPr>
        <w:fldChar w:fldCharType="end"/>
      </w:r>
      <w:r w:rsidR="00142EDF" w:rsidRPr="005A5751">
        <w:rPr>
          <w:rFonts w:ascii="Times New Roman" w:eastAsia="Times New Roman" w:hAnsi="Times New Roman" w:cs="Times New Roman"/>
          <w:sz w:val="24"/>
          <w:szCs w:val="24"/>
          <w:lang w:val="en"/>
        </w:rPr>
        <w:t>.</w:t>
      </w:r>
      <w:r w:rsidR="0074077E" w:rsidRPr="005A5751">
        <w:rPr>
          <w:rFonts w:ascii="Times New Roman" w:eastAsia="Times New Roman" w:hAnsi="Times New Roman" w:cs="Times New Roman"/>
          <w:sz w:val="24"/>
          <w:szCs w:val="24"/>
          <w:lang w:val="en"/>
        </w:rPr>
        <w:t xml:space="preserve"> </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Lipkowitz et al evaluated the rate of decline of measured iothalamate GFR in African Americans with clinically diagnosed hypertension-attributed CKD, who were part of the AASK cohort and who had subnephrotic or no proteinuria and a measured iothalamate GFR &lt; 65 ml/min/1.73 m</w:t>
      </w:r>
      <w:r w:rsidRPr="007B4074">
        <w:rPr>
          <w:rFonts w:ascii="Times New Roman" w:eastAsia="Times New Roman" w:hAnsi="Times New Roman" w:cs="Times New Roman"/>
          <w:sz w:val="24"/>
          <w:szCs w:val="24"/>
          <w:vertAlign w:val="superscript"/>
          <w:lang w:val="en"/>
        </w:rPr>
        <w:t>2</w:t>
      </w:r>
      <w:r w:rsidRPr="007B4074">
        <w:rPr>
          <w:rFonts w:ascii="Times New Roman" w:eastAsia="Times New Roman" w:hAnsi="Times New Roman" w:cs="Times New Roman"/>
          <w:sz w:val="24"/>
          <w:szCs w:val="24"/>
          <w:lang w:val="en"/>
        </w:rPr>
        <w:t xml:space="preserve"> at baseline </w:t>
      </w:r>
      <w:r w:rsidRPr="007B4074">
        <w:rPr>
          <w:rFonts w:ascii="Times New Roman" w:eastAsia="Times New Roman" w:hAnsi="Times New Roman" w:cs="Times New Roman"/>
          <w:sz w:val="24"/>
          <w:szCs w:val="24"/>
          <w:lang w:val="en"/>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(Lipkowitz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Controls were African Americans with normal renal function, some of whom were hypertensive. A total of 675 cases and 618 controls were included in the study. The G1 SNPs were associated with a 3.5 fold increased risk for CKD and there were no significant associations for G2, though the G2 SNPs were present at lower allele frequencies </w:t>
      </w:r>
      <w:r w:rsidRPr="007B4074">
        <w:rPr>
          <w:rFonts w:ascii="Times New Roman" w:eastAsia="Times New Roman" w:hAnsi="Times New Roman" w:cs="Times New Roman"/>
          <w:sz w:val="24"/>
          <w:szCs w:val="24"/>
          <w:lang w:val="en"/>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(Lipkowitz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G1 and combined G1-G2 association</w:t>
      </w:r>
      <w:r w:rsidR="000443F0">
        <w:rPr>
          <w:rFonts w:ascii="Times New Roman" w:eastAsia="Times New Roman" w:hAnsi="Times New Roman" w:cs="Times New Roman"/>
          <w:sz w:val="24"/>
          <w:szCs w:val="24"/>
          <w:lang w:val="en"/>
        </w:rPr>
        <w:t>s</w:t>
      </w:r>
      <w:r w:rsidRPr="007B4074">
        <w:rPr>
          <w:rFonts w:ascii="Times New Roman" w:eastAsia="Times New Roman" w:hAnsi="Times New Roman" w:cs="Times New Roman"/>
          <w:sz w:val="24"/>
          <w:szCs w:val="24"/>
          <w:lang w:val="en"/>
        </w:rPr>
        <w:t xml:space="preserve"> were stronger than the </w:t>
      </w:r>
      <w:r w:rsidRPr="007B4074">
        <w:rPr>
          <w:rFonts w:ascii="Times New Roman" w:eastAsia="Times New Roman" w:hAnsi="Times New Roman" w:cs="Times New Roman"/>
          <w:i/>
          <w:sz w:val="24"/>
          <w:szCs w:val="24"/>
          <w:lang w:val="en"/>
        </w:rPr>
        <w:t>MYH9</w:t>
      </w:r>
      <w:r w:rsidR="00B9001E">
        <w:rPr>
          <w:rFonts w:ascii="Times New Roman" w:eastAsia="Times New Roman" w:hAnsi="Times New Roman" w:cs="Times New Roman"/>
          <w:sz w:val="24"/>
          <w:szCs w:val="24"/>
          <w:lang w:val="en"/>
        </w:rPr>
        <w:t xml:space="preserve"> SNP </w:t>
      </w:r>
      <w:r w:rsidRPr="007B4074">
        <w:rPr>
          <w:rFonts w:ascii="Times New Roman" w:eastAsia="Times New Roman" w:hAnsi="Times New Roman" w:cs="Times New Roman"/>
          <w:sz w:val="24"/>
          <w:szCs w:val="24"/>
          <w:lang w:val="en"/>
        </w:rPr>
        <w:t xml:space="preserve">associations and were more </w:t>
      </w:r>
      <w:r w:rsidR="000443F0">
        <w:rPr>
          <w:rFonts w:ascii="Times New Roman" w:eastAsia="Times New Roman" w:hAnsi="Times New Roman" w:cs="Times New Roman"/>
          <w:sz w:val="24"/>
          <w:szCs w:val="24"/>
          <w:lang w:val="en"/>
        </w:rPr>
        <w:t>robust</w:t>
      </w:r>
      <w:r w:rsidRPr="007B4074">
        <w:rPr>
          <w:rFonts w:ascii="Times New Roman" w:eastAsia="Times New Roman" w:hAnsi="Times New Roman" w:cs="Times New Roman"/>
          <w:sz w:val="24"/>
          <w:szCs w:val="24"/>
          <w:lang w:val="en"/>
        </w:rPr>
        <w:t xml:space="preserve"> in participants with progressive decline in kidney function and in those with higher levels of proteinuria at baseline </w:t>
      </w:r>
      <w:r w:rsidRPr="007B4074">
        <w:rPr>
          <w:rFonts w:ascii="Times New Roman" w:eastAsia="Times New Roman" w:hAnsi="Times New Roman" w:cs="Times New Roman"/>
          <w:sz w:val="24"/>
          <w:szCs w:val="24"/>
          <w:lang w:val="en"/>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(Lipkowitz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7B4074" w:rsidRPr="007B4074" w:rsidRDefault="007B4074" w:rsidP="0043458E">
      <w:pPr>
        <w:spacing w:line="480" w:lineRule="auto"/>
        <w:jc w:val="both"/>
        <w:rPr>
          <w:rFonts w:ascii="Times New Roman" w:eastAsia="Times New Roman" w:hAnsi="Times New Roman" w:cs="Times New Roman"/>
          <w:b/>
          <w:sz w:val="24"/>
          <w:szCs w:val="24"/>
          <w:lang w:val="en"/>
        </w:rPr>
      </w:pPr>
    </w:p>
    <w:p w:rsidR="007B4074" w:rsidRPr="007B4074"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 xml:space="preserve">1.8.3 </w:t>
      </w:r>
      <w:r w:rsidRPr="007B4074">
        <w:rPr>
          <w:rFonts w:ascii="Times New Roman" w:eastAsia="Times New Roman" w:hAnsi="Times New Roman" w:cs="Times New Roman"/>
          <w:b/>
          <w:i/>
          <w:sz w:val="24"/>
          <w:szCs w:val="24"/>
          <w:lang w:val="en"/>
        </w:rPr>
        <w:t>APOL1</w:t>
      </w:r>
      <w:r w:rsidRPr="007B4074">
        <w:rPr>
          <w:rFonts w:ascii="Times New Roman" w:eastAsia="Times New Roman" w:hAnsi="Times New Roman" w:cs="Times New Roman"/>
          <w:b/>
          <w:sz w:val="24"/>
          <w:szCs w:val="24"/>
          <w:lang w:val="en"/>
        </w:rPr>
        <w:t>, MORTALITY AND BLOOD PRESSURE CONTROL</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To evaluate the association between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status and the risk of death, Ku et al performed a retrospective analysis of the AASK trial participants </w:t>
      </w:r>
      <w:r w:rsidRPr="007B4074">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(Ku et al., 2017)</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These participants were black African Americans with CKD</w:t>
      </w:r>
      <w:r w:rsidR="00DF0078">
        <w:rPr>
          <w:rFonts w:ascii="Times New Roman" w:eastAsia="Times New Roman" w:hAnsi="Times New Roman" w:cs="Times New Roman"/>
          <w:sz w:val="24"/>
          <w:szCs w:val="24"/>
          <w:lang w:val="en"/>
        </w:rPr>
        <w:t>,</w:t>
      </w:r>
      <w:r w:rsidRPr="007B4074">
        <w:rPr>
          <w:rFonts w:ascii="Times New Roman" w:eastAsia="Times New Roman" w:hAnsi="Times New Roman" w:cs="Times New Roman"/>
          <w:sz w:val="24"/>
          <w:szCs w:val="24"/>
          <w:lang w:val="en"/>
        </w:rPr>
        <w:t xml:space="preserve"> randomized to strict</w:t>
      </w:r>
      <w:r w:rsidR="00DF0078">
        <w:rPr>
          <w:rFonts w:ascii="Times New Roman" w:eastAsia="Times New Roman" w:hAnsi="Times New Roman" w:cs="Times New Roman"/>
          <w:sz w:val="24"/>
          <w:szCs w:val="24"/>
          <w:lang w:val="en"/>
        </w:rPr>
        <w:t xml:space="preserve"> (mean arterial pressure [MAP] ≤ 92 </w:t>
      </w:r>
      <w:r w:rsidR="00DF0078">
        <w:rPr>
          <w:rFonts w:ascii="Times New Roman" w:eastAsia="Times New Roman" w:hAnsi="Times New Roman" w:cs="Times New Roman"/>
          <w:sz w:val="24"/>
          <w:szCs w:val="24"/>
          <w:lang w:val="en"/>
        </w:rPr>
        <w:lastRenderedPageBreak/>
        <w:t xml:space="preserve">mmHg) </w:t>
      </w:r>
      <w:r w:rsidR="00DF0078" w:rsidRPr="007B4074">
        <w:rPr>
          <w:rFonts w:ascii="Times New Roman" w:eastAsia="Times New Roman" w:hAnsi="Times New Roman" w:cs="Times New Roman"/>
          <w:sz w:val="24"/>
          <w:szCs w:val="24"/>
          <w:lang w:val="en"/>
        </w:rPr>
        <w:t>versus</w:t>
      </w:r>
      <w:r w:rsidRPr="007B4074">
        <w:rPr>
          <w:rFonts w:ascii="Times New Roman" w:eastAsia="Times New Roman" w:hAnsi="Times New Roman" w:cs="Times New Roman"/>
          <w:sz w:val="24"/>
          <w:szCs w:val="24"/>
          <w:lang w:val="en"/>
        </w:rPr>
        <w:t xml:space="preserve"> usual </w:t>
      </w:r>
      <w:r w:rsidR="00DF0078">
        <w:rPr>
          <w:rFonts w:ascii="Times New Roman" w:eastAsia="Times New Roman" w:hAnsi="Times New Roman" w:cs="Times New Roman"/>
          <w:sz w:val="24"/>
          <w:szCs w:val="24"/>
          <w:lang w:val="en"/>
        </w:rPr>
        <w:t xml:space="preserve">(MAP 102-107 mmHg) </w:t>
      </w:r>
      <w:r w:rsidRPr="007B4074">
        <w:rPr>
          <w:rFonts w:ascii="Times New Roman" w:eastAsia="Times New Roman" w:hAnsi="Times New Roman" w:cs="Times New Roman"/>
          <w:sz w:val="24"/>
          <w:szCs w:val="24"/>
          <w:lang w:val="en"/>
        </w:rPr>
        <w:t xml:space="preserve">blood pressure control. There were 682 participants, 157 of whom had the high risk genotypes. The follow up period, from randomization to death, was of 14.5 (IQR 11.4 to 15.9) years. There were 276 deaths in total, with 62 in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high-risk group and 214 in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low-risk group </w:t>
      </w:r>
      <w:r w:rsidRPr="007B4074">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(Ku et al., 2017)</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There was no statistically significant difference in the risk of death between participants with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high risk genotypes compared to participants with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low risk genotypes (unadjusted hazard ratio 1.00 [95% CI 0.76 to 1.33]) </w:t>
      </w:r>
      <w:r w:rsidRPr="007B4074">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(Ku et al., 2017)</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DF0078" w:rsidP="0043458E">
      <w:pPr>
        <w:spacing w:line="48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A further objective</w:t>
      </w:r>
      <w:r w:rsidR="007B4074" w:rsidRPr="007B4074">
        <w:rPr>
          <w:rFonts w:ascii="Times New Roman" w:eastAsia="Times New Roman" w:hAnsi="Times New Roman" w:cs="Times New Roman"/>
          <w:sz w:val="24"/>
          <w:szCs w:val="24"/>
          <w:lang w:val="en"/>
        </w:rPr>
        <w:t xml:space="preserve"> was to determine whether </w:t>
      </w:r>
      <w:r w:rsidR="007B4074" w:rsidRPr="007B4074">
        <w:rPr>
          <w:rFonts w:ascii="Times New Roman" w:eastAsia="Times New Roman" w:hAnsi="Times New Roman" w:cs="Times New Roman"/>
          <w:i/>
          <w:sz w:val="24"/>
          <w:szCs w:val="24"/>
          <w:lang w:val="en"/>
        </w:rPr>
        <w:t>APOL1</w:t>
      </w:r>
      <w:r w:rsidR="007B4074" w:rsidRPr="007B4074">
        <w:rPr>
          <w:rFonts w:ascii="Times New Roman" w:eastAsia="Times New Roman" w:hAnsi="Times New Roman" w:cs="Times New Roman"/>
          <w:sz w:val="24"/>
          <w:szCs w:val="24"/>
          <w:lang w:val="en"/>
        </w:rPr>
        <w:t xml:space="preserve"> status modifies the association between strict versus usual blood pressure control and mortality risk; there was a statistically significant lower risk of death in </w:t>
      </w:r>
      <w:r w:rsidR="007B4074" w:rsidRPr="007B4074">
        <w:rPr>
          <w:rFonts w:ascii="Times New Roman" w:eastAsia="Times New Roman" w:hAnsi="Times New Roman" w:cs="Times New Roman"/>
          <w:i/>
          <w:sz w:val="24"/>
          <w:szCs w:val="24"/>
          <w:lang w:val="en"/>
        </w:rPr>
        <w:t>APOL1</w:t>
      </w:r>
      <w:r w:rsidR="007B4074" w:rsidRPr="007B4074">
        <w:rPr>
          <w:rFonts w:ascii="Times New Roman" w:eastAsia="Times New Roman" w:hAnsi="Times New Roman" w:cs="Times New Roman"/>
          <w:sz w:val="24"/>
          <w:szCs w:val="24"/>
          <w:lang w:val="en"/>
        </w:rPr>
        <w:t xml:space="preserve"> high risk participants who had been assigned to strict blood pressure control compared to those whose blood pressure had been controlled to the usual targets (unadjusted HR 0.58 [95% CI 0.35 to 0.97]) </w:t>
      </w:r>
      <w:r w:rsidR="007B4074" w:rsidRPr="007B4074">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007B4074" w:rsidRPr="007B4074">
        <w:rPr>
          <w:rFonts w:ascii="Times New Roman" w:eastAsia="Times New Roman" w:hAnsi="Times New Roman" w:cs="Times New Roman"/>
          <w:sz w:val="24"/>
          <w:szCs w:val="24"/>
          <w:lang w:val="en"/>
        </w:rPr>
      </w:r>
      <w:r w:rsidR="007B4074"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(Ku et al., 2017)</w:t>
      </w:r>
      <w:r w:rsidR="007B4074" w:rsidRPr="007B4074">
        <w:rPr>
          <w:rFonts w:ascii="Times New Roman" w:eastAsia="Times New Roman" w:hAnsi="Times New Roman" w:cs="Times New Roman"/>
          <w:sz w:val="24"/>
          <w:szCs w:val="24"/>
          <w:lang w:val="en"/>
        </w:rPr>
        <w:fldChar w:fldCharType="end"/>
      </w:r>
      <w:r w:rsidR="007B4074" w:rsidRPr="007B4074">
        <w:rPr>
          <w:rFonts w:ascii="Times New Roman" w:eastAsia="Times New Roman" w:hAnsi="Times New Roman" w:cs="Times New Roman"/>
          <w:sz w:val="24"/>
          <w:szCs w:val="24"/>
          <w:lang w:val="en"/>
        </w:rPr>
        <w:t xml:space="preserve">. In the </w:t>
      </w:r>
      <w:r w:rsidR="007B4074" w:rsidRPr="007B4074">
        <w:rPr>
          <w:rFonts w:ascii="Times New Roman" w:eastAsia="Times New Roman" w:hAnsi="Times New Roman" w:cs="Times New Roman"/>
          <w:i/>
          <w:sz w:val="24"/>
          <w:szCs w:val="24"/>
          <w:lang w:val="en"/>
        </w:rPr>
        <w:t>APOL1</w:t>
      </w:r>
      <w:r w:rsidR="007B4074" w:rsidRPr="007B4074">
        <w:rPr>
          <w:rFonts w:ascii="Times New Roman" w:eastAsia="Times New Roman" w:hAnsi="Times New Roman" w:cs="Times New Roman"/>
          <w:sz w:val="24"/>
          <w:szCs w:val="24"/>
          <w:lang w:val="en"/>
        </w:rPr>
        <w:t xml:space="preserve"> low-risk participants, there was no difference in risk of death by blood pressure arm assignment (unadjusted HR 1.09 [95% CI 0.84 to 1.43]) </w:t>
      </w:r>
      <w:r w:rsidR="007B4074" w:rsidRPr="007B4074">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PEVuZE5vdGU+PENpdGU+PEF1dGhvcj5LdTwvQXV0aG9yPjxZZWFyPjIwMTc8L1llYXI+PFJlY051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007B4074" w:rsidRPr="007B4074">
        <w:rPr>
          <w:rFonts w:ascii="Times New Roman" w:eastAsia="Times New Roman" w:hAnsi="Times New Roman" w:cs="Times New Roman"/>
          <w:sz w:val="24"/>
          <w:szCs w:val="24"/>
          <w:lang w:val="en"/>
        </w:rPr>
      </w:r>
      <w:r w:rsidR="007B4074"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(Ku et al., 2017)</w:t>
      </w:r>
      <w:r w:rsidR="007B4074" w:rsidRPr="007B4074">
        <w:rPr>
          <w:rFonts w:ascii="Times New Roman" w:eastAsia="Times New Roman" w:hAnsi="Times New Roman" w:cs="Times New Roman"/>
          <w:sz w:val="24"/>
          <w:szCs w:val="24"/>
          <w:lang w:val="en"/>
        </w:rPr>
        <w:fldChar w:fldCharType="end"/>
      </w:r>
      <w:r w:rsidR="007B4074" w:rsidRPr="007B4074">
        <w:rPr>
          <w:rFonts w:ascii="Times New Roman" w:eastAsia="Times New Roman" w:hAnsi="Times New Roman" w:cs="Times New Roman"/>
          <w:sz w:val="24"/>
          <w:szCs w:val="24"/>
          <w:lang w:val="en"/>
        </w:rPr>
        <w:t>.</w:t>
      </w:r>
    </w:p>
    <w:p w:rsidR="007B4074" w:rsidRPr="007B4074" w:rsidRDefault="007B4074" w:rsidP="0043458E">
      <w:pPr>
        <w:spacing w:line="480" w:lineRule="auto"/>
        <w:jc w:val="both"/>
        <w:rPr>
          <w:rFonts w:ascii="Times New Roman" w:eastAsia="Times New Roman" w:hAnsi="Times New Roman" w:cs="Times New Roman"/>
          <w:b/>
          <w:sz w:val="24"/>
          <w:szCs w:val="24"/>
          <w:lang w:val="en"/>
        </w:rPr>
      </w:pPr>
    </w:p>
    <w:p w:rsidR="007B4074" w:rsidRPr="008E1988" w:rsidRDefault="007B4074" w:rsidP="0043458E">
      <w:pPr>
        <w:spacing w:line="480" w:lineRule="auto"/>
        <w:jc w:val="both"/>
        <w:rPr>
          <w:rFonts w:ascii="Times New Roman" w:eastAsia="Times New Roman" w:hAnsi="Times New Roman" w:cs="Times New Roman"/>
          <w:b/>
          <w:sz w:val="24"/>
          <w:szCs w:val="24"/>
        </w:rPr>
      </w:pPr>
      <w:r w:rsidRPr="007B4074">
        <w:rPr>
          <w:rFonts w:ascii="Times New Roman" w:eastAsia="Times New Roman" w:hAnsi="Times New Roman" w:cs="Times New Roman"/>
          <w:b/>
          <w:sz w:val="24"/>
          <w:szCs w:val="24"/>
          <w:lang w:val="en"/>
        </w:rPr>
        <w:t xml:space="preserve">1.8.4 </w:t>
      </w:r>
      <w:r w:rsidRPr="007B4074">
        <w:rPr>
          <w:rFonts w:ascii="Times New Roman" w:eastAsia="Times New Roman" w:hAnsi="Times New Roman" w:cs="Times New Roman"/>
          <w:b/>
          <w:i/>
          <w:sz w:val="24"/>
          <w:szCs w:val="24"/>
          <w:lang w:val="en"/>
        </w:rPr>
        <w:t>APOL1</w:t>
      </w:r>
      <w:r w:rsidR="00DF0078">
        <w:rPr>
          <w:rFonts w:ascii="Times New Roman" w:eastAsia="Times New Roman" w:hAnsi="Times New Roman" w:cs="Times New Roman"/>
          <w:b/>
          <w:sz w:val="24"/>
          <w:szCs w:val="24"/>
          <w:lang w:val="en"/>
        </w:rPr>
        <w:t xml:space="preserve"> AND AGE AT H</w:t>
      </w:r>
      <w:r w:rsidRPr="007B4074">
        <w:rPr>
          <w:rFonts w:ascii="Times New Roman" w:eastAsia="Times New Roman" w:hAnsi="Times New Roman" w:cs="Times New Roman"/>
          <w:b/>
          <w:sz w:val="24"/>
          <w:szCs w:val="24"/>
          <w:lang w:val="en"/>
        </w:rPr>
        <w:t>EMODIALYSIS INITIATION</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 Accelerated Mortality on Renal Replacement (ArMORR) study </w:t>
      </w:r>
      <w:r w:rsidRPr="008E1988">
        <w:rPr>
          <w:rFonts w:ascii="Times New Roman" w:eastAsia="Times New Roman" w:hAnsi="Times New Roman" w:cs="Times New Roman"/>
          <w:sz w:val="24"/>
          <w:szCs w:val="24"/>
        </w:rPr>
        <w:t>enrolled</w:t>
      </w:r>
      <w:r w:rsidRPr="007B4074">
        <w:rPr>
          <w:rFonts w:ascii="Times New Roman" w:eastAsia="Times New Roman" w:hAnsi="Times New Roman" w:cs="Times New Roman"/>
          <w:sz w:val="24"/>
          <w:szCs w:val="24"/>
          <w:lang w:val="en"/>
        </w:rPr>
        <w:t xml:space="preserve"> 10, 044 African American participants with nondiabetic ESKD from chronic </w:t>
      </w:r>
      <w:r w:rsidR="008E1988" w:rsidRPr="007B4074">
        <w:rPr>
          <w:rFonts w:ascii="Times New Roman" w:eastAsia="Times New Roman" w:hAnsi="Times New Roman" w:cs="Times New Roman"/>
          <w:sz w:val="24"/>
          <w:szCs w:val="24"/>
          <w:lang w:val="en"/>
        </w:rPr>
        <w:t>h</w:t>
      </w:r>
      <w:r w:rsidR="008E1988">
        <w:rPr>
          <w:rFonts w:ascii="Times New Roman" w:eastAsia="Times New Roman" w:hAnsi="Times New Roman" w:cs="Times New Roman"/>
          <w:sz w:val="24"/>
          <w:szCs w:val="24"/>
          <w:lang w:val="en"/>
        </w:rPr>
        <w:t>em</w:t>
      </w:r>
      <w:r w:rsidR="008E1988" w:rsidRPr="007B4074">
        <w:rPr>
          <w:rFonts w:ascii="Times New Roman" w:eastAsia="Times New Roman" w:hAnsi="Times New Roman" w:cs="Times New Roman"/>
          <w:sz w:val="24"/>
          <w:szCs w:val="24"/>
          <w:lang w:val="en"/>
        </w:rPr>
        <w:t>odialysis</w:t>
      </w:r>
      <w:r w:rsidRPr="007B4074">
        <w:rPr>
          <w:rFonts w:ascii="Times New Roman" w:eastAsia="Times New Roman" w:hAnsi="Times New Roman" w:cs="Times New Roman"/>
          <w:sz w:val="24"/>
          <w:szCs w:val="24"/>
          <w:lang w:val="en"/>
        </w:rPr>
        <w:t xml:space="preserve"> centers in the USA. Blood samples from 407 of these participants were </w:t>
      </w:r>
      <w:r w:rsidRPr="008E1988">
        <w:rPr>
          <w:rFonts w:ascii="Times New Roman" w:eastAsia="Times New Roman" w:hAnsi="Times New Roman" w:cs="Times New Roman"/>
          <w:sz w:val="24"/>
          <w:szCs w:val="24"/>
          <w:lang w:val="en-ZA"/>
        </w:rPr>
        <w:t>genotyped</w:t>
      </w:r>
      <w:r w:rsidRPr="007B4074">
        <w:rPr>
          <w:rFonts w:ascii="Times New Roman" w:eastAsia="Times New Roman" w:hAnsi="Times New Roman" w:cs="Times New Roman"/>
          <w:sz w:val="24"/>
          <w:szCs w:val="24"/>
          <w:lang w:val="en"/>
        </w:rPr>
        <w:t xml:space="preserve"> for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risk variants to test the hypothesis that those with two risk alleles would progress to ESKD at a younger age </w:t>
      </w:r>
      <w:r w:rsidRPr="007B4074">
        <w:rPr>
          <w:rFonts w:ascii="Times New Roman" w:eastAsia="Times New Roman" w:hAnsi="Times New Roman" w:cs="Times New Roman"/>
          <w:sz w:val="24"/>
          <w:szCs w:val="24"/>
          <w:lang w:val="en"/>
        </w:rPr>
        <w:fldChar w:fldCharType="begin">
          <w:fldData xml:space="preserve">PEVuZE5vdGU+PENpdGU+PEF1dGhvcj5LYW5qaTwvQXV0aG9yPjxZZWFyPjIwMTE8L1llYXI+PFJl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PEVuZE5vdGU+PENpdGU+PEF1dGhvcj5LYW5qaTwvQXV0aG9yPjxZZWFyPjIwMTE8L1llYXI+PFJl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(Kanji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For the whole group, the mean age at commencement of hemodialysis was 55.2 ± 17.1 years. The mean age at dialysis initiation was lower for those with two copies of the G1 risk allele </w:t>
      </w:r>
      <w:r w:rsidRPr="007B4074">
        <w:rPr>
          <w:rFonts w:ascii="Times New Roman" w:eastAsia="Times New Roman" w:hAnsi="Times New Roman" w:cs="Times New Roman"/>
          <w:sz w:val="24"/>
          <w:szCs w:val="24"/>
          <w:lang w:val="en"/>
        </w:rPr>
        <w:lastRenderedPageBreak/>
        <w:t>(mean age of 49 ± 14.9 years) compared to those with one copy (55.9 ± 16.7 years, P = 0.014) and those who did not have any of these risk alleles (61.8 ± 17.1, P = 6.2 x10</w:t>
      </w:r>
      <w:r w:rsidRPr="007B4074">
        <w:rPr>
          <w:rFonts w:ascii="Times New Roman" w:eastAsia="Times New Roman" w:hAnsi="Times New Roman" w:cs="Times New Roman"/>
          <w:sz w:val="24"/>
          <w:szCs w:val="24"/>
          <w:vertAlign w:val="superscript"/>
          <w:lang w:val="en"/>
        </w:rPr>
        <w:t>-7</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PEVuZE5vdGU+PENpdGU+PEF1dGhvcj5LYW5qaTwvQXV0aG9yPjxZZWFyPjIwMTE8L1llYXI+PFJl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PEVuZE5vdGU+PENpdGU+PEF1dGhvcj5LYW5qaTwvQXV0aG9yPjxZZWFyPjIwMTE8L1llYXI+PFJl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(Kanji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Participants with two copies of the G1 risk allele commenced renal replacement therapy approximately 10 years earlier than those without these high risk allele</w:t>
      </w:r>
      <w:r w:rsidR="00DF0078">
        <w:rPr>
          <w:rFonts w:ascii="Times New Roman" w:eastAsia="Times New Roman" w:hAnsi="Times New Roman" w:cs="Times New Roman"/>
          <w:sz w:val="24"/>
          <w:szCs w:val="24"/>
          <w:lang w:val="en"/>
        </w:rPr>
        <w:t>s</w:t>
      </w:r>
      <w:r w:rsidRPr="007B4074">
        <w:rPr>
          <w:rFonts w:ascii="Times New Roman" w:eastAsia="Times New Roman" w:hAnsi="Times New Roman" w:cs="Times New Roman"/>
          <w:sz w:val="24"/>
          <w:szCs w:val="24"/>
          <w:lang w:val="en"/>
        </w:rPr>
        <w:t>, while those with one copy</w:t>
      </w:r>
      <w:r w:rsidR="00DF0078">
        <w:rPr>
          <w:rFonts w:ascii="Times New Roman" w:eastAsia="Times New Roman" w:hAnsi="Times New Roman" w:cs="Times New Roman"/>
          <w:sz w:val="24"/>
          <w:szCs w:val="24"/>
          <w:lang w:val="en"/>
        </w:rPr>
        <w:t xml:space="preserve"> of the</w:t>
      </w:r>
      <w:r w:rsidRPr="007B4074">
        <w:rPr>
          <w:rFonts w:ascii="Times New Roman" w:eastAsia="Times New Roman" w:hAnsi="Times New Roman" w:cs="Times New Roman"/>
          <w:sz w:val="24"/>
          <w:szCs w:val="24"/>
          <w:lang w:val="en"/>
        </w:rPr>
        <w:t xml:space="preserve"> G1 allele initiated hemodialysis approximately 6 years earlier </w:t>
      </w:r>
      <w:r w:rsidRPr="007B4074">
        <w:rPr>
          <w:rFonts w:ascii="Times New Roman" w:eastAsia="Times New Roman" w:hAnsi="Times New Roman" w:cs="Times New Roman"/>
          <w:sz w:val="24"/>
          <w:szCs w:val="24"/>
          <w:lang w:val="en"/>
        </w:rPr>
        <w:fldChar w:fldCharType="begin">
          <w:fldData xml:space="preserve">PEVuZE5vdGU+PENpdGU+PEF1dGhvcj5LYW5qaTwvQXV0aG9yPjxZZWFyPjIwMTE8L1llYXI+PFJl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PEVuZE5vdGU+PENpdGU+PEF1dGhvcj5LYW5qaTwvQXV0aG9yPjxZZWFyPjIwMTE8L1llYXI+PFJl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(Kanji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In similar study, Tzur et al tested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associations and age of initiation of hemodialysis in 955 African Americans and Hispanic Americans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&lt;EndNote&gt;&lt;Cite&gt;&lt;Author&gt;Tzur&lt;/Author&gt;&lt;Year&gt;2012&lt;/Year&gt;&lt;RecNum&gt;298&lt;/RecNum&gt;&lt;DisplayText&gt;(Tzur et al., 2012)&lt;/DisplayText&gt;&lt;record&gt;&lt;rec-number&gt;298&lt;/rec-number&gt;&lt;foreign-keys&gt;&lt;key app="EN" db-id="rtt5trvp3p00euerzvi5fw0dfpfxxpdfdv5w" timestamp="1471609586"&gt;298&lt;/key&gt;&lt;key app="ENWeb" db-id=""&gt;0&lt;/key&gt;&lt;/foreign-keys&gt;&lt;ref-type name="Journal Article"&gt;17&lt;/ref-type&gt;&lt;contributors&gt;&lt;authors&gt;&lt;author&gt;Tzur, Shay&lt;/author&gt;&lt;author&gt;Rosset, Saharon&lt;/author&gt;&lt;author&gt;Skorecki, Karl&lt;/author&gt;&lt;author&gt;Wasser, Walter G.&lt;/author&gt;&lt;/authors&gt;&lt;/contributors&gt;&lt;titles&gt;&lt;title&gt;APOL1 allelic variants are associated with lower age of dialysis initiation and thereby increased dialysis vintage in African and Hispanic Americans with non-diabetic end-stage kidney disease&lt;/title&gt;&lt;secondary-title&gt;Nephrology Dialysis Transplantation&lt;/secondary-title&gt;&lt;/titles&gt;&lt;periodical&gt;&lt;full-title&gt;Nephrology Dialysis Transplantation&lt;/full-title&gt;&lt;/periodical&gt;&lt;pages&gt;1498-1505&lt;/pages&gt;&lt;volume&gt;27&lt;/volume&gt;&lt;number&gt;4&lt;/number&gt;&lt;dates&gt;&lt;year&gt;2012&lt;/year&gt;&lt;pub-dates&gt;&lt;date&gt;April 1, 2012&lt;/date&gt;&lt;/pub-dates&gt;&lt;/dates&gt;&lt;urls&gt;&lt;related-urls&gt;&lt;url&gt;http://ndt.oxfordjournals.org/content/27/4/1498.abstract&lt;/url&gt;&lt;url&gt;http://ndt.oxfordjournals.org/content/27/4/1498.full.pdf&lt;/url&gt;&lt;/related-urls&gt;&lt;/urls&gt;&lt;electronic-resource-num&gt;10.1093/ndt/gfr796&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2012)</w:t>
      </w:r>
      <w:r w:rsidRPr="007B4074">
        <w:rPr>
          <w:rFonts w:ascii="Times New Roman" w:eastAsia="Times New Roman" w:hAnsi="Times New Roman" w:cs="Times New Roman"/>
          <w:sz w:val="24"/>
          <w:szCs w:val="24"/>
          <w:lang w:val="en"/>
        </w:rPr>
        <w:fldChar w:fldCharType="end"/>
      </w:r>
      <w:r w:rsidR="00DF0078">
        <w:rPr>
          <w:rFonts w:ascii="Times New Roman" w:eastAsia="Times New Roman" w:hAnsi="Times New Roman" w:cs="Times New Roman"/>
          <w:sz w:val="24"/>
          <w:szCs w:val="24"/>
          <w:lang w:val="en"/>
        </w:rPr>
        <w:t>. African American</w:t>
      </w:r>
      <w:r w:rsidRPr="007B4074">
        <w:rPr>
          <w:rFonts w:ascii="Times New Roman" w:eastAsia="Times New Roman" w:hAnsi="Times New Roman" w:cs="Times New Roman"/>
          <w:sz w:val="24"/>
          <w:szCs w:val="24"/>
          <w:lang w:val="en"/>
        </w:rPr>
        <w:t xml:space="preserve"> patients with nondiabetic ESKD with two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risk alleles initiated hemodialysis at a mean age &gt; 9 years earlier compared to those without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risk alleles (P</w:t>
      </w:r>
      <w:r w:rsidR="00FE4679">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t>=</w:t>
      </w:r>
      <w:r w:rsidR="00FE4679">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t xml:space="preserve">0.0003)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&lt;EndNote&gt;&lt;Cite&gt;&lt;Author&gt;Tzur&lt;/Author&gt;&lt;Year&gt;2012&lt;/Year&gt;&lt;RecNum&gt;298&lt;/RecNum&gt;&lt;DisplayText&gt;(Tzur et al., 2012)&lt;/DisplayText&gt;&lt;record&gt;&lt;rec-number&gt;298&lt;/rec-number&gt;&lt;foreign-keys&gt;&lt;key app="EN" db-id="rtt5trvp3p00euerzvi5fw0dfpfxxpdfdv5w" timestamp="1471609586"&gt;298&lt;/key&gt;&lt;key app="ENWeb" db-id=""&gt;0&lt;/key&gt;&lt;/foreign-keys&gt;&lt;ref-type name="Journal Article"&gt;17&lt;/ref-type&gt;&lt;contributors&gt;&lt;authors&gt;&lt;author&gt;Tzur, Shay&lt;/author&gt;&lt;author&gt;Rosset, Saharon&lt;/author&gt;&lt;author&gt;Skorecki, Karl&lt;/author&gt;&lt;author&gt;Wasser, Walter G.&lt;/author&gt;&lt;/authors&gt;&lt;/contributors&gt;&lt;titles&gt;&lt;title&gt;APOL1 allelic variants are associated with lower age of dialysis initiation and thereby increased dialysis vintage in African and Hispanic Americans with non-diabetic end-stage kidney disease&lt;/title&gt;&lt;secondary-title&gt;Nephrology Dialysis Transplantation&lt;/secondary-title&gt;&lt;/titles&gt;&lt;periodical&gt;&lt;full-title&gt;Nephrology Dialysis Transplantation&lt;/full-title&gt;&lt;/periodical&gt;&lt;pages&gt;1498-1505&lt;/pages&gt;&lt;volume&gt;27&lt;/volume&gt;&lt;number&gt;4&lt;/number&gt;&lt;dates&gt;&lt;year&gt;2012&lt;/year&gt;&lt;pub-dates&gt;&lt;date&gt;April 1, 2012&lt;/date&gt;&lt;/pub-dates&gt;&lt;/dates&gt;&lt;urls&gt;&lt;related-urls&gt;&lt;url&gt;http://ndt.oxfordjournals.org/content/27/4/1498.abstract&lt;/url&gt;&lt;url&gt;http://ndt.oxfordjournals.org/content/27/4/1498.full.pdf&lt;/url&gt;&lt;/related-urls&gt;&lt;/urls&gt;&lt;electronic-resource-num&gt;10.1093/ndt/gfr796&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p>
    <w:p w:rsidR="007B4074" w:rsidRPr="007B4074" w:rsidRDefault="007B4074" w:rsidP="0043458E">
      <w:pPr>
        <w:spacing w:line="480" w:lineRule="auto"/>
        <w:jc w:val="both"/>
        <w:rPr>
          <w:rFonts w:ascii="Times New Roman" w:hAnsi="Times New Roman" w:cs="Times New Roman"/>
          <w:b/>
          <w:sz w:val="24"/>
          <w:szCs w:val="24"/>
          <w:lang w:val="en-ZA"/>
        </w:rPr>
      </w:pPr>
      <w:r w:rsidRPr="007B4074">
        <w:rPr>
          <w:rFonts w:ascii="Times New Roman" w:eastAsia="Times New Roman" w:hAnsi="Times New Roman" w:cs="Times New Roman"/>
          <w:sz w:val="24"/>
          <w:szCs w:val="24"/>
          <w:lang w:val="en"/>
        </w:rPr>
        <w:t xml:space="preserve"> </w:t>
      </w:r>
      <w:r w:rsidRPr="007B4074">
        <w:rPr>
          <w:rFonts w:ascii="Times New Roman" w:hAnsi="Times New Roman" w:cs="Times New Roman"/>
          <w:b/>
          <w:sz w:val="24"/>
          <w:szCs w:val="24"/>
          <w:lang w:val="en-ZA"/>
        </w:rPr>
        <w:t>1.9 FAMILIAL CLUSTERING OF CKD</w:t>
      </w:r>
    </w:p>
    <w:p w:rsid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A family history of kidney disease is considered to be one of the strongest risk factors for CKD. To evaluate the genetic risk factors for kidney disease, Freedman et al studied the prevalence of ESKD in first- and second degree relatives of incident dialysis patients </w:t>
      </w:r>
      <w:r w:rsidRPr="007B4074">
        <w:rPr>
          <w:rFonts w:ascii="Times New Roman" w:hAnsi="Times New Roman" w:cs="Times New Roman"/>
          <w:sz w:val="24"/>
          <w:szCs w:val="24"/>
          <w:lang w:val="en-ZA"/>
        </w:rPr>
        <w:fldChar w:fldCharType="begin">
          <w:fldData xml:space="preserve">PEVuZE5vdGU+PENpdGU+PEF1dGhvcj5GcmVlZG1hbjwvQXV0aG9yPjxZZWFyPjE5OTc8L1llYXI+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PEVuZE5vdGU+PENpdGU+PEF1dGhvcj5GcmVlZG1hbjwvQXV0aG9yPjxZZWFyPjE5OTc8L1llYXI+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1997)</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Fourteen percent and 16% of Caucasian men and Caucasian women, respectively reported a positive family history of ESKD compared to 23.9% of African American women (P = 0.001) </w:t>
      </w:r>
      <w:r w:rsidRPr="007B4074">
        <w:rPr>
          <w:rFonts w:ascii="Times New Roman" w:hAnsi="Times New Roman" w:cs="Times New Roman"/>
          <w:sz w:val="24"/>
          <w:szCs w:val="24"/>
          <w:lang w:val="en-ZA"/>
        </w:rPr>
        <w:fldChar w:fldCharType="begin">
          <w:fldData xml:space="preserve">PEVuZE5vdGU+PENpdGU+PEF1dGhvcj5GcmVlZG1hbjwvQXV0aG9yPjxZZWFyPjE5OTc8L1llYXI+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PEVuZE5vdGU+PENpdGU+PEF1dGhvcj5GcmVlZG1hbjwvQXV0aG9yPjxZZWFyPjE5OTc8L1llYXI+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1997)</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In a larger population-based study on familial aggregation of kidney disease, incident dialysis patients were required to complete a questionnaire on family history of ESKD (in first-degree or second-degree relatives) </w:t>
      </w:r>
      <w:r w:rsidRPr="007B4074">
        <w:rPr>
          <w:rFonts w:ascii="Times New Roman" w:hAnsi="Times New Roman" w:cs="Times New Roman"/>
          <w:sz w:val="24"/>
          <w:szCs w:val="24"/>
          <w:lang w:val="en-ZA"/>
        </w:rPr>
        <w:fldChar w:fldCharType="begin">
          <w:fldData xml:space="preserve">PEVuZE5vdGU+PENpdGU+PEF1dGhvcj5GcmVlZG1hbjwvQXV0aG9yPjxZZWFyPjIwMDU8L1llYXI+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PEVuZE5vdGU+PENpdGU+PEF1dGhvcj5GcmVlZG1hbjwvQXV0aG9yPjxZZWFyPjIwMDU8L1llYXI+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2005)</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Of the eligible patients, 22.8% reported having a family member with ESKD, which was positively associated with female gender and younger age at onset of ESKD and </w:t>
      </w:r>
      <w:r w:rsidR="00750F39">
        <w:rPr>
          <w:rFonts w:ascii="Times New Roman" w:hAnsi="Times New Roman" w:cs="Times New Roman"/>
          <w:sz w:val="24"/>
          <w:szCs w:val="24"/>
          <w:lang w:val="en-ZA"/>
        </w:rPr>
        <w:t>was negatively associated with w</w:t>
      </w:r>
      <w:r w:rsidRPr="007B4074">
        <w:rPr>
          <w:rFonts w:ascii="Times New Roman" w:hAnsi="Times New Roman" w:cs="Times New Roman"/>
          <w:sz w:val="24"/>
          <w:szCs w:val="24"/>
          <w:lang w:val="en-ZA"/>
        </w:rPr>
        <w:t xml:space="preserve">hite race </w:t>
      </w:r>
      <w:r w:rsidRPr="007B4074">
        <w:rPr>
          <w:rFonts w:ascii="Times New Roman" w:hAnsi="Times New Roman" w:cs="Times New Roman"/>
          <w:sz w:val="24"/>
          <w:szCs w:val="24"/>
          <w:lang w:val="en-ZA"/>
        </w:rPr>
        <w:fldChar w:fldCharType="begin">
          <w:fldData xml:space="preserve">PEVuZE5vdGU+PENpdGU+PEF1dGhvcj5GcmVlZG1hbjwvQXV0aG9yPjxZZWFyPjIwMDU8L1llYXI+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PEVuZE5vdGU+PENpdGU+PEF1dGhvcj5GcmVlZG1hbjwvQXV0aG9yPjxZZWFyPjIwMDU8L1llYXI+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2005)</w:t>
      </w:r>
      <w:r w:rsidRPr="007B4074">
        <w:rPr>
          <w:rFonts w:ascii="Times New Roman" w:hAnsi="Times New Roman" w:cs="Times New Roman"/>
          <w:sz w:val="24"/>
          <w:szCs w:val="24"/>
          <w:lang w:val="en-ZA"/>
        </w:rPr>
        <w:fldChar w:fldCharType="end"/>
      </w:r>
      <w:r w:rsidR="00091A85">
        <w:rPr>
          <w:rFonts w:ascii="Times New Roman" w:hAnsi="Times New Roman" w:cs="Times New Roman"/>
          <w:sz w:val="24"/>
          <w:szCs w:val="24"/>
          <w:lang w:val="en-ZA"/>
        </w:rPr>
        <w:t>. In a community-</w:t>
      </w:r>
      <w:r w:rsidRPr="007B4074">
        <w:rPr>
          <w:rFonts w:ascii="Times New Roman" w:hAnsi="Times New Roman" w:cs="Times New Roman"/>
          <w:sz w:val="24"/>
          <w:szCs w:val="24"/>
          <w:lang w:val="en-ZA"/>
        </w:rPr>
        <w:t xml:space="preserve">based assessment of familial clustering of ESKD conducted on incident dialysis patients, 20% reported a family history of ESKD </w:t>
      </w:r>
      <w:r w:rsidRPr="007B4074">
        <w:rPr>
          <w:rFonts w:ascii="Times New Roman" w:hAnsi="Times New Roman" w:cs="Times New Roman"/>
          <w:sz w:val="24"/>
          <w:szCs w:val="24"/>
          <w:lang w:val="en-ZA"/>
        </w:rPr>
        <w:fldChar w:fldCharType="begin">
          <w:fldData xml:space="preserve">PEVuZE5vdGU+PENpdGU+PEF1dGhvcj5Tb25nPC9BdXRob3I+PFllYXI+MjAwOTwvWWVhcj48UmVj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PEVuZE5vdGU+PENpdGU+PEF1dGhvcj5Tb25nPC9BdXRob3I+PFllYXI+MjAwOTwvWWVhcj48UmVj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(Song et al., 2009)</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lastRenderedPageBreak/>
        <w:t xml:space="preserve">Bergmann et al assessed first-degree relatives of 40 dialysis patients with hypertension-attributed ESKD </w:t>
      </w:r>
      <w:r w:rsidRPr="007B4074">
        <w:rPr>
          <w:rFonts w:ascii="Times New Roman" w:hAnsi="Times New Roman" w:cs="Times New Roman"/>
          <w:sz w:val="24"/>
          <w:szCs w:val="24"/>
          <w:lang w:val="en-ZA"/>
        </w:rPr>
        <w:fldChar w:fldCharType="begin">
          <w:fldData xml:space="preserve">PEVuZE5vdGU+PENpdGU+PEF1dGhvcj5CZXJnbWFuPC9BdXRob3I+PFllYXI+MTk5NjwvWWVhcj48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PEVuZE5vdGU+PENpdGU+PEF1dGhvcj5CZXJnbWFuPC9BdXRob3I+PFllYXI+MTk5NjwvWWVhcj48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(Bergman et al., 1996)</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There was hypertension in all 40 families studied</w:t>
      </w:r>
      <w:r w:rsidR="006C4455">
        <w:rPr>
          <w:rFonts w:ascii="Times New Roman" w:hAnsi="Times New Roman" w:cs="Times New Roman"/>
          <w:sz w:val="24"/>
          <w:szCs w:val="24"/>
          <w:lang w:val="en-ZA"/>
        </w:rPr>
        <w:t>,</w:t>
      </w:r>
      <w:r w:rsidRPr="007B4074">
        <w:rPr>
          <w:rFonts w:ascii="Times New Roman" w:hAnsi="Times New Roman" w:cs="Times New Roman"/>
          <w:sz w:val="24"/>
          <w:szCs w:val="24"/>
          <w:lang w:val="en-ZA"/>
        </w:rPr>
        <w:t xml:space="preserve"> with evidence of renal disease present in 47% of these families </w:t>
      </w:r>
      <w:r w:rsidRPr="007B4074">
        <w:rPr>
          <w:rFonts w:ascii="Times New Roman" w:hAnsi="Times New Roman" w:cs="Times New Roman"/>
          <w:sz w:val="24"/>
          <w:szCs w:val="24"/>
          <w:lang w:val="en-ZA"/>
        </w:rPr>
        <w:fldChar w:fldCharType="begin">
          <w:fldData xml:space="preserve">PEVuZE5vdGU+PENpdGU+PEF1dGhvcj5CZXJnbWFuPC9BdXRob3I+PFllYXI+MTk5NjwvWWVhcj48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PEVuZE5vdGU+PENpdGU+PEF1dGhvcj5CZXJnbWFuPC9BdXRob3I+PFllYXI+MTk5NjwvWWVhcj48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(Bergman et al., 1996)</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w:t>
      </w:r>
    </w:p>
    <w:p w:rsidR="0043458E" w:rsidRDefault="0043458E" w:rsidP="0043458E">
      <w:pPr>
        <w:spacing w:line="480" w:lineRule="auto"/>
        <w:jc w:val="both"/>
        <w:rPr>
          <w:rFonts w:ascii="Times New Roman" w:hAnsi="Times New Roman" w:cs="Times New Roman"/>
          <w:sz w:val="24"/>
          <w:szCs w:val="24"/>
          <w:lang w:val="en-ZA"/>
        </w:rPr>
      </w:pPr>
    </w:p>
    <w:p w:rsidR="007B4074" w:rsidRPr="007B4074" w:rsidRDefault="007B4074" w:rsidP="0043458E">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1.9.1 </w:t>
      </w:r>
      <w:r w:rsidRPr="007B4074">
        <w:rPr>
          <w:rFonts w:ascii="Times New Roman" w:hAnsi="Times New Roman" w:cs="Times New Roman"/>
          <w:b/>
          <w:i/>
          <w:sz w:val="24"/>
          <w:szCs w:val="24"/>
          <w:lang w:val="en-ZA"/>
        </w:rPr>
        <w:t xml:space="preserve">APOL1 </w:t>
      </w:r>
      <w:r w:rsidRPr="007B4074">
        <w:rPr>
          <w:rFonts w:ascii="Times New Roman" w:hAnsi="Times New Roman" w:cs="Times New Roman"/>
          <w:b/>
          <w:sz w:val="24"/>
          <w:szCs w:val="24"/>
          <w:lang w:val="en-ZA"/>
        </w:rPr>
        <w:t>VARIANTS IN FIRST-DEGREE RELATIVES OF PATIENTS WITH NON</w:t>
      </w:r>
      <w:r w:rsidR="00643F46">
        <w:rPr>
          <w:rFonts w:ascii="Times New Roman" w:hAnsi="Times New Roman" w:cs="Times New Roman"/>
          <w:b/>
          <w:sz w:val="24"/>
          <w:szCs w:val="24"/>
          <w:lang w:val="en-ZA"/>
        </w:rPr>
        <w:t>-</w:t>
      </w:r>
      <w:r w:rsidRPr="007B4074">
        <w:rPr>
          <w:rFonts w:ascii="Times New Roman" w:hAnsi="Times New Roman" w:cs="Times New Roman"/>
          <w:b/>
          <w:sz w:val="24"/>
          <w:szCs w:val="24"/>
          <w:lang w:val="en-ZA"/>
        </w:rPr>
        <w:t>DIABETIC KIDNEY DISEASE</w:t>
      </w:r>
    </w:p>
    <w:p w:rsid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possibility that </w:t>
      </w:r>
      <w:r w:rsidRPr="007B4074">
        <w:rPr>
          <w:rFonts w:ascii="Times New Roman" w:hAnsi="Times New Roman" w:cs="Times New Roman"/>
          <w:i/>
          <w:sz w:val="24"/>
          <w:szCs w:val="24"/>
          <w:lang w:val="en-ZA"/>
        </w:rPr>
        <w:t xml:space="preserve">APOL1 </w:t>
      </w:r>
      <w:r w:rsidRPr="007B4074">
        <w:rPr>
          <w:rFonts w:ascii="Times New Roman" w:hAnsi="Times New Roman" w:cs="Times New Roman"/>
          <w:sz w:val="24"/>
          <w:szCs w:val="24"/>
          <w:lang w:val="en-ZA"/>
        </w:rPr>
        <w:t xml:space="preserve">gene variants could contribute to the increased incidence of kidney disease in relatives of African Americans with CKD was investigated in first-degree relatives of African American patients with non-diabetic ESKD, with the aim of assessing the relationship between different kidney disease phenotypes and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variants </w:t>
      </w:r>
      <w:r w:rsidRPr="007B4074">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The study included 786 relatives from 470 families. Of the genotyped relatives, 23.1% possessed two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w:t>
      </w:r>
      <w:r w:rsidR="00091A85">
        <w:rPr>
          <w:rFonts w:ascii="Times New Roman" w:hAnsi="Times New Roman" w:cs="Times New Roman"/>
          <w:sz w:val="24"/>
          <w:szCs w:val="24"/>
          <w:lang w:val="en-ZA"/>
        </w:rPr>
        <w:t>s</w:t>
      </w:r>
      <w:r w:rsidRPr="007B4074">
        <w:rPr>
          <w:rFonts w:ascii="Times New Roman" w:hAnsi="Times New Roman" w:cs="Times New Roman"/>
          <w:sz w:val="24"/>
          <w:szCs w:val="24"/>
          <w:lang w:val="en-ZA"/>
        </w:rPr>
        <w:t xml:space="preserve">, 46.7% possessed one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 and 30.2% possessed zero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 </w:t>
      </w:r>
      <w:r w:rsidRPr="007B4074">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This is in comparison to the frequency of 12% and 39% for two and one </w:t>
      </w:r>
      <w:r w:rsidRPr="007B4074">
        <w:rPr>
          <w:rFonts w:ascii="Times New Roman" w:hAnsi="Times New Roman" w:cs="Times New Roman"/>
          <w:i/>
          <w:sz w:val="24"/>
          <w:szCs w:val="24"/>
          <w:lang w:val="en-ZA"/>
        </w:rPr>
        <w:t>APOL1</w:t>
      </w:r>
      <w:r w:rsidR="00DF0078">
        <w:rPr>
          <w:rFonts w:ascii="Times New Roman" w:hAnsi="Times New Roman" w:cs="Times New Roman"/>
          <w:sz w:val="24"/>
          <w:szCs w:val="24"/>
          <w:lang w:val="en-ZA"/>
        </w:rPr>
        <w:t xml:space="preserve"> risk variants</w:t>
      </w:r>
      <w:r w:rsidR="00E002DB">
        <w:rPr>
          <w:rFonts w:ascii="Times New Roman" w:hAnsi="Times New Roman" w:cs="Times New Roman"/>
          <w:sz w:val="24"/>
          <w:szCs w:val="24"/>
          <w:lang w:val="en-ZA"/>
        </w:rPr>
        <w:t>,</w:t>
      </w:r>
      <w:r w:rsidR="00DF0078">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respectively in the general African American population </w:t>
      </w:r>
      <w:r w:rsidRPr="007B4074">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(Genovese et al., 2010)</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However, there was no difference in albuminuria levels or eGFR in the first-degree relatives regardless of the presence of two or fewer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variants. Mean (standard deviation) urine albumin to creatinine ratio (ACR) was 45.5 (257.4) mg/g in those with less than two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variants compared to 58.4 (172.8) mg/g in those with two risk variants (P = 0.1006) </w:t>
      </w:r>
      <w:r w:rsidRPr="007B4074">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Kidney disease (eGFR &lt; 60ml/min/1.73 m</w:t>
      </w:r>
      <w:r w:rsidRPr="007B4074">
        <w:rPr>
          <w:rFonts w:ascii="Times New Roman" w:hAnsi="Times New Roman" w:cs="Times New Roman"/>
          <w:sz w:val="24"/>
          <w:szCs w:val="24"/>
          <w:vertAlign w:val="superscript"/>
          <w:lang w:val="en-ZA"/>
        </w:rPr>
        <w:t xml:space="preserve">2   </w:t>
      </w:r>
      <w:r w:rsidRPr="007B4074">
        <w:rPr>
          <w:rFonts w:ascii="Times New Roman" w:hAnsi="Times New Roman" w:cs="Times New Roman"/>
          <w:sz w:val="24"/>
          <w:szCs w:val="24"/>
          <w:lang w:val="en-ZA"/>
        </w:rPr>
        <w:t xml:space="preserve">and/or urine ACR ≥ 30mg/dl) was present in 22.9% of relatives with two </w:t>
      </w:r>
      <w:r w:rsidRPr="007B4074">
        <w:rPr>
          <w:rFonts w:ascii="Times New Roman" w:hAnsi="Times New Roman" w:cs="Times New Roman"/>
          <w:i/>
          <w:sz w:val="24"/>
          <w:szCs w:val="24"/>
          <w:lang w:val="en-ZA"/>
        </w:rPr>
        <w:t xml:space="preserve">APOL1 </w:t>
      </w:r>
      <w:r w:rsidRPr="007B4074">
        <w:rPr>
          <w:rFonts w:ascii="Times New Roman" w:hAnsi="Times New Roman" w:cs="Times New Roman"/>
          <w:sz w:val="24"/>
          <w:szCs w:val="24"/>
          <w:lang w:val="en-ZA"/>
        </w:rPr>
        <w:t xml:space="preserve">variants compared to 21.1% of those with less than two risk variants (P = 0.63) </w:t>
      </w:r>
      <w:r w:rsidRPr="007B4074">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This </w:t>
      </w:r>
      <w:r w:rsidR="00DF0078">
        <w:rPr>
          <w:rFonts w:ascii="Times New Roman" w:hAnsi="Times New Roman" w:cs="Times New Roman"/>
          <w:sz w:val="24"/>
          <w:szCs w:val="24"/>
          <w:lang w:val="en-ZA"/>
        </w:rPr>
        <w:t xml:space="preserve">indicates </w:t>
      </w:r>
      <w:r w:rsidRPr="007B4074">
        <w:rPr>
          <w:rFonts w:ascii="Times New Roman" w:hAnsi="Times New Roman" w:cs="Times New Roman"/>
          <w:sz w:val="24"/>
          <w:szCs w:val="24"/>
          <w:lang w:val="en-ZA"/>
        </w:rPr>
        <w:t xml:space="preserve">that most of the relatives with two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variants (77.1%) had normal renal function (normal </w:t>
      </w:r>
      <w:r w:rsidRPr="007B4074">
        <w:rPr>
          <w:rFonts w:ascii="Times New Roman" w:hAnsi="Times New Roman" w:cs="Times New Roman"/>
          <w:sz w:val="24"/>
          <w:szCs w:val="24"/>
          <w:lang w:val="en-ZA"/>
        </w:rPr>
        <w:lastRenderedPageBreak/>
        <w:t xml:space="preserve">eGFR and normal urine ACR). Subclinical nephropathy was detected in 23% of these relatives </w:t>
      </w:r>
      <w:r w:rsidRPr="007B4074">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p>
    <w:p w:rsidR="009B709B" w:rsidRDefault="009B709B" w:rsidP="0043458E">
      <w:pPr>
        <w:spacing w:line="480" w:lineRule="auto"/>
        <w:jc w:val="both"/>
        <w:rPr>
          <w:rFonts w:ascii="Times New Roman" w:eastAsia="Times New Roman" w:hAnsi="Times New Roman" w:cs="Times New Roman"/>
          <w:b/>
          <w:sz w:val="24"/>
          <w:szCs w:val="24"/>
          <w:lang w:val="en"/>
        </w:rPr>
      </w:pPr>
    </w:p>
    <w:p w:rsidR="0043458E"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 xml:space="preserve">1.10 POPULATION GENETICS OF </w:t>
      </w:r>
      <w:r w:rsidRPr="007B4074">
        <w:rPr>
          <w:rFonts w:ascii="Times New Roman" w:eastAsia="Times New Roman" w:hAnsi="Times New Roman" w:cs="Times New Roman"/>
          <w:b/>
          <w:i/>
          <w:sz w:val="24"/>
          <w:szCs w:val="24"/>
          <w:lang w:val="en"/>
        </w:rPr>
        <w:t>APOL1</w:t>
      </w:r>
      <w:r w:rsidRPr="007B4074">
        <w:rPr>
          <w:rFonts w:ascii="Times New Roman" w:eastAsia="Times New Roman" w:hAnsi="Times New Roman" w:cs="Times New Roman"/>
          <w:b/>
          <w:sz w:val="24"/>
          <w:szCs w:val="24"/>
          <w:lang w:val="en"/>
        </w:rPr>
        <w:t xml:space="preserve"> IN POPULATIONS IN AFRICA</w:t>
      </w:r>
    </w:p>
    <w:p w:rsid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 frequency of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in African Americans from the Mid-Atlantic United States has been reported to be 22.1% for G1G, 22% for G1M and 13.4% for G2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&lt;EndNote&gt;&lt;Cite&gt;&lt;Author&gt;Kopp&lt;/Author&gt;&lt;Year&gt;2011&lt;/Year&gt;&lt;RecNum&gt;49&lt;/RecNum&gt;&lt;DisplayText&gt;(Kopp et al., 2011)&lt;/DisplayText&gt;&lt;record&gt;&lt;rec-number&gt;49&lt;/rec-number&gt;&lt;foreign-keys&gt;&lt;key app="EN" db-id="rtt5trvp3p00euerzvi5fw0dfpfxxpdfdv5w" timestamp="1471609088"&gt;49&lt;/key&gt;&lt;key app="ENWeb" db-id=""&gt;0&lt;/key&gt;&lt;/foreign-keys&gt;&lt;ref-type name="Journal Article"&gt;17&lt;/ref-type&gt;&lt;contributors&gt;&lt;authors&gt;&lt;author&gt;Kopp, Jeffrey B.&lt;/author&gt;&lt;author&gt;Nelson, George W.&lt;/author&gt;&lt;author&gt;Sampath, Karmini&lt;/author&gt;&lt;author&gt;Johnson, Randall C.&lt;/author&gt;&lt;author&gt;Genovese, Giulio&lt;/author&gt;&lt;author&gt;An, Ping&lt;/author&gt;&lt;author&gt;Friedman, David&lt;/author&gt;&lt;author&gt;Briggs, William&lt;/author&gt;&lt;author&gt;Dart, Richard&lt;/author&gt;&lt;author&gt;Korbet, Stephen&lt;/author&gt;&lt;author&gt;Mokrzycki, Michele H.&lt;/author&gt;&lt;author&gt;Kimmel, Paul L.&lt;/author&gt;&lt;author&gt;Limou, Sophie&lt;/author&gt;&lt;author&gt;Ahuja, Tejinder S.&lt;/author&gt;&lt;author&gt;Berns, Jeffrey S.&lt;/author&gt;&lt;author&gt;Fryc, Justyna&lt;/author&gt;&lt;author&gt;Simon, Eric E.&lt;/author&gt;&lt;author&gt;Smith, Michael C.&lt;/author&gt;&lt;author&gt;Trachtman, Howard&lt;/author&gt;&lt;author&gt;Michel, Donna M.&lt;/author&gt;&lt;author&gt;Schelling, Jeffrey R.&lt;/author&gt;&lt;author&gt;Vlahov, David&lt;/author&gt;&lt;author&gt;Pollak, Martin&lt;/author&gt;&lt;author&gt;Winkler, Cheryl A.&lt;/author&gt;&lt;/authors&gt;&lt;/contributors&gt;&lt;titles&gt;&lt;title&gt;APOL1 Genetic Variants in Focal Segmental Glomerulosclerosis and HIV-Associated Nephropathy&lt;/title&gt;&lt;secondary-title&gt;Journal of the American Society of Nephrology&lt;/secondary-title&gt;&lt;/titles&gt;&lt;periodical&gt;&lt;full-title&gt;Journal of the American Society of Nephrology&lt;/full-title&gt;&lt;/periodical&gt;&lt;pages&gt;2129-2137&lt;/pages&gt;&lt;volume&gt;22&lt;/volume&gt;&lt;number&gt;11&lt;/number&gt;&lt;dates&gt;&lt;year&gt;2011&lt;/year&gt;&lt;pub-dates&gt;&lt;date&gt;November 1, 2011&lt;/date&gt;&lt;/pub-dates&gt;&lt;/dates&gt;&lt;urls&gt;&lt;related-urls&gt;&lt;url&gt;http://jasn.asnjournals.org/content/22/11/2129.abstract&lt;/url&gt;&lt;url&gt;http://jasn.asnjournals.org/content/22/11/2129.full.pdf&lt;/url&gt;&lt;/related-urls&gt;&lt;/urls&gt;&lt;electronic-resource-num&gt;10.1681/asn.2011040388&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In surveys of Africa Americans in Mid-Atlantic USA, Southwest USA and New York, the G1 and G2 variants were</w:t>
      </w:r>
      <w:r w:rsidR="002102FA">
        <w:rPr>
          <w:rFonts w:ascii="Times New Roman" w:eastAsia="Times New Roman" w:hAnsi="Times New Roman" w:cs="Times New Roman"/>
          <w:sz w:val="24"/>
          <w:szCs w:val="24"/>
          <w:lang w:val="en"/>
        </w:rPr>
        <w:t xml:space="preserve"> present in 20-22% and in 13-15</w:t>
      </w:r>
      <w:r w:rsidRPr="007B4074">
        <w:rPr>
          <w:rFonts w:ascii="Times New Roman" w:eastAsia="Times New Roman" w:hAnsi="Times New Roman" w:cs="Times New Roman"/>
          <w:sz w:val="24"/>
          <w:szCs w:val="24"/>
          <w:lang w:val="en"/>
        </w:rPr>
        <w:t xml:space="preserve">% of chromosomes, respectively, with 10-15% of African Americans carrying two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risk variants </w:t>
      </w:r>
      <w:r w:rsidRPr="007B4074">
        <w:rPr>
          <w:rFonts w:ascii="Times New Roman" w:eastAsia="Times New Roman" w:hAnsi="Times New Roman" w:cs="Times New Roman"/>
          <w:sz w:val="24"/>
          <w:szCs w:val="24"/>
          <w:lang w:val="en"/>
        </w:rPr>
        <w:fldChar w:fldCharType="begin">
          <w:fldData xml:space="preserve">PEVuZE5vdGU+PENpdGU+PEF1dGhvcj5MaW1vdTwvQXV0aG9yPjxZZWFyPjIwMTQ8L1llYXI+PFJl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PEVuZE5vdGU+PENpdGU+PEF1dGhvcj5MaW1vdTwvQXV0aG9yPjxZZWFyPjIwMTQ8L1llYXI+PFJl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(Limou et al., 2014)</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However, the frequencies of the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variants vary among different populations in Africa </w:t>
      </w:r>
      <w:r w:rsidRPr="007B4074">
        <w:rPr>
          <w:rFonts w:ascii="Times New Roman" w:eastAsia="Times New Roman" w:hAnsi="Times New Roman" w:cs="Times New Roman"/>
          <w:sz w:val="24"/>
          <w:szCs w:val="24"/>
          <w:lang w:val="en"/>
        </w:rPr>
        <w:fldChar w:fldCharType="begin">
          <w:fldData xml:space="preserve">PEVuZE5vdGU+PENpdGU+PEF1dGhvcj5MaW1vdTwvQXV0aG9yPjxZZWFyPjIwMTQ8L1llYXI+PFJl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PEVuZE5vdGU+PENpdGU+PEF1dGhvcj5MaW1vdTwvQXV0aG9yPjxZZWFyPjIwMTQ8L1llYXI+PFJl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(Limou et al., 2014)</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902935" w:rsidRPr="007B4074" w:rsidRDefault="00902935" w:rsidP="0043458E">
      <w:pPr>
        <w:spacing w:line="480" w:lineRule="auto"/>
        <w:jc w:val="both"/>
        <w:rPr>
          <w:rFonts w:ascii="Times New Roman" w:eastAsia="Times New Roman" w:hAnsi="Times New Roman" w:cs="Times New Roman"/>
          <w:sz w:val="24"/>
          <w:szCs w:val="24"/>
          <w:lang w:val="en"/>
        </w:rPr>
      </w:pPr>
    </w:p>
    <w:p w:rsidR="007B4074" w:rsidRPr="007B4074"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1.10.1 WEST AFRICA</w:t>
      </w:r>
    </w:p>
    <w:p w:rsid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 Asante of Ghana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&lt;EndNote&gt;&lt;Cite&gt;&lt;Author&gt;Tzur&lt;/Author&gt;&lt;Year&gt;2012&lt;/Year&gt;&lt;RecNum&gt;298&lt;/RecNum&gt;&lt;DisplayText&gt;(Tzur et al., 2012)&lt;/DisplayText&gt;&lt;record&gt;&lt;rec-number&gt;298&lt;/rec-number&gt;&lt;foreign-keys&gt;&lt;key app="EN" db-id="rtt5trvp3p00euerzvi5fw0dfpfxxpdfdv5w" timestamp="1471609586"&gt;298&lt;/key&gt;&lt;key app="ENWeb" db-id=""&gt;0&lt;/key&gt;&lt;/foreign-keys&gt;&lt;ref-type name="Journal Article"&gt;17&lt;/ref-type&gt;&lt;contributors&gt;&lt;authors&gt;&lt;author&gt;Tzur, Shay&lt;/author&gt;&lt;author&gt;Rosset, Saharon&lt;/author&gt;&lt;author&gt;Skorecki, Karl&lt;/author&gt;&lt;author&gt;Wasser, Walter G.&lt;/author&gt;&lt;/authors&gt;&lt;/contributors&gt;&lt;titles&gt;&lt;title&gt;APOL1 allelic variants are associated with lower age of dialysis initiation and thereby increased dialysis vintage in African and Hispanic Americans with non-diabetic end-stage kidney disease&lt;/title&gt;&lt;secondary-title&gt;Nephrology Dialysis Transplantation&lt;/secondary-title&gt;&lt;/titles&gt;&lt;periodical&gt;&lt;full-title&gt;Nephrology Dialysis Transplantation&lt;/full-title&gt;&lt;/periodical&gt;&lt;pages&gt;1498-1505&lt;/pages&gt;&lt;volume&gt;27&lt;/volume&gt;&lt;number&gt;4&lt;/number&gt;&lt;dates&gt;&lt;year&gt;2012&lt;/year&gt;&lt;pub-dates&gt;&lt;date&gt;April 1, 2012&lt;/date&gt;&lt;/pub-dates&gt;&lt;/dates&gt;&lt;urls&gt;&lt;related-urls&gt;&lt;url&gt;http://ndt.oxfordjournals.org/content/27/4/1498.abstract&lt;/url&gt;&lt;url&gt;http://ndt.oxfordjournals.org/content/27/4/1498.full.pdf&lt;/url&gt;&lt;/related-urls&gt;&lt;/urls&gt;&lt;electronic-resource-num&gt;10.1093/ndt/gfr796&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and the Yoruba of Nigeria </w:t>
      </w:r>
      <w:r w:rsidRPr="007B4074">
        <w:rPr>
          <w:rFonts w:ascii="Times New Roman" w:eastAsia="Times New Roman" w:hAnsi="Times New Roman" w:cs="Times New Roman"/>
          <w:sz w:val="24"/>
          <w:szCs w:val="24"/>
          <w:lang w:val="en"/>
        </w:rPr>
        <w:fldChar w:fldCharType="begin">
          <w:fldData xml:space="preserve">PEVuZE5vdGU+PENpdGU+PEF1dGhvcj5LbzwvQXV0aG9yPjxZZWFyPjIwMTM8L1llYXI+PFJlY051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PEVuZE5vdGU+PENpdGU+PEF1dGhvcj5LbzwvQXV0aG9yPjxZZWFyPjIwMTM8L1llYXI+PFJlY051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have the highest frequencies of the G1 and G2 alleles, at more 40% for G1 and 6-17% for G2. This is followed by the Igbo of Nigeria at 30% for G1 and 24% for G2 </w:t>
      </w:r>
      <w:r w:rsidRPr="007B4074">
        <w:rPr>
          <w:rFonts w:ascii="Times New Roman" w:eastAsia="Times New Roman" w:hAnsi="Times New Roman" w:cs="Times New Roman"/>
          <w:sz w:val="24"/>
          <w:szCs w:val="24"/>
          <w:lang w:val="en"/>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(Ulasi et al., 2013)</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43458E" w:rsidRPr="007B4074" w:rsidRDefault="0043458E" w:rsidP="0043458E">
      <w:pPr>
        <w:spacing w:line="480" w:lineRule="auto"/>
        <w:jc w:val="both"/>
        <w:rPr>
          <w:rFonts w:ascii="Times New Roman" w:eastAsia="Times New Roman" w:hAnsi="Times New Roman" w:cs="Times New Roman"/>
          <w:sz w:val="24"/>
          <w:szCs w:val="24"/>
          <w:lang w:val="en"/>
        </w:rPr>
      </w:pPr>
    </w:p>
    <w:p w:rsidR="007B4074" w:rsidRPr="007B4074"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1.10.2 CENTRAL AFRICA</w:t>
      </w:r>
    </w:p>
    <w:p w:rsid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In</w:t>
      </w:r>
      <w:r w:rsidR="002102FA">
        <w:rPr>
          <w:rFonts w:ascii="Times New Roman" w:eastAsia="Times New Roman" w:hAnsi="Times New Roman" w:cs="Times New Roman"/>
          <w:sz w:val="24"/>
          <w:szCs w:val="24"/>
          <w:lang w:val="en"/>
        </w:rPr>
        <w:t xml:space="preserve"> Cameroon, there are differences in the population frequencies of the </w:t>
      </w:r>
      <w:r w:rsidR="002102FA" w:rsidRPr="002102FA">
        <w:rPr>
          <w:rFonts w:ascii="Times New Roman" w:eastAsia="Times New Roman" w:hAnsi="Times New Roman" w:cs="Times New Roman"/>
          <w:i/>
          <w:sz w:val="24"/>
          <w:szCs w:val="24"/>
          <w:lang w:val="en"/>
        </w:rPr>
        <w:t>APOL1</w:t>
      </w:r>
      <w:r w:rsidR="002102FA">
        <w:rPr>
          <w:rFonts w:ascii="Times New Roman" w:eastAsia="Times New Roman" w:hAnsi="Times New Roman" w:cs="Times New Roman"/>
          <w:sz w:val="24"/>
          <w:szCs w:val="24"/>
          <w:lang w:val="en"/>
        </w:rPr>
        <w:t xml:space="preserve"> risk alleles, with </w:t>
      </w:r>
      <w:r w:rsidRPr="007B4074">
        <w:rPr>
          <w:rFonts w:ascii="Times New Roman" w:eastAsia="Times New Roman" w:hAnsi="Times New Roman" w:cs="Times New Roman"/>
          <w:sz w:val="24"/>
          <w:szCs w:val="24"/>
          <w:lang w:val="en"/>
        </w:rPr>
        <w:t xml:space="preserve">the Somie </w:t>
      </w:r>
      <w:r w:rsidR="002102FA">
        <w:rPr>
          <w:rFonts w:ascii="Times New Roman" w:eastAsia="Times New Roman" w:hAnsi="Times New Roman" w:cs="Times New Roman"/>
          <w:sz w:val="24"/>
          <w:szCs w:val="24"/>
          <w:lang w:val="en"/>
        </w:rPr>
        <w:t>having</w:t>
      </w:r>
      <w:r w:rsidRPr="007B4074">
        <w:rPr>
          <w:rFonts w:ascii="Times New Roman" w:eastAsia="Times New Roman" w:hAnsi="Times New Roman" w:cs="Times New Roman"/>
          <w:sz w:val="24"/>
          <w:szCs w:val="24"/>
          <w:lang w:val="en"/>
        </w:rPr>
        <w:t xml:space="preserve"> frequencies of 16% for the G1 allele and 12% for the G2 allele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&lt;EndNote&gt;&lt;Cite&gt;&lt;Author&gt;Tzur&lt;/Author&gt;&lt;Year&gt;2012&lt;/Year&gt;&lt;RecNum&gt;298&lt;/RecNum&gt;&lt;DisplayText&gt;(Tzur et al., 2012)&lt;/DisplayText&gt;&lt;record&gt;&lt;rec-number&gt;298&lt;/rec-number&gt;&lt;foreign-keys&gt;&lt;key app="EN" db-id="rtt5trvp3p00euerzvi5fw0dfpfxxpdfdv5w" timestamp="1471609586"&gt;298&lt;/key&gt;&lt;key app="ENWeb" db-id=""&gt;0&lt;/key&gt;&lt;/foreign-keys&gt;&lt;ref-type name="Journal Article"&gt;17&lt;/ref-type&gt;&lt;contributors&gt;&lt;authors&gt;&lt;author&gt;Tzur, Shay&lt;/author&gt;&lt;author&gt;Rosset, Saharon&lt;/author&gt;&lt;author&gt;Skorecki, Karl&lt;/author&gt;&lt;author&gt;Wasser, Walter G.&lt;/author&gt;&lt;/authors&gt;&lt;/contributors&gt;&lt;titles&gt;&lt;title&gt;APOL1 allelic variants are associated with lower age of dialysis initiation and thereby increased dialysis vintage in African and Hispanic Americans with non-diabetic end-stage kidney disease&lt;/title&gt;&lt;secondary-title&gt;Nephrology Dialysis Transplantation&lt;/secondary-title&gt;&lt;/titles&gt;&lt;periodical&gt;&lt;full-title&gt;Nephrology Dialysis Transplantation&lt;/full-title&gt;&lt;/periodical&gt;&lt;pages&gt;1498-1505&lt;/pages&gt;&lt;volume&gt;27&lt;/volume&gt;&lt;number&gt;4&lt;/number&gt;&lt;dates&gt;&lt;year&gt;2012&lt;/year&gt;&lt;pub-dates&gt;&lt;date&gt;April 1, 2012&lt;/date&gt;&lt;/pub-dates&gt;&lt;/dates&gt;&lt;urls&gt;&lt;related-urls&gt;&lt;url&gt;http://ndt.oxfordjournals.org/content/27/4/1498.abstract&lt;/url&gt;&lt;url&gt;http://ndt.oxfordjournals.org/content/27/4/1498.full.pdf&lt;/url&gt;&lt;/related-urls&gt;&lt;/urls&gt;&lt;electronic-resource-num&gt;10.1093/ndt/gfr796&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2012)</w:t>
      </w:r>
      <w:r w:rsidRPr="007B4074">
        <w:rPr>
          <w:rFonts w:ascii="Times New Roman" w:eastAsia="Times New Roman" w:hAnsi="Times New Roman" w:cs="Times New Roman"/>
          <w:sz w:val="24"/>
          <w:szCs w:val="24"/>
          <w:lang w:val="en"/>
        </w:rPr>
        <w:fldChar w:fldCharType="end"/>
      </w:r>
      <w:r w:rsidR="002102FA">
        <w:rPr>
          <w:rFonts w:ascii="Times New Roman" w:eastAsia="Times New Roman" w:hAnsi="Times New Roman" w:cs="Times New Roman"/>
          <w:sz w:val="24"/>
          <w:szCs w:val="24"/>
          <w:lang w:val="en"/>
        </w:rPr>
        <w:t xml:space="preserve">, while the </w:t>
      </w:r>
      <w:r w:rsidRPr="007B4074">
        <w:rPr>
          <w:rFonts w:ascii="Times New Roman" w:eastAsia="Times New Roman" w:hAnsi="Times New Roman" w:cs="Times New Roman"/>
          <w:sz w:val="24"/>
          <w:szCs w:val="24"/>
          <w:lang w:val="en"/>
        </w:rPr>
        <w:t>Fulani</w:t>
      </w:r>
      <w:r w:rsidR="002102FA">
        <w:rPr>
          <w:rFonts w:ascii="Times New Roman" w:eastAsia="Times New Roman" w:hAnsi="Times New Roman" w:cs="Times New Roman"/>
          <w:sz w:val="24"/>
          <w:szCs w:val="24"/>
          <w:lang w:val="en"/>
        </w:rPr>
        <w:t xml:space="preserve"> have no G1 alleles and have a frequency of 8% for G2</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fldData xml:space="preserve">PEVuZE5vdGU+PENpdGU+PEF1dGhvcj5LbzwvQXV0aG9yPjxZZWFyPjIwMTM8L1llYXI+PFJlY051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PEVuZE5vdGU+PENpdGU+PEF1dGhvcj5LbzwvQXV0aG9yPjxZZWFyPjIwMTM8L1llYXI+PFJlY051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 et al., 2013)</w:t>
      </w:r>
      <w:r w:rsidRPr="007B4074">
        <w:rPr>
          <w:rFonts w:ascii="Times New Roman" w:eastAsia="Times New Roman" w:hAnsi="Times New Roman" w:cs="Times New Roman"/>
          <w:sz w:val="24"/>
          <w:szCs w:val="24"/>
          <w:lang w:val="en"/>
        </w:rPr>
        <w:fldChar w:fldCharType="end"/>
      </w:r>
      <w:r w:rsidR="002102FA">
        <w:rPr>
          <w:rFonts w:ascii="Times New Roman" w:eastAsia="Times New Roman" w:hAnsi="Times New Roman" w:cs="Times New Roman"/>
          <w:sz w:val="24"/>
          <w:szCs w:val="24"/>
          <w:lang w:val="en"/>
        </w:rPr>
        <w:t xml:space="preserve">. </w:t>
      </w:r>
      <w:r w:rsidR="002102FA">
        <w:rPr>
          <w:rFonts w:ascii="Times New Roman" w:eastAsia="Times New Roman" w:hAnsi="Times New Roman" w:cs="Times New Roman"/>
          <w:sz w:val="24"/>
          <w:szCs w:val="24"/>
          <w:lang w:val="en"/>
        </w:rPr>
        <w:lastRenderedPageBreak/>
        <w:t>T</w:t>
      </w:r>
      <w:r w:rsidRPr="007B4074">
        <w:rPr>
          <w:rFonts w:ascii="Times New Roman" w:eastAsia="Times New Roman" w:hAnsi="Times New Roman" w:cs="Times New Roman"/>
          <w:sz w:val="24"/>
          <w:szCs w:val="24"/>
          <w:lang w:val="en"/>
        </w:rPr>
        <w:t>he Mbuti people of the Democratic Republic of Congo</w:t>
      </w:r>
      <w:r w:rsidR="002102FA" w:rsidRPr="002102FA">
        <w:rPr>
          <w:rFonts w:ascii="Times New Roman" w:eastAsia="Times New Roman" w:hAnsi="Times New Roman" w:cs="Times New Roman"/>
          <w:sz w:val="24"/>
          <w:szCs w:val="24"/>
          <w:lang w:val="en"/>
        </w:rPr>
        <w:t xml:space="preserve"> </w:t>
      </w:r>
      <w:r w:rsidR="002102FA">
        <w:rPr>
          <w:rFonts w:ascii="Times New Roman" w:eastAsia="Times New Roman" w:hAnsi="Times New Roman" w:cs="Times New Roman"/>
          <w:sz w:val="24"/>
          <w:szCs w:val="24"/>
          <w:lang w:val="en"/>
        </w:rPr>
        <w:t xml:space="preserve">also lack </w:t>
      </w:r>
      <w:r w:rsidR="002102FA" w:rsidRPr="007B4074">
        <w:rPr>
          <w:rFonts w:ascii="Times New Roman" w:eastAsia="Times New Roman" w:hAnsi="Times New Roman" w:cs="Times New Roman"/>
          <w:sz w:val="24"/>
          <w:szCs w:val="24"/>
          <w:lang w:val="en"/>
        </w:rPr>
        <w:t>G1 alleles and have a f</w:t>
      </w:r>
      <w:r w:rsidR="002102FA">
        <w:rPr>
          <w:rFonts w:ascii="Times New Roman" w:eastAsia="Times New Roman" w:hAnsi="Times New Roman" w:cs="Times New Roman"/>
          <w:sz w:val="24"/>
          <w:szCs w:val="24"/>
          <w:lang w:val="en"/>
        </w:rPr>
        <w:t xml:space="preserve">requency of </w:t>
      </w:r>
      <w:r w:rsidR="002102FA" w:rsidRPr="007B4074">
        <w:rPr>
          <w:rFonts w:ascii="Times New Roman" w:eastAsia="Times New Roman" w:hAnsi="Times New Roman" w:cs="Times New Roman"/>
          <w:sz w:val="24"/>
          <w:szCs w:val="24"/>
          <w:lang w:val="en"/>
        </w:rPr>
        <w:t xml:space="preserve"> 4%  for G2 alleles</w:t>
      </w:r>
      <w:r w:rsidRPr="007B4074">
        <w:rPr>
          <w:rFonts w:ascii="Times New Roman" w:eastAsia="Times New Roman" w:hAnsi="Times New Roman" w:cs="Times New Roman"/>
          <w:sz w:val="24"/>
          <w:szCs w:val="24"/>
          <w:lang w:val="en"/>
        </w:rPr>
        <w:t xml:space="preserve">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&lt;EndNote&gt;&lt;Cite&gt;&lt;Author&gt;Kopp&lt;/Author&gt;&lt;Year&gt;2011&lt;/Year&gt;&lt;RecNum&gt;49&lt;/RecNum&gt;&lt;DisplayText&gt;(Kopp et al., 2011)&lt;/DisplayText&gt;&lt;record&gt;&lt;rec-number&gt;49&lt;/rec-number&gt;&lt;foreign-keys&gt;&lt;key app="EN" db-id="rtt5trvp3p00euerzvi5fw0dfpfxxpdfdv5w" timestamp="1471609088"&gt;49&lt;/key&gt;&lt;key app="ENWeb" db-id=""&gt;0&lt;/key&gt;&lt;/foreign-keys&gt;&lt;ref-type name="Journal Article"&gt;17&lt;/ref-type&gt;&lt;contributors&gt;&lt;authors&gt;&lt;author&gt;Kopp, Jeffrey B.&lt;/author&gt;&lt;author&gt;Nelson, George W.&lt;/author&gt;&lt;author&gt;Sampath, Karmini&lt;/author&gt;&lt;author&gt;Johnson, Randall C.&lt;/author&gt;&lt;author&gt;Genovese, Giulio&lt;/author&gt;&lt;author&gt;An, Ping&lt;/author&gt;&lt;author&gt;Friedman, David&lt;/author&gt;&lt;author&gt;Briggs, William&lt;/author&gt;&lt;author&gt;Dart, Richard&lt;/author&gt;&lt;author&gt;Korbet, Stephen&lt;/author&gt;&lt;author&gt;Mokrzycki, Michele H.&lt;/author&gt;&lt;author&gt;Kimmel, Paul L.&lt;/author&gt;&lt;author&gt;Limou, Sophie&lt;/author&gt;&lt;author&gt;Ahuja, Tejinder S.&lt;/author&gt;&lt;author&gt;Berns, Jeffrey S.&lt;/author&gt;&lt;author&gt;Fryc, Justyna&lt;/author&gt;&lt;author&gt;Simon, Eric E.&lt;/author&gt;&lt;author&gt;Smith, Michael C.&lt;/author&gt;&lt;author&gt;Trachtman, Howard&lt;/author&gt;&lt;author&gt;Michel, Donna M.&lt;/author&gt;&lt;author&gt;Schelling, Jeffrey R.&lt;/author&gt;&lt;author&gt;Vlahov, David&lt;/author&gt;&lt;author&gt;Pollak, Martin&lt;/author&gt;&lt;author&gt;Winkler, Cheryl A.&lt;/author&gt;&lt;/authors&gt;&lt;/contributors&gt;&lt;titles&gt;&lt;title&gt;APOL1 Genetic Variants in Focal Segmental Glomerulosclerosis and HIV-Associated Nephropathy&lt;/title&gt;&lt;secondary-title&gt;Journal of the American Society of Nephrology&lt;/secondary-title&gt;&lt;/titles&gt;&lt;periodical&gt;&lt;full-title&gt;Journal of the American Society of Nephrology&lt;/full-title&gt;&lt;/periodical&gt;&lt;pages&gt;2129-2137&lt;/pages&gt;&lt;volume&gt;22&lt;/volume&gt;&lt;number&gt;11&lt;/number&gt;&lt;dates&gt;&lt;year&gt;2011&lt;/year&gt;&lt;pub-dates&gt;&lt;date&gt;November 1, 2011&lt;/date&gt;&lt;/pub-dates&gt;&lt;/dates&gt;&lt;urls&gt;&lt;related-urls&gt;&lt;url&gt;http://jasn.asnjournals.org/content/22/11/2129.abstract&lt;/url&gt;&lt;url&gt;http://jasn.asnjournals.org/content/22/11/2129.full.pdf&lt;/url&gt;&lt;/related-urls&gt;&lt;/urls&gt;&lt;electronic-resource-num&gt;10.1681/asn.2011040388&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et al., 2011)</w:t>
      </w:r>
      <w:r w:rsidRPr="007B4074">
        <w:rPr>
          <w:rFonts w:ascii="Times New Roman" w:eastAsia="Times New Roman" w:hAnsi="Times New Roman" w:cs="Times New Roman"/>
          <w:sz w:val="24"/>
          <w:szCs w:val="24"/>
          <w:lang w:val="en"/>
        </w:rPr>
        <w:fldChar w:fldCharType="end"/>
      </w:r>
      <w:r w:rsidR="002102FA">
        <w:rPr>
          <w:rFonts w:ascii="Times New Roman" w:eastAsia="Times New Roman" w:hAnsi="Times New Roman" w:cs="Times New Roman"/>
          <w:sz w:val="24"/>
          <w:szCs w:val="24"/>
          <w:lang w:val="en"/>
        </w:rPr>
        <w:t>.</w:t>
      </w:r>
    </w:p>
    <w:p w:rsidR="00902935" w:rsidRDefault="00902935" w:rsidP="0043458E">
      <w:pPr>
        <w:spacing w:line="480" w:lineRule="auto"/>
        <w:jc w:val="both"/>
        <w:rPr>
          <w:rFonts w:ascii="Times New Roman" w:eastAsia="Times New Roman" w:hAnsi="Times New Roman" w:cs="Times New Roman"/>
          <w:sz w:val="24"/>
          <w:szCs w:val="24"/>
          <w:lang w:val="en"/>
        </w:rPr>
      </w:pPr>
    </w:p>
    <w:p w:rsidR="007B4074" w:rsidRPr="007B4074"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1.10.3 EAST AFRICA</w:t>
      </w:r>
    </w:p>
    <w:p w:rsidR="007B4074"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sz w:val="24"/>
          <w:szCs w:val="24"/>
          <w:lang w:val="en"/>
        </w:rPr>
        <w:t xml:space="preserve">There is complete absence of both the G1 and the G2 risk variants in the Amhara, Afar and the Maale of Ethiopia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&lt;EndNote&gt;&lt;Cite&gt;&lt;Author&gt;Tzur&lt;/Author&gt;&lt;Year&gt;2012&lt;/Year&gt;&lt;RecNum&gt;298&lt;/RecNum&gt;&lt;DisplayText&gt;(Tzur et al., 2012)&lt;/DisplayText&gt;&lt;record&gt;&lt;rec-number&gt;298&lt;/rec-number&gt;&lt;foreign-keys&gt;&lt;key app="EN" db-id="rtt5trvp3p00euerzvi5fw0dfpfxxpdfdv5w" timestamp="1471609586"&gt;298&lt;/key&gt;&lt;key app="ENWeb" db-id=""&gt;0&lt;/key&gt;&lt;/foreign-keys&gt;&lt;ref-type name="Journal Article"&gt;17&lt;/ref-type&gt;&lt;contributors&gt;&lt;authors&gt;&lt;author&gt;Tzur, Shay&lt;/author&gt;&lt;author&gt;Rosset, Saharon&lt;/author&gt;&lt;author&gt;Skorecki, Karl&lt;/author&gt;&lt;author&gt;Wasser, Walter G.&lt;/author&gt;&lt;/authors&gt;&lt;/contributors&gt;&lt;titles&gt;&lt;title&gt;APOL1 allelic variants are associated with lower age of dialysis initiation and thereby increased dialysis vintage in African and Hispanic Americans with non-diabetic end-stage kidney disease&lt;/title&gt;&lt;secondary-title&gt;Nephrology Dialysis Transplantation&lt;/secondary-title&gt;&lt;/titles&gt;&lt;periodical&gt;&lt;full-title&gt;Nephrology Dialysis Transplantation&lt;/full-title&gt;&lt;/periodical&gt;&lt;pages&gt;1498-1505&lt;/pages&gt;&lt;volume&gt;27&lt;/volume&gt;&lt;number&gt;4&lt;/number&gt;&lt;dates&gt;&lt;year&gt;2012&lt;/year&gt;&lt;pub-dates&gt;&lt;date&gt;April 1, 2012&lt;/date&gt;&lt;/pub-dates&gt;&lt;/dates&gt;&lt;urls&gt;&lt;related-urls&gt;&lt;url&gt;http://ndt.oxfordjournals.org/content/27/4/1498.abstract&lt;/url&gt;&lt;url&gt;http://ndt.oxfordjournals.org/content/27/4/1498.full.pdf&lt;/url&gt;&lt;/related-urls&gt;&lt;/urls&gt;&lt;electronic-resource-num&gt;10.1093/ndt/gfr796&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2012)</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with frequencies of 2% for both G1 and G2 alleles in the Annuak of Ethiopia </w:t>
      </w:r>
      <w:r w:rsidRPr="007B4074">
        <w:rPr>
          <w:rFonts w:ascii="Times New Roman" w:eastAsia="Times New Roman" w:hAnsi="Times New Roman" w:cs="Times New Roman"/>
          <w:sz w:val="24"/>
          <w:szCs w:val="24"/>
          <w:lang w:val="en"/>
        </w:rPr>
        <w:fldChar w:fldCharType="begin">
          <w:fldData xml:space="preserve">PEVuZE5vdGU+PENpdGU+PEF1dGhvcj5CZWhhcjwvQXV0aG9yPjxZZWFyPjIwMTE8L1llYXI+PFJl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PEVuZE5vdGU+PENpdGU+PEF1dGhvcj5CZWhhcjwvQXV0aG9yPjxZZWFyPjIwMTE8L1llYXI+PFJl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(Behar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The frequencies of G1 and G2 risk alleles in the Luhya of Kenya are 5% and 7%, respectively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&lt;EndNote&gt;&lt;Cite&gt;&lt;Author&gt;Kopp&lt;/Author&gt;&lt;Year&gt;2011&lt;/Year&gt;&lt;RecNum&gt;49&lt;/RecNum&gt;&lt;DisplayText&gt;(Kopp et al., 2011)&lt;/DisplayText&gt;&lt;record&gt;&lt;rec-number&gt;49&lt;/rec-number&gt;&lt;foreign-keys&gt;&lt;key app="EN" db-id="rtt5trvp3p00euerzvi5fw0dfpfxxpdfdv5w" timestamp="1471609088"&gt;49&lt;/key&gt;&lt;key app="ENWeb" db-id=""&gt;0&lt;/key&gt;&lt;/foreign-keys&gt;&lt;ref-type name="Journal Article"&gt;17&lt;/ref-type&gt;&lt;contributors&gt;&lt;authors&gt;&lt;author&gt;Kopp, Jeffrey B.&lt;/author&gt;&lt;author&gt;Nelson, George W.&lt;/author&gt;&lt;author&gt;Sampath, Karmini&lt;/author&gt;&lt;author&gt;Johnson, Randall C.&lt;/author&gt;&lt;author&gt;Genovese, Giulio&lt;/author&gt;&lt;author&gt;An, Ping&lt;/author&gt;&lt;author&gt;Friedman, David&lt;/author&gt;&lt;author&gt;Briggs, William&lt;/author&gt;&lt;author&gt;Dart, Richard&lt;/author&gt;&lt;author&gt;Korbet, Stephen&lt;/author&gt;&lt;author&gt;Mokrzycki, Michele H.&lt;/author&gt;&lt;author&gt;Kimmel, Paul L.&lt;/author&gt;&lt;author&gt;Limou, Sophie&lt;/author&gt;&lt;author&gt;Ahuja, Tejinder S.&lt;/author&gt;&lt;author&gt;Berns, Jeffrey S.&lt;/author&gt;&lt;author&gt;Fryc, Justyna&lt;/author&gt;&lt;author&gt;Simon, Eric E.&lt;/author&gt;&lt;author&gt;Smith, Michael C.&lt;/author&gt;&lt;author&gt;Trachtman, Howard&lt;/author&gt;&lt;author&gt;Michel, Donna M.&lt;/author&gt;&lt;author&gt;Schelling, Jeffrey R.&lt;/author&gt;&lt;author&gt;Vlahov, David&lt;/author&gt;&lt;author&gt;Pollak, Martin&lt;/author&gt;&lt;author&gt;Winkler, Cheryl A.&lt;/author&gt;&lt;/authors&gt;&lt;/contributors&gt;&lt;titles&gt;&lt;title&gt;APOL1 Genetic Variants in Focal Segmental Glomerulosclerosis and HIV-Associated Nephropathy&lt;/title&gt;&lt;secondary-title&gt;Journal of the American Society of Nephrology&lt;/secondary-title&gt;&lt;/titles&gt;&lt;periodical&gt;&lt;full-title&gt;Journal of the American Society of Nephrology&lt;/full-title&gt;&lt;/periodical&gt;&lt;pages&gt;2129-2137&lt;/pages&gt;&lt;volume&gt;22&lt;/volume&gt;&lt;number&gt;11&lt;/number&gt;&lt;dates&gt;&lt;year&gt;2011&lt;/year&gt;&lt;pub-dates&gt;&lt;date&gt;November 1, 2011&lt;/date&gt;&lt;/pub-dates&gt;&lt;/dates&gt;&lt;urls&gt;&lt;related-urls&gt;&lt;url&gt;http://jasn.asnjournals.org/content/22/11/2129.abstract&lt;/url&gt;&lt;url&gt;http://jasn.asnjournals.org/content/22/11/2129.full.pdf&lt;/url&gt;&lt;/related-urls&gt;&lt;/urls&gt;&lt;electronic-resource-num&gt;10.1681/asn.2011040388&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b/>
          <w:sz w:val="24"/>
          <w:szCs w:val="24"/>
          <w:lang w:val="en"/>
        </w:rPr>
        <w:t>.</w:t>
      </w:r>
    </w:p>
    <w:p w:rsidR="0043458E" w:rsidRPr="007B4074" w:rsidRDefault="0043458E" w:rsidP="0043458E">
      <w:pPr>
        <w:spacing w:line="480" w:lineRule="auto"/>
        <w:jc w:val="both"/>
        <w:rPr>
          <w:rFonts w:ascii="Times New Roman" w:eastAsia="Times New Roman" w:hAnsi="Times New Roman" w:cs="Times New Roman"/>
          <w:b/>
          <w:sz w:val="24"/>
          <w:szCs w:val="24"/>
          <w:lang w:val="en"/>
        </w:rPr>
      </w:pPr>
    </w:p>
    <w:p w:rsidR="007B4074" w:rsidRPr="007B4074" w:rsidRDefault="007B4074" w:rsidP="0043458E">
      <w:pPr>
        <w:spacing w:line="480" w:lineRule="auto"/>
        <w:jc w:val="both"/>
        <w:rPr>
          <w:rFonts w:ascii="Times New Roman" w:eastAsia="Times New Roman" w:hAnsi="Times New Roman" w:cs="Times New Roman"/>
          <w:b/>
          <w:sz w:val="24"/>
          <w:szCs w:val="24"/>
          <w:lang w:val="en"/>
        </w:rPr>
      </w:pPr>
      <w:r w:rsidRPr="007B4074">
        <w:rPr>
          <w:rFonts w:ascii="Times New Roman" w:eastAsia="Times New Roman" w:hAnsi="Times New Roman" w:cs="Times New Roman"/>
          <w:b/>
          <w:sz w:val="24"/>
          <w:szCs w:val="24"/>
          <w:lang w:val="en"/>
        </w:rPr>
        <w:t>1.10.4 SOUTHERN AFRICA</w:t>
      </w:r>
    </w:p>
    <w:p w:rsid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 G1 and G2 risk alleles are absent in the San people of Namibia, with frequencies of 7% for G1 and 21% for G2 in the Bantu people of South Africa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&lt;EndNote&gt;&lt;Cite&gt;&lt;Author&gt;Kopp&lt;/Author&gt;&lt;Year&gt;2011&lt;/Year&gt;&lt;RecNum&gt;49&lt;/RecNum&gt;&lt;DisplayText&gt;(Kopp et al., 2011)&lt;/DisplayText&gt;&lt;record&gt;&lt;rec-number&gt;49&lt;/rec-number&gt;&lt;foreign-keys&gt;&lt;key app="EN" db-id="rtt5trvp3p00euerzvi5fw0dfpfxxpdfdv5w" timestamp="1471609088"&gt;49&lt;/key&gt;&lt;key app="ENWeb" db-id=""&gt;0&lt;/key&gt;&lt;/foreign-keys&gt;&lt;ref-type name="Journal Article"&gt;17&lt;/ref-type&gt;&lt;contributors&gt;&lt;authors&gt;&lt;author&gt;Kopp, Jeffrey B.&lt;/author&gt;&lt;author&gt;Nelson, George W.&lt;/author&gt;&lt;author&gt;Sampath, Karmini&lt;/author&gt;&lt;author&gt;Johnson, Randall C.&lt;/author&gt;&lt;author&gt;Genovese, Giulio&lt;/author&gt;&lt;author&gt;An, Ping&lt;/author&gt;&lt;author&gt;Friedman, David&lt;/author&gt;&lt;author&gt;Briggs, William&lt;/author&gt;&lt;author&gt;Dart, Richard&lt;/author&gt;&lt;author&gt;Korbet, Stephen&lt;/author&gt;&lt;author&gt;Mokrzycki, Michele H.&lt;/author&gt;&lt;author&gt;Kimmel, Paul L.&lt;/author&gt;&lt;author&gt;Limou, Sophie&lt;/author&gt;&lt;author&gt;Ahuja, Tejinder S.&lt;/author&gt;&lt;author&gt;Berns, Jeffrey S.&lt;/author&gt;&lt;author&gt;Fryc, Justyna&lt;/author&gt;&lt;author&gt;Simon, Eric E.&lt;/author&gt;&lt;author&gt;Smith, Michael C.&lt;/author&gt;&lt;author&gt;Trachtman, Howard&lt;/author&gt;&lt;author&gt;Michel, Donna M.&lt;/author&gt;&lt;author&gt;Schelling, Jeffrey R.&lt;/author&gt;&lt;author&gt;Vlahov, David&lt;/author&gt;&lt;author&gt;Pollak, Martin&lt;/author&gt;&lt;author&gt;Winkler, Cheryl A.&lt;/author&gt;&lt;/authors&gt;&lt;/contributors&gt;&lt;titles&gt;&lt;title&gt;APOL1 Genetic Variants in Focal Segmental Glomerulosclerosis and HIV-Associated Nephropathy&lt;/title&gt;&lt;secondary-title&gt;Journal of the American Society of Nephrology&lt;/secondary-title&gt;&lt;/titles&gt;&lt;periodical&gt;&lt;full-title&gt;Journal of the American Society of Nephrology&lt;/full-title&gt;&lt;/periodical&gt;&lt;pages&gt;2129-2137&lt;/pages&gt;&lt;volume&gt;22&lt;/volume&gt;&lt;number&gt;11&lt;/number&gt;&lt;dates&gt;&lt;year&gt;2011&lt;/year&gt;&lt;pub-dates&gt;&lt;date&gt;November 1, 2011&lt;/date&gt;&lt;/pub-dates&gt;&lt;/dates&gt;&lt;urls&gt;&lt;related-urls&gt;&lt;url&gt;http://jasn.asnjournals.org/content/22/11/2129.abstract&lt;/url&gt;&lt;url&gt;http://jasn.asnjournals.org/content/22/11/2129.full.pdf&lt;/url&gt;&lt;/related-urls&gt;&lt;/urls&gt;&lt;electronic-resource-num&gt;10.1681/asn.2011040388&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(Kopp et al., 2011)</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In a study by Kasembeli et al in black South Africans, population allele frequencies were 7.3% for the G1 risk allele rs73885319 and 11.1% for the G2 deletion allele, while 1.9% </w:t>
      </w:r>
      <w:r w:rsidRPr="007B4074">
        <w:rPr>
          <w:rFonts w:ascii="Times New Roman" w:hAnsi="Times New Roman" w:cs="Times New Roman"/>
          <w:sz w:val="24"/>
          <w:szCs w:val="24"/>
          <w:lang w:val="en-ZA"/>
        </w:rPr>
        <w:t xml:space="preserve">of population controls carried two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alleles </w:t>
      </w:r>
      <w:r w:rsidRPr="007B4074">
        <w:rPr>
          <w:rFonts w:ascii="Times New Roman" w:eastAsia="Times New Roman" w:hAnsi="Times New Roman" w:cs="Times New Roman"/>
          <w:sz w:val="24"/>
          <w:szCs w:val="24"/>
          <w:lang w:val="en"/>
        </w:rPr>
        <w:fldChar w:fldCharType="begin">
          <w:fldData xml:space="preserve">PEVuZE5vdGU+PENpdGU+PEF1dGhvcj5LYXNlbWJlbGk8L0F1dGhvcj48WWVhcj4yMDE1PC9ZZWFy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PEVuZE5vdGU+PENpdGU+PEF1dGhvcj5LYXNlbWJlbGk8L0F1dGhvcj48WWVhcj4yMDE1PC9ZZWFy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(Kasembeli et al., 2015)</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w:t>
      </w:r>
    </w:p>
    <w:p w:rsidR="0043458E" w:rsidRDefault="0043458E" w:rsidP="0043458E">
      <w:pPr>
        <w:spacing w:line="480" w:lineRule="auto"/>
        <w:jc w:val="both"/>
        <w:rPr>
          <w:rFonts w:ascii="Times New Roman" w:eastAsia="Times New Roman" w:hAnsi="Times New Roman" w:cs="Times New Roman"/>
          <w:sz w:val="24"/>
          <w:szCs w:val="24"/>
          <w:lang w:val="en"/>
        </w:rPr>
      </w:pPr>
    </w:p>
    <w:p w:rsidR="00DF0078" w:rsidRPr="00DF0078" w:rsidRDefault="00DF0078" w:rsidP="0043458E">
      <w:pPr>
        <w:spacing w:line="480" w:lineRule="auto"/>
        <w:jc w:val="both"/>
        <w:rPr>
          <w:rFonts w:ascii="Times New Roman" w:eastAsia="Times New Roman" w:hAnsi="Times New Roman" w:cs="Times New Roman"/>
          <w:b/>
          <w:sz w:val="24"/>
          <w:szCs w:val="24"/>
          <w:lang w:val="en"/>
        </w:rPr>
      </w:pPr>
      <w:r w:rsidRPr="00DF0078">
        <w:rPr>
          <w:rFonts w:ascii="Times New Roman" w:eastAsia="Times New Roman" w:hAnsi="Times New Roman" w:cs="Times New Roman"/>
          <w:b/>
          <w:sz w:val="24"/>
          <w:szCs w:val="24"/>
          <w:lang w:val="en"/>
        </w:rPr>
        <w:t>1.10.5 SUB-SAHARAN AFRICA</w:t>
      </w:r>
    </w:p>
    <w:p w:rsidR="00DF0078" w:rsidRDefault="00DF0078" w:rsidP="0043458E">
      <w:pPr>
        <w:spacing w:line="48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 xml:space="preserve">These </w:t>
      </w:r>
      <w:r w:rsidR="007B4074" w:rsidRPr="007B4074">
        <w:rPr>
          <w:rFonts w:ascii="Times New Roman" w:eastAsia="Times New Roman" w:hAnsi="Times New Roman" w:cs="Times New Roman"/>
          <w:i/>
          <w:sz w:val="24"/>
          <w:szCs w:val="24"/>
          <w:lang w:val="en"/>
        </w:rPr>
        <w:t>APOL1</w:t>
      </w:r>
      <w:r w:rsidR="007B4074" w:rsidRPr="007B4074">
        <w:rPr>
          <w:rFonts w:ascii="Times New Roman" w:eastAsia="Times New Roman" w:hAnsi="Times New Roman" w:cs="Times New Roman"/>
          <w:sz w:val="24"/>
          <w:szCs w:val="24"/>
          <w:lang w:val="en"/>
        </w:rPr>
        <w:t xml:space="preserve"> variants </w:t>
      </w:r>
      <w:r>
        <w:rPr>
          <w:rFonts w:ascii="Times New Roman" w:eastAsia="Times New Roman" w:hAnsi="Times New Roman" w:cs="Times New Roman"/>
          <w:sz w:val="24"/>
          <w:szCs w:val="24"/>
          <w:lang w:val="en"/>
        </w:rPr>
        <w:t xml:space="preserve">are reported to have arisen </w:t>
      </w:r>
      <w:r w:rsidR="007B4074" w:rsidRPr="007B4074">
        <w:rPr>
          <w:rFonts w:ascii="Times New Roman" w:eastAsia="Times New Roman" w:hAnsi="Times New Roman" w:cs="Times New Roman"/>
          <w:sz w:val="24"/>
          <w:szCs w:val="24"/>
          <w:lang w:val="en"/>
        </w:rPr>
        <w:t xml:space="preserve">on the sub-Saharan chromosomes in the last 4,000 years </w:t>
      </w:r>
      <w:r w:rsidR="007B4074" w:rsidRPr="007B4074">
        <w:rPr>
          <w:rFonts w:ascii="Times New Roman" w:eastAsia="Times New Roman" w:hAnsi="Times New Roman" w:cs="Times New Roman"/>
          <w:sz w:val="24"/>
          <w:szCs w:val="24"/>
          <w:lang w:val="en"/>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007B4074" w:rsidRPr="007B4074">
        <w:rPr>
          <w:rFonts w:ascii="Times New Roman" w:eastAsia="Times New Roman" w:hAnsi="Times New Roman" w:cs="Times New Roman"/>
          <w:sz w:val="24"/>
          <w:szCs w:val="24"/>
          <w:lang w:val="en"/>
        </w:rPr>
      </w:r>
      <w:r w:rsidR="007B4074"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(Friedman and Pollak, 2011)</w:t>
      </w:r>
      <w:r w:rsidR="007B4074" w:rsidRPr="007B4074">
        <w:rPr>
          <w:rFonts w:ascii="Times New Roman" w:eastAsia="Times New Roman" w:hAnsi="Times New Roman" w:cs="Times New Roman"/>
          <w:sz w:val="24"/>
          <w:szCs w:val="24"/>
          <w:lang w:val="en"/>
        </w:rPr>
        <w:fldChar w:fldCharType="end"/>
      </w:r>
      <w:r w:rsidR="007B4074" w:rsidRPr="007B4074">
        <w:rPr>
          <w:rFonts w:ascii="Times New Roman" w:eastAsia="Times New Roman" w:hAnsi="Times New Roman" w:cs="Times New Roman"/>
          <w:sz w:val="24"/>
          <w:szCs w:val="24"/>
          <w:lang w:val="en"/>
        </w:rPr>
        <w:t xml:space="preserve">. This most likely occurred in West Africa and they possibly provide a selective advantage </w:t>
      </w:r>
      <w:r w:rsidR="00817A88">
        <w:rPr>
          <w:rFonts w:ascii="Times New Roman" w:eastAsia="Times New Roman" w:hAnsi="Times New Roman" w:cs="Times New Roman"/>
          <w:sz w:val="24"/>
          <w:szCs w:val="24"/>
          <w:lang w:val="en"/>
        </w:rPr>
        <w:t>against</w:t>
      </w:r>
      <w:r>
        <w:rPr>
          <w:rFonts w:ascii="Times New Roman" w:eastAsia="Times New Roman" w:hAnsi="Times New Roman" w:cs="Times New Roman"/>
          <w:sz w:val="24"/>
          <w:szCs w:val="24"/>
          <w:lang w:val="en"/>
        </w:rPr>
        <w:t xml:space="preserve"> trypanosomiasis </w:t>
      </w:r>
      <w:r w:rsidR="007B4074" w:rsidRPr="007B4074">
        <w:rPr>
          <w:rFonts w:ascii="Times New Roman" w:eastAsia="Times New Roman" w:hAnsi="Times New Roman" w:cs="Times New Roman"/>
          <w:sz w:val="24"/>
          <w:szCs w:val="24"/>
          <w:lang w:val="en"/>
        </w:rPr>
        <w:t xml:space="preserve">in Africa </w:t>
      </w:r>
      <w:r w:rsidR="007B4074" w:rsidRPr="007B4074">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007B4074" w:rsidRPr="007B4074">
        <w:rPr>
          <w:rFonts w:ascii="Times New Roman" w:eastAsia="Times New Roman" w:hAnsi="Times New Roman" w:cs="Times New Roman"/>
          <w:sz w:val="24"/>
          <w:szCs w:val="24"/>
          <w:lang w:val="en"/>
        </w:rPr>
      </w:r>
      <w:r w:rsidR="007B4074"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(Genovese et al., 2010)</w:t>
      </w:r>
      <w:r w:rsidR="007B4074" w:rsidRPr="007B4074">
        <w:rPr>
          <w:rFonts w:ascii="Times New Roman" w:eastAsia="Times New Roman" w:hAnsi="Times New Roman" w:cs="Times New Roman"/>
          <w:sz w:val="24"/>
          <w:szCs w:val="24"/>
          <w:lang w:val="en"/>
        </w:rPr>
        <w:fldChar w:fldCharType="end"/>
      </w:r>
      <w:r w:rsidR="007B4074" w:rsidRPr="007B4074">
        <w:rPr>
          <w:rFonts w:ascii="Times New Roman" w:eastAsia="Times New Roman" w:hAnsi="Times New Roman" w:cs="Times New Roman"/>
          <w:sz w:val="24"/>
          <w:szCs w:val="24"/>
          <w:lang w:val="en"/>
        </w:rPr>
        <w:t xml:space="preserve">. </w:t>
      </w:r>
    </w:p>
    <w:p w:rsidR="0043458E" w:rsidRDefault="0043458E" w:rsidP="0043458E">
      <w:pPr>
        <w:spacing w:line="480" w:lineRule="auto"/>
        <w:jc w:val="both"/>
        <w:rPr>
          <w:rFonts w:ascii="Times New Roman" w:eastAsia="Times New Roman" w:hAnsi="Times New Roman" w:cs="Times New Roman"/>
          <w:b/>
          <w:sz w:val="24"/>
          <w:szCs w:val="24"/>
          <w:lang w:val="en"/>
        </w:rPr>
      </w:pPr>
    </w:p>
    <w:p w:rsidR="00DF0078" w:rsidRPr="00DF0078" w:rsidRDefault="00DF0078" w:rsidP="0043458E">
      <w:pPr>
        <w:spacing w:line="480" w:lineRule="auto"/>
        <w:jc w:val="both"/>
        <w:rPr>
          <w:rFonts w:ascii="Times New Roman" w:eastAsia="Times New Roman" w:hAnsi="Times New Roman" w:cs="Times New Roman"/>
          <w:b/>
          <w:sz w:val="24"/>
          <w:szCs w:val="24"/>
          <w:lang w:val="en"/>
        </w:rPr>
      </w:pPr>
      <w:r w:rsidRPr="00DF0078">
        <w:rPr>
          <w:rFonts w:ascii="Times New Roman" w:eastAsia="Times New Roman" w:hAnsi="Times New Roman" w:cs="Times New Roman"/>
          <w:b/>
          <w:sz w:val="24"/>
          <w:szCs w:val="24"/>
          <w:lang w:val="en"/>
        </w:rPr>
        <w:lastRenderedPageBreak/>
        <w:t>1.10.6 REST OF THE WORLD</w:t>
      </w:r>
    </w:p>
    <w:p w:rsidR="007B4074" w:rsidRPr="007B4074" w:rsidRDefault="007B4074" w:rsidP="0043458E">
      <w:pPr>
        <w:spacing w:line="480" w:lineRule="auto"/>
        <w:jc w:val="both"/>
        <w:rPr>
          <w:rFonts w:ascii="Times New Roman" w:eastAsia="Times New Roman" w:hAnsi="Times New Roman" w:cs="Times New Roman"/>
          <w:sz w:val="24"/>
          <w:szCs w:val="24"/>
          <w:lang w:val="en"/>
        </w:rPr>
      </w:pPr>
      <w:r w:rsidRPr="007B4074">
        <w:rPr>
          <w:rFonts w:ascii="Times New Roman" w:eastAsia="Times New Roman" w:hAnsi="Times New Roman" w:cs="Times New Roman"/>
          <w:sz w:val="24"/>
          <w:szCs w:val="24"/>
          <w:lang w:val="en"/>
        </w:rPr>
        <w:t xml:space="preserve">These variants are absent in European, Japanese or Chinese individuals and are found globally only in persons of recent African ancestry </w:t>
      </w:r>
      <w:r w:rsidRPr="007B4074">
        <w:rPr>
          <w:rFonts w:ascii="Times New Roman" w:eastAsia="Times New Roman" w:hAnsi="Times New Roman" w:cs="Times New Roman"/>
          <w:sz w:val="24"/>
          <w:szCs w:val="24"/>
          <w:lang w:val="en"/>
        </w:rPr>
        <w:fldChar w:fldCharType="begin">
          <w:fldData xml:space="preserve">PEVuZE5vdGU+PENpdGU+PEF1dGhvcj5MaW1vdTwvQXV0aG9yPjxZZWFyPjIwMTQ8L1llYXI+PFJl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PEVuZE5vdGU+PENpdGU+PEF1dGhvcj5MaW1vdTwvQXV0aG9yPjxZZWFyPjIwMTQ8L1llYXI+PFJl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(Limou et al., 2014)</w:t>
      </w:r>
      <w:r w:rsidRPr="007B4074">
        <w:rPr>
          <w:rFonts w:ascii="Times New Roman" w:eastAsia="Times New Roman" w:hAnsi="Times New Roman" w:cs="Times New Roman"/>
          <w:sz w:val="24"/>
          <w:szCs w:val="24"/>
          <w:lang w:val="en"/>
        </w:rPr>
        <w:fldChar w:fldCharType="end"/>
      </w:r>
      <w:r w:rsidR="00B417C1">
        <w:rPr>
          <w:rFonts w:ascii="Times New Roman" w:eastAsia="Times New Roman" w:hAnsi="Times New Roman" w:cs="Times New Roman"/>
          <w:sz w:val="24"/>
          <w:szCs w:val="24"/>
          <w:lang w:val="en"/>
        </w:rPr>
        <w:t>. Ther</w:t>
      </w:r>
      <w:r w:rsidR="00E34E25">
        <w:rPr>
          <w:rFonts w:ascii="Times New Roman" w:eastAsia="Times New Roman" w:hAnsi="Times New Roman" w:cs="Times New Roman"/>
          <w:sz w:val="24"/>
          <w:szCs w:val="24"/>
          <w:lang w:val="en"/>
        </w:rPr>
        <w:t>e has</w:t>
      </w:r>
      <w:r w:rsidRPr="007B4074">
        <w:rPr>
          <w:rFonts w:ascii="Times New Roman" w:eastAsia="Times New Roman" w:hAnsi="Times New Roman" w:cs="Times New Roman"/>
          <w:sz w:val="24"/>
          <w:szCs w:val="24"/>
          <w:lang w:val="en"/>
        </w:rPr>
        <w:t xml:space="preserve"> been </w:t>
      </w:r>
      <w:r w:rsidR="00E34E25">
        <w:rPr>
          <w:rFonts w:ascii="Times New Roman" w:eastAsia="Times New Roman" w:hAnsi="Times New Roman" w:cs="Times New Roman"/>
          <w:sz w:val="24"/>
          <w:szCs w:val="24"/>
          <w:lang w:val="en"/>
        </w:rPr>
        <w:t>a report</w:t>
      </w:r>
      <w:r w:rsidRPr="007B4074">
        <w:rPr>
          <w:rFonts w:ascii="Times New Roman" w:eastAsia="Times New Roman" w:hAnsi="Times New Roman" w:cs="Times New Roman"/>
          <w:sz w:val="24"/>
          <w:szCs w:val="24"/>
          <w:lang w:val="en"/>
        </w:rPr>
        <w:t xml:space="preserve"> of the absence of </w:t>
      </w:r>
      <w:r w:rsidRPr="007B4074">
        <w:rPr>
          <w:rFonts w:ascii="Times New Roman" w:eastAsia="Times New Roman" w:hAnsi="Times New Roman" w:cs="Times New Roman"/>
          <w:i/>
          <w:sz w:val="24"/>
          <w:szCs w:val="24"/>
          <w:lang w:val="en"/>
        </w:rPr>
        <w:t>APOL1</w:t>
      </w:r>
      <w:r w:rsidRPr="007B4074">
        <w:rPr>
          <w:rFonts w:ascii="Times New Roman" w:eastAsia="Times New Roman" w:hAnsi="Times New Roman" w:cs="Times New Roman"/>
          <w:sz w:val="24"/>
          <w:szCs w:val="24"/>
          <w:lang w:val="en"/>
        </w:rPr>
        <w:t xml:space="preserve"> G1 and G2 risk variants in Indian patients with CKD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&lt;EndNote&gt;&lt;Cite&gt;&lt;Author&gt;Yadav&lt;/Author&gt;&lt;Year&gt;2016&lt;/Year&gt;&lt;RecNum&gt;637&lt;/RecNum&gt;&lt;DisplayText&gt;(Yadav et al., 2016)&lt;/DisplayText&gt;&lt;record&gt;&lt;rec-number&gt;637&lt;/rec-number&gt;&lt;foreign-keys&gt;&lt;key app="EN" db-id="rtt5trvp3p00euerzvi5fw0dfpfxxpdfdv5w" timestamp="1496045105"&gt;637&lt;/key&gt;&lt;/foreign-keys&gt;&lt;ref-type name="Journal Article"&gt;17&lt;/ref-type&gt;&lt;contributors&gt;&lt;authors&gt;&lt;author&gt;Yadav, A. K.&lt;/author&gt;&lt;author&gt;Kumar, V.&lt;/author&gt;&lt;author&gt;Sinha, N.&lt;/author&gt;&lt;author&gt;Jha, V.&lt;/author&gt;&lt;/authors&gt;&lt;/contributors&gt;&lt;auth-address&gt;Department of Nephrology, Postgraduate Institute of Medical Education and Research, Chandigarh, India.&amp;#xD;George Institute for Global Health, New Delhi, India; University of Oxford, Oxford, UK. Electronic address: vjha@pginephro.org.&lt;/auth-address&gt;&lt;titles&gt;&lt;title&gt;APOL1 risk allele variants are absent in Indian patients with chronic kidney disease&lt;/title&gt;&lt;secondary-title&gt;Kidney Int&lt;/secondary-title&gt;&lt;/titles&gt;&lt;periodical&gt;&lt;full-title&gt;Kidney Int&lt;/full-title&gt;&lt;abbr-1&gt;Kidney international&lt;/abbr-1&gt;&lt;/periodical&gt;&lt;pages&gt;906-7&lt;/pages&gt;&lt;volume&gt;90&lt;/volume&gt;&lt;number&gt;4&lt;/number&gt;&lt;dates&gt;&lt;year&gt;2016&lt;/year&gt;&lt;pub-dates&gt;&lt;date&gt;Oct&lt;/date&gt;&lt;/pub-dates&gt;&lt;/dates&gt;&lt;isbn&gt;1523-1755 (Electronic)&amp;#xD;0085-2538 (Linking)&lt;/isbn&gt;&lt;accession-num&gt;27633872&lt;/accession-num&gt;&lt;urls&gt;&lt;related-urls&gt;&lt;url&gt;https://www.ncbi.nlm.nih.gov/pubmed/27633872&lt;/url&gt;&lt;/related-urls&gt;&lt;/urls&gt;&lt;electronic-resource-num&gt;10.1016/j.kint.2016.07.026&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(Yadav et al., 2016)</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and i</w:t>
      </w:r>
      <w:r w:rsidR="006C4455">
        <w:rPr>
          <w:rFonts w:ascii="Times New Roman" w:eastAsia="Times New Roman" w:hAnsi="Times New Roman" w:cs="Times New Roman"/>
          <w:sz w:val="24"/>
          <w:szCs w:val="24"/>
          <w:lang w:val="en"/>
        </w:rPr>
        <w:t xml:space="preserve">n Australian Aboriginal people </w:t>
      </w:r>
      <w:r w:rsidRPr="007B4074">
        <w:rPr>
          <w:rFonts w:ascii="Times New Roman" w:eastAsia="Times New Roman" w:hAnsi="Times New Roman" w:cs="Times New Roman"/>
          <w:sz w:val="24"/>
          <w:szCs w:val="24"/>
          <w:lang w:val="en"/>
        </w:rPr>
        <w:fldChar w:fldCharType="begin"/>
      </w:r>
      <w:r w:rsidR="006E261D">
        <w:rPr>
          <w:rFonts w:ascii="Times New Roman" w:eastAsia="Times New Roman" w:hAnsi="Times New Roman" w:cs="Times New Roman"/>
          <w:sz w:val="24"/>
          <w:szCs w:val="24"/>
          <w:lang w:val="en"/>
        </w:rPr>
        <w:instrText xml:space="preserve"> ADDIN EN.CITE &lt;EndNote&gt;&lt;Cite&gt;&lt;Author&gt;Hoy&lt;/Author&gt;&lt;Year&gt;2017&lt;/Year&gt;&lt;RecNum&gt;636&lt;/RecNum&gt;&lt;DisplayText&gt;(Hoy et al., 2017)&lt;/DisplayText&gt;&lt;record&gt;&lt;rec-number&gt;636&lt;/rec-number&gt;&lt;foreign-keys&gt;&lt;key app="EN" db-id="rtt5trvp3p00euerzvi5fw0dfpfxxpdfdv5w" timestamp="1496044998"&gt;636&lt;/key&gt;&lt;/foreign-keys&gt;&lt;ref-type name="Journal Article"&gt;17&lt;/ref-type&gt;&lt;contributors&gt;&lt;authors&gt;&lt;author&gt;Hoy, W. E.&lt;/author&gt;&lt;author&gt;Kopp, J. B.&lt;/author&gt;&lt;author&gt;Mott, S. A.&lt;/author&gt;&lt;author&gt;Winkler, C. A.&lt;/author&gt;&lt;/authors&gt;&lt;/contributors&gt;&lt;auth-address&gt;Centre for Chronic Disease, UQCCR, Faculty of Medicine, Herston Campus, Royal Brisbane &amp;amp; Women&amp;apos;s Hospital, Herston, Australia. Electronic address: w.hoy@uq.edu.au.&amp;#xD;Centre for Chronic Disease, UQCCR, Faculty of Medicine, Herston Campus, Royal Brisbane &amp;amp; Women&amp;apos;s Hospital, Herston, Australia.&lt;/auth-address&gt;&lt;titles&gt;&lt;title&gt;Absence of APOL1 risk alleles in a remote living Australian Aboriginal group with high rates of CKD, hypertension, diabetes, and cardiovascular disease&lt;/title&gt;&lt;secondary-title&gt;Kidney Int&lt;/secondary-title&gt;&lt;/titles&gt;&lt;periodical&gt;&lt;full-title&gt;Kidney Int&lt;/full-title&gt;&lt;abbr-1&gt;Kidney international&lt;/abbr-1&gt;&lt;/periodical&gt;&lt;pages&gt;990&lt;/pages&gt;&lt;volume&gt;91&lt;/volume&gt;&lt;number&gt;4&lt;/number&gt;&lt;dates&gt;&lt;year&gt;2017&lt;/year&gt;&lt;pub-dates&gt;&lt;date&gt;Apr&lt;/date&gt;&lt;/pub-dates&gt;&lt;/dates&gt;&lt;isbn&gt;1523-1755 (Electronic)&amp;#xD;0085-2538 (Linking)&lt;/isbn&gt;&lt;accession-num&gt;28314584&lt;/accession-num&gt;&lt;urls&gt;&lt;related-urls&gt;&lt;url&gt;https://www.ncbi.nlm.nih.gov/pubmed/28314584&lt;/url&gt;&lt;/related-urls&gt;&lt;/urls&gt;&lt;electronic-resource-num&gt;10.1016/j.kint.2016.11.031&lt;/electronic-resource-num&gt;&lt;/record&gt;&lt;/Cite&gt;&lt;/EndNote&gt;</w:instrText>
      </w:r>
      <w:r w:rsidRPr="007B4074">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(Hoy et al., 2017)</w:t>
      </w:r>
      <w:r w:rsidRPr="007B4074">
        <w:rPr>
          <w:rFonts w:ascii="Times New Roman" w:eastAsia="Times New Roman" w:hAnsi="Times New Roman" w:cs="Times New Roman"/>
          <w:sz w:val="24"/>
          <w:szCs w:val="24"/>
          <w:lang w:val="en"/>
        </w:rPr>
        <w:fldChar w:fldCharType="end"/>
      </w:r>
      <w:r w:rsidRPr="007B4074">
        <w:rPr>
          <w:rFonts w:ascii="Times New Roman" w:eastAsia="Times New Roman" w:hAnsi="Times New Roman" w:cs="Times New Roman"/>
          <w:sz w:val="24"/>
          <w:szCs w:val="24"/>
          <w:lang w:val="en"/>
        </w:rPr>
        <w:t xml:space="preserve">. </w:t>
      </w:r>
    </w:p>
    <w:p w:rsidR="007B4074" w:rsidRPr="007B4074" w:rsidRDefault="007B4074" w:rsidP="0043458E">
      <w:pPr>
        <w:spacing w:line="480" w:lineRule="auto"/>
        <w:jc w:val="both"/>
        <w:rPr>
          <w:rFonts w:ascii="Times New Roman" w:hAnsi="Times New Roman" w:cs="Times New Roman"/>
          <w:b/>
          <w:sz w:val="24"/>
          <w:szCs w:val="24"/>
          <w:lang w:val="en-ZA"/>
        </w:rPr>
        <w:sectPr w:rsidR="007B4074" w:rsidRPr="007B4074" w:rsidSect="004B3BF5">
          <w:footerReference w:type="default" r:id="rId10"/>
          <w:pgSz w:w="12240" w:h="15840"/>
          <w:pgMar w:top="1440" w:right="1440" w:bottom="1440" w:left="1440" w:header="720" w:footer="720" w:gutter="0"/>
          <w:cols w:space="720"/>
          <w:docGrid w:linePitch="360"/>
        </w:sect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 xml:space="preserve">1.11 STUDIES OF </w:t>
      </w:r>
      <w:r w:rsidRPr="007B4074">
        <w:rPr>
          <w:rFonts w:ascii="Times New Roman" w:hAnsi="Times New Roman" w:cs="Times New Roman"/>
          <w:b/>
          <w:i/>
          <w:sz w:val="24"/>
          <w:szCs w:val="24"/>
          <w:lang w:val="en-ZA"/>
        </w:rPr>
        <w:t>APOL1</w:t>
      </w:r>
      <w:r w:rsidRPr="007B4074">
        <w:rPr>
          <w:rFonts w:ascii="Times New Roman" w:hAnsi="Times New Roman" w:cs="Times New Roman"/>
          <w:b/>
          <w:sz w:val="24"/>
          <w:szCs w:val="24"/>
          <w:lang w:val="en-ZA"/>
        </w:rPr>
        <w:t xml:space="preserve"> HIGH RISK VARIANTS IN AFRICA</w:t>
      </w:r>
    </w:p>
    <w:p w:rsidR="007B4074" w:rsidRPr="007B4074" w:rsidRDefault="007B4074" w:rsidP="007B4074">
      <w:pPr>
        <w:tabs>
          <w:tab w:val="left" w:pos="7380"/>
        </w:tabs>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Table 1.2 </w:t>
      </w:r>
      <w:r w:rsidRPr="007B4074">
        <w:rPr>
          <w:rFonts w:ascii="Times New Roman" w:hAnsi="Times New Roman" w:cs="Times New Roman"/>
          <w:sz w:val="24"/>
          <w:szCs w:val="24"/>
          <w:lang w:val="en-ZA"/>
        </w:rPr>
        <w:t xml:space="preserve">African Studies of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related kidney disease</w:t>
      </w:r>
      <w:r w:rsidR="002B500A">
        <w:rPr>
          <w:rFonts w:ascii="Times New Roman" w:hAnsi="Times New Roman" w:cs="Times New Roman"/>
          <w:b/>
          <w:sz w:val="24"/>
          <w:szCs w:val="24"/>
          <w:lang w:val="en-ZA"/>
        </w:rPr>
        <w:t>s</w:t>
      </w:r>
    </w:p>
    <w:tbl>
      <w:tblPr>
        <w:tblStyle w:val="TableGrid1"/>
        <w:tblW w:w="1360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01"/>
        <w:gridCol w:w="1408"/>
        <w:gridCol w:w="1877"/>
        <w:gridCol w:w="8823"/>
      </w:tblGrid>
      <w:tr w:rsidR="007B4074" w:rsidRPr="007B4074" w:rsidTr="00107F90">
        <w:trPr>
          <w:trHeight w:val="502"/>
        </w:trPr>
        <w:tc>
          <w:tcPr>
            <w:tcW w:w="1501" w:type="dxa"/>
            <w:tcBorders>
              <w:bottom w:val="single" w:sz="4" w:space="0" w:color="auto"/>
            </w:tcBorders>
            <w:hideMark/>
          </w:tcPr>
          <w:p w:rsidR="007B4074" w:rsidRPr="00107F90" w:rsidRDefault="007B4074" w:rsidP="0043458E">
            <w:pPr>
              <w:jc w:val="both"/>
              <w:rPr>
                <w:rFonts w:ascii="Times New Roman" w:hAnsi="Times New Roman" w:cs="Times New Roman"/>
                <w:b/>
              </w:rPr>
            </w:pPr>
            <w:r w:rsidRPr="00107F90">
              <w:rPr>
                <w:rFonts w:ascii="Times New Roman" w:hAnsi="Times New Roman" w:cs="Times New Roman"/>
                <w:b/>
              </w:rPr>
              <w:t>Country and Reference</w:t>
            </w:r>
          </w:p>
        </w:tc>
        <w:tc>
          <w:tcPr>
            <w:tcW w:w="1408" w:type="dxa"/>
            <w:tcBorders>
              <w:bottom w:val="single" w:sz="4" w:space="0" w:color="auto"/>
            </w:tcBorders>
            <w:hideMark/>
          </w:tcPr>
          <w:p w:rsidR="007B4074" w:rsidRPr="00107F90" w:rsidRDefault="007B4074" w:rsidP="0043458E">
            <w:pPr>
              <w:jc w:val="both"/>
              <w:rPr>
                <w:rFonts w:ascii="Times New Roman" w:hAnsi="Times New Roman" w:cs="Times New Roman"/>
                <w:b/>
              </w:rPr>
            </w:pPr>
            <w:r w:rsidRPr="00107F90">
              <w:rPr>
                <w:rFonts w:ascii="Times New Roman" w:hAnsi="Times New Roman" w:cs="Times New Roman"/>
                <w:b/>
              </w:rPr>
              <w:t>Population and (N)</w:t>
            </w:r>
          </w:p>
        </w:tc>
        <w:tc>
          <w:tcPr>
            <w:tcW w:w="1877" w:type="dxa"/>
            <w:tcBorders>
              <w:bottom w:val="single" w:sz="4" w:space="0" w:color="auto"/>
            </w:tcBorders>
            <w:hideMark/>
          </w:tcPr>
          <w:p w:rsidR="007B4074" w:rsidRPr="00107F90" w:rsidRDefault="007B4074" w:rsidP="0043458E">
            <w:pPr>
              <w:jc w:val="both"/>
              <w:rPr>
                <w:rFonts w:ascii="Times New Roman" w:hAnsi="Times New Roman" w:cs="Times New Roman"/>
                <w:b/>
              </w:rPr>
            </w:pPr>
            <w:r w:rsidRPr="00107F90">
              <w:rPr>
                <w:rFonts w:ascii="Times New Roman" w:hAnsi="Times New Roman" w:cs="Times New Roman"/>
                <w:b/>
              </w:rPr>
              <w:t>Participants</w:t>
            </w:r>
          </w:p>
        </w:tc>
        <w:tc>
          <w:tcPr>
            <w:tcW w:w="8823" w:type="dxa"/>
            <w:tcBorders>
              <w:bottom w:val="single" w:sz="4" w:space="0" w:color="auto"/>
            </w:tcBorders>
            <w:hideMark/>
          </w:tcPr>
          <w:p w:rsidR="007B4074" w:rsidRPr="00107F90" w:rsidRDefault="007B4074" w:rsidP="0043458E">
            <w:pPr>
              <w:jc w:val="both"/>
              <w:rPr>
                <w:rFonts w:ascii="Times New Roman" w:hAnsi="Times New Roman" w:cs="Times New Roman"/>
                <w:b/>
              </w:rPr>
            </w:pPr>
            <w:r w:rsidRPr="00107F90">
              <w:rPr>
                <w:rFonts w:ascii="Times New Roman" w:hAnsi="Times New Roman" w:cs="Times New Roman"/>
                <w:b/>
              </w:rPr>
              <w:t>Outcome</w:t>
            </w:r>
          </w:p>
        </w:tc>
      </w:tr>
      <w:tr w:rsidR="007B4074" w:rsidRPr="007B4074" w:rsidTr="00107F90">
        <w:trPr>
          <w:trHeight w:val="7"/>
        </w:trPr>
        <w:tc>
          <w:tcPr>
            <w:tcW w:w="1501" w:type="dxa"/>
            <w:tcBorders>
              <w:top w:val="single" w:sz="4" w:space="0" w:color="auto"/>
            </w:tcBorders>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 xml:space="preserve">Ethiopia </w:t>
            </w:r>
            <w:r w:rsidRPr="007B4074">
              <w:rPr>
                <w:rFonts w:ascii="Times New Roman" w:hAnsi="Times New Roman" w:cs="Times New Roman"/>
              </w:rPr>
              <w:fldChar w:fldCharType="begin">
                <w:fldData xml:space="preserve">PEVuZE5vdGU+PENpdGU+PEF1dGhvcj5CZWhhcjwvQXV0aG9yPjxZZWFyPjIwMTE8L1llYXI+PFJl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</w:fldData>
              </w:fldChar>
            </w:r>
            <w:r w:rsidR="006E261D">
              <w:rPr>
                <w:rFonts w:ascii="Times New Roman" w:hAnsi="Times New Roman" w:cs="Times New Roman"/>
              </w:rPr>
              <w:instrText xml:space="preserve"> ADDIN EN.CITE </w:instrText>
            </w:r>
            <w:r w:rsidR="006E261D">
              <w:rPr>
                <w:rFonts w:ascii="Times New Roman" w:hAnsi="Times New Roman" w:cs="Times New Roman"/>
              </w:rPr>
              <w:fldChar w:fldCharType="begin">
                <w:fldData xml:space="preserve">PEVuZE5vdGU+PENpdGU+PEF1dGhvcj5CZWhhcjwvQXV0aG9yPjxZZWFyPjIwMTE8L1llYXI+PFJl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</w:fldData>
              </w:fldChar>
            </w:r>
            <w:r w:rsidR="006E261D">
              <w:rPr>
                <w:rFonts w:ascii="Times New Roman" w:hAnsi="Times New Roman" w:cs="Times New Roman"/>
              </w:rPr>
              <w:instrText xml:space="preserve"> ADDIN EN.CITE.DATA </w:instrText>
            </w:r>
            <w:r w:rsidR="006E261D">
              <w:rPr>
                <w:rFonts w:ascii="Times New Roman" w:hAnsi="Times New Roman" w:cs="Times New Roman"/>
              </w:rPr>
            </w:r>
            <w:r w:rsidR="006E261D">
              <w:rPr>
                <w:rFonts w:ascii="Times New Roman" w:hAnsi="Times New Roman" w:cs="Times New Roman"/>
              </w:rPr>
              <w:fldChar w:fldCharType="end"/>
            </w:r>
            <w:r w:rsidRPr="007B4074">
              <w:rPr>
                <w:rFonts w:ascii="Times New Roman" w:hAnsi="Times New Roman" w:cs="Times New Roman"/>
              </w:rPr>
            </w:r>
            <w:r w:rsidRPr="007B4074">
              <w:rPr>
                <w:rFonts w:ascii="Times New Roman" w:hAnsi="Times New Roman" w:cs="Times New Roman"/>
              </w:rPr>
              <w:fldChar w:fldCharType="separate"/>
            </w:r>
            <w:r w:rsidR="006E261D">
              <w:rPr>
                <w:rFonts w:ascii="Times New Roman" w:hAnsi="Times New Roman" w:cs="Times New Roman"/>
                <w:noProof/>
              </w:rPr>
              <w:t>(Behar et al., 2011)</w:t>
            </w:r>
            <w:r w:rsidRPr="007B4074">
              <w:rPr>
                <w:rFonts w:ascii="Times New Roman" w:hAnsi="Times New Roman" w:cs="Times New Roman"/>
              </w:rPr>
              <w:fldChar w:fldCharType="end"/>
            </w:r>
          </w:p>
        </w:tc>
        <w:tc>
          <w:tcPr>
            <w:tcW w:w="1408" w:type="dxa"/>
            <w:tcBorders>
              <w:top w:val="single" w:sz="4" w:space="0" w:color="auto"/>
            </w:tcBorders>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Ethiopian ancestry (338)</w:t>
            </w:r>
          </w:p>
        </w:tc>
        <w:tc>
          <w:tcPr>
            <w:tcW w:w="1877" w:type="dxa"/>
            <w:tcBorders>
              <w:top w:val="single" w:sz="4" w:space="0" w:color="auto"/>
            </w:tcBorders>
            <w:hideMark/>
          </w:tcPr>
          <w:p w:rsidR="007B4074" w:rsidRPr="007B4074" w:rsidRDefault="007B4074" w:rsidP="0043458E">
            <w:pPr>
              <w:jc w:val="both"/>
              <w:rPr>
                <w:rFonts w:ascii="Times New Roman" w:hAnsi="Times New Roman" w:cs="Times New Roman"/>
                <w:vertAlign w:val="superscript"/>
              </w:rPr>
            </w:pPr>
            <w:r w:rsidRPr="007B4074">
              <w:rPr>
                <w:rFonts w:ascii="Times New Roman" w:hAnsi="Times New Roman" w:cs="Times New Roman"/>
              </w:rPr>
              <w:t>HIV infected individuals with HIVAN*</w:t>
            </w:r>
          </w:p>
        </w:tc>
        <w:tc>
          <w:tcPr>
            <w:tcW w:w="8823" w:type="dxa"/>
            <w:tcBorders>
              <w:top w:val="single" w:sz="4" w:space="0" w:color="auto"/>
            </w:tcBorders>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G1 and G2 variants found in 0 and 2 (heterozygous state) participants, respectively.</w:t>
            </w:r>
          </w:p>
          <w:p w:rsidR="007B4074" w:rsidRDefault="007B4074" w:rsidP="0043458E">
            <w:pPr>
              <w:jc w:val="both"/>
              <w:rPr>
                <w:rFonts w:ascii="Times New Roman" w:hAnsi="Times New Roman" w:cs="Times New Roman"/>
              </w:rPr>
            </w:pPr>
            <w:r w:rsidRPr="007B4074">
              <w:rPr>
                <w:rFonts w:ascii="Times New Roman" w:hAnsi="Times New Roman" w:cs="Times New Roman"/>
              </w:rPr>
              <w:t xml:space="preserve">Frequency of </w:t>
            </w:r>
            <w:r w:rsidRPr="007B4074">
              <w:rPr>
                <w:rFonts w:ascii="Times New Roman" w:hAnsi="Times New Roman" w:cs="Times New Roman"/>
                <w:i/>
              </w:rPr>
              <w:t>APOL1</w:t>
            </w:r>
            <w:r w:rsidRPr="007B4074">
              <w:rPr>
                <w:rFonts w:ascii="Times New Roman" w:hAnsi="Times New Roman" w:cs="Times New Roman"/>
              </w:rPr>
              <w:t xml:space="preserve"> variants is similar to those of the general Ethiopian population.</w:t>
            </w:r>
          </w:p>
          <w:p w:rsidR="00107F90" w:rsidRPr="007B4074" w:rsidRDefault="00107F90" w:rsidP="0043458E">
            <w:pPr>
              <w:jc w:val="both"/>
              <w:rPr>
                <w:rFonts w:ascii="Times New Roman" w:hAnsi="Times New Roman" w:cs="Times New Roman"/>
              </w:rPr>
            </w:pPr>
          </w:p>
          <w:p w:rsidR="007B4074" w:rsidRPr="007B4074" w:rsidRDefault="007B4074" w:rsidP="0043458E">
            <w:pPr>
              <w:jc w:val="both"/>
              <w:rPr>
                <w:rFonts w:ascii="Times New Roman" w:hAnsi="Times New Roman" w:cs="Times New Roman"/>
              </w:rPr>
            </w:pPr>
          </w:p>
        </w:tc>
      </w:tr>
      <w:tr w:rsidR="007B4074" w:rsidRPr="007B4074" w:rsidTr="00107F90">
        <w:trPr>
          <w:trHeight w:val="2"/>
        </w:trPr>
        <w:tc>
          <w:tcPr>
            <w:tcW w:w="1501"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 xml:space="preserve">Nigeria </w:t>
            </w:r>
            <w:r w:rsidRPr="007B4074">
              <w:rPr>
                <w:rFonts w:ascii="Times New Roman" w:hAnsi="Times New Roman" w:cs="Times New Roman"/>
              </w:rPr>
              <w:fldChar w:fldCharType="begin">
                <w:fldData xml:space="preserve">PEVuZE5vdGU+PENpdGU+PEF1dGhvcj5UYXlvPC9BdXRob3I+PFllYXI+MjAxMzwvWWVhcj48UmVj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</w:fldData>
              </w:fldChar>
            </w:r>
            <w:r w:rsidR="006E261D">
              <w:rPr>
                <w:rFonts w:ascii="Times New Roman" w:hAnsi="Times New Roman" w:cs="Times New Roman"/>
              </w:rPr>
              <w:instrText xml:space="preserve"> ADDIN EN.CITE </w:instrText>
            </w:r>
            <w:r w:rsidR="006E261D">
              <w:rPr>
                <w:rFonts w:ascii="Times New Roman" w:hAnsi="Times New Roman" w:cs="Times New Roman"/>
              </w:rPr>
              <w:fldChar w:fldCharType="begin">
                <w:fldData xml:space="preserve">PEVuZE5vdGU+PENpdGU+PEF1dGhvcj5UYXlvPC9BdXRob3I+PFllYXI+MjAxMzwvWWVhcj48UmVj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</w:fldData>
              </w:fldChar>
            </w:r>
            <w:r w:rsidR="006E261D">
              <w:rPr>
                <w:rFonts w:ascii="Times New Roman" w:hAnsi="Times New Roman" w:cs="Times New Roman"/>
              </w:rPr>
              <w:instrText xml:space="preserve"> ADDIN EN.CITE.DATA </w:instrText>
            </w:r>
            <w:r w:rsidR="006E261D">
              <w:rPr>
                <w:rFonts w:ascii="Times New Roman" w:hAnsi="Times New Roman" w:cs="Times New Roman"/>
              </w:rPr>
            </w:r>
            <w:r w:rsidR="006E261D">
              <w:rPr>
                <w:rFonts w:ascii="Times New Roman" w:hAnsi="Times New Roman" w:cs="Times New Roman"/>
              </w:rPr>
              <w:fldChar w:fldCharType="end"/>
            </w:r>
            <w:r w:rsidRPr="007B4074">
              <w:rPr>
                <w:rFonts w:ascii="Times New Roman" w:hAnsi="Times New Roman" w:cs="Times New Roman"/>
              </w:rPr>
            </w:r>
            <w:r w:rsidRPr="007B4074">
              <w:rPr>
                <w:rFonts w:ascii="Times New Roman" w:hAnsi="Times New Roman" w:cs="Times New Roman"/>
              </w:rPr>
              <w:fldChar w:fldCharType="separate"/>
            </w:r>
            <w:r w:rsidR="006E261D">
              <w:rPr>
                <w:rFonts w:ascii="Times New Roman" w:hAnsi="Times New Roman" w:cs="Times New Roman"/>
                <w:noProof/>
              </w:rPr>
              <w:t>(Tayo et al., 2013)</w:t>
            </w:r>
            <w:r w:rsidRPr="007B4074">
              <w:rPr>
                <w:rFonts w:ascii="Times New Roman" w:hAnsi="Times New Roman" w:cs="Times New Roman"/>
              </w:rPr>
              <w:fldChar w:fldCharType="end"/>
            </w:r>
          </w:p>
          <w:p w:rsidR="007B4074" w:rsidRPr="007B4074" w:rsidRDefault="007B4074" w:rsidP="0043458E">
            <w:pPr>
              <w:jc w:val="both"/>
              <w:rPr>
                <w:rFonts w:ascii="Times New Roman" w:hAnsi="Times New Roman" w:cs="Times New Roman"/>
              </w:rPr>
            </w:pPr>
          </w:p>
        </w:tc>
        <w:tc>
          <w:tcPr>
            <w:tcW w:w="1408"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Yoruba, Nigeria</w:t>
            </w:r>
          </w:p>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(166)</w:t>
            </w:r>
          </w:p>
        </w:tc>
        <w:tc>
          <w:tcPr>
            <w:tcW w:w="1877"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Nondiabetic CKD</w:t>
            </w:r>
            <w:r w:rsidRPr="007B4074">
              <w:rPr>
                <w:rFonts w:ascii="Times New Roman" w:hAnsi="Times New Roman" w:cs="Times New Roman"/>
                <w:vertAlign w:val="superscript"/>
              </w:rPr>
              <w:t>#</w:t>
            </w:r>
          </w:p>
          <w:p w:rsidR="007B4074" w:rsidRPr="007B4074" w:rsidRDefault="007B4074" w:rsidP="0043458E">
            <w:pPr>
              <w:jc w:val="both"/>
              <w:rPr>
                <w:rFonts w:ascii="Times New Roman" w:hAnsi="Times New Roman" w:cs="Times New Roman"/>
              </w:rPr>
            </w:pPr>
          </w:p>
        </w:tc>
        <w:tc>
          <w:tcPr>
            <w:tcW w:w="8823"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There were significant associations for G1 risk alleles (odds ratio: 3.85 and 3.12 for r273885319 and rs60910145, respectively, recessive genetic mode of association).</w:t>
            </w:r>
          </w:p>
        </w:tc>
      </w:tr>
      <w:tr w:rsidR="007B4074" w:rsidRPr="007B4074" w:rsidTr="00107F90">
        <w:trPr>
          <w:trHeight w:val="827"/>
        </w:trPr>
        <w:tc>
          <w:tcPr>
            <w:tcW w:w="1501"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 xml:space="preserve">Nigeria </w:t>
            </w:r>
            <w:r w:rsidRPr="007B4074">
              <w:rPr>
                <w:rFonts w:ascii="Times New Roman" w:hAnsi="Times New Roman" w:cs="Times New Roman"/>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6E261D">
              <w:rPr>
                <w:rFonts w:ascii="Times New Roman" w:hAnsi="Times New Roman" w:cs="Times New Roman"/>
              </w:rPr>
              <w:instrText xml:space="preserve"> ADDIN EN.CITE </w:instrText>
            </w:r>
            <w:r w:rsidR="006E261D">
              <w:rPr>
                <w:rFonts w:ascii="Times New Roman" w:hAnsi="Times New Roman" w:cs="Times New Roman"/>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6E261D">
              <w:rPr>
                <w:rFonts w:ascii="Times New Roman" w:hAnsi="Times New Roman" w:cs="Times New Roman"/>
              </w:rPr>
              <w:instrText xml:space="preserve"> ADDIN EN.CITE.DATA </w:instrText>
            </w:r>
            <w:r w:rsidR="006E261D">
              <w:rPr>
                <w:rFonts w:ascii="Times New Roman" w:hAnsi="Times New Roman" w:cs="Times New Roman"/>
              </w:rPr>
            </w:r>
            <w:r w:rsidR="006E261D">
              <w:rPr>
                <w:rFonts w:ascii="Times New Roman" w:hAnsi="Times New Roman" w:cs="Times New Roman"/>
              </w:rPr>
              <w:fldChar w:fldCharType="end"/>
            </w:r>
            <w:r w:rsidRPr="007B4074">
              <w:rPr>
                <w:rFonts w:ascii="Times New Roman" w:hAnsi="Times New Roman" w:cs="Times New Roman"/>
              </w:rPr>
            </w:r>
            <w:r w:rsidRPr="007B4074">
              <w:rPr>
                <w:rFonts w:ascii="Times New Roman" w:hAnsi="Times New Roman" w:cs="Times New Roman"/>
              </w:rPr>
              <w:fldChar w:fldCharType="separate"/>
            </w:r>
            <w:r w:rsidR="006E261D">
              <w:rPr>
                <w:rFonts w:ascii="Times New Roman" w:hAnsi="Times New Roman" w:cs="Times New Roman"/>
                <w:noProof/>
              </w:rPr>
              <w:t>(Ulasi et al., 2013)</w:t>
            </w:r>
            <w:r w:rsidRPr="007B4074">
              <w:rPr>
                <w:rFonts w:ascii="Times New Roman" w:hAnsi="Times New Roman" w:cs="Times New Roman"/>
              </w:rPr>
              <w:fldChar w:fldCharType="end"/>
            </w:r>
          </w:p>
          <w:p w:rsidR="007B4074" w:rsidRPr="007B4074" w:rsidRDefault="007B4074" w:rsidP="0043458E">
            <w:pPr>
              <w:jc w:val="both"/>
              <w:rPr>
                <w:rFonts w:ascii="Times New Roman" w:hAnsi="Times New Roman" w:cs="Times New Roman"/>
              </w:rPr>
            </w:pPr>
          </w:p>
        </w:tc>
        <w:tc>
          <w:tcPr>
            <w:tcW w:w="1408"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Igbo, Nigeria</w:t>
            </w:r>
          </w:p>
          <w:p w:rsidR="007B4074" w:rsidRPr="007B4074" w:rsidRDefault="007B4074" w:rsidP="0043458E">
            <w:pPr>
              <w:spacing w:line="256" w:lineRule="auto"/>
              <w:jc w:val="both"/>
              <w:rPr>
                <w:rFonts w:ascii="Times New Roman" w:hAnsi="Times New Roman" w:cs="Times New Roman"/>
              </w:rPr>
            </w:pPr>
            <w:r w:rsidRPr="007B4074">
              <w:rPr>
                <w:rFonts w:ascii="Times New Roman" w:hAnsi="Times New Roman" w:cs="Times New Roman"/>
              </w:rPr>
              <w:t>(87)</w:t>
            </w:r>
          </w:p>
          <w:p w:rsidR="007B4074" w:rsidRPr="007B4074" w:rsidRDefault="007B4074" w:rsidP="0043458E">
            <w:pPr>
              <w:tabs>
                <w:tab w:val="left" w:pos="810"/>
              </w:tabs>
              <w:spacing w:line="256" w:lineRule="auto"/>
              <w:jc w:val="both"/>
              <w:rPr>
                <w:rFonts w:ascii="Times New Roman" w:hAnsi="Times New Roman" w:cs="Times New Roman"/>
              </w:rPr>
            </w:pPr>
            <w:r w:rsidRPr="007B4074">
              <w:rPr>
                <w:rFonts w:ascii="Times New Roman" w:hAnsi="Times New Roman" w:cs="Times New Roman"/>
              </w:rPr>
              <w:tab/>
            </w:r>
          </w:p>
          <w:p w:rsidR="007B4074" w:rsidRPr="007B4074" w:rsidRDefault="007B4074" w:rsidP="0043458E">
            <w:pPr>
              <w:tabs>
                <w:tab w:val="left" w:pos="810"/>
              </w:tabs>
              <w:spacing w:line="256" w:lineRule="auto"/>
              <w:jc w:val="both"/>
              <w:rPr>
                <w:rFonts w:ascii="Times New Roman" w:hAnsi="Times New Roman" w:cs="Times New Roman"/>
              </w:rPr>
            </w:pPr>
          </w:p>
        </w:tc>
        <w:tc>
          <w:tcPr>
            <w:tcW w:w="1877" w:type="dxa"/>
            <w:hideMark/>
          </w:tcPr>
          <w:p w:rsidR="007B4074" w:rsidRPr="007B4074" w:rsidRDefault="007B4074" w:rsidP="0043458E">
            <w:pPr>
              <w:jc w:val="both"/>
              <w:rPr>
                <w:rFonts w:ascii="Times New Roman" w:hAnsi="Times New Roman" w:cs="Times New Roman"/>
                <w:vertAlign w:val="superscript"/>
              </w:rPr>
            </w:pPr>
            <w:r w:rsidRPr="007B4074">
              <w:rPr>
                <w:rFonts w:ascii="Times New Roman" w:hAnsi="Times New Roman" w:cs="Times New Roman"/>
              </w:rPr>
              <w:t>Nondiabetic CKD</w:t>
            </w:r>
            <w:r w:rsidRPr="007B4074">
              <w:rPr>
                <w:rFonts w:ascii="Times New Roman" w:hAnsi="Times New Roman" w:cs="Times New Roman"/>
                <w:vertAlign w:val="superscript"/>
              </w:rPr>
              <w:t>╪</w:t>
            </w:r>
          </w:p>
        </w:tc>
        <w:tc>
          <w:tcPr>
            <w:tcW w:w="8823"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 xml:space="preserve">In individuals with CKD, two </w:t>
            </w:r>
            <w:r w:rsidRPr="007B4074">
              <w:rPr>
                <w:rFonts w:ascii="Times New Roman" w:hAnsi="Times New Roman" w:cs="Times New Roman"/>
                <w:i/>
              </w:rPr>
              <w:t>APOL1</w:t>
            </w:r>
            <w:r w:rsidRPr="007B4074">
              <w:rPr>
                <w:rFonts w:ascii="Times New Roman" w:hAnsi="Times New Roman" w:cs="Times New Roman"/>
              </w:rPr>
              <w:t xml:space="preserve"> risk alleles were present in 66% of the participants.</w:t>
            </w:r>
          </w:p>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Two risk alleles significantly associated with CKD, (odds ratio of 6.4, unadjusted P = 1.24E-4).</w:t>
            </w:r>
          </w:p>
        </w:tc>
      </w:tr>
      <w:tr w:rsidR="007B4074" w:rsidRPr="007B4074" w:rsidTr="00107F90">
        <w:trPr>
          <w:trHeight w:val="1034"/>
        </w:trPr>
        <w:tc>
          <w:tcPr>
            <w:tcW w:w="1501"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 xml:space="preserve">South Africa </w:t>
            </w:r>
            <w:r w:rsidRPr="007B4074">
              <w:rPr>
                <w:rFonts w:ascii="Times New Roman" w:hAnsi="Times New Roman" w:cs="Times New Roman"/>
              </w:rPr>
              <w:fldChar w:fldCharType="begin">
                <w:fldData xml:space="preserve">PEVuZE5vdGU+PENpdGU+PEF1dGhvcj5LYXNlbWJlbGk8L0F1dGhvcj48WWVhcj4yMDE1PC9ZZWFy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</w:fldData>
              </w:fldChar>
            </w:r>
            <w:r w:rsidR="006E261D">
              <w:rPr>
                <w:rFonts w:ascii="Times New Roman" w:hAnsi="Times New Roman" w:cs="Times New Roman"/>
              </w:rPr>
              <w:instrText xml:space="preserve"> ADDIN EN.CITE </w:instrText>
            </w:r>
            <w:r w:rsidR="006E261D">
              <w:rPr>
                <w:rFonts w:ascii="Times New Roman" w:hAnsi="Times New Roman" w:cs="Times New Roman"/>
              </w:rPr>
              <w:fldChar w:fldCharType="begin">
                <w:fldData xml:space="preserve">PEVuZE5vdGU+PENpdGU+PEF1dGhvcj5LYXNlbWJlbGk8L0F1dGhvcj48WWVhcj4yMDE1PC9ZZWFy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</w:fldData>
              </w:fldChar>
            </w:r>
            <w:r w:rsidR="006E261D">
              <w:rPr>
                <w:rFonts w:ascii="Times New Roman" w:hAnsi="Times New Roman" w:cs="Times New Roman"/>
              </w:rPr>
              <w:instrText xml:space="preserve"> ADDIN EN.CITE.DATA </w:instrText>
            </w:r>
            <w:r w:rsidR="006E261D">
              <w:rPr>
                <w:rFonts w:ascii="Times New Roman" w:hAnsi="Times New Roman" w:cs="Times New Roman"/>
              </w:rPr>
            </w:r>
            <w:r w:rsidR="006E261D">
              <w:rPr>
                <w:rFonts w:ascii="Times New Roman" w:hAnsi="Times New Roman" w:cs="Times New Roman"/>
              </w:rPr>
              <w:fldChar w:fldCharType="end"/>
            </w:r>
            <w:r w:rsidRPr="007B4074">
              <w:rPr>
                <w:rFonts w:ascii="Times New Roman" w:hAnsi="Times New Roman" w:cs="Times New Roman"/>
              </w:rPr>
            </w:r>
            <w:r w:rsidRPr="007B4074">
              <w:rPr>
                <w:rFonts w:ascii="Times New Roman" w:hAnsi="Times New Roman" w:cs="Times New Roman"/>
              </w:rPr>
              <w:fldChar w:fldCharType="separate"/>
            </w:r>
            <w:r w:rsidR="006E261D">
              <w:rPr>
                <w:rFonts w:ascii="Times New Roman" w:hAnsi="Times New Roman" w:cs="Times New Roman"/>
                <w:noProof/>
              </w:rPr>
              <w:t>(Kasembeli et al., 2015)</w:t>
            </w:r>
            <w:r w:rsidRPr="007B4074">
              <w:rPr>
                <w:rFonts w:ascii="Times New Roman" w:hAnsi="Times New Roman" w:cs="Times New Roman"/>
              </w:rPr>
              <w:fldChar w:fldCharType="end"/>
            </w:r>
          </w:p>
        </w:tc>
        <w:tc>
          <w:tcPr>
            <w:tcW w:w="1408"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Black South Africans</w:t>
            </w:r>
          </w:p>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(228)</w:t>
            </w:r>
          </w:p>
          <w:p w:rsidR="007B4074" w:rsidRPr="007B4074" w:rsidRDefault="007B4074" w:rsidP="0043458E">
            <w:pPr>
              <w:jc w:val="both"/>
              <w:rPr>
                <w:rFonts w:ascii="Times New Roman" w:hAnsi="Times New Roman" w:cs="Times New Roman"/>
              </w:rPr>
            </w:pPr>
          </w:p>
        </w:tc>
        <w:tc>
          <w:tcPr>
            <w:tcW w:w="1877"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Biopsy proven HIVAN, HIV- positive CKD and HIV negative CKD</w:t>
            </w:r>
          </w:p>
        </w:tc>
        <w:tc>
          <w:tcPr>
            <w:tcW w:w="8823"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79% of patients with HIVAN possessed two risk alleles compared to 2% of population controls.</w:t>
            </w:r>
          </w:p>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 xml:space="preserve">Carrying two </w:t>
            </w:r>
            <w:r w:rsidRPr="007B4074">
              <w:rPr>
                <w:rFonts w:ascii="Times New Roman" w:hAnsi="Times New Roman" w:cs="Times New Roman"/>
                <w:i/>
              </w:rPr>
              <w:t>APOL1</w:t>
            </w:r>
            <w:r w:rsidRPr="007B4074">
              <w:rPr>
                <w:rFonts w:ascii="Times New Roman" w:hAnsi="Times New Roman" w:cs="Times New Roman"/>
              </w:rPr>
              <w:t xml:space="preserve"> risk alleles resulted in an 89-fold higher odds (95% CI 18 to 918; P &lt;0.001) of developing HIVAN compared to HIV positive controls.</w:t>
            </w:r>
          </w:p>
          <w:p w:rsidR="007B4074" w:rsidRPr="007B4074" w:rsidRDefault="007B4074" w:rsidP="0043458E">
            <w:pPr>
              <w:jc w:val="both"/>
              <w:rPr>
                <w:rFonts w:ascii="Times New Roman" w:hAnsi="Times New Roman" w:cs="Times New Roman"/>
              </w:rPr>
            </w:pPr>
          </w:p>
        </w:tc>
      </w:tr>
      <w:tr w:rsidR="007B4074" w:rsidRPr="007B4074" w:rsidTr="00107F90">
        <w:trPr>
          <w:trHeight w:val="1097"/>
        </w:trPr>
        <w:tc>
          <w:tcPr>
            <w:tcW w:w="1501" w:type="dxa"/>
            <w:hideMark/>
          </w:tcPr>
          <w:p w:rsidR="007B4074" w:rsidRPr="007B4074" w:rsidRDefault="007B4074" w:rsidP="0043458E">
            <w:pPr>
              <w:jc w:val="both"/>
              <w:rPr>
                <w:rFonts w:ascii="Times New Roman" w:hAnsi="Times New Roman" w:cs="Times New Roman"/>
                <w:b/>
              </w:rPr>
            </w:pPr>
            <w:r w:rsidRPr="007B4074">
              <w:rPr>
                <w:rFonts w:ascii="Times New Roman" w:hAnsi="Times New Roman" w:cs="Times New Roman"/>
              </w:rPr>
              <w:t xml:space="preserve">South Africa </w:t>
            </w:r>
            <w:r w:rsidRPr="007B4074">
              <w:rPr>
                <w:rFonts w:ascii="Times New Roman" w:hAnsi="Times New Roman" w:cs="Times New Roman"/>
              </w:rPr>
              <w:fldChar w:fldCharType="begin">
                <w:fldData xml:space="preserve">PEVuZE5vdGU+PENpdGU+PEF1dGhvcj5NYXRzaGE8L0F1dGhvcj48WWVhcj4yMDE1PC9ZZWFyPjxS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==
</w:fldData>
              </w:fldChar>
            </w:r>
            <w:r w:rsidR="006E261D">
              <w:rPr>
                <w:rFonts w:ascii="Times New Roman" w:hAnsi="Times New Roman" w:cs="Times New Roman"/>
              </w:rPr>
              <w:instrText xml:space="preserve"> ADDIN EN.CITE </w:instrText>
            </w:r>
            <w:r w:rsidR="006E261D">
              <w:rPr>
                <w:rFonts w:ascii="Times New Roman" w:hAnsi="Times New Roman" w:cs="Times New Roman"/>
              </w:rPr>
              <w:fldChar w:fldCharType="begin">
                <w:fldData xml:space="preserve">PEVuZE5vdGU+PENpdGU+PEF1dGhvcj5NYXRzaGE8L0F1dGhvcj48WWVhcj4yMDE1PC9ZZWFyPjxS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==
</w:fldData>
              </w:fldChar>
            </w:r>
            <w:r w:rsidR="006E261D">
              <w:rPr>
                <w:rFonts w:ascii="Times New Roman" w:hAnsi="Times New Roman" w:cs="Times New Roman"/>
              </w:rPr>
              <w:instrText xml:space="preserve"> ADDIN EN.CITE.DATA </w:instrText>
            </w:r>
            <w:r w:rsidR="006E261D">
              <w:rPr>
                <w:rFonts w:ascii="Times New Roman" w:hAnsi="Times New Roman" w:cs="Times New Roman"/>
              </w:rPr>
            </w:r>
            <w:r w:rsidR="006E261D">
              <w:rPr>
                <w:rFonts w:ascii="Times New Roman" w:hAnsi="Times New Roman" w:cs="Times New Roman"/>
              </w:rPr>
              <w:fldChar w:fldCharType="end"/>
            </w:r>
            <w:r w:rsidRPr="007B4074">
              <w:rPr>
                <w:rFonts w:ascii="Times New Roman" w:hAnsi="Times New Roman" w:cs="Times New Roman"/>
              </w:rPr>
            </w:r>
            <w:r w:rsidRPr="007B4074">
              <w:rPr>
                <w:rFonts w:ascii="Times New Roman" w:hAnsi="Times New Roman" w:cs="Times New Roman"/>
              </w:rPr>
              <w:fldChar w:fldCharType="separate"/>
            </w:r>
            <w:r w:rsidR="006E261D">
              <w:rPr>
                <w:rFonts w:ascii="Times New Roman" w:hAnsi="Times New Roman" w:cs="Times New Roman"/>
                <w:noProof/>
              </w:rPr>
              <w:t>(Matsha et al., 2015)</w:t>
            </w:r>
            <w:r w:rsidRPr="007B4074">
              <w:rPr>
                <w:rFonts w:ascii="Times New Roman" w:hAnsi="Times New Roman" w:cs="Times New Roman"/>
              </w:rPr>
              <w:fldChar w:fldCharType="end"/>
            </w:r>
          </w:p>
        </w:tc>
        <w:tc>
          <w:tcPr>
            <w:tcW w:w="1408" w:type="dxa"/>
            <w:hideMark/>
          </w:tcPr>
          <w:p w:rsidR="007B4074" w:rsidRPr="007B4074" w:rsidRDefault="007B4074" w:rsidP="0043458E">
            <w:pPr>
              <w:jc w:val="both"/>
              <w:rPr>
                <w:rFonts w:ascii="Times New Roman" w:hAnsi="Times New Roman" w:cs="Times New Roman"/>
                <w:b/>
                <w:vertAlign w:val="superscript"/>
              </w:rPr>
            </w:pPr>
            <w:r w:rsidRPr="007B4074">
              <w:rPr>
                <w:rFonts w:ascii="Times New Roman" w:hAnsi="Times New Roman" w:cs="Times New Roman"/>
              </w:rPr>
              <w:t>South Africans of Mixed ancestry (859)</w:t>
            </w:r>
          </w:p>
        </w:tc>
        <w:tc>
          <w:tcPr>
            <w:tcW w:w="1877" w:type="dxa"/>
            <w:hideMark/>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General population</w:t>
            </w:r>
          </w:p>
        </w:tc>
        <w:tc>
          <w:tcPr>
            <w:tcW w:w="8823" w:type="dxa"/>
          </w:tcPr>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 xml:space="preserve">The frequency of the </w:t>
            </w:r>
            <w:r w:rsidRPr="007B4074">
              <w:rPr>
                <w:rFonts w:ascii="Times New Roman" w:hAnsi="Times New Roman" w:cs="Times New Roman"/>
                <w:i/>
              </w:rPr>
              <w:t>APOL1</w:t>
            </w:r>
            <w:r w:rsidRPr="007B4074">
              <w:rPr>
                <w:rFonts w:ascii="Times New Roman" w:hAnsi="Times New Roman" w:cs="Times New Roman"/>
              </w:rPr>
              <w:t xml:space="preserve"> two risk alleles was 1%</w:t>
            </w:r>
            <w:r w:rsidRPr="007B4074">
              <w:rPr>
                <w:rFonts w:ascii="Times New Roman" w:hAnsi="Times New Roman" w:cs="Times New Roman"/>
                <w:i/>
              </w:rPr>
              <w:t xml:space="preserve"> </w:t>
            </w:r>
            <w:r w:rsidRPr="007B4074">
              <w:rPr>
                <w:rFonts w:ascii="Times New Roman" w:hAnsi="Times New Roman" w:cs="Times New Roman"/>
              </w:rPr>
              <w:t xml:space="preserve"> </w:t>
            </w:r>
          </w:p>
          <w:p w:rsidR="007B4074" w:rsidRPr="007B4074" w:rsidRDefault="007B4074" w:rsidP="0043458E">
            <w:pPr>
              <w:jc w:val="both"/>
              <w:rPr>
                <w:rFonts w:ascii="Times New Roman" w:hAnsi="Times New Roman" w:cs="Times New Roman"/>
              </w:rPr>
            </w:pPr>
            <w:r w:rsidRPr="007B4074">
              <w:rPr>
                <w:rFonts w:ascii="Times New Roman" w:hAnsi="Times New Roman" w:cs="Times New Roman"/>
              </w:rPr>
              <w:t>Presence of two risk alleles decreased eGFR and the G1 risk allele showed a borderline association with prevalent CKD, P = 0.047.</w:t>
            </w:r>
          </w:p>
          <w:p w:rsidR="007B4074" w:rsidRPr="007B4074" w:rsidRDefault="007B4074" w:rsidP="0043458E">
            <w:pPr>
              <w:jc w:val="both"/>
              <w:rPr>
                <w:rFonts w:ascii="Times New Roman" w:hAnsi="Times New Roman" w:cs="Times New Roman"/>
              </w:rPr>
            </w:pPr>
          </w:p>
        </w:tc>
      </w:tr>
    </w:tbl>
    <w:p w:rsidR="007B4074" w:rsidRPr="007B4074" w:rsidRDefault="007B4074" w:rsidP="0043458E">
      <w:pPr>
        <w:spacing w:before="120" w:after="0" w:line="240" w:lineRule="auto"/>
        <w:jc w:val="both"/>
        <w:rPr>
          <w:rFonts w:ascii="Times New Roman" w:hAnsi="Times New Roman" w:cs="Times New Roman"/>
          <w:sz w:val="20"/>
          <w:szCs w:val="20"/>
          <w:lang w:val="en-ZA"/>
        </w:rPr>
      </w:pPr>
      <w:r w:rsidRPr="007B4074">
        <w:rPr>
          <w:rFonts w:ascii="Times New Roman" w:hAnsi="Times New Roman" w:cs="Times New Roman"/>
          <w:b/>
          <w:sz w:val="20"/>
          <w:szCs w:val="20"/>
          <w:lang w:val="en-ZA"/>
        </w:rPr>
        <w:t>*</w:t>
      </w:r>
      <w:r w:rsidRPr="007B4074">
        <w:rPr>
          <w:rFonts w:ascii="Times New Roman" w:hAnsi="Times New Roman" w:cs="Times New Roman"/>
          <w:sz w:val="20"/>
          <w:szCs w:val="20"/>
          <w:lang w:val="en-ZA"/>
        </w:rPr>
        <w:t>HIVAN based on serum creatinine &gt; 1.4 g/dl or proteinuria &gt; 30 mg/dl, of which 3 (0.8%) had evidence of renal impairment.</w:t>
      </w:r>
    </w:p>
    <w:p w:rsidR="007B4074" w:rsidRPr="007B4074" w:rsidRDefault="00F4593E" w:rsidP="0043458E">
      <w:pPr>
        <w:spacing w:before="120" w:after="0" w:line="240" w:lineRule="auto"/>
        <w:jc w:val="both"/>
        <w:rPr>
          <w:rFonts w:ascii="Times New Roman" w:hAnsi="Times New Roman" w:cs="Times New Roman"/>
          <w:sz w:val="20"/>
          <w:szCs w:val="20"/>
          <w:lang w:val="en-ZA"/>
        </w:rPr>
      </w:pPr>
      <w:r>
        <w:rPr>
          <w:rFonts w:ascii="Times New Roman" w:hAnsi="Times New Roman" w:cs="Times New Roman"/>
          <w:sz w:val="20"/>
          <w:szCs w:val="20"/>
          <w:lang w:val="en-ZA"/>
        </w:rPr>
        <w:t># I</w:t>
      </w:r>
      <w:r w:rsidR="007B4074" w:rsidRPr="007B4074">
        <w:rPr>
          <w:rFonts w:ascii="Times New Roman" w:hAnsi="Times New Roman" w:cs="Times New Roman"/>
          <w:sz w:val="20"/>
          <w:szCs w:val="20"/>
          <w:lang w:val="en-ZA"/>
        </w:rPr>
        <w:t>ncluded non-diabetic patients with CKD attributed to hypertension, CKD associated with proteinuria</w:t>
      </w:r>
      <w:r>
        <w:rPr>
          <w:rFonts w:ascii="Times New Roman" w:hAnsi="Times New Roman" w:cs="Times New Roman"/>
          <w:sz w:val="20"/>
          <w:szCs w:val="20"/>
          <w:lang w:val="en-ZA"/>
        </w:rPr>
        <w:t xml:space="preserve"> </w:t>
      </w:r>
      <w:r w:rsidRPr="007B4074">
        <w:rPr>
          <w:rFonts w:ascii="Times New Roman" w:hAnsi="Times New Roman" w:cs="Times New Roman"/>
          <w:sz w:val="20"/>
          <w:szCs w:val="20"/>
          <w:lang w:val="en-ZA"/>
        </w:rPr>
        <w:t>(≥ 2g/g)</w:t>
      </w:r>
      <w:r>
        <w:rPr>
          <w:rFonts w:ascii="Times New Roman" w:hAnsi="Times New Roman" w:cs="Times New Roman"/>
          <w:sz w:val="20"/>
          <w:szCs w:val="20"/>
          <w:lang w:val="en-ZA"/>
        </w:rPr>
        <w:t xml:space="preserve"> </w:t>
      </w:r>
      <w:r w:rsidR="007B4074" w:rsidRPr="007B4074">
        <w:rPr>
          <w:rFonts w:ascii="Times New Roman" w:hAnsi="Times New Roman" w:cs="Times New Roman"/>
          <w:sz w:val="20"/>
          <w:szCs w:val="20"/>
          <w:lang w:val="en-ZA"/>
        </w:rPr>
        <w:t xml:space="preserve">in the absence of HIV infection or CKD associated </w:t>
      </w:r>
      <w:r>
        <w:rPr>
          <w:rFonts w:ascii="Times New Roman" w:hAnsi="Times New Roman" w:cs="Times New Roman"/>
          <w:sz w:val="20"/>
          <w:szCs w:val="20"/>
          <w:lang w:val="en-ZA"/>
        </w:rPr>
        <w:t xml:space="preserve">with </w:t>
      </w:r>
      <w:r w:rsidR="007B4074" w:rsidRPr="007B4074">
        <w:rPr>
          <w:rFonts w:ascii="Times New Roman" w:hAnsi="Times New Roman" w:cs="Times New Roman"/>
          <w:sz w:val="20"/>
          <w:szCs w:val="20"/>
          <w:lang w:val="en-ZA"/>
        </w:rPr>
        <w:t>HIV infection.</w:t>
      </w:r>
    </w:p>
    <w:p w:rsidR="007B4074" w:rsidRPr="007B4074" w:rsidRDefault="007B4074" w:rsidP="0043458E">
      <w:pPr>
        <w:spacing w:before="120" w:after="0" w:line="240" w:lineRule="auto"/>
        <w:jc w:val="both"/>
        <w:rPr>
          <w:rFonts w:ascii="Times New Roman" w:hAnsi="Times New Roman" w:cs="Times New Roman"/>
          <w:sz w:val="18"/>
          <w:szCs w:val="18"/>
          <w:lang w:val="en-ZA"/>
        </w:rPr>
      </w:pPr>
      <w:r w:rsidRPr="007B4074">
        <w:rPr>
          <w:rFonts w:ascii="Times New Roman" w:hAnsi="Times New Roman" w:cs="Times New Roman"/>
          <w:sz w:val="20"/>
          <w:szCs w:val="20"/>
          <w:lang w:val="en-ZA"/>
        </w:rPr>
        <w:t>╪ Included non-diabetic patients with CKD based on a creatinine ≥ 170 mmol/l or a normal serum creatinine but dipsticks proteinuria ≥ 2+.  HIV positive patients meeting the above criteria were also included</w:t>
      </w:r>
      <w:r w:rsidRPr="007B4074">
        <w:rPr>
          <w:rFonts w:ascii="Times New Roman" w:hAnsi="Times New Roman" w:cs="Times New Roman"/>
          <w:sz w:val="18"/>
          <w:szCs w:val="18"/>
          <w:lang w:val="en-ZA"/>
        </w:rPr>
        <w:t xml:space="preserve">. </w:t>
      </w:r>
    </w:p>
    <w:p w:rsidR="007B4074" w:rsidRPr="007B4074" w:rsidRDefault="007B4074" w:rsidP="0043458E">
      <w:pPr>
        <w:spacing w:before="120" w:after="0" w:line="480" w:lineRule="auto"/>
        <w:jc w:val="both"/>
        <w:rPr>
          <w:rFonts w:ascii="Times New Roman" w:eastAsia="Times New Roman" w:hAnsi="Times New Roman" w:cs="Times New Roman"/>
          <w:color w:val="FF0000"/>
          <w:sz w:val="18"/>
          <w:szCs w:val="18"/>
          <w:lang w:val="en"/>
        </w:rPr>
        <w:sectPr w:rsidR="007B4074" w:rsidRPr="007B4074" w:rsidSect="0029783B">
          <w:pgSz w:w="15840" w:h="12240" w:orient="landscape"/>
          <w:pgMar w:top="1440" w:right="1440" w:bottom="1440" w:left="1440" w:header="720" w:footer="720" w:gutter="0"/>
          <w:cols w:space="720"/>
          <w:docGrid w:linePitch="360"/>
        </w:sect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1.12 AFRICAN TRYPANOSOMIASIS</w:t>
      </w:r>
    </w:p>
    <w:p w:rsidR="007B4074" w:rsidRPr="007B4074" w:rsidRDefault="00B417C1" w:rsidP="0043458E">
      <w:pPr>
        <w:spacing w:line="480" w:lineRule="auto"/>
        <w:jc w:val="both"/>
        <w:rPr>
          <w:rFonts w:ascii="Times New Roman" w:eastAsia="Times New Roman" w:hAnsi="Times New Roman" w:cs="Times New Roman"/>
          <w:color w:val="333333"/>
          <w:sz w:val="24"/>
          <w:szCs w:val="24"/>
        </w:rPr>
      </w:pPr>
      <w:r>
        <w:rPr>
          <w:rFonts w:ascii="Times New Roman" w:hAnsi="Times New Roman" w:cs="Times New Roman"/>
          <w:color w:val="333333"/>
          <w:sz w:val="24"/>
          <w:szCs w:val="24"/>
          <w:lang w:val="en-ZA"/>
        </w:rPr>
        <w:t>African t</w:t>
      </w:r>
      <w:r w:rsidR="007B4074" w:rsidRPr="007B4074">
        <w:rPr>
          <w:rFonts w:ascii="Times New Roman" w:hAnsi="Times New Roman" w:cs="Times New Roman"/>
          <w:color w:val="333333"/>
          <w:sz w:val="24"/>
          <w:szCs w:val="24"/>
          <w:lang w:val="en-ZA"/>
        </w:rPr>
        <w:t xml:space="preserve">rypanosomiasis, also known as "sleeping sickness,” occurs in sub-Saharan Africa and can lead to death if not treated. It is caused by flagellated protozoan parasites of the species </w:t>
      </w:r>
      <w:r w:rsidR="00817A88">
        <w:rPr>
          <w:rFonts w:ascii="Times New Roman" w:hAnsi="Times New Roman" w:cs="Times New Roman"/>
          <w:i/>
          <w:iCs/>
          <w:color w:val="333333"/>
          <w:sz w:val="24"/>
          <w:szCs w:val="24"/>
          <w:lang w:val="en-ZA"/>
        </w:rPr>
        <w:t>Trypanosoma</w:t>
      </w:r>
      <w:r w:rsidR="007B4074" w:rsidRPr="007B4074">
        <w:rPr>
          <w:rFonts w:ascii="Times New Roman" w:hAnsi="Times New Roman" w:cs="Times New Roman"/>
          <w:i/>
          <w:iCs/>
          <w:color w:val="333333"/>
          <w:sz w:val="24"/>
          <w:szCs w:val="24"/>
          <w:lang w:val="en-ZA"/>
        </w:rPr>
        <w:t xml:space="preserve"> brucei</w:t>
      </w:r>
      <w:r w:rsidR="007B4074" w:rsidRPr="007B4074">
        <w:rPr>
          <w:rFonts w:ascii="Times New Roman" w:hAnsi="Times New Roman" w:cs="Times New Roman"/>
          <w:color w:val="333333"/>
          <w:sz w:val="24"/>
          <w:szCs w:val="24"/>
          <w:lang w:val="en-ZA"/>
        </w:rPr>
        <w:t xml:space="preserve"> </w:t>
      </w:r>
      <w:r w:rsidR="007B4074" w:rsidRPr="007B4074">
        <w:rPr>
          <w:rFonts w:ascii="Times New Roman" w:hAnsi="Times New Roman" w:cs="Times New Roman"/>
          <w:color w:val="333333"/>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color w:val="333333"/>
          <w:sz w:val="24"/>
          <w:szCs w:val="24"/>
          <w:lang w:val="en-ZA"/>
        </w:rPr>
        <w:instrText xml:space="preserve"> ADDIN EN.CITE </w:instrText>
      </w:r>
      <w:r w:rsidR="006E261D">
        <w:rPr>
          <w:rFonts w:ascii="Times New Roman" w:hAnsi="Times New Roman" w:cs="Times New Roman"/>
          <w:color w:val="333333"/>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color w:val="333333"/>
          <w:sz w:val="24"/>
          <w:szCs w:val="24"/>
          <w:lang w:val="en-ZA"/>
        </w:rPr>
        <w:instrText xml:space="preserve"> ADDIN EN.CITE.DATA </w:instrText>
      </w:r>
      <w:r w:rsidR="006E261D">
        <w:rPr>
          <w:rFonts w:ascii="Times New Roman" w:hAnsi="Times New Roman" w:cs="Times New Roman"/>
          <w:color w:val="333333"/>
          <w:sz w:val="24"/>
          <w:szCs w:val="24"/>
          <w:lang w:val="en-ZA"/>
        </w:rPr>
      </w:r>
      <w:r w:rsidR="006E261D">
        <w:rPr>
          <w:rFonts w:ascii="Times New Roman" w:hAnsi="Times New Roman" w:cs="Times New Roman"/>
          <w:color w:val="333333"/>
          <w:sz w:val="24"/>
          <w:szCs w:val="24"/>
          <w:lang w:val="en-ZA"/>
        </w:rPr>
        <w:fldChar w:fldCharType="end"/>
      </w:r>
      <w:r w:rsidR="007B4074" w:rsidRPr="007B4074">
        <w:rPr>
          <w:rFonts w:ascii="Times New Roman" w:hAnsi="Times New Roman" w:cs="Times New Roman"/>
          <w:color w:val="333333"/>
          <w:sz w:val="24"/>
          <w:szCs w:val="24"/>
          <w:lang w:val="en-ZA"/>
        </w:rPr>
      </w:r>
      <w:r w:rsidR="007B4074" w:rsidRPr="007B4074">
        <w:rPr>
          <w:rFonts w:ascii="Times New Roman" w:hAnsi="Times New Roman" w:cs="Times New Roman"/>
          <w:color w:val="333333"/>
          <w:sz w:val="24"/>
          <w:szCs w:val="24"/>
          <w:lang w:val="en-ZA"/>
        </w:rPr>
        <w:fldChar w:fldCharType="separate"/>
      </w:r>
      <w:r w:rsidR="006E261D">
        <w:rPr>
          <w:rFonts w:ascii="Times New Roman" w:hAnsi="Times New Roman" w:cs="Times New Roman"/>
          <w:noProof/>
          <w:color w:val="333333"/>
          <w:sz w:val="24"/>
          <w:szCs w:val="24"/>
          <w:lang w:val="en-ZA"/>
        </w:rPr>
        <w:t>(Brun et al., 2010)</w:t>
      </w:r>
      <w:r w:rsidR="007B4074" w:rsidRPr="007B4074">
        <w:rPr>
          <w:rFonts w:ascii="Times New Roman" w:hAnsi="Times New Roman" w:cs="Times New Roman"/>
          <w:color w:val="333333"/>
          <w:sz w:val="24"/>
          <w:szCs w:val="24"/>
          <w:lang w:val="en-ZA"/>
        </w:rPr>
        <w:fldChar w:fldCharType="end"/>
      </w:r>
      <w:r w:rsidR="007B4074" w:rsidRPr="007B4074">
        <w:rPr>
          <w:rFonts w:ascii="Times New Roman" w:hAnsi="Times New Roman" w:cs="Times New Roman"/>
          <w:color w:val="333333"/>
          <w:sz w:val="24"/>
          <w:szCs w:val="24"/>
          <w:lang w:val="en-ZA"/>
        </w:rPr>
        <w:t xml:space="preserve">. </w:t>
      </w:r>
      <w:r w:rsidR="007B4074" w:rsidRPr="007B4074">
        <w:rPr>
          <w:rFonts w:ascii="Times New Roman" w:hAnsi="Times New Roman" w:cs="Times New Roman"/>
          <w:sz w:val="24"/>
          <w:szCs w:val="24"/>
          <w:lang w:val="en-ZA"/>
        </w:rPr>
        <w:t xml:space="preserve">African trypanosomes are single cell eukaryotes, from the order </w:t>
      </w:r>
      <w:r w:rsidR="007B4074" w:rsidRPr="007B4074">
        <w:rPr>
          <w:rFonts w:ascii="Times New Roman" w:hAnsi="Times New Roman" w:cs="Times New Roman"/>
          <w:i/>
          <w:sz w:val="24"/>
          <w:szCs w:val="24"/>
          <w:lang w:val="en-ZA"/>
        </w:rPr>
        <w:t>Kinetoplastida</w:t>
      </w:r>
      <w:r w:rsidR="007B4074" w:rsidRPr="007B4074">
        <w:rPr>
          <w:rFonts w:ascii="Times New Roman" w:hAnsi="Times New Roman" w:cs="Times New Roman"/>
          <w:sz w:val="24"/>
          <w:szCs w:val="24"/>
          <w:lang w:val="en-ZA"/>
        </w:rPr>
        <w:t xml:space="preserve">, which live in the bloodstream and tissues of their host </w:t>
      </w:r>
      <w:r w:rsidR="007B4074" w:rsidRPr="007B4074">
        <w:rPr>
          <w:rFonts w:ascii="Times New Roman" w:hAnsi="Times New Roman" w:cs="Times New Roman"/>
          <w:sz w:val="24"/>
          <w:szCs w:val="24"/>
          <w:lang w:val="en-ZA"/>
        </w:rPr>
        <w:fldChar w:fldCharType="begin">
          <w:fldData xml:space="preserve">PEVuZE5vdGU+PENpdGU+PEF1dGhvcj5TYW1hbm92aWM8L0F1dGhvcj48WWVhcj4yMDA5PC9ZZWFy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PEVuZE5vdGU+PENpdGU+PEF1dGhvcj5TYW1hbm92aWM8L0F1dGhvcj48WWVhcj4yMDA5PC9ZZWFy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007B4074" w:rsidRPr="007B4074">
        <w:rPr>
          <w:rFonts w:ascii="Times New Roman" w:hAnsi="Times New Roman" w:cs="Times New Roman"/>
          <w:sz w:val="24"/>
          <w:szCs w:val="24"/>
          <w:lang w:val="en-ZA"/>
        </w:rPr>
      </w:r>
      <w:r w:rsidR="007B4074"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(Samanovic et al., 2009)</w:t>
      </w:r>
      <w:r w:rsidR="007B4074" w:rsidRPr="007B4074">
        <w:rPr>
          <w:rFonts w:ascii="Times New Roman" w:hAnsi="Times New Roman" w:cs="Times New Roman"/>
          <w:sz w:val="24"/>
          <w:szCs w:val="24"/>
          <w:lang w:val="en-ZA"/>
        </w:rPr>
        <w:fldChar w:fldCharType="end"/>
      </w:r>
      <w:r w:rsidR="007B4074" w:rsidRPr="007B4074">
        <w:rPr>
          <w:rFonts w:ascii="Times New Roman" w:hAnsi="Times New Roman" w:cs="Times New Roman"/>
          <w:sz w:val="24"/>
          <w:szCs w:val="24"/>
          <w:lang w:val="en-ZA"/>
        </w:rPr>
        <w:t xml:space="preserve"> and are only found in Africa </w:t>
      </w:r>
      <w:r w:rsidR="007B4074" w:rsidRPr="007B4074">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007B4074" w:rsidRPr="007B4074">
        <w:rPr>
          <w:rFonts w:ascii="Times New Roman" w:hAnsi="Times New Roman" w:cs="Times New Roman"/>
          <w:sz w:val="24"/>
          <w:szCs w:val="24"/>
          <w:lang w:val="en-ZA"/>
        </w:rPr>
      </w:r>
      <w:r w:rsidR="007B4074"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(Genovese et al., 2010)</w:t>
      </w:r>
      <w:r w:rsidR="007B4074" w:rsidRPr="007B4074">
        <w:rPr>
          <w:rFonts w:ascii="Times New Roman" w:hAnsi="Times New Roman" w:cs="Times New Roman"/>
          <w:sz w:val="24"/>
          <w:szCs w:val="24"/>
          <w:lang w:val="en-ZA"/>
        </w:rPr>
        <w:fldChar w:fldCharType="end"/>
      </w:r>
      <w:r w:rsidR="007B4074" w:rsidRPr="007B4074">
        <w:rPr>
          <w:rFonts w:ascii="Times New Roman" w:hAnsi="Times New Roman" w:cs="Times New Roman"/>
          <w:sz w:val="24"/>
          <w:szCs w:val="24"/>
          <w:lang w:val="en-ZA"/>
        </w:rPr>
        <w:t xml:space="preserve">. </w:t>
      </w:r>
      <w:r w:rsidR="007B4074" w:rsidRPr="007B4074">
        <w:rPr>
          <w:rFonts w:ascii="Times New Roman" w:hAnsi="Times New Roman" w:cs="Times New Roman"/>
          <w:color w:val="333333"/>
          <w:sz w:val="24"/>
          <w:szCs w:val="24"/>
          <w:lang w:val="en-ZA"/>
        </w:rPr>
        <w:t>These parasites are transmitted by tsetse flies (</w:t>
      </w:r>
      <w:r w:rsidR="007B4074" w:rsidRPr="007B4074">
        <w:rPr>
          <w:rFonts w:ascii="Times New Roman" w:eastAsia="Times New Roman" w:hAnsi="Times New Roman" w:cs="Times New Roman"/>
          <w:i/>
          <w:iCs/>
          <w:color w:val="333333"/>
          <w:sz w:val="24"/>
          <w:szCs w:val="24"/>
        </w:rPr>
        <w:t>Glossina</w:t>
      </w:r>
      <w:r w:rsidR="007B4074" w:rsidRPr="007B4074">
        <w:rPr>
          <w:rFonts w:ascii="Times New Roman" w:eastAsia="Times New Roman" w:hAnsi="Times New Roman" w:cs="Times New Roman"/>
          <w:color w:val="333333"/>
          <w:sz w:val="24"/>
          <w:szCs w:val="24"/>
        </w:rPr>
        <w:t xml:space="preserve"> species)</w:t>
      </w:r>
      <w:r w:rsidR="007B4074" w:rsidRPr="007B4074">
        <w:rPr>
          <w:rFonts w:ascii="Times New Roman" w:hAnsi="Times New Roman" w:cs="Times New Roman"/>
          <w:color w:val="333333"/>
          <w:sz w:val="24"/>
          <w:szCs w:val="24"/>
          <w:lang w:val="en-ZA"/>
        </w:rPr>
        <w:t xml:space="preserve">, which are found </w:t>
      </w:r>
      <w:r w:rsidR="007B4074" w:rsidRPr="007B4074">
        <w:rPr>
          <w:rFonts w:ascii="Times New Roman" w:eastAsia="Times New Roman" w:hAnsi="Times New Roman" w:cs="Times New Roman"/>
          <w:color w:val="333333"/>
          <w:sz w:val="24"/>
          <w:szCs w:val="24"/>
        </w:rPr>
        <w:t xml:space="preserve">in the woodlands in east Africa and in forests and along streams in central and west Africa </w:t>
      </w:r>
      <w:r w:rsidR="007B4074" w:rsidRPr="007B4074">
        <w:rPr>
          <w:rFonts w:ascii="Times New Roman" w:eastAsia="Times New Roman" w:hAnsi="Times New Roman" w:cs="Times New Roman"/>
          <w:color w:val="333333"/>
          <w:sz w:val="24"/>
          <w:szCs w:val="24"/>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eastAsia="Times New Roman" w:hAnsi="Times New Roman" w:cs="Times New Roman"/>
          <w:color w:val="333333"/>
          <w:sz w:val="24"/>
          <w:szCs w:val="24"/>
        </w:rPr>
        <w:instrText xml:space="preserve"> ADDIN EN.CITE </w:instrText>
      </w:r>
      <w:r w:rsidR="006E261D">
        <w:rPr>
          <w:rFonts w:ascii="Times New Roman" w:eastAsia="Times New Roman" w:hAnsi="Times New Roman" w:cs="Times New Roman"/>
          <w:color w:val="333333"/>
          <w:sz w:val="24"/>
          <w:szCs w:val="24"/>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eastAsia="Times New Roman" w:hAnsi="Times New Roman" w:cs="Times New Roman"/>
          <w:color w:val="333333"/>
          <w:sz w:val="24"/>
          <w:szCs w:val="24"/>
        </w:rPr>
        <w:instrText xml:space="preserve"> ADDIN EN.CITE.DATA </w:instrText>
      </w:r>
      <w:r w:rsidR="006E261D">
        <w:rPr>
          <w:rFonts w:ascii="Times New Roman" w:eastAsia="Times New Roman" w:hAnsi="Times New Roman" w:cs="Times New Roman"/>
          <w:color w:val="333333"/>
          <w:sz w:val="24"/>
          <w:szCs w:val="24"/>
        </w:rPr>
      </w:r>
      <w:r w:rsidR="006E261D">
        <w:rPr>
          <w:rFonts w:ascii="Times New Roman" w:eastAsia="Times New Roman" w:hAnsi="Times New Roman" w:cs="Times New Roman"/>
          <w:color w:val="333333"/>
          <w:sz w:val="24"/>
          <w:szCs w:val="24"/>
        </w:rPr>
        <w:fldChar w:fldCharType="end"/>
      </w:r>
      <w:r w:rsidR="007B4074" w:rsidRPr="007B4074">
        <w:rPr>
          <w:rFonts w:ascii="Times New Roman" w:eastAsia="Times New Roman" w:hAnsi="Times New Roman" w:cs="Times New Roman"/>
          <w:color w:val="333333"/>
          <w:sz w:val="24"/>
          <w:szCs w:val="24"/>
        </w:rPr>
      </w:r>
      <w:r w:rsidR="007B4074" w:rsidRPr="007B4074">
        <w:rPr>
          <w:rFonts w:ascii="Times New Roman" w:eastAsia="Times New Roman" w:hAnsi="Times New Roman" w:cs="Times New Roman"/>
          <w:color w:val="333333"/>
          <w:sz w:val="24"/>
          <w:szCs w:val="24"/>
        </w:rPr>
        <w:fldChar w:fldCharType="separate"/>
      </w:r>
      <w:r w:rsidR="006E261D">
        <w:rPr>
          <w:rFonts w:ascii="Times New Roman" w:eastAsia="Times New Roman" w:hAnsi="Times New Roman" w:cs="Times New Roman"/>
          <w:noProof/>
          <w:color w:val="333333"/>
          <w:sz w:val="24"/>
          <w:szCs w:val="24"/>
        </w:rPr>
        <w:t>(Brun et al., 2010)</w:t>
      </w:r>
      <w:r w:rsidR="007B4074" w:rsidRPr="007B4074">
        <w:rPr>
          <w:rFonts w:ascii="Times New Roman" w:eastAsia="Times New Roman" w:hAnsi="Times New Roman" w:cs="Times New Roman"/>
          <w:color w:val="333333"/>
          <w:sz w:val="24"/>
          <w:szCs w:val="24"/>
        </w:rPr>
        <w:fldChar w:fldCharType="end"/>
      </w:r>
      <w:r w:rsidR="007B4074" w:rsidRPr="007B4074">
        <w:rPr>
          <w:rFonts w:ascii="Times New Roman" w:eastAsia="Times New Roman" w:hAnsi="Times New Roman" w:cs="Times New Roman"/>
          <w:color w:val="333333"/>
          <w:sz w:val="24"/>
          <w:szCs w:val="24"/>
        </w:rPr>
        <w:t>.</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i/>
          <w:sz w:val="24"/>
          <w:szCs w:val="24"/>
          <w:lang w:val="en-ZA"/>
        </w:rPr>
        <w:t xml:space="preserve">Trypanosome brucei </w:t>
      </w:r>
      <w:r w:rsidR="00B417C1">
        <w:rPr>
          <w:rFonts w:ascii="Times New Roman" w:hAnsi="Times New Roman" w:cs="Times New Roman"/>
          <w:sz w:val="24"/>
          <w:szCs w:val="24"/>
          <w:lang w:val="en-ZA"/>
        </w:rPr>
        <w:t>evolved into three subspecies:</w:t>
      </w:r>
      <w:r w:rsidRPr="007B4074">
        <w:rPr>
          <w:rFonts w:ascii="Times New Roman" w:hAnsi="Times New Roman" w:cs="Times New Roman"/>
          <w:sz w:val="24"/>
          <w:szCs w:val="24"/>
          <w:lang w:val="en-ZA"/>
        </w:rPr>
        <w:t xml:space="preserve"> </w:t>
      </w:r>
      <w:r w:rsidRPr="007B4074">
        <w:rPr>
          <w:rFonts w:ascii="Times New Roman" w:hAnsi="Times New Roman" w:cs="Times New Roman"/>
          <w:i/>
          <w:sz w:val="24"/>
          <w:szCs w:val="24"/>
          <w:lang w:val="en-ZA"/>
        </w:rPr>
        <w:t>Trypanosome brucei rhodesiense</w:t>
      </w:r>
      <w:r w:rsidRPr="007B4074">
        <w:rPr>
          <w:rFonts w:ascii="Times New Roman" w:hAnsi="Times New Roman" w:cs="Times New Roman"/>
          <w:sz w:val="24"/>
          <w:szCs w:val="24"/>
          <w:lang w:val="en-ZA"/>
        </w:rPr>
        <w:t xml:space="preserve"> and </w:t>
      </w:r>
      <w:r w:rsidRPr="007B4074">
        <w:rPr>
          <w:rFonts w:ascii="Times New Roman" w:hAnsi="Times New Roman" w:cs="Times New Roman"/>
          <w:i/>
          <w:sz w:val="24"/>
          <w:szCs w:val="24"/>
          <w:lang w:val="en-ZA"/>
        </w:rPr>
        <w:t>Trypanosome brucei gambiense</w:t>
      </w:r>
      <w:r w:rsidRPr="007B4074">
        <w:rPr>
          <w:rFonts w:ascii="Times New Roman" w:hAnsi="Times New Roman" w:cs="Times New Roman"/>
          <w:sz w:val="24"/>
          <w:szCs w:val="24"/>
          <w:lang w:val="en-ZA"/>
        </w:rPr>
        <w:t xml:space="preserve">, which both infect man and </w:t>
      </w:r>
      <w:r w:rsidRPr="007B4074">
        <w:rPr>
          <w:rFonts w:ascii="Times New Roman" w:hAnsi="Times New Roman" w:cs="Times New Roman"/>
          <w:i/>
          <w:sz w:val="24"/>
          <w:szCs w:val="24"/>
          <w:lang w:val="en-ZA"/>
        </w:rPr>
        <w:t xml:space="preserve">Trypanosome brucei brucei </w:t>
      </w:r>
      <w:r w:rsidRPr="007B4074">
        <w:rPr>
          <w:rFonts w:ascii="Times New Roman" w:hAnsi="Times New Roman" w:cs="Times New Roman"/>
          <w:sz w:val="24"/>
          <w:szCs w:val="24"/>
          <w:lang w:val="en-ZA"/>
        </w:rPr>
        <w:t xml:space="preserve">which infects domestic and wild animals </w:t>
      </w:r>
      <w:r w:rsidRPr="007B4074">
        <w:rPr>
          <w:rFonts w:ascii="Times New Roman" w:hAnsi="Times New Roman" w:cs="Times New Roman"/>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(Brun et al., 2010)</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r w:rsidRPr="007B4074">
        <w:rPr>
          <w:rFonts w:ascii="Times New Roman" w:hAnsi="Times New Roman" w:cs="Times New Roman"/>
          <w:i/>
          <w:sz w:val="24"/>
          <w:szCs w:val="24"/>
          <w:lang w:val="en-ZA"/>
        </w:rPr>
        <w:t>T. b. rhodesiense</w:t>
      </w:r>
      <w:r w:rsidRPr="007B4074">
        <w:rPr>
          <w:rFonts w:ascii="Times New Roman" w:hAnsi="Times New Roman" w:cs="Times New Roman"/>
          <w:sz w:val="24"/>
          <w:szCs w:val="24"/>
          <w:lang w:val="en-ZA"/>
        </w:rPr>
        <w:t xml:space="preserve"> is predominantly found in east and </w:t>
      </w:r>
      <w:r w:rsidR="00817A88" w:rsidRPr="007B4074">
        <w:rPr>
          <w:rFonts w:ascii="Times New Roman" w:hAnsi="Times New Roman" w:cs="Times New Roman"/>
          <w:sz w:val="24"/>
          <w:szCs w:val="24"/>
          <w:lang w:val="en-ZA"/>
        </w:rPr>
        <w:t>south-eastern</w:t>
      </w:r>
      <w:r w:rsidRPr="007B4074">
        <w:rPr>
          <w:rFonts w:ascii="Times New Roman" w:hAnsi="Times New Roman" w:cs="Times New Roman"/>
          <w:sz w:val="24"/>
          <w:szCs w:val="24"/>
          <w:lang w:val="en-ZA"/>
        </w:rPr>
        <w:t xml:space="preserve"> Africa, whereas </w:t>
      </w:r>
      <w:r w:rsidRPr="007B4074">
        <w:rPr>
          <w:rFonts w:ascii="Times New Roman" w:hAnsi="Times New Roman" w:cs="Times New Roman"/>
          <w:i/>
          <w:sz w:val="24"/>
          <w:szCs w:val="24"/>
          <w:lang w:val="en-ZA"/>
        </w:rPr>
        <w:t>T. b</w:t>
      </w:r>
      <w:r w:rsidRPr="007B4074">
        <w:rPr>
          <w:rFonts w:ascii="Times New Roman" w:hAnsi="Times New Roman" w:cs="Times New Roman"/>
          <w:sz w:val="24"/>
          <w:szCs w:val="24"/>
          <w:lang w:val="en-ZA"/>
        </w:rPr>
        <w:t xml:space="preserve"> </w:t>
      </w:r>
      <w:r w:rsidRPr="007B4074">
        <w:rPr>
          <w:rFonts w:ascii="Times New Roman" w:hAnsi="Times New Roman" w:cs="Times New Roman"/>
          <w:i/>
          <w:sz w:val="24"/>
          <w:szCs w:val="24"/>
          <w:lang w:val="en-ZA"/>
        </w:rPr>
        <w:t>gambiense</w:t>
      </w:r>
      <w:r w:rsidRPr="007B4074">
        <w:rPr>
          <w:rFonts w:ascii="Times New Roman" w:hAnsi="Times New Roman" w:cs="Times New Roman"/>
          <w:sz w:val="24"/>
          <w:szCs w:val="24"/>
          <w:lang w:val="en-ZA"/>
        </w:rPr>
        <w:t xml:space="preserve"> is predominantly found in west Africa, though some overlap is possible, as shown in Figure 1.3 </w:t>
      </w:r>
      <w:r w:rsidRPr="007B4074">
        <w:rPr>
          <w:rFonts w:ascii="Times New Roman" w:hAnsi="Times New Roman" w:cs="Times New Roman"/>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(Brun et al., 2010)</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w:t>
      </w:r>
    </w:p>
    <w:p w:rsidR="007B4074" w:rsidRPr="00A87364" w:rsidRDefault="007B4074" w:rsidP="0043458E">
      <w:pPr>
        <w:spacing w:line="480" w:lineRule="auto"/>
        <w:jc w:val="both"/>
        <w:rPr>
          <w:rFonts w:ascii="Times New Roman" w:eastAsia="Times New Roman" w:hAnsi="Times New Roman" w:cs="Times New Roman"/>
          <w:sz w:val="24"/>
          <w:szCs w:val="24"/>
        </w:rPr>
      </w:pPr>
      <w:r w:rsidRPr="007B4074">
        <w:rPr>
          <w:rFonts w:ascii="Times New Roman" w:hAnsi="Times New Roman" w:cs="Times New Roman"/>
          <w:sz w:val="24"/>
          <w:szCs w:val="24"/>
          <w:lang w:val="en-ZA"/>
        </w:rPr>
        <w:t xml:space="preserve">The west African sleeping sickness, caused by </w:t>
      </w:r>
      <w:r w:rsidRPr="007B4074">
        <w:rPr>
          <w:rFonts w:ascii="Times New Roman" w:hAnsi="Times New Roman" w:cs="Times New Roman"/>
          <w:i/>
          <w:sz w:val="24"/>
          <w:szCs w:val="24"/>
          <w:lang w:val="en-ZA"/>
        </w:rPr>
        <w:t>T. b</w:t>
      </w:r>
      <w:r w:rsidRPr="007B4074">
        <w:rPr>
          <w:rFonts w:ascii="Times New Roman" w:hAnsi="Times New Roman" w:cs="Times New Roman"/>
          <w:sz w:val="24"/>
          <w:szCs w:val="24"/>
          <w:lang w:val="en-ZA"/>
        </w:rPr>
        <w:t xml:space="preserve"> </w:t>
      </w:r>
      <w:r w:rsidRPr="007B4074">
        <w:rPr>
          <w:rFonts w:ascii="Times New Roman" w:hAnsi="Times New Roman" w:cs="Times New Roman"/>
          <w:i/>
          <w:sz w:val="24"/>
          <w:szCs w:val="24"/>
          <w:lang w:val="en-ZA"/>
        </w:rPr>
        <w:t xml:space="preserve">gambiense </w:t>
      </w:r>
      <w:r w:rsidRPr="007B4074">
        <w:rPr>
          <w:rFonts w:ascii="Times New Roman" w:hAnsi="Times New Roman" w:cs="Times New Roman"/>
          <w:sz w:val="24"/>
          <w:szCs w:val="24"/>
          <w:lang w:val="en-ZA"/>
        </w:rPr>
        <w:t xml:space="preserve">is the most common form, responsible for more than </w:t>
      </w:r>
      <w:r w:rsidRPr="007B4074">
        <w:rPr>
          <w:rFonts w:ascii="Times New Roman" w:eastAsia="Times New Roman" w:hAnsi="Times New Roman" w:cs="Times New Roman"/>
          <w:color w:val="333333"/>
          <w:sz w:val="24"/>
          <w:szCs w:val="24"/>
        </w:rPr>
        <w:t>95% of human infections, while</w:t>
      </w:r>
      <w:r w:rsidRPr="007B4074">
        <w:rPr>
          <w:rFonts w:ascii="Times New Roman" w:hAnsi="Times New Roman" w:cs="Times New Roman"/>
          <w:i/>
          <w:sz w:val="24"/>
          <w:szCs w:val="24"/>
          <w:lang w:val="en-ZA"/>
        </w:rPr>
        <w:t xml:space="preserve"> </w:t>
      </w:r>
      <w:r w:rsidRPr="007B4074">
        <w:rPr>
          <w:rFonts w:ascii="Times New Roman" w:hAnsi="Times New Roman" w:cs="Times New Roman"/>
          <w:sz w:val="24"/>
          <w:szCs w:val="24"/>
          <w:lang w:val="en-ZA"/>
        </w:rPr>
        <w:t xml:space="preserve">the east African sleeping sickness accounts for the rest </w:t>
      </w:r>
      <w:r w:rsidRPr="007B4074">
        <w:rPr>
          <w:rFonts w:ascii="Times New Roman" w:eastAsia="Times New Roman" w:hAnsi="Times New Roman" w:cs="Times New Roman"/>
          <w:color w:val="333333"/>
          <w:sz w:val="24"/>
          <w:szCs w:val="24"/>
        </w:rPr>
        <w:fldChar w:fldCharType="begin"/>
      </w:r>
      <w:r w:rsidR="006E261D">
        <w:rPr>
          <w:rFonts w:ascii="Times New Roman" w:eastAsia="Times New Roman" w:hAnsi="Times New Roman" w:cs="Times New Roman"/>
          <w:color w:val="333333"/>
          <w:sz w:val="24"/>
          <w:szCs w:val="24"/>
        </w:rPr>
        <w:instrText xml:space="preserve"> ADDIN EN.CITE &lt;EndNote&gt;&lt;Cite&gt;&lt;Author&gt;Centers for Disease Control and Prevention&lt;/Author&gt;&lt;Year&gt;2016&lt;/Year&gt;&lt;RecNum&gt;632&lt;/RecNum&gt;&lt;DisplayText&gt;(Centers for Disease Control and Prevention, 2016)&lt;/DisplayText&gt;&lt;record&gt;&lt;rec-number&gt;632&lt;/rec-number&gt;&lt;foreign-keys&gt;&lt;key app="EN" db-id="rtt5trvp3p00euerzvi5fw0dfpfxxpdfdv5w" timestamp="1495537560"&gt;632&lt;/key&gt;&lt;/foreign-keys&gt;&lt;ref-type name="Web Page"&gt;12&lt;/ref-type&gt;&lt;contributors&gt;&lt;authors&gt;&lt;author&gt;Centers for Disease Control and Prevention,&lt;/author&gt;&lt;/authors&gt;&lt;/contributors&gt;&lt;titles&gt;&lt;title&gt;Parasites - African Trypanosomiasis (also known as Sleeping Sickness).&lt;/title&gt;&lt;/titles&gt;&lt;number&gt;23 May 2017&lt;/number&gt;&lt;dates&gt;&lt;year&gt;2016&lt;/year&gt;&lt;/dates&gt;&lt;urls&gt;&lt;related-urls&gt;&lt;url&gt;https://www.cdc.gov/parasites/sleepingsickness/&lt;/url&gt;&lt;/related-urls&gt;&lt;/urls&gt;&lt;/record&gt;&lt;/Cite&gt;&lt;Cite&gt;&lt;Author&gt;Centers for Disease Control and Prevention&lt;/Author&gt;&lt;Year&gt;2016&lt;/Year&gt;&lt;RecNum&gt;632&lt;/RecNum&gt;&lt;record&gt;&lt;rec-number&gt;632&lt;/rec-number&gt;&lt;foreign-keys&gt;&lt;key app="EN" db-id="rtt5trvp3p00euerzvi5fw0dfpfxxpdfdv5w" timestamp="1495537560"&gt;632&lt;/key&gt;&lt;/foreign-keys&gt;&lt;ref-type name="Web Page"&gt;12&lt;/ref-type&gt;&lt;contributors&gt;&lt;authors&gt;&lt;author&gt;Centers for Disease Control and Prevention,&lt;/author&gt;&lt;/authors&gt;&lt;/contributors&gt;&lt;titles&gt;&lt;title&gt;Parasites - African Trypanosomiasis (also known as Sleeping Sickness).&lt;/title&gt;&lt;/titles&gt;&lt;number&gt;23 May 2017&lt;/number&gt;&lt;dates&gt;&lt;year&gt;2016&lt;/year&gt;&lt;/dates&gt;&lt;urls&gt;&lt;related-urls&gt;&lt;url&gt;https://www.cdc.gov/parasites/sleepingsickness/&lt;/url&gt;&lt;/related-urls&gt;&lt;/urls&gt;&lt;/record&gt;&lt;/Cite&gt;&lt;/EndNote&gt;</w:instrText>
      </w:r>
      <w:r w:rsidRPr="007B4074">
        <w:rPr>
          <w:rFonts w:ascii="Times New Roman" w:eastAsia="Times New Roman" w:hAnsi="Times New Roman" w:cs="Times New Roman"/>
          <w:color w:val="333333"/>
          <w:sz w:val="24"/>
          <w:szCs w:val="24"/>
        </w:rPr>
        <w:fldChar w:fldCharType="separate"/>
      </w:r>
      <w:r w:rsidR="006E261D">
        <w:rPr>
          <w:rFonts w:ascii="Times New Roman" w:eastAsia="Times New Roman" w:hAnsi="Times New Roman" w:cs="Times New Roman"/>
          <w:noProof/>
          <w:color w:val="333333"/>
          <w:sz w:val="24"/>
          <w:szCs w:val="24"/>
        </w:rPr>
        <w:t>(Centers for Disease Control and Prevention, 2016)</w:t>
      </w:r>
      <w:r w:rsidRPr="007B4074">
        <w:rPr>
          <w:rFonts w:ascii="Times New Roman" w:eastAsia="Times New Roman" w:hAnsi="Times New Roman" w:cs="Times New Roman"/>
          <w:color w:val="333333"/>
          <w:sz w:val="24"/>
          <w:szCs w:val="24"/>
        </w:rPr>
        <w:fldChar w:fldCharType="end"/>
      </w:r>
      <w:r w:rsidRPr="007B4074">
        <w:rPr>
          <w:rFonts w:ascii="Times New Roman" w:eastAsia="Times New Roman" w:hAnsi="Times New Roman" w:cs="Times New Roman"/>
          <w:color w:val="333333"/>
          <w:sz w:val="24"/>
          <w:szCs w:val="24"/>
        </w:rPr>
        <w:t xml:space="preserve">. Infections predominantly occur in the Democratic Republic of Congo, Angola, Sudan, Central African Republic, Chad, and northern </w:t>
      </w:r>
      <w:r w:rsidRPr="00A87364">
        <w:rPr>
          <w:rFonts w:ascii="Times New Roman" w:eastAsia="Times New Roman" w:hAnsi="Times New Roman" w:cs="Times New Roman"/>
          <w:sz w:val="24"/>
          <w:szCs w:val="24"/>
        </w:rPr>
        <w:t xml:space="preserve">Uganda </w:t>
      </w:r>
      <w:r w:rsidRPr="00A87364">
        <w:rPr>
          <w:rFonts w:ascii="Times New Roman" w:eastAsia="Times New Roman" w:hAnsi="Times New Roman" w:cs="Times New Roman"/>
          <w:sz w:val="24"/>
          <w:szCs w:val="24"/>
        </w:rPr>
        <w:fldChar w:fldCharType="begin"/>
      </w:r>
      <w:r w:rsidR="006E261D">
        <w:rPr>
          <w:rFonts w:ascii="Times New Roman" w:eastAsia="Times New Roman" w:hAnsi="Times New Roman" w:cs="Times New Roman"/>
          <w:sz w:val="24"/>
          <w:szCs w:val="24"/>
        </w:rPr>
        <w:instrText xml:space="preserve"> ADDIN EN.CITE &lt;EndNote&gt;&lt;Cite&gt;&lt;Author&gt;Centers for Disease Control and Prevention&lt;/Author&gt;&lt;Year&gt;2016&lt;/Year&gt;&lt;RecNum&gt;632&lt;/RecNum&gt;&lt;DisplayText&gt;(Centers for Disease Control and Prevention, 2016)&lt;/DisplayText&gt;&lt;record&gt;&lt;rec-number&gt;632&lt;/rec-number&gt;&lt;foreign-keys&gt;&lt;key app="EN" db-id="rtt5trvp3p00euerzvi5fw0dfpfxxpdfdv5w" timestamp="1495537560"&gt;632&lt;/key&gt;&lt;/foreign-keys&gt;&lt;ref-type name="Web Page"&gt;12&lt;/ref-type&gt;&lt;contributors&gt;&lt;authors&gt;&lt;author&gt;Centers for Disease Control and Prevention,&lt;/author&gt;&lt;/authors&gt;&lt;/contributors&gt;&lt;titles&gt;&lt;title&gt;Parasites - African Trypanosomiasis (also known as Sleeping Sickness).&lt;/title&gt;&lt;/titles&gt;&lt;number&gt;23 May 2017&lt;/number&gt;&lt;dates&gt;&lt;year&gt;2016&lt;/year&gt;&lt;/dates&gt;&lt;urls&gt;&lt;related-urls&gt;&lt;url&gt;https://www.cdc.gov/parasites/sleepingsickness/&lt;/url&gt;&lt;/related-urls&gt;&lt;/urls&gt;&lt;/record&gt;&lt;/Cite&gt;&lt;/EndNote&gt;</w:instrText>
      </w:r>
      <w:r w:rsidRPr="00A87364">
        <w:rPr>
          <w:rFonts w:ascii="Times New Roman" w:eastAsia="Times New Roman" w:hAnsi="Times New Roman" w:cs="Times New Roman"/>
          <w:sz w:val="24"/>
          <w:szCs w:val="24"/>
        </w:rPr>
        <w:fldChar w:fldCharType="separate"/>
      </w:r>
      <w:r w:rsidR="006E261D">
        <w:rPr>
          <w:rFonts w:ascii="Times New Roman" w:eastAsia="Times New Roman" w:hAnsi="Times New Roman" w:cs="Times New Roman"/>
          <w:noProof/>
          <w:sz w:val="24"/>
          <w:szCs w:val="24"/>
        </w:rPr>
        <w:t>(Centers for Disease Control and Prevention, 2016)</w:t>
      </w:r>
      <w:r w:rsidRPr="00A87364">
        <w:rPr>
          <w:rFonts w:ascii="Times New Roman" w:eastAsia="Times New Roman" w:hAnsi="Times New Roman" w:cs="Times New Roman"/>
          <w:sz w:val="24"/>
          <w:szCs w:val="24"/>
        </w:rPr>
        <w:fldChar w:fldCharType="end"/>
      </w:r>
      <w:r w:rsidRPr="00A87364">
        <w:rPr>
          <w:rFonts w:ascii="Times New Roman" w:eastAsia="Times New Roman" w:hAnsi="Times New Roman" w:cs="Times New Roman"/>
          <w:sz w:val="24"/>
          <w:szCs w:val="24"/>
        </w:rPr>
        <w:t xml:space="preserve">. </w:t>
      </w:r>
    </w:p>
    <w:p w:rsidR="007B4074" w:rsidRPr="007B4074" w:rsidRDefault="007B4074" w:rsidP="0043458E">
      <w:pPr>
        <w:spacing w:line="480" w:lineRule="auto"/>
        <w:jc w:val="both"/>
        <w:rPr>
          <w:rFonts w:ascii="Times New Roman" w:hAnsi="Times New Roman" w:cs="Times New Roman"/>
          <w:sz w:val="24"/>
          <w:szCs w:val="24"/>
          <w:lang w:val="en-ZA"/>
        </w:rPr>
      </w:pPr>
    </w:p>
    <w:p w:rsidR="007B4074" w:rsidRPr="007B4074" w:rsidRDefault="007B4074" w:rsidP="007B4074">
      <w:pPr>
        <w:spacing w:line="480" w:lineRule="auto"/>
        <w:rPr>
          <w:rFonts w:ascii="Times New Roman" w:eastAsia="Times New Roman" w:hAnsi="Times New Roman" w:cs="Times New Roman"/>
          <w:color w:val="333333"/>
          <w:sz w:val="24"/>
          <w:szCs w:val="24"/>
        </w:rPr>
      </w:pPr>
      <w:r w:rsidRPr="007B4074">
        <w:rPr>
          <w:noProof/>
          <w:color w:val="2E2E2E"/>
          <w:sz w:val="20"/>
          <w:szCs w:val="20"/>
        </w:rPr>
        <w:lastRenderedPageBreak/>
        <w:drawing>
          <wp:inline distT="0" distB="0" distL="0" distR="0" wp14:anchorId="1B2DBD80" wp14:editId="44CB980D">
            <wp:extent cx="5732145" cy="6076950"/>
            <wp:effectExtent l="0" t="0" r="1905" b="0"/>
            <wp:docPr id="3" name="Picture 3" descr="http://ars.els-cdn.com/content/image/1-s2.0-S0140673609608291-g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rs.els-cdn.com/content/image/1-s2.0-S0140673609608291-gr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2145" cy="6076950"/>
                    </a:xfrm>
                    <a:prstGeom prst="rect">
                      <a:avLst/>
                    </a:prstGeom>
                    <a:noFill/>
                    <a:ln>
                      <a:noFill/>
                    </a:ln>
                  </pic:spPr>
                </pic:pic>
              </a:graphicData>
            </a:graphic>
          </wp:inline>
        </w:drawing>
      </w:r>
    </w:p>
    <w:p w:rsidR="007B4074" w:rsidRPr="007B4074" w:rsidRDefault="007B4074" w:rsidP="0043458E">
      <w:pPr>
        <w:spacing w:line="240" w:lineRule="auto"/>
        <w:jc w:val="both"/>
        <w:rPr>
          <w:rFonts w:ascii="Times New Roman" w:hAnsi="Times New Roman" w:cs="Times New Roman"/>
          <w:sz w:val="24"/>
          <w:szCs w:val="24"/>
          <w:lang w:val="en-ZA"/>
        </w:rPr>
      </w:pPr>
      <w:r w:rsidRPr="007B4074">
        <w:rPr>
          <w:rFonts w:ascii="Times New Roman" w:hAnsi="Times New Roman" w:cs="Times New Roman"/>
          <w:b/>
          <w:sz w:val="24"/>
          <w:szCs w:val="24"/>
          <w:lang w:val="en-ZA"/>
        </w:rPr>
        <w:t>Figure 1.3</w:t>
      </w:r>
      <w:r w:rsidR="00B417C1">
        <w:rPr>
          <w:rFonts w:ascii="Times New Roman" w:hAnsi="Times New Roman" w:cs="Times New Roman"/>
          <w:sz w:val="24"/>
          <w:szCs w:val="24"/>
          <w:lang w:val="en-ZA"/>
        </w:rPr>
        <w:t xml:space="preserve"> Distribution of Human African T</w:t>
      </w:r>
      <w:r w:rsidRPr="007B4074">
        <w:rPr>
          <w:rFonts w:ascii="Times New Roman" w:hAnsi="Times New Roman" w:cs="Times New Roman"/>
          <w:sz w:val="24"/>
          <w:szCs w:val="24"/>
          <w:lang w:val="en-ZA"/>
        </w:rPr>
        <w:t>rypanosomiasis</w:t>
      </w:r>
    </w:p>
    <w:p w:rsidR="007B4074" w:rsidRPr="007B4074" w:rsidRDefault="00B417C1" w:rsidP="0043458E">
      <w:pPr>
        <w:spacing w:line="240" w:lineRule="auto"/>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Reproduced with p</w:t>
      </w:r>
      <w:r w:rsidR="007B4074" w:rsidRPr="007B4074">
        <w:rPr>
          <w:rFonts w:ascii="Times New Roman" w:eastAsia="Times New Roman" w:hAnsi="Times New Roman" w:cs="Times New Roman"/>
          <w:sz w:val="24"/>
          <w:szCs w:val="24"/>
          <w:lang w:val="en"/>
        </w:rPr>
        <w:t xml:space="preserve">ermission obtained from the Elsevier Licensing Group </w:t>
      </w:r>
      <w:r w:rsidR="007B4074" w:rsidRPr="007B4074">
        <w:rPr>
          <w:rFonts w:ascii="Times New Roman" w:hAnsi="Times New Roman" w:cs="Times New Roman"/>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007B4074" w:rsidRPr="007B4074">
        <w:rPr>
          <w:rFonts w:ascii="Times New Roman" w:hAnsi="Times New Roman" w:cs="Times New Roman"/>
          <w:sz w:val="24"/>
          <w:szCs w:val="24"/>
          <w:lang w:val="en-ZA"/>
        </w:rPr>
      </w:r>
      <w:r w:rsidR="007B4074"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(Brun et al., 2010)</w:t>
      </w:r>
      <w:r w:rsidR="007B4074" w:rsidRPr="007B4074">
        <w:rPr>
          <w:rFonts w:ascii="Times New Roman" w:hAnsi="Times New Roman" w:cs="Times New Roman"/>
          <w:sz w:val="24"/>
          <w:szCs w:val="24"/>
          <w:lang w:val="en-ZA"/>
        </w:rPr>
        <w:fldChar w:fldCharType="end"/>
      </w:r>
      <w:r w:rsidR="007B4074" w:rsidRPr="007B4074">
        <w:rPr>
          <w:rFonts w:ascii="Times New Roman" w:hAnsi="Times New Roman" w:cs="Times New Roman"/>
          <w:sz w:val="24"/>
          <w:szCs w:val="24"/>
          <w:lang w:val="en-ZA"/>
        </w:rPr>
        <w:t xml:space="preserve">, </w:t>
      </w:r>
      <w:r w:rsidR="00902935">
        <w:rPr>
          <w:rFonts w:ascii="Times New Roman" w:eastAsia="Times New Roman" w:hAnsi="Times New Roman" w:cs="Times New Roman"/>
          <w:sz w:val="24"/>
          <w:szCs w:val="24"/>
          <w:lang w:val="en"/>
        </w:rPr>
        <w:t>Appendix D</w:t>
      </w:r>
      <w:r w:rsidR="007B4074" w:rsidRPr="007B4074">
        <w:rPr>
          <w:rFonts w:ascii="Times New Roman" w:eastAsia="Times New Roman" w:hAnsi="Times New Roman" w:cs="Times New Roman"/>
          <w:sz w:val="24"/>
          <w:szCs w:val="24"/>
          <w:lang w:val="en"/>
        </w:rPr>
        <w:t>.</w:t>
      </w:r>
    </w:p>
    <w:p w:rsidR="007B4074" w:rsidRPr="007B4074" w:rsidRDefault="007B4074"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1.13 TRYPANOSOME LYTIC FACTORS</w:t>
      </w:r>
    </w:p>
    <w:p w:rsidR="007B4074" w:rsidRPr="005A5751" w:rsidRDefault="007B4074"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 xml:space="preserve">Trypanosome lytic factors (TLF) are a subset of high density lipoproteins (HDL) which are protective against infection by most species of the African trypanosome </w:t>
      </w:r>
      <w:r w:rsidRPr="005A5751">
        <w:rPr>
          <w:rFonts w:ascii="Times New Roman" w:hAnsi="Times New Roman" w:cs="Times New Roman"/>
          <w:sz w:val="24"/>
          <w:szCs w:val="24"/>
          <w:lang w:val="en-ZA"/>
        </w:rPr>
        <w:fldChar w:fldCharType="begin">
          <w:fldData xml:space="preserve">PEVuZE5vdGU+PENpdGU+PEF1dGhvcj5TYW1hbm92aWM8L0F1dGhvcj48WWVhcj4yMDA5PC9ZZWFy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PEVuZE5vdGU+PENpdGU+PEF1dGhvcj5TYW1hbm92aWM8L0F1dGhvcj48WWVhcj4yMDA5PC9ZZWFy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(Samanovic et al., 2009)</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Humans are resistant to </w:t>
      </w:r>
      <w:r w:rsidRPr="005A5751">
        <w:rPr>
          <w:rFonts w:ascii="Times New Roman" w:hAnsi="Times New Roman" w:cs="Times New Roman"/>
          <w:i/>
          <w:sz w:val="24"/>
          <w:szCs w:val="24"/>
          <w:lang w:val="en-ZA"/>
        </w:rPr>
        <w:t>T. b. brucei</w:t>
      </w:r>
      <w:r w:rsidRPr="005A5751">
        <w:rPr>
          <w:rFonts w:ascii="Times New Roman" w:hAnsi="Times New Roman" w:cs="Times New Roman"/>
          <w:sz w:val="24"/>
          <w:szCs w:val="24"/>
          <w:lang w:val="en-ZA"/>
        </w:rPr>
        <w:t xml:space="preserve"> infection because they have serum lytic factors which lyse the invading trypanosome </w:t>
      </w:r>
      <w:r w:rsidRPr="005A5751">
        <w:rPr>
          <w:rFonts w:ascii="Times New Roman" w:hAnsi="Times New Roman" w:cs="Times New Roman"/>
          <w:sz w:val="24"/>
          <w:szCs w:val="24"/>
          <w:lang w:val="en-ZA"/>
        </w:rPr>
        <w:fldChar w:fldCharType="begin"/>
      </w:r>
      <w:r w:rsidR="006E261D" w:rsidRPr="005A5751">
        <w:rPr>
          <w:rFonts w:ascii="Times New Roman" w:hAnsi="Times New Roman" w:cs="Times New Roman"/>
          <w:sz w:val="24"/>
          <w:szCs w:val="24"/>
          <w:lang w:val="en-ZA"/>
        </w:rPr>
        <w:instrText xml:space="preserve"> ADDIN EN.CITE &lt;EndNote&gt;&lt;Cite&gt;&lt;Author&gt;Raper&lt;/Author&gt;&lt;Year&gt;1999&lt;/Year&gt;&lt;RecNum&gt;564&lt;/RecNum&gt;&lt;DisplayText&gt;(Raper et al., 1999)&lt;/DisplayText&gt;&lt;record&gt;&lt;rec-number&gt;564&lt;/rec-number&gt;&lt;foreign-keys&gt;&lt;key app="EN" db-id="rtt5trvp3p00euerzvi5fw0dfpfxxpdfdv5w" timestamp="1487067399"&gt;564&lt;/key&gt;&lt;/foreign-keys&gt;&lt;ref-type name="Journal Article"&gt;17&lt;/ref-type&gt;&lt;contributors&gt;&lt;authors&gt;&lt;author&gt;Raper, J.&lt;/author&gt;&lt;author&gt;Fung, R.&lt;/author&gt;&lt;author&gt;Ghiso, J.&lt;/author&gt;&lt;author&gt;Nussenzweig, V.&lt;/author&gt;&lt;author&gt;Tomlinson, S.&lt;/author&gt;&lt;/authors&gt;&lt;/contributors&gt;&lt;auth-address&gt;Departments of Medical and Molecular Parasitology, New York University Medical School, New York, New York 10010, USA. raperj01@med.nyu.edu&lt;/auth-address&gt;&lt;titles&gt;&lt;title&gt;Characterization of a novel trypanosome lytic factor from human serum&lt;/title&gt;&lt;secondary-title&gt;Infect Immun&lt;/secondary-title&gt;&lt;/titles&gt;&lt;periodical&gt;&lt;full-title&gt;Infect Immun&lt;/full-title&gt;&lt;/periodical&gt;&lt;pages&gt;1910-6&lt;/pages&gt;&lt;volume&gt;67&lt;/volume&gt;&lt;number&gt;4&lt;/number&gt;&lt;keywords&gt;&lt;keyword&gt;Amino Acid Sequence&lt;/keyword&gt;&lt;keyword&gt;Animals&lt;/keyword&gt;&lt;keyword&gt;Blotting, Western&lt;/keyword&gt;&lt;keyword&gt;Chemical Fractionation&lt;/keyword&gt;&lt;keyword&gt;Electrophoresis, Polyacrylamide Gel&lt;/keyword&gt;&lt;keyword&gt;Humans&lt;/keyword&gt;&lt;keyword&gt;Immunoglobulin M/immunology&lt;/keyword&gt;&lt;keyword&gt;Lipoproteins, HDL/chemistry/classification/*immunology/isolation &amp;amp; purification&lt;/keyword&gt;&lt;keyword&gt;Molecular Sequence Data&lt;/keyword&gt;&lt;keyword&gt;Precipitin Tests&lt;/keyword&gt;&lt;keyword&gt;Sequence Analysis&lt;/keyword&gt;&lt;keyword&gt;Trypanosoma brucei brucei/*immunology&lt;/keyword&gt;&lt;/keywords&gt;&lt;dates&gt;&lt;year&gt;1999&lt;/year&gt;&lt;pub-dates&gt;&lt;date&gt;Apr&lt;/date&gt;&lt;/pub-dates&gt;&lt;/dates&gt;&lt;isbn&gt;0019-9567 (Print)&amp;#xD;0019-9567 (Linking)&lt;/isbn&gt;&lt;accession-num&gt;10085035&lt;/accession-num&gt;&lt;urls&gt;&lt;related-urls&gt;&lt;url&gt;https://www.ncbi.nlm.nih.gov/pubmed/10085035&lt;/url&gt;&lt;url&gt;https://www.ncbi.nlm.nih.gov/pmc/articles/PMC96545/pdf/ii001910.pdf&lt;/url&gt;&lt;/related-urls&gt;&lt;/urls&gt;&lt;custom2&gt;PMC96545&lt;/custom2&gt;&lt;/record&gt;&lt;/Cite&gt;&lt;/EndNote&gt;</w:instrText>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(Raper et al., 1999)</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w:t>
      </w:r>
      <w:r w:rsidRPr="005A5751">
        <w:rPr>
          <w:rFonts w:ascii="Times New Roman" w:hAnsi="Times New Roman" w:cs="Times New Roman"/>
          <w:i/>
          <w:sz w:val="24"/>
          <w:szCs w:val="24"/>
          <w:lang w:val="en-ZA"/>
        </w:rPr>
        <w:t>T. b. rhodesiense</w:t>
      </w:r>
      <w:r w:rsidRPr="005A5751">
        <w:rPr>
          <w:rFonts w:ascii="Times New Roman" w:hAnsi="Times New Roman" w:cs="Times New Roman"/>
          <w:sz w:val="24"/>
          <w:szCs w:val="24"/>
          <w:lang w:val="en-ZA"/>
        </w:rPr>
        <w:t xml:space="preserve"> and  </w:t>
      </w:r>
      <w:r w:rsidRPr="005A5751">
        <w:rPr>
          <w:rFonts w:ascii="Times New Roman" w:hAnsi="Times New Roman" w:cs="Times New Roman"/>
          <w:i/>
          <w:sz w:val="24"/>
          <w:szCs w:val="24"/>
          <w:lang w:val="en-ZA"/>
        </w:rPr>
        <w:t>T. b</w:t>
      </w:r>
      <w:r w:rsidRPr="005A5751">
        <w:rPr>
          <w:rFonts w:ascii="Times New Roman" w:hAnsi="Times New Roman" w:cs="Times New Roman"/>
          <w:sz w:val="24"/>
          <w:szCs w:val="24"/>
          <w:lang w:val="en-ZA"/>
        </w:rPr>
        <w:t xml:space="preserve"> </w:t>
      </w:r>
      <w:r w:rsidRPr="005A5751">
        <w:rPr>
          <w:rFonts w:ascii="Times New Roman" w:hAnsi="Times New Roman" w:cs="Times New Roman"/>
          <w:i/>
          <w:sz w:val="24"/>
          <w:szCs w:val="24"/>
          <w:lang w:val="en-ZA"/>
        </w:rPr>
        <w:t>gambiense</w:t>
      </w:r>
      <w:r w:rsidRPr="005A5751">
        <w:rPr>
          <w:rFonts w:ascii="Times New Roman" w:hAnsi="Times New Roman" w:cs="Times New Roman"/>
          <w:sz w:val="24"/>
          <w:szCs w:val="24"/>
          <w:lang w:val="en-ZA"/>
        </w:rPr>
        <w:t xml:space="preserve"> are able to infect humans and cause sleeping sickness because they are resistant to lysis by human sera </w:t>
      </w:r>
      <w:r w:rsidRPr="005A5751">
        <w:rPr>
          <w:rFonts w:ascii="Times New Roman" w:hAnsi="Times New Roman" w:cs="Times New Roman"/>
          <w:sz w:val="24"/>
          <w:szCs w:val="24"/>
          <w:lang w:val="en-ZA"/>
        </w:rPr>
        <w:fldChar w:fldCharType="begin"/>
      </w:r>
      <w:r w:rsidR="006E261D" w:rsidRPr="005A5751">
        <w:rPr>
          <w:rFonts w:ascii="Times New Roman" w:hAnsi="Times New Roman" w:cs="Times New Roman"/>
          <w:sz w:val="24"/>
          <w:szCs w:val="24"/>
          <w:lang w:val="en-ZA"/>
        </w:rPr>
        <w:instrText xml:space="preserve"> ADDIN EN.CITE &lt;EndNote&gt;&lt;Cite&gt;&lt;Author&gt;Raper&lt;/Author&gt;&lt;Year&gt;1999&lt;/Year&gt;&lt;RecNum&gt;564&lt;/RecNum&gt;&lt;DisplayText&gt;(Raper et al., 1999)&lt;/DisplayText&gt;&lt;record&gt;&lt;rec-number&gt;564&lt;/rec-number&gt;&lt;foreign-keys&gt;&lt;key app="EN" db-id="rtt5trvp3p00euerzvi5fw0dfpfxxpdfdv5w" timestamp="1487067399"&gt;564&lt;/key&gt;&lt;/foreign-keys&gt;&lt;ref-type name="Journal Article"&gt;17&lt;/ref-type&gt;&lt;contributors&gt;&lt;authors&gt;&lt;author&gt;Raper, J.&lt;/author&gt;&lt;author&gt;Fung, R.&lt;/author&gt;&lt;author&gt;Ghiso, J.&lt;/author&gt;&lt;author&gt;Nussenzweig, V.&lt;/author&gt;&lt;author&gt;Tomlinson, S.&lt;/author&gt;&lt;/authors&gt;&lt;/contributors&gt;&lt;auth-address&gt;Departments of Medical and Molecular Parasitology, New York University Medical School, New York, New York 10010, USA. raperj01@med.nyu.edu&lt;/auth-address&gt;&lt;titles&gt;&lt;title&gt;Characterization of a novel trypanosome lytic factor from human serum&lt;/title&gt;&lt;secondary-title&gt;Infect Immun&lt;/secondary-title&gt;&lt;/titles&gt;&lt;periodical&gt;&lt;full-title&gt;Infect Immun&lt;/full-title&gt;&lt;/periodical&gt;&lt;pages&gt;1910-6&lt;/pages&gt;&lt;volume&gt;67&lt;/volume&gt;&lt;number&gt;4&lt;/number&gt;&lt;keywords&gt;&lt;keyword&gt;Amino Acid Sequence&lt;/keyword&gt;&lt;keyword&gt;Animals&lt;/keyword&gt;&lt;keyword&gt;Blotting, Western&lt;/keyword&gt;&lt;keyword&gt;Chemical Fractionation&lt;/keyword&gt;&lt;keyword&gt;Electrophoresis, Polyacrylamide Gel&lt;/keyword&gt;&lt;keyword&gt;Humans&lt;/keyword&gt;&lt;keyword&gt;Immunoglobulin M/immunology&lt;/keyword&gt;&lt;keyword&gt;Lipoproteins, HDL/chemistry/classification/*immunology/isolation &amp;amp; purification&lt;/keyword&gt;&lt;keyword&gt;Molecular Sequence Data&lt;/keyword&gt;&lt;keyword&gt;Precipitin Tests&lt;/keyword&gt;&lt;keyword&gt;Sequence Analysis&lt;/keyword&gt;&lt;keyword&gt;Trypanosoma brucei brucei/*immunology&lt;/keyword&gt;&lt;/keywords&gt;&lt;dates&gt;&lt;year&gt;1999&lt;/year&gt;&lt;pub-dates&gt;&lt;date&gt;Apr&lt;/date&gt;&lt;/pub-dates&gt;&lt;/dates&gt;&lt;isbn&gt;0019-9567 (Print)&amp;#xD;0019-9567 (Linking)&lt;/isbn&gt;&lt;accession-num&gt;10085035&lt;/accession-num&gt;&lt;urls&gt;&lt;related-urls&gt;&lt;url&gt;https://www.ncbi.nlm.nih.gov/pubmed/10085035&lt;/url&gt;&lt;url&gt;https://www.ncbi.nlm.nih.gov/pmc/articles/PMC96545/pdf/ii001910.pdf&lt;/url&gt;&lt;/related-urls&gt;&lt;/urls&gt;&lt;custom2&gt;PMC96545&lt;/custom2&gt;&lt;/record&gt;&lt;/Cite&gt;&lt;/EndNote&gt;</w:instrText>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(Raper et al., 1999)</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Trypanosome lytic factor has also been shown to be cytotoxic against </w:t>
      </w:r>
      <w:r w:rsidRPr="005A5751">
        <w:rPr>
          <w:rFonts w:ascii="Times New Roman" w:hAnsi="Times New Roman" w:cs="Times New Roman"/>
          <w:i/>
          <w:sz w:val="24"/>
          <w:szCs w:val="24"/>
          <w:lang w:val="en-ZA"/>
        </w:rPr>
        <w:t xml:space="preserve">Leishmania </w:t>
      </w:r>
      <w:r w:rsidRPr="005A5751">
        <w:rPr>
          <w:rFonts w:ascii="Times New Roman" w:hAnsi="Times New Roman" w:cs="Times New Roman"/>
          <w:sz w:val="24"/>
          <w:szCs w:val="24"/>
          <w:lang w:val="en-ZA"/>
        </w:rPr>
        <w:fldChar w:fldCharType="begin">
          <w:fldData xml:space="preserve">PEVuZE5vdGU+PENpdGU+PEF1dGhvcj5TYW1hbm92aWM8L0F1dGhvcj48WWVhcj4yMDA5PC9ZZWFy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PEVuZE5vdGU+PENpdGU+PEF1dGhvcj5TYW1hbm92aWM8L0F1dGhvcj48WWVhcj4yMDA5PC9ZZWFy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(Samanovic et al., 2009)</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w:t>
      </w:r>
    </w:p>
    <w:p w:rsidR="007B4074" w:rsidRPr="005A5751" w:rsidRDefault="007B4074"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 xml:space="preserve">There are two trypanosome lytic factors in human sera: TLF1 and TLF2 </w:t>
      </w:r>
      <w:r w:rsidRPr="005A5751">
        <w:rPr>
          <w:rFonts w:ascii="Times New Roman" w:hAnsi="Times New Roman" w:cs="Times New Roman"/>
          <w:sz w:val="24"/>
          <w:szCs w:val="24"/>
          <w:lang w:val="en-ZA"/>
        </w:rPr>
        <w:fldChar w:fldCharType="begin"/>
      </w:r>
      <w:r w:rsidR="006E261D" w:rsidRPr="005A5751">
        <w:rPr>
          <w:rFonts w:ascii="Times New Roman" w:hAnsi="Times New Roman" w:cs="Times New Roman"/>
          <w:sz w:val="24"/>
          <w:szCs w:val="24"/>
          <w:lang w:val="en-ZA"/>
        </w:rPr>
        <w:instrText xml:space="preserve"> ADDIN EN.CITE &lt;EndNote&gt;&lt;Cite&gt;&lt;Author&gt;Raper&lt;/Author&gt;&lt;Year&gt;1999&lt;/Year&gt;&lt;RecNum&gt;564&lt;/RecNum&gt;&lt;DisplayText&gt;(Raper et al., 1999)&lt;/DisplayText&gt;&lt;record&gt;&lt;rec-number&gt;564&lt;/rec-number&gt;&lt;foreign-keys&gt;&lt;key app="EN" db-id="rtt5trvp3p00euerzvi5fw0dfpfxxpdfdv5w" timestamp="1487067399"&gt;564&lt;/key&gt;&lt;/foreign-keys&gt;&lt;ref-type name="Journal Article"&gt;17&lt;/ref-type&gt;&lt;contributors&gt;&lt;authors&gt;&lt;author&gt;Raper, J.&lt;/author&gt;&lt;author&gt;Fung, R.&lt;/author&gt;&lt;author&gt;Ghiso, J.&lt;/author&gt;&lt;author&gt;Nussenzweig, V.&lt;/author&gt;&lt;author&gt;Tomlinson, S.&lt;/author&gt;&lt;/authors&gt;&lt;/contributors&gt;&lt;auth-address&gt;Departments of Medical and Molecular Parasitology, New York University Medical School, New York, New York 10010, USA. raperj01@med.nyu.edu&lt;/auth-address&gt;&lt;titles&gt;&lt;title&gt;Characterization of a novel trypanosome lytic factor from human serum&lt;/title&gt;&lt;secondary-title&gt;Infect Immun&lt;/secondary-title&gt;&lt;/titles&gt;&lt;periodical&gt;&lt;full-title&gt;Infect Immun&lt;/full-title&gt;&lt;/periodical&gt;&lt;pages&gt;1910-6&lt;/pages&gt;&lt;volume&gt;67&lt;/volume&gt;&lt;number&gt;4&lt;/number&gt;&lt;keywords&gt;&lt;keyword&gt;Amino Acid Sequence&lt;/keyword&gt;&lt;keyword&gt;Animals&lt;/keyword&gt;&lt;keyword&gt;Blotting, Western&lt;/keyword&gt;&lt;keyword&gt;Chemical Fractionation&lt;/keyword&gt;&lt;keyword&gt;Electrophoresis, Polyacrylamide Gel&lt;/keyword&gt;&lt;keyword&gt;Humans&lt;/keyword&gt;&lt;keyword&gt;Immunoglobulin M/immunology&lt;/keyword&gt;&lt;keyword&gt;Lipoproteins, HDL/chemistry/classification/*immunology/isolation &amp;amp; purification&lt;/keyword&gt;&lt;keyword&gt;Molecular Sequence Data&lt;/keyword&gt;&lt;keyword&gt;Precipitin Tests&lt;/keyword&gt;&lt;keyword&gt;Sequence Analysis&lt;/keyword&gt;&lt;keyword&gt;Trypanosoma brucei brucei/*immunology&lt;/keyword&gt;&lt;/keywords&gt;&lt;dates&gt;&lt;year&gt;1999&lt;/year&gt;&lt;pub-dates&gt;&lt;date&gt;Apr&lt;/date&gt;&lt;/pub-dates&gt;&lt;/dates&gt;&lt;isbn&gt;0019-9567 (Print)&amp;#xD;0019-9567 (Linking)&lt;/isbn&gt;&lt;accession-num&gt;10085035&lt;/accession-num&gt;&lt;urls&gt;&lt;related-urls&gt;&lt;url&gt;https://www.ncbi.nlm.nih.gov/pubmed/10085035&lt;/url&gt;&lt;url&gt;https://www.ncbi.nlm.nih.gov/pmc/articles/PMC96545/pdf/ii001910.pdf&lt;/url&gt;&lt;/related-urls&gt;&lt;/urls&gt;&lt;custom2&gt;PMC96545&lt;/custom2&gt;&lt;/record&gt;&lt;/Cite&gt;&lt;/EndNote&gt;</w:instrText>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(Raper et al., 1999)</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w:t>
      </w:r>
      <w:r w:rsidR="008D7113" w:rsidRPr="005A5751">
        <w:rPr>
          <w:rFonts w:ascii="Times New Roman" w:hAnsi="Times New Roman" w:cs="Times New Roman"/>
          <w:sz w:val="24"/>
          <w:szCs w:val="24"/>
          <w:lang w:val="en-ZA"/>
        </w:rPr>
        <w:t xml:space="preserve">Trypanosome lytic factor 1 </w:t>
      </w:r>
      <w:r w:rsidRPr="005A5751">
        <w:rPr>
          <w:rFonts w:ascii="Times New Roman" w:hAnsi="Times New Roman" w:cs="Times New Roman"/>
          <w:sz w:val="24"/>
          <w:szCs w:val="24"/>
          <w:lang w:val="en-ZA"/>
        </w:rPr>
        <w:t>is a lipoprotein particle th</w:t>
      </w:r>
      <w:r w:rsidR="00091A85" w:rsidRPr="005A5751">
        <w:rPr>
          <w:rFonts w:ascii="Times New Roman" w:hAnsi="Times New Roman" w:cs="Times New Roman"/>
          <w:sz w:val="24"/>
          <w:szCs w:val="24"/>
          <w:lang w:val="en-ZA"/>
        </w:rPr>
        <w:t>at contains apolipoprotein A1</w:t>
      </w:r>
      <w:r w:rsidRPr="005A5751">
        <w:rPr>
          <w:rFonts w:ascii="Times New Roman" w:hAnsi="Times New Roman" w:cs="Times New Roman"/>
          <w:sz w:val="24"/>
          <w:szCs w:val="24"/>
          <w:lang w:val="en-ZA"/>
        </w:rPr>
        <w:t>, apolipoprotein AII, haptoglobin-related protein (Hpr), parao</w:t>
      </w:r>
      <w:r w:rsidR="00091A85" w:rsidRPr="005A5751">
        <w:rPr>
          <w:rFonts w:ascii="Times New Roman" w:hAnsi="Times New Roman" w:cs="Times New Roman"/>
          <w:sz w:val="24"/>
          <w:szCs w:val="24"/>
          <w:lang w:val="en-ZA"/>
        </w:rPr>
        <w:t>xonase, and apolipoprotein L1 (</w:t>
      </w:r>
      <w:r w:rsidR="00E43A3C" w:rsidRPr="005A5751">
        <w:rPr>
          <w:rFonts w:ascii="Times New Roman" w:hAnsi="Times New Roman" w:cs="Times New Roman"/>
          <w:sz w:val="24"/>
          <w:szCs w:val="24"/>
          <w:lang w:val="en-ZA"/>
        </w:rPr>
        <w:t>APOL1</w:t>
      </w:r>
      <w:r w:rsidRPr="005A5751">
        <w:rPr>
          <w:rFonts w:ascii="Times New Roman" w:hAnsi="Times New Roman" w:cs="Times New Roman"/>
          <w:sz w:val="24"/>
          <w:szCs w:val="24"/>
          <w:lang w:val="en-ZA"/>
        </w:rPr>
        <w:t>), while TLF2 contains m</w:t>
      </w:r>
      <w:r w:rsidR="00091A85" w:rsidRPr="005A5751">
        <w:rPr>
          <w:rFonts w:ascii="Times New Roman" w:hAnsi="Times New Roman" w:cs="Times New Roman"/>
          <w:sz w:val="24"/>
          <w:szCs w:val="24"/>
          <w:lang w:val="en-ZA"/>
        </w:rPr>
        <w:t xml:space="preserve">ainly immunoglobulin M, </w:t>
      </w:r>
      <w:r w:rsidR="00E43A3C" w:rsidRPr="005A5751">
        <w:rPr>
          <w:rFonts w:ascii="Times New Roman" w:hAnsi="Times New Roman" w:cs="Times New Roman"/>
          <w:sz w:val="24"/>
          <w:szCs w:val="24"/>
          <w:lang w:val="en-ZA"/>
        </w:rPr>
        <w:t>apolipoprotein A1</w:t>
      </w:r>
      <w:r w:rsidR="00091A85" w:rsidRPr="005A5751">
        <w:rPr>
          <w:rFonts w:ascii="Times New Roman" w:hAnsi="Times New Roman" w:cs="Times New Roman"/>
          <w:sz w:val="24"/>
          <w:szCs w:val="24"/>
          <w:lang w:val="en-ZA"/>
        </w:rPr>
        <w:t xml:space="preserve">, </w:t>
      </w:r>
      <w:r w:rsidR="00E43A3C" w:rsidRPr="005A5751">
        <w:rPr>
          <w:rFonts w:ascii="Times New Roman" w:hAnsi="Times New Roman" w:cs="Times New Roman"/>
          <w:sz w:val="24"/>
          <w:szCs w:val="24"/>
          <w:lang w:val="en-ZA"/>
        </w:rPr>
        <w:t>APOL1</w:t>
      </w:r>
      <w:r w:rsidRPr="005A5751">
        <w:rPr>
          <w:rFonts w:ascii="Times New Roman" w:hAnsi="Times New Roman" w:cs="Times New Roman"/>
          <w:sz w:val="24"/>
          <w:szCs w:val="24"/>
          <w:lang w:val="en-ZA"/>
        </w:rPr>
        <w:t xml:space="preserve"> and Hpr </w:t>
      </w:r>
      <w:r w:rsidRPr="005A5751">
        <w:rPr>
          <w:rFonts w:ascii="Times New Roman" w:hAnsi="Times New Roman" w:cs="Times New Roman"/>
          <w:sz w:val="24"/>
          <w:szCs w:val="24"/>
          <w:lang w:val="en-ZA"/>
        </w:rPr>
        <w:fldChar w:fldCharType="begin">
          <w:fldData xml:space="preserve">PEVuZE5vdGU+PENpdGU+PEF1dGhvcj5SYXBlcjwvQXV0aG9yPjxZZWFyPjE5OTk8L1llYXI+PFJl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PEVuZE5vdGU+PENpdGU+PEF1dGhvcj5SYXBlcjwvQXV0aG9yPjxZZWFyPjE5OTk8L1llYXI+PFJl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(Raper et al., 1999, Molina-Portela Mdel et al., 2005)</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Apolipoprotein L1 is the main trypanolytic component of human trypanosome lytic factor </w:t>
      </w:r>
      <w:r w:rsidRPr="005A5751">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(Vanhamme et al., 2003)</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w:t>
      </w:r>
    </w:p>
    <w:p w:rsidR="007B4074" w:rsidRPr="005A5751" w:rsidRDefault="007B4074"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 xml:space="preserve">Apolipoprotein L1 is associated with HDL and consists of three structural and functional domains </w:t>
      </w:r>
      <w:r w:rsidRPr="005A5751">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(Vanhollebeke and Pays, 2006)</w:t>
      </w:r>
      <w:r w:rsidRPr="005A5751">
        <w:rPr>
          <w:rFonts w:ascii="Times New Roman" w:hAnsi="Times New Roman" w:cs="Times New Roman"/>
          <w:sz w:val="24"/>
          <w:szCs w:val="24"/>
          <w:lang w:val="en-ZA"/>
        </w:rPr>
        <w:fldChar w:fldCharType="end"/>
      </w:r>
      <w:r w:rsidR="00A87364" w:rsidRPr="005A5751">
        <w:rPr>
          <w:rFonts w:ascii="Times New Roman" w:hAnsi="Times New Roman" w:cs="Times New Roman"/>
          <w:sz w:val="24"/>
          <w:szCs w:val="24"/>
          <w:lang w:val="en-ZA"/>
        </w:rPr>
        <w:t>, as shown in</w:t>
      </w:r>
      <w:r w:rsidRPr="005A5751">
        <w:rPr>
          <w:rFonts w:ascii="Times New Roman" w:hAnsi="Times New Roman" w:cs="Times New Roman"/>
          <w:sz w:val="24"/>
          <w:szCs w:val="24"/>
          <w:lang w:val="en-ZA"/>
        </w:rPr>
        <w:t xml:space="preserve"> Figure </w:t>
      </w:r>
      <w:r w:rsidR="00B417C1" w:rsidRPr="005A5751">
        <w:rPr>
          <w:rFonts w:ascii="Times New Roman" w:hAnsi="Times New Roman" w:cs="Times New Roman"/>
          <w:sz w:val="24"/>
          <w:szCs w:val="24"/>
          <w:lang w:val="en-ZA"/>
        </w:rPr>
        <w:t>1.</w:t>
      </w:r>
      <w:r w:rsidRPr="005A5751">
        <w:rPr>
          <w:rFonts w:ascii="Times New Roman" w:hAnsi="Times New Roman" w:cs="Times New Roman"/>
          <w:sz w:val="24"/>
          <w:szCs w:val="24"/>
          <w:lang w:val="en-ZA"/>
        </w:rPr>
        <w:t>4</w:t>
      </w:r>
      <w:r w:rsidR="00A87364" w:rsidRPr="005A5751">
        <w:rPr>
          <w:rFonts w:ascii="Times New Roman" w:hAnsi="Times New Roman" w:cs="Times New Roman"/>
          <w:sz w:val="24"/>
          <w:szCs w:val="24"/>
          <w:lang w:val="en-ZA"/>
        </w:rPr>
        <w:t>, adapted from</w:t>
      </w:r>
      <w:r w:rsidR="00C3439E" w:rsidRPr="005A5751">
        <w:rPr>
          <w:rFonts w:ascii="Times New Roman" w:hAnsi="Times New Roman" w:cs="Times New Roman"/>
          <w:sz w:val="24"/>
          <w:szCs w:val="24"/>
          <w:lang w:val="en-ZA"/>
        </w:rPr>
        <w:t xml:space="preserve"> </w:t>
      </w:r>
      <w:r w:rsidR="00C3439E"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 </w:instrText>
      </w:r>
      <w:r w:rsidR="003848D4"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EN.CITE.DATA </w:instrText>
      </w:r>
      <w:r w:rsidR="003848D4" w:rsidRPr="005A5751">
        <w:rPr>
          <w:rFonts w:ascii="Times New Roman" w:hAnsi="Times New Roman" w:cs="Times New Roman"/>
          <w:sz w:val="24"/>
          <w:szCs w:val="24"/>
          <w:lang w:val="en-ZA"/>
        </w:rPr>
      </w:r>
      <w:r w:rsidR="003848D4" w:rsidRPr="005A5751">
        <w:rPr>
          <w:rFonts w:ascii="Times New Roman" w:hAnsi="Times New Roman" w:cs="Times New Roman"/>
          <w:sz w:val="24"/>
          <w:szCs w:val="24"/>
          <w:lang w:val="en-ZA"/>
        </w:rPr>
        <w:fldChar w:fldCharType="end"/>
      </w:r>
      <w:r w:rsidR="00C3439E" w:rsidRPr="005A5751">
        <w:rPr>
          <w:rFonts w:ascii="Times New Roman" w:hAnsi="Times New Roman" w:cs="Times New Roman"/>
          <w:sz w:val="24"/>
          <w:szCs w:val="24"/>
          <w:lang w:val="en-ZA"/>
        </w:rPr>
      </w:r>
      <w:r w:rsidR="00C3439E" w:rsidRPr="005A5751">
        <w:rPr>
          <w:rFonts w:ascii="Times New Roman" w:hAnsi="Times New Roman" w:cs="Times New Roman"/>
          <w:sz w:val="24"/>
          <w:szCs w:val="24"/>
          <w:lang w:val="en-ZA"/>
        </w:rPr>
        <w:fldChar w:fldCharType="separate"/>
      </w:r>
      <w:r w:rsidR="00C3439E" w:rsidRPr="005A5751">
        <w:rPr>
          <w:rFonts w:ascii="Times New Roman" w:hAnsi="Times New Roman" w:cs="Times New Roman"/>
          <w:noProof/>
          <w:sz w:val="24"/>
          <w:szCs w:val="24"/>
          <w:lang w:val="en-ZA"/>
        </w:rPr>
        <w:t>(Cooper et al., 2017)</w:t>
      </w:r>
      <w:r w:rsidR="00C3439E" w:rsidRPr="005A5751">
        <w:rPr>
          <w:rFonts w:ascii="Times New Roman" w:hAnsi="Times New Roman" w:cs="Times New Roman"/>
          <w:sz w:val="24"/>
          <w:szCs w:val="24"/>
          <w:lang w:val="en-ZA"/>
        </w:rPr>
        <w:fldChar w:fldCharType="end"/>
      </w:r>
      <w:r w:rsidR="00A87364" w:rsidRPr="005A5751">
        <w:rPr>
          <w:rFonts w:ascii="Times New Roman" w:hAnsi="Times New Roman" w:cs="Times New Roman"/>
          <w:sz w:val="24"/>
          <w:szCs w:val="24"/>
          <w:lang w:val="en-ZA"/>
        </w:rPr>
        <w:t xml:space="preserve"> :</w:t>
      </w:r>
    </w:p>
    <w:p w:rsidR="007B4074" w:rsidRPr="005A5751" w:rsidRDefault="007B4074" w:rsidP="0043458E">
      <w:pPr>
        <w:numPr>
          <w:ilvl w:val="0"/>
          <w:numId w:val="3"/>
        </w:numPr>
        <w:spacing w:line="480" w:lineRule="auto"/>
        <w:contextualSpacing/>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An ionic pore-forming domain: involved in organellar permeation and cell death</w:t>
      </w:r>
    </w:p>
    <w:p w:rsidR="007B4074" w:rsidRPr="005A5751" w:rsidRDefault="007B4074" w:rsidP="0043458E">
      <w:pPr>
        <w:numPr>
          <w:ilvl w:val="0"/>
          <w:numId w:val="3"/>
        </w:numPr>
        <w:spacing w:line="480" w:lineRule="auto"/>
        <w:contextualSpacing/>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A membrane addressing domain, which consists of a pH-sensitive hairpin which bridges two alpha helices: facilitates association with HDL at neutral pH</w:t>
      </w:r>
    </w:p>
    <w:p w:rsidR="007B4074" w:rsidRPr="005A5751" w:rsidRDefault="007B4074" w:rsidP="0043458E">
      <w:pPr>
        <w:numPr>
          <w:ilvl w:val="0"/>
          <w:numId w:val="3"/>
        </w:numPr>
        <w:spacing w:line="480" w:lineRule="auto"/>
        <w:contextualSpacing/>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A carboxy-terminus alpha helix with a leucine zipper: for protein to protein interactions</w:t>
      </w:r>
    </w:p>
    <w:p w:rsidR="00C3439E" w:rsidRPr="005A5751" w:rsidRDefault="00C3439E" w:rsidP="00C3439E">
      <w:pPr>
        <w:spacing w:line="480" w:lineRule="auto"/>
        <w:ind w:left="720"/>
        <w:contextualSpacing/>
        <w:jc w:val="both"/>
        <w:rPr>
          <w:rFonts w:ascii="Times New Roman" w:hAnsi="Times New Roman" w:cs="Times New Roman"/>
          <w:sz w:val="24"/>
          <w:szCs w:val="24"/>
          <w:lang w:val="en-ZA"/>
        </w:rPr>
      </w:pPr>
    </w:p>
    <w:p w:rsidR="00C3439E" w:rsidRPr="005A5751" w:rsidRDefault="00C3439E" w:rsidP="00C3439E">
      <w:pPr>
        <w:spacing w:line="480" w:lineRule="auto"/>
        <w:ind w:left="720"/>
        <w:contextualSpacing/>
        <w:jc w:val="both"/>
        <w:rPr>
          <w:rFonts w:ascii="Times New Roman" w:hAnsi="Times New Roman" w:cs="Times New Roman"/>
          <w:sz w:val="24"/>
          <w:szCs w:val="24"/>
          <w:lang w:val="en-ZA"/>
        </w:rPr>
      </w:pPr>
    </w:p>
    <w:p w:rsidR="00C3439E" w:rsidRPr="005A5751" w:rsidRDefault="00C3439E" w:rsidP="0043458E">
      <w:pPr>
        <w:spacing w:line="480" w:lineRule="auto"/>
        <w:jc w:val="both"/>
        <w:rPr>
          <w:rFonts w:ascii="Times New Roman" w:hAnsi="Times New Roman" w:cs="Times New Roman"/>
          <w:i/>
          <w:sz w:val="24"/>
          <w:szCs w:val="24"/>
          <w:lang w:val="en-ZA"/>
        </w:rPr>
      </w:pPr>
      <w:r w:rsidRPr="005A5751">
        <w:rPr>
          <w:noProof/>
        </w:rPr>
        <w:lastRenderedPageBreak/>
        <w:drawing>
          <wp:anchor distT="0" distB="0" distL="114300" distR="114300" simplePos="0" relativeHeight="251658240" behindDoc="1" locked="0" layoutInCell="1" allowOverlap="1" wp14:anchorId="5E6D3BDD" wp14:editId="1F9E871F">
            <wp:simplePos x="0" y="0"/>
            <wp:positionH relativeFrom="margin">
              <wp:posOffset>-19050</wp:posOffset>
            </wp:positionH>
            <wp:positionV relativeFrom="paragraph">
              <wp:posOffset>15858</wp:posOffset>
            </wp:positionV>
            <wp:extent cx="5953125" cy="3648075"/>
            <wp:effectExtent l="0" t="0" r="9525" b="9525"/>
            <wp:wrapSquare wrapText="bothSides"/>
            <wp:docPr id="10" name="Picture 10" descr="C:\Users\Dr Unati\Desktop\elife-25461-fig1-v3.jpg"/>
            <wp:cNvGraphicFramePr/>
            <a:graphic xmlns:a="http://schemas.openxmlformats.org/drawingml/2006/main">
              <a:graphicData uri="http://schemas.openxmlformats.org/drawingml/2006/picture">
                <pic:pic xmlns:pic="http://schemas.openxmlformats.org/drawingml/2006/picture">
                  <pic:nvPicPr>
                    <pic:cNvPr id="2" name="Picture 2" descr="C:\Users\Dr Unati\Desktop\elife-25461-fig1-v3.jpg"/>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53125" cy="36480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3439E" w:rsidRPr="005A5751" w:rsidRDefault="00C3439E" w:rsidP="00C3439E">
      <w:pPr>
        <w:shd w:val="clear" w:color="auto" w:fill="FFFFFF"/>
        <w:spacing w:after="0" w:line="240" w:lineRule="auto"/>
        <w:rPr>
          <w:rFonts w:ascii="Times New Roman" w:eastAsia="Times New Roman" w:hAnsi="Times New Roman" w:cs="Times New Roman"/>
          <w:b/>
          <w:bCs/>
          <w:sz w:val="24"/>
          <w:szCs w:val="24"/>
          <w:lang w:val="en"/>
        </w:rPr>
      </w:pPr>
      <w:r w:rsidRPr="005A5751">
        <w:rPr>
          <w:rFonts w:ascii="Times New Roman" w:eastAsia="Times New Roman" w:hAnsi="Times New Roman" w:cs="Times New Roman"/>
          <w:b/>
          <w:bCs/>
          <w:sz w:val="24"/>
          <w:szCs w:val="24"/>
          <w:lang w:val="en"/>
        </w:rPr>
        <w:t>Figure 1.4. Schematic of G1 and G2 polymorphisms in human apolipoprotein L1.</w:t>
      </w:r>
    </w:p>
    <w:p w:rsidR="00C3439E" w:rsidRPr="005A5751" w:rsidRDefault="00C3439E" w:rsidP="00C3439E">
      <w:pPr>
        <w:shd w:val="clear" w:color="auto" w:fill="FFFFFF"/>
        <w:spacing w:after="0" w:line="240" w:lineRule="auto"/>
        <w:rPr>
          <w:rFonts w:ascii="Times New Roman" w:eastAsia="Times New Roman" w:hAnsi="Times New Roman" w:cs="Times New Roman"/>
          <w:b/>
          <w:bCs/>
          <w:sz w:val="24"/>
          <w:szCs w:val="24"/>
          <w:lang w:val="en"/>
        </w:rPr>
      </w:pPr>
    </w:p>
    <w:p w:rsidR="00C3439E" w:rsidRPr="005A5751" w:rsidRDefault="00C3439E" w:rsidP="00C3439E">
      <w:pPr>
        <w:spacing w:after="120" w:line="240" w:lineRule="auto"/>
        <w:jc w:val="both"/>
        <w:rPr>
          <w:rFonts w:ascii="Times New Roman" w:hAnsi="Times New Roman" w:cs="Times New Roman"/>
          <w:sz w:val="24"/>
          <w:szCs w:val="24"/>
        </w:rPr>
      </w:pPr>
      <w:r w:rsidRPr="005A5751">
        <w:rPr>
          <w:rFonts w:ascii="Times New Roman" w:eastAsia="Times New Roman" w:hAnsi="Times New Roman" w:cs="Times New Roman"/>
          <w:sz w:val="24"/>
          <w:szCs w:val="24"/>
          <w:lang w:val="en"/>
        </w:rPr>
        <w:t xml:space="preserve">Adapted from </w:t>
      </w:r>
      <w:r w:rsidRPr="005A5751">
        <w:rPr>
          <w:rFonts w:ascii="Times New Roman" w:eastAsia="Times New Roman" w:hAnsi="Times New Roman" w:cs="Times New Roman"/>
          <w:sz w:val="24"/>
          <w:szCs w:val="24"/>
          <w:lang w:val="en"/>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eastAsia="Times New Roman" w:hAnsi="Times New Roman" w:cs="Times New Roman"/>
          <w:sz w:val="24"/>
          <w:szCs w:val="24"/>
          <w:lang w:val="en"/>
        </w:rPr>
        <w:instrText xml:space="preserve"> ADDIN EN.CITE </w:instrText>
      </w:r>
      <w:r w:rsidR="003848D4" w:rsidRPr="005A5751">
        <w:rPr>
          <w:rFonts w:ascii="Times New Roman" w:eastAsia="Times New Roman" w:hAnsi="Times New Roman" w:cs="Times New Roman"/>
          <w:sz w:val="24"/>
          <w:szCs w:val="24"/>
          <w:lang w:val="en"/>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eastAsia="Times New Roman" w:hAnsi="Times New Roman" w:cs="Times New Roman"/>
          <w:sz w:val="24"/>
          <w:szCs w:val="24"/>
          <w:lang w:val="en"/>
        </w:rPr>
        <w:instrText xml:space="preserve"> ADDIN EN.CITE.DATA </w:instrText>
      </w:r>
      <w:r w:rsidR="003848D4" w:rsidRPr="005A5751">
        <w:rPr>
          <w:rFonts w:ascii="Times New Roman" w:eastAsia="Times New Roman" w:hAnsi="Times New Roman" w:cs="Times New Roman"/>
          <w:sz w:val="24"/>
          <w:szCs w:val="24"/>
          <w:lang w:val="en"/>
        </w:rPr>
      </w:r>
      <w:r w:rsidR="003848D4" w:rsidRPr="005A5751">
        <w:rPr>
          <w:rFonts w:ascii="Times New Roman" w:eastAsia="Times New Roman" w:hAnsi="Times New Roman" w:cs="Times New Roman"/>
          <w:sz w:val="24"/>
          <w:szCs w:val="24"/>
          <w:lang w:val="en"/>
        </w:rPr>
        <w:fldChar w:fldCharType="end"/>
      </w:r>
      <w:r w:rsidRPr="005A5751">
        <w:rPr>
          <w:rFonts w:ascii="Times New Roman" w:eastAsia="Times New Roman" w:hAnsi="Times New Roman" w:cs="Times New Roman"/>
          <w:sz w:val="24"/>
          <w:szCs w:val="24"/>
          <w:lang w:val="en"/>
        </w:rPr>
      </w:r>
      <w:r w:rsidRPr="005A5751">
        <w:rPr>
          <w:rFonts w:ascii="Times New Roman" w:eastAsia="Times New Roman" w:hAnsi="Times New Roman" w:cs="Times New Roman"/>
          <w:sz w:val="24"/>
          <w:szCs w:val="24"/>
          <w:lang w:val="en"/>
        </w:rPr>
        <w:fldChar w:fldCharType="separate"/>
      </w:r>
      <w:r w:rsidRPr="005A5751">
        <w:rPr>
          <w:rFonts w:ascii="Times New Roman" w:eastAsia="Times New Roman" w:hAnsi="Times New Roman" w:cs="Times New Roman"/>
          <w:noProof/>
          <w:sz w:val="24"/>
          <w:szCs w:val="24"/>
          <w:lang w:val="en"/>
        </w:rPr>
        <w:t>(Cooper et al., 2017)</w:t>
      </w:r>
      <w:r w:rsidRPr="005A5751">
        <w:rPr>
          <w:rFonts w:ascii="Times New Roman" w:eastAsia="Times New Roman" w:hAnsi="Times New Roman" w:cs="Times New Roman"/>
          <w:sz w:val="24"/>
          <w:szCs w:val="24"/>
          <w:lang w:val="en"/>
        </w:rPr>
        <w:fldChar w:fldCharType="end"/>
      </w:r>
      <w:r w:rsidRPr="005A5751">
        <w:rPr>
          <w:rFonts w:ascii="Times New Roman" w:eastAsia="Times New Roman" w:hAnsi="Times New Roman" w:cs="Times New Roman"/>
          <w:sz w:val="24"/>
          <w:szCs w:val="24"/>
          <w:lang w:val="en"/>
        </w:rPr>
        <w:t xml:space="preserve">. </w:t>
      </w:r>
      <w:r w:rsidR="001D2078" w:rsidRPr="005A5751">
        <w:rPr>
          <w:rFonts w:ascii="Times New Roman" w:eastAsia="Times New Roman" w:hAnsi="Times New Roman" w:cs="Times New Roman"/>
          <w:sz w:val="24"/>
          <w:szCs w:val="24"/>
          <w:lang w:val="en"/>
        </w:rPr>
        <w:t>Unrestricted use permitted under the terms of the Creative Commons</w:t>
      </w:r>
      <w:r w:rsidR="00DA27EC" w:rsidRPr="005A5751">
        <w:rPr>
          <w:rFonts w:ascii="Times New Roman" w:eastAsia="Times New Roman" w:hAnsi="Times New Roman" w:cs="Times New Roman"/>
          <w:sz w:val="24"/>
          <w:szCs w:val="24"/>
          <w:lang w:val="en"/>
        </w:rPr>
        <w:t xml:space="preserve"> Attribution license (Appendix E</w:t>
      </w:r>
      <w:r w:rsidR="001D2078" w:rsidRPr="005A5751">
        <w:rPr>
          <w:rFonts w:ascii="Times New Roman" w:eastAsia="Times New Roman" w:hAnsi="Times New Roman" w:cs="Times New Roman"/>
          <w:sz w:val="24"/>
          <w:szCs w:val="24"/>
          <w:lang w:val="en"/>
        </w:rPr>
        <w:t>)</w:t>
      </w:r>
      <w:r w:rsidRPr="005A5751">
        <w:rPr>
          <w:rFonts w:ascii="Times New Roman" w:hAnsi="Times New Roman" w:cs="Times New Roman"/>
          <w:sz w:val="24"/>
          <w:szCs w:val="24"/>
        </w:rPr>
        <w:t xml:space="preserve"> </w:t>
      </w:r>
    </w:p>
    <w:p w:rsidR="00C3439E" w:rsidRPr="005A5751" w:rsidRDefault="00C3439E" w:rsidP="00334F68">
      <w:pPr>
        <w:shd w:val="clear" w:color="auto" w:fill="FFFFFF"/>
        <w:spacing w:before="100" w:beforeAutospacing="1" w:after="100" w:afterAutospacing="1" w:line="240" w:lineRule="auto"/>
        <w:rPr>
          <w:rFonts w:ascii="Times New Roman" w:eastAsia="Times New Roman" w:hAnsi="Times New Roman" w:cs="Times New Roman"/>
          <w:sz w:val="24"/>
          <w:szCs w:val="24"/>
          <w:lang w:val="en"/>
        </w:rPr>
      </w:pPr>
      <w:r w:rsidRPr="005A5751">
        <w:rPr>
          <w:rFonts w:ascii="Times New Roman" w:eastAsia="Times New Roman" w:hAnsi="Times New Roman" w:cs="Times New Roman"/>
          <w:sz w:val="24"/>
          <w:szCs w:val="24"/>
          <w:lang w:val="en"/>
        </w:rPr>
        <w:t xml:space="preserve">Apolipoprotein-L1 (APOL1) is a 398-amino acid protein consisting of a cleavable N-terminal signal peptide, a pore-forming domain, a membrane-addressing domain, and a serum resistance-associated (SRA)-interacting domain. The polymorphisms that characterize the G1 and G2 renal risk variants are located in the SRA-interacting domain, the target site for binding of the SRA protein expressed by the human-infective </w:t>
      </w:r>
      <w:r w:rsidRPr="005A5751">
        <w:rPr>
          <w:rFonts w:ascii="Times New Roman" w:eastAsia="Times New Roman" w:hAnsi="Times New Roman" w:cs="Times New Roman"/>
          <w:i/>
          <w:iCs/>
          <w:sz w:val="24"/>
          <w:szCs w:val="24"/>
          <w:lang w:val="en"/>
        </w:rPr>
        <w:t>T.b.rhodesiense</w:t>
      </w:r>
      <w:r w:rsidRPr="005A5751">
        <w:rPr>
          <w:rFonts w:ascii="Times New Roman" w:eastAsia="Times New Roman" w:hAnsi="Times New Roman" w:cs="Times New Roman"/>
          <w:sz w:val="24"/>
          <w:szCs w:val="24"/>
          <w:lang w:val="en"/>
        </w:rPr>
        <w:t xml:space="preserve"> parasite, which results in loss of APOL1 lytic function. The location of the critical binding region (residues 370–392) for this interaction is indicated by a helical graphic. G1 consists of two missense SNPs rs73885319 (p.Ser342Gly) and rs60910145 (p.Ile384Met) while the G2 polymorphism, rs71785313 (p.Asn388_Tyr389del), is found on an alternative </w:t>
      </w:r>
      <w:r w:rsidRPr="005A5751">
        <w:rPr>
          <w:rFonts w:ascii="Times New Roman" w:eastAsia="Times New Roman" w:hAnsi="Times New Roman" w:cs="Times New Roman"/>
          <w:i/>
          <w:iCs/>
          <w:sz w:val="24"/>
          <w:szCs w:val="24"/>
          <w:lang w:val="en"/>
        </w:rPr>
        <w:t>APOL1</w:t>
      </w:r>
      <w:r w:rsidRPr="005A5751">
        <w:rPr>
          <w:rFonts w:ascii="Times New Roman" w:eastAsia="Times New Roman" w:hAnsi="Times New Roman" w:cs="Times New Roman"/>
          <w:sz w:val="24"/>
          <w:szCs w:val="24"/>
          <w:lang w:val="en"/>
        </w:rPr>
        <w:t xml:space="preserve"> haplotype, and represents an in-frame two amino acid deletion.</w:t>
      </w:r>
    </w:p>
    <w:p w:rsidR="00C3439E" w:rsidRPr="005A5751" w:rsidRDefault="00C3439E" w:rsidP="0043458E">
      <w:pPr>
        <w:spacing w:line="480" w:lineRule="auto"/>
        <w:jc w:val="both"/>
        <w:rPr>
          <w:rFonts w:ascii="Times New Roman" w:hAnsi="Times New Roman" w:cs="Times New Roman"/>
          <w:i/>
          <w:sz w:val="24"/>
          <w:szCs w:val="24"/>
          <w:lang w:val="en-ZA"/>
        </w:rPr>
      </w:pPr>
    </w:p>
    <w:p w:rsidR="00C3439E" w:rsidRPr="005A5751" w:rsidRDefault="00C3439E" w:rsidP="0043458E">
      <w:pPr>
        <w:spacing w:line="480" w:lineRule="auto"/>
        <w:jc w:val="both"/>
        <w:rPr>
          <w:rFonts w:ascii="Times New Roman" w:hAnsi="Times New Roman" w:cs="Times New Roman"/>
          <w:i/>
          <w:sz w:val="24"/>
          <w:szCs w:val="24"/>
          <w:lang w:val="en-ZA"/>
        </w:rPr>
      </w:pPr>
    </w:p>
    <w:p w:rsidR="00C3439E" w:rsidRPr="005A5751" w:rsidRDefault="00C3439E" w:rsidP="0043458E">
      <w:pPr>
        <w:spacing w:line="480" w:lineRule="auto"/>
        <w:jc w:val="both"/>
        <w:rPr>
          <w:rFonts w:ascii="Times New Roman" w:hAnsi="Times New Roman" w:cs="Times New Roman"/>
          <w:i/>
          <w:sz w:val="24"/>
          <w:szCs w:val="24"/>
          <w:lang w:val="en-ZA"/>
        </w:rPr>
      </w:pPr>
    </w:p>
    <w:p w:rsidR="007B4074" w:rsidRPr="005A5751" w:rsidRDefault="007B4074"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i/>
          <w:sz w:val="24"/>
          <w:szCs w:val="24"/>
          <w:lang w:val="en-ZA"/>
        </w:rPr>
        <w:lastRenderedPageBreak/>
        <w:t>T. b. brucei</w:t>
      </w:r>
      <w:r w:rsidRPr="005A5751">
        <w:rPr>
          <w:rFonts w:ascii="Times New Roman" w:hAnsi="Times New Roman" w:cs="Times New Roman"/>
          <w:sz w:val="24"/>
          <w:szCs w:val="24"/>
          <w:lang w:val="en-ZA"/>
        </w:rPr>
        <w:t xml:space="preserve"> is able to take up this complex in a receptor dependant process through the binding of the Hpr-haemoglobin (Hb) complex component of TLF by the trypanosome haptoglobin-Hb receptor (HpHbR) </w:t>
      </w:r>
      <w:r w:rsidRPr="005A5751">
        <w:rPr>
          <w:rFonts w:ascii="Times New Roman" w:hAnsi="Times New Roman" w:cs="Times New Roman"/>
          <w:sz w:val="24"/>
          <w:szCs w:val="24"/>
          <w:lang w:val="en-ZA"/>
        </w:rPr>
        <w:fldChar w:fldCharType="begin">
          <w:fldData xml:space="preserve">PEVuZE5vdGU+PENpdGU+PEF1dGhvcj5WYW5ob2xsZWJla2U8L0F1dGhvcj48WWVhcj4yMDA4PC9Z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PEVuZE5vdGU+PENpdGU+PEF1dGhvcj5WYW5ob2xsZWJla2U8L0F1dGhvcj48WWVhcj4yMDA4PC9Z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(Vanhollebeke et al., 2008)</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Once the TLF has </w:t>
      </w:r>
      <w:r w:rsidR="00DA27EC" w:rsidRPr="005A5751">
        <w:rPr>
          <w:rFonts w:ascii="Times New Roman" w:hAnsi="Times New Roman" w:cs="Times New Roman"/>
          <w:sz w:val="24"/>
          <w:szCs w:val="24"/>
          <w:lang w:val="en-ZA"/>
        </w:rPr>
        <w:t>attached to HpHbR, the TLF/APOL1</w:t>
      </w:r>
      <w:r w:rsidRPr="005A5751">
        <w:rPr>
          <w:rFonts w:ascii="Times New Roman" w:hAnsi="Times New Roman" w:cs="Times New Roman"/>
          <w:sz w:val="24"/>
          <w:szCs w:val="24"/>
          <w:lang w:val="en-ZA"/>
        </w:rPr>
        <w:t xml:space="preserve"> moves to the lysosome, where an acidic pH causes a conformational chan</w:t>
      </w:r>
      <w:r w:rsidR="00091A85" w:rsidRPr="005A5751">
        <w:rPr>
          <w:rFonts w:ascii="Times New Roman" w:hAnsi="Times New Roman" w:cs="Times New Roman"/>
          <w:sz w:val="24"/>
          <w:szCs w:val="24"/>
          <w:lang w:val="en-ZA"/>
        </w:rPr>
        <w:t xml:space="preserve">ge triggering the insertion of </w:t>
      </w:r>
      <w:r w:rsidR="00C53D06" w:rsidRPr="005A5751">
        <w:rPr>
          <w:rFonts w:ascii="Times New Roman" w:hAnsi="Times New Roman" w:cs="Times New Roman"/>
          <w:sz w:val="24"/>
          <w:szCs w:val="24"/>
          <w:lang w:val="en-ZA"/>
        </w:rPr>
        <w:t>APOL1</w:t>
      </w:r>
      <w:r w:rsidRPr="005A5751">
        <w:rPr>
          <w:rFonts w:ascii="Times New Roman" w:hAnsi="Times New Roman" w:cs="Times New Roman"/>
          <w:sz w:val="24"/>
          <w:szCs w:val="24"/>
          <w:lang w:val="en-ZA"/>
        </w:rPr>
        <w:t xml:space="preserve"> into the </w:t>
      </w:r>
      <w:r w:rsidR="00C212F7" w:rsidRPr="005A5751">
        <w:rPr>
          <w:rFonts w:ascii="Times New Roman" w:hAnsi="Times New Roman" w:cs="Times New Roman"/>
          <w:sz w:val="24"/>
          <w:szCs w:val="24"/>
          <w:lang w:val="en-ZA"/>
        </w:rPr>
        <w:t>endosomal</w:t>
      </w:r>
      <w:r w:rsidRPr="005A5751">
        <w:rPr>
          <w:rFonts w:ascii="Times New Roman" w:hAnsi="Times New Roman" w:cs="Times New Roman"/>
          <w:sz w:val="24"/>
          <w:szCs w:val="24"/>
          <w:lang w:val="en-ZA"/>
        </w:rPr>
        <w:t xml:space="preserve">/ lysosomal membrane </w:t>
      </w:r>
      <w:r w:rsidRPr="005A5751">
        <w:rPr>
          <w:rFonts w:ascii="Times New Roman" w:hAnsi="Times New Roman" w:cs="Times New Roman"/>
          <w:sz w:val="24"/>
          <w:szCs w:val="24"/>
          <w:lang w:val="en-ZA"/>
        </w:rPr>
        <w:fldChar w:fldCharType="begin">
          <w:fldData xml:space="preserve">PEVuZE5vdGU+PENpdGU+PEF1dGhvcj5WYW5ob2xsZWJla2U8L0F1dGhvcj48WWVhcj4yMDA4PC9Z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PEVuZE5vdGU+PENpdGU+PEF1dGhvcj5WYW5ob2xsZWJla2U8L0F1dGhvcj48WWVhcj4yMDA4PC9Z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(Vanhollebeke et al., 2008)</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w:t>
      </w:r>
      <w:r w:rsidR="00B417C1" w:rsidRPr="005A5751">
        <w:rPr>
          <w:rFonts w:ascii="Times New Roman" w:hAnsi="Times New Roman" w:cs="Times New Roman"/>
          <w:sz w:val="24"/>
          <w:szCs w:val="24"/>
          <w:lang w:val="en-ZA"/>
        </w:rPr>
        <w:t>I</w:t>
      </w:r>
      <w:r w:rsidR="00091A85" w:rsidRPr="005A5751">
        <w:rPr>
          <w:rFonts w:ascii="Times New Roman" w:hAnsi="Times New Roman" w:cs="Times New Roman"/>
          <w:sz w:val="24"/>
          <w:szCs w:val="24"/>
          <w:lang w:val="en-ZA"/>
        </w:rPr>
        <w:t>n this position,</w:t>
      </w:r>
      <w:r w:rsidR="00C53D06" w:rsidRPr="005A5751">
        <w:rPr>
          <w:rFonts w:ascii="Times New Roman" w:hAnsi="Times New Roman" w:cs="Times New Roman"/>
          <w:sz w:val="24"/>
          <w:szCs w:val="24"/>
          <w:lang w:val="en-ZA"/>
        </w:rPr>
        <w:t xml:space="preserve"> APOL1</w:t>
      </w:r>
      <w:r w:rsidRPr="005A5751">
        <w:rPr>
          <w:rFonts w:ascii="Times New Roman" w:hAnsi="Times New Roman" w:cs="Times New Roman"/>
          <w:sz w:val="24"/>
          <w:szCs w:val="24"/>
          <w:lang w:val="en-ZA"/>
        </w:rPr>
        <w:t xml:space="preserve"> is able to form a pore, resulting in membrane depolarisation, osmotic swelling and rupture and eventually death of the trypanosome </w:t>
      </w:r>
      <w:r w:rsidRPr="005A5751">
        <w:rPr>
          <w:rFonts w:ascii="Times New Roman" w:hAnsi="Times New Roman" w:cs="Times New Roman"/>
          <w:sz w:val="24"/>
          <w:szCs w:val="24"/>
          <w:lang w:val="en-ZA"/>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(Friedman and Pollak, 2011)</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w:t>
      </w:r>
    </w:p>
    <w:p w:rsidR="007B4074" w:rsidRPr="007D55B5" w:rsidRDefault="007B4074" w:rsidP="0043458E">
      <w:pPr>
        <w:spacing w:line="480" w:lineRule="auto"/>
        <w:jc w:val="both"/>
        <w:rPr>
          <w:rFonts w:ascii="Times New Roman" w:hAnsi="Times New Roman" w:cs="Times New Roman"/>
          <w:sz w:val="24"/>
          <w:szCs w:val="24"/>
          <w:lang w:val="en-ZA"/>
        </w:rPr>
      </w:pPr>
      <w:r w:rsidRPr="007D55B5">
        <w:rPr>
          <w:rFonts w:ascii="Times New Roman" w:hAnsi="Times New Roman" w:cs="Times New Roman"/>
          <w:sz w:val="24"/>
          <w:szCs w:val="24"/>
          <w:lang w:val="en-ZA"/>
        </w:rPr>
        <w:t xml:space="preserve">Normal sera from humans is unable to kill </w:t>
      </w:r>
      <w:r w:rsidRPr="007D55B5">
        <w:rPr>
          <w:rFonts w:ascii="Times New Roman" w:hAnsi="Times New Roman" w:cs="Times New Roman"/>
          <w:i/>
          <w:sz w:val="24"/>
          <w:szCs w:val="24"/>
          <w:lang w:val="en-ZA"/>
        </w:rPr>
        <w:t>T. b. rhodesiense</w:t>
      </w:r>
      <w:r w:rsidRPr="007D55B5">
        <w:rPr>
          <w:rFonts w:ascii="Times New Roman" w:hAnsi="Times New Roman" w:cs="Times New Roman"/>
          <w:sz w:val="24"/>
          <w:szCs w:val="24"/>
          <w:lang w:val="en-ZA"/>
        </w:rPr>
        <w:t xml:space="preserve"> and </w:t>
      </w:r>
      <w:r w:rsidRPr="007D55B5">
        <w:rPr>
          <w:rFonts w:ascii="Times New Roman" w:hAnsi="Times New Roman" w:cs="Times New Roman"/>
          <w:i/>
          <w:sz w:val="24"/>
          <w:szCs w:val="24"/>
          <w:lang w:val="en-ZA"/>
        </w:rPr>
        <w:t>T. b</w:t>
      </w:r>
      <w:r w:rsidRPr="007D55B5">
        <w:rPr>
          <w:rFonts w:ascii="Times New Roman" w:hAnsi="Times New Roman" w:cs="Times New Roman"/>
          <w:sz w:val="24"/>
          <w:szCs w:val="24"/>
          <w:lang w:val="en-ZA"/>
        </w:rPr>
        <w:t xml:space="preserve"> </w:t>
      </w:r>
      <w:r w:rsidRPr="007D55B5">
        <w:rPr>
          <w:rFonts w:ascii="Times New Roman" w:hAnsi="Times New Roman" w:cs="Times New Roman"/>
          <w:i/>
          <w:sz w:val="24"/>
          <w:szCs w:val="24"/>
          <w:lang w:val="en-ZA"/>
        </w:rPr>
        <w:t xml:space="preserve">gambiense </w:t>
      </w:r>
      <w:r w:rsidRPr="007D55B5">
        <w:rPr>
          <w:rFonts w:ascii="Times New Roman" w:hAnsi="Times New Roman" w:cs="Times New Roman"/>
          <w:sz w:val="24"/>
          <w:szCs w:val="24"/>
          <w:lang w:val="en-ZA"/>
        </w:rPr>
        <w:fldChar w:fldCharType="begin">
          <w:fldData xml:space="preserve">PEVuZE5vdGU+PENpdGU+PEF1dGhvcj5MZWNvcmRpZXI8L0F1dGhvcj48WWVhcj4yMDA5PC9ZZWFy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PEVuZE5vdGU+PENpdGU+PEF1dGhvcj5MZWNvcmRpZXI8L0F1dGhvcj48WWVhcj4yMDA5PC9ZZWFy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r>
      <w:r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(Lecordier et al., 2009)</w:t>
      </w:r>
      <w:r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t>. This is due to the presence of a serum resistance-associated protein (SR</w:t>
      </w:r>
      <w:r w:rsidR="00091A85" w:rsidRPr="007D55B5">
        <w:rPr>
          <w:rFonts w:ascii="Times New Roman" w:hAnsi="Times New Roman" w:cs="Times New Roman"/>
          <w:sz w:val="24"/>
          <w:szCs w:val="24"/>
          <w:lang w:val="en-ZA"/>
        </w:rPr>
        <w:t xml:space="preserve">A) which binds and inactivates </w:t>
      </w:r>
      <w:r w:rsidR="00C53D06" w:rsidRPr="007D55B5">
        <w:rPr>
          <w:rFonts w:ascii="Times New Roman" w:hAnsi="Times New Roman" w:cs="Times New Roman"/>
          <w:sz w:val="24"/>
          <w:szCs w:val="24"/>
          <w:lang w:val="en-ZA"/>
        </w:rPr>
        <w:t>APOL1</w:t>
      </w:r>
      <w:r w:rsidRPr="007D55B5">
        <w:rPr>
          <w:rFonts w:ascii="Times New Roman" w:hAnsi="Times New Roman" w:cs="Times New Roman"/>
          <w:sz w:val="24"/>
          <w:szCs w:val="24"/>
          <w:lang w:val="en-ZA"/>
        </w:rPr>
        <w:t xml:space="preserve"> in the endosomal and lysosomal compartments, allowing the trypanosomes to continue to p</w:t>
      </w:r>
      <w:r w:rsidR="00091A85" w:rsidRPr="007D55B5">
        <w:rPr>
          <w:rFonts w:ascii="Times New Roman" w:hAnsi="Times New Roman" w:cs="Times New Roman"/>
          <w:sz w:val="24"/>
          <w:szCs w:val="24"/>
          <w:lang w:val="en-ZA"/>
        </w:rPr>
        <w:t xml:space="preserve">roliferate even though </w:t>
      </w:r>
      <w:r w:rsidR="00C53D06" w:rsidRPr="007D55B5">
        <w:rPr>
          <w:rFonts w:ascii="Times New Roman" w:hAnsi="Times New Roman" w:cs="Times New Roman"/>
          <w:sz w:val="24"/>
          <w:szCs w:val="24"/>
          <w:lang w:val="en-ZA"/>
        </w:rPr>
        <w:t>APOL1</w:t>
      </w:r>
      <w:r w:rsidRPr="007D55B5">
        <w:rPr>
          <w:rFonts w:ascii="Times New Roman" w:hAnsi="Times New Roman" w:cs="Times New Roman"/>
          <w:sz w:val="24"/>
          <w:szCs w:val="24"/>
          <w:lang w:val="en-ZA"/>
        </w:rPr>
        <w:t xml:space="preserve"> is present </w:t>
      </w:r>
      <w:r w:rsidRPr="007D55B5">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r>
      <w:r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(Vanhamme et al., 2003)</w:t>
      </w:r>
      <w:r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t>. The SRA is a lysosomal protein, with an amino-terminal alpha helix which interacts with the C-terminal alpha helix</w:t>
      </w:r>
      <w:r w:rsidR="00DA27EC" w:rsidRPr="007D55B5">
        <w:rPr>
          <w:rFonts w:ascii="Times New Roman" w:hAnsi="Times New Roman" w:cs="Times New Roman"/>
          <w:sz w:val="24"/>
          <w:szCs w:val="24"/>
          <w:lang w:val="en-ZA"/>
        </w:rPr>
        <w:t xml:space="preserve"> of APOL</w:t>
      </w:r>
      <w:r w:rsidR="00C212F7" w:rsidRPr="007D55B5">
        <w:rPr>
          <w:rFonts w:ascii="Times New Roman" w:hAnsi="Times New Roman" w:cs="Times New Roman"/>
          <w:sz w:val="24"/>
          <w:szCs w:val="24"/>
          <w:lang w:val="en-ZA"/>
        </w:rPr>
        <w:t xml:space="preserve">1, thus inactivating it, </w:t>
      </w:r>
      <w:r w:rsidRPr="007D55B5">
        <w:rPr>
          <w:rFonts w:ascii="Times New Roman" w:hAnsi="Times New Roman" w:cs="Times New Roman"/>
          <w:sz w:val="24"/>
          <w:szCs w:val="24"/>
          <w:lang w:val="en-ZA"/>
        </w:rPr>
        <w:t xml:space="preserve">with subsequent loss of its trypanolytic function </w:t>
      </w:r>
      <w:r w:rsidRPr="007D55B5">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PFJlY051bT41Mzc8L1JlY051bT48RGlzcGxheVRleHQ+KFZhbmhhbW1lIGV0IGFsLiwgMjAwMywg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</w:fldData>
        </w:fldChar>
      </w:r>
      <w:r w:rsidR="003848D4" w:rsidRPr="007D55B5">
        <w:rPr>
          <w:rFonts w:ascii="Times New Roman" w:hAnsi="Times New Roman" w:cs="Times New Roman"/>
          <w:sz w:val="24"/>
          <w:szCs w:val="24"/>
          <w:lang w:val="en-ZA"/>
        </w:rPr>
        <w:instrText xml:space="preserve"> ADDIN EN.CITE </w:instrText>
      </w:r>
      <w:r w:rsidR="003848D4" w:rsidRPr="007D55B5">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PFJlY051bT41Mzc8L1JlY051bT48RGlzcGxheVRleHQ+KFZhbmhhbW1lIGV0IGFsLiwgMjAwMywg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</w:fldData>
        </w:fldChar>
      </w:r>
      <w:r w:rsidR="003848D4" w:rsidRPr="007D55B5">
        <w:rPr>
          <w:rFonts w:ascii="Times New Roman" w:hAnsi="Times New Roman" w:cs="Times New Roman"/>
          <w:sz w:val="24"/>
          <w:szCs w:val="24"/>
          <w:lang w:val="en-ZA"/>
        </w:rPr>
        <w:instrText xml:space="preserve"> ADDIN EN.CITE.DATA </w:instrText>
      </w:r>
      <w:r w:rsidR="003848D4" w:rsidRPr="007D55B5">
        <w:rPr>
          <w:rFonts w:ascii="Times New Roman" w:hAnsi="Times New Roman" w:cs="Times New Roman"/>
          <w:sz w:val="24"/>
          <w:szCs w:val="24"/>
          <w:lang w:val="en-ZA"/>
        </w:rPr>
      </w:r>
      <w:r w:rsidR="003848D4"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r>
      <w:r w:rsidRPr="007D55B5">
        <w:rPr>
          <w:rFonts w:ascii="Times New Roman" w:hAnsi="Times New Roman" w:cs="Times New Roman"/>
          <w:sz w:val="24"/>
          <w:szCs w:val="24"/>
          <w:lang w:val="en-ZA"/>
        </w:rPr>
        <w:fldChar w:fldCharType="separate"/>
      </w:r>
      <w:r w:rsidR="0003416A" w:rsidRPr="007D55B5">
        <w:rPr>
          <w:rFonts w:ascii="Times New Roman" w:hAnsi="Times New Roman" w:cs="Times New Roman"/>
          <w:noProof/>
          <w:sz w:val="24"/>
          <w:szCs w:val="24"/>
          <w:lang w:val="en-ZA"/>
        </w:rPr>
        <w:t>(Vanhamme et al., 2003, Cooper et al., 2017)</w:t>
      </w:r>
      <w:r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t xml:space="preserve">. Sera from patients with the G1 or G2 </w:t>
      </w:r>
      <w:r w:rsidRPr="007D55B5">
        <w:rPr>
          <w:rFonts w:ascii="Times New Roman" w:hAnsi="Times New Roman" w:cs="Times New Roman"/>
          <w:i/>
          <w:sz w:val="24"/>
          <w:szCs w:val="24"/>
          <w:lang w:val="en-ZA"/>
        </w:rPr>
        <w:t xml:space="preserve">APOL1 </w:t>
      </w:r>
      <w:r w:rsidRPr="007D55B5">
        <w:rPr>
          <w:rFonts w:ascii="Times New Roman" w:hAnsi="Times New Roman" w:cs="Times New Roman"/>
          <w:sz w:val="24"/>
          <w:szCs w:val="24"/>
          <w:lang w:val="en-ZA"/>
        </w:rPr>
        <w:t xml:space="preserve">risk variants are able to avoid neutralization by the SRA, thus they remain able to perform the trypanolytic activity </w:t>
      </w:r>
      <w:r w:rsidRPr="007D55B5">
        <w:rPr>
          <w:rFonts w:ascii="Times New Roman" w:hAnsi="Times New Roman" w:cs="Times New Roman"/>
          <w:sz w:val="24"/>
          <w:szCs w:val="24"/>
          <w:lang w:val="en-ZA"/>
        </w:rPr>
        <w:fldChar w:fldCharType="begin"/>
      </w:r>
      <w:r w:rsidR="006E261D" w:rsidRPr="007D55B5">
        <w:rPr>
          <w:rFonts w:ascii="Times New Roman" w:hAnsi="Times New Roman" w:cs="Times New Roman"/>
          <w:sz w:val="24"/>
          <w:szCs w:val="24"/>
          <w:lang w:val="en-ZA"/>
        </w:rPr>
        <w:instrText xml:space="preserve"> ADDIN EN.CITE &lt;EndNote&gt;&lt;Cite&gt;&lt;Author&gt;Genovese&lt;/Author&gt;&lt;Year&gt;2013&lt;/Year&gt;&lt;RecNum&gt;23&lt;/RecNum&gt;&lt;DisplayText&gt;(Genovese et al., 2013)&lt;/DisplayText&gt;&lt;record&gt;&lt;rec-number&gt;23&lt;/rec-number&gt;&lt;foreign-keys&gt;&lt;key app="EN" db-id="rtt5trvp3p00euerzvi5fw0dfpfxxpdfdv5w" timestamp="1471609057"&gt;23&lt;/key&gt;&lt;/foreign-keys&gt;&lt;ref-type name="Journal Article"&gt;17&lt;/ref-type&gt;&lt;contributors&gt;&lt;authors&gt;&lt;author&gt;Genovese, G.&lt;/author&gt;&lt;author&gt;Friedman, D. J.&lt;/author&gt;&lt;author&gt;Pollak, M. R.&lt;/author&gt;&lt;/authors&gt;&lt;/contributors&gt;&lt;auth-address&gt;Stanley Center, Broad Institute, Cambridge, MA 02142, USA.&lt;/auth-address&gt;&lt;titles&gt;&lt;title&gt;APOL1 variants and kidney disease in people of recent African ancestry&lt;/title&gt;&lt;secondary-title&gt;Nat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Nephrology&lt;/abbr-1&gt;&lt;/alt-periodical&gt;&lt;pages&gt;240-4&lt;/pages&gt;&lt;volume&gt;9&lt;/volume&gt;&lt;number&gt;4&lt;/number&gt;&lt;keywords&gt;&lt;keyword&gt;African Continental Ancestry Group/*genetics/statistics &amp;amp; numerical data&lt;/keyword&gt;&lt;keyword&gt;Apolipoproteins/*genetics&lt;/keyword&gt;&lt;keyword&gt;Gene Frequency&lt;/keyword&gt;&lt;keyword&gt;Genetic Predisposition to Disease/ethnology/genetics&lt;/keyword&gt;&lt;keyword&gt;Genetic Variation&lt;/keyword&gt;&lt;keyword&gt;Genome, Human&lt;/keyword&gt;&lt;keyword&gt;Humans&lt;/keyword&gt;&lt;keyword&gt;Linkage Disequilibrium&lt;/keyword&gt;&lt;keyword&gt;Lipoproteins, HDL/*genetics&lt;/keyword&gt;&lt;keyword&gt;Recombination, Genetic/genetics&lt;/keyword&gt;&lt;keyword&gt;Renal Insufficiency, Chronic/*ethnology/*genetics&lt;/keyword&gt;&lt;/keywords&gt;&lt;dates&gt;&lt;year&gt;2013&lt;/year&gt;&lt;pub-dates&gt;&lt;date&gt;Apr&lt;/date&gt;&lt;/pub-dates&gt;&lt;/dates&gt;&lt;isbn&gt;1759-507X (Electronic)&amp;#xD;1759-5061 (Linking)&lt;/isbn&gt;&lt;accession-num&gt;23438974&lt;/accession-num&gt;&lt;urls&gt;&lt;related-urls&gt;&lt;url&gt;http://www.ncbi.nlm.nih.gov/pubmed/23438974&lt;/url&gt;&lt;/related-urls&gt;&lt;/urls&gt;&lt;electronic-resource-num&gt;10.1038/nrneph.2013.34&lt;/electronic-resource-num&gt;&lt;/record&gt;&lt;/Cite&gt;&lt;/EndNote&gt;</w:instrText>
      </w:r>
      <w:r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(Genovese et al., 2013)</w:t>
      </w:r>
      <w:r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t>.</w:t>
      </w:r>
    </w:p>
    <w:p w:rsidR="007B4074" w:rsidRPr="007D55B5" w:rsidRDefault="007B4074" w:rsidP="0043458E">
      <w:pPr>
        <w:spacing w:line="480" w:lineRule="auto"/>
        <w:jc w:val="both"/>
        <w:rPr>
          <w:rFonts w:ascii="Times New Roman" w:hAnsi="Times New Roman" w:cs="Times New Roman"/>
          <w:sz w:val="24"/>
          <w:szCs w:val="24"/>
          <w:lang w:val="en-ZA"/>
        </w:rPr>
      </w:pPr>
    </w:p>
    <w:p w:rsidR="00A5735B" w:rsidRDefault="00A5735B" w:rsidP="0043458E">
      <w:pPr>
        <w:spacing w:line="480" w:lineRule="auto"/>
        <w:jc w:val="both"/>
        <w:rPr>
          <w:rFonts w:ascii="Times New Roman" w:hAnsi="Times New Roman" w:cs="Times New Roman"/>
          <w:b/>
          <w:sz w:val="24"/>
          <w:szCs w:val="24"/>
          <w:lang w:val="en-ZA"/>
        </w:rPr>
      </w:pPr>
    </w:p>
    <w:p w:rsidR="00A5735B" w:rsidRDefault="00A5735B" w:rsidP="0043458E">
      <w:pPr>
        <w:spacing w:line="480" w:lineRule="auto"/>
        <w:jc w:val="both"/>
        <w:rPr>
          <w:rFonts w:ascii="Times New Roman" w:hAnsi="Times New Roman" w:cs="Times New Roman"/>
          <w:b/>
          <w:sz w:val="24"/>
          <w:szCs w:val="24"/>
          <w:lang w:val="en-ZA"/>
        </w:rPr>
      </w:pPr>
    </w:p>
    <w:p w:rsidR="00A5735B" w:rsidRDefault="00A5735B" w:rsidP="0043458E">
      <w:pPr>
        <w:spacing w:line="480" w:lineRule="auto"/>
        <w:jc w:val="both"/>
        <w:rPr>
          <w:rFonts w:ascii="Times New Roman" w:hAnsi="Times New Roman" w:cs="Times New Roman"/>
          <w:b/>
          <w:sz w:val="24"/>
          <w:szCs w:val="24"/>
          <w:lang w:val="en-ZA"/>
        </w:rPr>
      </w:pPr>
    </w:p>
    <w:p w:rsidR="00A5735B" w:rsidRDefault="00A5735B" w:rsidP="0043458E">
      <w:pPr>
        <w:spacing w:line="480" w:lineRule="auto"/>
        <w:jc w:val="both"/>
        <w:rPr>
          <w:rFonts w:ascii="Times New Roman" w:hAnsi="Times New Roman" w:cs="Times New Roman"/>
          <w:b/>
          <w:sz w:val="24"/>
          <w:szCs w:val="24"/>
          <w:lang w:val="en-ZA"/>
        </w:rPr>
      </w:pPr>
    </w:p>
    <w:p w:rsidR="007B4074" w:rsidRPr="007B4074" w:rsidRDefault="007B4074" w:rsidP="0043458E">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 xml:space="preserve">1.14 TRYPANOLYTIC FACTOR AND KIDNEY DISEASE </w:t>
      </w:r>
    </w:p>
    <w:p w:rsidR="007B4074" w:rsidRPr="005A5751" w:rsidRDefault="007B4074"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 xml:space="preserve">As discussed previously, </w:t>
      </w:r>
      <w:r w:rsidRPr="005A5751">
        <w:rPr>
          <w:rFonts w:ascii="Times New Roman" w:hAnsi="Times New Roman" w:cs="Times New Roman"/>
          <w:i/>
          <w:sz w:val="24"/>
          <w:szCs w:val="24"/>
          <w:lang w:val="en-ZA"/>
        </w:rPr>
        <w:t>T. b. rhodesiense</w:t>
      </w:r>
      <w:r w:rsidRPr="005A5751">
        <w:rPr>
          <w:rFonts w:ascii="Times New Roman" w:hAnsi="Times New Roman" w:cs="Times New Roman"/>
          <w:sz w:val="24"/>
          <w:szCs w:val="24"/>
          <w:lang w:val="en-ZA"/>
        </w:rPr>
        <w:t xml:space="preserve">, is able to cause infections in humans because </w:t>
      </w:r>
      <w:r w:rsidR="00C656A5" w:rsidRPr="005A5751">
        <w:rPr>
          <w:rFonts w:ascii="Times New Roman" w:hAnsi="Times New Roman" w:cs="Times New Roman"/>
          <w:sz w:val="24"/>
          <w:szCs w:val="24"/>
          <w:lang w:val="en-ZA"/>
        </w:rPr>
        <w:t>of the presence of</w:t>
      </w:r>
      <w:r w:rsidR="00BC1763" w:rsidRPr="005A5751">
        <w:rPr>
          <w:rFonts w:ascii="Times New Roman" w:hAnsi="Times New Roman" w:cs="Times New Roman"/>
          <w:sz w:val="24"/>
          <w:szCs w:val="24"/>
          <w:lang w:val="en-ZA"/>
        </w:rPr>
        <w:t xml:space="preserve"> </w:t>
      </w:r>
      <w:r w:rsidR="00C656A5" w:rsidRPr="005A5751">
        <w:rPr>
          <w:rFonts w:ascii="Times New Roman" w:hAnsi="Times New Roman" w:cs="Times New Roman"/>
          <w:sz w:val="24"/>
          <w:szCs w:val="24"/>
          <w:lang w:val="en-ZA"/>
        </w:rPr>
        <w:t xml:space="preserve">a </w:t>
      </w:r>
      <w:r w:rsidR="00BC1763" w:rsidRPr="005A5751">
        <w:rPr>
          <w:rFonts w:ascii="Times New Roman" w:hAnsi="Times New Roman" w:cs="Times New Roman"/>
          <w:sz w:val="24"/>
          <w:szCs w:val="24"/>
          <w:lang w:val="en-ZA"/>
        </w:rPr>
        <w:t>serum</w:t>
      </w:r>
      <w:r w:rsidRPr="005A5751">
        <w:rPr>
          <w:rFonts w:ascii="Times New Roman" w:hAnsi="Times New Roman" w:cs="Times New Roman"/>
          <w:sz w:val="24"/>
          <w:szCs w:val="24"/>
          <w:lang w:val="en-ZA"/>
        </w:rPr>
        <w:t xml:space="preserve"> resistance virulence factor which inhibit</w:t>
      </w:r>
      <w:r w:rsidR="00091A85" w:rsidRPr="005A5751">
        <w:rPr>
          <w:rFonts w:ascii="Times New Roman" w:hAnsi="Times New Roman" w:cs="Times New Roman"/>
          <w:sz w:val="24"/>
          <w:szCs w:val="24"/>
          <w:lang w:val="en-ZA"/>
        </w:rPr>
        <w:t xml:space="preserve">s the trypanolytic activity of </w:t>
      </w:r>
      <w:r w:rsidR="00C53D06" w:rsidRPr="005A5751">
        <w:rPr>
          <w:rFonts w:ascii="Times New Roman" w:hAnsi="Times New Roman" w:cs="Times New Roman"/>
          <w:sz w:val="24"/>
          <w:szCs w:val="24"/>
          <w:lang w:val="en-ZA"/>
        </w:rPr>
        <w:t>APOL1</w:t>
      </w:r>
      <w:r w:rsidRPr="005A5751">
        <w:rPr>
          <w:rFonts w:ascii="Times New Roman" w:hAnsi="Times New Roman" w:cs="Times New Roman"/>
          <w:sz w:val="24"/>
          <w:szCs w:val="24"/>
          <w:lang w:val="en-ZA"/>
        </w:rPr>
        <w:t xml:space="preserve"> </w:t>
      </w:r>
      <w:r w:rsidRPr="005A5751">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(Vanhamme et al., 2003)</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The I384M G1 variant and the 6-bp G2 variant are located at </w:t>
      </w:r>
      <w:r w:rsidR="00D94C2B" w:rsidRPr="005A5751">
        <w:rPr>
          <w:rFonts w:ascii="Times New Roman" w:hAnsi="Times New Roman" w:cs="Times New Roman"/>
          <w:sz w:val="24"/>
          <w:szCs w:val="24"/>
          <w:lang w:val="en-ZA"/>
        </w:rPr>
        <w:t>the</w:t>
      </w:r>
      <w:r w:rsidR="00091A85" w:rsidRPr="005A5751">
        <w:rPr>
          <w:rFonts w:ascii="Times New Roman" w:hAnsi="Times New Roman" w:cs="Times New Roman"/>
          <w:sz w:val="24"/>
          <w:szCs w:val="24"/>
          <w:lang w:val="en-ZA"/>
        </w:rPr>
        <w:t xml:space="preserve"> SRA binding site in the </w:t>
      </w:r>
      <w:r w:rsidR="00C53D06" w:rsidRPr="005A5751">
        <w:rPr>
          <w:rFonts w:ascii="Times New Roman" w:hAnsi="Times New Roman" w:cs="Times New Roman"/>
          <w:sz w:val="24"/>
          <w:szCs w:val="24"/>
          <w:lang w:val="en-ZA"/>
        </w:rPr>
        <w:t>APOL1</w:t>
      </w:r>
      <w:r w:rsidRPr="005A5751">
        <w:rPr>
          <w:rFonts w:ascii="Times New Roman" w:hAnsi="Times New Roman" w:cs="Times New Roman"/>
          <w:sz w:val="24"/>
          <w:szCs w:val="24"/>
          <w:lang w:val="en-ZA"/>
        </w:rPr>
        <w:t xml:space="preserve"> </w:t>
      </w:r>
      <w:r w:rsidR="00DA27EC" w:rsidRPr="005A5751">
        <w:rPr>
          <w:rFonts w:ascii="Times New Roman" w:hAnsi="Times New Roman" w:cs="Times New Roman"/>
          <w:sz w:val="24"/>
          <w:szCs w:val="24"/>
          <w:lang w:val="en-ZA"/>
        </w:rPr>
        <w:t>carboxyl</w:t>
      </w:r>
      <w:r w:rsidRPr="005A5751">
        <w:rPr>
          <w:rFonts w:ascii="Times New Roman" w:hAnsi="Times New Roman" w:cs="Times New Roman"/>
          <w:sz w:val="24"/>
          <w:szCs w:val="24"/>
          <w:lang w:val="en-ZA"/>
        </w:rPr>
        <w:t xml:space="preserve">-terminal helix </w:t>
      </w:r>
      <w:r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PFJlY051bT42MTwvUmVjTnVtPjxEaXNwbGF5VGV4dD4oR2Vub3Zlc2UgZXQgYWwuLCAyMDEwLCBD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</w:fldData>
        </w:fldChar>
      </w:r>
      <w:r w:rsidR="003848D4" w:rsidRPr="005A5751">
        <w:rPr>
          <w:rFonts w:ascii="Times New Roman" w:hAnsi="Times New Roman" w:cs="Times New Roman"/>
          <w:sz w:val="24"/>
          <w:szCs w:val="24"/>
          <w:lang w:val="en-ZA"/>
        </w:rPr>
        <w:instrText xml:space="preserve"> ADDIN EN.CITE </w:instrText>
      </w:r>
      <w:r w:rsidR="003848D4"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PFJlY051bT42MTwvUmVjTnVtPjxEaXNwbGF5VGV4dD4oR2Vub3Zlc2UgZXQgYWwuLCAyMDEwLCBD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</w:fldData>
        </w:fldChar>
      </w:r>
      <w:r w:rsidR="003848D4" w:rsidRPr="005A5751">
        <w:rPr>
          <w:rFonts w:ascii="Times New Roman" w:hAnsi="Times New Roman" w:cs="Times New Roman"/>
          <w:sz w:val="24"/>
          <w:szCs w:val="24"/>
          <w:lang w:val="en-ZA"/>
        </w:rPr>
        <w:instrText xml:space="preserve"> ADDIN EN.CITE.DATA </w:instrText>
      </w:r>
      <w:r w:rsidR="003848D4" w:rsidRPr="005A5751">
        <w:rPr>
          <w:rFonts w:ascii="Times New Roman" w:hAnsi="Times New Roman" w:cs="Times New Roman"/>
          <w:sz w:val="24"/>
          <w:szCs w:val="24"/>
          <w:lang w:val="en-ZA"/>
        </w:rPr>
      </w:r>
      <w:r w:rsidR="003848D4"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03416A" w:rsidRPr="005A5751">
        <w:rPr>
          <w:rFonts w:ascii="Times New Roman" w:hAnsi="Times New Roman" w:cs="Times New Roman"/>
          <w:noProof/>
          <w:sz w:val="24"/>
          <w:szCs w:val="24"/>
          <w:lang w:val="en-ZA"/>
        </w:rPr>
        <w:t>(Genovese et al., 2010, Cooper et al., 2017)</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w:t>
      </w:r>
    </w:p>
    <w:p w:rsidR="007B4074" w:rsidRPr="005A5751" w:rsidRDefault="007B4074"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 xml:space="preserve">In an </w:t>
      </w:r>
      <w:r w:rsidRPr="005A5751">
        <w:rPr>
          <w:rFonts w:ascii="Times New Roman" w:hAnsi="Times New Roman" w:cs="Times New Roman"/>
          <w:i/>
          <w:sz w:val="24"/>
          <w:szCs w:val="24"/>
          <w:lang w:val="en-ZA"/>
        </w:rPr>
        <w:t>in vitro</w:t>
      </w:r>
      <w:r w:rsidRPr="005A5751">
        <w:rPr>
          <w:rFonts w:ascii="Times New Roman" w:hAnsi="Times New Roman" w:cs="Times New Roman"/>
          <w:sz w:val="24"/>
          <w:szCs w:val="24"/>
          <w:lang w:val="en-ZA"/>
        </w:rPr>
        <w:t xml:space="preserve"> study to assess the lytic potential of human plasma, </w:t>
      </w:r>
      <w:r w:rsidRPr="005A5751">
        <w:rPr>
          <w:rFonts w:ascii="Times New Roman" w:hAnsi="Times New Roman" w:cs="Times New Roman"/>
          <w:i/>
          <w:sz w:val="24"/>
          <w:szCs w:val="24"/>
          <w:lang w:val="en-ZA"/>
        </w:rPr>
        <w:t>T. b. brucei</w:t>
      </w:r>
      <w:r w:rsidRPr="005A5751">
        <w:rPr>
          <w:rFonts w:ascii="Times New Roman" w:hAnsi="Times New Roman" w:cs="Times New Roman"/>
          <w:sz w:val="24"/>
          <w:szCs w:val="24"/>
          <w:lang w:val="en-ZA"/>
        </w:rPr>
        <w:t xml:space="preserve"> was effectively lysed by all 75 samples, while none of the samples were able to lyse </w:t>
      </w:r>
      <w:r w:rsidRPr="005A5751">
        <w:rPr>
          <w:rFonts w:ascii="Times New Roman" w:hAnsi="Times New Roman" w:cs="Times New Roman"/>
          <w:i/>
          <w:sz w:val="24"/>
          <w:szCs w:val="24"/>
          <w:lang w:val="en-ZA"/>
        </w:rPr>
        <w:t>T. b.</w:t>
      </w:r>
      <w:r w:rsidRPr="005A5751">
        <w:rPr>
          <w:rFonts w:ascii="Times New Roman" w:hAnsi="Times New Roman" w:cs="Times New Roman"/>
          <w:sz w:val="24"/>
          <w:szCs w:val="24"/>
          <w:lang w:val="en-ZA"/>
        </w:rPr>
        <w:t xml:space="preserve"> </w:t>
      </w:r>
      <w:r w:rsidRPr="005A5751">
        <w:rPr>
          <w:rFonts w:ascii="Times New Roman" w:hAnsi="Times New Roman" w:cs="Times New Roman"/>
          <w:i/>
          <w:sz w:val="24"/>
          <w:szCs w:val="24"/>
          <w:lang w:val="en-ZA"/>
        </w:rPr>
        <w:t xml:space="preserve">gambiense, </w:t>
      </w:r>
      <w:r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(Genovese et al., 2010)</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Forty-six samples from participants with at least one G1 or G2 allele successfully lysed </w:t>
      </w:r>
      <w:r w:rsidRPr="005A5751">
        <w:rPr>
          <w:rFonts w:ascii="Times New Roman" w:hAnsi="Times New Roman" w:cs="Times New Roman"/>
          <w:i/>
          <w:sz w:val="24"/>
          <w:szCs w:val="24"/>
          <w:lang w:val="en-ZA"/>
        </w:rPr>
        <w:t>T. b. rhodesiense</w:t>
      </w:r>
      <w:r w:rsidRPr="005A5751">
        <w:rPr>
          <w:rFonts w:ascii="Times New Roman" w:hAnsi="Times New Roman" w:cs="Times New Roman"/>
          <w:sz w:val="24"/>
          <w:szCs w:val="24"/>
          <w:lang w:val="en-ZA"/>
        </w:rPr>
        <w:t xml:space="preserve">, with the lytic potential against </w:t>
      </w:r>
      <w:r w:rsidRPr="005A5751">
        <w:rPr>
          <w:rFonts w:ascii="Times New Roman" w:hAnsi="Times New Roman" w:cs="Times New Roman"/>
          <w:i/>
          <w:sz w:val="24"/>
          <w:szCs w:val="24"/>
          <w:lang w:val="en-ZA"/>
        </w:rPr>
        <w:t>T. b. rhodesiense</w:t>
      </w:r>
      <w:r w:rsidRPr="005A5751">
        <w:rPr>
          <w:rFonts w:ascii="Times New Roman" w:hAnsi="Times New Roman" w:cs="Times New Roman"/>
          <w:sz w:val="24"/>
          <w:szCs w:val="24"/>
          <w:lang w:val="en-ZA"/>
        </w:rPr>
        <w:t xml:space="preserve"> being more effective for G2 than for G1 </w:t>
      </w:r>
      <w:r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(Genovese et al., 2010)</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In the presence of the G2 mutation, lysis of </w:t>
      </w:r>
      <w:r w:rsidRPr="005A5751">
        <w:rPr>
          <w:rFonts w:ascii="Times New Roman" w:hAnsi="Times New Roman" w:cs="Times New Roman"/>
          <w:i/>
          <w:sz w:val="24"/>
          <w:szCs w:val="24"/>
          <w:lang w:val="en-ZA"/>
        </w:rPr>
        <w:t>T. b. rhodesiense</w:t>
      </w:r>
      <w:r w:rsidRPr="005A5751">
        <w:rPr>
          <w:rFonts w:ascii="Times New Roman" w:hAnsi="Times New Roman" w:cs="Times New Roman"/>
          <w:sz w:val="24"/>
          <w:szCs w:val="24"/>
          <w:lang w:val="en-ZA"/>
        </w:rPr>
        <w:t xml:space="preserve"> occurred as the SRA was not able to bind to</w:t>
      </w:r>
      <w:r w:rsidR="006D472B" w:rsidRPr="005A5751">
        <w:rPr>
          <w:rFonts w:ascii="Times New Roman" w:hAnsi="Times New Roman" w:cs="Times New Roman"/>
          <w:sz w:val="24"/>
          <w:szCs w:val="24"/>
          <w:lang w:val="en-ZA"/>
        </w:rPr>
        <w:t xml:space="preserve"> </w:t>
      </w:r>
      <w:r w:rsidR="00C53D06" w:rsidRPr="005A5751">
        <w:rPr>
          <w:rFonts w:ascii="Times New Roman" w:hAnsi="Times New Roman" w:cs="Times New Roman"/>
          <w:sz w:val="24"/>
          <w:szCs w:val="24"/>
          <w:lang w:val="en-ZA"/>
        </w:rPr>
        <w:t>APOL1</w:t>
      </w:r>
      <w:r w:rsidRPr="005A5751">
        <w:rPr>
          <w:rFonts w:ascii="Times New Roman" w:hAnsi="Times New Roman" w:cs="Times New Roman"/>
          <w:sz w:val="24"/>
          <w:szCs w:val="24"/>
          <w:lang w:val="en-ZA"/>
        </w:rPr>
        <w:t xml:space="preserve"> </w:t>
      </w:r>
      <w:r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(Genovese et al., 2010)</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w:t>
      </w:r>
    </w:p>
    <w:p w:rsidR="007B4074" w:rsidRPr="005A5751" w:rsidRDefault="006D472B" w:rsidP="0043458E">
      <w:pPr>
        <w:autoSpaceDE w:val="0"/>
        <w:autoSpaceDN w:val="0"/>
        <w:adjustRightInd w:val="0"/>
        <w:spacing w:after="0"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 xml:space="preserve">It is postulated </w:t>
      </w:r>
      <w:r w:rsidR="007B4074" w:rsidRPr="005A5751">
        <w:rPr>
          <w:rFonts w:ascii="Times New Roman" w:hAnsi="Times New Roman" w:cs="Times New Roman"/>
          <w:sz w:val="24"/>
          <w:szCs w:val="24"/>
          <w:lang w:val="en-ZA"/>
        </w:rPr>
        <w:t xml:space="preserve">that the protective effect against </w:t>
      </w:r>
      <w:r w:rsidR="007B4074" w:rsidRPr="005A5751">
        <w:rPr>
          <w:rFonts w:ascii="Times New Roman" w:hAnsi="Times New Roman" w:cs="Times New Roman"/>
          <w:i/>
          <w:sz w:val="24"/>
          <w:szCs w:val="24"/>
          <w:lang w:val="en-ZA"/>
        </w:rPr>
        <w:t>T. b. rhodesiense</w:t>
      </w:r>
      <w:r w:rsidR="007B4074" w:rsidRPr="005A5751">
        <w:rPr>
          <w:rFonts w:ascii="Times New Roman" w:hAnsi="Times New Roman" w:cs="Times New Roman"/>
          <w:sz w:val="24"/>
          <w:szCs w:val="24"/>
          <w:lang w:val="en-ZA"/>
        </w:rPr>
        <w:t xml:space="preserve"> is consistent with a heterozygous advantage model, whereas the association with kidney disease</w:t>
      </w:r>
      <w:r w:rsidR="00BE2573" w:rsidRPr="005A5751">
        <w:rPr>
          <w:rFonts w:ascii="Times New Roman" w:hAnsi="Times New Roman" w:cs="Times New Roman"/>
          <w:sz w:val="24"/>
          <w:szCs w:val="24"/>
          <w:lang w:val="en-ZA"/>
        </w:rPr>
        <w:t xml:space="preserve"> risk</w:t>
      </w:r>
      <w:r w:rsidR="007B4074" w:rsidRPr="005A5751">
        <w:rPr>
          <w:rFonts w:ascii="Times New Roman" w:hAnsi="Times New Roman" w:cs="Times New Roman"/>
          <w:sz w:val="24"/>
          <w:szCs w:val="24"/>
          <w:lang w:val="en-ZA"/>
        </w:rPr>
        <w:t xml:space="preserve"> is recessive </w:t>
      </w:r>
      <w:r w:rsidR="007B4074"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PFJlY051bT42MTwvUmVjTnVtPjxEaXNwbGF5VGV4dD4oR2Vub3Zlc2UgZXQgYWwuLCAyMDEwLCBL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PFJlY051bT42MTwvUmVjTnVtPjxEaXNwbGF5VGV4dD4oR2Vub3Zlc2UgZXQgYWwuLCAyMDEwLCBL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007B4074" w:rsidRPr="005A5751">
        <w:rPr>
          <w:rFonts w:ascii="Times New Roman" w:hAnsi="Times New Roman" w:cs="Times New Roman"/>
          <w:sz w:val="24"/>
          <w:szCs w:val="24"/>
          <w:lang w:val="en-ZA"/>
        </w:rPr>
      </w:r>
      <w:r w:rsidR="007B4074"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(Genovese et al., 2010, Kruzel-Davila et al., 2016)</w:t>
      </w:r>
      <w:r w:rsidR="007B4074" w:rsidRPr="005A5751">
        <w:rPr>
          <w:rFonts w:ascii="Times New Roman" w:hAnsi="Times New Roman" w:cs="Times New Roman"/>
          <w:sz w:val="24"/>
          <w:szCs w:val="24"/>
          <w:lang w:val="en-ZA"/>
        </w:rPr>
        <w:fldChar w:fldCharType="end"/>
      </w:r>
      <w:r w:rsidR="007B4074" w:rsidRPr="005A5751">
        <w:rPr>
          <w:rFonts w:ascii="Times New Roman" w:hAnsi="Times New Roman" w:cs="Times New Roman"/>
          <w:sz w:val="24"/>
          <w:szCs w:val="24"/>
          <w:lang w:val="en-ZA"/>
        </w:rPr>
        <w:t xml:space="preserve">. This </w:t>
      </w:r>
      <w:r w:rsidR="00B417C1" w:rsidRPr="005A5751">
        <w:rPr>
          <w:rFonts w:ascii="Times New Roman" w:hAnsi="Times New Roman" w:cs="Times New Roman"/>
          <w:sz w:val="24"/>
          <w:szCs w:val="24"/>
          <w:lang w:val="en-ZA"/>
        </w:rPr>
        <w:t xml:space="preserve">indicates </w:t>
      </w:r>
      <w:r w:rsidR="007B4074" w:rsidRPr="005A5751">
        <w:rPr>
          <w:rFonts w:ascii="Times New Roman" w:hAnsi="Times New Roman" w:cs="Times New Roman"/>
          <w:sz w:val="24"/>
          <w:szCs w:val="24"/>
          <w:lang w:val="en-ZA"/>
        </w:rPr>
        <w:t xml:space="preserve">that </w:t>
      </w:r>
      <w:r w:rsidR="007B4074" w:rsidRPr="005A5751">
        <w:rPr>
          <w:rFonts w:ascii="AdvOT1ef757c0" w:hAnsi="AdvOT1ef757c0" w:cs="AdvOT1ef757c0"/>
          <w:sz w:val="24"/>
          <w:szCs w:val="24"/>
        </w:rPr>
        <w:t xml:space="preserve">individuals with two </w:t>
      </w:r>
      <w:r w:rsidR="007B4074" w:rsidRPr="005A5751">
        <w:rPr>
          <w:rFonts w:ascii="AdvOT7d6df7ab.I" w:hAnsi="AdvOT7d6df7ab.I" w:cs="AdvOT7d6df7ab.I"/>
          <w:i/>
          <w:sz w:val="24"/>
          <w:szCs w:val="24"/>
        </w:rPr>
        <w:t>APOL1</w:t>
      </w:r>
      <w:r w:rsidR="007B4074" w:rsidRPr="005A5751">
        <w:rPr>
          <w:rFonts w:ascii="AdvOT7d6df7ab.I" w:hAnsi="AdvOT7d6df7ab.I" w:cs="AdvOT7d6df7ab.I"/>
          <w:sz w:val="24"/>
          <w:szCs w:val="24"/>
        </w:rPr>
        <w:t xml:space="preserve"> </w:t>
      </w:r>
      <w:r w:rsidR="007B4074" w:rsidRPr="005A5751">
        <w:rPr>
          <w:rFonts w:ascii="AdvOT1ef757c0" w:hAnsi="AdvOT1ef757c0" w:cs="AdvOT1ef757c0"/>
          <w:sz w:val="24"/>
          <w:szCs w:val="24"/>
        </w:rPr>
        <w:t xml:space="preserve">wild-type alleles (G0) are </w:t>
      </w:r>
      <w:r w:rsidRPr="005A5751">
        <w:rPr>
          <w:rFonts w:ascii="AdvOT1ef757c0" w:hAnsi="AdvOT1ef757c0" w:cs="AdvOT1ef757c0"/>
          <w:sz w:val="24"/>
          <w:szCs w:val="24"/>
        </w:rPr>
        <w:t xml:space="preserve">susceptible </w:t>
      </w:r>
      <w:r w:rsidR="007B4074" w:rsidRPr="005A5751">
        <w:rPr>
          <w:rFonts w:ascii="AdvOT1ef757c0" w:hAnsi="AdvOT1ef757c0" w:cs="AdvOT1ef757c0"/>
          <w:sz w:val="24"/>
          <w:szCs w:val="24"/>
        </w:rPr>
        <w:t xml:space="preserve">to </w:t>
      </w:r>
      <w:r w:rsidR="007B4074" w:rsidRPr="005A5751">
        <w:rPr>
          <w:rFonts w:ascii="AdvOT7d6df7ab.I" w:hAnsi="AdvOT7d6df7ab.I" w:cs="AdvOT7d6df7ab.I"/>
          <w:i/>
          <w:sz w:val="24"/>
          <w:szCs w:val="24"/>
        </w:rPr>
        <w:t>T. b. rhodesiense</w:t>
      </w:r>
      <w:r w:rsidR="007B4074" w:rsidRPr="005A5751">
        <w:rPr>
          <w:rFonts w:ascii="AdvOT7d6df7ab.I" w:hAnsi="AdvOT7d6df7ab.I" w:cs="AdvOT7d6df7ab.I"/>
          <w:sz w:val="24"/>
          <w:szCs w:val="24"/>
        </w:rPr>
        <w:t xml:space="preserve"> </w:t>
      </w:r>
      <w:r w:rsidR="007B4074" w:rsidRPr="005A5751">
        <w:rPr>
          <w:rFonts w:ascii="AdvOT1ef757c0" w:hAnsi="AdvOT1ef757c0" w:cs="AdvOT1ef757c0"/>
          <w:sz w:val="24"/>
          <w:szCs w:val="24"/>
        </w:rPr>
        <w:t xml:space="preserve">infection, resulting in sleeping sickness. </w:t>
      </w:r>
      <w:r w:rsidRPr="005A5751">
        <w:rPr>
          <w:rFonts w:ascii="AdvOT1ef757c0" w:hAnsi="AdvOT1ef757c0" w:cs="AdvOT1ef757c0"/>
          <w:sz w:val="24"/>
          <w:szCs w:val="24"/>
        </w:rPr>
        <w:t xml:space="preserve">In the presence of </w:t>
      </w:r>
      <w:r w:rsidR="007B4074" w:rsidRPr="005A5751">
        <w:rPr>
          <w:rFonts w:ascii="AdvOT1ef757c0" w:hAnsi="AdvOT1ef757c0" w:cs="AdvOT1ef757c0"/>
          <w:sz w:val="24"/>
          <w:szCs w:val="24"/>
        </w:rPr>
        <w:t xml:space="preserve">one </w:t>
      </w:r>
      <w:r w:rsidR="007B4074" w:rsidRPr="005A5751">
        <w:rPr>
          <w:rFonts w:ascii="AdvOT7d6df7ab.I" w:hAnsi="AdvOT7d6df7ab.I" w:cs="AdvOT7d6df7ab.I"/>
          <w:i/>
          <w:sz w:val="24"/>
          <w:szCs w:val="24"/>
        </w:rPr>
        <w:t>APOL1</w:t>
      </w:r>
      <w:r w:rsidR="007B4074" w:rsidRPr="005A5751">
        <w:rPr>
          <w:rFonts w:ascii="AdvOT7d6df7ab.I" w:hAnsi="AdvOT7d6df7ab.I" w:cs="AdvOT7d6df7ab.I"/>
          <w:sz w:val="24"/>
          <w:szCs w:val="24"/>
        </w:rPr>
        <w:t xml:space="preserve"> </w:t>
      </w:r>
      <w:r w:rsidR="00BC1763" w:rsidRPr="005A5751">
        <w:rPr>
          <w:rFonts w:ascii="AdvOT7d6df7ab.I" w:hAnsi="AdvOT7d6df7ab.I" w:cs="AdvOT7d6df7ab.I"/>
          <w:sz w:val="24"/>
          <w:szCs w:val="24"/>
        </w:rPr>
        <w:t>G2</w:t>
      </w:r>
      <w:r w:rsidR="00BC1763" w:rsidRPr="005A5751">
        <w:rPr>
          <w:rFonts w:ascii="AdvOT7d6df7ab.I" w:hAnsi="AdvOT7d6df7ab.I" w:cs="AdvOT7d6df7ab.I"/>
          <w:b/>
          <w:sz w:val="24"/>
          <w:szCs w:val="24"/>
        </w:rPr>
        <w:t xml:space="preserve"> </w:t>
      </w:r>
      <w:r w:rsidR="007B4074" w:rsidRPr="005A5751">
        <w:rPr>
          <w:rFonts w:ascii="AdvOT1ef757c0" w:hAnsi="AdvOT1ef757c0" w:cs="AdvOT1ef757c0"/>
          <w:sz w:val="24"/>
          <w:szCs w:val="24"/>
        </w:rPr>
        <w:t>risk allele</w:t>
      </w:r>
      <w:r w:rsidRPr="005A5751">
        <w:rPr>
          <w:rFonts w:ascii="AdvOT1ef757c0" w:hAnsi="AdvOT1ef757c0" w:cs="AdvOT1ef757c0"/>
          <w:sz w:val="24"/>
          <w:szCs w:val="24"/>
        </w:rPr>
        <w:t>, individuals are</w:t>
      </w:r>
      <w:r w:rsidR="007B4074" w:rsidRPr="005A5751">
        <w:rPr>
          <w:rFonts w:ascii="AdvOT1ef757c0" w:hAnsi="AdvOT1ef757c0" w:cs="AdvOT1ef757c0"/>
          <w:sz w:val="24"/>
          <w:szCs w:val="24"/>
        </w:rPr>
        <w:t xml:space="preserve"> protected from </w:t>
      </w:r>
      <w:r w:rsidR="007B4074" w:rsidRPr="005A5751">
        <w:rPr>
          <w:rFonts w:ascii="AdvOT7d6df7ab.I" w:hAnsi="AdvOT7d6df7ab.I" w:cs="AdvOT7d6df7ab.I"/>
          <w:i/>
          <w:sz w:val="24"/>
          <w:szCs w:val="24"/>
        </w:rPr>
        <w:t>T. b. rhodesiense</w:t>
      </w:r>
      <w:r w:rsidR="007B4074" w:rsidRPr="005A5751">
        <w:rPr>
          <w:rFonts w:ascii="AdvOT7d6df7ab.I" w:hAnsi="AdvOT7d6df7ab.I" w:cs="AdvOT7d6df7ab.I"/>
          <w:sz w:val="24"/>
          <w:szCs w:val="24"/>
        </w:rPr>
        <w:t xml:space="preserve"> </w:t>
      </w:r>
      <w:r w:rsidRPr="005A5751">
        <w:rPr>
          <w:rFonts w:ascii="AdvOT1ef757c0" w:hAnsi="AdvOT1ef757c0" w:cs="AdvOT1ef757c0"/>
          <w:sz w:val="24"/>
          <w:szCs w:val="24"/>
        </w:rPr>
        <w:t>infection and</w:t>
      </w:r>
      <w:r w:rsidR="007B4074" w:rsidRPr="005A5751">
        <w:rPr>
          <w:rFonts w:ascii="AdvOT1ef757c0" w:hAnsi="AdvOT1ef757c0" w:cs="AdvOT1ef757c0"/>
          <w:sz w:val="24"/>
          <w:szCs w:val="24"/>
        </w:rPr>
        <w:t xml:space="preserve"> have a lower risk of </w:t>
      </w:r>
      <w:r w:rsidR="007B4074" w:rsidRPr="005A5751">
        <w:rPr>
          <w:rFonts w:ascii="AdvOT7d6df7ab.I" w:hAnsi="AdvOT7d6df7ab.I" w:cs="AdvOT7d6df7ab.I"/>
          <w:i/>
          <w:sz w:val="24"/>
          <w:szCs w:val="24"/>
        </w:rPr>
        <w:t>APOL1</w:t>
      </w:r>
      <w:r w:rsidR="007B4074" w:rsidRPr="005A5751">
        <w:rPr>
          <w:rFonts w:ascii="AdvOT1ef757c0" w:hAnsi="AdvOT1ef757c0" w:cs="AdvOT1ef757c0"/>
          <w:sz w:val="24"/>
          <w:szCs w:val="24"/>
        </w:rPr>
        <w:t xml:space="preserve">-associated nephropathy. Individuals with two </w:t>
      </w:r>
      <w:r w:rsidR="007B4074" w:rsidRPr="005A5751">
        <w:rPr>
          <w:rFonts w:ascii="AdvOT7d6df7ab.I" w:hAnsi="AdvOT7d6df7ab.I" w:cs="AdvOT7d6df7ab.I"/>
          <w:i/>
          <w:sz w:val="24"/>
          <w:szCs w:val="24"/>
        </w:rPr>
        <w:t>APOL1</w:t>
      </w:r>
      <w:r w:rsidR="007B4074" w:rsidRPr="005A5751">
        <w:rPr>
          <w:rFonts w:ascii="AdvOT7d6df7ab.I" w:hAnsi="AdvOT7d6df7ab.I" w:cs="AdvOT7d6df7ab.I"/>
          <w:sz w:val="24"/>
          <w:szCs w:val="24"/>
        </w:rPr>
        <w:t xml:space="preserve"> </w:t>
      </w:r>
      <w:r w:rsidR="007B4074" w:rsidRPr="005A5751">
        <w:rPr>
          <w:rFonts w:ascii="AdvOT1ef757c0" w:hAnsi="AdvOT1ef757c0" w:cs="AdvOT1ef757c0"/>
          <w:sz w:val="24"/>
          <w:szCs w:val="24"/>
        </w:rPr>
        <w:t xml:space="preserve">risk alleles are protected from </w:t>
      </w:r>
      <w:r w:rsidR="007B4074" w:rsidRPr="005A5751">
        <w:rPr>
          <w:rFonts w:ascii="AdvOT7d6df7ab.I" w:hAnsi="AdvOT7d6df7ab.I" w:cs="AdvOT7d6df7ab.I"/>
          <w:i/>
          <w:sz w:val="24"/>
          <w:szCs w:val="24"/>
        </w:rPr>
        <w:t>T. b. rhodesiense</w:t>
      </w:r>
      <w:r w:rsidR="007B4074" w:rsidRPr="005A5751">
        <w:rPr>
          <w:rFonts w:ascii="AdvOT7d6df7ab.I" w:hAnsi="AdvOT7d6df7ab.I" w:cs="AdvOT7d6df7ab.I"/>
          <w:sz w:val="24"/>
          <w:szCs w:val="24"/>
        </w:rPr>
        <w:t xml:space="preserve"> </w:t>
      </w:r>
      <w:r w:rsidRPr="005A5751">
        <w:rPr>
          <w:rFonts w:ascii="AdvOT1ef757c0" w:hAnsi="AdvOT1ef757c0" w:cs="AdvOT1ef757c0"/>
          <w:sz w:val="24"/>
          <w:szCs w:val="24"/>
        </w:rPr>
        <w:t xml:space="preserve">infection but </w:t>
      </w:r>
      <w:r w:rsidR="007B4074" w:rsidRPr="005A5751">
        <w:rPr>
          <w:rFonts w:ascii="AdvOT1ef757c0" w:hAnsi="AdvOT1ef757c0" w:cs="AdvOT1ef757c0"/>
          <w:sz w:val="24"/>
          <w:szCs w:val="24"/>
        </w:rPr>
        <w:t xml:space="preserve">have an increased risk of </w:t>
      </w:r>
      <w:r w:rsidR="007B4074" w:rsidRPr="005A5751">
        <w:rPr>
          <w:rFonts w:ascii="AdvOT7d6df7ab.I" w:hAnsi="AdvOT7d6df7ab.I" w:cs="AdvOT7d6df7ab.I"/>
          <w:i/>
          <w:sz w:val="24"/>
          <w:szCs w:val="24"/>
        </w:rPr>
        <w:t>APOL1</w:t>
      </w:r>
      <w:r w:rsidR="007B4074" w:rsidRPr="005A5751">
        <w:rPr>
          <w:rFonts w:ascii="AdvOT1ef757c0" w:hAnsi="AdvOT1ef757c0" w:cs="AdvOT1ef757c0"/>
          <w:sz w:val="24"/>
          <w:szCs w:val="24"/>
        </w:rPr>
        <w:t>-associated nephropathy.</w:t>
      </w:r>
      <w:r w:rsidR="00792403" w:rsidRPr="005A5751">
        <w:rPr>
          <w:rFonts w:ascii="AdvOT1ef757c0" w:hAnsi="AdvOT1ef757c0" w:cs="AdvOT1ef757c0"/>
          <w:sz w:val="24"/>
          <w:szCs w:val="24"/>
        </w:rPr>
        <w:t xml:space="preserve"> </w:t>
      </w:r>
    </w:p>
    <w:p w:rsidR="004407BF" w:rsidRPr="005A5751" w:rsidRDefault="004839D7" w:rsidP="004407BF">
      <w:pPr>
        <w:spacing w:line="480" w:lineRule="auto"/>
        <w:rPr>
          <w:rFonts w:ascii="AdvOT7d6df7ab.I" w:hAnsi="AdvOT7d6df7ab.I" w:cs="AdvOT7d6df7ab.I"/>
          <w:sz w:val="24"/>
          <w:szCs w:val="24"/>
        </w:rPr>
      </w:pPr>
      <w:r w:rsidRPr="005A5751">
        <w:rPr>
          <w:rFonts w:ascii="Times New Roman" w:hAnsi="Times New Roman" w:cs="Times New Roman"/>
          <w:sz w:val="24"/>
          <w:szCs w:val="24"/>
          <w:lang w:val="en-ZA"/>
        </w:rPr>
        <w:t xml:space="preserve">The proposed heterozygous </w:t>
      </w:r>
      <w:r w:rsidR="004407BF" w:rsidRPr="005A5751">
        <w:rPr>
          <w:rFonts w:ascii="Times New Roman" w:hAnsi="Times New Roman" w:cs="Times New Roman"/>
          <w:sz w:val="24"/>
          <w:szCs w:val="24"/>
          <w:lang w:val="en-ZA"/>
        </w:rPr>
        <w:t>advantage</w:t>
      </w:r>
      <w:r w:rsidRPr="005A5751">
        <w:rPr>
          <w:rFonts w:ascii="Times New Roman" w:hAnsi="Times New Roman" w:cs="Times New Roman"/>
          <w:sz w:val="24"/>
          <w:szCs w:val="24"/>
          <w:lang w:val="en-ZA"/>
        </w:rPr>
        <w:t xml:space="preserve"> of the </w:t>
      </w:r>
      <w:r w:rsidR="004407BF" w:rsidRPr="005A5751">
        <w:rPr>
          <w:rFonts w:ascii="Times New Roman" w:hAnsi="Times New Roman" w:cs="Times New Roman"/>
          <w:i/>
          <w:sz w:val="24"/>
          <w:szCs w:val="24"/>
          <w:lang w:val="en-ZA"/>
        </w:rPr>
        <w:t>APOL</w:t>
      </w:r>
      <w:r w:rsidRPr="005A5751">
        <w:rPr>
          <w:rFonts w:ascii="Times New Roman" w:hAnsi="Times New Roman" w:cs="Times New Roman"/>
          <w:i/>
          <w:sz w:val="24"/>
          <w:szCs w:val="24"/>
          <w:lang w:val="en-ZA"/>
        </w:rPr>
        <w:t>1</w:t>
      </w:r>
      <w:r w:rsidRPr="005A5751">
        <w:rPr>
          <w:rFonts w:ascii="Times New Roman" w:hAnsi="Times New Roman" w:cs="Times New Roman"/>
          <w:sz w:val="24"/>
          <w:szCs w:val="24"/>
          <w:lang w:val="en-ZA"/>
        </w:rPr>
        <w:t xml:space="preserve"> </w:t>
      </w:r>
      <w:r w:rsidR="004407BF" w:rsidRPr="005A5751">
        <w:rPr>
          <w:rFonts w:ascii="Times New Roman" w:hAnsi="Times New Roman" w:cs="Times New Roman"/>
          <w:sz w:val="24"/>
          <w:szCs w:val="24"/>
          <w:lang w:val="en-ZA"/>
        </w:rPr>
        <w:t>variants</w:t>
      </w:r>
      <w:r w:rsidRPr="005A5751">
        <w:rPr>
          <w:rFonts w:ascii="Times New Roman" w:hAnsi="Times New Roman" w:cs="Times New Roman"/>
          <w:sz w:val="24"/>
          <w:szCs w:val="24"/>
          <w:lang w:val="en-ZA"/>
        </w:rPr>
        <w:t xml:space="preserve"> was tested in </w:t>
      </w:r>
      <w:r w:rsidR="00CA42CA" w:rsidRPr="005A5751">
        <w:rPr>
          <w:rFonts w:ascii="Times New Roman" w:hAnsi="Times New Roman" w:cs="Times New Roman"/>
          <w:sz w:val="24"/>
          <w:szCs w:val="24"/>
          <w:lang w:val="en-ZA"/>
        </w:rPr>
        <w:t xml:space="preserve">184 </w:t>
      </w:r>
      <w:r w:rsidR="00717E33" w:rsidRPr="005A5751">
        <w:rPr>
          <w:rFonts w:ascii="Times New Roman" w:hAnsi="Times New Roman" w:cs="Times New Roman"/>
          <w:sz w:val="24"/>
          <w:szCs w:val="24"/>
          <w:lang w:val="en-ZA"/>
        </w:rPr>
        <w:t xml:space="preserve">patients with </w:t>
      </w:r>
      <w:r w:rsidR="00CA42CA" w:rsidRPr="005A5751">
        <w:rPr>
          <w:rFonts w:ascii="Times New Roman" w:hAnsi="Times New Roman" w:cs="Times New Roman"/>
          <w:sz w:val="24"/>
          <w:szCs w:val="24"/>
          <w:lang w:val="en-ZA"/>
        </w:rPr>
        <w:t>clinically con</w:t>
      </w:r>
      <w:r w:rsidR="004407BF" w:rsidRPr="005A5751">
        <w:rPr>
          <w:rFonts w:ascii="Times New Roman" w:hAnsi="Times New Roman" w:cs="Times New Roman"/>
          <w:sz w:val="24"/>
          <w:szCs w:val="24"/>
          <w:lang w:val="en-ZA"/>
        </w:rPr>
        <w:t>firmed</w:t>
      </w:r>
      <w:r w:rsidR="00CA42CA" w:rsidRPr="005A5751">
        <w:rPr>
          <w:rFonts w:ascii="Times New Roman" w:hAnsi="Times New Roman" w:cs="Times New Roman"/>
          <w:sz w:val="24"/>
          <w:szCs w:val="24"/>
          <w:lang w:val="en-ZA"/>
        </w:rPr>
        <w:t xml:space="preserve"> </w:t>
      </w:r>
      <w:r w:rsidR="004407BF" w:rsidRPr="005A5751">
        <w:rPr>
          <w:rFonts w:ascii="AdvOT7d6df7ab.I" w:hAnsi="AdvOT7d6df7ab.I" w:cs="AdvOT7d6df7ab.I"/>
          <w:i/>
          <w:sz w:val="24"/>
          <w:szCs w:val="24"/>
        </w:rPr>
        <w:t>T. b. rhodesiense</w:t>
      </w:r>
      <w:r w:rsidR="00CA42CA" w:rsidRPr="005A5751">
        <w:rPr>
          <w:rFonts w:ascii="Times New Roman" w:hAnsi="Times New Roman" w:cs="Times New Roman"/>
          <w:sz w:val="24"/>
          <w:szCs w:val="24"/>
          <w:lang w:val="en-ZA"/>
        </w:rPr>
        <w:t xml:space="preserve"> </w:t>
      </w:r>
      <w:r w:rsidR="00717E33" w:rsidRPr="005A5751">
        <w:rPr>
          <w:rFonts w:ascii="Times New Roman" w:hAnsi="Times New Roman" w:cs="Times New Roman"/>
          <w:sz w:val="24"/>
          <w:szCs w:val="24"/>
          <w:lang w:val="en-ZA"/>
        </w:rPr>
        <w:t>infection</w:t>
      </w:r>
      <w:r w:rsidR="00CA42CA" w:rsidRPr="005A5751">
        <w:rPr>
          <w:rFonts w:ascii="Times New Roman" w:hAnsi="Times New Roman" w:cs="Times New Roman"/>
          <w:sz w:val="24"/>
          <w:szCs w:val="24"/>
          <w:lang w:val="en-ZA"/>
        </w:rPr>
        <w:t xml:space="preserve"> and 18</w:t>
      </w:r>
      <w:r w:rsidRPr="005A5751">
        <w:rPr>
          <w:rFonts w:ascii="Times New Roman" w:hAnsi="Times New Roman" w:cs="Times New Roman"/>
          <w:sz w:val="24"/>
          <w:szCs w:val="24"/>
          <w:lang w:val="en-ZA"/>
        </w:rPr>
        <w:t xml:space="preserve">0 </w:t>
      </w:r>
      <w:r w:rsidR="004407BF" w:rsidRPr="005A5751">
        <w:rPr>
          <w:rFonts w:ascii="Times New Roman" w:hAnsi="Times New Roman" w:cs="Times New Roman"/>
          <w:sz w:val="24"/>
          <w:szCs w:val="24"/>
          <w:lang w:val="en-ZA"/>
        </w:rPr>
        <w:t xml:space="preserve">controls </w:t>
      </w:r>
      <w:r w:rsidRPr="005A5751">
        <w:rPr>
          <w:rFonts w:ascii="Times New Roman" w:hAnsi="Times New Roman" w:cs="Times New Roman"/>
          <w:sz w:val="24"/>
          <w:szCs w:val="24"/>
          <w:lang w:val="en-ZA"/>
        </w:rPr>
        <w:t xml:space="preserve">in central-eastern Uganda </w:t>
      </w:r>
      <w:r w:rsidR="00C656A5"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 </w:instrText>
      </w:r>
      <w:r w:rsidR="003848D4"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EN.CITE.DATA </w:instrText>
      </w:r>
      <w:r w:rsidR="003848D4" w:rsidRPr="005A5751">
        <w:rPr>
          <w:rFonts w:ascii="Times New Roman" w:hAnsi="Times New Roman" w:cs="Times New Roman"/>
          <w:sz w:val="24"/>
          <w:szCs w:val="24"/>
          <w:lang w:val="en-ZA"/>
        </w:rPr>
      </w:r>
      <w:r w:rsidR="003848D4" w:rsidRPr="005A5751">
        <w:rPr>
          <w:rFonts w:ascii="Times New Roman" w:hAnsi="Times New Roman" w:cs="Times New Roman"/>
          <w:sz w:val="24"/>
          <w:szCs w:val="24"/>
          <w:lang w:val="en-ZA"/>
        </w:rPr>
        <w:fldChar w:fldCharType="end"/>
      </w:r>
      <w:r w:rsidR="00C656A5" w:rsidRPr="005A5751">
        <w:rPr>
          <w:rFonts w:ascii="Times New Roman" w:hAnsi="Times New Roman" w:cs="Times New Roman"/>
          <w:sz w:val="24"/>
          <w:szCs w:val="24"/>
          <w:lang w:val="en-ZA"/>
        </w:rPr>
      </w:r>
      <w:r w:rsidR="00C656A5" w:rsidRPr="005A5751">
        <w:rPr>
          <w:rFonts w:ascii="Times New Roman" w:hAnsi="Times New Roman" w:cs="Times New Roman"/>
          <w:sz w:val="24"/>
          <w:szCs w:val="24"/>
          <w:lang w:val="en-ZA"/>
        </w:rPr>
        <w:fldChar w:fldCharType="separate"/>
      </w:r>
      <w:r w:rsidR="00C656A5" w:rsidRPr="005A5751">
        <w:rPr>
          <w:rFonts w:ascii="Times New Roman" w:hAnsi="Times New Roman" w:cs="Times New Roman"/>
          <w:noProof/>
          <w:sz w:val="24"/>
          <w:szCs w:val="24"/>
          <w:lang w:val="en-ZA"/>
        </w:rPr>
        <w:t>(Cooper et al., 2017)</w:t>
      </w:r>
      <w:r w:rsidR="00C656A5"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w:t>
      </w:r>
      <w:r w:rsidR="004407BF" w:rsidRPr="005A5751">
        <w:rPr>
          <w:rFonts w:ascii="Times New Roman" w:hAnsi="Times New Roman" w:cs="Times New Roman"/>
          <w:sz w:val="24"/>
          <w:szCs w:val="24"/>
          <w:lang w:val="en-ZA"/>
        </w:rPr>
        <w:t xml:space="preserve">The </w:t>
      </w:r>
      <w:r w:rsidR="00B47CF0" w:rsidRPr="005A5751">
        <w:rPr>
          <w:rFonts w:ascii="Times New Roman" w:hAnsi="Times New Roman" w:cs="Times New Roman"/>
          <w:i/>
          <w:sz w:val="24"/>
          <w:szCs w:val="24"/>
          <w:lang w:val="en-ZA"/>
        </w:rPr>
        <w:t>APOL1</w:t>
      </w:r>
      <w:r w:rsidR="00B47CF0" w:rsidRPr="005A5751">
        <w:rPr>
          <w:rFonts w:ascii="Times New Roman" w:hAnsi="Times New Roman" w:cs="Times New Roman"/>
          <w:sz w:val="24"/>
          <w:szCs w:val="24"/>
          <w:lang w:val="en-ZA"/>
        </w:rPr>
        <w:t xml:space="preserve"> G2 </w:t>
      </w:r>
      <w:r w:rsidR="004407BF" w:rsidRPr="005A5751">
        <w:rPr>
          <w:rFonts w:ascii="Times New Roman" w:hAnsi="Times New Roman" w:cs="Times New Roman"/>
          <w:sz w:val="24"/>
          <w:szCs w:val="24"/>
          <w:lang w:val="en-ZA"/>
        </w:rPr>
        <w:t>variant</w:t>
      </w:r>
      <w:r w:rsidR="00B47CF0" w:rsidRPr="005A5751">
        <w:rPr>
          <w:rFonts w:ascii="Times New Roman" w:hAnsi="Times New Roman" w:cs="Times New Roman"/>
          <w:sz w:val="24"/>
          <w:szCs w:val="24"/>
          <w:lang w:val="en-ZA"/>
        </w:rPr>
        <w:t xml:space="preserve"> </w:t>
      </w:r>
      <w:r w:rsidR="004407BF" w:rsidRPr="005A5751">
        <w:rPr>
          <w:rFonts w:ascii="Times New Roman" w:hAnsi="Times New Roman" w:cs="Times New Roman"/>
          <w:sz w:val="24"/>
          <w:szCs w:val="24"/>
          <w:lang w:val="en-ZA"/>
        </w:rPr>
        <w:t xml:space="preserve">was </w:t>
      </w:r>
      <w:r w:rsidR="00B47CF0" w:rsidRPr="005A5751">
        <w:rPr>
          <w:rFonts w:ascii="Times New Roman" w:hAnsi="Times New Roman" w:cs="Times New Roman"/>
          <w:sz w:val="24"/>
          <w:szCs w:val="24"/>
          <w:lang w:val="en-ZA"/>
        </w:rPr>
        <w:t>strongly associated with protection aga</w:t>
      </w:r>
      <w:r w:rsidR="004407BF" w:rsidRPr="005A5751">
        <w:rPr>
          <w:rFonts w:ascii="Times New Roman" w:hAnsi="Times New Roman" w:cs="Times New Roman"/>
          <w:sz w:val="24"/>
          <w:szCs w:val="24"/>
          <w:lang w:val="en-ZA"/>
        </w:rPr>
        <w:t>inst</w:t>
      </w:r>
      <w:r w:rsidR="004407BF" w:rsidRPr="005A5751">
        <w:rPr>
          <w:rFonts w:ascii="AdvOT7d6df7ab.I" w:hAnsi="AdvOT7d6df7ab.I" w:cs="AdvOT7d6df7ab.I"/>
          <w:i/>
          <w:sz w:val="24"/>
          <w:szCs w:val="24"/>
        </w:rPr>
        <w:t xml:space="preserve"> T. </w:t>
      </w:r>
      <w:r w:rsidR="004407BF" w:rsidRPr="005A5751">
        <w:rPr>
          <w:rFonts w:ascii="AdvOT7d6df7ab.I" w:hAnsi="AdvOT7d6df7ab.I" w:cs="AdvOT7d6df7ab.I"/>
          <w:i/>
          <w:sz w:val="24"/>
          <w:szCs w:val="24"/>
        </w:rPr>
        <w:lastRenderedPageBreak/>
        <w:t>b. rhodesiense</w:t>
      </w:r>
      <w:r w:rsidR="004407BF" w:rsidRPr="005A5751">
        <w:rPr>
          <w:rFonts w:ascii="Times New Roman" w:hAnsi="Times New Roman" w:cs="Times New Roman"/>
          <w:sz w:val="24"/>
          <w:szCs w:val="24"/>
          <w:lang w:val="en-ZA"/>
        </w:rPr>
        <w:t xml:space="preserve">  with</w:t>
      </w:r>
      <w:r w:rsidR="00B47CF0" w:rsidRPr="005A5751">
        <w:rPr>
          <w:rFonts w:ascii="Times New Roman" w:hAnsi="Times New Roman" w:cs="Times New Roman"/>
          <w:sz w:val="24"/>
          <w:szCs w:val="24"/>
          <w:lang w:val="en-ZA"/>
        </w:rPr>
        <w:t xml:space="preserve"> odd</w:t>
      </w:r>
      <w:r w:rsidR="00C656A5" w:rsidRPr="005A5751">
        <w:rPr>
          <w:rFonts w:ascii="Times New Roman" w:hAnsi="Times New Roman" w:cs="Times New Roman"/>
          <w:sz w:val="24"/>
          <w:szCs w:val="24"/>
          <w:lang w:val="en-ZA"/>
        </w:rPr>
        <w:t>s ratio of 0.29 (95% CI: 0.07</w:t>
      </w:r>
      <w:r w:rsidR="00DA27EC" w:rsidRPr="005A5751">
        <w:rPr>
          <w:rFonts w:ascii="Times New Roman" w:hAnsi="Times New Roman" w:cs="Times New Roman"/>
          <w:sz w:val="24"/>
          <w:szCs w:val="24"/>
          <w:lang w:val="en-ZA"/>
        </w:rPr>
        <w:t xml:space="preserve"> </w:t>
      </w:r>
      <w:r w:rsidR="00C656A5" w:rsidRPr="005A5751">
        <w:rPr>
          <w:rFonts w:ascii="Times New Roman" w:hAnsi="Times New Roman" w:cs="Times New Roman"/>
          <w:sz w:val="24"/>
          <w:szCs w:val="24"/>
          <w:lang w:val="en-ZA"/>
        </w:rPr>
        <w:t>-</w:t>
      </w:r>
      <w:r w:rsidR="00DA27EC" w:rsidRPr="005A5751">
        <w:rPr>
          <w:rFonts w:ascii="Times New Roman" w:hAnsi="Times New Roman" w:cs="Times New Roman"/>
          <w:sz w:val="24"/>
          <w:szCs w:val="24"/>
          <w:lang w:val="en-ZA"/>
        </w:rPr>
        <w:t xml:space="preserve"> </w:t>
      </w:r>
      <w:r w:rsidR="00C656A5" w:rsidRPr="005A5751">
        <w:rPr>
          <w:rFonts w:ascii="Times New Roman" w:hAnsi="Times New Roman" w:cs="Times New Roman"/>
          <w:sz w:val="24"/>
          <w:szCs w:val="24"/>
          <w:lang w:val="en-ZA"/>
        </w:rPr>
        <w:t>0.48, P</w:t>
      </w:r>
      <w:r w:rsidR="00B47CF0" w:rsidRPr="005A5751">
        <w:rPr>
          <w:rFonts w:ascii="Times New Roman" w:hAnsi="Times New Roman" w:cs="Times New Roman"/>
          <w:sz w:val="24"/>
          <w:szCs w:val="24"/>
          <w:lang w:val="en-ZA"/>
        </w:rPr>
        <w:t xml:space="preserve"> = 0.0001)</w:t>
      </w:r>
      <w:r w:rsidR="00CA42CA" w:rsidRPr="005A5751">
        <w:rPr>
          <w:rFonts w:ascii="Times New Roman" w:hAnsi="Times New Roman" w:cs="Times New Roman"/>
          <w:sz w:val="24"/>
          <w:szCs w:val="24"/>
          <w:lang w:val="en-ZA"/>
        </w:rPr>
        <w:t xml:space="preserve">, </w:t>
      </w:r>
      <w:r w:rsidR="004407BF" w:rsidRPr="005A5751">
        <w:rPr>
          <w:rFonts w:ascii="Times New Roman" w:hAnsi="Times New Roman" w:cs="Times New Roman"/>
          <w:sz w:val="24"/>
          <w:szCs w:val="24"/>
          <w:lang w:val="en-ZA"/>
        </w:rPr>
        <w:t>indicating</w:t>
      </w:r>
      <w:r w:rsidR="00CA42CA" w:rsidRPr="005A5751">
        <w:rPr>
          <w:rFonts w:ascii="Times New Roman" w:hAnsi="Times New Roman" w:cs="Times New Roman"/>
          <w:sz w:val="24"/>
          <w:szCs w:val="24"/>
          <w:lang w:val="en-ZA"/>
        </w:rPr>
        <w:t xml:space="preserve"> a  five-fold reduced susceptibility to </w:t>
      </w:r>
      <w:r w:rsidR="004407BF" w:rsidRPr="005A5751">
        <w:rPr>
          <w:rFonts w:ascii="AdvOT7d6df7ab.I" w:hAnsi="AdvOT7d6df7ab.I" w:cs="AdvOT7d6df7ab.I"/>
          <w:i/>
          <w:sz w:val="24"/>
          <w:szCs w:val="24"/>
        </w:rPr>
        <w:t>T. b. rhodesiense</w:t>
      </w:r>
      <w:r w:rsidR="00CA42CA" w:rsidRPr="005A5751">
        <w:rPr>
          <w:rFonts w:ascii="Times New Roman" w:hAnsi="Times New Roman" w:cs="Times New Roman"/>
          <w:sz w:val="24"/>
          <w:szCs w:val="24"/>
          <w:lang w:val="en-ZA"/>
        </w:rPr>
        <w:t xml:space="preserve"> infection in </w:t>
      </w:r>
      <w:r w:rsidR="004407BF" w:rsidRPr="005A5751">
        <w:rPr>
          <w:rFonts w:ascii="Times New Roman" w:hAnsi="Times New Roman" w:cs="Times New Roman"/>
          <w:sz w:val="24"/>
          <w:szCs w:val="24"/>
          <w:lang w:val="en-ZA"/>
        </w:rPr>
        <w:t>individuals</w:t>
      </w:r>
      <w:r w:rsidR="00CA42CA" w:rsidRPr="005A5751">
        <w:rPr>
          <w:rFonts w:ascii="Times New Roman" w:hAnsi="Times New Roman" w:cs="Times New Roman"/>
          <w:sz w:val="24"/>
          <w:szCs w:val="24"/>
          <w:lang w:val="en-ZA"/>
        </w:rPr>
        <w:t xml:space="preserve"> with a single copy of the G2 variant, in </w:t>
      </w:r>
      <w:r w:rsidR="004407BF" w:rsidRPr="005A5751">
        <w:rPr>
          <w:rFonts w:ascii="Times New Roman" w:hAnsi="Times New Roman" w:cs="Times New Roman"/>
          <w:sz w:val="24"/>
          <w:szCs w:val="24"/>
          <w:lang w:val="en-ZA"/>
        </w:rPr>
        <w:t>keeping</w:t>
      </w:r>
      <w:r w:rsidR="00CA42CA" w:rsidRPr="005A5751">
        <w:rPr>
          <w:rFonts w:ascii="Times New Roman" w:hAnsi="Times New Roman" w:cs="Times New Roman"/>
          <w:sz w:val="24"/>
          <w:szCs w:val="24"/>
          <w:lang w:val="en-ZA"/>
        </w:rPr>
        <w:t xml:space="preserve"> with the </w:t>
      </w:r>
      <w:r w:rsidR="004407BF" w:rsidRPr="005A5751">
        <w:rPr>
          <w:rFonts w:ascii="Times New Roman" w:hAnsi="Times New Roman" w:cs="Times New Roman"/>
          <w:sz w:val="24"/>
          <w:szCs w:val="24"/>
          <w:lang w:val="en-ZA"/>
        </w:rPr>
        <w:t>heterozygous</w:t>
      </w:r>
      <w:r w:rsidR="00CA42CA" w:rsidRPr="005A5751">
        <w:rPr>
          <w:rFonts w:ascii="Times New Roman" w:hAnsi="Times New Roman" w:cs="Times New Roman"/>
          <w:sz w:val="24"/>
          <w:szCs w:val="24"/>
          <w:lang w:val="en-ZA"/>
        </w:rPr>
        <w:t xml:space="preserve"> advantage </w:t>
      </w:r>
      <w:r w:rsidR="00C656A5"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 </w:instrText>
      </w:r>
      <w:r w:rsidR="003848D4"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EN.CITE.DATA </w:instrText>
      </w:r>
      <w:r w:rsidR="003848D4" w:rsidRPr="005A5751">
        <w:rPr>
          <w:rFonts w:ascii="Times New Roman" w:hAnsi="Times New Roman" w:cs="Times New Roman"/>
          <w:sz w:val="24"/>
          <w:szCs w:val="24"/>
          <w:lang w:val="en-ZA"/>
        </w:rPr>
      </w:r>
      <w:r w:rsidR="003848D4" w:rsidRPr="005A5751">
        <w:rPr>
          <w:rFonts w:ascii="Times New Roman" w:hAnsi="Times New Roman" w:cs="Times New Roman"/>
          <w:sz w:val="24"/>
          <w:szCs w:val="24"/>
          <w:lang w:val="en-ZA"/>
        </w:rPr>
        <w:fldChar w:fldCharType="end"/>
      </w:r>
      <w:r w:rsidR="00C656A5" w:rsidRPr="005A5751">
        <w:rPr>
          <w:rFonts w:ascii="Times New Roman" w:hAnsi="Times New Roman" w:cs="Times New Roman"/>
          <w:sz w:val="24"/>
          <w:szCs w:val="24"/>
          <w:lang w:val="en-ZA"/>
        </w:rPr>
      </w:r>
      <w:r w:rsidR="00C656A5" w:rsidRPr="005A5751">
        <w:rPr>
          <w:rFonts w:ascii="Times New Roman" w:hAnsi="Times New Roman" w:cs="Times New Roman"/>
          <w:sz w:val="24"/>
          <w:szCs w:val="24"/>
          <w:lang w:val="en-ZA"/>
        </w:rPr>
        <w:fldChar w:fldCharType="separate"/>
      </w:r>
      <w:r w:rsidR="00C656A5" w:rsidRPr="005A5751">
        <w:rPr>
          <w:rFonts w:ascii="Times New Roman" w:hAnsi="Times New Roman" w:cs="Times New Roman"/>
          <w:noProof/>
          <w:sz w:val="24"/>
          <w:szCs w:val="24"/>
          <w:lang w:val="en-ZA"/>
        </w:rPr>
        <w:t>(Cooper et al., 2017)</w:t>
      </w:r>
      <w:r w:rsidR="00C656A5" w:rsidRPr="005A5751">
        <w:rPr>
          <w:rFonts w:ascii="Times New Roman" w:hAnsi="Times New Roman" w:cs="Times New Roman"/>
          <w:sz w:val="24"/>
          <w:szCs w:val="24"/>
          <w:lang w:val="en-ZA"/>
        </w:rPr>
        <w:fldChar w:fldCharType="end"/>
      </w:r>
      <w:r w:rsidR="00CA42CA" w:rsidRPr="005A5751">
        <w:rPr>
          <w:rFonts w:ascii="Times New Roman" w:hAnsi="Times New Roman" w:cs="Times New Roman"/>
          <w:sz w:val="24"/>
          <w:szCs w:val="24"/>
          <w:lang w:val="en-ZA"/>
        </w:rPr>
        <w:t xml:space="preserve">. </w:t>
      </w:r>
      <w:r w:rsidR="004407BF" w:rsidRPr="005A5751">
        <w:rPr>
          <w:rFonts w:ascii="Times New Roman" w:hAnsi="Times New Roman" w:cs="Times New Roman"/>
          <w:sz w:val="24"/>
          <w:szCs w:val="24"/>
          <w:lang w:val="en-ZA"/>
        </w:rPr>
        <w:t xml:space="preserve">There was no association observed between the G1 haplotype and </w:t>
      </w:r>
      <w:r w:rsidR="004407BF" w:rsidRPr="005A5751">
        <w:rPr>
          <w:rFonts w:ascii="AdvOT7d6df7ab.I" w:hAnsi="AdvOT7d6df7ab.I" w:cs="AdvOT7d6df7ab.I"/>
          <w:i/>
          <w:sz w:val="24"/>
          <w:szCs w:val="24"/>
        </w:rPr>
        <w:t xml:space="preserve">T. b. rhodesiense </w:t>
      </w:r>
      <w:r w:rsidR="004407BF" w:rsidRPr="005A5751">
        <w:rPr>
          <w:rFonts w:ascii="AdvOT7d6df7ab.I" w:hAnsi="AdvOT7d6df7ab.I" w:cs="AdvOT7d6df7ab.I"/>
          <w:sz w:val="24"/>
          <w:szCs w:val="24"/>
        </w:rPr>
        <w:t>in</w:t>
      </w:r>
      <w:r w:rsidR="00C656A5" w:rsidRPr="005A5751">
        <w:rPr>
          <w:rFonts w:ascii="AdvOT7d6df7ab.I" w:hAnsi="AdvOT7d6df7ab.I" w:cs="AdvOT7d6df7ab.I"/>
          <w:sz w:val="24"/>
          <w:szCs w:val="24"/>
        </w:rPr>
        <w:t>fection (P = 0.50)</w:t>
      </w:r>
      <w:r w:rsidR="002814E0" w:rsidRPr="005A5751">
        <w:rPr>
          <w:rFonts w:ascii="AdvOT7d6df7ab.I" w:hAnsi="AdvOT7d6df7ab.I" w:cs="AdvOT7d6df7ab.I"/>
          <w:sz w:val="24"/>
          <w:szCs w:val="24"/>
        </w:rPr>
        <w:t>.</w:t>
      </w:r>
      <w:r w:rsidR="00C656A5" w:rsidRPr="005A5751">
        <w:rPr>
          <w:rFonts w:ascii="AdvOT7d6df7ab.I" w:hAnsi="AdvOT7d6df7ab.I" w:cs="AdvOT7d6df7ab.I"/>
          <w:sz w:val="24"/>
          <w:szCs w:val="24"/>
        </w:rPr>
        <w:t xml:space="preserve"> </w:t>
      </w:r>
    </w:p>
    <w:p w:rsidR="004407BF" w:rsidRPr="005A5751" w:rsidRDefault="00C92063" w:rsidP="00593E9A">
      <w:pPr>
        <w:spacing w:line="480" w:lineRule="auto"/>
        <w:rPr>
          <w:rFonts w:ascii="Times New Roman" w:hAnsi="Times New Roman" w:cs="Times New Roman"/>
          <w:sz w:val="24"/>
          <w:szCs w:val="24"/>
          <w:lang w:val="en-ZA"/>
        </w:rPr>
      </w:pPr>
      <w:r w:rsidRPr="005A5751">
        <w:rPr>
          <w:rFonts w:ascii="AdvOT7d6df7ab.I" w:hAnsi="AdvOT7d6df7ab.I" w:cs="AdvOT7d6df7ab.I"/>
          <w:sz w:val="24"/>
          <w:szCs w:val="24"/>
        </w:rPr>
        <w:t>Individuals</w:t>
      </w:r>
      <w:r w:rsidR="00717E33" w:rsidRPr="005A5751">
        <w:rPr>
          <w:rFonts w:ascii="AdvOT7d6df7ab.I" w:hAnsi="AdvOT7d6df7ab.I" w:cs="AdvOT7d6df7ab.I"/>
          <w:sz w:val="24"/>
          <w:szCs w:val="24"/>
        </w:rPr>
        <w:t xml:space="preserve"> infected with</w:t>
      </w:r>
      <w:r w:rsidR="00717E33" w:rsidRPr="005A5751">
        <w:rPr>
          <w:rFonts w:ascii="Times New Roman" w:hAnsi="Times New Roman" w:cs="Times New Roman"/>
          <w:i/>
          <w:sz w:val="24"/>
          <w:szCs w:val="24"/>
          <w:lang w:val="en-ZA"/>
        </w:rPr>
        <w:t xml:space="preserve"> T. b. gambiense </w:t>
      </w:r>
      <w:r w:rsidR="00717E33" w:rsidRPr="005A5751">
        <w:rPr>
          <w:rFonts w:ascii="Times New Roman" w:hAnsi="Times New Roman" w:cs="Times New Roman"/>
          <w:sz w:val="24"/>
          <w:szCs w:val="24"/>
          <w:lang w:val="en-ZA"/>
        </w:rPr>
        <w:t>can present with either clinical stage trypanosomiasis (serology and microscopy positive for trypanosomiasis) or as latent carriers</w:t>
      </w:r>
      <w:r w:rsidRPr="005A5751">
        <w:rPr>
          <w:rFonts w:ascii="Times New Roman" w:hAnsi="Times New Roman" w:cs="Times New Roman"/>
          <w:sz w:val="24"/>
          <w:szCs w:val="24"/>
          <w:lang w:val="en-ZA"/>
        </w:rPr>
        <w:t xml:space="preserve"> </w:t>
      </w:r>
      <w:r w:rsidR="00717E33" w:rsidRPr="005A5751">
        <w:rPr>
          <w:rFonts w:ascii="Times New Roman" w:hAnsi="Times New Roman" w:cs="Times New Roman"/>
          <w:sz w:val="24"/>
          <w:szCs w:val="24"/>
          <w:lang w:val="en-ZA"/>
        </w:rPr>
        <w:t>(</w:t>
      </w:r>
      <w:r w:rsidRPr="005A5751">
        <w:rPr>
          <w:rFonts w:ascii="Times New Roman" w:hAnsi="Times New Roman" w:cs="Times New Roman"/>
          <w:sz w:val="24"/>
          <w:szCs w:val="24"/>
          <w:lang w:val="en-ZA"/>
        </w:rPr>
        <w:t xml:space="preserve">positive serology </w:t>
      </w:r>
      <w:r w:rsidR="00717E33" w:rsidRPr="005A5751">
        <w:rPr>
          <w:rFonts w:ascii="Times New Roman" w:hAnsi="Times New Roman" w:cs="Times New Roman"/>
          <w:sz w:val="24"/>
          <w:szCs w:val="24"/>
          <w:lang w:val="en-ZA"/>
        </w:rPr>
        <w:t>but asymptomatic</w:t>
      </w:r>
      <w:r w:rsidRPr="005A5751">
        <w:rPr>
          <w:rFonts w:ascii="Times New Roman" w:hAnsi="Times New Roman" w:cs="Times New Roman"/>
          <w:sz w:val="24"/>
          <w:szCs w:val="24"/>
          <w:lang w:val="en-ZA"/>
        </w:rPr>
        <w:t xml:space="preserve"> and aparasitemic</w:t>
      </w:r>
      <w:r w:rsidR="00717E33" w:rsidRPr="005A5751">
        <w:rPr>
          <w:rFonts w:ascii="Times New Roman" w:hAnsi="Times New Roman" w:cs="Times New Roman"/>
          <w:sz w:val="24"/>
          <w:szCs w:val="24"/>
          <w:lang w:val="en-ZA"/>
        </w:rPr>
        <w:t xml:space="preserve"> for</w:t>
      </w:r>
      <w:r w:rsidRPr="005A5751">
        <w:rPr>
          <w:rFonts w:ascii="Times New Roman" w:hAnsi="Times New Roman" w:cs="Times New Roman"/>
          <w:sz w:val="24"/>
          <w:szCs w:val="24"/>
          <w:lang w:val="en-ZA"/>
        </w:rPr>
        <w:t xml:space="preserve"> a minimum of two years) </w:t>
      </w:r>
      <w:r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 </w:instrText>
      </w:r>
      <w:r w:rsidR="003848D4"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EN.CITE.DATA </w:instrText>
      </w:r>
      <w:r w:rsidR="003848D4" w:rsidRPr="005A5751">
        <w:rPr>
          <w:rFonts w:ascii="Times New Roman" w:hAnsi="Times New Roman" w:cs="Times New Roman"/>
          <w:sz w:val="24"/>
          <w:szCs w:val="24"/>
          <w:lang w:val="en-ZA"/>
        </w:rPr>
      </w:r>
      <w:r w:rsidR="003848D4"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Pr="005A5751">
        <w:rPr>
          <w:rFonts w:ascii="Times New Roman" w:hAnsi="Times New Roman" w:cs="Times New Roman"/>
          <w:noProof/>
          <w:sz w:val="24"/>
          <w:szCs w:val="24"/>
          <w:lang w:val="en-ZA"/>
        </w:rPr>
        <w:t>(Cooper et al., 2017)</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w:t>
      </w:r>
      <w:r w:rsidR="00D50DF1" w:rsidRPr="005A5751">
        <w:rPr>
          <w:rFonts w:ascii="AdvOT7d6df7ab.I" w:hAnsi="AdvOT7d6df7ab.I" w:cs="AdvOT7d6df7ab.I"/>
          <w:sz w:val="24"/>
          <w:szCs w:val="24"/>
        </w:rPr>
        <w:t xml:space="preserve">Apolipoprotein L1 variants and susceptibility to </w:t>
      </w:r>
      <w:r w:rsidR="004407BF" w:rsidRPr="005A5751">
        <w:rPr>
          <w:rFonts w:ascii="Times New Roman" w:hAnsi="Times New Roman" w:cs="Times New Roman"/>
          <w:i/>
          <w:sz w:val="24"/>
          <w:szCs w:val="24"/>
          <w:lang w:val="en-ZA"/>
        </w:rPr>
        <w:t>T. b. gambiense</w:t>
      </w:r>
      <w:r w:rsidR="00D50DF1" w:rsidRPr="005A5751">
        <w:rPr>
          <w:rFonts w:ascii="Times New Roman" w:hAnsi="Times New Roman" w:cs="Times New Roman"/>
          <w:sz w:val="24"/>
          <w:szCs w:val="24"/>
          <w:lang w:val="en-ZA"/>
        </w:rPr>
        <w:t xml:space="preserve"> and disease outcomes was studied in 167 individuals with clinical stage trypanosomiasis and in 60 latent carriers in Guinea </w:t>
      </w:r>
      <w:r w:rsidR="00C656A5"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 </w:instrText>
      </w:r>
      <w:r w:rsidR="003848D4"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EN.CITE.DATA </w:instrText>
      </w:r>
      <w:r w:rsidR="003848D4" w:rsidRPr="005A5751">
        <w:rPr>
          <w:rFonts w:ascii="Times New Roman" w:hAnsi="Times New Roman" w:cs="Times New Roman"/>
          <w:sz w:val="24"/>
          <w:szCs w:val="24"/>
          <w:lang w:val="en-ZA"/>
        </w:rPr>
      </w:r>
      <w:r w:rsidR="003848D4" w:rsidRPr="005A5751">
        <w:rPr>
          <w:rFonts w:ascii="Times New Roman" w:hAnsi="Times New Roman" w:cs="Times New Roman"/>
          <w:sz w:val="24"/>
          <w:szCs w:val="24"/>
          <w:lang w:val="en-ZA"/>
        </w:rPr>
        <w:fldChar w:fldCharType="end"/>
      </w:r>
      <w:r w:rsidR="00C656A5" w:rsidRPr="005A5751">
        <w:rPr>
          <w:rFonts w:ascii="Times New Roman" w:hAnsi="Times New Roman" w:cs="Times New Roman"/>
          <w:sz w:val="24"/>
          <w:szCs w:val="24"/>
          <w:lang w:val="en-ZA"/>
        </w:rPr>
      </w:r>
      <w:r w:rsidR="00C656A5" w:rsidRPr="005A5751">
        <w:rPr>
          <w:rFonts w:ascii="Times New Roman" w:hAnsi="Times New Roman" w:cs="Times New Roman"/>
          <w:sz w:val="24"/>
          <w:szCs w:val="24"/>
          <w:lang w:val="en-ZA"/>
        </w:rPr>
        <w:fldChar w:fldCharType="separate"/>
      </w:r>
      <w:r w:rsidR="00C656A5" w:rsidRPr="005A5751">
        <w:rPr>
          <w:rFonts w:ascii="Times New Roman" w:hAnsi="Times New Roman" w:cs="Times New Roman"/>
          <w:noProof/>
          <w:sz w:val="24"/>
          <w:szCs w:val="24"/>
          <w:lang w:val="en-ZA"/>
        </w:rPr>
        <w:t>(Cooper et al., 2017)</w:t>
      </w:r>
      <w:r w:rsidR="00C656A5" w:rsidRPr="005A5751">
        <w:rPr>
          <w:rFonts w:ascii="Times New Roman" w:hAnsi="Times New Roman" w:cs="Times New Roman"/>
          <w:sz w:val="24"/>
          <w:szCs w:val="24"/>
          <w:lang w:val="en-ZA"/>
        </w:rPr>
        <w:fldChar w:fldCharType="end"/>
      </w:r>
      <w:r w:rsidR="00D50DF1" w:rsidRPr="005A5751">
        <w:rPr>
          <w:rFonts w:ascii="Times New Roman" w:hAnsi="Times New Roman" w:cs="Times New Roman"/>
          <w:sz w:val="24"/>
          <w:szCs w:val="24"/>
          <w:lang w:val="en-ZA"/>
        </w:rPr>
        <w:t>. T</w:t>
      </w:r>
      <w:r w:rsidR="004407BF" w:rsidRPr="005A5751">
        <w:rPr>
          <w:rFonts w:ascii="Times New Roman" w:hAnsi="Times New Roman" w:cs="Times New Roman"/>
          <w:sz w:val="24"/>
          <w:szCs w:val="24"/>
          <w:lang w:val="en-ZA"/>
        </w:rPr>
        <w:t xml:space="preserve">he G2 </w:t>
      </w:r>
      <w:r w:rsidR="00D50DF1" w:rsidRPr="005A5751">
        <w:rPr>
          <w:rFonts w:ascii="Times New Roman" w:hAnsi="Times New Roman" w:cs="Times New Roman"/>
          <w:sz w:val="24"/>
          <w:szCs w:val="24"/>
          <w:lang w:val="en-ZA"/>
        </w:rPr>
        <w:t>variant</w:t>
      </w:r>
      <w:r w:rsidR="004407BF" w:rsidRPr="005A5751">
        <w:rPr>
          <w:rFonts w:ascii="Times New Roman" w:hAnsi="Times New Roman" w:cs="Times New Roman"/>
          <w:sz w:val="24"/>
          <w:szCs w:val="24"/>
          <w:lang w:val="en-ZA"/>
        </w:rPr>
        <w:t xml:space="preserve"> was associated with a three-fold increased susceptibility </w:t>
      </w:r>
      <w:r w:rsidR="00D50DF1" w:rsidRPr="005A5751">
        <w:rPr>
          <w:rFonts w:ascii="Times New Roman" w:hAnsi="Times New Roman" w:cs="Times New Roman"/>
          <w:sz w:val="24"/>
          <w:szCs w:val="24"/>
          <w:lang w:val="en-ZA"/>
        </w:rPr>
        <w:t>to clinical stage trypanosomi</w:t>
      </w:r>
      <w:r w:rsidR="00C656A5" w:rsidRPr="005A5751">
        <w:rPr>
          <w:rFonts w:ascii="Times New Roman" w:hAnsi="Times New Roman" w:cs="Times New Roman"/>
          <w:sz w:val="24"/>
          <w:szCs w:val="24"/>
          <w:lang w:val="en-ZA"/>
        </w:rPr>
        <w:t>asis (OR = 3.0, 95% CI: 1.45</w:t>
      </w:r>
      <w:r w:rsidR="00DA27EC" w:rsidRPr="005A5751">
        <w:rPr>
          <w:rFonts w:ascii="Times New Roman" w:hAnsi="Times New Roman" w:cs="Times New Roman"/>
          <w:sz w:val="24"/>
          <w:szCs w:val="24"/>
          <w:lang w:val="en-ZA"/>
        </w:rPr>
        <w:t xml:space="preserve"> </w:t>
      </w:r>
      <w:r w:rsidR="00C656A5" w:rsidRPr="005A5751">
        <w:rPr>
          <w:rFonts w:ascii="Times New Roman" w:hAnsi="Times New Roman" w:cs="Times New Roman"/>
          <w:sz w:val="24"/>
          <w:szCs w:val="24"/>
          <w:lang w:val="en-ZA"/>
        </w:rPr>
        <w:t>-</w:t>
      </w:r>
      <w:r w:rsidR="00DA27EC" w:rsidRPr="005A5751">
        <w:rPr>
          <w:rFonts w:ascii="Times New Roman" w:hAnsi="Times New Roman" w:cs="Times New Roman"/>
          <w:sz w:val="24"/>
          <w:szCs w:val="24"/>
          <w:lang w:val="en-ZA"/>
        </w:rPr>
        <w:t xml:space="preserve"> </w:t>
      </w:r>
      <w:r w:rsidR="00C656A5" w:rsidRPr="005A5751">
        <w:rPr>
          <w:rFonts w:ascii="Times New Roman" w:hAnsi="Times New Roman" w:cs="Times New Roman"/>
          <w:sz w:val="24"/>
          <w:szCs w:val="24"/>
          <w:lang w:val="en-ZA"/>
        </w:rPr>
        <w:t>7.06, P</w:t>
      </w:r>
      <w:r w:rsidR="00D50DF1" w:rsidRPr="005A5751">
        <w:rPr>
          <w:rFonts w:ascii="Times New Roman" w:hAnsi="Times New Roman" w:cs="Times New Roman"/>
          <w:sz w:val="24"/>
          <w:szCs w:val="24"/>
          <w:lang w:val="en-ZA"/>
        </w:rPr>
        <w:t xml:space="preserve"> = 0.002), which is in keeping with faster disease progression. In contrast, the G1 variant was associated with protection against the development of clinical stage dis</w:t>
      </w:r>
      <w:r w:rsidR="00C656A5" w:rsidRPr="005A5751">
        <w:rPr>
          <w:rFonts w:ascii="Times New Roman" w:hAnsi="Times New Roman" w:cs="Times New Roman"/>
          <w:sz w:val="24"/>
          <w:szCs w:val="24"/>
          <w:lang w:val="en-ZA"/>
        </w:rPr>
        <w:t>ease (OR = 0.33, 9</w:t>
      </w:r>
      <w:r w:rsidR="00DA27EC" w:rsidRPr="005A5751">
        <w:rPr>
          <w:rFonts w:ascii="Times New Roman" w:hAnsi="Times New Roman" w:cs="Times New Roman"/>
          <w:sz w:val="24"/>
          <w:szCs w:val="24"/>
          <w:lang w:val="en-ZA"/>
        </w:rPr>
        <w:t>5</w:t>
      </w:r>
      <w:r w:rsidR="00C656A5" w:rsidRPr="005A5751">
        <w:rPr>
          <w:rFonts w:ascii="Times New Roman" w:hAnsi="Times New Roman" w:cs="Times New Roman"/>
          <w:sz w:val="24"/>
          <w:szCs w:val="24"/>
          <w:lang w:val="en-ZA"/>
        </w:rPr>
        <w:t>% CI: 0.17</w:t>
      </w:r>
      <w:r w:rsidR="00DA27EC" w:rsidRPr="005A5751">
        <w:rPr>
          <w:rFonts w:ascii="Times New Roman" w:hAnsi="Times New Roman" w:cs="Times New Roman"/>
          <w:sz w:val="24"/>
          <w:szCs w:val="24"/>
          <w:lang w:val="en-ZA"/>
        </w:rPr>
        <w:t xml:space="preserve"> </w:t>
      </w:r>
      <w:r w:rsidR="00C656A5" w:rsidRPr="005A5751">
        <w:rPr>
          <w:rFonts w:ascii="Times New Roman" w:hAnsi="Times New Roman" w:cs="Times New Roman"/>
          <w:sz w:val="24"/>
          <w:szCs w:val="24"/>
          <w:lang w:val="en-ZA"/>
        </w:rPr>
        <w:t>- 0.62; P</w:t>
      </w:r>
      <w:r w:rsidR="00D50DF1" w:rsidRPr="005A5751">
        <w:rPr>
          <w:rFonts w:ascii="Times New Roman" w:hAnsi="Times New Roman" w:cs="Times New Roman"/>
          <w:sz w:val="24"/>
          <w:szCs w:val="24"/>
          <w:lang w:val="en-ZA"/>
        </w:rPr>
        <w:t xml:space="preserve"> = 0.0005</w:t>
      </w:r>
      <w:r w:rsidR="00C656A5" w:rsidRPr="005A5751">
        <w:rPr>
          <w:rFonts w:ascii="Times New Roman" w:hAnsi="Times New Roman" w:cs="Times New Roman"/>
          <w:sz w:val="24"/>
          <w:szCs w:val="24"/>
          <w:lang w:val="en-ZA"/>
        </w:rPr>
        <w:t>)</w:t>
      </w:r>
      <w:r w:rsidR="00D50DF1" w:rsidRPr="005A5751">
        <w:rPr>
          <w:rFonts w:ascii="Times New Roman" w:hAnsi="Times New Roman" w:cs="Times New Roman"/>
          <w:sz w:val="24"/>
          <w:szCs w:val="24"/>
          <w:lang w:val="en-ZA"/>
        </w:rPr>
        <w:t xml:space="preserve">, </w:t>
      </w:r>
      <w:r w:rsidR="00593E9A" w:rsidRPr="005A5751">
        <w:rPr>
          <w:rFonts w:ascii="Times New Roman" w:hAnsi="Times New Roman" w:cs="Times New Roman"/>
          <w:sz w:val="24"/>
          <w:szCs w:val="24"/>
          <w:lang w:val="en-ZA"/>
        </w:rPr>
        <w:t>with individuals</w:t>
      </w:r>
      <w:r w:rsidR="00D50DF1" w:rsidRPr="005A5751">
        <w:rPr>
          <w:rFonts w:ascii="Times New Roman" w:hAnsi="Times New Roman" w:cs="Times New Roman"/>
          <w:sz w:val="24"/>
          <w:szCs w:val="24"/>
          <w:lang w:val="en-ZA"/>
        </w:rPr>
        <w:t xml:space="preserve"> </w:t>
      </w:r>
      <w:r w:rsidR="00593E9A" w:rsidRPr="005A5751">
        <w:rPr>
          <w:rFonts w:ascii="Times New Roman" w:hAnsi="Times New Roman" w:cs="Times New Roman"/>
          <w:sz w:val="24"/>
          <w:szCs w:val="24"/>
          <w:lang w:val="en-ZA"/>
        </w:rPr>
        <w:t>infected</w:t>
      </w:r>
      <w:r w:rsidR="00D50DF1" w:rsidRPr="005A5751">
        <w:rPr>
          <w:rFonts w:ascii="Times New Roman" w:hAnsi="Times New Roman" w:cs="Times New Roman"/>
          <w:sz w:val="24"/>
          <w:szCs w:val="24"/>
          <w:lang w:val="en-ZA"/>
        </w:rPr>
        <w:t xml:space="preserve"> with </w:t>
      </w:r>
      <w:r w:rsidR="00D50DF1" w:rsidRPr="005A5751">
        <w:rPr>
          <w:rFonts w:ascii="Times New Roman" w:hAnsi="Times New Roman" w:cs="Times New Roman"/>
          <w:i/>
          <w:sz w:val="24"/>
          <w:szCs w:val="24"/>
          <w:lang w:val="en-ZA"/>
        </w:rPr>
        <w:t>T. b. gambiense</w:t>
      </w:r>
      <w:r w:rsidR="00D50DF1" w:rsidRPr="005A5751">
        <w:rPr>
          <w:rFonts w:ascii="Times New Roman" w:hAnsi="Times New Roman" w:cs="Times New Roman"/>
          <w:sz w:val="24"/>
          <w:szCs w:val="24"/>
          <w:lang w:val="en-ZA"/>
        </w:rPr>
        <w:t xml:space="preserve"> who </w:t>
      </w:r>
      <w:r w:rsidR="00593E9A" w:rsidRPr="005A5751">
        <w:rPr>
          <w:rFonts w:ascii="Times New Roman" w:hAnsi="Times New Roman" w:cs="Times New Roman"/>
          <w:sz w:val="24"/>
          <w:szCs w:val="24"/>
          <w:lang w:val="en-ZA"/>
        </w:rPr>
        <w:t>also</w:t>
      </w:r>
      <w:r w:rsidR="00D50DF1" w:rsidRPr="005A5751">
        <w:rPr>
          <w:rFonts w:ascii="Times New Roman" w:hAnsi="Times New Roman" w:cs="Times New Roman"/>
          <w:sz w:val="24"/>
          <w:szCs w:val="24"/>
          <w:lang w:val="en-ZA"/>
        </w:rPr>
        <w:t xml:space="preserve"> possessed one copy of the G1 </w:t>
      </w:r>
      <w:r w:rsidR="00D50DF1" w:rsidRPr="005A5751">
        <w:rPr>
          <w:rFonts w:ascii="Times New Roman" w:hAnsi="Times New Roman" w:cs="Times New Roman"/>
          <w:i/>
          <w:sz w:val="24"/>
          <w:szCs w:val="24"/>
          <w:lang w:val="en-ZA"/>
        </w:rPr>
        <w:t>APOL1</w:t>
      </w:r>
      <w:r w:rsidR="00D50DF1" w:rsidRPr="005A5751">
        <w:rPr>
          <w:rFonts w:ascii="Times New Roman" w:hAnsi="Times New Roman" w:cs="Times New Roman"/>
          <w:sz w:val="24"/>
          <w:szCs w:val="24"/>
          <w:lang w:val="en-ZA"/>
        </w:rPr>
        <w:t xml:space="preserve"> variant being three-fold more likely to be latent asymptomatic </w:t>
      </w:r>
      <w:r w:rsidR="00593E9A" w:rsidRPr="005A5751">
        <w:rPr>
          <w:rFonts w:ascii="Times New Roman" w:hAnsi="Times New Roman" w:cs="Times New Roman"/>
          <w:sz w:val="24"/>
          <w:szCs w:val="24"/>
          <w:lang w:val="en-ZA"/>
        </w:rPr>
        <w:t>carriers</w:t>
      </w:r>
      <w:r w:rsidR="00D50DF1" w:rsidRPr="005A5751">
        <w:rPr>
          <w:rFonts w:ascii="Times New Roman" w:hAnsi="Times New Roman" w:cs="Times New Roman"/>
          <w:sz w:val="24"/>
          <w:szCs w:val="24"/>
          <w:lang w:val="en-ZA"/>
        </w:rPr>
        <w:t xml:space="preserve"> of  </w:t>
      </w:r>
      <w:r w:rsidR="00593E9A" w:rsidRPr="005A5751">
        <w:rPr>
          <w:rFonts w:ascii="Times New Roman" w:hAnsi="Times New Roman" w:cs="Times New Roman"/>
          <w:i/>
          <w:sz w:val="24"/>
          <w:szCs w:val="24"/>
          <w:lang w:val="en-ZA"/>
        </w:rPr>
        <w:t>T. b. gambiense</w:t>
      </w:r>
      <w:r w:rsidR="00593E9A" w:rsidRPr="005A5751">
        <w:rPr>
          <w:rFonts w:ascii="Times New Roman" w:hAnsi="Times New Roman" w:cs="Times New Roman"/>
          <w:sz w:val="24"/>
          <w:szCs w:val="24"/>
          <w:lang w:val="en-ZA"/>
        </w:rPr>
        <w:t xml:space="preserve"> </w:t>
      </w:r>
      <w:r w:rsidR="00C656A5"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 </w:instrText>
      </w:r>
      <w:r w:rsidR="003848D4" w:rsidRPr="005A5751">
        <w:rPr>
          <w:rFonts w:ascii="Times New Roman" w:hAnsi="Times New Roman" w:cs="Times New Roman"/>
          <w:sz w:val="24"/>
          <w:szCs w:val="24"/>
          <w:lang w:val="en-ZA"/>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3848D4" w:rsidRPr="005A5751">
        <w:rPr>
          <w:rFonts w:ascii="Times New Roman" w:hAnsi="Times New Roman" w:cs="Times New Roman"/>
          <w:sz w:val="24"/>
          <w:szCs w:val="24"/>
          <w:lang w:val="en-ZA"/>
        </w:rPr>
        <w:instrText xml:space="preserve"> ADDIN EN.CITE.DATA </w:instrText>
      </w:r>
      <w:r w:rsidR="003848D4" w:rsidRPr="005A5751">
        <w:rPr>
          <w:rFonts w:ascii="Times New Roman" w:hAnsi="Times New Roman" w:cs="Times New Roman"/>
          <w:sz w:val="24"/>
          <w:szCs w:val="24"/>
          <w:lang w:val="en-ZA"/>
        </w:rPr>
      </w:r>
      <w:r w:rsidR="003848D4" w:rsidRPr="005A5751">
        <w:rPr>
          <w:rFonts w:ascii="Times New Roman" w:hAnsi="Times New Roman" w:cs="Times New Roman"/>
          <w:sz w:val="24"/>
          <w:szCs w:val="24"/>
          <w:lang w:val="en-ZA"/>
        </w:rPr>
        <w:fldChar w:fldCharType="end"/>
      </w:r>
      <w:r w:rsidR="00C656A5" w:rsidRPr="005A5751">
        <w:rPr>
          <w:rFonts w:ascii="Times New Roman" w:hAnsi="Times New Roman" w:cs="Times New Roman"/>
          <w:sz w:val="24"/>
          <w:szCs w:val="24"/>
          <w:lang w:val="en-ZA"/>
        </w:rPr>
      </w:r>
      <w:r w:rsidR="00C656A5" w:rsidRPr="005A5751">
        <w:rPr>
          <w:rFonts w:ascii="Times New Roman" w:hAnsi="Times New Roman" w:cs="Times New Roman"/>
          <w:sz w:val="24"/>
          <w:szCs w:val="24"/>
          <w:lang w:val="en-ZA"/>
        </w:rPr>
        <w:fldChar w:fldCharType="separate"/>
      </w:r>
      <w:r w:rsidR="00C656A5" w:rsidRPr="005A5751">
        <w:rPr>
          <w:rFonts w:ascii="Times New Roman" w:hAnsi="Times New Roman" w:cs="Times New Roman"/>
          <w:noProof/>
          <w:sz w:val="24"/>
          <w:szCs w:val="24"/>
          <w:lang w:val="en-ZA"/>
        </w:rPr>
        <w:t>(Cooper et al., 2017)</w:t>
      </w:r>
      <w:r w:rsidR="00C656A5" w:rsidRPr="005A5751">
        <w:rPr>
          <w:rFonts w:ascii="Times New Roman" w:hAnsi="Times New Roman" w:cs="Times New Roman"/>
          <w:sz w:val="24"/>
          <w:szCs w:val="24"/>
          <w:lang w:val="en-ZA"/>
        </w:rPr>
        <w:fldChar w:fldCharType="end"/>
      </w:r>
      <w:r w:rsidR="00D50DF1" w:rsidRPr="005A5751">
        <w:rPr>
          <w:rFonts w:ascii="Times New Roman" w:hAnsi="Times New Roman" w:cs="Times New Roman"/>
          <w:sz w:val="24"/>
          <w:szCs w:val="24"/>
          <w:lang w:val="en-ZA"/>
        </w:rPr>
        <w:t xml:space="preserve">. </w:t>
      </w:r>
      <w:r w:rsidR="00593E9A" w:rsidRPr="005A5751">
        <w:rPr>
          <w:rFonts w:ascii="Times New Roman" w:hAnsi="Times New Roman" w:cs="Times New Roman"/>
          <w:sz w:val="24"/>
          <w:szCs w:val="24"/>
          <w:lang w:val="en-ZA"/>
        </w:rPr>
        <w:t xml:space="preserve">It seems that the G2 variant, but not the G1 variant confers protection from </w:t>
      </w:r>
      <w:r w:rsidR="00593E9A" w:rsidRPr="005A5751">
        <w:rPr>
          <w:rFonts w:ascii="Times New Roman" w:hAnsi="Times New Roman" w:cs="Times New Roman"/>
          <w:i/>
          <w:sz w:val="24"/>
          <w:szCs w:val="24"/>
          <w:lang w:val="en-ZA"/>
        </w:rPr>
        <w:t xml:space="preserve">T. b. rhodesiense </w:t>
      </w:r>
      <w:r w:rsidR="00593E9A" w:rsidRPr="005A5751">
        <w:rPr>
          <w:rFonts w:ascii="Times New Roman" w:hAnsi="Times New Roman" w:cs="Times New Roman"/>
          <w:sz w:val="24"/>
          <w:szCs w:val="24"/>
          <w:lang w:val="en-ZA"/>
        </w:rPr>
        <w:t>infection and actually results in worse clinical outcomes</w:t>
      </w:r>
      <w:r w:rsidRPr="005A5751">
        <w:rPr>
          <w:rFonts w:ascii="Times New Roman" w:hAnsi="Times New Roman" w:cs="Times New Roman"/>
          <w:sz w:val="24"/>
          <w:szCs w:val="24"/>
          <w:lang w:val="en-ZA"/>
        </w:rPr>
        <w:t>,</w:t>
      </w:r>
      <w:r w:rsidR="00593E9A" w:rsidRPr="005A5751">
        <w:rPr>
          <w:rFonts w:ascii="Times New Roman" w:hAnsi="Times New Roman" w:cs="Times New Roman"/>
          <w:sz w:val="24"/>
          <w:szCs w:val="24"/>
          <w:lang w:val="en-ZA"/>
        </w:rPr>
        <w:t xml:space="preserve"> with faster disease progression in</w:t>
      </w:r>
      <w:r w:rsidR="00593E9A" w:rsidRPr="005A5751">
        <w:rPr>
          <w:rFonts w:ascii="Times New Roman" w:hAnsi="Times New Roman" w:cs="Times New Roman"/>
          <w:i/>
          <w:sz w:val="24"/>
          <w:szCs w:val="24"/>
          <w:lang w:val="en-ZA"/>
        </w:rPr>
        <w:t xml:space="preserve"> T. b. gambiense </w:t>
      </w:r>
      <w:r w:rsidR="00593E9A" w:rsidRPr="005A5751">
        <w:rPr>
          <w:rFonts w:ascii="Times New Roman" w:hAnsi="Times New Roman" w:cs="Times New Roman"/>
          <w:sz w:val="24"/>
          <w:szCs w:val="24"/>
          <w:lang w:val="en-ZA"/>
        </w:rPr>
        <w:t xml:space="preserve">infection, while the G1 variant provides protection </w:t>
      </w:r>
      <w:r w:rsidR="00C656A5" w:rsidRPr="005A5751">
        <w:rPr>
          <w:rFonts w:ascii="Times New Roman" w:hAnsi="Times New Roman" w:cs="Times New Roman"/>
          <w:sz w:val="24"/>
          <w:szCs w:val="24"/>
          <w:lang w:val="en-ZA"/>
        </w:rPr>
        <w:t>against</w:t>
      </w:r>
      <w:r w:rsidR="00593E9A" w:rsidRPr="005A5751">
        <w:rPr>
          <w:rFonts w:ascii="Times New Roman" w:hAnsi="Times New Roman" w:cs="Times New Roman"/>
          <w:i/>
          <w:sz w:val="24"/>
          <w:szCs w:val="24"/>
          <w:lang w:val="en-ZA"/>
        </w:rPr>
        <w:t xml:space="preserve"> T. b. gambiense, </w:t>
      </w:r>
      <w:r w:rsidR="00593E9A" w:rsidRPr="005A5751">
        <w:rPr>
          <w:rFonts w:ascii="Times New Roman" w:hAnsi="Times New Roman" w:cs="Times New Roman"/>
          <w:sz w:val="24"/>
          <w:szCs w:val="24"/>
          <w:lang w:val="en-ZA"/>
        </w:rPr>
        <w:t>resulting in latent asymptomatic infection</w:t>
      </w:r>
      <w:r w:rsidR="00C656A5" w:rsidRPr="005A5751">
        <w:rPr>
          <w:rFonts w:ascii="Times New Roman" w:hAnsi="Times New Roman" w:cs="Times New Roman"/>
          <w:i/>
          <w:sz w:val="24"/>
          <w:szCs w:val="24"/>
          <w:lang w:val="en-ZA"/>
        </w:rPr>
        <w:t xml:space="preserve">, </w:t>
      </w:r>
      <w:r w:rsidR="00D46332" w:rsidRPr="005A5751">
        <w:rPr>
          <w:rFonts w:ascii="Times New Roman" w:hAnsi="Times New Roman" w:cs="Times New Roman"/>
          <w:sz w:val="24"/>
          <w:szCs w:val="24"/>
          <w:lang w:val="en-ZA"/>
        </w:rPr>
        <w:t>as shown in Figure</w:t>
      </w:r>
      <w:r w:rsidR="00334F68" w:rsidRPr="005A5751">
        <w:rPr>
          <w:rFonts w:ascii="Times New Roman" w:hAnsi="Times New Roman" w:cs="Times New Roman"/>
          <w:sz w:val="24"/>
          <w:szCs w:val="24"/>
          <w:lang w:val="en-ZA"/>
        </w:rPr>
        <w:t xml:space="preserve"> 1.5</w:t>
      </w:r>
      <w:r w:rsidR="00C656A5" w:rsidRPr="005A5751">
        <w:rPr>
          <w:rFonts w:ascii="Times New Roman" w:hAnsi="Times New Roman" w:cs="Times New Roman"/>
          <w:sz w:val="24"/>
          <w:szCs w:val="24"/>
          <w:lang w:val="en-ZA"/>
        </w:rPr>
        <w:t xml:space="preserve"> </w:t>
      </w:r>
      <w:r w:rsidR="00C656A5" w:rsidRPr="005A5751">
        <w:rPr>
          <w:rFonts w:ascii="Times New Roman" w:hAnsi="Times New Roman" w:cs="Times New Roman"/>
          <w:sz w:val="24"/>
          <w:szCs w:val="24"/>
          <w:lang w:val="en-ZA"/>
        </w:rPr>
        <w:fldChar w:fldCharType="begin"/>
      </w:r>
      <w:r w:rsidR="00C656A5" w:rsidRPr="005A5751">
        <w:rPr>
          <w:rFonts w:ascii="Times New Roman" w:hAnsi="Times New Roman" w:cs="Times New Roman"/>
          <w:sz w:val="24"/>
          <w:szCs w:val="24"/>
          <w:lang w:val="en-ZA"/>
        </w:rPr>
        <w:instrText xml:space="preserve"> ADDIN EN.CITE &lt;EndNote&gt;&lt;Cite&gt;&lt;Author&gt;Kruzel-Davila&lt;/Author&gt;&lt;Year&gt;2017&lt;/Year&gt;&lt;RecNum&gt;855&lt;/RecNum&gt;&lt;DisplayText&gt;(Kruzel-Davila and Skorecki, 2017)&lt;/DisplayText&gt;&lt;record&gt;&lt;rec-number&gt;855&lt;/rec-number&gt;&lt;foreign-keys&gt;&lt;key app="EN" db-id="rtt5trvp3p00euerzvi5fw0dfpfxxpdfdv5w" timestamp="1531633531"&gt;855&lt;/key&gt;&lt;/foreign-keys&gt;&lt;ref-type name="Journal Article"&gt;17&lt;/ref-type&gt;&lt;contributors&gt;&lt;authors&gt;&lt;author&gt;Kruzel-Davila, E.&lt;/author&gt;&lt;author&gt;Skorecki, K.&lt;/author&gt;&lt;/authors&gt;&lt;/contributors&gt;&lt;auth-address&gt;Department of Nephrology, Rambam Health Care Campus, Haifa, Israel.&amp;#xD;Department of Medical and Research Development, Rambam Heath Care Campus, Haifa, Israel.&amp;#xD;Rappaport Faculty of Medicine, Technion - Israel Institute of Technology, Haifa, Israel.&lt;/auth-address&gt;&lt;titles&gt;&lt;title&gt;The double-edged sword of evolution&lt;/title&gt;&lt;secondary-title&gt;Elife&lt;/secondary-title&gt;&lt;/titles&gt;&lt;periodical&gt;&lt;full-title&gt;Elife&lt;/full-title&gt;&lt;/periodical&gt;&lt;volume&gt;6&lt;/volume&gt;&lt;keywords&gt;&lt;keyword&gt;Human African Trypanosomiasis&lt;/keyword&gt;&lt;keyword&gt;Trypanosoma brucei&lt;/keyword&gt;&lt;keyword&gt;Trypanosoma brucei gambiense&lt;/keyword&gt;&lt;keyword&gt;Trypanosoma brucei rhodesiense&lt;/keyword&gt;&lt;keyword&gt;chronic kidney disease&lt;/keyword&gt;&lt;keyword&gt;evolutionary biology&lt;/keyword&gt;&lt;keyword&gt;genomics&lt;/keyword&gt;&lt;keyword&gt;human&lt;/keyword&gt;&lt;keyword&gt;infectious disease&lt;/keyword&gt;&lt;keyword&gt;microbiology&lt;/keyword&gt;&lt;keyword&gt;sleeping sickness&lt;/keyword&gt;&lt;/keywords&gt;&lt;dates&gt;&lt;year&gt;2017&lt;/year&gt;&lt;pub-dates&gt;&lt;date&gt;Jul 3&lt;/date&gt;&lt;/pub-dates&gt;&lt;/dates&gt;&lt;isbn&gt;2050-084X (Electronic)&amp;#xD;2050-084X (Linking)&lt;/isbn&gt;&lt;accession-num&gt;28671870&lt;/accession-num&gt;&lt;urls&gt;&lt;related-urls&gt;&lt;url&gt;https://www.ncbi.nlm.nih.gov/pubmed/28671870&lt;/url&gt;&lt;/related-urls&gt;&lt;/urls&gt;&lt;custom2&gt;PMC5495566&lt;/custom2&gt;&lt;electronic-resource-num&gt;10.7554/eLife.29056&lt;/electronic-resource-num&gt;&lt;/record&gt;&lt;/Cite&gt;&lt;/EndNote&gt;</w:instrText>
      </w:r>
      <w:r w:rsidR="00C656A5" w:rsidRPr="005A5751">
        <w:rPr>
          <w:rFonts w:ascii="Times New Roman" w:hAnsi="Times New Roman" w:cs="Times New Roman"/>
          <w:sz w:val="24"/>
          <w:szCs w:val="24"/>
          <w:lang w:val="en-ZA"/>
        </w:rPr>
        <w:fldChar w:fldCharType="separate"/>
      </w:r>
      <w:r w:rsidR="00C656A5" w:rsidRPr="005A5751">
        <w:rPr>
          <w:rFonts w:ascii="Times New Roman" w:hAnsi="Times New Roman" w:cs="Times New Roman"/>
          <w:noProof/>
          <w:sz w:val="24"/>
          <w:szCs w:val="24"/>
          <w:lang w:val="en-ZA"/>
        </w:rPr>
        <w:t>(Kruzel-Davila and Skorecki, 2017)</w:t>
      </w:r>
      <w:r w:rsidR="00C656A5" w:rsidRPr="005A5751">
        <w:rPr>
          <w:rFonts w:ascii="Times New Roman" w:hAnsi="Times New Roman" w:cs="Times New Roman"/>
          <w:sz w:val="24"/>
          <w:szCs w:val="24"/>
          <w:lang w:val="en-ZA"/>
        </w:rPr>
        <w:fldChar w:fldCharType="end"/>
      </w:r>
      <w:r w:rsidR="00C656A5" w:rsidRPr="005A5751">
        <w:rPr>
          <w:rFonts w:ascii="Times New Roman" w:hAnsi="Times New Roman" w:cs="Times New Roman"/>
          <w:sz w:val="24"/>
          <w:szCs w:val="24"/>
          <w:lang w:val="en-ZA"/>
        </w:rPr>
        <w:t>.</w:t>
      </w:r>
    </w:p>
    <w:p w:rsidR="00B47CF0" w:rsidRPr="005A5751" w:rsidRDefault="00B47CF0" w:rsidP="00CA42CA">
      <w:pPr>
        <w:spacing w:line="480" w:lineRule="auto"/>
        <w:rPr>
          <w:rFonts w:ascii="Times New Roman" w:hAnsi="Times New Roman" w:cs="Times New Roman"/>
          <w:b/>
          <w:sz w:val="24"/>
          <w:szCs w:val="24"/>
          <w:lang w:val="en-ZA"/>
        </w:rPr>
      </w:pPr>
    </w:p>
    <w:p w:rsidR="007B4074" w:rsidRPr="005A5751" w:rsidRDefault="007B4074" w:rsidP="007B4074">
      <w:pPr>
        <w:spacing w:line="480" w:lineRule="auto"/>
        <w:rPr>
          <w:rFonts w:ascii="Times New Roman" w:hAnsi="Times New Roman" w:cs="Times New Roman"/>
          <w:b/>
          <w:sz w:val="24"/>
          <w:szCs w:val="24"/>
          <w:lang w:val="en-ZA"/>
        </w:rPr>
      </w:pPr>
    </w:p>
    <w:p w:rsidR="003F75E4" w:rsidRPr="005A5751" w:rsidRDefault="00334F68" w:rsidP="003F75E4">
      <w:pPr>
        <w:spacing w:after="0" w:line="240" w:lineRule="auto"/>
        <w:rPr>
          <w:rFonts w:ascii="Times New Roman" w:hAnsi="Times New Roman" w:cs="Times New Roman"/>
          <w:b/>
          <w:sz w:val="24"/>
          <w:szCs w:val="24"/>
          <w:lang w:val="en-ZA"/>
        </w:rPr>
      </w:pPr>
      <w:r>
        <w:rPr>
          <w:noProof/>
        </w:rPr>
        <w:lastRenderedPageBreak/>
        <w:drawing>
          <wp:inline distT="0" distB="0" distL="0" distR="0" wp14:anchorId="22545977" wp14:editId="18F8F7DC">
            <wp:extent cx="5943600" cy="3733800"/>
            <wp:effectExtent l="0" t="0" r="0" b="0"/>
            <wp:docPr id="11" name="Picture 11" descr="C:\Users\Dr Unati\Desktop\elife-29056-fig1-v1.jpg"/>
            <wp:cNvGraphicFramePr/>
            <a:graphic xmlns:a="http://schemas.openxmlformats.org/drawingml/2006/main">
              <a:graphicData uri="http://schemas.openxmlformats.org/drawingml/2006/picture">
                <pic:pic xmlns:pic="http://schemas.openxmlformats.org/drawingml/2006/picture">
                  <pic:nvPicPr>
                    <pic:cNvPr id="1" name="Picture 1" descr="C:\Users\Dr Unati\Desktop\elife-29056-fig1-v1.jpg"/>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3733800"/>
                    </a:xfrm>
                    <a:prstGeom prst="rect">
                      <a:avLst/>
                    </a:prstGeom>
                    <a:noFill/>
                    <a:ln>
                      <a:noFill/>
                    </a:ln>
                  </pic:spPr>
                </pic:pic>
              </a:graphicData>
            </a:graphic>
          </wp:inline>
        </w:drawing>
      </w:r>
      <w:r w:rsidRPr="005A5751">
        <w:rPr>
          <w:rFonts w:ascii="Noto Serif" w:eastAsia="Times New Roman" w:hAnsi="Noto Serif" w:cs="Arial"/>
          <w:b/>
          <w:bCs/>
          <w:sz w:val="24"/>
          <w:szCs w:val="24"/>
          <w:lang w:val="en"/>
        </w:rPr>
        <w:t xml:space="preserve">Figure 1.5.  Individuals carrying different variants of the </w:t>
      </w:r>
      <w:r w:rsidRPr="005A5751">
        <w:rPr>
          <w:rFonts w:ascii="Noto Serif" w:eastAsia="Times New Roman" w:hAnsi="Noto Serif" w:cs="Arial"/>
          <w:b/>
          <w:bCs/>
          <w:i/>
          <w:iCs/>
          <w:sz w:val="24"/>
          <w:szCs w:val="24"/>
          <w:lang w:val="en"/>
        </w:rPr>
        <w:t>APOL1</w:t>
      </w:r>
      <w:r w:rsidRPr="005A5751">
        <w:rPr>
          <w:rFonts w:ascii="Noto Serif" w:eastAsia="Times New Roman" w:hAnsi="Noto Serif" w:cs="Arial"/>
          <w:b/>
          <w:bCs/>
          <w:sz w:val="24"/>
          <w:szCs w:val="24"/>
          <w:lang w:val="en"/>
        </w:rPr>
        <w:t xml:space="preserve"> gene are protected </w:t>
      </w:r>
      <w:r w:rsidR="003F75E4" w:rsidRPr="005A5751">
        <w:rPr>
          <w:rFonts w:ascii="Noto Serif" w:eastAsia="Times New Roman" w:hAnsi="Noto Serif" w:cs="Arial"/>
          <w:b/>
          <w:bCs/>
          <w:sz w:val="24"/>
          <w:szCs w:val="24"/>
          <w:lang w:val="en"/>
        </w:rPr>
        <w:t>a</w:t>
      </w:r>
      <w:r w:rsidRPr="005A5751">
        <w:rPr>
          <w:rFonts w:ascii="Noto Serif" w:eastAsia="Times New Roman" w:hAnsi="Noto Serif" w:cs="Arial"/>
          <w:b/>
          <w:bCs/>
          <w:sz w:val="24"/>
          <w:szCs w:val="24"/>
          <w:lang w:val="en"/>
        </w:rPr>
        <w:t>gainst sleeping sickness and kidney disease to different extents.</w:t>
      </w:r>
    </w:p>
    <w:p w:rsidR="00334F68" w:rsidRPr="005A5751" w:rsidRDefault="00334F68" w:rsidP="003F75E4">
      <w:pPr>
        <w:spacing w:after="0" w:line="240" w:lineRule="auto"/>
        <w:outlineLvl w:val="5"/>
        <w:rPr>
          <w:rFonts w:ascii="Times New Roman" w:hAnsi="Times New Roman" w:cs="Times New Roman"/>
          <w:sz w:val="24"/>
          <w:szCs w:val="24"/>
        </w:rPr>
      </w:pPr>
      <w:r w:rsidRPr="005A5751">
        <w:rPr>
          <w:rFonts w:ascii="Times New Roman" w:eastAsia="Times New Roman" w:hAnsi="Times New Roman" w:cs="Times New Roman"/>
          <w:sz w:val="24"/>
          <w:szCs w:val="24"/>
          <w:lang w:val="en"/>
        </w:rPr>
        <w:t xml:space="preserve">Adapted from </w:t>
      </w:r>
      <w:r w:rsidRPr="005A5751">
        <w:rPr>
          <w:rFonts w:ascii="Times New Roman" w:eastAsia="Times New Roman" w:hAnsi="Times New Roman" w:cs="Times New Roman"/>
          <w:sz w:val="24"/>
          <w:szCs w:val="24"/>
          <w:lang w:val="en"/>
        </w:rPr>
        <w:fldChar w:fldCharType="begin"/>
      </w:r>
      <w:r w:rsidRPr="005A5751">
        <w:rPr>
          <w:rFonts w:ascii="Times New Roman" w:eastAsia="Times New Roman" w:hAnsi="Times New Roman" w:cs="Times New Roman"/>
          <w:sz w:val="24"/>
          <w:szCs w:val="24"/>
          <w:lang w:val="en"/>
        </w:rPr>
        <w:instrText xml:space="preserve"> ADDIN EN.CITE &lt;EndNote&gt;&lt;Cite&gt;&lt;Author&gt;Kruzel-Davila&lt;/Author&gt;&lt;Year&gt;2017&lt;/Year&gt;&lt;RecNum&gt;855&lt;/RecNum&gt;&lt;DisplayText&gt;(Kruzel-Davila and Skorecki, 2017)&lt;/DisplayText&gt;&lt;record&gt;&lt;rec-number&gt;855&lt;/rec-number&gt;&lt;foreign-keys&gt;&lt;key app="EN" db-id="rtt5trvp3p00euerzvi5fw0dfpfxxpdfdv5w" timestamp="1531633531"&gt;855&lt;/key&gt;&lt;/foreign-keys&gt;&lt;ref-type name="Journal Article"&gt;17&lt;/ref-type&gt;&lt;contributors&gt;&lt;authors&gt;&lt;author&gt;Kruzel-Davila, E.&lt;/author&gt;&lt;author&gt;Skorecki, K.&lt;/author&gt;&lt;/authors&gt;&lt;/contributors&gt;&lt;auth-address&gt;Department of Nephrology, Rambam Health Care Campus, Haifa, Israel.&amp;#xD;Department of Medical and Research Development, Rambam Heath Care Campus, Haifa, Israel.&amp;#xD;Rappaport Faculty of Medicine, Technion - Israel Institute of Technology, Haifa, Israel.&lt;/auth-address&gt;&lt;titles&gt;&lt;title&gt;The double-edged sword of evolution&lt;/title&gt;&lt;secondary-title&gt;Elife&lt;/secondary-title&gt;&lt;/titles&gt;&lt;periodical&gt;&lt;full-title&gt;Elife&lt;/full-title&gt;&lt;/periodical&gt;&lt;volume&gt;6&lt;/volume&gt;&lt;keywords&gt;&lt;keyword&gt;Human African Trypanosomiasis&lt;/keyword&gt;&lt;keyword&gt;Trypanosoma brucei&lt;/keyword&gt;&lt;keyword&gt;Trypanosoma brucei gambiense&lt;/keyword&gt;&lt;keyword&gt;Trypanosoma brucei rhodesiense&lt;/keyword&gt;&lt;keyword&gt;chronic kidney disease&lt;/keyword&gt;&lt;keyword&gt;evolutionary biology&lt;/keyword&gt;&lt;keyword&gt;genomics&lt;/keyword&gt;&lt;keyword&gt;human&lt;/keyword&gt;&lt;keyword&gt;infectious disease&lt;/keyword&gt;&lt;keyword&gt;microbiology&lt;/keyword&gt;&lt;keyword&gt;sleeping sickness&lt;/keyword&gt;&lt;/keywords&gt;&lt;dates&gt;&lt;year&gt;2017&lt;/year&gt;&lt;pub-dates&gt;&lt;date&gt;Jul 3&lt;/date&gt;&lt;/pub-dates&gt;&lt;/dates&gt;&lt;isbn&gt;2050-084X (Electronic)&amp;#xD;2050-084X (Linking)&lt;/isbn&gt;&lt;accession-num&gt;28671870&lt;/accession-num&gt;&lt;urls&gt;&lt;related-urls&gt;&lt;url&gt;https://www.ncbi.nlm.nih.gov/pubmed/28671870&lt;/url&gt;&lt;/related-urls&gt;&lt;/urls&gt;&lt;custom2&gt;PMC5495566&lt;/custom2&gt;&lt;electronic-resource-num&gt;10.7554/eLife.29056&lt;/electronic-resource-num&gt;&lt;/record&gt;&lt;/Cite&gt;&lt;/EndNote&gt;</w:instrText>
      </w:r>
      <w:r w:rsidRPr="005A5751">
        <w:rPr>
          <w:rFonts w:ascii="Times New Roman" w:eastAsia="Times New Roman" w:hAnsi="Times New Roman" w:cs="Times New Roman"/>
          <w:sz w:val="24"/>
          <w:szCs w:val="24"/>
          <w:lang w:val="en"/>
        </w:rPr>
        <w:fldChar w:fldCharType="separate"/>
      </w:r>
      <w:r w:rsidRPr="005A5751">
        <w:rPr>
          <w:rFonts w:ascii="Times New Roman" w:eastAsia="Times New Roman" w:hAnsi="Times New Roman" w:cs="Times New Roman"/>
          <w:noProof/>
          <w:sz w:val="24"/>
          <w:szCs w:val="24"/>
          <w:lang w:val="en"/>
        </w:rPr>
        <w:t>(Kruzel-Davila and Skorecki, 2017)</w:t>
      </w:r>
      <w:r w:rsidRPr="005A5751">
        <w:rPr>
          <w:rFonts w:ascii="Times New Roman" w:eastAsia="Times New Roman" w:hAnsi="Times New Roman" w:cs="Times New Roman"/>
          <w:sz w:val="24"/>
          <w:szCs w:val="24"/>
          <w:lang w:val="en"/>
        </w:rPr>
        <w:fldChar w:fldCharType="end"/>
      </w:r>
      <w:r w:rsidRPr="005A5751">
        <w:rPr>
          <w:rFonts w:ascii="Times New Roman" w:eastAsia="Times New Roman" w:hAnsi="Times New Roman" w:cs="Times New Roman"/>
          <w:sz w:val="24"/>
          <w:szCs w:val="24"/>
          <w:lang w:val="en"/>
        </w:rPr>
        <w:t xml:space="preserve">. </w:t>
      </w:r>
      <w:r w:rsidR="001D2078" w:rsidRPr="005A5751">
        <w:rPr>
          <w:rFonts w:ascii="Times New Roman" w:eastAsia="Times New Roman" w:hAnsi="Times New Roman" w:cs="Times New Roman"/>
          <w:sz w:val="24"/>
          <w:szCs w:val="24"/>
          <w:lang w:val="en"/>
        </w:rPr>
        <w:t>Unrestricted use permitted under the terms of the Creative Commons Attribution license (</w:t>
      </w:r>
      <w:r w:rsidR="003F75E4" w:rsidRPr="005A5751">
        <w:rPr>
          <w:rFonts w:ascii="Times New Roman" w:eastAsia="Times New Roman" w:hAnsi="Times New Roman" w:cs="Times New Roman"/>
          <w:sz w:val="24"/>
          <w:szCs w:val="24"/>
          <w:lang w:val="en"/>
        </w:rPr>
        <w:t>Appendix E</w:t>
      </w:r>
      <w:r w:rsidR="001D2078" w:rsidRPr="005A5751">
        <w:rPr>
          <w:rFonts w:ascii="Times New Roman" w:eastAsia="Times New Roman" w:hAnsi="Times New Roman" w:cs="Times New Roman"/>
          <w:sz w:val="24"/>
          <w:szCs w:val="24"/>
          <w:lang w:val="en"/>
        </w:rPr>
        <w:t>)</w:t>
      </w:r>
      <w:r w:rsidR="001D2078" w:rsidRPr="005A5751">
        <w:rPr>
          <w:rFonts w:ascii="Times New Roman" w:hAnsi="Times New Roman" w:cs="Times New Roman"/>
          <w:sz w:val="24"/>
          <w:szCs w:val="24"/>
        </w:rPr>
        <w:t>.</w:t>
      </w:r>
    </w:p>
    <w:p w:rsidR="003F75E4" w:rsidRPr="005A5751" w:rsidRDefault="003F75E4" w:rsidP="003F75E4">
      <w:pPr>
        <w:spacing w:after="0" w:line="240" w:lineRule="auto"/>
        <w:outlineLvl w:val="5"/>
        <w:rPr>
          <w:rFonts w:ascii="Noto Serif" w:eastAsia="Times New Roman" w:hAnsi="Noto Serif" w:cs="Arial"/>
          <w:b/>
          <w:bCs/>
          <w:sz w:val="24"/>
          <w:szCs w:val="24"/>
          <w:lang w:val="en"/>
        </w:rPr>
      </w:pPr>
    </w:p>
    <w:p w:rsidR="00334F68" w:rsidRPr="005A5751" w:rsidRDefault="00334F68" w:rsidP="00334F68">
      <w:pPr>
        <w:spacing w:after="360" w:line="240" w:lineRule="auto"/>
        <w:rPr>
          <w:rFonts w:ascii="Noto Serif" w:eastAsia="Times New Roman" w:hAnsi="Noto Serif" w:cs="Arial"/>
          <w:lang w:val="en"/>
        </w:rPr>
      </w:pPr>
      <w:r w:rsidRPr="005A5751">
        <w:rPr>
          <w:rFonts w:ascii="Noto Serif" w:eastAsia="Times New Roman" w:hAnsi="Noto Serif" w:cs="Arial"/>
          <w:lang w:val="en"/>
        </w:rPr>
        <w:t xml:space="preserve">Individuals with two copies of wild-type </w:t>
      </w:r>
      <w:r w:rsidRPr="005A5751">
        <w:rPr>
          <w:rFonts w:ascii="Noto Serif" w:eastAsia="Times New Roman" w:hAnsi="Noto Serif" w:cs="Arial"/>
          <w:i/>
          <w:iCs/>
          <w:lang w:val="en"/>
        </w:rPr>
        <w:t>APOL1</w:t>
      </w:r>
      <w:r w:rsidRPr="005A5751">
        <w:rPr>
          <w:rFonts w:ascii="Noto Serif" w:eastAsia="Times New Roman" w:hAnsi="Noto Serif" w:cs="Arial"/>
          <w:lang w:val="en"/>
        </w:rPr>
        <w:t xml:space="preserve"> (G0 homozygotes) are not protected against sleeping sickness caused by </w:t>
      </w:r>
      <w:r w:rsidRPr="005A5751">
        <w:rPr>
          <w:rFonts w:ascii="Noto Serif" w:eastAsia="Times New Roman" w:hAnsi="Noto Serif" w:cs="Arial"/>
          <w:i/>
          <w:iCs/>
          <w:lang w:val="en"/>
        </w:rPr>
        <w:t>T. b. rhodesiense</w:t>
      </w:r>
      <w:r w:rsidRPr="005A5751">
        <w:rPr>
          <w:rFonts w:ascii="Noto Serif" w:eastAsia="Times New Roman" w:hAnsi="Noto Serif" w:cs="Arial"/>
          <w:lang w:val="en"/>
        </w:rPr>
        <w:t xml:space="preserve"> (red figure, left column) or </w:t>
      </w:r>
      <w:r w:rsidRPr="005A5751">
        <w:rPr>
          <w:rFonts w:ascii="Noto Serif" w:eastAsia="Times New Roman" w:hAnsi="Noto Serif" w:cs="Arial"/>
          <w:i/>
          <w:iCs/>
          <w:lang w:val="en"/>
        </w:rPr>
        <w:t>T. b. gambiense</w:t>
      </w:r>
      <w:r w:rsidRPr="005A5751">
        <w:rPr>
          <w:rFonts w:ascii="Noto Serif" w:eastAsia="Times New Roman" w:hAnsi="Noto Serif" w:cs="Arial"/>
          <w:lang w:val="en"/>
        </w:rPr>
        <w:t xml:space="preserve"> (red figure, middle column), but they do not have an increased risk of chronic kidney disease - CKD (yellow figure, right column). </w:t>
      </w:r>
    </w:p>
    <w:p w:rsidR="00334F68" w:rsidRPr="005A5751" w:rsidRDefault="00334F68" w:rsidP="00334F68">
      <w:pPr>
        <w:spacing w:after="360" w:line="240" w:lineRule="auto"/>
        <w:rPr>
          <w:rFonts w:ascii="Noto Serif" w:eastAsia="Times New Roman" w:hAnsi="Noto Serif" w:cs="Arial"/>
          <w:lang w:val="en"/>
        </w:rPr>
      </w:pPr>
      <w:r w:rsidRPr="005A5751">
        <w:rPr>
          <w:rFonts w:ascii="Noto Serif" w:eastAsia="Times New Roman" w:hAnsi="Noto Serif" w:cs="Arial"/>
          <w:lang w:val="en"/>
        </w:rPr>
        <w:t xml:space="preserve">Individuals with one copy of wild-type </w:t>
      </w:r>
      <w:r w:rsidRPr="005A5751">
        <w:rPr>
          <w:rFonts w:ascii="Noto Serif" w:eastAsia="Times New Roman" w:hAnsi="Noto Serif" w:cs="Arial"/>
          <w:i/>
          <w:iCs/>
          <w:lang w:val="en"/>
        </w:rPr>
        <w:t>APOL1</w:t>
      </w:r>
      <w:r w:rsidRPr="005A5751">
        <w:rPr>
          <w:rFonts w:ascii="Noto Serif" w:eastAsia="Times New Roman" w:hAnsi="Noto Serif" w:cs="Arial"/>
          <w:lang w:val="en"/>
        </w:rPr>
        <w:t xml:space="preserve"> and one copy of the G1 variant (G1 heterozygotes), and individuals with two copies of the G1 variant (G1 homozygotes) are not protected against sleeping sickness caused by </w:t>
      </w:r>
      <w:r w:rsidRPr="005A5751">
        <w:rPr>
          <w:rFonts w:ascii="Noto Serif" w:eastAsia="Times New Roman" w:hAnsi="Noto Serif" w:cs="Arial"/>
          <w:i/>
          <w:iCs/>
          <w:lang w:val="en"/>
        </w:rPr>
        <w:t>T. b. rhodesiense</w:t>
      </w:r>
      <w:r w:rsidRPr="005A5751">
        <w:rPr>
          <w:rFonts w:ascii="Noto Serif" w:eastAsia="Times New Roman" w:hAnsi="Noto Serif" w:cs="Arial"/>
          <w:lang w:val="en"/>
        </w:rPr>
        <w:t xml:space="preserve"> (second red figure, left column) and are more likely to have latent asymptomatic infection by </w:t>
      </w:r>
      <w:r w:rsidRPr="005A5751">
        <w:rPr>
          <w:rFonts w:ascii="Noto Serif" w:eastAsia="Times New Roman" w:hAnsi="Noto Serif" w:cs="Arial"/>
          <w:i/>
          <w:iCs/>
          <w:lang w:val="en"/>
        </w:rPr>
        <w:t>T. b. gambiense</w:t>
      </w:r>
      <w:r w:rsidRPr="005A5751">
        <w:rPr>
          <w:rFonts w:ascii="Noto Serif" w:eastAsia="Times New Roman" w:hAnsi="Noto Serif" w:cs="Arial"/>
          <w:lang w:val="en"/>
        </w:rPr>
        <w:t xml:space="preserve"> (pink figure, middle column). </w:t>
      </w:r>
    </w:p>
    <w:p w:rsidR="00334F68" w:rsidRPr="005A5751" w:rsidRDefault="00334F68" w:rsidP="00334F68">
      <w:pPr>
        <w:spacing w:after="360" w:line="240" w:lineRule="auto"/>
        <w:rPr>
          <w:rFonts w:ascii="Noto Serif" w:eastAsia="Times New Roman" w:hAnsi="Noto Serif" w:cs="Arial"/>
          <w:lang w:val="en"/>
        </w:rPr>
      </w:pPr>
      <w:r w:rsidRPr="005A5751">
        <w:rPr>
          <w:rFonts w:ascii="Noto Serif" w:eastAsia="Times New Roman" w:hAnsi="Noto Serif" w:cs="Arial"/>
          <w:lang w:val="en"/>
        </w:rPr>
        <w:t xml:space="preserve">Individuals with one copy of wild-type </w:t>
      </w:r>
      <w:r w:rsidRPr="005A5751">
        <w:rPr>
          <w:rFonts w:ascii="Noto Serif" w:eastAsia="Times New Roman" w:hAnsi="Noto Serif" w:cs="Arial"/>
          <w:i/>
          <w:iCs/>
          <w:lang w:val="en"/>
        </w:rPr>
        <w:t>APOL1</w:t>
      </w:r>
      <w:r w:rsidRPr="005A5751">
        <w:rPr>
          <w:rFonts w:ascii="Noto Serif" w:eastAsia="Times New Roman" w:hAnsi="Noto Serif" w:cs="Arial"/>
          <w:lang w:val="en"/>
        </w:rPr>
        <w:t xml:space="preserve"> and one copy of the G2 variant (G2 heterozygotes), and individuals with two copies of the G2 variant (G2 homozygotes) are protected against sleeping sickness caused by </w:t>
      </w:r>
      <w:r w:rsidRPr="005A5751">
        <w:rPr>
          <w:rFonts w:ascii="Noto Serif" w:eastAsia="Times New Roman" w:hAnsi="Noto Serif" w:cs="Arial"/>
          <w:i/>
          <w:iCs/>
          <w:lang w:val="en"/>
        </w:rPr>
        <w:t>T. b. rhodesiense</w:t>
      </w:r>
      <w:r w:rsidRPr="005A5751">
        <w:rPr>
          <w:rFonts w:ascii="Noto Serif" w:eastAsia="Times New Roman" w:hAnsi="Noto Serif" w:cs="Arial"/>
          <w:lang w:val="en"/>
        </w:rPr>
        <w:t xml:space="preserve"> (green figure, left column) but are at increased risk of developing symptomatic infection by </w:t>
      </w:r>
      <w:r w:rsidRPr="005A5751">
        <w:rPr>
          <w:rFonts w:ascii="Noto Serif" w:eastAsia="Times New Roman" w:hAnsi="Noto Serif" w:cs="Arial"/>
          <w:i/>
          <w:iCs/>
          <w:lang w:val="en"/>
        </w:rPr>
        <w:t>T. b. gambiense</w:t>
      </w:r>
      <w:r w:rsidRPr="005A5751">
        <w:rPr>
          <w:rFonts w:ascii="Noto Serif" w:eastAsia="Times New Roman" w:hAnsi="Noto Serif" w:cs="Arial"/>
          <w:lang w:val="en"/>
        </w:rPr>
        <w:t xml:space="preserve"> (grey figure, middle column). Like G0 homozygotes, G1 heterozygotes and G2 heterozygotes do not have an increased risk of chronic kidney disease (second yellow figure, right column). However, G1 homozygotes, G2 homozygotes and compound heterozygotes (individuals with both G1 and G2) all have an increased risk of chronic kidney disease (blue figure, right column).</w:t>
      </w:r>
    </w:p>
    <w:p w:rsidR="003F75E4" w:rsidRPr="005A5751" w:rsidRDefault="003F75E4"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1.15 FUNCTION OF APOLIPOPROTEIN L1</w:t>
      </w:r>
    </w:p>
    <w:p w:rsidR="007B4074" w:rsidRPr="007D55B5" w:rsidRDefault="00B417C1" w:rsidP="0043458E">
      <w:pPr>
        <w:spacing w:line="480" w:lineRule="auto"/>
        <w:jc w:val="both"/>
        <w:rPr>
          <w:rFonts w:ascii="Times New Roman" w:hAnsi="Times New Roman" w:cs="Times New Roman"/>
          <w:sz w:val="24"/>
          <w:szCs w:val="24"/>
          <w:lang w:val="en-ZA"/>
        </w:rPr>
      </w:pPr>
      <w:r w:rsidRPr="007D55B5">
        <w:rPr>
          <w:rFonts w:ascii="Times New Roman" w:hAnsi="Times New Roman" w:cs="Times New Roman"/>
          <w:sz w:val="24"/>
          <w:szCs w:val="24"/>
          <w:lang w:val="en-ZA"/>
        </w:rPr>
        <w:t>T</w:t>
      </w:r>
      <w:r w:rsidR="007B4074" w:rsidRPr="007D55B5">
        <w:rPr>
          <w:rFonts w:ascii="Times New Roman" w:hAnsi="Times New Roman" w:cs="Times New Roman"/>
          <w:sz w:val="24"/>
          <w:szCs w:val="24"/>
          <w:lang w:val="en-ZA"/>
        </w:rPr>
        <w:t xml:space="preserve">he original function of apolipoproteins was </w:t>
      </w:r>
      <w:r w:rsidRPr="007D55B5">
        <w:rPr>
          <w:rFonts w:ascii="Times New Roman" w:hAnsi="Times New Roman" w:cs="Times New Roman"/>
          <w:sz w:val="24"/>
          <w:szCs w:val="24"/>
          <w:lang w:val="en-ZA"/>
        </w:rPr>
        <w:t xml:space="preserve">reported to work </w:t>
      </w:r>
      <w:r w:rsidR="007B4074" w:rsidRPr="007D55B5">
        <w:rPr>
          <w:rFonts w:ascii="Times New Roman" w:hAnsi="Times New Roman" w:cs="Times New Roman"/>
          <w:sz w:val="24"/>
          <w:szCs w:val="24"/>
          <w:lang w:val="en-ZA"/>
        </w:rPr>
        <w:t xml:space="preserve">as ionic channels of intracellular membranes </w:t>
      </w:r>
      <w:r w:rsidR="007B4074" w:rsidRPr="007D55B5">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r>
      <w:r w:rsidR="007B4074"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(Vanhollebeke and Pays, 2006)</w:t>
      </w:r>
      <w:r w:rsidR="007B4074"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t xml:space="preserve">. In this role, </w:t>
      </w:r>
      <w:r w:rsidR="006D472B" w:rsidRPr="007D55B5">
        <w:rPr>
          <w:rFonts w:ascii="Times New Roman" w:hAnsi="Times New Roman" w:cs="Times New Roman"/>
          <w:sz w:val="24"/>
          <w:szCs w:val="24"/>
          <w:lang w:val="en-ZA"/>
        </w:rPr>
        <w:t xml:space="preserve">they </w:t>
      </w:r>
      <w:r w:rsidR="007B4074" w:rsidRPr="007D55B5">
        <w:rPr>
          <w:rFonts w:ascii="Times New Roman" w:hAnsi="Times New Roman" w:cs="Times New Roman"/>
          <w:sz w:val="24"/>
          <w:szCs w:val="24"/>
          <w:lang w:val="en-ZA"/>
        </w:rPr>
        <w:t>regulate cellular and/or organ</w:t>
      </w:r>
      <w:r w:rsidR="006D472B" w:rsidRPr="007D55B5">
        <w:rPr>
          <w:rFonts w:ascii="Times New Roman" w:hAnsi="Times New Roman" w:cs="Times New Roman"/>
          <w:sz w:val="24"/>
          <w:szCs w:val="24"/>
          <w:lang w:val="en-ZA"/>
        </w:rPr>
        <w:t xml:space="preserve">ellar </w:t>
      </w:r>
      <w:r w:rsidR="007B4074" w:rsidRPr="007D55B5">
        <w:rPr>
          <w:rFonts w:ascii="Times New Roman" w:hAnsi="Times New Roman" w:cs="Times New Roman"/>
          <w:sz w:val="24"/>
          <w:szCs w:val="24"/>
          <w:lang w:val="en-ZA"/>
        </w:rPr>
        <w:t xml:space="preserve">volume or maintain membrane potential </w:t>
      </w:r>
      <w:r w:rsidR="007B4074" w:rsidRPr="007D55B5">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r>
      <w:r w:rsidR="007B4074"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(Vanhollebeke and Pays, 2006)</w:t>
      </w:r>
      <w:r w:rsidR="007B4074"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t>. This is bec</w:t>
      </w:r>
      <w:r w:rsidR="00091A85" w:rsidRPr="007D55B5">
        <w:rPr>
          <w:rFonts w:ascii="Times New Roman" w:hAnsi="Times New Roman" w:cs="Times New Roman"/>
          <w:sz w:val="24"/>
          <w:szCs w:val="24"/>
          <w:lang w:val="en-ZA"/>
        </w:rPr>
        <w:t xml:space="preserve">ause </w:t>
      </w:r>
      <w:r w:rsidR="00C53D06" w:rsidRPr="007D55B5">
        <w:rPr>
          <w:rFonts w:ascii="Times New Roman" w:hAnsi="Times New Roman" w:cs="Times New Roman"/>
          <w:sz w:val="24"/>
          <w:szCs w:val="24"/>
          <w:lang w:val="en-ZA"/>
        </w:rPr>
        <w:t>APOL1</w:t>
      </w:r>
      <w:r w:rsidR="007B4074" w:rsidRPr="007D55B5">
        <w:rPr>
          <w:rFonts w:ascii="Times New Roman" w:hAnsi="Times New Roman" w:cs="Times New Roman"/>
          <w:sz w:val="24"/>
          <w:szCs w:val="24"/>
          <w:lang w:val="en-ZA"/>
        </w:rPr>
        <w:t xml:space="preserve"> has been shown to form anionic pores in </w:t>
      </w:r>
      <w:r w:rsidR="007B4074" w:rsidRPr="007D55B5">
        <w:rPr>
          <w:rFonts w:ascii="Times New Roman" w:hAnsi="Times New Roman" w:cs="Times New Roman"/>
          <w:i/>
          <w:sz w:val="24"/>
          <w:szCs w:val="24"/>
          <w:lang w:val="en-ZA"/>
        </w:rPr>
        <w:t>T. b. brucei</w:t>
      </w:r>
      <w:r w:rsidR="007B4074" w:rsidRPr="007D55B5">
        <w:rPr>
          <w:rFonts w:ascii="Times New Roman" w:hAnsi="Times New Roman" w:cs="Times New Roman"/>
          <w:sz w:val="24"/>
          <w:szCs w:val="24"/>
          <w:lang w:val="en-ZA"/>
        </w:rPr>
        <w:t xml:space="preserve">. </w:t>
      </w:r>
      <w:r w:rsidR="007B4074" w:rsidRPr="007D55B5">
        <w:rPr>
          <w:rFonts w:ascii="Times New Roman" w:hAnsi="Times New Roman" w:cs="Times New Roman"/>
          <w:sz w:val="24"/>
          <w:szCs w:val="24"/>
          <w:lang w:val="en-ZA"/>
        </w:rPr>
        <w:fldChar w:fldCharType="begin">
          <w:fldData xml:space="preserve">PEVuZE5vdGU+PENpdGU+PEF1dGhvcj5QZXJlei1Nb3JnYTwvQXV0aG9yPjxZZWFyPjIwMDU8L1ll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PEVuZE5vdGU+PENpdGU+PEF1dGhvcj5QZXJlei1Nb3JnYTwvQXV0aG9yPjxZZWFyPjIwMDU8L1ll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r>
      <w:r w:rsidR="007B4074"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(Perez-Morga et al., 2005)</w:t>
      </w:r>
      <w:r w:rsidR="007B4074"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t xml:space="preserve">. It has been suggested that </w:t>
      </w:r>
      <w:r w:rsidR="00C53D06" w:rsidRPr="007D55B5">
        <w:rPr>
          <w:rFonts w:ascii="Times New Roman" w:hAnsi="Times New Roman" w:cs="Times New Roman"/>
          <w:sz w:val="24"/>
          <w:szCs w:val="24"/>
          <w:lang w:val="en-ZA"/>
        </w:rPr>
        <w:t>APOL1</w:t>
      </w:r>
      <w:r w:rsidR="007B4074" w:rsidRPr="007D55B5">
        <w:rPr>
          <w:rFonts w:ascii="Times New Roman" w:hAnsi="Times New Roman" w:cs="Times New Roman"/>
          <w:sz w:val="24"/>
          <w:szCs w:val="24"/>
          <w:lang w:val="en-ZA"/>
        </w:rPr>
        <w:t xml:space="preserve"> could have a role in apoptosis </w:t>
      </w:r>
      <w:r w:rsidR="007B4074" w:rsidRPr="007D55B5">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eXMsIDIwMDYsIFdhbiBldCBhbC4sIDIwMDgpPC9EaXNwbGF5VGV4dD48cmVjb3JkPjxyZWMtbnVt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eXMsIDIwMDYsIFdhbiBldCBhbC4sIDIwMDgpPC9EaXNwbGF5VGV4dD48cmVjb3JkPjxyZWMtbnVt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r>
      <w:r w:rsidR="007B4074"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(Vanhollebeke and Pays, 2006, Wan et al., 2008)</w:t>
      </w:r>
      <w:r w:rsidR="007B4074"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t>.</w:t>
      </w:r>
    </w:p>
    <w:p w:rsidR="007B4074" w:rsidRPr="007D55B5" w:rsidRDefault="00091A85" w:rsidP="0043458E">
      <w:pPr>
        <w:spacing w:line="480" w:lineRule="auto"/>
        <w:jc w:val="both"/>
        <w:rPr>
          <w:rFonts w:ascii="Times New Roman" w:hAnsi="Times New Roman" w:cs="Times New Roman"/>
          <w:sz w:val="24"/>
          <w:szCs w:val="24"/>
          <w:lang w:val="en-ZA"/>
        </w:rPr>
      </w:pPr>
      <w:r w:rsidRPr="007D55B5">
        <w:rPr>
          <w:rFonts w:ascii="Times New Roman" w:hAnsi="Times New Roman" w:cs="Times New Roman"/>
          <w:sz w:val="24"/>
          <w:szCs w:val="24"/>
          <w:lang w:val="en-ZA"/>
        </w:rPr>
        <w:t xml:space="preserve">In normal kidney cells, </w:t>
      </w:r>
      <w:r w:rsidR="00C53D06" w:rsidRPr="007D55B5">
        <w:rPr>
          <w:rFonts w:ascii="Times New Roman" w:hAnsi="Times New Roman" w:cs="Times New Roman"/>
          <w:sz w:val="24"/>
          <w:szCs w:val="24"/>
          <w:lang w:val="en-ZA"/>
        </w:rPr>
        <w:t>APOL1</w:t>
      </w:r>
      <w:r w:rsidR="007B4074" w:rsidRPr="007D55B5">
        <w:rPr>
          <w:rFonts w:ascii="Times New Roman" w:hAnsi="Times New Roman" w:cs="Times New Roman"/>
          <w:sz w:val="24"/>
          <w:szCs w:val="24"/>
          <w:lang w:val="en-ZA"/>
        </w:rPr>
        <w:t xml:space="preserve"> is found in podocytes, proximal tubules, medium sizes arteries and arteriolar </w:t>
      </w:r>
      <w:r w:rsidR="00B417C1" w:rsidRPr="007D55B5">
        <w:rPr>
          <w:rFonts w:ascii="Times New Roman" w:hAnsi="Times New Roman" w:cs="Times New Roman"/>
          <w:sz w:val="24"/>
          <w:szCs w:val="24"/>
          <w:lang w:val="en-ZA"/>
        </w:rPr>
        <w:t>endothelium, suggesting that it</w:t>
      </w:r>
      <w:r w:rsidR="007B4074" w:rsidRPr="007D55B5">
        <w:rPr>
          <w:rFonts w:ascii="Times New Roman" w:hAnsi="Times New Roman" w:cs="Times New Roman"/>
          <w:sz w:val="24"/>
          <w:szCs w:val="24"/>
          <w:lang w:val="en-ZA"/>
        </w:rPr>
        <w:t xml:space="preserve"> has a normal physiological role </w:t>
      </w:r>
      <w:r w:rsidR="007B4074" w:rsidRPr="007D55B5">
        <w:rPr>
          <w:rFonts w:ascii="Times New Roman" w:hAnsi="Times New Roman" w:cs="Times New Roman"/>
          <w:sz w:val="24"/>
          <w:szCs w:val="24"/>
          <w:lang w:val="en-ZA"/>
        </w:rPr>
        <w:fldChar w:fldCharType="begin"/>
      </w:r>
      <w:r w:rsidR="006E261D" w:rsidRPr="007D55B5">
        <w:rPr>
          <w:rFonts w:ascii="Times New Roman" w:hAnsi="Times New Roman" w:cs="Times New Roman"/>
          <w:sz w:val="24"/>
          <w:szCs w:val="24"/>
          <w:lang w:val="en-ZA"/>
        </w:rPr>
        <w:instrText xml:space="preserve"> ADDIN EN.CITE &lt;EndNote&gt;&lt;Cite&gt;&lt;Author&gt;Madhavan&lt;/Author&gt;&lt;Year&gt;2011&lt;/Year&gt;&lt;RecNum&gt;296&lt;/RecNum&gt;&lt;DisplayText&gt;(Madhavan et al., 2011)&lt;/DisplayText&gt;&lt;record&gt;&lt;rec-number&gt;296&lt;/rec-number&gt;&lt;foreign-keys&gt;&lt;key app="EN" db-id="rtt5trvp3p00euerzvi5fw0dfpfxxpdfdv5w" timestamp="1471609574"&gt;296&lt;/key&gt;&lt;key app="ENWeb" db-id=""&gt;0&lt;/key&gt;&lt;/foreign-keys&gt;&lt;ref-type name="Journal Article"&gt;17&lt;/ref-type&gt;&lt;contributors&gt;&lt;authors&gt;&lt;author&gt;Madhavan, Sethu M.&lt;/author&gt;&lt;author&gt;O&amp;apos;Toole, John F.&lt;/author&gt;&lt;author&gt;Konieczkowski, Martha&lt;/author&gt;&lt;author&gt;Ganesan, Santhi&lt;/author&gt;&lt;author&gt;Bruggeman, Leslie A.&lt;/author&gt;&lt;author&gt;Sedor, John R.&lt;/author&gt;&lt;/authors&gt;&lt;/contributors&gt;&lt;titles&gt;&lt;title&gt;APOL1 Localization in Normal Kidney and Nondiabetic Kidney Disease&lt;/title&gt;&lt;secondary-title&gt;Journal of the American Society of Nephrology&lt;/secondary-title&gt;&lt;/titles&gt;&lt;periodical&gt;&lt;full-title&gt;Journal of the American Society of Nephrology&lt;/full-title&gt;&lt;/periodical&gt;&lt;pages&gt;2119-2128&lt;/pages&gt;&lt;volume&gt;22&lt;/volume&gt;&lt;number&gt;11&lt;/number&gt;&lt;dates&gt;&lt;year&gt;2011&lt;/year&gt;&lt;pub-dates&gt;&lt;date&gt;November 1, 2011&lt;/date&gt;&lt;/pub-dates&gt;&lt;/dates&gt;&lt;urls&gt;&lt;related-urls&gt;&lt;url&gt;http://jasn.asnjournals.org/content/22/11/2119.abstract&lt;/url&gt;&lt;url&gt;http://jasn.asnjournals.org/content/22/11/2119.full.pdf&lt;/url&gt;&lt;/related-urls&gt;&lt;/urls&gt;&lt;electronic-resource-num&gt;10.1681/asn.2011010069&lt;/electronic-resource-num&gt;&lt;/record&gt;&lt;/Cite&gt;&lt;/EndNote&gt;</w:instrText>
      </w:r>
      <w:r w:rsidR="007B4074"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(Madhavan et al., 2011)</w:t>
      </w:r>
      <w:r w:rsidR="007B4074"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t xml:space="preserve">. As it is found in kidney vascular endothelium, a role in vasculopathy </w:t>
      </w:r>
      <w:r w:rsidR="007B4074" w:rsidRPr="007D55B5">
        <w:rPr>
          <w:rFonts w:ascii="Times New Roman" w:hAnsi="Times New Roman" w:cs="Times New Roman"/>
          <w:sz w:val="24"/>
          <w:szCs w:val="24"/>
          <w:lang w:val="en-ZA"/>
        </w:rPr>
        <w:fldChar w:fldCharType="begin">
          <w:fldData xml:space="preserve">PEVuZE5vdGU+PENpdGU+PEF1dGhvcj5NYXRzaGE8L0F1dGhvcj48WWVhcj4yMDE1PC9ZZWFyPjxS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PEVuZE5vdGU+PENpdGU+PEF1dGhvcj5NYXRzaGE8L0F1dGhvcj48WWVhcj4yMDE1PC9ZZWFyPjxS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r>
      <w:r w:rsidR="007B4074"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(Matsha et al., 2015, Vanhollebeke and Pays, 2006)</w:t>
      </w:r>
      <w:r w:rsidR="007B4074"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t xml:space="preserve"> and vascular integrity </w:t>
      </w:r>
      <w:r w:rsidR="007B4074" w:rsidRPr="007D55B5">
        <w:rPr>
          <w:rFonts w:ascii="Times New Roman" w:hAnsi="Times New Roman" w:cs="Times New Roman"/>
          <w:sz w:val="24"/>
          <w:szCs w:val="24"/>
          <w:lang w:val="en-ZA"/>
        </w:rPr>
        <w:fldChar w:fldCharType="begin">
          <w:fldData xml:space="preserve">PEVuZE5vdGU+PENpdGU+PEF1dGhvcj5Nb25hamVtaTwvQXV0aG9yPjxZZWFyPjIwMDI8L1llYXI+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PEVuZE5vdGU+PENpdGU+PEF1dGhvcj5Nb25hamVtaTwvQXV0aG9yPjxZZWFyPjIwMDI8L1llYXI+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r>
      <w:r w:rsidR="007B4074"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(Monajemi et al., 2002)</w:t>
      </w:r>
      <w:r w:rsidR="007B4074"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t xml:space="preserve"> needs to be investigated. In biopsies of</w:t>
      </w:r>
      <w:r w:rsidRPr="007D55B5">
        <w:rPr>
          <w:rFonts w:ascii="Times New Roman" w:hAnsi="Times New Roman" w:cs="Times New Roman"/>
          <w:sz w:val="24"/>
          <w:szCs w:val="24"/>
          <w:lang w:val="en-ZA"/>
        </w:rPr>
        <w:t xml:space="preserve"> patients with HIVAN and FSGS, </w:t>
      </w:r>
      <w:r w:rsidR="00C53D06" w:rsidRPr="007D55B5">
        <w:rPr>
          <w:rFonts w:ascii="Times New Roman" w:hAnsi="Times New Roman" w:cs="Times New Roman"/>
          <w:sz w:val="24"/>
          <w:szCs w:val="24"/>
          <w:lang w:val="en-ZA"/>
        </w:rPr>
        <w:t>APOL1</w:t>
      </w:r>
      <w:r w:rsidR="007B4074" w:rsidRPr="007D55B5">
        <w:rPr>
          <w:rFonts w:ascii="Times New Roman" w:hAnsi="Times New Roman" w:cs="Times New Roman"/>
          <w:sz w:val="24"/>
          <w:szCs w:val="24"/>
          <w:lang w:val="en-ZA"/>
        </w:rPr>
        <w:t xml:space="preserve"> was greatly increased in the vascular wall smooth muscle cells of medium sized arteries and arteriolar vessel walls, </w:t>
      </w:r>
      <w:r w:rsidRPr="007D55B5">
        <w:rPr>
          <w:rFonts w:ascii="Times New Roman" w:hAnsi="Times New Roman" w:cs="Times New Roman"/>
          <w:sz w:val="24"/>
          <w:szCs w:val="24"/>
          <w:lang w:val="en-ZA"/>
        </w:rPr>
        <w:t xml:space="preserve">with a reduction in the number </w:t>
      </w:r>
      <w:r w:rsidR="00C53D06" w:rsidRPr="007D55B5">
        <w:rPr>
          <w:rFonts w:ascii="Times New Roman" w:hAnsi="Times New Roman" w:cs="Times New Roman"/>
          <w:sz w:val="24"/>
          <w:szCs w:val="24"/>
          <w:lang w:val="en-ZA"/>
        </w:rPr>
        <w:t>APOL1</w:t>
      </w:r>
      <w:r w:rsidR="007B4074" w:rsidRPr="007D55B5">
        <w:rPr>
          <w:rFonts w:ascii="Times New Roman" w:hAnsi="Times New Roman" w:cs="Times New Roman"/>
          <w:sz w:val="24"/>
          <w:szCs w:val="24"/>
          <w:lang w:val="en-ZA"/>
        </w:rPr>
        <w:t xml:space="preserve"> podocytes compared to </w:t>
      </w:r>
      <w:r w:rsidR="00B417C1" w:rsidRPr="007D55B5">
        <w:rPr>
          <w:rFonts w:ascii="Times New Roman" w:hAnsi="Times New Roman" w:cs="Times New Roman"/>
          <w:sz w:val="24"/>
          <w:szCs w:val="24"/>
          <w:lang w:val="en-ZA"/>
        </w:rPr>
        <w:t xml:space="preserve">the </w:t>
      </w:r>
      <w:r w:rsidR="007B4074" w:rsidRPr="007D55B5">
        <w:rPr>
          <w:rFonts w:ascii="Times New Roman" w:hAnsi="Times New Roman" w:cs="Times New Roman"/>
          <w:sz w:val="24"/>
          <w:szCs w:val="24"/>
          <w:lang w:val="en-ZA"/>
        </w:rPr>
        <w:t xml:space="preserve">normal kidney </w:t>
      </w:r>
      <w:r w:rsidR="007B4074" w:rsidRPr="007D55B5">
        <w:rPr>
          <w:rFonts w:ascii="Times New Roman" w:hAnsi="Times New Roman" w:cs="Times New Roman"/>
          <w:sz w:val="24"/>
          <w:szCs w:val="24"/>
          <w:lang w:val="en-ZA"/>
        </w:rPr>
        <w:fldChar w:fldCharType="begin"/>
      </w:r>
      <w:r w:rsidR="006E261D" w:rsidRPr="007D55B5">
        <w:rPr>
          <w:rFonts w:ascii="Times New Roman" w:hAnsi="Times New Roman" w:cs="Times New Roman"/>
          <w:sz w:val="24"/>
          <w:szCs w:val="24"/>
          <w:lang w:val="en-ZA"/>
        </w:rPr>
        <w:instrText xml:space="preserve"> ADDIN EN.CITE &lt;EndNote&gt;&lt;Cite&gt;&lt;Author&gt;Madhavan&lt;/Author&gt;&lt;Year&gt;2011&lt;/Year&gt;&lt;RecNum&gt;296&lt;/RecNum&gt;&lt;DisplayText&gt;(Madhavan et al., 2011)&lt;/DisplayText&gt;&lt;record&gt;&lt;rec-number&gt;296&lt;/rec-number&gt;&lt;foreign-keys&gt;&lt;key app="EN" db-id="rtt5trvp3p00euerzvi5fw0dfpfxxpdfdv5w" timestamp="1471609574"&gt;296&lt;/key&gt;&lt;key app="ENWeb" db-id=""&gt;0&lt;/key&gt;&lt;/foreign-keys&gt;&lt;ref-type name="Journal Article"&gt;17&lt;/ref-type&gt;&lt;contributors&gt;&lt;authors&gt;&lt;author&gt;Madhavan, Sethu M.&lt;/author&gt;&lt;author&gt;O&amp;apos;Toole, John F.&lt;/author&gt;&lt;author&gt;Konieczkowski, Martha&lt;/author&gt;&lt;author&gt;Ganesan, Santhi&lt;/author&gt;&lt;author&gt;Bruggeman, Leslie A.&lt;/author&gt;&lt;author&gt;Sedor, John R.&lt;/author&gt;&lt;/authors&gt;&lt;/contributors&gt;&lt;titles&gt;&lt;title&gt;APOL1 Localization in Normal Kidney and Nondiabetic Kidney Disease&lt;/title&gt;&lt;secondary-title&gt;Journal of the American Society of Nephrology&lt;/secondary-title&gt;&lt;/titles&gt;&lt;periodical&gt;&lt;full-title&gt;Journal of the American Society of Nephrology&lt;/full-title&gt;&lt;/periodical&gt;&lt;pages&gt;2119-2128&lt;/pages&gt;&lt;volume&gt;22&lt;/volume&gt;&lt;number&gt;11&lt;/number&gt;&lt;dates&gt;&lt;year&gt;2011&lt;/year&gt;&lt;pub-dates&gt;&lt;date&gt;November 1, 2011&lt;/date&gt;&lt;/pub-dates&gt;&lt;/dates&gt;&lt;urls&gt;&lt;related-urls&gt;&lt;url&gt;http://jasn.asnjournals.org/content/22/11/2119.abstract&lt;/url&gt;&lt;url&gt;http://jasn.asnjournals.org/content/22/11/2119.full.pdf&lt;/url&gt;&lt;/related-urls&gt;&lt;/urls&gt;&lt;electronic-resource-num&gt;10.1681/asn.2011010069&lt;/electronic-resource-num&gt;&lt;/record&gt;&lt;/Cite&gt;&lt;/EndNote&gt;</w:instrText>
      </w:r>
      <w:r w:rsidR="007B4074"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(Madhavan et al., 2011)</w:t>
      </w:r>
      <w:r w:rsidR="007B4074" w:rsidRPr="007D55B5">
        <w:rPr>
          <w:rFonts w:ascii="Times New Roman" w:hAnsi="Times New Roman" w:cs="Times New Roman"/>
          <w:sz w:val="24"/>
          <w:szCs w:val="24"/>
          <w:lang w:val="en-ZA"/>
        </w:rPr>
        <w:fldChar w:fldCharType="end"/>
      </w:r>
      <w:r w:rsidR="007B4074" w:rsidRPr="007D55B5">
        <w:rPr>
          <w:rFonts w:ascii="Times New Roman" w:hAnsi="Times New Roman" w:cs="Times New Roman"/>
          <w:sz w:val="24"/>
          <w:szCs w:val="24"/>
          <w:lang w:val="en-ZA"/>
        </w:rPr>
        <w:t xml:space="preserve">. </w:t>
      </w:r>
    </w:p>
    <w:p w:rsidR="007B4074" w:rsidRPr="007D55B5" w:rsidRDefault="007B4074" w:rsidP="0043458E">
      <w:pPr>
        <w:spacing w:line="480" w:lineRule="auto"/>
        <w:jc w:val="both"/>
        <w:rPr>
          <w:rFonts w:ascii="Times New Roman" w:hAnsi="Times New Roman" w:cs="Times New Roman"/>
          <w:sz w:val="24"/>
          <w:szCs w:val="24"/>
          <w:lang w:val="en-ZA"/>
        </w:rPr>
      </w:pPr>
      <w:r w:rsidRPr="007D55B5">
        <w:rPr>
          <w:rFonts w:ascii="Times New Roman" w:hAnsi="Times New Roman" w:cs="Times New Roman"/>
          <w:sz w:val="24"/>
          <w:szCs w:val="24"/>
          <w:lang w:val="en-ZA"/>
        </w:rPr>
        <w:t>Apolipoprotein L1 is a part of the HDL</w:t>
      </w:r>
      <w:r w:rsidRPr="007D55B5">
        <w:rPr>
          <w:rFonts w:ascii="Times New Roman" w:hAnsi="Times New Roman" w:cs="Times New Roman"/>
          <w:sz w:val="24"/>
          <w:szCs w:val="24"/>
          <w:vertAlign w:val="subscript"/>
          <w:lang w:val="en-ZA"/>
        </w:rPr>
        <w:t xml:space="preserve"> </w:t>
      </w:r>
      <w:r w:rsidRPr="007D55B5">
        <w:rPr>
          <w:rFonts w:ascii="Times New Roman" w:hAnsi="Times New Roman" w:cs="Times New Roman"/>
          <w:sz w:val="24"/>
          <w:szCs w:val="24"/>
          <w:lang w:val="en-ZA"/>
        </w:rPr>
        <w:t xml:space="preserve">class 3 particle, specifically the dense subset and is absent from other classes </w:t>
      </w:r>
      <w:r w:rsidRPr="007D55B5">
        <w:rPr>
          <w:rFonts w:ascii="Times New Roman" w:hAnsi="Times New Roman" w:cs="Times New Roman"/>
          <w:sz w:val="24"/>
          <w:szCs w:val="24"/>
          <w:lang w:val="en-ZA"/>
        </w:rPr>
        <w:fldChar w:fldCharType="begin">
          <w:fldData xml:space="preserve">PEVuZE5vdGU+PENpdGU+PEF1dGhvcj5Nb2xpbmEtUG9ydGVsYSBNZGVsPC9BdXRob3I+PFllYXI+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PEVuZE5vdGU+PENpdGU+PEF1dGhvcj5Nb2xpbmEtUG9ydGVsYSBNZGVsPC9BdXRob3I+PFllYXI+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r>
      <w:r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(Molina-Portela Mdel et al., 2005, Harrington et al., 2009)</w:t>
      </w:r>
      <w:r w:rsidRPr="007D55B5">
        <w:rPr>
          <w:rFonts w:ascii="Times New Roman" w:hAnsi="Times New Roman" w:cs="Times New Roman"/>
          <w:sz w:val="24"/>
          <w:szCs w:val="24"/>
          <w:lang w:val="en-ZA"/>
        </w:rPr>
        <w:fldChar w:fldCharType="end"/>
      </w:r>
      <w:r w:rsidR="00B417C1" w:rsidRPr="007D55B5">
        <w:rPr>
          <w:rFonts w:ascii="Times New Roman" w:hAnsi="Times New Roman" w:cs="Times New Roman"/>
          <w:sz w:val="24"/>
          <w:szCs w:val="24"/>
          <w:lang w:val="en-ZA"/>
        </w:rPr>
        <w:t>. As a result, it is proposed</w:t>
      </w:r>
      <w:r w:rsidR="00091A85" w:rsidRPr="007D55B5">
        <w:rPr>
          <w:rFonts w:ascii="Times New Roman" w:hAnsi="Times New Roman" w:cs="Times New Roman"/>
          <w:sz w:val="24"/>
          <w:szCs w:val="24"/>
          <w:lang w:val="en-ZA"/>
        </w:rPr>
        <w:t xml:space="preserve"> that </w:t>
      </w:r>
      <w:r w:rsidR="00C53D06" w:rsidRPr="007D55B5">
        <w:rPr>
          <w:rFonts w:ascii="Times New Roman" w:hAnsi="Times New Roman" w:cs="Times New Roman"/>
          <w:sz w:val="24"/>
          <w:szCs w:val="24"/>
          <w:lang w:val="en-ZA"/>
        </w:rPr>
        <w:t>APOL1</w:t>
      </w:r>
      <w:r w:rsidRPr="007D55B5">
        <w:rPr>
          <w:rFonts w:ascii="Times New Roman" w:hAnsi="Times New Roman" w:cs="Times New Roman"/>
          <w:sz w:val="24"/>
          <w:szCs w:val="24"/>
          <w:lang w:val="en-ZA"/>
        </w:rPr>
        <w:t xml:space="preserve"> could be involved in cholesterol metabolism </w:t>
      </w:r>
      <w:r w:rsidRPr="007D55B5">
        <w:rPr>
          <w:rFonts w:ascii="Times New Roman" w:hAnsi="Times New Roman" w:cs="Times New Roman"/>
          <w:sz w:val="24"/>
          <w:szCs w:val="24"/>
          <w:lang w:val="en-ZA"/>
        </w:rPr>
        <w:fldChar w:fldCharType="begin">
          <w:fldData xml:space="preserve">PEVuZE5vdGU+PENpdGU+PEF1dGhvcj5NYWRoYXZhbjwvQXV0aG9yPjxZZWFyPjIwMTE8L1llYXI+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PEVuZE5vdGU+PENpdGU+PEF1dGhvcj5NYWRoYXZhbjwvQXV0aG9yPjxZZWFyPjIwMTE8L1llYXI+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r>
      <w:r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(Madhavan et al., 2011, Kopp et al., 2011, Monajemi et al., 2002)</w:t>
      </w:r>
      <w:r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t>.</w:t>
      </w:r>
    </w:p>
    <w:p w:rsidR="007B4074" w:rsidRPr="007B4074" w:rsidRDefault="007B4074" w:rsidP="0043458E">
      <w:pPr>
        <w:spacing w:line="480" w:lineRule="auto"/>
        <w:jc w:val="both"/>
        <w:rPr>
          <w:rFonts w:ascii="Times New Roman" w:hAnsi="Times New Roman" w:cs="Times New Roman"/>
          <w:b/>
          <w:sz w:val="24"/>
          <w:szCs w:val="24"/>
          <w:lang w:val="en-ZA"/>
        </w:rPr>
      </w:pPr>
      <w:r w:rsidRPr="007D55B5">
        <w:rPr>
          <w:rFonts w:ascii="Times New Roman" w:hAnsi="Times New Roman" w:cs="Times New Roman"/>
          <w:sz w:val="24"/>
          <w:szCs w:val="24"/>
          <w:lang w:val="en-ZA"/>
        </w:rPr>
        <w:t xml:space="preserve">Apolipoproteins purified from the sera of patients with post-kidney transplant FSGS have been shown to prevent changes in glomerular permeability induced by FSGS, thus preventing glomerular albumin permeability </w:t>
      </w:r>
      <w:r w:rsidRPr="007D55B5">
        <w:rPr>
          <w:rFonts w:ascii="Times New Roman" w:hAnsi="Times New Roman" w:cs="Times New Roman"/>
          <w:i/>
          <w:sz w:val="24"/>
          <w:szCs w:val="24"/>
          <w:lang w:val="en-ZA"/>
        </w:rPr>
        <w:t>in vitro</w:t>
      </w:r>
      <w:r w:rsidRPr="007D55B5">
        <w:rPr>
          <w:rFonts w:ascii="Times New Roman" w:hAnsi="Times New Roman" w:cs="Times New Roman"/>
          <w:sz w:val="24"/>
          <w:szCs w:val="24"/>
          <w:lang w:val="en-ZA"/>
        </w:rPr>
        <w:t xml:space="preserve"> </w:t>
      </w:r>
      <w:r w:rsidRPr="007D55B5">
        <w:rPr>
          <w:rFonts w:ascii="Times New Roman" w:hAnsi="Times New Roman" w:cs="Times New Roman"/>
          <w:sz w:val="24"/>
          <w:szCs w:val="24"/>
          <w:lang w:val="en-ZA"/>
        </w:rPr>
        <w:fldChar w:fldCharType="begin">
          <w:fldData xml:space="preserve">PEVuZE5vdGU+PENpdGU+PEF1dGhvcj5DYW5kaWFubzwvQXV0aG9yPjxZZWFyPjIwMDE8L1llYXI+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</w:fldData>
        </w:fldChar>
      </w:r>
      <w:r w:rsidR="006E261D" w:rsidRPr="007D55B5">
        <w:rPr>
          <w:rFonts w:ascii="Times New Roman" w:hAnsi="Times New Roman" w:cs="Times New Roman"/>
          <w:sz w:val="24"/>
          <w:szCs w:val="24"/>
          <w:lang w:val="en-ZA"/>
        </w:rPr>
        <w:instrText xml:space="preserve"> ADDIN EN.CITE </w:instrText>
      </w:r>
      <w:r w:rsidR="006E261D" w:rsidRPr="007D55B5">
        <w:rPr>
          <w:rFonts w:ascii="Times New Roman" w:hAnsi="Times New Roman" w:cs="Times New Roman"/>
          <w:sz w:val="24"/>
          <w:szCs w:val="24"/>
          <w:lang w:val="en-ZA"/>
        </w:rPr>
        <w:fldChar w:fldCharType="begin">
          <w:fldData xml:space="preserve">PEVuZE5vdGU+PENpdGU+PEF1dGhvcj5DYW5kaWFubzwvQXV0aG9yPjxZZWFyPjIwMDE8L1llYXI+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</w:fldData>
        </w:fldChar>
      </w:r>
      <w:r w:rsidR="006E261D" w:rsidRPr="007D55B5">
        <w:rPr>
          <w:rFonts w:ascii="Times New Roman" w:hAnsi="Times New Roman" w:cs="Times New Roman"/>
          <w:sz w:val="24"/>
          <w:szCs w:val="24"/>
          <w:lang w:val="en-ZA"/>
        </w:rPr>
        <w:instrText xml:space="preserve"> ADDIN EN.CITE.DATA </w:instrText>
      </w:r>
      <w:r w:rsidR="006E261D" w:rsidRPr="007D55B5">
        <w:rPr>
          <w:rFonts w:ascii="Times New Roman" w:hAnsi="Times New Roman" w:cs="Times New Roman"/>
          <w:sz w:val="24"/>
          <w:szCs w:val="24"/>
          <w:lang w:val="en-ZA"/>
        </w:rPr>
      </w:r>
      <w:r w:rsidR="006E261D"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r>
      <w:r w:rsidRPr="007D55B5">
        <w:rPr>
          <w:rFonts w:ascii="Times New Roman" w:hAnsi="Times New Roman" w:cs="Times New Roman"/>
          <w:sz w:val="24"/>
          <w:szCs w:val="24"/>
          <w:lang w:val="en-ZA"/>
        </w:rPr>
        <w:fldChar w:fldCharType="separate"/>
      </w:r>
      <w:r w:rsidR="006E261D" w:rsidRPr="007D55B5">
        <w:rPr>
          <w:rFonts w:ascii="Times New Roman" w:hAnsi="Times New Roman" w:cs="Times New Roman"/>
          <w:noProof/>
          <w:sz w:val="24"/>
          <w:szCs w:val="24"/>
          <w:lang w:val="en-ZA"/>
        </w:rPr>
        <w:t>(Candiano et al., 2001)</w:t>
      </w:r>
      <w:r w:rsidRPr="007D55B5">
        <w:rPr>
          <w:rFonts w:ascii="Times New Roman" w:hAnsi="Times New Roman" w:cs="Times New Roman"/>
          <w:sz w:val="24"/>
          <w:szCs w:val="24"/>
          <w:lang w:val="en-ZA"/>
        </w:rPr>
        <w:fldChar w:fldCharType="end"/>
      </w:r>
      <w:r w:rsidRPr="007D55B5">
        <w:rPr>
          <w:rFonts w:ascii="Times New Roman" w:hAnsi="Times New Roman" w:cs="Times New Roman"/>
          <w:sz w:val="24"/>
          <w:szCs w:val="24"/>
          <w:lang w:val="en-ZA"/>
        </w:rPr>
        <w:t xml:space="preserve">. It is </w:t>
      </w:r>
      <w:r w:rsidR="00B417C1" w:rsidRPr="007D55B5">
        <w:rPr>
          <w:rFonts w:ascii="Times New Roman" w:hAnsi="Times New Roman" w:cs="Times New Roman"/>
          <w:sz w:val="24"/>
          <w:szCs w:val="24"/>
          <w:lang w:val="en-ZA"/>
        </w:rPr>
        <w:t>postulated</w:t>
      </w:r>
      <w:r w:rsidRPr="007D55B5">
        <w:rPr>
          <w:rFonts w:ascii="Times New Roman" w:hAnsi="Times New Roman" w:cs="Times New Roman"/>
          <w:sz w:val="24"/>
          <w:szCs w:val="24"/>
          <w:lang w:val="en-ZA"/>
        </w:rPr>
        <w:t xml:space="preserve"> that </w:t>
      </w:r>
      <w:r w:rsidRPr="007B4074">
        <w:rPr>
          <w:rFonts w:ascii="Times New Roman" w:hAnsi="Times New Roman" w:cs="Times New Roman"/>
          <w:sz w:val="24"/>
          <w:szCs w:val="24"/>
          <w:lang w:val="en-ZA"/>
        </w:rPr>
        <w:lastRenderedPageBreak/>
        <w:t>apolipoproteins could be involved in the pathogenesis of FSGS or other non</w:t>
      </w:r>
      <w:r w:rsidR="00B417C1">
        <w:rPr>
          <w:rFonts w:ascii="Times New Roman" w:hAnsi="Times New Roman" w:cs="Times New Roman"/>
          <w:sz w:val="24"/>
          <w:szCs w:val="24"/>
          <w:lang w:val="en-ZA"/>
        </w:rPr>
        <w:t>-</w:t>
      </w:r>
      <w:r w:rsidRPr="007B4074">
        <w:rPr>
          <w:rFonts w:ascii="Times New Roman" w:hAnsi="Times New Roman" w:cs="Times New Roman"/>
          <w:sz w:val="24"/>
          <w:szCs w:val="24"/>
          <w:lang w:val="en-ZA"/>
        </w:rPr>
        <w:t>inflammatory glomerulopathies</w:t>
      </w:r>
      <w:r w:rsidR="00B417C1">
        <w:rPr>
          <w:rFonts w:ascii="Times New Roman" w:hAnsi="Times New Roman" w:cs="Times New Roman"/>
          <w:sz w:val="24"/>
          <w:szCs w:val="24"/>
          <w:lang w:val="en-ZA"/>
        </w:rPr>
        <w:t>,</w:t>
      </w:r>
      <w:r w:rsidRPr="007B4074">
        <w:rPr>
          <w:rFonts w:ascii="Times New Roman" w:hAnsi="Times New Roman" w:cs="Times New Roman"/>
          <w:sz w:val="24"/>
          <w:szCs w:val="24"/>
          <w:lang w:val="en-ZA"/>
        </w:rPr>
        <w:t xml:space="preserve"> either in the initiation or the progression </w:t>
      </w:r>
      <w:r w:rsidR="00E47F01" w:rsidRPr="007B4074">
        <w:rPr>
          <w:rFonts w:ascii="Times New Roman" w:hAnsi="Times New Roman" w:cs="Times New Roman"/>
          <w:sz w:val="24"/>
          <w:szCs w:val="24"/>
          <w:lang w:val="en-ZA"/>
        </w:rPr>
        <w:t xml:space="preserve">of </w:t>
      </w:r>
      <w:r w:rsidR="00E47F01">
        <w:rPr>
          <w:rFonts w:ascii="Times New Roman" w:hAnsi="Times New Roman" w:cs="Times New Roman"/>
          <w:sz w:val="24"/>
          <w:szCs w:val="24"/>
          <w:lang w:val="en-ZA"/>
        </w:rPr>
        <w:t>kidney</w:t>
      </w:r>
      <w:r w:rsidR="00CF16CA">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disease </w:t>
      </w:r>
      <w:r w:rsidRPr="007B4074">
        <w:rPr>
          <w:rFonts w:ascii="Times New Roman" w:hAnsi="Times New Roman" w:cs="Times New Roman"/>
          <w:sz w:val="24"/>
          <w:szCs w:val="24"/>
          <w:lang w:val="en-ZA"/>
        </w:rPr>
        <w:fldChar w:fldCharType="begin">
          <w:fldData xml:space="preserve">PEVuZE5vdGU+PENpdGU+PEF1dGhvcj5DYW5kaWFubzwvQXV0aG9yPjxZZWFyPjIwMDE8L1llYXI+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PEVuZE5vdGU+PENpdGU+PEF1dGhvcj5DYW5kaWFubzwvQXV0aG9yPjxZZWFyPjIwMDE8L1llYXI+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(Candiano et al., 2001)</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w:t>
      </w:r>
    </w:p>
    <w:p w:rsidR="007B4074" w:rsidRPr="007B4074" w:rsidRDefault="007B4074" w:rsidP="0043458E">
      <w:pPr>
        <w:spacing w:line="480" w:lineRule="auto"/>
        <w:jc w:val="both"/>
        <w:rPr>
          <w:rFonts w:ascii="Times New Roman" w:hAnsi="Times New Roman" w:cs="Times New Roman"/>
          <w:b/>
          <w:sz w:val="24"/>
          <w:szCs w:val="24"/>
          <w:lang w:val="en-ZA"/>
        </w:rPr>
      </w:pPr>
    </w:p>
    <w:p w:rsidR="007B4074" w:rsidRPr="007B4074" w:rsidRDefault="007B4074" w:rsidP="0043458E">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1.16 SECOND HIT HYPOTHESIS</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Although </w:t>
      </w:r>
      <w:r w:rsidRPr="007B4074">
        <w:rPr>
          <w:rFonts w:ascii="Times New Roman" w:hAnsi="Times New Roman" w:cs="Times New Roman"/>
          <w:i/>
          <w:sz w:val="24"/>
          <w:szCs w:val="24"/>
          <w:lang w:val="en-ZA"/>
        </w:rPr>
        <w:t xml:space="preserve">APOL1 </w:t>
      </w:r>
      <w:r w:rsidRPr="007B4074">
        <w:rPr>
          <w:rFonts w:ascii="Times New Roman" w:hAnsi="Times New Roman" w:cs="Times New Roman"/>
          <w:sz w:val="24"/>
          <w:szCs w:val="24"/>
          <w:lang w:val="en-ZA"/>
        </w:rPr>
        <w:t xml:space="preserve">risk variants have been shown to be strongly associated with various forms of CKD, not all individuals who are at high genetic risk due to the presence of two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variants develop kidney disease. For individuals with two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genotypes, there is a 4% lifetime risk of developing FSGS and a 50% risk of developing HIVAN in those who are HIV infected and not on antiretroviral </w:t>
      </w:r>
      <w:r w:rsidR="0015557C">
        <w:rPr>
          <w:rFonts w:ascii="Times New Roman" w:hAnsi="Times New Roman" w:cs="Times New Roman"/>
          <w:sz w:val="24"/>
          <w:szCs w:val="24"/>
          <w:lang w:val="en-ZA"/>
        </w:rPr>
        <w:t xml:space="preserve">therapy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&lt;EndNote&gt;&lt;Cite&gt;&lt;Author&gt;Kopp&lt;/Author&gt;&lt;Year&gt;2011&lt;/Year&gt;&lt;RecNum&gt;49&lt;/RecNum&gt;&lt;DisplayText&gt;(Kopp et al., 2011)&lt;/DisplayText&gt;&lt;record&gt;&lt;rec-number&gt;49&lt;/rec-number&gt;&lt;foreign-keys&gt;&lt;key app="EN" db-id="rtt5trvp3p00euerzvi5fw0dfpfxxpdfdv5w" timestamp="1471609088"&gt;49&lt;/key&gt;&lt;key app="ENWeb" db-id=""&gt;0&lt;/key&gt;&lt;/foreign-keys&gt;&lt;ref-type name="Journal Article"&gt;17&lt;/ref-type&gt;&lt;contributors&gt;&lt;authors&gt;&lt;author&gt;Kopp, Jeffrey B.&lt;/author&gt;&lt;author&gt;Nelson, George W.&lt;/author&gt;&lt;author&gt;Sampath, Karmini&lt;/author&gt;&lt;author&gt;Johnson, Randall C.&lt;/author&gt;&lt;author&gt;Genovese, Giulio&lt;/author&gt;&lt;author&gt;An, Ping&lt;/author&gt;&lt;author&gt;Friedman, David&lt;/author&gt;&lt;author&gt;Briggs, William&lt;/author&gt;&lt;author&gt;Dart, Richard&lt;/author&gt;&lt;author&gt;Korbet, Stephen&lt;/author&gt;&lt;author&gt;Mokrzycki, Michele H.&lt;/author&gt;&lt;author&gt;Kimmel, Paul L.&lt;/author&gt;&lt;author&gt;Limou, Sophie&lt;/author&gt;&lt;author&gt;Ahuja, Tejinder S.&lt;/author&gt;&lt;author&gt;Berns, Jeffrey S.&lt;/author&gt;&lt;author&gt;Fryc, Justyna&lt;/author&gt;&lt;author&gt;Simon, Eric E.&lt;/author&gt;&lt;author&gt;Smith, Michael C.&lt;/author&gt;&lt;author&gt;Trachtman, Howard&lt;/author&gt;&lt;author&gt;Michel, Donna M.&lt;/author&gt;&lt;author&gt;Schelling, Jeffrey R.&lt;/author&gt;&lt;author&gt;Vlahov, David&lt;/author&gt;&lt;author&gt;Pollak, Martin&lt;/author&gt;&lt;author&gt;Winkler, Cheryl A.&lt;/author&gt;&lt;/authors&gt;&lt;/contributors&gt;&lt;titles&gt;&lt;title&gt;APOL1 Genetic Variants in Focal Segmental Glomerulosclerosis and HIV-Associated Nephropathy&lt;/title&gt;&lt;secondary-title&gt;Journal of the American Society of Nephrology&lt;/secondary-title&gt;&lt;/titles&gt;&lt;periodical&gt;&lt;full-title&gt;Journal of the American Society of Nephrology&lt;/full-title&gt;&lt;/periodical&gt;&lt;pages&gt;2129-2137&lt;/pages&gt;&lt;volume&gt;22&lt;/volume&gt;&lt;number&gt;11&lt;/number&gt;&lt;dates&gt;&lt;year&gt;2011&lt;/year&gt;&lt;pub-dates&gt;&lt;date&gt;November 1, 2011&lt;/date&gt;&lt;/pub-dates&gt;&lt;/dates&gt;&lt;urls&gt;&lt;related-urls&gt;&lt;url&gt;http://jasn.asnjournals.org/content/22/11/2129.abstract&lt;/url&gt;&lt;url&gt;http://jasn.asnjournals.org/content/22/11/2129.full.pdf&lt;/url&gt;&lt;/related-urls&gt;&lt;/urls&gt;&lt;electronic-resource-num&gt;10.1681/asn.2011040388&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(Kopp et al., 2011)</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Human immunodeficiency virus seems to be</w:t>
      </w:r>
      <w:r w:rsidR="00B417C1">
        <w:rPr>
          <w:rFonts w:ascii="Times New Roman" w:hAnsi="Times New Roman" w:cs="Times New Roman"/>
          <w:sz w:val="24"/>
          <w:szCs w:val="24"/>
          <w:lang w:val="en-ZA"/>
        </w:rPr>
        <w:t xml:space="preserve"> a</w:t>
      </w:r>
      <w:r w:rsidRPr="007B4074">
        <w:rPr>
          <w:rFonts w:ascii="Times New Roman" w:hAnsi="Times New Roman" w:cs="Times New Roman"/>
          <w:sz w:val="24"/>
          <w:szCs w:val="24"/>
          <w:lang w:val="en-ZA"/>
        </w:rPr>
        <w:t xml:space="preserve"> modifiable risk factor for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-associated nephropathy. There has been a reduction in the incidence of HIVAN in the USA with the introduction of antiretroviral </w:t>
      </w:r>
      <w:r w:rsidR="00B417C1">
        <w:rPr>
          <w:rFonts w:ascii="Times New Roman" w:hAnsi="Times New Roman" w:cs="Times New Roman"/>
          <w:sz w:val="24"/>
          <w:szCs w:val="24"/>
          <w:lang w:val="en-ZA"/>
        </w:rPr>
        <w:t>therapy</w:t>
      </w:r>
      <w:r w:rsidRPr="007B4074">
        <w:rPr>
          <w:rFonts w:ascii="Times New Roman" w:hAnsi="Times New Roman" w:cs="Times New Roman"/>
          <w:sz w:val="24"/>
          <w:szCs w:val="24"/>
          <w:lang w:val="en-ZA"/>
        </w:rPr>
        <w:t xml:space="preserve"> even though the frequency of the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variants has remained the </w:t>
      </w:r>
      <w:r w:rsidRPr="00A87364">
        <w:rPr>
          <w:rFonts w:ascii="Times New Roman" w:hAnsi="Times New Roman" w:cs="Times New Roman"/>
          <w:sz w:val="24"/>
          <w:szCs w:val="24"/>
          <w:lang w:val="en-ZA"/>
        </w:rPr>
        <w:t xml:space="preserve">same </w:t>
      </w:r>
      <w:r w:rsidRPr="00A8736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&lt;EndNote&gt;&lt;Cite&gt;&lt;Author&gt;United States Renal Data System&lt;/Author&gt;&lt;Year&gt;2016&lt;/Year&gt;&lt;RecNum&gt;633&lt;/RecNum&gt;&lt;DisplayText&gt;(United States Renal Data System, 2016)&lt;/DisplayText&gt;&lt;record&gt;&lt;rec-number&gt;633&lt;/rec-number&gt;&lt;foreign-keys&gt;&lt;key app="EN" db-id="rtt5trvp3p00euerzvi5fw0dfpfxxpdfdv5w" timestamp="1495880427"&gt;633&lt;/key&gt;&lt;/foreign-keys&gt;&lt;ref-type name="Web Page"&gt;12&lt;/ref-type&gt;&lt;contributors&gt;&lt;authors&gt;&lt;author&gt;United States Renal Data System,&lt;/author&gt;&lt;/authors&gt;&lt;/contributors&gt;&lt;titles&gt;&lt;title&gt;2016 Annual Data Report.&lt;/title&gt;&lt;/titles&gt;&lt;number&gt;27 May 2017&lt;/number&gt;&lt;dates&gt;&lt;year&gt;2016&lt;/year&gt;&lt;/dates&gt;&lt;urls&gt;&lt;related-urls&gt;&lt;url&gt;https://www.usrds.org/adr.aspx&lt;/url&gt;&lt;/related-urls&gt;&lt;/urls&gt;&lt;/record&gt;&lt;/Cite&gt;&lt;/EndNote&gt;</w:instrText>
      </w:r>
      <w:r w:rsidRPr="00A8736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(United States Renal Data System, 2016)</w:t>
      </w:r>
      <w:r w:rsidRPr="00A87364">
        <w:rPr>
          <w:rFonts w:ascii="Times New Roman" w:hAnsi="Times New Roman" w:cs="Times New Roman"/>
          <w:sz w:val="24"/>
          <w:szCs w:val="24"/>
          <w:lang w:val="en-ZA"/>
        </w:rPr>
        <w:fldChar w:fldCharType="end"/>
      </w:r>
      <w:r w:rsidRPr="00A87364">
        <w:rPr>
          <w:rFonts w:ascii="Times New Roman" w:hAnsi="Times New Roman" w:cs="Times New Roman"/>
          <w:sz w:val="24"/>
          <w:szCs w:val="24"/>
          <w:lang w:val="en-ZA"/>
        </w:rPr>
        <w:t>. It is possible that individuals at high genetic risk who do not develop kidney disease either have protective factors and/or have not been exposed to additional</w:t>
      </w:r>
      <w:r w:rsidRPr="007B4074">
        <w:rPr>
          <w:rFonts w:ascii="Times New Roman" w:hAnsi="Times New Roman" w:cs="Times New Roman"/>
          <w:sz w:val="24"/>
          <w:szCs w:val="24"/>
          <w:lang w:val="en-ZA"/>
        </w:rPr>
        <w:t xml:space="preserve"> modifying factors. These modifying factors could act as ‘second hits’, where </w:t>
      </w:r>
      <w:r w:rsidR="0015557C">
        <w:rPr>
          <w:rFonts w:ascii="Times New Roman" w:hAnsi="Times New Roman" w:cs="Times New Roman"/>
          <w:sz w:val="24"/>
          <w:szCs w:val="24"/>
          <w:lang w:val="en-ZA"/>
        </w:rPr>
        <w:t xml:space="preserve">other </w:t>
      </w:r>
      <w:r w:rsidRPr="007B4074">
        <w:rPr>
          <w:rFonts w:ascii="Times New Roman" w:hAnsi="Times New Roman" w:cs="Times New Roman"/>
          <w:sz w:val="24"/>
          <w:szCs w:val="24"/>
          <w:lang w:val="en-ZA"/>
        </w:rPr>
        <w:t xml:space="preserve">genes or environmental factors interact with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to initiate kidney disease.</w:t>
      </w:r>
    </w:p>
    <w:p w:rsidR="007B4074" w:rsidRPr="007B4074" w:rsidRDefault="007B4074" w:rsidP="0043458E">
      <w:pPr>
        <w:spacing w:line="480" w:lineRule="auto"/>
        <w:jc w:val="both"/>
        <w:rPr>
          <w:rFonts w:ascii="Times New Roman" w:hAnsi="Times New Roman" w:cs="Times New Roman"/>
          <w:b/>
          <w:sz w:val="24"/>
          <w:szCs w:val="24"/>
          <w:lang w:val="en-ZA"/>
        </w:rPr>
      </w:pPr>
    </w:p>
    <w:p w:rsidR="007B4074" w:rsidRPr="007B4074" w:rsidRDefault="007B4074" w:rsidP="0043458E">
      <w:pPr>
        <w:spacing w:line="480" w:lineRule="auto"/>
        <w:jc w:val="both"/>
        <w:rPr>
          <w:rFonts w:ascii="Times New Roman" w:hAnsi="Times New Roman" w:cs="Times New Roman"/>
          <w:b/>
          <w:sz w:val="24"/>
          <w:szCs w:val="24"/>
          <w:lang w:val="en-ZA"/>
        </w:rPr>
      </w:pPr>
    </w:p>
    <w:p w:rsidR="007B4074" w:rsidRPr="007B4074" w:rsidRDefault="007B4074" w:rsidP="0043458E">
      <w:pPr>
        <w:spacing w:line="480" w:lineRule="auto"/>
        <w:jc w:val="both"/>
        <w:rPr>
          <w:rFonts w:ascii="Times New Roman" w:hAnsi="Times New Roman" w:cs="Times New Roman"/>
          <w:b/>
          <w:sz w:val="24"/>
          <w:szCs w:val="24"/>
          <w:lang w:val="en-ZA"/>
        </w:rPr>
      </w:pPr>
    </w:p>
    <w:p w:rsidR="007B4074" w:rsidRPr="007B4074" w:rsidRDefault="007B4074" w:rsidP="0043458E">
      <w:pPr>
        <w:spacing w:line="480" w:lineRule="auto"/>
        <w:jc w:val="both"/>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1.16.1 POLYOMAVIRUSES</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Polyomaviruses are small, </w:t>
      </w:r>
      <w:r w:rsidR="0015557C" w:rsidRPr="007B4074">
        <w:rPr>
          <w:rFonts w:ascii="Times New Roman" w:hAnsi="Times New Roman" w:cs="Times New Roman"/>
          <w:sz w:val="24"/>
          <w:szCs w:val="24"/>
          <w:lang w:val="en-ZA"/>
        </w:rPr>
        <w:t>no</w:t>
      </w:r>
      <w:r w:rsidR="0015557C">
        <w:rPr>
          <w:rFonts w:ascii="Times New Roman" w:hAnsi="Times New Roman" w:cs="Times New Roman"/>
          <w:sz w:val="24"/>
          <w:szCs w:val="24"/>
          <w:lang w:val="en-ZA"/>
        </w:rPr>
        <w:t>n-</w:t>
      </w:r>
      <w:r w:rsidR="0015557C" w:rsidRPr="007B4074">
        <w:rPr>
          <w:rFonts w:ascii="Times New Roman" w:hAnsi="Times New Roman" w:cs="Times New Roman"/>
          <w:sz w:val="24"/>
          <w:szCs w:val="24"/>
          <w:lang w:val="en-ZA"/>
        </w:rPr>
        <w:t>enveloped</w:t>
      </w:r>
      <w:r w:rsidRPr="007B4074">
        <w:rPr>
          <w:rFonts w:ascii="Times New Roman" w:hAnsi="Times New Roman" w:cs="Times New Roman"/>
          <w:sz w:val="24"/>
          <w:szCs w:val="24"/>
          <w:lang w:val="en-ZA"/>
        </w:rPr>
        <w:t xml:space="preserve"> DNA v</w:t>
      </w:r>
      <w:r w:rsidR="00E34E25">
        <w:rPr>
          <w:rFonts w:ascii="Times New Roman" w:hAnsi="Times New Roman" w:cs="Times New Roman"/>
          <w:sz w:val="24"/>
          <w:szCs w:val="24"/>
          <w:lang w:val="en-ZA"/>
        </w:rPr>
        <w:t>iruses which consist of an icosahe</w:t>
      </w:r>
      <w:r w:rsidRPr="007B4074">
        <w:rPr>
          <w:rFonts w:ascii="Times New Roman" w:hAnsi="Times New Roman" w:cs="Times New Roman"/>
          <w:sz w:val="24"/>
          <w:szCs w:val="24"/>
          <w:lang w:val="en-ZA"/>
        </w:rPr>
        <w:t xml:space="preserve">dral capsid 45 nm in diameter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&lt;EndNote&gt;&lt;Cite&gt;&lt;Author&gt;Elfaitouri&lt;/Author&gt;&lt;Year&gt;2006&lt;/Year&gt;&lt;RecNum&gt;584&lt;/RecNum&gt;&lt;DisplayText&gt;(Elfaitouri et al., 2006)&lt;/DisplayText&gt;&lt;record&gt;&lt;rec-number&gt;584&lt;/rec-number&gt;&lt;foreign-keys&gt;&lt;key app="EN" db-id="rtt5trvp3p00euerzvi5fw0dfpfxxpdfdv5w" timestamp="1488191131"&gt;584&lt;/key&gt;&lt;/foreign-keys&gt;&lt;ref-type name="Journal Article"&gt;17&lt;/ref-type&gt;&lt;contributors&gt;&lt;authors&gt;&lt;author&gt;Elfaitouri, A.&lt;/author&gt;&lt;author&gt;Hammarin, A. L.&lt;/author&gt;&lt;author&gt;Blomberg, J.&lt;/author&gt;&lt;/authors&gt;&lt;/contributors&gt;&lt;auth-address&gt;Section of Virology, Department of Medical Sciences, Uppsala University Hospital, S-571-85 Uppsala, Sweden.&lt;/auth-address&gt;&lt;titles&gt;&lt;title&gt;Quantitative real-time PCR assay for detection of human polyomavirus infection&lt;/title&gt;&lt;secondary-title&gt;J Virol Methods&lt;/secondary-title&gt;&lt;/titles&gt;&lt;periodical&gt;&lt;full-title&gt;J Virol Methods&lt;/full-title&gt;&lt;/periodical&gt;&lt;pages&gt;207-13&lt;/pages&gt;&lt;volume&gt;135&lt;/volume&gt;&lt;number&gt;2&lt;/number&gt;&lt;keywords&gt;&lt;keyword&gt;BK Virus/isolation &amp;amp; purification&lt;/keyword&gt;&lt;keyword&gt;Base Sequence&lt;/keyword&gt;&lt;keyword&gt;Cerebrospinal Fluid/virology&lt;/keyword&gt;&lt;keyword&gt;DNA Primers&lt;/keyword&gt;&lt;keyword&gt;DNA, Viral/analysis&lt;/keyword&gt;&lt;keyword&gt;Humans&lt;/keyword&gt;&lt;keyword&gt;JC Virus/isolation &amp;amp; purification&lt;/keyword&gt;&lt;keyword&gt;Molecular Sequence Data&lt;/keyword&gt;&lt;keyword&gt;Polymerase Chain Reaction/*methods&lt;/keyword&gt;&lt;keyword&gt;Polyomavirus Infections/*diagnosis&lt;/keyword&gt;&lt;keyword&gt;Sensitivity and Specificity&lt;/keyword&gt;&lt;keyword&gt;Simian virus 40/isolation &amp;amp; purification&lt;/keyword&gt;&lt;/keywords&gt;&lt;dates&gt;&lt;year&gt;2006&lt;/year&gt;&lt;pub-dates&gt;&lt;date&gt;Aug&lt;/date&gt;&lt;/pub-dates&gt;&lt;/dates&gt;&lt;isbn&gt;0166-0934 (Print)&amp;#xD;0166-0934 (Linking)&lt;/isbn&gt;&lt;accession-num&gt;16677718&lt;/accession-num&gt;&lt;urls&gt;&lt;related-urls&gt;&lt;url&gt;https://www.ncbi.nlm.nih.gov/pubmed/16677718&lt;/url&gt;&lt;/related-urls&gt;&lt;/urls&gt;&lt;electronic-resource-num&gt;10.1016/j.jviromet.2006.03.006&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(Elfaitouri et al., 2006)</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Inside the capsid lies the circular genome with an average length of 5 kb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&lt;EndNote&gt;&lt;Cite&gt;&lt;Author&gt;Elfaitouri&lt;/Author&gt;&lt;Year&gt;2006&lt;/Year&gt;&lt;RecNum&gt;584&lt;/RecNum&gt;&lt;DisplayText&gt;(Elfaitouri et al., 2006)&lt;/DisplayText&gt;&lt;record&gt;&lt;rec-number&gt;584&lt;/rec-number&gt;&lt;foreign-keys&gt;&lt;key app="EN" db-id="rtt5trvp3p00euerzvi5fw0dfpfxxpdfdv5w" timestamp="1488191131"&gt;584&lt;/key&gt;&lt;/foreign-keys&gt;&lt;ref-type name="Journal Article"&gt;17&lt;/ref-type&gt;&lt;contributors&gt;&lt;authors&gt;&lt;author&gt;Elfaitouri, A.&lt;/author&gt;&lt;author&gt;Hammarin, A. L.&lt;/author&gt;&lt;author&gt;Blomberg, J.&lt;/author&gt;&lt;/authors&gt;&lt;/contributors&gt;&lt;auth-address&gt;Section of Virology, Department of Medical Sciences, Uppsala University Hospital, S-571-85 Uppsala, Sweden.&lt;/auth-address&gt;&lt;titles&gt;&lt;title&gt;Quantitative real-time PCR assay for detection of human polyomavirus infection&lt;/title&gt;&lt;secondary-title&gt;J Virol Methods&lt;/secondary-title&gt;&lt;/titles&gt;&lt;periodical&gt;&lt;full-title&gt;J Virol Methods&lt;/full-title&gt;&lt;/periodical&gt;&lt;pages&gt;207-13&lt;/pages&gt;&lt;volume&gt;135&lt;/volume&gt;&lt;number&gt;2&lt;/number&gt;&lt;keywords&gt;&lt;keyword&gt;BK Virus/isolation &amp;amp; purification&lt;/keyword&gt;&lt;keyword&gt;Base Sequence&lt;/keyword&gt;&lt;keyword&gt;Cerebrospinal Fluid/virology&lt;/keyword&gt;&lt;keyword&gt;DNA Primers&lt;/keyword&gt;&lt;keyword&gt;DNA, Viral/analysis&lt;/keyword&gt;&lt;keyword&gt;Humans&lt;/keyword&gt;&lt;keyword&gt;JC Virus/isolation &amp;amp; purification&lt;/keyword&gt;&lt;keyword&gt;Molecular Sequence Data&lt;/keyword&gt;&lt;keyword&gt;Polymerase Chain Reaction/*methods&lt;/keyword&gt;&lt;keyword&gt;Polyomavirus Infections/*diagnosis&lt;/keyword&gt;&lt;keyword&gt;Sensitivity and Specificity&lt;/keyword&gt;&lt;keyword&gt;Simian virus 40/isolation &amp;amp; purification&lt;/keyword&gt;&lt;/keywords&gt;&lt;dates&gt;&lt;year&gt;2006&lt;/year&gt;&lt;pub-dates&gt;&lt;date&gt;Aug&lt;/date&gt;&lt;/pub-dates&gt;&lt;/dates&gt;&lt;isbn&gt;0166-0934 (Print)&amp;#xD;0166-0934 (Linking)&lt;/isbn&gt;&lt;accession-num&gt;16677718&lt;/accession-num&gt;&lt;urls&gt;&lt;related-urls&gt;&lt;url&gt;https://www.ncbi.nlm.nih.gov/pubmed/16677718&lt;/url&gt;&lt;/related-urls&gt;&lt;/urls&gt;&lt;electronic-resource-num&gt;10.1016/j.jviromet.2006.03.006&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(Elfaitouri et al., 2006)</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Two human polyomaviru</w:t>
      </w:r>
      <w:r w:rsidR="0015557C">
        <w:rPr>
          <w:rFonts w:ascii="Times New Roman" w:hAnsi="Times New Roman" w:cs="Times New Roman"/>
          <w:sz w:val="24"/>
          <w:szCs w:val="24"/>
          <w:lang w:val="en-ZA"/>
        </w:rPr>
        <w:t>s</w:t>
      </w:r>
      <w:r w:rsidRPr="007B4074">
        <w:rPr>
          <w:rFonts w:ascii="Times New Roman" w:hAnsi="Times New Roman" w:cs="Times New Roman"/>
          <w:sz w:val="24"/>
          <w:szCs w:val="24"/>
          <w:lang w:val="en-ZA"/>
        </w:rPr>
        <w:t xml:space="preserve">es were discovered in 1971; the first to be discovered was the John Cunningham virus (JCV), which was isolated from the brain tissue of a patient with progressive multifocal encephalopathy (PML)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&lt;EndNote&gt;&lt;Cite&gt;&lt;Author&gt;Padgett&lt;/Author&gt;&lt;Year&gt;1971&lt;/Year&gt;&lt;RecNum&gt;570&lt;/RecNum&gt;&lt;DisplayText&gt;(Padgett et al., 1971)&lt;/DisplayText&gt;&lt;record&gt;&lt;rec-number&gt;570&lt;/rec-number&gt;&lt;foreign-keys&gt;&lt;key app="EN" db-id="rtt5trvp3p00euerzvi5fw0dfpfxxpdfdv5w" timestamp="1487075281"&gt;570&lt;/key&gt;&lt;/foreign-keys&gt;&lt;ref-type name="Journal Article"&gt;17&lt;/ref-type&gt;&lt;contributors&gt;&lt;authors&gt;&lt;author&gt;Padgett, B. L.&lt;/author&gt;&lt;author&gt;Walker, D. L.&lt;/author&gt;&lt;author&gt;ZuRhein, G. M.&lt;/author&gt;&lt;author&gt;Eckroade, R. J.&lt;/author&gt;&lt;author&gt;Dessel, B. H.&lt;/author&gt;&lt;/authors&gt;&lt;/contributors&gt;&lt;titles&gt;&lt;title&gt;Cultivation of papova-like virus from human brain with progressive multifocal leucoencephalopathy&lt;/title&gt;&lt;secondary-title&gt;Lancet&lt;/secondary-title&gt;&lt;/titles&gt;&lt;periodical&gt;&lt;full-title&gt;Lancet&lt;/full-title&gt;&lt;abbr-1&gt;Lancet (London, England)&lt;/abbr-1&gt;&lt;/periodical&gt;&lt;pages&gt;1257-60&lt;/pages&gt;&lt;volume&gt;1&lt;/volume&gt;&lt;number&gt;7712&lt;/number&gt;&lt;keywords&gt;&lt;keyword&gt;Adult&lt;/keyword&gt;&lt;keyword&gt;Autopsy&lt;/keyword&gt;&lt;keyword&gt;Biopsy&lt;/keyword&gt;&lt;keyword&gt;Brain/*microbiology&lt;/keyword&gt;&lt;keyword&gt;Culture Techniques&lt;/keyword&gt;&lt;keyword&gt;Encephalitis/*microbiology&lt;/keyword&gt;&lt;keyword&gt;Facial Paralysis/complications&lt;/keyword&gt;&lt;keyword&gt;Hodgkin Disease/complications/immunology&lt;/keyword&gt;&lt;keyword&gt;Humans&lt;/keyword&gt;&lt;keyword&gt;Male&lt;/keyword&gt;&lt;keyword&gt;Microscopy, Electron&lt;/keyword&gt;&lt;keyword&gt;Papillomaviridae/*isolation &amp;amp; purification&lt;/keyword&gt;&lt;keyword&gt;*Polyomaviridae&lt;/keyword&gt;&lt;keyword&gt;Time Factors&lt;/keyword&gt;&lt;/keywords&gt;&lt;dates&gt;&lt;year&gt;1971&lt;/year&gt;&lt;pub-dates&gt;&lt;date&gt;Jun 19&lt;/date&gt;&lt;/pub-dates&gt;&lt;/dates&gt;&lt;isbn&gt;0140-6736 (Print)&amp;#xD;0140-6736 (Linking)&lt;/isbn&gt;&lt;accession-num&gt;4104715&lt;/accession-num&gt;&lt;urls&gt;&lt;related-urls&gt;&lt;url&gt;https://www.ncbi.nlm.nih.gov/pubmed/4104715&lt;/url&gt;&lt;/related-urls&gt;&lt;/urls&gt;&lt;/record&gt;&lt;/Cite&gt;&lt;/EndNote&gt;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(Padgett et al., 1971)</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This was followed by the discovery of BK virus (BKV) in a kidney transplant patient  with polyomavirus-associated nephropathy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&lt;EndNote&gt;&lt;Cite&gt;&lt;Author&gt;Gardner&lt;/Author&gt;&lt;Year&gt;1971&lt;/Year&gt;&lt;RecNum&gt;569&lt;/RecNum&gt;&lt;DisplayText&gt;(Gardner et al., 1971)&lt;/DisplayText&gt;&lt;record&gt;&lt;rec-number&gt;569&lt;/rec-number&gt;&lt;foreign-keys&gt;&lt;key app="EN" db-id="rtt5trvp3p00euerzvi5fw0dfpfxxpdfdv5w" timestamp="1487075232"&gt;569&lt;/key&gt;&lt;/foreign-keys&gt;&lt;ref-type name="Journal Article"&gt;17&lt;/ref-type&gt;&lt;contributors&gt;&lt;authors&gt;&lt;author&gt;Gardner, S. D.&lt;/author&gt;&lt;author&gt;Field, A. M.&lt;/author&gt;&lt;author&gt;Coleman, D. V.&lt;/author&gt;&lt;author&gt;Hulme, B.&lt;/author&gt;&lt;/authors&gt;&lt;/contributors&gt;&lt;titles&gt;&lt;title&gt;New human papovavirus (B.K.) isolated from urine after renal transplantation&lt;/title&gt;&lt;secondary-title&gt;Lancet&lt;/secondary-title&gt;&lt;/titles&gt;&lt;periodical&gt;&lt;full-title&gt;Lancet&lt;/full-title&gt;&lt;abbr-1&gt;Lancet (London, England)&lt;/abbr-1&gt;&lt;/periodical&gt;&lt;pages&gt;1253-7&lt;/pages&gt;&lt;volume&gt;1&lt;/volume&gt;&lt;number&gt;7712&lt;/number&gt;&lt;keywords&gt;&lt;keyword&gt;Acute Kidney Injury/complications&lt;/keyword&gt;&lt;keyword&gt;Adult&lt;/keyword&gt;&lt;keyword&gt;Antibodies/analysis&lt;/keyword&gt;&lt;keyword&gt;Azathioprine/administration &amp;amp; dosage&lt;/keyword&gt;&lt;keyword&gt;Chronic Disease&lt;/keyword&gt;&lt;keyword&gt;Complement Fixation Tests&lt;/keyword&gt;&lt;keyword&gt;Hemagglutination Inhibition Tests&lt;/keyword&gt;&lt;keyword&gt;Humans&lt;/keyword&gt;&lt;keyword&gt;Inclusion Bodies, Viral&lt;/keyword&gt;&lt;keyword&gt;*Kidney Transplantation&lt;/keyword&gt;&lt;keyword&gt;Male&lt;/keyword&gt;&lt;keyword&gt;Microscopy, Electron&lt;/keyword&gt;&lt;keyword&gt;Papillomaviridae/*isolation &amp;amp; purification&lt;/keyword&gt;&lt;keyword&gt;*Polyomaviridae&lt;/keyword&gt;&lt;keyword&gt;Prednisone/administration &amp;amp; dosage&lt;/keyword&gt;&lt;keyword&gt;Pyelonephritis/complications&lt;/keyword&gt;&lt;keyword&gt;Time Factors&lt;/keyword&gt;&lt;keyword&gt;Transplantation, Homologous&lt;/keyword&gt;&lt;keyword&gt;Urine/analysis/*microbiology&lt;/keyword&gt;&lt;/keywords&gt;&lt;dates&gt;&lt;year&gt;1971&lt;/year&gt;&lt;pub-dates&gt;&lt;date&gt;Jun 19&lt;/date&gt;&lt;/pub-dates&gt;&lt;/dates&gt;&lt;isbn&gt;0140-6736 (Print)&amp;#xD;0140-6736 (Linking)&lt;/isbn&gt;&lt;accession-num&gt;4104714&lt;/accession-num&gt;&lt;urls&gt;&lt;related-urls&gt;&lt;url&gt;https://www.ncbi.nlm.nih.gov/pubmed/4104714&lt;/url&gt;&lt;/related-urls&gt;&lt;/urls&gt;&lt;/record&gt;&lt;/Cite&gt;&lt;/EndNote&gt;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(Gardner et al., 1971)</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polyoma genome contains three main regions </w:t>
      </w:r>
      <w:r w:rsidRPr="007B4074">
        <w:rPr>
          <w:rFonts w:ascii="Times New Roman" w:hAnsi="Times New Roman" w:cs="Times New Roman"/>
          <w:sz w:val="24"/>
          <w:szCs w:val="24"/>
          <w:lang w:val="en-ZA"/>
        </w:rPr>
        <w:fldChar w:fldCharType="begin">
          <w:fldData xml:space="preserve">PEVuZE5vdGU+PENpdGU+PEF1dGhvcj5FbGZhaXRvdXJpPC9BdXRob3I+PFllYXI+MjAwNjwvWWVh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PEVuZE5vdGU+PENpdGU+PEF1dGhvcj5FbGZhaXRvdXJpPC9BdXRob3I+PFllYXI+MjAwNjwvWWVh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(Elfaitouri et al., 2006, Jeong et al., 2004)</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w:t>
      </w:r>
    </w:p>
    <w:p w:rsidR="007B4074" w:rsidRPr="007B4074" w:rsidRDefault="007B4074" w:rsidP="0043458E">
      <w:pPr>
        <w:numPr>
          <w:ilvl w:val="0"/>
          <w:numId w:val="5"/>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A noncoding regulatory region which con</w:t>
      </w:r>
      <w:r w:rsidR="00091A85">
        <w:rPr>
          <w:rFonts w:ascii="Times New Roman" w:hAnsi="Times New Roman" w:cs="Times New Roman"/>
          <w:sz w:val="24"/>
          <w:szCs w:val="24"/>
          <w:lang w:val="en-ZA"/>
        </w:rPr>
        <w:t>tains the origin of replication</w:t>
      </w:r>
    </w:p>
    <w:p w:rsidR="007B4074" w:rsidRPr="007B4074" w:rsidRDefault="007B4074" w:rsidP="0043458E">
      <w:pPr>
        <w:numPr>
          <w:ilvl w:val="0"/>
          <w:numId w:val="5"/>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An early region which encodes the viral regulatory proteins (th</w:t>
      </w:r>
      <w:r w:rsidR="00091A85">
        <w:rPr>
          <w:rFonts w:ascii="Times New Roman" w:hAnsi="Times New Roman" w:cs="Times New Roman"/>
          <w:sz w:val="24"/>
          <w:szCs w:val="24"/>
          <w:lang w:val="en-ZA"/>
        </w:rPr>
        <w:t>e small t and large T antigens)</w:t>
      </w:r>
    </w:p>
    <w:p w:rsidR="007B4074" w:rsidRPr="007B4074" w:rsidRDefault="007B4074" w:rsidP="0043458E">
      <w:pPr>
        <w:numPr>
          <w:ilvl w:val="0"/>
          <w:numId w:val="5"/>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A late region which encodes the capsid proteins VP1, VP2, VP3 and agnoprotein which serves to increase the efficacy of virus</w:t>
      </w:r>
      <w:r w:rsidR="00091A85">
        <w:rPr>
          <w:rFonts w:ascii="Times New Roman" w:hAnsi="Times New Roman" w:cs="Times New Roman"/>
          <w:sz w:val="24"/>
          <w:szCs w:val="24"/>
          <w:lang w:val="en-ZA"/>
        </w:rPr>
        <w:t xml:space="preserve"> transmission from cell to cell</w:t>
      </w:r>
      <w:r w:rsidR="00C52B27">
        <w:rPr>
          <w:rFonts w:ascii="Times New Roman" w:hAnsi="Times New Roman" w:cs="Times New Roman"/>
          <w:sz w:val="24"/>
          <w:szCs w:val="24"/>
          <w:lang w:val="en-ZA"/>
        </w:rPr>
        <w:t>.</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JCV is a </w:t>
      </w:r>
      <w:r w:rsidR="000D517B" w:rsidRPr="007B4074">
        <w:rPr>
          <w:rFonts w:ascii="Times New Roman" w:hAnsi="Times New Roman" w:cs="Times New Roman"/>
          <w:sz w:val="24"/>
          <w:szCs w:val="24"/>
          <w:lang w:val="en-ZA"/>
        </w:rPr>
        <w:t>neurotropic</w:t>
      </w:r>
      <w:r w:rsidRPr="007B4074">
        <w:rPr>
          <w:rFonts w:ascii="Times New Roman" w:hAnsi="Times New Roman" w:cs="Times New Roman"/>
          <w:sz w:val="24"/>
          <w:szCs w:val="24"/>
          <w:lang w:val="en-ZA"/>
        </w:rPr>
        <w:t xml:space="preserve"> virus, causing PML, while BKV is most frequently seen in patients receiving highly immunosuppressive drugs, usually after organ transplantation </w:t>
      </w:r>
      <w:r w:rsidRPr="007B4074">
        <w:rPr>
          <w:rFonts w:ascii="Times New Roman" w:hAnsi="Times New Roman" w:cs="Times New Roman"/>
          <w:sz w:val="24"/>
          <w:szCs w:val="24"/>
          <w:lang w:val="en-ZA"/>
        </w:rPr>
        <w:fldChar w:fldCharType="begin">
          <w:fldData xml:space="preserve">PEVuZE5vdGU+PENpdGU+PEF1dGhvcj5XaGl0ZTwvQXV0aG9yPjxZZWFyPjIwMTM8L1llYXI+PFJl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PEVuZE5vdGU+PENpdGU+PEF1dGhvcj5XaGl0ZTwvQXV0aG9yPjxZZWFyPjIwMTM8L1llYXI+PFJl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(White et al., 2013)</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Human polyomaviruses rarely cause disease in the general population, with primary infection occurring in childhood </w:t>
      </w:r>
      <w:r w:rsidRPr="007B4074">
        <w:rPr>
          <w:rFonts w:ascii="Times New Roman" w:hAnsi="Times New Roman" w:cs="Times New Roman"/>
          <w:sz w:val="24"/>
          <w:szCs w:val="24"/>
          <w:lang w:val="en-ZA"/>
        </w:rPr>
        <w:fldChar w:fldCharType="begin">
          <w:fldData xml:space="preserve">PEVuZE5vdGU+PENpdGU+PEF1dGhvcj5SZXBsb2VnPC9BdXRob3I+PFllYXI+MjAwMTwvWWVhcj48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PEVuZE5vdGU+PENpdGU+PEF1dGhvcj5SZXBsb2VnPC9BdXRob3I+PFllYXI+MjAwMTwvWWVhcj48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(Reploeg et al., 2001)</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A large proportion of people have detectable antibodies to these viruses; by the second decade of life, the vast majority of people have detectable antibodies to BKV and JCV </w:t>
      </w:r>
      <w:r w:rsidRPr="007B4074">
        <w:rPr>
          <w:rFonts w:ascii="Times New Roman" w:hAnsi="Times New Roman" w:cs="Times New Roman"/>
          <w:sz w:val="24"/>
          <w:szCs w:val="24"/>
          <w:lang w:val="en-ZA"/>
        </w:rPr>
        <w:fldChar w:fldCharType="begin">
          <w:fldData xml:space="preserve">PEVuZE5vdGU+PENpdGU+PEF1dGhvcj5XaGl0ZTwvQXV0aG9yPjxZZWFyPjIwMTM8L1llYXI+PFJl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PEVuZE5vdGU+PENpdGU+PEF1dGhvcj5XaGl0ZTwvQXV0aG9yPjxZZWFyPjIwMTM8L1llYXI+PFJl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(White et al., 2013)</w:t>
      </w:r>
      <w:r w:rsidRPr="007B4074">
        <w:rPr>
          <w:rFonts w:ascii="Times New Roman" w:hAnsi="Times New Roman" w:cs="Times New Roman"/>
          <w:sz w:val="24"/>
          <w:szCs w:val="24"/>
          <w:lang w:val="en-ZA"/>
        </w:rPr>
        <w:fldChar w:fldCharType="end"/>
      </w:r>
      <w:r w:rsidR="00B417C1">
        <w:rPr>
          <w:rFonts w:ascii="Times New Roman" w:hAnsi="Times New Roman" w:cs="Times New Roman"/>
          <w:sz w:val="24"/>
          <w:szCs w:val="24"/>
          <w:lang w:val="en-ZA"/>
        </w:rPr>
        <w:t>. In a study of</w:t>
      </w:r>
      <w:r w:rsidRPr="007B4074">
        <w:rPr>
          <w:rFonts w:ascii="Times New Roman" w:hAnsi="Times New Roman" w:cs="Times New Roman"/>
          <w:sz w:val="24"/>
          <w:szCs w:val="24"/>
          <w:lang w:val="en-ZA"/>
        </w:rPr>
        <w:t xml:space="preserve"> 400 healthy blood donors, IgG seroprevalence was 82% for BKV and 58% for JCV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&lt;EndNote&gt;&lt;Cite&gt;&lt;Author&gt;Egli&lt;/Author&gt;&lt;Year&gt;2009&lt;/Year&gt;&lt;RecNum&gt;580&lt;/RecNum&gt;&lt;DisplayText&gt;(Egli et al., 2009)&lt;/DisplayText&gt;&lt;record&gt;&lt;rec-number&gt;580&lt;/rec-number&gt;&lt;foreign-keys&gt;&lt;key app="EN" db-id="rtt5trvp3p00euerzvi5fw0dfpfxxpdfdv5w" timestamp="1487243004"&gt;580&lt;/key&gt;&lt;/foreign-keys&gt;&lt;ref-type name="Journal Article"&gt;17&lt;/ref-type&gt;&lt;contributors&gt;&lt;authors&gt;&lt;author&gt;Egli, A.&lt;/author&gt;&lt;author&gt;Infanti, L.&lt;/author&gt;&lt;author&gt;Dumoulin, A.&lt;/author&gt;&lt;author&gt;Buser, A.&lt;/author&gt;&lt;author&gt;Samaridis, J.&lt;/author&gt;&lt;author&gt;Stebler, C.&lt;/author&gt;&lt;author&gt;Gosert, R.&lt;/author&gt;&lt;author&gt;Hirsch, H. H.&lt;/author&gt;&lt;/authors&gt;&lt;/contributors&gt;&lt;auth-address&gt;Transplantation Virology, Institute for Medical Microbiology, Department of Biomedicine, University of Basel, Switzerland.&lt;/auth-address&gt;&lt;titles&gt;&lt;title&gt;Prevalence of polyomavirus BK and JC infection and replication in 400 healthy blood donors&lt;/title&gt;&lt;secondary-title&gt;J Infect Dis&lt;/secondary-title&gt;&lt;/titles&gt;&lt;periodical&gt;&lt;full-title&gt;J Infect Dis&lt;/full-title&gt;&lt;/periodical&gt;&lt;pages&gt;837-46&lt;/pages&gt;&lt;volume&gt;199&lt;/volume&gt;&lt;number&gt;6&lt;/number&gt;&lt;keywords&gt;&lt;keyword&gt;Adult&lt;/keyword&gt;&lt;keyword&gt;*BK Virus/genetics/physiology&lt;/keyword&gt;&lt;keyword&gt;*Blood Donors&lt;/keyword&gt;&lt;keyword&gt;Capsid Proteins/genetics/immunology&lt;/keyword&gt;&lt;keyword&gt;Female&lt;/keyword&gt;&lt;keyword&gt;Humans&lt;/keyword&gt;&lt;keyword&gt;*JC Virus/genetics/physiology&lt;/keyword&gt;&lt;keyword&gt;Male&lt;/keyword&gt;&lt;keyword&gt;Middle Aged&lt;/keyword&gt;&lt;keyword&gt;Polymerase Chain Reaction&lt;/keyword&gt;&lt;keyword&gt;Polyomavirus Infections/diagnosis/*epidemiology&lt;/keyword&gt;&lt;keyword&gt;Prevalence&lt;/keyword&gt;&lt;keyword&gt;Seroepidemiologic Studies&lt;/keyword&gt;&lt;keyword&gt;Sex Characteristics&lt;/keyword&gt;&lt;keyword&gt;Switzerland&lt;/keyword&gt;&lt;keyword&gt;Urine/virology&lt;/keyword&gt;&lt;keyword&gt;*Virus Replication&lt;/keyword&gt;&lt;keyword&gt;Young Adult&lt;/keyword&gt;&lt;/keywords&gt;&lt;dates&gt;&lt;year&gt;2009&lt;/year&gt;&lt;pub-dates&gt;&lt;date&gt;Mar 15&lt;/date&gt;&lt;/pub-dates&gt;&lt;/dates&gt;&lt;isbn&gt;0022-1899 (Print)&amp;#xD;0022-1899 (Linking)&lt;/isbn&gt;&lt;accession-num&gt;19434930&lt;/accession-num&gt;&lt;urls&gt;&lt;related-urls&gt;&lt;url&gt;https://www.ncbi.nlm.nih.gov/pubmed/19434930&lt;/url&gt;&lt;/related-urls&gt;&lt;/urls&gt;&lt;/record&gt;&lt;/Cite&gt;&lt;/EndNote&gt;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(Egli et al., 2009)</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Of these healthy donors, asymptomatic urinary shedding was more common for BKV than for JCV at 28% and 19%, respectively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&lt;EndNote&gt;&lt;Cite&gt;&lt;Author&gt;Egli&lt;/Author&gt;&lt;Year&gt;2009&lt;/Year&gt;&lt;RecNum&gt;580&lt;/RecNum&gt;&lt;DisplayText&gt;(Egli et al., 2009)&lt;/DisplayText&gt;&lt;record&gt;&lt;rec-number&gt;580&lt;/rec-number&gt;&lt;foreign-keys&gt;&lt;key app="EN" db-id="rtt5trvp3p00euerzvi5fw0dfpfxxpdfdv5w" timestamp="1487243004"&gt;580&lt;/key&gt;&lt;/foreign-keys&gt;&lt;ref-type name="Journal Article"&gt;17&lt;/ref-type&gt;&lt;contributors&gt;&lt;authors&gt;&lt;author&gt;Egli, A.&lt;/author&gt;&lt;author&gt;Infanti, L.&lt;/author&gt;&lt;author&gt;Dumoulin, A.&lt;/author&gt;&lt;author&gt;Buser, A.&lt;/author&gt;&lt;author&gt;Samaridis, J.&lt;/author&gt;&lt;author&gt;Stebler, C.&lt;/author&gt;&lt;author&gt;Gosert, R.&lt;/author&gt;&lt;author&gt;Hirsch, H. H.&lt;/author&gt;&lt;/authors&gt;&lt;/contributors&gt;&lt;auth-address&gt;Transplantation Virology, Institute for Medical Microbiology, Department of Biomedicine, University of Basel, Switzerland.&lt;/auth-address&gt;&lt;titles&gt;&lt;title&gt;Prevalence of polyomavirus BK and JC infection and replication in 400 healthy blood donors&lt;/title&gt;&lt;secondary-title&gt;J Infect Dis&lt;/secondary-title&gt;&lt;/titles&gt;&lt;periodical&gt;&lt;full-title&gt;J Infect Dis&lt;/full-title&gt;&lt;/periodical&gt;&lt;pages&gt;837-46&lt;/pages&gt;&lt;volume&gt;199&lt;/volume&gt;&lt;number&gt;6&lt;/number&gt;&lt;keywords&gt;&lt;keyword&gt;Adult&lt;/keyword&gt;&lt;keyword&gt;*BK Virus/genetics/physiology&lt;/keyword&gt;&lt;keyword&gt;*Blood Donors&lt;/keyword&gt;&lt;keyword&gt;Capsid Proteins/genetics/immunology&lt;/keyword&gt;&lt;keyword&gt;Female&lt;/keyword&gt;&lt;keyword&gt;Humans&lt;/keyword&gt;&lt;keyword&gt;*JC Virus/genetics/physiology&lt;/keyword&gt;&lt;keyword&gt;Male&lt;/keyword&gt;&lt;keyword&gt;Middle Aged&lt;/keyword&gt;&lt;keyword&gt;Polymerase Chain Reaction&lt;/keyword&gt;&lt;keyword&gt;Polyomavirus Infections/diagnosis/*epidemiology&lt;/keyword&gt;&lt;keyword&gt;Prevalence&lt;/keyword&gt;&lt;keyword&gt;Seroepidemiologic Studies&lt;/keyword&gt;&lt;keyword&gt;Sex Characteristics&lt;/keyword&gt;&lt;keyword&gt;Switzerland&lt;/keyword&gt;&lt;keyword&gt;Urine/virology&lt;/keyword&gt;&lt;keyword&gt;*Virus Replication&lt;/keyword&gt;&lt;keyword&gt;Young Adult&lt;/keyword&gt;&lt;/keywords&gt;&lt;dates&gt;&lt;year&gt;2009&lt;/year&gt;&lt;pub-dates&gt;&lt;date&gt;Mar 15&lt;/date&gt;&lt;/pub-dates&gt;&lt;/dates&gt;&lt;isbn&gt;0022-1899 (Print)&amp;#xD;0022-1899 (Linking)&lt;/isbn&gt;&lt;accession-num&gt;19434930&lt;/accession-num&gt;&lt;urls&gt;&lt;related-urls&gt;&lt;url&gt;https://www.ncbi.nlm.nih.gov/pubmed/19434930&lt;/url&gt;&lt;/related-urls&gt;&lt;/urls&gt;&lt;/record&gt;&lt;/Cite&gt;&lt;/EndNote&gt;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(Egli et al., 2009)</w:t>
      </w:r>
      <w:r w:rsidRPr="007B4074">
        <w:rPr>
          <w:rFonts w:ascii="Times New Roman" w:hAnsi="Times New Roman" w:cs="Times New Roman"/>
          <w:sz w:val="24"/>
          <w:szCs w:val="24"/>
          <w:lang w:val="en-ZA"/>
        </w:rPr>
        <w:fldChar w:fldCharType="end"/>
      </w:r>
      <w:r w:rsidR="0015557C">
        <w:rPr>
          <w:rFonts w:ascii="Times New Roman" w:hAnsi="Times New Roman" w:cs="Times New Roman"/>
          <w:sz w:val="24"/>
          <w:szCs w:val="24"/>
          <w:lang w:val="en-ZA"/>
        </w:rPr>
        <w:t>. The BK</w:t>
      </w:r>
      <w:r w:rsidRPr="007B4074">
        <w:rPr>
          <w:rFonts w:ascii="Times New Roman" w:hAnsi="Times New Roman" w:cs="Times New Roman"/>
          <w:sz w:val="24"/>
          <w:szCs w:val="24"/>
          <w:lang w:val="en-ZA"/>
        </w:rPr>
        <w:t xml:space="preserve"> viral loads were significantly lower  (3.51 </w:t>
      </w:r>
      <w:r w:rsidR="0015557C">
        <w:rPr>
          <w:rFonts w:ascii="Times New Roman" w:hAnsi="Times New Roman" w:cs="Times New Roman"/>
          <w:sz w:val="24"/>
          <w:szCs w:val="24"/>
          <w:lang w:val="en-ZA"/>
        </w:rPr>
        <w:t>log copies/mL) compared to JC</w:t>
      </w:r>
      <w:r w:rsidRPr="007B4074">
        <w:rPr>
          <w:rFonts w:ascii="Times New Roman" w:hAnsi="Times New Roman" w:cs="Times New Roman"/>
          <w:sz w:val="24"/>
          <w:szCs w:val="24"/>
          <w:lang w:val="en-ZA"/>
        </w:rPr>
        <w:t xml:space="preserve"> v</w:t>
      </w:r>
      <w:r w:rsidR="005A1CDA">
        <w:rPr>
          <w:rFonts w:ascii="Times New Roman" w:hAnsi="Times New Roman" w:cs="Times New Roman"/>
          <w:sz w:val="24"/>
          <w:szCs w:val="24"/>
          <w:lang w:val="en-ZA"/>
        </w:rPr>
        <w:t xml:space="preserve">iral </w:t>
      </w:r>
      <w:r w:rsidR="005A1CDA">
        <w:rPr>
          <w:rFonts w:ascii="Times New Roman" w:hAnsi="Times New Roman" w:cs="Times New Roman"/>
          <w:sz w:val="24"/>
          <w:szCs w:val="24"/>
          <w:lang w:val="en-ZA"/>
        </w:rPr>
        <w:lastRenderedPageBreak/>
        <w:t>loads (4.64 log copies/mL);</w:t>
      </w:r>
      <w:r w:rsidRPr="007B4074">
        <w:rPr>
          <w:rFonts w:ascii="Times New Roman" w:hAnsi="Times New Roman" w:cs="Times New Roman"/>
          <w:sz w:val="24"/>
          <w:szCs w:val="24"/>
          <w:lang w:val="en-ZA"/>
        </w:rPr>
        <w:t xml:space="preserve"> P &lt;</w:t>
      </w:r>
      <w:r w:rsidR="00C35A8A">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0.01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&lt;EndNote&gt;&lt;Cite&gt;&lt;Author&gt;Egli&lt;/Author&gt;&lt;Year&gt;2009&lt;/Year&gt;&lt;RecNum&gt;580&lt;/RecNum&gt;&lt;DisplayText&gt;(Egli et al., 2009)&lt;/DisplayText&gt;&lt;record&gt;&lt;rec-number&gt;580&lt;/rec-number&gt;&lt;foreign-keys&gt;&lt;key app="EN" db-id="rtt5trvp3p00euerzvi5fw0dfpfxxpdfdv5w" timestamp="1487243004"&gt;580&lt;/key&gt;&lt;/foreign-keys&gt;&lt;ref-type name="Journal Article"&gt;17&lt;/ref-type&gt;&lt;contributors&gt;&lt;authors&gt;&lt;author&gt;Egli, A.&lt;/author&gt;&lt;author&gt;Infanti, L.&lt;/author&gt;&lt;author&gt;Dumoulin, A.&lt;/author&gt;&lt;author&gt;Buser, A.&lt;/author&gt;&lt;author&gt;Samaridis, J.&lt;/author&gt;&lt;author&gt;Stebler, C.&lt;/author&gt;&lt;author&gt;Gosert, R.&lt;/author&gt;&lt;author&gt;Hirsch, H. H.&lt;/author&gt;&lt;/authors&gt;&lt;/contributors&gt;&lt;auth-address&gt;Transplantation Virology, Institute for Medical Microbiology, Department of Biomedicine, University of Basel, Switzerland.&lt;/auth-address&gt;&lt;titles&gt;&lt;title&gt;Prevalence of polyomavirus BK and JC infection and replication in 400 healthy blood donors&lt;/title&gt;&lt;secondary-title&gt;J Infect Dis&lt;/secondary-title&gt;&lt;/titles&gt;&lt;periodical&gt;&lt;full-title&gt;J Infect Dis&lt;/full-title&gt;&lt;/periodical&gt;&lt;pages&gt;837-46&lt;/pages&gt;&lt;volume&gt;199&lt;/volume&gt;&lt;number&gt;6&lt;/number&gt;&lt;keywords&gt;&lt;keyword&gt;Adult&lt;/keyword&gt;&lt;keyword&gt;*BK Virus/genetics/physiology&lt;/keyword&gt;&lt;keyword&gt;*Blood Donors&lt;/keyword&gt;&lt;keyword&gt;Capsid Proteins/genetics/immunology&lt;/keyword&gt;&lt;keyword&gt;Female&lt;/keyword&gt;&lt;keyword&gt;Humans&lt;/keyword&gt;&lt;keyword&gt;*JC Virus/genetics/physiology&lt;/keyword&gt;&lt;keyword&gt;Male&lt;/keyword&gt;&lt;keyword&gt;Middle Aged&lt;/keyword&gt;&lt;keyword&gt;Polymerase Chain Reaction&lt;/keyword&gt;&lt;keyword&gt;Polyomavirus Infections/diagnosis/*epidemiology&lt;/keyword&gt;&lt;keyword&gt;Prevalence&lt;/keyword&gt;&lt;keyword&gt;Seroepidemiologic Studies&lt;/keyword&gt;&lt;keyword&gt;Sex Characteristics&lt;/keyword&gt;&lt;keyword&gt;Switzerland&lt;/keyword&gt;&lt;keyword&gt;Urine/virology&lt;/keyword&gt;&lt;keyword&gt;*Virus Replication&lt;/keyword&gt;&lt;keyword&gt;Young Adult&lt;/keyword&gt;&lt;/keywords&gt;&lt;dates&gt;&lt;year&gt;2009&lt;/year&gt;&lt;pub-dates&gt;&lt;date&gt;Mar 15&lt;/date&gt;&lt;/pub-dates&gt;&lt;/dates&gt;&lt;isbn&gt;0022-1899 (Print)&amp;#xD;0022-1899 (Linking)&lt;/isbn&gt;&lt;accession-num&gt;19434930&lt;/accession-num&gt;&lt;urls&gt;&lt;related-urls&gt;&lt;url&gt;https://www.ncbi.nlm.nih.gov/pubmed/19434930&lt;/url&gt;&lt;/related-urls&gt;&lt;/urls&gt;&lt;/record&gt;&lt;/Cite&gt;&lt;/EndNote&gt;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(Egli et al., 2009)</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In a Brazilian study, the prevalence of polyoma viruria</w:t>
      </w:r>
      <w:r w:rsidR="0015557C">
        <w:rPr>
          <w:rFonts w:ascii="Times New Roman" w:hAnsi="Times New Roman" w:cs="Times New Roman"/>
          <w:sz w:val="24"/>
          <w:szCs w:val="24"/>
          <w:lang w:val="en-ZA"/>
        </w:rPr>
        <w:t xml:space="preserve"> in </w:t>
      </w:r>
      <w:r w:rsidR="0015557C" w:rsidRPr="007B4074">
        <w:rPr>
          <w:rFonts w:ascii="Times New Roman" w:hAnsi="Times New Roman" w:cs="Times New Roman"/>
          <w:sz w:val="24"/>
          <w:szCs w:val="24"/>
          <w:lang w:val="en-ZA"/>
        </w:rPr>
        <w:t>patients</w:t>
      </w:r>
      <w:r w:rsidRPr="007B4074">
        <w:rPr>
          <w:rFonts w:ascii="Times New Roman" w:hAnsi="Times New Roman" w:cs="Times New Roman"/>
          <w:sz w:val="24"/>
          <w:szCs w:val="24"/>
          <w:lang w:val="en-ZA"/>
        </w:rPr>
        <w:t xml:space="preserve"> with CKD, kidney transplant recipients and normal healthy controls was determined </w:t>
      </w:r>
      <w:r w:rsidRPr="007B4074">
        <w:rPr>
          <w:rFonts w:ascii="Times New Roman" w:hAnsi="Times New Roman" w:cs="Times New Roman"/>
          <w:sz w:val="24"/>
          <w:szCs w:val="24"/>
          <w:lang w:val="en-ZA"/>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(Pires et al., 2011)</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Infection with polyomaviruses was present in 17.6% of all subjects. Of the CKD patients, 3.9% had evidence of polyomavirus infection, compared to 22.4% of healthy controls and 30.5% of kidney transplant recipients </w:t>
      </w:r>
      <w:r w:rsidRPr="007B4074">
        <w:rPr>
          <w:rFonts w:ascii="Times New Roman" w:hAnsi="Times New Roman" w:cs="Times New Roman"/>
          <w:sz w:val="24"/>
          <w:szCs w:val="24"/>
          <w:lang w:val="en-ZA"/>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(Pires et al., 2011)</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In CKD patients, JCV w</w:t>
      </w:r>
      <w:r w:rsidR="00E34E25">
        <w:rPr>
          <w:rFonts w:ascii="Times New Roman" w:hAnsi="Times New Roman" w:cs="Times New Roman"/>
          <w:sz w:val="24"/>
          <w:szCs w:val="24"/>
          <w:lang w:val="en-ZA"/>
        </w:rPr>
        <w:t xml:space="preserve">as the major infecting agent occurring in </w:t>
      </w:r>
      <w:r w:rsidRPr="007B4074">
        <w:rPr>
          <w:rFonts w:ascii="Times New Roman" w:hAnsi="Times New Roman" w:cs="Times New Roman"/>
          <w:sz w:val="24"/>
          <w:szCs w:val="24"/>
          <w:lang w:val="en-ZA"/>
        </w:rPr>
        <w:t xml:space="preserve">90%, whereas in transplant recipients, BKV accounted for 89% of all infections </w:t>
      </w:r>
      <w:r w:rsidRPr="007B4074">
        <w:rPr>
          <w:rFonts w:ascii="Times New Roman" w:hAnsi="Times New Roman" w:cs="Times New Roman"/>
          <w:sz w:val="24"/>
          <w:szCs w:val="24"/>
          <w:lang w:val="en-ZA"/>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(Pires et al., 2011)</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p>
    <w:p w:rsid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To test whether JCV could interact with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300 urine samples </w:t>
      </w:r>
      <w:r w:rsidR="00E31843">
        <w:rPr>
          <w:rFonts w:ascii="Times New Roman" w:hAnsi="Times New Roman" w:cs="Times New Roman"/>
          <w:sz w:val="24"/>
          <w:szCs w:val="24"/>
          <w:lang w:val="en-ZA"/>
        </w:rPr>
        <w:t xml:space="preserve">from </w:t>
      </w:r>
      <w:r w:rsidRPr="007B4074">
        <w:rPr>
          <w:rFonts w:ascii="Times New Roman" w:hAnsi="Times New Roman" w:cs="Times New Roman"/>
          <w:sz w:val="24"/>
          <w:szCs w:val="24"/>
          <w:lang w:val="en-ZA"/>
        </w:rPr>
        <w:t xml:space="preserve">first-degree relatives of African-Americans with nondiabetic forms of ESKD were evaluated for the presence of BKV and JCV genomic DNA in the urine </w:t>
      </w:r>
      <w:r w:rsidRPr="007B4074">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et al., 2013)</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Thirty percent of participants had detectable JCV DNA in the urine compared to 9.7% for BKV DNA </w:t>
      </w:r>
      <w:r w:rsidRPr="007B4074">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et al., 2013)</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When urine JCV and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were combined together into a single variable, there were significant negative associations observed between the combined variable with increasing albuminur</w:t>
      </w:r>
      <w:r w:rsidR="00E31843">
        <w:rPr>
          <w:rFonts w:ascii="Times New Roman" w:hAnsi="Times New Roman" w:cs="Times New Roman"/>
          <w:sz w:val="24"/>
          <w:szCs w:val="24"/>
          <w:lang w:val="en-ZA"/>
        </w:rPr>
        <w:t xml:space="preserve">ia and reduced kidney function </w:t>
      </w:r>
      <w:r w:rsidRPr="007B4074">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et al., 2013)</w:t>
      </w:r>
      <w:r w:rsidRPr="007B4074">
        <w:rPr>
          <w:rFonts w:ascii="Times New Roman" w:hAnsi="Times New Roman" w:cs="Times New Roman"/>
          <w:sz w:val="24"/>
          <w:szCs w:val="24"/>
          <w:lang w:val="en-ZA"/>
        </w:rPr>
        <w:fldChar w:fldCharType="end"/>
      </w:r>
      <w:r w:rsidR="00E31843">
        <w:rPr>
          <w:rFonts w:ascii="Times New Roman" w:hAnsi="Times New Roman" w:cs="Times New Roman"/>
          <w:sz w:val="24"/>
          <w:szCs w:val="24"/>
          <w:lang w:val="en-ZA"/>
        </w:rPr>
        <w:t>. The median JC</w:t>
      </w:r>
      <w:r w:rsidRPr="007B4074">
        <w:rPr>
          <w:rFonts w:ascii="Times New Roman" w:hAnsi="Times New Roman" w:cs="Times New Roman"/>
          <w:sz w:val="24"/>
          <w:szCs w:val="24"/>
          <w:lang w:val="en-ZA"/>
        </w:rPr>
        <w:t xml:space="preserve"> viral loads were high (log</w:t>
      </w:r>
      <w:r w:rsidRPr="007B4074">
        <w:rPr>
          <w:rFonts w:ascii="Times New Roman" w:hAnsi="Times New Roman" w:cs="Times New Roman"/>
          <w:sz w:val="24"/>
          <w:szCs w:val="24"/>
          <w:vertAlign w:val="subscript"/>
          <w:lang w:val="en-ZA"/>
        </w:rPr>
        <w:t>10</w:t>
      </w:r>
      <w:r w:rsidRPr="007B4074">
        <w:rPr>
          <w:rFonts w:ascii="Times New Roman" w:hAnsi="Times New Roman" w:cs="Times New Roman"/>
          <w:sz w:val="24"/>
          <w:szCs w:val="24"/>
          <w:lang w:val="en-ZA"/>
        </w:rPr>
        <w:t xml:space="preserve"> copies/ ml were 5.6 with no risk alleles; 4.95 with one risk allele; 5.09 with two risk alleles), suggesting true infection </w:t>
      </w:r>
      <w:r w:rsidRPr="007B4074">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et al., 2013)</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There was no association with BK virus possibly due to small numbers </w:t>
      </w:r>
      <w:r w:rsidR="00E34E25">
        <w:rPr>
          <w:rFonts w:ascii="Times New Roman" w:hAnsi="Times New Roman" w:cs="Times New Roman"/>
          <w:sz w:val="24"/>
          <w:szCs w:val="24"/>
          <w:lang w:val="en-ZA"/>
        </w:rPr>
        <w:t xml:space="preserve">of </w:t>
      </w:r>
      <w:r w:rsidR="00E31843">
        <w:rPr>
          <w:rFonts w:ascii="Times New Roman" w:hAnsi="Times New Roman" w:cs="Times New Roman"/>
          <w:sz w:val="24"/>
          <w:szCs w:val="24"/>
          <w:lang w:val="en-ZA"/>
        </w:rPr>
        <w:t>participants with BKV infection</w:t>
      </w:r>
      <w:r w:rsidRPr="007B4074">
        <w:rPr>
          <w:rFonts w:ascii="Times New Roman" w:hAnsi="Times New Roman" w:cs="Times New Roman"/>
          <w:sz w:val="24"/>
          <w:szCs w:val="24"/>
          <w:lang w:val="en-ZA"/>
        </w:rPr>
        <w:t xml:space="preserve">. It is thought that JCV can inhibit infection of the urinary tract with other more nephrotoxic viruses </w:t>
      </w:r>
      <w:r w:rsidRPr="007B4074">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et al., 2013)</w:t>
      </w:r>
      <w:r w:rsidRPr="007B4074">
        <w:rPr>
          <w:rFonts w:ascii="Times New Roman" w:hAnsi="Times New Roman" w:cs="Times New Roman"/>
          <w:sz w:val="24"/>
          <w:szCs w:val="24"/>
          <w:lang w:val="en-ZA"/>
        </w:rPr>
        <w:fldChar w:fldCharType="end"/>
      </w:r>
      <w:r w:rsidR="00E34E25">
        <w:rPr>
          <w:rFonts w:ascii="Times New Roman" w:hAnsi="Times New Roman" w:cs="Times New Roman"/>
          <w:sz w:val="24"/>
          <w:szCs w:val="24"/>
          <w:lang w:val="en-ZA"/>
        </w:rPr>
        <w:t xml:space="preserve"> or it may</w:t>
      </w:r>
      <w:r w:rsidRPr="007B4074">
        <w:rPr>
          <w:rFonts w:ascii="Times New Roman" w:hAnsi="Times New Roman" w:cs="Times New Roman"/>
          <w:sz w:val="24"/>
          <w:szCs w:val="24"/>
          <w:lang w:val="en-ZA"/>
        </w:rPr>
        <w:t xml:space="preserve"> alter transcription </w:t>
      </w:r>
      <w:r w:rsidR="00E34E25">
        <w:rPr>
          <w:rFonts w:ascii="Times New Roman" w:hAnsi="Times New Roman" w:cs="Times New Roman"/>
          <w:sz w:val="24"/>
          <w:szCs w:val="24"/>
          <w:lang w:val="en-ZA"/>
        </w:rPr>
        <w:t>in pathways such as</w:t>
      </w:r>
      <w:r w:rsidR="00E31843">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apoptosis and autophagy, where </w:t>
      </w:r>
      <w:r w:rsidRPr="007B4074">
        <w:rPr>
          <w:rFonts w:ascii="Times New Roman" w:hAnsi="Times New Roman" w:cs="Times New Roman"/>
          <w:i/>
          <w:sz w:val="24"/>
          <w:szCs w:val="24"/>
          <w:lang w:val="en-ZA"/>
        </w:rPr>
        <w:t xml:space="preserve">APOL1 </w:t>
      </w:r>
      <w:r w:rsidR="00E31843" w:rsidRPr="00E31843">
        <w:rPr>
          <w:rFonts w:ascii="Times New Roman" w:hAnsi="Times New Roman" w:cs="Times New Roman"/>
          <w:sz w:val="24"/>
          <w:szCs w:val="24"/>
          <w:lang w:val="en-ZA"/>
        </w:rPr>
        <w:t>is implicated</w:t>
      </w:r>
      <w:r w:rsidRPr="007B4074">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&lt;EndNote&gt;&lt;Cite&gt;&lt;Author&gt;Eash&lt;/Author&gt;&lt;Year&gt;2006&lt;/Year&gt;&lt;RecNum&gt;645&lt;/RecNum&gt;&lt;DisplayText&gt;(Eash et al., 2006)&lt;/DisplayText&gt;&lt;record&gt;&lt;rec-number&gt;645&lt;/rec-number&gt;&lt;foreign-keys&gt;&lt;key app="EN" db-id="rtt5trvp3p00euerzvi5fw0dfpfxxpdfdv5w" timestamp="1496140334"&gt;645&lt;/key&gt;&lt;/foreign-keys&gt;&lt;ref-type name="Journal Article"&gt;17&lt;/ref-type&gt;&lt;contributors&gt;&lt;authors&gt;&lt;author&gt;Eash, S.&lt;/author&gt;&lt;author&gt;Manley, K.&lt;/author&gt;&lt;author&gt;Gasparovic, M.&lt;/author&gt;&lt;author&gt;Querbes, W.&lt;/author&gt;&lt;author&gt;Atwood, W. J.&lt;/author&gt;&lt;/authors&gt;&lt;/contributors&gt;&lt;auth-address&gt;Graduate Program in Pathobiology, Brown University, Providence, Rhode Island, 02912, USA.&lt;/auth-address&gt;&lt;titles&gt;&lt;title&gt;The human polyomaviruses&lt;/title&gt;&lt;secondary-title&gt;Cell Mol Life Sci&lt;/secondary-title&gt;&lt;/titles&gt;&lt;periodical&gt;&lt;full-title&gt;Cell Mol Life Sci&lt;/full-title&gt;&lt;/periodical&gt;&lt;pages&gt;865-76&lt;/pages&gt;&lt;volume&gt;63&lt;/volume&gt;&lt;number&gt;7-8&lt;/number&gt;&lt;keywords&gt;&lt;keyword&gt;BK Virus/*genetics&lt;/keyword&gt;&lt;keyword&gt;Humans&lt;/keyword&gt;&lt;keyword&gt;JC Virus/*genetics&lt;/keyword&gt;&lt;keyword&gt;Kidney Diseases/virology&lt;/keyword&gt;&lt;keyword&gt;Leukoencephalopathy, Progressive Multifocal/*virology&lt;/keyword&gt;&lt;keyword&gt;Neoplasms/*virology&lt;/keyword&gt;&lt;keyword&gt;Polyomavirus/*genetics&lt;/keyword&gt;&lt;/keywords&gt;&lt;dates&gt;&lt;year&gt;2006&lt;/year&gt;&lt;pub-dates&gt;&lt;date&gt;Apr&lt;/date&gt;&lt;/pub-dates&gt;&lt;/dates&gt;&lt;isbn&gt;1420-682X (Print)&amp;#xD;1420-682X (Linking)&lt;/isbn&gt;&lt;accession-num&gt;16501889&lt;/accession-num&gt;&lt;urls&gt;&lt;related-urls&gt;&lt;url&gt;https://www.ncbi.nlm.nih.gov/pubmed/16501889&lt;/url&gt;&lt;url&gt;http://download.springer.com/static/pdf/22/art%253A10.1007%252Fs00018-005-5454-z.pdf?originUrl=http%3A%2F%2Flink.springer.com%2Farticle%2F10.1007%2Fs00018-005-5454-z&amp;amp;token2=exp=1496141550~acl=%2Fstatic%2Fpdf%2F22%2Fart%25253A10.1007%25252Fs00018-005-5454-z.pdf%3ForiginUrl%3Dhttp%253A%252F%252Flink.springer.com%252Farticle%252F10.1007%252Fs00018-005-5454-z*~hmac=7ab93ed3a975993bc46428a3821a6df3b60232daf2cb023ddf4601a7515be3e1&lt;/url&gt;&lt;/related-urls&gt;&lt;/urls&gt;&lt;electronic-resource-num&gt;10.1007/s00018-005-5454-z&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(Eash et al., 2006)</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w:t>
      </w:r>
      <w:r w:rsidR="000E22E6">
        <w:rPr>
          <w:rFonts w:ascii="Times New Roman" w:hAnsi="Times New Roman" w:cs="Times New Roman"/>
          <w:sz w:val="24"/>
          <w:szCs w:val="24"/>
          <w:lang w:val="en-ZA"/>
        </w:rPr>
        <w:t xml:space="preserve"> </w:t>
      </w:r>
    </w:p>
    <w:p w:rsidR="00C8697F" w:rsidRPr="005A5751" w:rsidRDefault="000E22E6"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The inverse association between urinary shedding of JC virus and CKD was recently validated in non-diabetic African Americans, where JCV was detected in 8.8% of cases with CKD, in contrast to 45.8% of non-CKD controls</w:t>
      </w:r>
      <w:r w:rsidR="00C8697F" w:rsidRPr="005A5751">
        <w:rPr>
          <w:rFonts w:ascii="Times New Roman" w:hAnsi="Times New Roman" w:cs="Times New Roman"/>
          <w:sz w:val="24"/>
          <w:szCs w:val="24"/>
          <w:lang w:val="en-ZA"/>
        </w:rPr>
        <w:t xml:space="preserve"> (P = 3.0 x 10</w:t>
      </w:r>
      <w:r w:rsidR="00C8697F" w:rsidRPr="005A5751">
        <w:rPr>
          <w:rFonts w:ascii="Times New Roman" w:hAnsi="Times New Roman" w:cs="Times New Roman"/>
          <w:sz w:val="24"/>
          <w:szCs w:val="24"/>
          <w:vertAlign w:val="superscript"/>
          <w:lang w:val="en-ZA"/>
        </w:rPr>
        <w:t>-8</w:t>
      </w:r>
      <w:r w:rsidR="00C8697F" w:rsidRPr="005A5751">
        <w:rPr>
          <w:rFonts w:ascii="Times New Roman" w:hAnsi="Times New Roman" w:cs="Times New Roman"/>
          <w:sz w:val="24"/>
          <w:szCs w:val="24"/>
          <w:lang w:val="en-ZA"/>
        </w:rPr>
        <w:t>)</w:t>
      </w:r>
      <w:r w:rsidR="00441065" w:rsidRPr="005A5751">
        <w:rPr>
          <w:rFonts w:ascii="Times New Roman" w:hAnsi="Times New Roman" w:cs="Times New Roman"/>
          <w:sz w:val="24"/>
          <w:szCs w:val="24"/>
          <w:lang w:val="en-ZA"/>
        </w:rPr>
        <w:t xml:space="preserve">  </w:t>
      </w:r>
      <w:r w:rsidRPr="005A5751">
        <w:rPr>
          <w:rFonts w:ascii="Times New Roman" w:hAnsi="Times New Roman" w:cs="Times New Roman"/>
          <w:sz w:val="24"/>
          <w:szCs w:val="24"/>
          <w:lang w:val="en-ZA"/>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Pr="005A5751">
        <w:rPr>
          <w:rFonts w:ascii="Times New Roman" w:hAnsi="Times New Roman" w:cs="Times New Roman"/>
          <w:sz w:val="24"/>
          <w:szCs w:val="24"/>
          <w:lang w:val="en-ZA"/>
        </w:rPr>
        <w:instrText xml:space="preserve"> ADDIN EN.CITE </w:instrText>
      </w:r>
      <w:r w:rsidRPr="005A5751">
        <w:rPr>
          <w:rFonts w:ascii="Times New Roman" w:hAnsi="Times New Roman" w:cs="Times New Roman"/>
          <w:sz w:val="24"/>
          <w:szCs w:val="24"/>
          <w:lang w:val="en-ZA"/>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Pr="005A5751">
        <w:rPr>
          <w:rFonts w:ascii="Times New Roman" w:hAnsi="Times New Roman" w:cs="Times New Roman"/>
          <w:sz w:val="24"/>
          <w:szCs w:val="24"/>
          <w:lang w:val="en-ZA"/>
        </w:rPr>
        <w:instrText xml:space="preserve"> ADDIN EN.CITE.DATA </w:instrText>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Pr="005A5751">
        <w:rPr>
          <w:rFonts w:ascii="Times New Roman" w:hAnsi="Times New Roman" w:cs="Times New Roman"/>
          <w:noProof/>
          <w:sz w:val="24"/>
          <w:szCs w:val="24"/>
          <w:lang w:val="en-ZA"/>
        </w:rPr>
        <w:t>(Freedman et al., 2018)</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w:t>
      </w:r>
      <w:r w:rsidR="00441065" w:rsidRPr="005A5751">
        <w:rPr>
          <w:rFonts w:ascii="Times New Roman" w:hAnsi="Times New Roman" w:cs="Times New Roman"/>
          <w:sz w:val="24"/>
          <w:szCs w:val="24"/>
          <w:lang w:val="en-ZA"/>
        </w:rPr>
        <w:t xml:space="preserve"> </w:t>
      </w:r>
      <w:r w:rsidR="00C8697F" w:rsidRPr="005A5751">
        <w:rPr>
          <w:rFonts w:ascii="Times New Roman" w:hAnsi="Times New Roman" w:cs="Times New Roman"/>
          <w:sz w:val="24"/>
          <w:szCs w:val="24"/>
          <w:lang w:val="en-ZA"/>
        </w:rPr>
        <w:t>Individuals</w:t>
      </w:r>
      <w:r w:rsidRPr="005A5751">
        <w:rPr>
          <w:rFonts w:ascii="Times New Roman" w:hAnsi="Times New Roman" w:cs="Times New Roman"/>
          <w:sz w:val="24"/>
          <w:szCs w:val="24"/>
          <w:lang w:val="en-ZA"/>
        </w:rPr>
        <w:t xml:space="preserve"> with JC viruria ha</w:t>
      </w:r>
      <w:r w:rsidR="008559CC" w:rsidRPr="005A5751">
        <w:rPr>
          <w:rFonts w:ascii="Times New Roman" w:hAnsi="Times New Roman" w:cs="Times New Roman"/>
          <w:sz w:val="24"/>
          <w:szCs w:val="24"/>
          <w:lang w:val="en-ZA"/>
        </w:rPr>
        <w:t>d</w:t>
      </w:r>
      <w:r w:rsidRPr="005A5751">
        <w:rPr>
          <w:rFonts w:ascii="Times New Roman" w:hAnsi="Times New Roman" w:cs="Times New Roman"/>
          <w:sz w:val="24"/>
          <w:szCs w:val="24"/>
          <w:lang w:val="en-ZA"/>
        </w:rPr>
        <w:t xml:space="preserve"> a 63% lower risk of CKD compared to those without evidence of JC viru</w:t>
      </w:r>
      <w:r w:rsidR="00C8697F" w:rsidRPr="005A5751">
        <w:rPr>
          <w:rFonts w:ascii="Times New Roman" w:hAnsi="Times New Roman" w:cs="Times New Roman"/>
          <w:sz w:val="24"/>
          <w:szCs w:val="24"/>
          <w:lang w:val="en-ZA"/>
        </w:rPr>
        <w:t>r</w:t>
      </w:r>
      <w:r w:rsidRPr="005A5751">
        <w:rPr>
          <w:rFonts w:ascii="Times New Roman" w:hAnsi="Times New Roman" w:cs="Times New Roman"/>
          <w:sz w:val="24"/>
          <w:szCs w:val="24"/>
          <w:lang w:val="en-ZA"/>
        </w:rPr>
        <w:t xml:space="preserve">ia </w:t>
      </w:r>
      <w:r w:rsidR="00C8697F" w:rsidRPr="005A5751">
        <w:rPr>
          <w:rFonts w:ascii="Times New Roman" w:hAnsi="Times New Roman" w:cs="Times New Roman"/>
          <w:sz w:val="24"/>
          <w:szCs w:val="24"/>
          <w:lang w:val="en-ZA"/>
        </w:rPr>
        <w:t xml:space="preserve">(odds ratio 0.37; </w:t>
      </w:r>
      <w:r w:rsidR="00441065" w:rsidRPr="005A5751">
        <w:rPr>
          <w:rFonts w:ascii="Times New Roman" w:hAnsi="Times New Roman" w:cs="Times New Roman"/>
          <w:sz w:val="24"/>
          <w:szCs w:val="24"/>
          <w:lang w:val="en-ZA"/>
        </w:rPr>
        <w:lastRenderedPageBreak/>
        <w:t>95% CI 0.25</w:t>
      </w:r>
      <w:r w:rsidR="003F75E4" w:rsidRPr="005A5751">
        <w:rPr>
          <w:rFonts w:ascii="Times New Roman" w:hAnsi="Times New Roman" w:cs="Times New Roman"/>
          <w:sz w:val="24"/>
          <w:szCs w:val="24"/>
          <w:lang w:val="en-ZA"/>
        </w:rPr>
        <w:t xml:space="preserve"> - </w:t>
      </w:r>
      <w:r w:rsidR="009A07FD" w:rsidRPr="005A5751">
        <w:rPr>
          <w:rFonts w:ascii="Times New Roman" w:hAnsi="Times New Roman" w:cs="Times New Roman"/>
          <w:sz w:val="24"/>
          <w:szCs w:val="24"/>
          <w:lang w:val="en-ZA"/>
        </w:rPr>
        <w:t xml:space="preserve">0.57); </w:t>
      </w:r>
      <w:r w:rsidR="00C8697F" w:rsidRPr="005A5751">
        <w:rPr>
          <w:rFonts w:ascii="Times New Roman" w:hAnsi="Times New Roman" w:cs="Times New Roman"/>
          <w:sz w:val="24"/>
          <w:szCs w:val="24"/>
          <w:lang w:val="en-ZA"/>
        </w:rPr>
        <w:t>P = 4.6 x 10</w:t>
      </w:r>
      <w:r w:rsidR="00C8697F" w:rsidRPr="005A5751">
        <w:rPr>
          <w:rFonts w:ascii="Times New Roman" w:hAnsi="Times New Roman" w:cs="Times New Roman"/>
          <w:sz w:val="24"/>
          <w:szCs w:val="24"/>
          <w:vertAlign w:val="superscript"/>
          <w:lang w:val="en-ZA"/>
        </w:rPr>
        <w:t>-6</w:t>
      </w:r>
      <w:r w:rsidR="00C8697F" w:rsidRPr="005A5751">
        <w:rPr>
          <w:rFonts w:ascii="Times New Roman" w:hAnsi="Times New Roman" w:cs="Times New Roman"/>
          <w:sz w:val="24"/>
          <w:szCs w:val="24"/>
          <w:lang w:val="en-ZA"/>
        </w:rPr>
        <w:t xml:space="preserve">) </w:t>
      </w:r>
      <w:r w:rsidRPr="005A5751">
        <w:rPr>
          <w:rFonts w:ascii="Times New Roman" w:hAnsi="Times New Roman" w:cs="Times New Roman"/>
          <w:sz w:val="24"/>
          <w:szCs w:val="24"/>
          <w:lang w:val="en-ZA"/>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Pr="005A5751">
        <w:rPr>
          <w:rFonts w:ascii="Times New Roman" w:hAnsi="Times New Roman" w:cs="Times New Roman"/>
          <w:sz w:val="24"/>
          <w:szCs w:val="24"/>
          <w:lang w:val="en-ZA"/>
        </w:rPr>
        <w:instrText xml:space="preserve"> ADDIN EN.CITE </w:instrText>
      </w:r>
      <w:r w:rsidRPr="005A5751">
        <w:rPr>
          <w:rFonts w:ascii="Times New Roman" w:hAnsi="Times New Roman" w:cs="Times New Roman"/>
          <w:sz w:val="24"/>
          <w:szCs w:val="24"/>
          <w:lang w:val="en-ZA"/>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Pr="005A5751">
        <w:rPr>
          <w:rFonts w:ascii="Times New Roman" w:hAnsi="Times New Roman" w:cs="Times New Roman"/>
          <w:sz w:val="24"/>
          <w:szCs w:val="24"/>
          <w:lang w:val="en-ZA"/>
        </w:rPr>
        <w:instrText xml:space="preserve"> ADDIN EN.CITE.DATA </w:instrText>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Pr="005A5751">
        <w:rPr>
          <w:rFonts w:ascii="Times New Roman" w:hAnsi="Times New Roman" w:cs="Times New Roman"/>
          <w:noProof/>
          <w:sz w:val="24"/>
          <w:szCs w:val="24"/>
          <w:lang w:val="en-ZA"/>
        </w:rPr>
        <w:t>(Freedman et al., 2018)</w:t>
      </w:r>
      <w:r w:rsidRPr="005A5751">
        <w:rPr>
          <w:rFonts w:ascii="Times New Roman" w:hAnsi="Times New Roman" w:cs="Times New Roman"/>
          <w:sz w:val="24"/>
          <w:szCs w:val="24"/>
          <w:lang w:val="en-ZA"/>
        </w:rPr>
        <w:fldChar w:fldCharType="end"/>
      </w:r>
      <w:r w:rsidR="00C8697F" w:rsidRPr="005A5751">
        <w:rPr>
          <w:rFonts w:ascii="Times New Roman" w:hAnsi="Times New Roman" w:cs="Times New Roman"/>
          <w:sz w:val="24"/>
          <w:szCs w:val="24"/>
          <w:lang w:val="en-ZA"/>
        </w:rPr>
        <w:t>.</w:t>
      </w:r>
      <w:r w:rsidR="009A07FD" w:rsidRPr="005A5751">
        <w:rPr>
          <w:rFonts w:ascii="Times New Roman" w:hAnsi="Times New Roman" w:cs="Times New Roman"/>
          <w:sz w:val="24"/>
          <w:szCs w:val="24"/>
          <w:lang w:val="en-ZA"/>
        </w:rPr>
        <w:t xml:space="preserve"> </w:t>
      </w:r>
      <w:r w:rsidR="00441065" w:rsidRPr="005A5751">
        <w:rPr>
          <w:rFonts w:ascii="Times New Roman" w:hAnsi="Times New Roman" w:cs="Times New Roman"/>
          <w:sz w:val="24"/>
          <w:szCs w:val="24"/>
          <w:lang w:val="en-ZA"/>
        </w:rPr>
        <w:t xml:space="preserve">There was no difference in the frequency of JC viruria in cases and controls based on </w:t>
      </w:r>
      <w:r w:rsidR="00441065" w:rsidRPr="005A5751">
        <w:rPr>
          <w:rFonts w:ascii="Times New Roman" w:hAnsi="Times New Roman" w:cs="Times New Roman"/>
          <w:i/>
          <w:sz w:val="24"/>
          <w:szCs w:val="24"/>
          <w:lang w:val="en-ZA"/>
        </w:rPr>
        <w:t>APOL1</w:t>
      </w:r>
      <w:r w:rsidR="00441065" w:rsidRPr="005A5751">
        <w:rPr>
          <w:rFonts w:ascii="Times New Roman" w:hAnsi="Times New Roman" w:cs="Times New Roman"/>
          <w:sz w:val="24"/>
          <w:szCs w:val="24"/>
          <w:lang w:val="en-ZA"/>
        </w:rPr>
        <w:t xml:space="preserve"> genotype.  </w:t>
      </w:r>
    </w:p>
    <w:p w:rsidR="009A07FD" w:rsidRPr="005A5751" w:rsidRDefault="009A07FD" w:rsidP="0043458E">
      <w:pPr>
        <w:spacing w:line="480" w:lineRule="auto"/>
        <w:jc w:val="both"/>
        <w:rPr>
          <w:rFonts w:ascii="Times New Roman" w:hAnsi="Times New Roman" w:cs="Times New Roman"/>
          <w:sz w:val="24"/>
          <w:szCs w:val="24"/>
          <w:lang w:val="en-ZA"/>
        </w:rPr>
      </w:pPr>
    </w:p>
    <w:p w:rsidR="007B4074" w:rsidRPr="005A5751" w:rsidRDefault="007B4074" w:rsidP="007B4074">
      <w:pPr>
        <w:spacing w:line="480" w:lineRule="auto"/>
        <w:rPr>
          <w:rFonts w:ascii="Times New Roman" w:hAnsi="Times New Roman" w:cs="Times New Roman"/>
          <w:b/>
          <w:sz w:val="24"/>
          <w:szCs w:val="24"/>
          <w:lang w:val="en-ZA"/>
        </w:rPr>
      </w:pPr>
      <w:r w:rsidRPr="005A5751">
        <w:rPr>
          <w:rFonts w:ascii="Times New Roman" w:hAnsi="Times New Roman" w:cs="Times New Roman"/>
          <w:b/>
          <w:sz w:val="24"/>
          <w:szCs w:val="24"/>
          <w:lang w:val="en-ZA"/>
        </w:rPr>
        <w:t>1.16.2 GENE-GENE INTERACTIONS</w:t>
      </w:r>
    </w:p>
    <w:p w:rsidR="007B4074" w:rsidRPr="005A5751"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It is possible that modifier loci can explain the difference in lifetime risks of nondiabetic nephropathy in individuals with the same genetic background. A genome-wide association study was conducted in African Americans with the aim of corroborating the association of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variants with nondiabetic nephropathy and identifying susceptibility loci that could interact with or act independently of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(Bostrom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t>
      </w:r>
      <w:r w:rsidRPr="005A5751">
        <w:rPr>
          <w:rFonts w:ascii="Times New Roman" w:hAnsi="Times New Roman" w:cs="Times New Roman"/>
          <w:sz w:val="24"/>
          <w:szCs w:val="24"/>
          <w:lang w:val="en-ZA"/>
        </w:rPr>
        <w:t xml:space="preserve">The study group consisted of African Americans with nondiabetic nephropathy and controls without kidney disease from </w:t>
      </w:r>
      <w:r w:rsidR="00C8697F" w:rsidRPr="005A5751">
        <w:rPr>
          <w:rFonts w:ascii="Times New Roman" w:hAnsi="Times New Roman" w:cs="Times New Roman"/>
          <w:sz w:val="24"/>
          <w:szCs w:val="24"/>
          <w:lang w:val="en-ZA"/>
        </w:rPr>
        <w:t>the Wake Forest School of Clinical Medicine (WFSM)</w:t>
      </w:r>
      <w:r w:rsidRPr="005A5751">
        <w:rPr>
          <w:rFonts w:ascii="Times New Roman" w:hAnsi="Times New Roman" w:cs="Times New Roman"/>
          <w:sz w:val="24"/>
          <w:szCs w:val="24"/>
          <w:lang w:val="en-ZA"/>
        </w:rPr>
        <w:t>, together with replication samples from the Family Investigation o</w:t>
      </w:r>
      <w:r w:rsidR="00E31843" w:rsidRPr="005A5751">
        <w:rPr>
          <w:rFonts w:ascii="Times New Roman" w:hAnsi="Times New Roman" w:cs="Times New Roman"/>
          <w:sz w:val="24"/>
          <w:szCs w:val="24"/>
          <w:lang w:val="en-ZA"/>
        </w:rPr>
        <w:t>f Nephropathy and Diabetes</w:t>
      </w:r>
      <w:r w:rsidRPr="005A5751">
        <w:rPr>
          <w:rFonts w:ascii="Times New Roman" w:hAnsi="Times New Roman" w:cs="Times New Roman"/>
          <w:sz w:val="24"/>
          <w:szCs w:val="24"/>
          <w:lang w:val="en-ZA"/>
        </w:rPr>
        <w:t xml:space="preserve"> (FIND)</w:t>
      </w:r>
      <w:r w:rsidR="00E31843" w:rsidRPr="005A5751">
        <w:rPr>
          <w:rFonts w:ascii="Times New Roman" w:hAnsi="Times New Roman" w:cs="Times New Roman"/>
          <w:sz w:val="24"/>
          <w:szCs w:val="24"/>
          <w:lang w:val="en-ZA"/>
        </w:rPr>
        <w:t xml:space="preserve"> study</w:t>
      </w:r>
      <w:r w:rsidRPr="005A5751">
        <w:rPr>
          <w:rFonts w:ascii="Times New Roman" w:hAnsi="Times New Roman" w:cs="Times New Roman"/>
          <w:sz w:val="24"/>
          <w:szCs w:val="24"/>
          <w:lang w:val="en-ZA"/>
        </w:rPr>
        <w:t xml:space="preserve"> </w:t>
      </w:r>
      <w:r w:rsidRPr="005A5751">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(Bostrom et al., 2012)</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w:t>
      </w:r>
    </w:p>
    <w:p w:rsidR="007B4074" w:rsidRPr="007B4074" w:rsidRDefault="007B4074"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 xml:space="preserve">In the </w:t>
      </w:r>
      <w:r w:rsidR="00C8697F" w:rsidRPr="005A5751">
        <w:rPr>
          <w:rFonts w:ascii="Times New Roman" w:hAnsi="Times New Roman" w:cs="Times New Roman"/>
          <w:sz w:val="24"/>
          <w:szCs w:val="24"/>
          <w:lang w:val="en-ZA"/>
        </w:rPr>
        <w:t xml:space="preserve">WFSM </w:t>
      </w:r>
      <w:r w:rsidRPr="005A5751">
        <w:rPr>
          <w:rFonts w:ascii="Times New Roman" w:hAnsi="Times New Roman" w:cs="Times New Roman"/>
          <w:sz w:val="24"/>
          <w:szCs w:val="24"/>
          <w:lang w:val="en-ZA"/>
        </w:rPr>
        <w:t>participants, the two SNPs most associated with nondiabetic nephropathy were rs2239785 and rs136148 (P = 5.91 X10</w:t>
      </w:r>
      <w:r w:rsidRPr="005A5751">
        <w:rPr>
          <w:rFonts w:ascii="Times New Roman" w:hAnsi="Times New Roman" w:cs="Times New Roman"/>
          <w:sz w:val="24"/>
          <w:szCs w:val="24"/>
          <w:vertAlign w:val="superscript"/>
          <w:lang w:val="en-ZA"/>
        </w:rPr>
        <w:t xml:space="preserve">-24 </w:t>
      </w:r>
      <w:r w:rsidRPr="005A5751">
        <w:rPr>
          <w:rFonts w:ascii="Times New Roman" w:hAnsi="Times New Roman" w:cs="Times New Roman"/>
          <w:sz w:val="24"/>
          <w:szCs w:val="24"/>
          <w:lang w:val="en-ZA"/>
        </w:rPr>
        <w:t>[dominant] and P = 1.13 X 10</w:t>
      </w:r>
      <w:r w:rsidRPr="005A5751">
        <w:rPr>
          <w:rFonts w:ascii="Times New Roman" w:hAnsi="Times New Roman" w:cs="Times New Roman"/>
          <w:sz w:val="24"/>
          <w:szCs w:val="24"/>
          <w:vertAlign w:val="superscript"/>
          <w:lang w:val="en-ZA"/>
        </w:rPr>
        <w:t>-7</w:t>
      </w:r>
      <w:r w:rsidRPr="005A5751">
        <w:rPr>
          <w:rFonts w:ascii="Times New Roman" w:hAnsi="Times New Roman" w:cs="Times New Roman"/>
          <w:sz w:val="24"/>
          <w:szCs w:val="24"/>
          <w:lang w:val="en-ZA"/>
        </w:rPr>
        <w:t xml:space="preserve"> [additive] </w:t>
      </w:r>
      <w:r w:rsidRPr="005A5751">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sidRPr="005A5751">
        <w:rPr>
          <w:rFonts w:ascii="Times New Roman" w:hAnsi="Times New Roman" w:cs="Times New Roman"/>
          <w:sz w:val="24"/>
          <w:szCs w:val="24"/>
          <w:lang w:val="en-ZA"/>
        </w:rPr>
        <w:instrText xml:space="preserve"> ADDIN EN.CITE </w:instrText>
      </w:r>
      <w:r w:rsidR="006E261D" w:rsidRPr="005A5751">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sidRPr="005A5751">
        <w:rPr>
          <w:rFonts w:ascii="Times New Roman" w:hAnsi="Times New Roman" w:cs="Times New Roman"/>
          <w:sz w:val="24"/>
          <w:szCs w:val="24"/>
          <w:lang w:val="en-ZA"/>
        </w:rPr>
        <w:instrText xml:space="preserve"> ADDIN EN.CITE.DATA </w:instrText>
      </w:r>
      <w:r w:rsidR="006E261D" w:rsidRPr="005A5751">
        <w:rPr>
          <w:rFonts w:ascii="Times New Roman" w:hAnsi="Times New Roman" w:cs="Times New Roman"/>
          <w:sz w:val="24"/>
          <w:szCs w:val="24"/>
          <w:lang w:val="en-ZA"/>
        </w:rPr>
      </w:r>
      <w:r w:rsidR="006E261D"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r>
      <w:r w:rsidRPr="005A5751">
        <w:rPr>
          <w:rFonts w:ascii="Times New Roman" w:hAnsi="Times New Roman" w:cs="Times New Roman"/>
          <w:sz w:val="24"/>
          <w:szCs w:val="24"/>
          <w:lang w:val="en-ZA"/>
        </w:rPr>
        <w:fldChar w:fldCharType="separate"/>
      </w:r>
      <w:r w:rsidR="006E261D" w:rsidRPr="005A5751">
        <w:rPr>
          <w:rFonts w:ascii="Times New Roman" w:hAnsi="Times New Roman" w:cs="Times New Roman"/>
          <w:noProof/>
          <w:sz w:val="24"/>
          <w:szCs w:val="24"/>
          <w:lang w:val="en-ZA"/>
        </w:rPr>
        <w:t>(Bostrom et al., 2012)</w:t>
      </w:r>
      <w:r w:rsidRPr="005A5751">
        <w:rPr>
          <w:rFonts w:ascii="Times New Roman" w:hAnsi="Times New Roman" w:cs="Times New Roman"/>
          <w:sz w:val="24"/>
          <w:szCs w:val="24"/>
          <w:lang w:val="en-ZA"/>
        </w:rPr>
        <w:fldChar w:fldCharType="end"/>
      </w:r>
      <w:r w:rsidRPr="005A5751">
        <w:rPr>
          <w:rFonts w:ascii="Times New Roman" w:hAnsi="Times New Roman" w:cs="Times New Roman"/>
          <w:sz w:val="24"/>
          <w:szCs w:val="24"/>
          <w:lang w:val="en-ZA"/>
        </w:rPr>
        <w:t xml:space="preserve">. This association of SNP rs2239785 and rs136148 </w:t>
      </w:r>
      <w:r w:rsidRPr="007B4074">
        <w:rPr>
          <w:rFonts w:ascii="Times New Roman" w:hAnsi="Times New Roman" w:cs="Times New Roman"/>
          <w:sz w:val="24"/>
          <w:szCs w:val="24"/>
          <w:lang w:val="en-ZA"/>
        </w:rPr>
        <w:t>with nondiabetic nephropathy was replicated in FIND participants with the association remaining significant (P = 5.03 X 10</w:t>
      </w:r>
      <w:r w:rsidRPr="007B4074">
        <w:rPr>
          <w:rFonts w:ascii="Times New Roman" w:hAnsi="Times New Roman" w:cs="Times New Roman"/>
          <w:sz w:val="24"/>
          <w:szCs w:val="24"/>
          <w:vertAlign w:val="superscript"/>
          <w:lang w:val="en-ZA"/>
        </w:rPr>
        <w:t>-21</w:t>
      </w:r>
      <w:r w:rsidRPr="007B4074">
        <w:rPr>
          <w:rFonts w:ascii="Times New Roman" w:hAnsi="Times New Roman" w:cs="Times New Roman"/>
          <w:sz w:val="24"/>
          <w:szCs w:val="24"/>
          <w:lang w:val="en-ZA"/>
        </w:rPr>
        <w:t xml:space="preserve"> and 1.92 X 10</w:t>
      </w:r>
      <w:r w:rsidRPr="007B4074">
        <w:rPr>
          <w:rFonts w:ascii="Times New Roman" w:hAnsi="Times New Roman" w:cs="Times New Roman"/>
          <w:sz w:val="24"/>
          <w:szCs w:val="24"/>
          <w:vertAlign w:val="superscript"/>
          <w:lang w:val="en-ZA"/>
        </w:rPr>
        <w:t>-5</w:t>
      </w:r>
      <w:r w:rsidRPr="007B4074">
        <w:rPr>
          <w:rFonts w:ascii="Times New Roman" w:hAnsi="Times New Roman" w:cs="Times New Roman"/>
          <w:sz w:val="24"/>
          <w:szCs w:val="24"/>
          <w:lang w:val="en-ZA"/>
        </w:rPr>
        <w:t xml:space="preserve">-5, respectively) </w:t>
      </w:r>
      <w:r w:rsidRPr="007B4074">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(Bostrom et al., 2012)</w:t>
      </w:r>
      <w:r w:rsidRPr="007B4074">
        <w:rPr>
          <w:rFonts w:ascii="Times New Roman" w:hAnsi="Times New Roman" w:cs="Times New Roman"/>
          <w:sz w:val="24"/>
          <w:szCs w:val="24"/>
          <w:lang w:val="en-ZA"/>
        </w:rPr>
        <w:fldChar w:fldCharType="end"/>
      </w:r>
      <w:r w:rsidR="00E31843">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SNP rs2239785 and rs136148 are found in the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g</w:t>
      </w:r>
      <w:r w:rsidR="00995EFD">
        <w:rPr>
          <w:rFonts w:ascii="Times New Roman" w:hAnsi="Times New Roman" w:cs="Times New Roman"/>
          <w:sz w:val="24"/>
          <w:szCs w:val="24"/>
          <w:lang w:val="en-ZA"/>
        </w:rPr>
        <w:t xml:space="preserve">ene but they are not functional. </w:t>
      </w:r>
      <w:r w:rsidRPr="007B4074">
        <w:rPr>
          <w:rFonts w:ascii="Times New Roman" w:hAnsi="Times New Roman" w:cs="Times New Roman"/>
          <w:sz w:val="24"/>
          <w:szCs w:val="24"/>
          <w:lang w:val="en-ZA"/>
        </w:rPr>
        <w:t xml:space="preserve">A total of 1,420 SNPs were tested for interaction with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G1 and G2 variants. Rs16854341, in the podocin (</w:t>
      </w:r>
      <w:r w:rsidRPr="007B4074">
        <w:rPr>
          <w:rFonts w:ascii="Times New Roman" w:hAnsi="Times New Roman" w:cs="Times New Roman"/>
          <w:i/>
          <w:sz w:val="24"/>
          <w:szCs w:val="24"/>
          <w:lang w:val="en-ZA"/>
        </w:rPr>
        <w:t>NPHS2</w:t>
      </w:r>
      <w:r w:rsidRPr="007B4074">
        <w:rPr>
          <w:rFonts w:ascii="Times New Roman" w:hAnsi="Times New Roman" w:cs="Times New Roman"/>
          <w:sz w:val="24"/>
          <w:szCs w:val="24"/>
          <w:lang w:val="en-ZA"/>
        </w:rPr>
        <w:t>) gene, was the most significant associated interactive (P = 0.0001)</w:t>
      </w:r>
      <w:r w:rsidR="00995EFD">
        <w:rPr>
          <w:rFonts w:ascii="Times New Roman" w:hAnsi="Times New Roman" w:cs="Times New Roman"/>
          <w:sz w:val="24"/>
          <w:szCs w:val="24"/>
          <w:lang w:val="en-ZA"/>
        </w:rPr>
        <w:t xml:space="preserve"> </w:t>
      </w:r>
      <w:r w:rsidR="00995EFD">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995EFD">
        <w:rPr>
          <w:rFonts w:ascii="Times New Roman" w:hAnsi="Times New Roman" w:cs="Times New Roman"/>
          <w:sz w:val="24"/>
          <w:szCs w:val="24"/>
          <w:lang w:val="en-ZA"/>
        </w:rPr>
        <w:instrText xml:space="preserve"> ADDIN EN.CITE </w:instrText>
      </w:r>
      <w:r w:rsidR="00995EFD">
        <w:rPr>
          <w:rFonts w:ascii="Times New Roman" w:hAnsi="Times New Roman" w:cs="Times New Roman"/>
          <w:sz w:val="24"/>
          <w:szCs w:val="24"/>
          <w:lang w:val="en-ZA"/>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995EFD">
        <w:rPr>
          <w:rFonts w:ascii="Times New Roman" w:hAnsi="Times New Roman" w:cs="Times New Roman"/>
          <w:sz w:val="24"/>
          <w:szCs w:val="24"/>
          <w:lang w:val="en-ZA"/>
        </w:rPr>
        <w:instrText xml:space="preserve"> ADDIN EN.CITE.DATA </w:instrText>
      </w:r>
      <w:r w:rsidR="00995EFD">
        <w:rPr>
          <w:rFonts w:ascii="Times New Roman" w:hAnsi="Times New Roman" w:cs="Times New Roman"/>
          <w:sz w:val="24"/>
          <w:szCs w:val="24"/>
          <w:lang w:val="en-ZA"/>
        </w:rPr>
      </w:r>
      <w:r w:rsidR="00995EFD">
        <w:rPr>
          <w:rFonts w:ascii="Times New Roman" w:hAnsi="Times New Roman" w:cs="Times New Roman"/>
          <w:sz w:val="24"/>
          <w:szCs w:val="24"/>
          <w:lang w:val="en-ZA"/>
        </w:rPr>
        <w:fldChar w:fldCharType="end"/>
      </w:r>
      <w:r w:rsidR="00995EFD">
        <w:rPr>
          <w:rFonts w:ascii="Times New Roman" w:hAnsi="Times New Roman" w:cs="Times New Roman"/>
          <w:sz w:val="24"/>
          <w:szCs w:val="24"/>
          <w:lang w:val="en-ZA"/>
        </w:rPr>
      </w:r>
      <w:r w:rsidR="00995EFD">
        <w:rPr>
          <w:rFonts w:ascii="Times New Roman" w:hAnsi="Times New Roman" w:cs="Times New Roman"/>
          <w:sz w:val="24"/>
          <w:szCs w:val="24"/>
          <w:lang w:val="en-ZA"/>
        </w:rPr>
        <w:fldChar w:fldCharType="separate"/>
      </w:r>
      <w:r w:rsidR="00995EFD">
        <w:rPr>
          <w:rFonts w:ascii="Times New Roman" w:hAnsi="Times New Roman" w:cs="Times New Roman"/>
          <w:noProof/>
          <w:sz w:val="24"/>
          <w:szCs w:val="24"/>
          <w:lang w:val="en-ZA"/>
        </w:rPr>
        <w:t>(Bostrom et al., 2012)</w:t>
      </w:r>
      <w:r w:rsidR="00995EFD">
        <w:rPr>
          <w:rFonts w:ascii="Times New Roman" w:hAnsi="Times New Roman" w:cs="Times New Roman"/>
          <w:sz w:val="24"/>
          <w:szCs w:val="24"/>
          <w:lang w:val="en-ZA"/>
        </w:rPr>
        <w:fldChar w:fldCharType="end"/>
      </w:r>
      <w:r w:rsidR="00995EFD">
        <w:rPr>
          <w:rFonts w:ascii="Times New Roman" w:hAnsi="Times New Roman" w:cs="Times New Roman"/>
          <w:sz w:val="24"/>
          <w:szCs w:val="24"/>
          <w:lang w:val="en-ZA"/>
        </w:rPr>
        <w:t>.</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In a separate study, rs16854341</w:t>
      </w:r>
      <w:r w:rsidR="00A47D7C">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was again found to significantly interact with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G1/G2 risk (interaction OR = 0.6; P = 8.0 x 10</w:t>
      </w:r>
      <w:r w:rsidRPr="007B4074">
        <w:rPr>
          <w:rFonts w:ascii="Times New Roman" w:hAnsi="Times New Roman" w:cs="Times New Roman"/>
          <w:sz w:val="24"/>
          <w:szCs w:val="24"/>
          <w:vertAlign w:val="superscript"/>
          <w:lang w:val="en-ZA"/>
        </w:rPr>
        <w:t>-4</w:t>
      </w:r>
      <w:r w:rsidRPr="007B4074">
        <w:rPr>
          <w:rFonts w:ascii="Times New Roman" w:hAnsi="Times New Roman" w:cs="Times New Roman"/>
          <w:sz w:val="24"/>
          <w:szCs w:val="24"/>
          <w:lang w:val="en-ZA"/>
        </w:rPr>
        <w:t xml:space="preserve">) in African Americans with nondiabetic ESKD compared to </w:t>
      </w:r>
      <w:r w:rsidRPr="007B4074">
        <w:rPr>
          <w:rFonts w:ascii="Times New Roman" w:hAnsi="Times New Roman" w:cs="Times New Roman"/>
          <w:sz w:val="24"/>
          <w:szCs w:val="24"/>
          <w:lang w:val="en-ZA"/>
        </w:rPr>
        <w:lastRenderedPageBreak/>
        <w:t xml:space="preserve">controls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&lt;EndNote&gt;&lt;Cite&gt;&lt;Author&gt;Divers&lt;/Author&gt;&lt;Year&gt;2014&lt;/Year&gt;&lt;RecNum&gt;314&lt;/RecNum&gt;&lt;DisplayText&gt;(Divers and Freedman, 2014)&lt;/DisplayText&gt;&lt;record&gt;&lt;rec-number&gt;314&lt;/rec-number&gt;&lt;foreign-keys&gt;&lt;key app="EN" db-id="rtt5trvp3p00euerzvi5fw0dfpfxxpdfdv5w" timestamp="1471609621"&gt;314&lt;/key&gt;&lt;/foreign-keys&gt;&lt;ref-type name="Journal Article"&gt;17&lt;/ref-type&gt;&lt;contributors&gt;&lt;authors&gt;&lt;author&gt;Divers, J.&lt;/author&gt;&lt;author&gt;Freedman, B. I.&lt;/author&gt;&lt;/authors&gt;&lt;/contributors&gt;&lt;auth-address&gt;Department of Biostatistical Sciences, Wake Forest School of Medicine, Medical Center Boulevard, Winston-Salem, NC 27157, USA.&amp;#xD;Department of Internal Medicine-Nephrology, Wake Forest School of Medicine, Medical Center Boulevard, Winston-Salem, NC 27157, USA.&lt;/auth-address&gt;&lt;titles&gt;&lt;title&gt;Genetics in kidney disease in 2013: Susceptibility genes for renal and urological disorders&lt;/title&gt;&lt;secondary-title&gt;Nat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Nephrology&lt;/abbr-1&gt;&lt;/alt-periodical&gt;&lt;pages&gt;69-70&lt;/pages&gt;&lt;volume&gt;10&lt;/volume&gt;&lt;number&gt;2&lt;/number&gt;&lt;keywords&gt;&lt;keyword&gt;Animals&lt;/keyword&gt;&lt;keyword&gt;Genetic Heterogeneity&lt;/keyword&gt;&lt;keyword&gt;*Genetic Predisposition to Disease&lt;/keyword&gt;&lt;keyword&gt;Humans&lt;/keyword&gt;&lt;keyword&gt;Kidney Diseases/*genetics&lt;/keyword&gt;&lt;keyword&gt;Urologic Diseases/genetics&lt;/keyword&gt;&lt;/keywords&gt;&lt;dates&gt;&lt;year&gt;2014&lt;/year&gt;&lt;pub-dates&gt;&lt;date&gt;Feb&lt;/date&gt;&lt;/pub-dates&gt;&lt;/dates&gt;&lt;isbn&gt;1759-507X (Electronic)&amp;#xD;1759-5061 (Linking)&lt;/isbn&gt;&lt;accession-num&gt;24296626&lt;/accession-num&gt;&lt;urls&gt;&lt;related-urls&gt;&lt;url&gt;http://www.ncbi.nlm.nih.gov/pubmed/24296626&lt;/url&gt;&lt;url&gt;https://www.ncbi.nlm.nih.gov/pmc/articles/PMC4003456/pdf/nihms572649.pdf&lt;/url&gt;&lt;/related-urls&gt;&lt;/urls&gt;&lt;custom2&gt;4003456&lt;/custom2&gt;&lt;electronic-resource-num&gt;10.1038/nrneph.2013.259&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and Freedman, 2014)</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Other SNPs that were found to significantly interact with </w:t>
      </w:r>
      <w:r w:rsidRPr="007B4074">
        <w:rPr>
          <w:rFonts w:ascii="Times New Roman" w:hAnsi="Times New Roman" w:cs="Times New Roman"/>
          <w:i/>
          <w:sz w:val="24"/>
          <w:szCs w:val="24"/>
          <w:lang w:val="en-ZA"/>
        </w:rPr>
        <w:t xml:space="preserve">APOL1 </w:t>
      </w:r>
      <w:r w:rsidRPr="007B4074">
        <w:rPr>
          <w:rFonts w:ascii="Times New Roman" w:hAnsi="Times New Roman" w:cs="Times New Roman"/>
          <w:sz w:val="24"/>
          <w:szCs w:val="24"/>
          <w:lang w:val="en-ZA"/>
        </w:rPr>
        <w:t xml:space="preserve">G1/G2 included rs2802723 in the serologically defined colon cancer antigen 8 </w:t>
      </w:r>
      <w:r w:rsidR="00A47D7C">
        <w:rPr>
          <w:rFonts w:ascii="Times New Roman" w:hAnsi="Times New Roman" w:cs="Times New Roman"/>
          <w:sz w:val="24"/>
          <w:szCs w:val="24"/>
          <w:lang w:val="en-ZA"/>
        </w:rPr>
        <w:t xml:space="preserve">gene </w:t>
      </w:r>
      <w:r w:rsidRPr="007B4074">
        <w:rPr>
          <w:rFonts w:ascii="Times New Roman" w:hAnsi="Times New Roman" w:cs="Times New Roman"/>
          <w:sz w:val="24"/>
          <w:szCs w:val="24"/>
          <w:lang w:val="en-ZA"/>
        </w:rPr>
        <w:t>(</w:t>
      </w:r>
      <w:r w:rsidRPr="007B4074">
        <w:rPr>
          <w:rFonts w:ascii="Times New Roman" w:hAnsi="Times New Roman" w:cs="Times New Roman"/>
          <w:i/>
          <w:sz w:val="24"/>
          <w:szCs w:val="24"/>
          <w:lang w:val="en-ZA"/>
        </w:rPr>
        <w:t>SDCCAG8</w:t>
      </w:r>
      <w:r w:rsidRPr="007B4074">
        <w:rPr>
          <w:rFonts w:ascii="Times New Roman" w:hAnsi="Times New Roman" w:cs="Times New Roman"/>
          <w:sz w:val="24"/>
          <w:szCs w:val="24"/>
          <w:lang w:val="en-ZA"/>
        </w:rPr>
        <w:t>; interaction OR = 1.8; P = 5 x 10</w:t>
      </w:r>
      <w:r w:rsidRPr="007B4074">
        <w:rPr>
          <w:rFonts w:ascii="Times New Roman" w:hAnsi="Times New Roman" w:cs="Times New Roman"/>
          <w:sz w:val="24"/>
          <w:szCs w:val="24"/>
          <w:vertAlign w:val="superscript"/>
          <w:lang w:val="en-ZA"/>
        </w:rPr>
        <w:t>-4</w:t>
      </w:r>
      <w:r w:rsidRPr="007B4074">
        <w:rPr>
          <w:rFonts w:ascii="Times New Roman" w:hAnsi="Times New Roman" w:cs="Times New Roman"/>
          <w:sz w:val="24"/>
          <w:szCs w:val="24"/>
          <w:lang w:val="en-ZA"/>
        </w:rPr>
        <w:t>) and rs8014363 located near bone morphogenic protein 4 (</w:t>
      </w:r>
      <w:r w:rsidRPr="007B4074">
        <w:rPr>
          <w:rFonts w:ascii="Times New Roman" w:hAnsi="Times New Roman" w:cs="Times New Roman"/>
          <w:i/>
          <w:sz w:val="24"/>
          <w:szCs w:val="24"/>
          <w:lang w:val="en-ZA"/>
        </w:rPr>
        <w:t>BMP4)</w:t>
      </w:r>
      <w:r w:rsidRPr="007B4074">
        <w:rPr>
          <w:rFonts w:ascii="Times New Roman" w:hAnsi="Times New Roman" w:cs="Times New Roman"/>
          <w:sz w:val="24"/>
          <w:szCs w:val="24"/>
          <w:lang w:val="en-ZA"/>
        </w:rPr>
        <w:t xml:space="preserve"> (interaction OR = 1.6; P = 1 x 10</w:t>
      </w:r>
      <w:r w:rsidRPr="007B4074">
        <w:rPr>
          <w:rFonts w:ascii="Times New Roman" w:hAnsi="Times New Roman" w:cs="Times New Roman"/>
          <w:sz w:val="24"/>
          <w:szCs w:val="24"/>
          <w:vertAlign w:val="superscript"/>
          <w:lang w:val="en-ZA"/>
        </w:rPr>
        <w:t>-3</w:t>
      </w:r>
      <w:r w:rsidRPr="007B4074">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&lt;EndNote&gt;&lt;Cite&gt;&lt;Author&gt;Divers&lt;/Author&gt;&lt;Year&gt;2014&lt;/Year&gt;&lt;RecNum&gt;314&lt;/RecNum&gt;&lt;DisplayText&gt;(Divers and Freedman, 2014)&lt;/DisplayText&gt;&lt;record&gt;&lt;rec-number&gt;314&lt;/rec-number&gt;&lt;foreign-keys&gt;&lt;key app="EN" db-id="rtt5trvp3p00euerzvi5fw0dfpfxxpdfdv5w" timestamp="1471609621"&gt;314&lt;/key&gt;&lt;/foreign-keys&gt;&lt;ref-type name="Journal Article"&gt;17&lt;/ref-type&gt;&lt;contributors&gt;&lt;authors&gt;&lt;author&gt;Divers, J.&lt;/author&gt;&lt;author&gt;Freedman, B. I.&lt;/author&gt;&lt;/authors&gt;&lt;/contributors&gt;&lt;auth-address&gt;Department of Biostatistical Sciences, Wake Forest School of Medicine, Medical Center Boulevard, Winston-Salem, NC 27157, USA.&amp;#xD;Department of Internal Medicine-Nephrology, Wake Forest School of Medicine, Medical Center Boulevard, Winston-Salem, NC 27157, USA.&lt;/auth-address&gt;&lt;titles&gt;&lt;title&gt;Genetics in kidney disease in 2013: Susceptibility genes for renal and urological disorders&lt;/title&gt;&lt;secondary-title&gt;Nat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Nephrology&lt;/abbr-1&gt;&lt;/alt-periodical&gt;&lt;pages&gt;69-70&lt;/pages&gt;&lt;volume&gt;10&lt;/volume&gt;&lt;number&gt;2&lt;/number&gt;&lt;keywords&gt;&lt;keyword&gt;Animals&lt;/keyword&gt;&lt;keyword&gt;Genetic Heterogeneity&lt;/keyword&gt;&lt;keyword&gt;*Genetic Predisposition to Disease&lt;/keyword&gt;&lt;keyword&gt;Humans&lt;/keyword&gt;&lt;keyword&gt;Kidney Diseases/*genetics&lt;/keyword&gt;&lt;keyword&gt;Urologic Diseases/genetics&lt;/keyword&gt;&lt;/keywords&gt;&lt;dates&gt;&lt;year&gt;2014&lt;/year&gt;&lt;pub-dates&gt;&lt;date&gt;Feb&lt;/date&gt;&lt;/pub-dates&gt;&lt;/dates&gt;&lt;isbn&gt;1759-507X (Electronic)&amp;#xD;1759-5061 (Linking)&lt;/isbn&gt;&lt;accession-num&gt;24296626&lt;/accession-num&gt;&lt;urls&gt;&lt;related-urls&gt;&lt;url&gt;http://www.ncbi.nlm.nih.gov/pubmed/24296626&lt;/url&gt;&lt;url&gt;https://www.ncbi.nlm.nih.gov/pmc/articles/PMC4003456/pdf/nihms572649.pdf&lt;/url&gt;&lt;/related-urls&gt;&lt;/urls&gt;&lt;custom2&gt;4003456&lt;/custom2&gt;&lt;electronic-resource-num&gt;10.1038/nrneph.2013.259&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and Freedman, 2014)</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Inheriting two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variants with zero, one and two rs2802723 (</w:t>
      </w:r>
      <w:r w:rsidRPr="007B4074">
        <w:rPr>
          <w:rFonts w:ascii="Times New Roman" w:hAnsi="Times New Roman" w:cs="Times New Roman"/>
          <w:i/>
          <w:sz w:val="24"/>
          <w:szCs w:val="24"/>
          <w:lang w:val="en-ZA"/>
        </w:rPr>
        <w:t>SDCCAG8</w:t>
      </w:r>
      <w:r w:rsidRPr="007B4074">
        <w:rPr>
          <w:rFonts w:ascii="Times New Roman" w:hAnsi="Times New Roman" w:cs="Times New Roman"/>
          <w:sz w:val="24"/>
          <w:szCs w:val="24"/>
          <w:lang w:val="en-ZA"/>
        </w:rPr>
        <w:t xml:space="preserve">) minor alleles changed the OR for ESKD from 5.1 to 7.3 to 10.5, respectively. Similarly, inheriting two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variants with zero, one and two rs8014363 (</w:t>
      </w:r>
      <w:r w:rsidRPr="007B4074">
        <w:rPr>
          <w:rFonts w:ascii="Times New Roman" w:hAnsi="Times New Roman" w:cs="Times New Roman"/>
          <w:i/>
          <w:sz w:val="24"/>
          <w:szCs w:val="24"/>
          <w:lang w:val="en-ZA"/>
        </w:rPr>
        <w:t>BMP4</w:t>
      </w:r>
      <w:r w:rsidRPr="007B4074">
        <w:rPr>
          <w:rFonts w:ascii="Times New Roman" w:hAnsi="Times New Roman" w:cs="Times New Roman"/>
          <w:sz w:val="24"/>
          <w:szCs w:val="24"/>
          <w:lang w:val="en-ZA"/>
        </w:rPr>
        <w:t xml:space="preserve">) minor alleles changed the OR for association from 4.8 to 6.8 to 9.6, respectively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&lt;EndNote&gt;&lt;Cite&gt;&lt;Author&gt;Divers&lt;/Author&gt;&lt;Year&gt;2014&lt;/Year&gt;&lt;RecNum&gt;314&lt;/RecNum&gt;&lt;DisplayText&gt;(Divers and Freedman, 2014)&lt;/DisplayText&gt;&lt;record&gt;&lt;rec-number&gt;314&lt;/rec-number&gt;&lt;foreign-keys&gt;&lt;key app="EN" db-id="rtt5trvp3p00euerzvi5fw0dfpfxxpdfdv5w" timestamp="1471609621"&gt;314&lt;/key&gt;&lt;/foreign-keys&gt;&lt;ref-type name="Journal Article"&gt;17&lt;/ref-type&gt;&lt;contributors&gt;&lt;authors&gt;&lt;author&gt;Divers, J.&lt;/author&gt;&lt;author&gt;Freedman, B. I.&lt;/author&gt;&lt;/authors&gt;&lt;/contributors&gt;&lt;auth-address&gt;Department of Biostatistical Sciences, Wake Forest School of Medicine, Medical Center Boulevard, Winston-Salem, NC 27157, USA.&amp;#xD;Department of Internal Medicine-Nephrology, Wake Forest School of Medicine, Medical Center Boulevard, Winston-Salem, NC 27157, USA.&lt;/auth-address&gt;&lt;titles&gt;&lt;title&gt;Genetics in kidney disease in 2013: Susceptibility genes for renal and urological disorders&lt;/title&gt;&lt;secondary-title&gt;Nat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Nephrology&lt;/abbr-1&gt;&lt;/alt-periodical&gt;&lt;pages&gt;69-70&lt;/pages&gt;&lt;volume&gt;10&lt;/volume&gt;&lt;number&gt;2&lt;/number&gt;&lt;keywords&gt;&lt;keyword&gt;Animals&lt;/keyword&gt;&lt;keyword&gt;Genetic Heterogeneity&lt;/keyword&gt;&lt;keyword&gt;*Genetic Predisposition to Disease&lt;/keyword&gt;&lt;keyword&gt;Humans&lt;/keyword&gt;&lt;keyword&gt;Kidney Diseases/*genetics&lt;/keyword&gt;&lt;keyword&gt;Urologic Diseases/genetics&lt;/keyword&gt;&lt;/keywords&gt;&lt;dates&gt;&lt;year&gt;2014&lt;/year&gt;&lt;pub-dates&gt;&lt;date&gt;Feb&lt;/date&gt;&lt;/pub-dates&gt;&lt;/dates&gt;&lt;isbn&gt;1759-507X (Electronic)&amp;#xD;1759-5061 (Linking)&lt;/isbn&gt;&lt;accession-num&gt;24296626&lt;/accession-num&gt;&lt;urls&gt;&lt;related-urls&gt;&lt;url&gt;http://www.ncbi.nlm.nih.gov/pubmed/24296626&lt;/url&gt;&lt;url&gt;https://www.ncbi.nlm.nih.gov/pmc/articles/PMC4003456/pdf/nihms572649.pdf&lt;/url&gt;&lt;/related-urls&gt;&lt;/urls&gt;&lt;custom2&gt;4003456&lt;/custom2&gt;&lt;electronic-resource-num&gt;10.1038/nrneph.2013.259&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and Freedman, 2014)</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In addition to the presence of two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risk variants, each copy of rs168544341 (</w:t>
      </w:r>
      <w:r w:rsidRPr="007B4074">
        <w:rPr>
          <w:rFonts w:ascii="Times New Roman" w:hAnsi="Times New Roman" w:cs="Times New Roman"/>
          <w:i/>
          <w:sz w:val="24"/>
          <w:szCs w:val="24"/>
          <w:lang w:val="en-ZA"/>
        </w:rPr>
        <w:t>NPHS2</w:t>
      </w:r>
      <w:r w:rsidRPr="007B4074">
        <w:rPr>
          <w:rFonts w:ascii="Times New Roman" w:hAnsi="Times New Roman" w:cs="Times New Roman"/>
          <w:sz w:val="24"/>
          <w:szCs w:val="24"/>
          <w:lang w:val="en-ZA"/>
        </w:rPr>
        <w:t xml:space="preserve">) minor allele reduced the odds ratio of ESKD by approximately 50%; the  odds ratio of ESKD in individuals who are homozygous at the major allele was 7.03, compared to 3.52 for heterozygous individuals and 1.76 for minor allele homozygotes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&lt;EndNote&gt;&lt;Cite&gt;&lt;Author&gt;Divers&lt;/Author&gt;&lt;Year&gt;2014&lt;/Year&gt;&lt;RecNum&gt;53&lt;/RecNum&gt;&lt;DisplayText&gt;(Divers et al., 2014)&lt;/DisplayText&gt;&lt;record&gt;&lt;rec-number&gt;53&lt;/rec-number&gt;&lt;foreign-keys&gt;&lt;key app="EN" db-id="rtt5trvp3p00euerzvi5fw0dfpfxxpdfdv5w" timestamp="1471609098"&gt;53&lt;/key&gt;&lt;key app="ENWeb" db-id=""&gt;0&lt;/key&gt;&lt;/foreign-keys&gt;&lt;ref-type name="Journal Article"&gt;17&lt;/ref-type&gt;&lt;contributors&gt;&lt;authors&gt;&lt;author&gt;Divers, Jasmin&lt;/author&gt;&lt;author&gt;Palmer, Nicholette D.&lt;/author&gt;&lt;author&gt;Lu, Lingyi&lt;/author&gt;&lt;author&gt;Langefeld, Carl D.&lt;/author&gt;&lt;author&gt;Rocco, Michael V.&lt;/author&gt;&lt;author&gt;Hicks, Pamela J.&lt;/author&gt;&lt;author&gt;Murea, Mariana&lt;/author&gt;&lt;author&gt;Ma, Lijun&lt;/author&gt;&lt;author&gt;Bowden, Donald W.&lt;/author&gt;&lt;author&gt;Freedman, Barry I.&lt;/author&gt;&lt;/authors&gt;&lt;/contributors&gt;&lt;titles&gt;&lt;title&gt;Gene–gene interactions in APOL1-associated nephropathy&lt;/title&gt;&lt;secondary-title&gt;Nephrology Dialysis Transplantation&lt;/secondary-title&gt;&lt;/titles&gt;&lt;periodical&gt;&lt;full-title&gt;Nephrology Dialysis Transplantation&lt;/full-title&gt;&lt;/periodical&gt;&lt;pages&gt;587-594&lt;/pages&gt;&lt;volume&gt;29&lt;/volume&gt;&lt;number&gt;3&lt;/number&gt;&lt;dates&gt;&lt;year&gt;2014&lt;/year&gt;&lt;pub-dates&gt;&lt;date&gt;March 1, 2014&lt;/date&gt;&lt;/pub-dates&gt;&lt;/dates&gt;&lt;urls&gt;&lt;related-urls&gt;&lt;url&gt;http://ndt.oxfordjournals.org/content/29/3/587.abstract&lt;/url&gt;&lt;url&gt;http://ndt.oxfordjournals.org/content/29/3/587.full.pdf&lt;/url&gt;&lt;/related-urls&gt;&lt;/urls&gt;&lt;electronic-resource-num&gt;10.1093/ndt/gft423&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et al., 2014)</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Apolipoprotein L1</w:t>
      </w:r>
      <w:r w:rsidRPr="007B4074">
        <w:rPr>
          <w:rFonts w:ascii="Times New Roman" w:hAnsi="Times New Roman" w:cs="Times New Roman"/>
          <w:i/>
          <w:sz w:val="24"/>
          <w:szCs w:val="24"/>
          <w:lang w:val="en-ZA"/>
        </w:rPr>
        <w:t xml:space="preserve">, BMP4 </w:t>
      </w:r>
      <w:r w:rsidRPr="00A47D7C">
        <w:rPr>
          <w:rFonts w:ascii="Times New Roman" w:hAnsi="Times New Roman" w:cs="Times New Roman"/>
          <w:sz w:val="24"/>
          <w:szCs w:val="24"/>
          <w:lang w:val="en-ZA"/>
        </w:rPr>
        <w:t>and</w:t>
      </w:r>
      <w:r w:rsidRPr="007B4074">
        <w:rPr>
          <w:rFonts w:ascii="Times New Roman" w:hAnsi="Times New Roman" w:cs="Times New Roman"/>
          <w:i/>
          <w:sz w:val="24"/>
          <w:szCs w:val="24"/>
          <w:lang w:val="en-ZA"/>
        </w:rPr>
        <w:t xml:space="preserve"> NPHS2</w:t>
      </w:r>
      <w:r w:rsidRPr="007B4074">
        <w:rPr>
          <w:rFonts w:ascii="Times New Roman" w:hAnsi="Times New Roman" w:cs="Times New Roman"/>
          <w:sz w:val="24"/>
          <w:szCs w:val="24"/>
          <w:lang w:val="en-ZA"/>
        </w:rPr>
        <w:t xml:space="preserve"> genes are expressed in podocytes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&lt;EndNote&gt;&lt;Cite&gt;&lt;Author&gt;Divers&lt;/Author&gt;&lt;Year&gt;2014&lt;/Year&gt;&lt;RecNum&gt;53&lt;/RecNum&gt;&lt;DisplayText&gt;(Divers et al., 2014)&lt;/DisplayText&gt;&lt;record&gt;&lt;rec-number&gt;53&lt;/rec-number&gt;&lt;foreign-keys&gt;&lt;key app="EN" db-id="rtt5trvp3p00euerzvi5fw0dfpfxxpdfdv5w" timestamp="1471609098"&gt;53&lt;/key&gt;&lt;key app="ENWeb" db-id=""&gt;0&lt;/key&gt;&lt;/foreign-keys&gt;&lt;ref-type name="Journal Article"&gt;17&lt;/ref-type&gt;&lt;contributors&gt;&lt;authors&gt;&lt;author&gt;Divers, Jasmin&lt;/author&gt;&lt;author&gt;Palmer, Nicholette D.&lt;/author&gt;&lt;author&gt;Lu, Lingyi&lt;/author&gt;&lt;author&gt;Langefeld, Carl D.&lt;/author&gt;&lt;author&gt;Rocco, Michael V.&lt;/author&gt;&lt;author&gt;Hicks, Pamela J.&lt;/author&gt;&lt;author&gt;Murea, Mariana&lt;/author&gt;&lt;author&gt;Ma, Lijun&lt;/author&gt;&lt;author&gt;Bowden, Donald W.&lt;/author&gt;&lt;author&gt;Freedman, Barry I.&lt;/author&gt;&lt;/authors&gt;&lt;/contributors&gt;&lt;titles&gt;&lt;title&gt;Gene–gene interactions in APOL1-associated nephropathy&lt;/title&gt;&lt;secondary-title&gt;Nephrology Dialysis Transplantation&lt;/secondary-title&gt;&lt;/titles&gt;&lt;periodical&gt;&lt;full-title&gt;Nephrology Dialysis Transplantation&lt;/full-title&gt;&lt;/periodical&gt;&lt;pages&gt;587-594&lt;/pages&gt;&lt;volume&gt;29&lt;/volume&gt;&lt;number&gt;3&lt;/number&gt;&lt;dates&gt;&lt;year&gt;2014&lt;/year&gt;&lt;pub-dates&gt;&lt;date&gt;March 1, 2014&lt;/date&gt;&lt;/pub-dates&gt;&lt;/dates&gt;&lt;urls&gt;&lt;related-urls&gt;&lt;url&gt;http://ndt.oxfordjournals.org/content/29/3/587.abstract&lt;/url&gt;&lt;url&gt;http://ndt.oxfordjournals.org/content/29/3/587.full.pdf&lt;/url&gt;&lt;/related-urls&gt;&lt;/urls&gt;&lt;electronic-resource-num&gt;10.1093/ndt/gft423&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(Divers et al., 2014)</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The exact mechanism of interaction of these genes with </w:t>
      </w:r>
      <w:r w:rsidRPr="007B4074">
        <w:rPr>
          <w:rFonts w:ascii="Times New Roman" w:hAnsi="Times New Roman" w:cs="Times New Roman"/>
          <w:i/>
          <w:sz w:val="24"/>
          <w:szCs w:val="24"/>
          <w:lang w:val="en-ZA"/>
        </w:rPr>
        <w:t xml:space="preserve">APOL1 </w:t>
      </w:r>
      <w:r w:rsidRPr="007B4074">
        <w:rPr>
          <w:rFonts w:ascii="Times New Roman" w:hAnsi="Times New Roman" w:cs="Times New Roman"/>
          <w:sz w:val="24"/>
          <w:szCs w:val="24"/>
          <w:lang w:val="en-ZA"/>
        </w:rPr>
        <w:t xml:space="preserve">is currently unknown. It is hypothesised that podocyte injury can lead to impaired glomerular structure and function.  </w:t>
      </w:r>
    </w:p>
    <w:p w:rsidR="007B4074" w:rsidRPr="007B4074" w:rsidRDefault="007B4074" w:rsidP="0043458E">
      <w:pPr>
        <w:spacing w:line="480" w:lineRule="auto"/>
        <w:jc w:val="both"/>
        <w:rPr>
          <w:rFonts w:ascii="Times New Roman" w:hAnsi="Times New Roman" w:cs="Times New Roman"/>
          <w:sz w:val="24"/>
          <w:szCs w:val="24"/>
          <w:lang w:val="en-ZA"/>
        </w:rPr>
      </w:pPr>
    </w:p>
    <w:p w:rsidR="00E45A00" w:rsidRPr="00E45A00" w:rsidRDefault="00E45A00" w:rsidP="00E45A00">
      <w:pPr>
        <w:spacing w:line="480" w:lineRule="auto"/>
        <w:rPr>
          <w:rFonts w:ascii="Times New Roman" w:hAnsi="Times New Roman" w:cs="Times New Roman"/>
          <w:b/>
          <w:sz w:val="24"/>
          <w:szCs w:val="24"/>
        </w:rPr>
      </w:pPr>
      <w:r w:rsidRPr="00F2373E">
        <w:rPr>
          <w:rFonts w:ascii="Times New Roman" w:hAnsi="Times New Roman" w:cs="Times New Roman"/>
          <w:b/>
          <w:sz w:val="24"/>
          <w:szCs w:val="24"/>
        </w:rPr>
        <w:t>1.17 UROMODULIN</w:t>
      </w:r>
    </w:p>
    <w:p w:rsidR="00E45A00" w:rsidRPr="00E45A00" w:rsidRDefault="00E45A00" w:rsidP="0043458E">
      <w:pPr>
        <w:spacing w:line="480" w:lineRule="auto"/>
        <w:jc w:val="both"/>
        <w:rPr>
          <w:rFonts w:ascii="Times New Roman" w:hAnsi="Times New Roman" w:cs="Times New Roman"/>
          <w:sz w:val="24"/>
          <w:szCs w:val="24"/>
        </w:rPr>
      </w:pPr>
      <w:r w:rsidRPr="00E45A00">
        <w:rPr>
          <w:rFonts w:ascii="Times New Roman" w:hAnsi="Times New Roman" w:cs="Times New Roman"/>
          <w:sz w:val="24"/>
          <w:szCs w:val="24"/>
        </w:rPr>
        <w:t>Tamm-Horsfall protein (THP), a m</w:t>
      </w:r>
      <w:r w:rsidR="00E34E25">
        <w:rPr>
          <w:rFonts w:ascii="Times New Roman" w:hAnsi="Times New Roman" w:cs="Times New Roman"/>
          <w:sz w:val="24"/>
          <w:szCs w:val="24"/>
        </w:rPr>
        <w:t>ucoprotein that inhibits</w:t>
      </w:r>
      <w:r w:rsidR="00830FF0">
        <w:rPr>
          <w:rFonts w:ascii="Times New Roman" w:hAnsi="Times New Roman" w:cs="Times New Roman"/>
          <w:sz w:val="24"/>
          <w:szCs w:val="24"/>
        </w:rPr>
        <w:t xml:space="preserve"> the </w:t>
      </w:r>
      <w:r w:rsidR="00E34E25">
        <w:rPr>
          <w:rFonts w:ascii="Times New Roman" w:hAnsi="Times New Roman" w:cs="Times New Roman"/>
          <w:sz w:val="24"/>
          <w:szCs w:val="24"/>
        </w:rPr>
        <w:t>hem</w:t>
      </w:r>
      <w:r w:rsidR="00E34E25" w:rsidRPr="00E45A00">
        <w:rPr>
          <w:rFonts w:ascii="Times New Roman" w:hAnsi="Times New Roman" w:cs="Times New Roman"/>
          <w:sz w:val="24"/>
          <w:szCs w:val="24"/>
        </w:rPr>
        <w:t>a</w:t>
      </w:r>
      <w:r w:rsidR="00E34E25">
        <w:rPr>
          <w:rFonts w:ascii="Times New Roman" w:hAnsi="Times New Roman" w:cs="Times New Roman"/>
          <w:sz w:val="24"/>
          <w:szCs w:val="24"/>
        </w:rPr>
        <w:t>g</w:t>
      </w:r>
      <w:r w:rsidR="00E34E25" w:rsidRPr="00E45A00">
        <w:rPr>
          <w:rFonts w:ascii="Times New Roman" w:hAnsi="Times New Roman" w:cs="Times New Roman"/>
          <w:sz w:val="24"/>
          <w:szCs w:val="24"/>
        </w:rPr>
        <w:t>glutination</w:t>
      </w:r>
      <w:r w:rsidRPr="00E45A00">
        <w:rPr>
          <w:rFonts w:ascii="Times New Roman" w:hAnsi="Times New Roman" w:cs="Times New Roman"/>
          <w:sz w:val="24"/>
          <w:szCs w:val="24"/>
        </w:rPr>
        <w:t xml:space="preserve"> of viruses like influenza, mumps and the Newcastle disease virus was first discovered in the urine of healthy adults by Tamm and Horsfall in 1952 </w:t>
      </w:r>
      <w:r w:rsidRPr="00E45A00">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&lt;EndNote&gt;&lt;Cite&gt;&lt;Author&gt;Tamm&lt;/Author&gt;&lt;Year&gt;1952&lt;/Year&gt;&lt;RecNum&gt;774&lt;/RecNum&gt;&lt;DisplayText&gt;(Tamm and Horsfall, 1952)&lt;/DisplayText&gt;&lt;record&gt;&lt;rec-number&gt;774&lt;/rec-number&gt;&lt;foreign-keys&gt;&lt;key app="EN" db-id="rtt5trvp3p00euerzvi5fw0dfpfxxpdfdv5w" timestamp="1514971374"&gt;774&lt;/key&gt;&lt;/foreign-keys&gt;&lt;ref-type name="Journal Article"&gt;17&lt;/ref-type&gt;&lt;contributors&gt;&lt;authors&gt;&lt;author&gt;Tamm, I.&lt;/author&gt;&lt;author&gt;Horsfall, F. L., Jr.&lt;/author&gt;&lt;/authors&gt;&lt;/contributors&gt;&lt;titles&gt;&lt;title&gt;A mucoprotein derived from human urine which reacts with influenza, mumps, and Newcastle disease viruses&lt;/title&gt;&lt;secondary-title&gt;J Exp Med&lt;/secondary-title&gt;&lt;/titles&gt;&lt;periodical&gt;&lt;full-title&gt;J Exp Med&lt;/full-title&gt;&lt;/periodical&gt;&lt;pages&gt;71-97&lt;/pages&gt;&lt;volume&gt;95&lt;/volume&gt;&lt;number&gt;1&lt;/number&gt;&lt;keywords&gt;&lt;keyword&gt;Animals&lt;/keyword&gt;&lt;keyword&gt;Humans&lt;/keyword&gt;&lt;keyword&gt;*Influenza, Human&lt;/keyword&gt;&lt;keyword&gt;*Mucoproteins&lt;/keyword&gt;&lt;keyword&gt;*Mumps&lt;/keyword&gt;&lt;keyword&gt;*Newcastle Disease&lt;/keyword&gt;&lt;keyword&gt;*Newcastle disease virus&lt;/keyword&gt;&lt;keyword&gt;*Orthomyxoviridae&lt;/keyword&gt;&lt;keyword&gt;*Proteinuria&lt;/keyword&gt;&lt;keyword&gt;*Viruses&lt;/keyword&gt;&lt;keyword&gt;*Influenza virus&lt;/keyword&gt;&lt;keyword&gt;*PROTEINS/in urine&lt;/keyword&gt;&lt;/keywords&gt;&lt;dates&gt;&lt;year&gt;1952&lt;/year&gt;&lt;pub-dates&gt;&lt;date&gt;Jan&lt;/date&gt;&lt;/pub-dates&gt;&lt;/dates&gt;&lt;isbn&gt;0022-1007 (Print)&amp;#xD;0022-1007 (Linking)&lt;/isbn&gt;&lt;accession-num&gt;14907962&lt;/accession-num&gt;&lt;urls&gt;&lt;related-urls&gt;&lt;url&gt;https://www.ncbi.nlm.nih.gov/pubmed/14907962&lt;/url&gt;&lt;url&gt;https://www.ncbi.nlm.nih.gov/pmc/articles/PMC2212053/pdf/71.pdf&lt;/url&gt;&lt;/related-urls&gt;&lt;/urls&gt;&lt;custom2&gt;PMC2212053&lt;/custom2&gt;&lt;/record&gt;&lt;/Cite&gt;&lt;/EndNote&gt;</w:instrText>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(Tamm and Horsfall, 1952)</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Thirty years later, an 85-kilodalton immunosuppressive glycoprotein which inhibited </w:t>
      </w:r>
      <w:r w:rsidRPr="00091A85">
        <w:rPr>
          <w:rFonts w:ascii="Times New Roman" w:hAnsi="Times New Roman" w:cs="Times New Roman"/>
          <w:i/>
          <w:sz w:val="24"/>
          <w:szCs w:val="24"/>
        </w:rPr>
        <w:t>in</w:t>
      </w:r>
      <w:r w:rsidRPr="00E45A00">
        <w:rPr>
          <w:rFonts w:ascii="Times New Roman" w:hAnsi="Times New Roman" w:cs="Times New Roman"/>
          <w:sz w:val="24"/>
          <w:szCs w:val="24"/>
        </w:rPr>
        <w:t>-</w:t>
      </w:r>
      <w:r w:rsidRPr="00E45A00">
        <w:rPr>
          <w:rFonts w:ascii="Times New Roman" w:hAnsi="Times New Roman" w:cs="Times New Roman"/>
          <w:i/>
          <w:sz w:val="24"/>
          <w:szCs w:val="24"/>
        </w:rPr>
        <w:t>vitro</w:t>
      </w:r>
      <w:r w:rsidRPr="00E45A00">
        <w:rPr>
          <w:rFonts w:ascii="Times New Roman" w:hAnsi="Times New Roman" w:cs="Times New Roman"/>
          <w:sz w:val="24"/>
          <w:szCs w:val="24"/>
        </w:rPr>
        <w:t xml:space="preserve"> assays of human T-cell and monocyte activity was purified from the urine of pregnant women, which was called uromodulin </w:t>
      </w:r>
      <w:r w:rsidRPr="00E45A00">
        <w:rPr>
          <w:rFonts w:ascii="Times New Roman" w:hAnsi="Times New Roman" w:cs="Times New Roman"/>
          <w:sz w:val="24"/>
          <w:szCs w:val="24"/>
        </w:rPr>
        <w:lastRenderedPageBreak/>
        <w:fldChar w:fldCharType="begin"/>
      </w:r>
      <w:r w:rsidR="006E261D">
        <w:rPr>
          <w:rFonts w:ascii="Times New Roman" w:hAnsi="Times New Roman" w:cs="Times New Roman"/>
          <w:sz w:val="24"/>
          <w:szCs w:val="24"/>
        </w:rPr>
        <w:instrText xml:space="preserve"> ADDIN EN.CITE &lt;EndNote&gt;&lt;Cite&gt;&lt;Author&gt;Muchmore&lt;/Author&gt;&lt;Year&gt;1985&lt;/Year&gt;&lt;RecNum&gt;777&lt;/RecNum&gt;&lt;DisplayText&gt;(Muchmore and Decker, 1985)&lt;/DisplayText&gt;&lt;record&gt;&lt;rec-number&gt;777&lt;/rec-number&gt;&lt;foreign-keys&gt;&lt;key app="EN" db-id="rtt5trvp3p00euerzvi5fw0dfpfxxpdfdv5w" timestamp="1514971471"&gt;777&lt;/key&gt;&lt;/foreign-keys&gt;&lt;ref-type name="Journal Article"&gt;17&lt;/ref-type&gt;&lt;contributors&gt;&lt;authors&gt;&lt;author&gt;Muchmore, A. V.&lt;/author&gt;&lt;author&gt;Decker, J. M.&lt;/author&gt;&lt;/authors&gt;&lt;/contributors&gt;&lt;titles&gt;&lt;title&gt;Uromodulin: a unique 85-kilodalton immunosuppressive glycoprotein isolated from urine of pregnant women&lt;/title&gt;&lt;secondary-title&gt;Science&lt;/secondary-title&gt;&lt;/titles&gt;&lt;periodical&gt;&lt;full-title&gt;Science&lt;/full-title&gt;&lt;abbr-1&gt;Science&lt;/abbr-1&gt;&lt;/periodical&gt;&lt;pages&gt;479-81&lt;/pages&gt;&lt;volume&gt;229&lt;/volume&gt;&lt;number&gt;4712&lt;/number&gt;&lt;keywords&gt;&lt;keyword&gt;B-Lymphocytes/drug effects&lt;/keyword&gt;&lt;keyword&gt;Chromatography/methods&lt;/keyword&gt;&lt;keyword&gt;Collodion&lt;/keyword&gt;&lt;keyword&gt;Cytotoxicity, Immunologic/drug effects&lt;/keyword&gt;&lt;keyword&gt;Electrophoresis, Polyacrylamide Gel&lt;/keyword&gt;&lt;keyword&gt;Epitopes&lt;/keyword&gt;&lt;keyword&gt;Female&lt;/keyword&gt;&lt;keyword&gt;Hemolytic Plaque Technique&lt;/keyword&gt;&lt;keyword&gt;Humans&lt;/keyword&gt;&lt;keyword&gt;Immunosuppressive Agents/isolation &amp;amp; purification/*urine&lt;/keyword&gt;&lt;keyword&gt;In Vitro Techniques&lt;/keyword&gt;&lt;keyword&gt;Isoelectric Focusing&lt;/keyword&gt;&lt;keyword&gt;Lymphocyte Activation/drug effects&lt;/keyword&gt;&lt;keyword&gt;Molecular Weight&lt;/keyword&gt;&lt;keyword&gt;*Mucoproteins&lt;/keyword&gt;&lt;keyword&gt;Pregnancy&lt;/keyword&gt;&lt;keyword&gt;Pregnancy Proteins/isolation &amp;amp; purification/pharmacology/*urine&lt;/keyword&gt;&lt;keyword&gt;T-Lymphocytes/drug effects&lt;/keyword&gt;&lt;keyword&gt;Uromodulin&lt;/keyword&gt;&lt;/keywords&gt;&lt;dates&gt;&lt;year&gt;1985&lt;/year&gt;&lt;pub-dates&gt;&lt;date&gt;Aug 2&lt;/date&gt;&lt;/pub-dates&gt;&lt;/dates&gt;&lt;isbn&gt;0036-8075 (Print)&amp;#xD;0036-8075 (Linking)&lt;/isbn&gt;&lt;accession-num&gt;2409603&lt;/accession-num&gt;&lt;urls&gt;&lt;related-urls&gt;&lt;url&gt;https://www.ncbi.nlm.nih.gov/pubmed/2409603&lt;/url&gt;&lt;url&gt;http://science.sciencemag.org/content/229/4712/479.long&lt;/url&gt;&lt;/related-urls&gt;&lt;/urls&gt;&lt;/record&gt;&lt;/Cite&gt;&lt;/EndNote&gt;</w:instrText>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(Muchmore and Decker, 1985)</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Using characterization of complementary DNA and genomic clones, it was found that THP and uromodulin were the same glycoprotein </w:t>
      </w:r>
      <w:r w:rsidRPr="00E45A00">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&lt;EndNote&gt;&lt;Cite&gt;&lt;Author&gt;Pennica&lt;/Author&gt;&lt;Year&gt;1987&lt;/Year&gt;&lt;RecNum&gt;781&lt;/RecNum&gt;&lt;DisplayText&gt;(Pennica et al., 1987)&lt;/DisplayText&gt;&lt;record&gt;&lt;rec-number&gt;781&lt;/rec-number&gt;&lt;foreign-keys&gt;&lt;key app="EN" db-id="rtt5trvp3p00euerzvi5fw0dfpfxxpdfdv5w" timestamp="1514972671"&gt;781&lt;/key&gt;&lt;/foreign-keys&gt;&lt;ref-type name="Journal Article"&gt;17&lt;/ref-type&gt;&lt;contributors&gt;&lt;authors&gt;&lt;author&gt;Pennica, D.&lt;/author&gt;&lt;author&gt;Kohr, W. J.&lt;/author&gt;&lt;author&gt;Kuang, W. J.&lt;/author&gt;&lt;author&gt;Glaister, D.&lt;/author&gt;&lt;author&gt;Aggarwal, B. B.&lt;/author&gt;&lt;author&gt;Chen, E. Y.&lt;/author&gt;&lt;author&gt;Goeddel, D. V.&lt;/author&gt;&lt;/authors&gt;&lt;/contributors&gt;&lt;titles&gt;&lt;title&gt;Identification of human uromodulin as the Tamm-Horsfall urinary glycoprotein&lt;/title&gt;&lt;secondary-title&gt;Science&lt;/secondary-title&gt;&lt;/titles&gt;&lt;periodical&gt;&lt;full-title&gt;Science&lt;/full-title&gt;&lt;abbr-1&gt;Science&lt;/abbr-1&gt;&lt;/periodical&gt;&lt;pages&gt;83-8&lt;/pages&gt;&lt;volume&gt;236&lt;/volume&gt;&lt;number&gt;4797&lt;/number&gt;&lt;keywords&gt;&lt;keyword&gt;Amino Acid Sequence&lt;/keyword&gt;&lt;keyword&gt;Amino Acids/analysis&lt;/keyword&gt;&lt;keyword&gt;Base Sequence&lt;/keyword&gt;&lt;keyword&gt;Chemical Phenomena&lt;/keyword&gt;&lt;keyword&gt;Chemistry, Physical&lt;/keyword&gt;&lt;keyword&gt;Cloning, Molecular&lt;/keyword&gt;&lt;keyword&gt;Cysteine&lt;/keyword&gt;&lt;keyword&gt;DNA/genetics&lt;/keyword&gt;&lt;keyword&gt;Gene Expression Regulation&lt;/keyword&gt;&lt;keyword&gt;Genes&lt;/keyword&gt;&lt;keyword&gt;Glycoproteins/*genetics&lt;/keyword&gt;&lt;keyword&gt;Humans&lt;/keyword&gt;&lt;keyword&gt;Mucoproteins/*analysis/*genetics&lt;/keyword&gt;&lt;keyword&gt;Peptide Fragments/analysis&lt;/keyword&gt;&lt;keyword&gt;RNA, Messenger/genetics&lt;/keyword&gt;&lt;keyword&gt;Uromodulin&lt;/keyword&gt;&lt;/keywords&gt;&lt;dates&gt;&lt;year&gt;1987&lt;/year&gt;&lt;pub-dates&gt;&lt;date&gt;Apr 3&lt;/date&gt;&lt;/pub-dates&gt;&lt;/dates&gt;&lt;isbn&gt;0036-8075 (Print)&amp;#xD;0036-8075 (Linking)&lt;/isbn&gt;&lt;accession-num&gt;3453112&lt;/accession-num&gt;&lt;urls&gt;&lt;related-urls&gt;&lt;url&gt;https://www.ncbi.nlm.nih.gov/pubmed/3453112&lt;/url&gt;&lt;url&gt;http://science.sciencemag.org/content/236/4797/83.long&lt;/url&gt;&lt;/related-urls&gt;&lt;/urls&gt;&lt;/record&gt;&lt;/Cite&gt;&lt;/EndNote&gt;</w:instrText>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(Pennica et al., 1987)</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w:t>
      </w:r>
      <w:r w:rsidRPr="005A5751">
        <w:rPr>
          <w:rFonts w:ascii="Times New Roman" w:hAnsi="Times New Roman" w:cs="Times New Roman"/>
          <w:sz w:val="24"/>
          <w:szCs w:val="24"/>
        </w:rPr>
        <w:t xml:space="preserve">Uromodulin is synthesized exclusively by the epithelial cells lining the thick ascending loop of Henle (TAL) </w:t>
      </w:r>
      <w:r w:rsidRPr="005A5751">
        <w:rPr>
          <w:rFonts w:ascii="Times New Roman" w:hAnsi="Times New Roman" w:cs="Times New Roman"/>
          <w:sz w:val="24"/>
          <w:szCs w:val="24"/>
        </w:rPr>
        <w:fldChar w:fldCharType="begin"/>
      </w:r>
      <w:r w:rsidR="006E261D" w:rsidRPr="005A5751">
        <w:rPr>
          <w:rFonts w:ascii="Times New Roman" w:hAnsi="Times New Roman" w:cs="Times New Roman"/>
          <w:sz w:val="24"/>
          <w:szCs w:val="24"/>
        </w:rPr>
        <w:instrText xml:space="preserve"> ADDIN EN.CITE &lt;EndNote&gt;&lt;Cite&gt;&lt;Author&gt;Serafini-Cessi&lt;/Author&gt;&lt;Year&gt;2003&lt;/Year&gt;&lt;RecNum&gt;791&lt;/RecNum&gt;&lt;DisplayText&gt;(Serafini-Cessi et al., 2003)&lt;/DisplayText&gt;&lt;record&gt;&lt;rec-number&gt;791&lt;/rec-number&gt;&lt;foreign-keys&gt;&lt;key app="EN" db-id="rtt5trvp3p00euerzvi5fw0dfpfxxpdfdv5w" timestamp="1515054744"&gt;791&lt;/key&gt;&lt;/foreign-keys&gt;&lt;ref-type name="Journal Article"&gt;17&lt;/ref-type&gt;&lt;contributors&gt;&lt;authors&gt;&lt;author&gt;Serafini-Cessi, F.&lt;/author&gt;&lt;author&gt;Malagolini, N.&lt;/author&gt;&lt;author&gt;Cavallone, D.&lt;/author&gt;&lt;/authors&gt;&lt;/contributors&gt;&lt;auth-address&gt;Department of Experimental Pathology, University of Bologna, Bologna, Italy. serafini@alma.unibo.it&lt;/auth-address&gt;&lt;titles&gt;&lt;title&gt;Tamm-Horsfall glycoprotein: biology and clinical relevance&lt;/title&gt;&lt;secondary-title&gt;Am J Kidney Dis&lt;/secondary-title&gt;&lt;/titles&gt;&lt;periodical&gt;&lt;full-title&gt;Am J Kidney Dis&lt;/full-title&gt;&lt;abbr-1&gt;American journal of kidney diseases : the official journal of the National Kidney Foundation&lt;/abbr-1&gt;&lt;/periodical&gt;&lt;pages&gt;658-76&lt;/pages&gt;&lt;volume&gt;42&lt;/volume&gt;&lt;number&gt;4&lt;/number&gt;&lt;keywords&gt;&lt;keyword&gt;Escherichia coli/metabolism&lt;/keyword&gt;&lt;keyword&gt;Humans&lt;/keyword&gt;&lt;keyword&gt;Mucoproteins/biosynthesis/chemistry/*physiology&lt;/keyword&gt;&lt;keyword&gt;Mutation&lt;/keyword&gt;&lt;keyword&gt;Nephritis, Interstitial/etiology&lt;/keyword&gt;&lt;keyword&gt;Protein Binding&lt;/keyword&gt;&lt;keyword&gt;Structure-Activity Relationship&lt;/keyword&gt;&lt;keyword&gt;Uric Acid/urine&lt;/keyword&gt;&lt;keyword&gt;Urinary Calculi/chemistry&lt;/keyword&gt;&lt;keyword&gt;Urinary Tract Infections/microbiology&lt;/keyword&gt;&lt;keyword&gt;Uromodulin&lt;/keyword&gt;&lt;/keywords&gt;&lt;dates&gt;&lt;year&gt;2003&lt;/year&gt;&lt;pub-dates&gt;&lt;date&gt;Oct&lt;/date&gt;&lt;/pub-dates&gt;&lt;/dates&gt;&lt;isbn&gt;1523-6838 (Electronic)&amp;#xD;0272-6386 (Linking)&lt;/isbn&gt;&lt;accession-num&gt;14520616&lt;/accession-num&gt;&lt;urls&gt;&lt;related-urls&gt;&lt;url&gt;https://www.ncbi.nlm.nih.gov/pubmed/14520616&lt;/url&gt;&lt;/related-urls&gt;&lt;/urls&gt;&lt;/record&gt;&lt;/Cite&gt;&lt;/EndNote&gt;</w:instrText>
      </w:r>
      <w:r w:rsidRPr="005A5751">
        <w:rPr>
          <w:rFonts w:ascii="Times New Roman" w:hAnsi="Times New Roman" w:cs="Times New Roman"/>
          <w:sz w:val="24"/>
          <w:szCs w:val="24"/>
        </w:rPr>
        <w:fldChar w:fldCharType="separate"/>
      </w:r>
      <w:r w:rsidR="006E261D" w:rsidRPr="005A5751">
        <w:rPr>
          <w:rFonts w:ascii="Times New Roman" w:hAnsi="Times New Roman" w:cs="Times New Roman"/>
          <w:noProof/>
          <w:sz w:val="24"/>
          <w:szCs w:val="24"/>
        </w:rPr>
        <w:t>(Serafini-Cessi et al., 2003)</w:t>
      </w:r>
      <w:r w:rsidRPr="005A5751">
        <w:rPr>
          <w:rFonts w:ascii="Times New Roman" w:hAnsi="Times New Roman" w:cs="Times New Roman"/>
          <w:sz w:val="24"/>
          <w:szCs w:val="24"/>
        </w:rPr>
        <w:fldChar w:fldCharType="end"/>
      </w:r>
      <w:r w:rsidRPr="005A5751">
        <w:rPr>
          <w:rFonts w:ascii="Times New Roman" w:hAnsi="Times New Roman" w:cs="Times New Roman"/>
          <w:sz w:val="24"/>
          <w:szCs w:val="24"/>
        </w:rPr>
        <w:t xml:space="preserve"> and is </w:t>
      </w:r>
      <w:r w:rsidR="00BE2573" w:rsidRPr="005A5751">
        <w:rPr>
          <w:rFonts w:ascii="Times New Roman" w:hAnsi="Times New Roman" w:cs="Times New Roman"/>
          <w:sz w:val="24"/>
          <w:szCs w:val="24"/>
        </w:rPr>
        <w:t xml:space="preserve">normally </w:t>
      </w:r>
      <w:r w:rsidRPr="005A5751">
        <w:rPr>
          <w:rFonts w:ascii="Times New Roman" w:hAnsi="Times New Roman" w:cs="Times New Roman"/>
          <w:sz w:val="24"/>
          <w:szCs w:val="24"/>
        </w:rPr>
        <w:t xml:space="preserve">the most abundant protein in urine </w:t>
      </w:r>
      <w:r w:rsidRPr="005A5751">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PFJlY051bT4xODM8L1JlY051bT48RGlzcGxheVRleHQ+KFJhbXBvbGRpIGV0IGFsLiwgMjAxMSwg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</w:fldData>
        </w:fldChar>
      </w:r>
      <w:r w:rsidR="006E261D" w:rsidRPr="005A5751">
        <w:rPr>
          <w:rFonts w:ascii="Times New Roman" w:hAnsi="Times New Roman" w:cs="Times New Roman"/>
          <w:sz w:val="24"/>
          <w:szCs w:val="24"/>
        </w:rPr>
        <w:instrText xml:space="preserve"> ADDIN EN.CITE </w:instrText>
      </w:r>
      <w:r w:rsidR="006E261D" w:rsidRPr="005A5751">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PFJlY051bT4xODM8L1JlY051bT48RGlzcGxheVRleHQ+KFJhbXBvbGRpIGV0IGFsLiwgMjAxMSwg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</w:fldData>
        </w:fldChar>
      </w:r>
      <w:r w:rsidR="006E261D" w:rsidRPr="005A5751">
        <w:rPr>
          <w:rFonts w:ascii="Times New Roman" w:hAnsi="Times New Roman" w:cs="Times New Roman"/>
          <w:sz w:val="24"/>
          <w:szCs w:val="24"/>
        </w:rPr>
        <w:instrText xml:space="preserve"> ADDIN EN.CITE.DATA </w:instrText>
      </w:r>
      <w:r w:rsidR="006E261D" w:rsidRPr="005A5751">
        <w:rPr>
          <w:rFonts w:ascii="Times New Roman" w:hAnsi="Times New Roman" w:cs="Times New Roman"/>
          <w:sz w:val="24"/>
          <w:szCs w:val="24"/>
        </w:rPr>
      </w:r>
      <w:r w:rsidR="006E261D" w:rsidRPr="005A5751">
        <w:rPr>
          <w:rFonts w:ascii="Times New Roman" w:hAnsi="Times New Roman" w:cs="Times New Roman"/>
          <w:sz w:val="24"/>
          <w:szCs w:val="24"/>
        </w:rPr>
        <w:fldChar w:fldCharType="end"/>
      </w:r>
      <w:r w:rsidRPr="005A5751">
        <w:rPr>
          <w:rFonts w:ascii="Times New Roman" w:hAnsi="Times New Roman" w:cs="Times New Roman"/>
          <w:sz w:val="24"/>
          <w:szCs w:val="24"/>
        </w:rPr>
      </w:r>
      <w:r w:rsidRPr="005A5751">
        <w:rPr>
          <w:rFonts w:ascii="Times New Roman" w:hAnsi="Times New Roman" w:cs="Times New Roman"/>
          <w:sz w:val="24"/>
          <w:szCs w:val="24"/>
        </w:rPr>
        <w:fldChar w:fldCharType="separate"/>
      </w:r>
      <w:r w:rsidR="006E261D" w:rsidRPr="005A5751">
        <w:rPr>
          <w:rFonts w:ascii="Times New Roman" w:hAnsi="Times New Roman" w:cs="Times New Roman"/>
          <w:noProof/>
          <w:sz w:val="24"/>
          <w:szCs w:val="24"/>
        </w:rPr>
        <w:t>(Rampoldi et al., 2011, Lynn and Marshall, 1984, Hart et al., 2002)</w:t>
      </w:r>
      <w:r w:rsidRPr="005A5751">
        <w:rPr>
          <w:rFonts w:ascii="Times New Roman" w:hAnsi="Times New Roman" w:cs="Times New Roman"/>
          <w:sz w:val="24"/>
          <w:szCs w:val="24"/>
        </w:rPr>
        <w:fldChar w:fldCharType="end"/>
      </w:r>
      <w:r w:rsidRPr="005A5751">
        <w:rPr>
          <w:rFonts w:ascii="Times New Roman" w:hAnsi="Times New Roman" w:cs="Times New Roman"/>
          <w:sz w:val="24"/>
          <w:szCs w:val="24"/>
        </w:rPr>
        <w:t xml:space="preserve">. A decline in creatinine clearance is associated with a reduction in the levels </w:t>
      </w:r>
      <w:r w:rsidRPr="00E45A00">
        <w:rPr>
          <w:rFonts w:ascii="Times New Roman" w:hAnsi="Times New Roman" w:cs="Times New Roman"/>
          <w:sz w:val="24"/>
          <w:szCs w:val="24"/>
        </w:rPr>
        <w:t xml:space="preserve">of urinary uromodulin </w:t>
      </w:r>
      <w:r w:rsidRPr="00E45A00">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&lt;EndNote&gt;&lt;Cite&gt;&lt;Author&gt;Thornley&lt;/Author&gt;&lt;Year&gt;1985&lt;/Year&gt;&lt;RecNum&gt;795&lt;/RecNum&gt;&lt;DisplayText&gt;(Thornley et al., 1985)&lt;/DisplayText&gt;&lt;record&gt;&lt;rec-number&gt;795&lt;/rec-number&gt;&lt;foreign-keys&gt;&lt;key app="EN" db-id="rtt5trvp3p00euerzvi5fw0dfpfxxpdfdv5w" timestamp="1515054878"&gt;795&lt;/key&gt;&lt;/foreign-keys&gt;&lt;ref-type name="Journal Article"&gt;17&lt;/ref-type&gt;&lt;contributors&gt;&lt;authors&gt;&lt;author&gt;Thornley, C.&lt;/author&gt;&lt;author&gt;Dawnay, A.&lt;/author&gt;&lt;author&gt;Cattell, W. R.&lt;/author&gt;&lt;/authors&gt;&lt;/contributors&gt;&lt;titles&gt;&lt;title&gt;Human Tamm-Horsfall glycoprotein: urinary and plasma levels in normal subjects and patients with renal disease determined by a fully validated radioimmunoassay&lt;/title&gt;&lt;secondary-title&gt;Clin Sci (Lond)&lt;/secondary-title&gt;&lt;/titles&gt;&lt;periodical&gt;&lt;full-title&gt;Clin Sci (Lond)&lt;/full-title&gt;&lt;/periodical&gt;&lt;pages&gt;529-35&lt;/pages&gt;&lt;volume&gt;68&lt;/volume&gt;&lt;number&gt;5&lt;/number&gt;&lt;keywords&gt;&lt;keyword&gt;Adolescent&lt;/keyword&gt;&lt;keyword&gt;Adult&lt;/keyword&gt;&lt;keyword&gt;Aged&lt;/keyword&gt;&lt;keyword&gt;Chronic Disease&lt;/keyword&gt;&lt;keyword&gt;Creatinine/metabolism&lt;/keyword&gt;&lt;keyword&gt;Female&lt;/keyword&gt;&lt;keyword&gt;Glomerulonephritis/urine&lt;/keyword&gt;&lt;keyword&gt;Humans&lt;/keyword&gt;&lt;keyword&gt;Kidney Calculi/*metabolism&lt;/keyword&gt;&lt;keyword&gt;Kidney Diseases/*metabolism&lt;/keyword&gt;&lt;keyword&gt;Male&lt;/keyword&gt;&lt;keyword&gt;Middle Aged&lt;/keyword&gt;&lt;keyword&gt;Mucoproteins/blood/*metabolism/urine&lt;/keyword&gt;&lt;keyword&gt;Radioimmunoassay&lt;/keyword&gt;&lt;keyword&gt;Uromodulin&lt;/keyword&gt;&lt;/keywords&gt;&lt;dates&gt;&lt;year&gt;1985&lt;/year&gt;&lt;pub-dates&gt;&lt;date&gt;May&lt;/date&gt;&lt;/pub-dates&gt;&lt;/dates&gt;&lt;isbn&gt;0143-5221 (Print)&amp;#xD;0143-5221 (Linking)&lt;/isbn&gt;&lt;accession-num&gt;3979015&lt;/accession-num&gt;&lt;urls&gt;&lt;related-urls&gt;&lt;url&gt;https://www.ncbi.nlm.nih.gov/pubmed/3979015&lt;/url&gt;&lt;url&gt;http://www.clinsci.org/content/68/5/529.long&lt;/url&gt;&lt;/related-urls&gt;&lt;/urls&gt;&lt;/record&gt;&lt;/Cite&gt;&lt;/EndNote&gt;</w:instrText>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(Thornley et al., 1985)</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w:t>
      </w:r>
    </w:p>
    <w:p w:rsidR="00E45A00" w:rsidRPr="00E45A00" w:rsidRDefault="00E45A00" w:rsidP="0043458E">
      <w:pPr>
        <w:spacing w:line="480" w:lineRule="auto"/>
        <w:jc w:val="both"/>
        <w:rPr>
          <w:rFonts w:ascii="Times New Roman" w:hAnsi="Times New Roman" w:cs="Times New Roman"/>
          <w:sz w:val="24"/>
          <w:szCs w:val="24"/>
        </w:rPr>
      </w:pPr>
      <w:r w:rsidRPr="00E45A00">
        <w:rPr>
          <w:rFonts w:ascii="Times New Roman" w:hAnsi="Times New Roman" w:cs="Times New Roman"/>
          <w:sz w:val="24"/>
          <w:szCs w:val="24"/>
        </w:rPr>
        <w:t xml:space="preserve">The function of uromodulin is currently unclear. It has been suggested that it might have a role in water and electrolyte balance in the TAL </w:t>
      </w:r>
      <w:r w:rsidRPr="00E45A00">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PFJlY051bT4xODM8L1JlY051bT48RGlzcGxheVRleHQ+KFJhbXBvbGRpIGV0IGFsLiwgMjAxMSk8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PFJlY051bT4xODM8L1JlY051bT48RGlzcGxheVRleHQ+KFJhbXBvbGRpIGV0IGFsLiwgMjAxMSk8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(Rampoldi et al., 2011)</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Its expression is increased by a high-salt diet and chronic use of loop diuretics </w:t>
      </w:r>
      <w:r w:rsidRPr="00E45A00">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&lt;EndNote&gt;&lt;Cite&gt;&lt;Author&gt;Ying&lt;/Author&gt;&lt;Year&gt;1998&lt;/Year&gt;&lt;RecNum&gt;797&lt;/RecNum&gt;&lt;DisplayText&gt;(Ying and Sanders, 1998)&lt;/DisplayText&gt;&lt;record&gt;&lt;rec-number&gt;797&lt;/rec-number&gt;&lt;foreign-keys&gt;&lt;key app="EN" db-id="rtt5trvp3p00euerzvi5fw0dfpfxxpdfdv5w" timestamp="1515056456"&gt;797&lt;/key&gt;&lt;/foreign-keys&gt;&lt;ref-type name="Journal Article"&gt;17&lt;/ref-type&gt;&lt;contributors&gt;&lt;authors&gt;&lt;author&gt;Ying, W. Z.&lt;/author&gt;&lt;author&gt;Sanders, P. W.&lt;/author&gt;&lt;/authors&gt;&lt;/contributors&gt;&lt;auth-address&gt;Nephrology Research and Training Center, Department of Medicine, University of Alabama at Birmingham, and Department of Veterans Affairs Medical Center, 35294-0007, USA.&lt;/auth-address&gt;&lt;titles&gt;&lt;title&gt;Dietary salt regulates expression of Tamm-Horsfall glycoprotein in rats&lt;/title&gt;&lt;secondary-title&gt;Kidney Int&lt;/secondary-title&gt;&lt;/titles&gt;&lt;periodical&gt;&lt;full-title&gt;Kidney Int&lt;/full-title&gt;&lt;abbr-1&gt;Kidney international&lt;/abbr-1&gt;&lt;/periodical&gt;&lt;pages&gt;1150-6&lt;/pages&gt;&lt;volume&gt;54&lt;/volume&gt;&lt;number&gt;4&lt;/number&gt;&lt;keywords&gt;&lt;keyword&gt;Animals&lt;/keyword&gt;&lt;keyword&gt;Gene Expression&lt;/keyword&gt;&lt;keyword&gt;Kidney/*metabolism&lt;/keyword&gt;&lt;keyword&gt;Kidney Medulla/metabolism&lt;/keyword&gt;&lt;keyword&gt;Kinetics&lt;/keyword&gt;&lt;keyword&gt;Loop of Henle/metabolism&lt;/keyword&gt;&lt;keyword&gt;Male&lt;/keyword&gt;&lt;keyword&gt;Mucoproteins/*biosynthesis/*genetics&lt;/keyword&gt;&lt;keyword&gt;RNA, Messenger/genetics/metabolism&lt;/keyword&gt;&lt;keyword&gt;Rats&lt;/keyword&gt;&lt;keyword&gt;Rats, Sprague-Dawley&lt;/keyword&gt;&lt;keyword&gt;Sodium, Dietary/*administration &amp;amp; dosage&lt;/keyword&gt;&lt;keyword&gt;Uromodulin&lt;/keyword&gt;&lt;/keywords&gt;&lt;dates&gt;&lt;year&gt;1998&lt;/year&gt;&lt;pub-dates&gt;&lt;date&gt;Oct&lt;/date&gt;&lt;/pub-dates&gt;&lt;/dates&gt;&lt;isbn&gt;0085-2538 (Print)&amp;#xD;0085-2538 (Linking)&lt;/isbn&gt;&lt;accession-num&gt;9767530&lt;/accession-num&gt;&lt;urls&gt;&lt;related-urls&gt;&lt;url&gt;https://www.ncbi.nlm.nih.gov/pubmed/9767530&lt;/url&gt;&lt;/related-urls&gt;&lt;/urls&gt;&lt;electronic-resource-num&gt;10.1046/j.1523-1755.1998.00117.x&lt;/electronic-resource-num&gt;&lt;/record&gt;&lt;/Cite&gt;&lt;/EndNote&gt;</w:instrText>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(Ying and Sanders, 1998)</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In studies on </w:t>
      </w:r>
      <w:r w:rsidR="00830FF0">
        <w:rPr>
          <w:rFonts w:ascii="Times New Roman" w:hAnsi="Times New Roman" w:cs="Times New Roman"/>
          <w:sz w:val="24"/>
          <w:szCs w:val="24"/>
        </w:rPr>
        <w:t>u</w:t>
      </w:r>
      <w:r w:rsidR="00830FF0" w:rsidRPr="00E45A00">
        <w:rPr>
          <w:rFonts w:ascii="Times New Roman" w:hAnsi="Times New Roman" w:cs="Times New Roman"/>
          <w:sz w:val="24"/>
          <w:szCs w:val="24"/>
        </w:rPr>
        <w:t>romod</w:t>
      </w:r>
      <w:r w:rsidR="00830FF0">
        <w:rPr>
          <w:rFonts w:ascii="Times New Roman" w:hAnsi="Times New Roman" w:cs="Times New Roman"/>
          <w:sz w:val="24"/>
          <w:szCs w:val="24"/>
        </w:rPr>
        <w:t>u</w:t>
      </w:r>
      <w:r w:rsidR="00830FF0" w:rsidRPr="00E45A00">
        <w:rPr>
          <w:rFonts w:ascii="Times New Roman" w:hAnsi="Times New Roman" w:cs="Times New Roman"/>
          <w:sz w:val="24"/>
          <w:szCs w:val="24"/>
        </w:rPr>
        <w:t>lin</w:t>
      </w:r>
      <w:r w:rsidRPr="00E45A00">
        <w:rPr>
          <w:rFonts w:ascii="Times New Roman" w:hAnsi="Times New Roman" w:cs="Times New Roman"/>
          <w:sz w:val="24"/>
          <w:szCs w:val="24"/>
        </w:rPr>
        <w:t xml:space="preserve"> knockout mice, uromodulin was shown to be protective against urinary tract infections </w:t>
      </w:r>
      <w:r w:rsidRPr="00E45A00">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&lt;EndNote&gt;&lt;Cite&gt;&lt;Author&gt;Bates&lt;/Author&gt;&lt;Year&gt;2004&lt;/Year&gt;&lt;RecNum&gt;798&lt;/RecNum&gt;&lt;DisplayText&gt;(Bates et al., 2004)&lt;/DisplayText&gt;&lt;record&gt;&lt;rec-number&gt;798&lt;/rec-number&gt;&lt;foreign-keys&gt;&lt;key app="EN" db-id="rtt5trvp3p00euerzvi5fw0dfpfxxpdfdv5w" timestamp="1515056619"&gt;798&lt;/key&gt;&lt;/foreign-keys&gt;&lt;ref-type name="Journal Article"&gt;17&lt;/ref-type&gt;&lt;contributors&gt;&lt;authors&gt;&lt;author&gt;Bates, J. M.&lt;/author&gt;&lt;author&gt;Raffi, H. M.&lt;/author&gt;&lt;author&gt;Prasadan, K.&lt;/author&gt;&lt;author&gt;Mascarenhas, R.&lt;/author&gt;&lt;author&gt;Laszik, Z.&lt;/author&gt;&lt;author&gt;Maeda, N.&lt;/author&gt;&lt;author&gt;Hultgren, S. J.&lt;/author&gt;&lt;author&gt;Kumar, S.&lt;/author&gt;&lt;/authors&gt;&lt;/contributors&gt;&lt;auth-address&gt;Department of Medicine, University of Oklahoma Health Sciences Center, Oklahoma City, Oklahoma 73104, USA.&lt;/auth-address&gt;&lt;titles&gt;&lt;title&gt;Tamm-Horsfall protein knockout mice are more prone to urinary tract infection: rapid communication&lt;/title&gt;&lt;secondary-title&gt;Kidney Int&lt;/secondary-title&gt;&lt;/titles&gt;&lt;periodical&gt;&lt;full-title&gt;Kidney Int&lt;/full-title&gt;&lt;abbr-1&gt;Kidney international&lt;/abbr-1&gt;&lt;/periodical&gt;&lt;pages&gt;791-7&lt;/pages&gt;&lt;volume&gt;65&lt;/volume&gt;&lt;number&gt;3&lt;/number&gt;&lt;keywords&gt;&lt;keyword&gt;Animals&lt;/keyword&gt;&lt;keyword&gt;Bacteriuria/genetics/physiopathology&lt;/keyword&gt;&lt;keyword&gt;Escherichia coli Infections/genetics/physiopathology&lt;/keyword&gt;&lt;keyword&gt;Genetic Predisposition to Disease&lt;/keyword&gt;&lt;keyword&gt;Kidney/microbiology&lt;/keyword&gt;&lt;keyword&gt;Mice&lt;/keyword&gt;&lt;keyword&gt;Mice, Knockout&lt;/keyword&gt;&lt;keyword&gt;Mucoproteins/*genetics&lt;/keyword&gt;&lt;keyword&gt;Urinary Bladder/microbiology&lt;/keyword&gt;&lt;keyword&gt;Urinary Tract Infections/*genetics/*physiopathology&lt;/keyword&gt;&lt;keyword&gt;Uromodulin&lt;/keyword&gt;&lt;/keywords&gt;&lt;dates&gt;&lt;year&gt;2004&lt;/year&gt;&lt;pub-dates&gt;&lt;date&gt;Mar&lt;/date&gt;&lt;/pub-dates&gt;&lt;/dates&gt;&lt;isbn&gt;0085-2538 (Print)&amp;#xD;0085-2538 (Linking)&lt;/isbn&gt;&lt;accession-num&gt;14871399&lt;/accession-num&gt;&lt;urls&gt;&lt;related-urls&gt;&lt;url&gt;https://www.ncbi.nlm.nih.gov/pubmed/14871399&lt;/url&gt;&lt;/related-urls&gt;&lt;/urls&gt;&lt;electronic-resource-num&gt;10.1111/j.1523-1755.2004.00452.x&lt;/electronic-resource-num&gt;&lt;/record&gt;&lt;/Cite&gt;&lt;/EndNote&gt;</w:instrText>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(Bates et al., 2004)</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due to its ability to bind urinary tract pathogens like </w:t>
      </w:r>
      <w:r w:rsidRPr="00091A85">
        <w:rPr>
          <w:rFonts w:ascii="Times New Roman" w:hAnsi="Times New Roman" w:cs="Times New Roman"/>
          <w:i/>
          <w:sz w:val="24"/>
          <w:szCs w:val="24"/>
        </w:rPr>
        <w:t xml:space="preserve">Escherichia </w:t>
      </w:r>
      <w:r w:rsidR="00E34E25" w:rsidRPr="00091A85">
        <w:rPr>
          <w:rFonts w:ascii="Times New Roman" w:hAnsi="Times New Roman" w:cs="Times New Roman"/>
          <w:i/>
          <w:sz w:val="24"/>
          <w:szCs w:val="24"/>
        </w:rPr>
        <w:t>c</w:t>
      </w:r>
      <w:r w:rsidRPr="00091A85">
        <w:rPr>
          <w:rFonts w:ascii="Times New Roman" w:hAnsi="Times New Roman" w:cs="Times New Roman"/>
          <w:i/>
          <w:sz w:val="24"/>
          <w:szCs w:val="24"/>
        </w:rPr>
        <w:t>oli</w:t>
      </w:r>
      <w:r w:rsidRPr="00E45A00">
        <w:rPr>
          <w:rFonts w:ascii="Times New Roman" w:hAnsi="Times New Roman" w:cs="Times New Roman"/>
          <w:sz w:val="24"/>
          <w:szCs w:val="24"/>
        </w:rPr>
        <w:t xml:space="preserve"> and preventing their binding to uroplakin receptors </w:t>
      </w:r>
      <w:r w:rsidRPr="00E45A00">
        <w:rPr>
          <w:rFonts w:ascii="Times New Roman" w:hAnsi="Times New Roman" w:cs="Times New Roman"/>
          <w:sz w:val="24"/>
          <w:szCs w:val="24"/>
        </w:rPr>
        <w:fldChar w:fldCharType="begin">
          <w:fldData xml:space="preserve">PEVuZE5vdGU+PENpdGU+PEF1dGhvcj5QYWs8L0F1dGhvcj48WWVhcj4yMDAxPC9ZZWFyPjxSZWNO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==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PEVuZE5vdGU+PENpdGU+PEF1dGhvcj5QYWs8L0F1dGhvcj48WWVhcj4yMDAxPC9ZZWFyPjxSZWNO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==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(Pak et al., 2001)</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Uromodulin has been shown to have a role in the prevention of kidney stone formation by reducing the aggregation of calcium crystals </w:t>
      </w:r>
      <w:r w:rsidRPr="00E45A00">
        <w:rPr>
          <w:rFonts w:ascii="Times New Roman" w:hAnsi="Times New Roman" w:cs="Times New Roman"/>
          <w:sz w:val="24"/>
          <w:szCs w:val="24"/>
        </w:rPr>
        <w:fldChar w:fldCharType="begin">
          <w:fldData xml:space="preserve">PEVuZE5vdGU+PENpdGU+PEF1dGhvcj5NaXlha2U8L0F1dGhvcj48WWVhcj4xOTk4PC9ZZWFyPjxS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PEVuZE5vdGU+PENpdGU+PEF1dGhvcj5NaXlha2U8L0F1dGhvcj48WWVhcj4xOTk4PC9ZZWFyPjxS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(Miyake et al., 1998, Mo et al., 2004)</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In </w:t>
      </w:r>
      <w:r w:rsidRPr="00E45A00">
        <w:rPr>
          <w:rFonts w:ascii="Times New Roman" w:hAnsi="Times New Roman" w:cs="Times New Roman"/>
          <w:i/>
          <w:sz w:val="24"/>
          <w:szCs w:val="24"/>
        </w:rPr>
        <w:t>in-vitro</w:t>
      </w:r>
      <w:r w:rsidRPr="00E45A00">
        <w:rPr>
          <w:rFonts w:ascii="Times New Roman" w:hAnsi="Times New Roman" w:cs="Times New Roman"/>
          <w:sz w:val="24"/>
          <w:szCs w:val="24"/>
        </w:rPr>
        <w:t xml:space="preserve"> studies, it was found that uromodulin could have a role in innate immunity, by binding to immunoglobulin G, complement 1q and tumor necrosis factor-α </w:t>
      </w:r>
      <w:r w:rsidRPr="00E45A00">
        <w:rPr>
          <w:rFonts w:ascii="Times New Roman" w:hAnsi="Times New Roman" w:cs="Times New Roman"/>
          <w:sz w:val="24"/>
          <w:szCs w:val="24"/>
        </w:rPr>
        <w:fldChar w:fldCharType="begin">
          <w:fldData xml:space="preserve">PEVuZE5vdGU+PENpdGU+PEF1dGhvcj5SaG9kZXM8L0F1dGhvcj48WWVhcj4xOTkzPC9ZZWFyPjxS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PEVuZE5vdGU+PENpdGU+PEF1dGhvcj5SaG9kZXM8L0F1dGhvcj48WWVhcj4xOTkzPC9ZZWFyPjxS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(Rhodes et al., 1993, Rhodes, 2000, Hession et al., 1987)</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w:t>
      </w:r>
    </w:p>
    <w:p w:rsidR="00E45A00" w:rsidRPr="00E45A00" w:rsidRDefault="00E45A00" w:rsidP="0043458E">
      <w:pPr>
        <w:spacing w:line="480" w:lineRule="auto"/>
        <w:jc w:val="both"/>
        <w:rPr>
          <w:rFonts w:ascii="Times New Roman" w:hAnsi="Times New Roman" w:cs="Times New Roman"/>
          <w:b/>
          <w:sz w:val="24"/>
          <w:szCs w:val="24"/>
          <w:highlight w:val="cyan"/>
        </w:rPr>
      </w:pPr>
    </w:p>
    <w:p w:rsidR="00E45A00" w:rsidRPr="00E45A00" w:rsidRDefault="00E45A00" w:rsidP="0043458E">
      <w:pPr>
        <w:spacing w:line="480" w:lineRule="auto"/>
        <w:jc w:val="both"/>
        <w:rPr>
          <w:rFonts w:ascii="Times New Roman" w:hAnsi="Times New Roman" w:cs="Times New Roman"/>
          <w:b/>
          <w:sz w:val="24"/>
          <w:szCs w:val="24"/>
        </w:rPr>
      </w:pPr>
      <w:r>
        <w:rPr>
          <w:rFonts w:ascii="Times New Roman" w:hAnsi="Times New Roman" w:cs="Times New Roman"/>
          <w:b/>
          <w:sz w:val="24"/>
          <w:szCs w:val="24"/>
        </w:rPr>
        <w:t>1.17.1 UROMO</w:t>
      </w:r>
      <w:r w:rsidR="004770B2">
        <w:rPr>
          <w:rFonts w:ascii="Times New Roman" w:hAnsi="Times New Roman" w:cs="Times New Roman"/>
          <w:b/>
          <w:sz w:val="24"/>
          <w:szCs w:val="24"/>
        </w:rPr>
        <w:t>DULIN ASSOCIATED KIDNEY DISEASE</w:t>
      </w:r>
    </w:p>
    <w:p w:rsidR="00E45A00" w:rsidRPr="00E45A00" w:rsidRDefault="00E45A00" w:rsidP="0043458E">
      <w:pPr>
        <w:spacing w:line="480" w:lineRule="auto"/>
        <w:jc w:val="both"/>
        <w:rPr>
          <w:rFonts w:ascii="Times New Roman" w:hAnsi="Times New Roman" w:cs="Times New Roman"/>
          <w:sz w:val="24"/>
          <w:szCs w:val="24"/>
        </w:rPr>
      </w:pPr>
      <w:r w:rsidRPr="00E45A00">
        <w:rPr>
          <w:rFonts w:ascii="Times New Roman" w:hAnsi="Times New Roman" w:cs="Times New Roman"/>
          <w:sz w:val="24"/>
          <w:szCs w:val="24"/>
        </w:rPr>
        <w:t xml:space="preserve">Medullary cystic kidney disease 2 (MCKD2) and familial juvenile </w:t>
      </w:r>
      <w:r w:rsidR="00830FF0">
        <w:rPr>
          <w:rFonts w:ascii="Times New Roman" w:hAnsi="Times New Roman" w:cs="Times New Roman"/>
          <w:sz w:val="24"/>
          <w:szCs w:val="24"/>
        </w:rPr>
        <w:t>hyperuricemic</w:t>
      </w:r>
      <w:r w:rsidRPr="00E45A00">
        <w:rPr>
          <w:rFonts w:ascii="Times New Roman" w:hAnsi="Times New Roman" w:cs="Times New Roman"/>
          <w:sz w:val="24"/>
          <w:szCs w:val="24"/>
        </w:rPr>
        <w:t xml:space="preserve"> nephropathy (FJHN) are autosomal dominant kidney diseases which typically present with juvenile onset of polyuria, hyperuricemia, gout and progressive nephropathy. Using linkage and mutational analyses of members of three families segregating FJHN and one family segregating MCKD2, a </w:t>
      </w:r>
      <w:r w:rsidRPr="00E45A00">
        <w:rPr>
          <w:rFonts w:ascii="Times New Roman" w:hAnsi="Times New Roman" w:cs="Times New Roman"/>
          <w:sz w:val="24"/>
          <w:szCs w:val="24"/>
        </w:rPr>
        <w:lastRenderedPageBreak/>
        <w:t xml:space="preserve">region on </w:t>
      </w:r>
      <w:r w:rsidR="00830FF0" w:rsidRPr="00E45A00">
        <w:rPr>
          <w:rFonts w:ascii="Times New Roman" w:hAnsi="Times New Roman" w:cs="Times New Roman"/>
          <w:sz w:val="24"/>
          <w:szCs w:val="24"/>
        </w:rPr>
        <w:t>chromosome</w:t>
      </w:r>
      <w:r w:rsidRPr="00E45A00">
        <w:rPr>
          <w:rFonts w:ascii="Times New Roman" w:hAnsi="Times New Roman" w:cs="Times New Roman"/>
          <w:sz w:val="24"/>
          <w:szCs w:val="24"/>
        </w:rPr>
        <w:t xml:space="preserve"> 16p, of approximately 1.7 Mb was found to be the candidate region for FJHN </w:t>
      </w:r>
      <w:r w:rsidRPr="00E45A00">
        <w:rPr>
          <w:rFonts w:ascii="Times New Roman" w:hAnsi="Times New Roman" w:cs="Times New Roman"/>
          <w:sz w:val="24"/>
          <w:szCs w:val="24"/>
        </w:rPr>
        <w:fldChar w:fldCharType="begin">
          <w:fldData xml:space="preserve">PEVuZE5vdGU+PENpdGU+PEF1dGhvcj5IYXJ0PC9BdXRob3I+PFllYXI+MjAwMjwvWWVhcj48UmVj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PEVuZE5vdGU+PENpdGU+PEF1dGhvcj5IYXJ0PC9BdXRob3I+PFllYXI+MjAwMjwvWWVhcj48UmVj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(Hart et al., 2002)</w:t>
      </w:r>
      <w:r w:rsidRPr="00E45A00">
        <w:rPr>
          <w:rFonts w:ascii="Times New Roman" w:hAnsi="Times New Roman" w:cs="Times New Roman"/>
          <w:sz w:val="24"/>
          <w:szCs w:val="24"/>
        </w:rPr>
        <w:fldChar w:fldCharType="end"/>
      </w:r>
      <w:r w:rsidR="00E34E25">
        <w:rPr>
          <w:rFonts w:ascii="Times New Roman" w:hAnsi="Times New Roman" w:cs="Times New Roman"/>
          <w:sz w:val="24"/>
          <w:szCs w:val="24"/>
        </w:rPr>
        <w:t>. Direc</w:t>
      </w:r>
      <w:r w:rsidRPr="00E45A00">
        <w:rPr>
          <w:rFonts w:ascii="Times New Roman" w:hAnsi="Times New Roman" w:cs="Times New Roman"/>
          <w:sz w:val="24"/>
          <w:szCs w:val="24"/>
        </w:rPr>
        <w:t>t sequencing of six candidate genes within this interval identified four different mutations in exon 4 of the uromodulin (</w:t>
      </w:r>
      <w:r w:rsidRPr="00E45A00">
        <w:rPr>
          <w:rFonts w:ascii="Times New Roman" w:hAnsi="Times New Roman" w:cs="Times New Roman"/>
          <w:i/>
          <w:sz w:val="24"/>
          <w:szCs w:val="24"/>
        </w:rPr>
        <w:t>UMOD</w:t>
      </w:r>
      <w:r w:rsidRPr="00E45A00">
        <w:rPr>
          <w:rFonts w:ascii="Times New Roman" w:hAnsi="Times New Roman" w:cs="Times New Roman"/>
          <w:sz w:val="24"/>
          <w:szCs w:val="24"/>
        </w:rPr>
        <w:t xml:space="preserve">) gene in affected members in the three families with FJHN and the one family with MCKD2, confirming that these two diseases result from allelic mutations of the same gene </w:t>
      </w:r>
      <w:r w:rsidRPr="00E45A00">
        <w:rPr>
          <w:rFonts w:ascii="Times New Roman" w:hAnsi="Times New Roman" w:cs="Times New Roman"/>
          <w:sz w:val="24"/>
          <w:szCs w:val="24"/>
        </w:rPr>
        <w:fldChar w:fldCharType="begin">
          <w:fldData xml:space="preserve">PEVuZE5vdGU+PENpdGU+PEF1dGhvcj5IYXJ0PC9BdXRob3I+PFllYXI+MjAwMjwvWWVhcj48UmVj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PEVuZE5vdGU+PENpdGU+PEF1dGhvcj5IYXJ0PC9BdXRob3I+PFllYXI+MjAwMjwvWWVhcj48UmVj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(Hart et al., 2002)</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w:t>
      </w:r>
    </w:p>
    <w:p w:rsidR="00E45A00" w:rsidRDefault="00E45A00" w:rsidP="0043458E">
      <w:pPr>
        <w:spacing w:line="480" w:lineRule="auto"/>
        <w:jc w:val="both"/>
        <w:rPr>
          <w:rFonts w:ascii="Times New Roman" w:hAnsi="Times New Roman" w:cs="Times New Roman"/>
          <w:b/>
          <w:sz w:val="24"/>
          <w:szCs w:val="24"/>
        </w:rPr>
      </w:pPr>
    </w:p>
    <w:p w:rsidR="00E45A00" w:rsidRPr="00E45A00" w:rsidRDefault="00E45A00" w:rsidP="0043458E">
      <w:pPr>
        <w:spacing w:line="480" w:lineRule="auto"/>
        <w:jc w:val="both"/>
        <w:rPr>
          <w:rFonts w:ascii="Times New Roman" w:hAnsi="Times New Roman" w:cs="Times New Roman"/>
          <w:b/>
          <w:sz w:val="24"/>
          <w:szCs w:val="24"/>
        </w:rPr>
      </w:pPr>
      <w:r>
        <w:rPr>
          <w:rFonts w:ascii="Times New Roman" w:hAnsi="Times New Roman" w:cs="Times New Roman"/>
          <w:b/>
          <w:sz w:val="24"/>
          <w:szCs w:val="24"/>
        </w:rPr>
        <w:t>1.17.2 GENOME-WIDE ASSOCIATION STUDIES</w:t>
      </w:r>
      <w:r w:rsidRPr="00E45A00">
        <w:rPr>
          <w:rFonts w:ascii="Times New Roman" w:hAnsi="Times New Roman" w:cs="Times New Roman"/>
          <w:b/>
          <w:sz w:val="24"/>
          <w:szCs w:val="24"/>
        </w:rPr>
        <w:t xml:space="preserve"> </w:t>
      </w:r>
    </w:p>
    <w:p w:rsidR="00E45A00" w:rsidRPr="00E45A00" w:rsidRDefault="00E45A00" w:rsidP="0043458E">
      <w:pPr>
        <w:spacing w:line="480" w:lineRule="auto"/>
        <w:jc w:val="both"/>
        <w:rPr>
          <w:rFonts w:ascii="Times New Roman" w:hAnsi="Times New Roman" w:cs="Times New Roman"/>
          <w:sz w:val="24"/>
          <w:szCs w:val="24"/>
        </w:rPr>
      </w:pPr>
      <w:r w:rsidRPr="00E45A00">
        <w:rPr>
          <w:rFonts w:ascii="Times New Roman" w:hAnsi="Times New Roman" w:cs="Times New Roman"/>
          <w:sz w:val="24"/>
          <w:szCs w:val="24"/>
        </w:rPr>
        <w:t xml:space="preserve">The first genome wide association study (GWAS) on CKD was conducted in approximately 20, 000 participants of European origin from population-based cohorts of the CHARGE consortium </w:t>
      </w:r>
      <w:r w:rsidRPr="00E45A00">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UmVjTnVtPjE3MDwvUmVjTnVtPjxEaXNwbGF5VGV4dD4oS290dGdlbiBldCBhbC4sIDIwMDksIFBz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UmVjTnVtPjE3MDwvUmVjTnVtPjxEaXNwbGF5VGV4dD4oS290dGdlbiBldCBhbC4sIDIwMDksIFBz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2009, Psaty et al., 2009)</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There were significant SNP associations with CKD, with P &lt; 5 x 10</w:t>
      </w:r>
      <w:r w:rsidRPr="00E45A00">
        <w:rPr>
          <w:rFonts w:ascii="Times New Roman" w:hAnsi="Times New Roman" w:cs="Times New Roman"/>
          <w:sz w:val="24"/>
          <w:szCs w:val="24"/>
          <w:vertAlign w:val="superscript"/>
        </w:rPr>
        <w:t>-8</w:t>
      </w:r>
      <w:r w:rsidRPr="00E45A00">
        <w:rPr>
          <w:rFonts w:ascii="Times New Roman" w:hAnsi="Times New Roman" w:cs="Times New Roman"/>
          <w:sz w:val="24"/>
          <w:szCs w:val="24"/>
        </w:rPr>
        <w:t xml:space="preserve">, at the </w:t>
      </w:r>
      <w:r w:rsidRPr="00E45A00">
        <w:rPr>
          <w:rFonts w:ascii="Times New Roman" w:hAnsi="Times New Roman" w:cs="Times New Roman"/>
          <w:i/>
          <w:sz w:val="24"/>
          <w:szCs w:val="24"/>
        </w:rPr>
        <w:t xml:space="preserve">UMOD </w:t>
      </w:r>
      <w:r w:rsidRPr="00E45A00">
        <w:rPr>
          <w:rFonts w:ascii="Times New Roman" w:hAnsi="Times New Roman" w:cs="Times New Roman"/>
          <w:sz w:val="24"/>
          <w:szCs w:val="24"/>
        </w:rPr>
        <w:t xml:space="preserve">locus </w:t>
      </w:r>
      <w:r w:rsidRPr="00E45A00">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2009)</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A total of four loci were identified in association with eGFR</w:t>
      </w:r>
      <w:r w:rsidRPr="00E45A00">
        <w:rPr>
          <w:rFonts w:ascii="Times New Roman" w:hAnsi="Times New Roman" w:cs="Times New Roman"/>
          <w:sz w:val="24"/>
          <w:szCs w:val="24"/>
          <w:vertAlign w:val="subscript"/>
        </w:rPr>
        <w:t>crea,</w:t>
      </w:r>
      <w:r w:rsidRPr="00E45A00">
        <w:rPr>
          <w:rFonts w:ascii="Times New Roman" w:hAnsi="Times New Roman" w:cs="Times New Roman"/>
          <w:sz w:val="24"/>
          <w:szCs w:val="24"/>
        </w:rPr>
        <w:t xml:space="preserve"> of which the strongest association was for SNP rs129177070 at the </w:t>
      </w:r>
      <w:r w:rsidRPr="00E45A00">
        <w:rPr>
          <w:rFonts w:ascii="Times New Roman" w:hAnsi="Times New Roman" w:cs="Times New Roman"/>
          <w:i/>
          <w:sz w:val="24"/>
          <w:szCs w:val="24"/>
        </w:rPr>
        <w:t>UMOD</w:t>
      </w:r>
      <w:r w:rsidRPr="00E45A00">
        <w:rPr>
          <w:rFonts w:ascii="Times New Roman" w:hAnsi="Times New Roman" w:cs="Times New Roman"/>
          <w:sz w:val="24"/>
          <w:szCs w:val="24"/>
        </w:rPr>
        <w:t xml:space="preserve"> locus (P overall = 5 x 10</w:t>
      </w:r>
      <w:r w:rsidRPr="00E45A00">
        <w:rPr>
          <w:rFonts w:ascii="Times New Roman" w:hAnsi="Times New Roman" w:cs="Times New Roman"/>
          <w:sz w:val="24"/>
          <w:szCs w:val="24"/>
          <w:vertAlign w:val="superscript"/>
        </w:rPr>
        <w:t>-16</w:t>
      </w:r>
      <w:r w:rsidRPr="00E45A00">
        <w:rPr>
          <w:rFonts w:ascii="Times New Roman" w:hAnsi="Times New Roman" w:cs="Times New Roman"/>
          <w:sz w:val="24"/>
          <w:szCs w:val="24"/>
        </w:rPr>
        <w:t xml:space="preserve">) </w:t>
      </w:r>
      <w:r w:rsidRPr="00E45A00">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2009)</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The minor T allele at rs129177070 was associated with a 20% reduction in the risk of CKD, which was independent of age, male gender, presence of diabetes or hypertension </w:t>
      </w:r>
      <w:r w:rsidRPr="00E45A00">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2009)</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Using data from the CKDGen Consortium, it was possible to replicate the significant association of rs129177070 </w:t>
      </w:r>
      <w:r w:rsidRPr="00E45A00">
        <w:rPr>
          <w:rFonts w:ascii="Times New Roman" w:hAnsi="Times New Roman" w:cs="Times New Roman"/>
          <w:i/>
          <w:sz w:val="24"/>
          <w:szCs w:val="24"/>
        </w:rPr>
        <w:t>UMOD</w:t>
      </w:r>
      <w:r w:rsidRPr="00E45A00">
        <w:rPr>
          <w:rFonts w:ascii="Times New Roman" w:hAnsi="Times New Roman" w:cs="Times New Roman"/>
          <w:sz w:val="24"/>
          <w:szCs w:val="24"/>
        </w:rPr>
        <w:t xml:space="preserve"> variant with eGFRcrea</w:t>
      </w:r>
      <w:r w:rsidRPr="00E45A00">
        <w:rPr>
          <w:rFonts w:ascii="Times New Roman" w:hAnsi="Times New Roman" w:cs="Times New Roman"/>
          <w:sz w:val="24"/>
          <w:szCs w:val="24"/>
          <w:vertAlign w:val="subscript"/>
        </w:rPr>
        <w:t xml:space="preserve">, </w:t>
      </w:r>
      <w:r w:rsidRPr="00E45A00">
        <w:rPr>
          <w:rFonts w:ascii="Times New Roman" w:hAnsi="Times New Roman" w:cs="Times New Roman"/>
          <w:sz w:val="24"/>
          <w:szCs w:val="24"/>
        </w:rPr>
        <w:t>P = 1.0 x 10</w:t>
      </w:r>
      <w:r w:rsidRPr="00E45A00">
        <w:rPr>
          <w:rFonts w:ascii="Times New Roman" w:hAnsi="Times New Roman" w:cs="Times New Roman"/>
          <w:sz w:val="24"/>
          <w:szCs w:val="24"/>
          <w:vertAlign w:val="superscript"/>
        </w:rPr>
        <w:t xml:space="preserve"> -14</w:t>
      </w:r>
      <w:r w:rsidRPr="00E45A00">
        <w:rPr>
          <w:rFonts w:ascii="Times New Roman" w:hAnsi="Times New Roman" w:cs="Times New Roman"/>
          <w:sz w:val="24"/>
          <w:szCs w:val="24"/>
        </w:rPr>
        <w:t xml:space="preserve"> </w:t>
      </w:r>
      <w:r w:rsidRPr="00E45A00">
        <w:rPr>
          <w:rFonts w:ascii="Times New Roman" w:hAnsi="Times New Roman" w:cs="Times New Roman"/>
          <w:sz w:val="24"/>
          <w:szCs w:val="24"/>
        </w:rPr>
        <w:fldChar w:fldCharType="begin">
          <w:fldData xml:space="preserve">PEVuZE5vdGU+PENpdGU+PEF1dGhvcj5Lb3R0Z2VuPC9BdXRob3I+PFllYXI+MjAxMDwvWWVhcj48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PEVuZE5vdGU+PENpdGU+PEF1dGhvcj5Lb3R0Z2VuPC9BdXRob3I+PFllYXI+MjAxMDwvWWVhcj48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2010b)</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The rs129177070 variants of </w:t>
      </w:r>
      <w:r w:rsidRPr="00E45A00">
        <w:rPr>
          <w:rFonts w:ascii="Times New Roman" w:hAnsi="Times New Roman" w:cs="Times New Roman"/>
          <w:i/>
          <w:sz w:val="24"/>
          <w:szCs w:val="24"/>
        </w:rPr>
        <w:t>UMOD</w:t>
      </w:r>
      <w:r w:rsidRPr="00E45A00">
        <w:rPr>
          <w:rFonts w:ascii="Times New Roman" w:hAnsi="Times New Roman" w:cs="Times New Roman"/>
          <w:sz w:val="24"/>
          <w:szCs w:val="24"/>
        </w:rPr>
        <w:t xml:space="preserve"> were associated with a protective effect, with higher GFRs and lower risk for the development of CKD </w:t>
      </w:r>
      <w:r w:rsidRPr="00E45A00">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UmVjTnVtPjE3MDwvUmVjTnVtPjxEaXNwbGF5VGV4dD4oS290dGdlbiBldCBhbC4sIDIwMDksIEtv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UmVjTnVtPjE3MDwvUmVjTnVtPjxEaXNwbGF5VGV4dD4oS290dGdlbiBldCBhbC4sIDIwMDksIEtv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2009, Kottgen et al., 2010b)</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w:t>
      </w:r>
    </w:p>
    <w:p w:rsidR="00E45A00" w:rsidRPr="00E45A00" w:rsidRDefault="00E45A00" w:rsidP="0043458E">
      <w:pPr>
        <w:spacing w:line="480" w:lineRule="auto"/>
        <w:jc w:val="both"/>
        <w:rPr>
          <w:rFonts w:ascii="Times New Roman" w:hAnsi="Times New Roman" w:cs="Times New Roman"/>
          <w:sz w:val="24"/>
          <w:szCs w:val="24"/>
        </w:rPr>
      </w:pPr>
      <w:r w:rsidRPr="00E45A00">
        <w:rPr>
          <w:rFonts w:ascii="Times New Roman" w:hAnsi="Times New Roman" w:cs="Times New Roman"/>
          <w:sz w:val="24"/>
          <w:szCs w:val="24"/>
        </w:rPr>
        <w:t>The Globa</w:t>
      </w:r>
      <w:r w:rsidR="00CE432E">
        <w:rPr>
          <w:rFonts w:ascii="Times New Roman" w:hAnsi="Times New Roman" w:cs="Times New Roman"/>
          <w:sz w:val="24"/>
          <w:szCs w:val="24"/>
        </w:rPr>
        <w:t xml:space="preserve">l BPGen Consortium identified </w:t>
      </w:r>
      <w:r w:rsidRPr="00E45A00">
        <w:rPr>
          <w:rFonts w:ascii="Times New Roman" w:hAnsi="Times New Roman" w:cs="Times New Roman"/>
          <w:sz w:val="24"/>
          <w:szCs w:val="24"/>
        </w:rPr>
        <w:t>SNP rs13333226 which was associated with hypertension, with the minor allele G associated with a lower risk of hypertension (O</w:t>
      </w:r>
      <w:r w:rsidR="00B43181">
        <w:rPr>
          <w:rFonts w:ascii="Times New Roman" w:hAnsi="Times New Roman" w:cs="Times New Roman"/>
          <w:sz w:val="24"/>
          <w:szCs w:val="24"/>
        </w:rPr>
        <w:t>R [95% CI]; 0.6 [0.5 to 0.73]; P</w:t>
      </w:r>
      <w:r w:rsidRPr="00E45A00">
        <w:rPr>
          <w:rFonts w:ascii="Times New Roman" w:hAnsi="Times New Roman" w:cs="Times New Roman"/>
          <w:sz w:val="24"/>
          <w:szCs w:val="24"/>
        </w:rPr>
        <w:t xml:space="preserve"> = 1.14 x 10</w:t>
      </w:r>
      <w:r w:rsidRPr="00E45A00">
        <w:rPr>
          <w:rFonts w:ascii="Times New Roman" w:hAnsi="Times New Roman" w:cs="Times New Roman"/>
          <w:sz w:val="24"/>
          <w:szCs w:val="24"/>
          <w:vertAlign w:val="superscript"/>
        </w:rPr>
        <w:t>-7</w:t>
      </w:r>
      <w:r w:rsidRPr="00E45A00">
        <w:rPr>
          <w:rFonts w:ascii="Times New Roman" w:hAnsi="Times New Roman" w:cs="Times New Roman"/>
          <w:sz w:val="24"/>
          <w:szCs w:val="24"/>
        </w:rPr>
        <w:t xml:space="preserve">) </w:t>
      </w:r>
      <w:r w:rsidRPr="00E45A00">
        <w:rPr>
          <w:rFonts w:ascii="Times New Roman" w:hAnsi="Times New Roman" w:cs="Times New Roman"/>
          <w:sz w:val="24"/>
          <w:szCs w:val="24"/>
        </w:rPr>
        <w:fldChar w:fldCharType="begin">
          <w:fldData xml:space="preserve">PEVuZE5vdGU+PENpdGU+PEF1dGhvcj5QYWRtYW5hYmhhbjwvQXV0aG9yPjxZZWFyPjIwMTA8L1ll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=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PEVuZE5vdGU+PENpdGU+PEF1dGhvcj5QYWRtYW5hYmhhbjwvQXV0aG9yPjxZZWFyPjIwMTA8L1ll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=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(Padmanabhan et al., 2010)</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w:t>
      </w:r>
      <w:r w:rsidR="00B43181">
        <w:rPr>
          <w:rFonts w:ascii="Times New Roman" w:hAnsi="Times New Roman" w:cs="Times New Roman"/>
          <w:sz w:val="24"/>
          <w:szCs w:val="24"/>
        </w:rPr>
        <w:t>E</w:t>
      </w:r>
      <w:r w:rsidRPr="00E45A00">
        <w:rPr>
          <w:rFonts w:ascii="Times New Roman" w:hAnsi="Times New Roman" w:cs="Times New Roman"/>
          <w:sz w:val="24"/>
          <w:szCs w:val="24"/>
        </w:rPr>
        <w:t xml:space="preserve">ach copy of the G allele </w:t>
      </w:r>
      <w:r w:rsidR="00B43181">
        <w:rPr>
          <w:rFonts w:ascii="Times New Roman" w:hAnsi="Times New Roman" w:cs="Times New Roman"/>
          <w:sz w:val="24"/>
          <w:szCs w:val="24"/>
        </w:rPr>
        <w:t xml:space="preserve">was also </w:t>
      </w:r>
      <w:r w:rsidR="00B43181">
        <w:rPr>
          <w:rFonts w:ascii="Times New Roman" w:hAnsi="Times New Roman" w:cs="Times New Roman"/>
          <w:sz w:val="24"/>
          <w:szCs w:val="24"/>
        </w:rPr>
        <w:lastRenderedPageBreak/>
        <w:t>a</w:t>
      </w:r>
      <w:r w:rsidRPr="00E45A00">
        <w:rPr>
          <w:rFonts w:ascii="Times New Roman" w:hAnsi="Times New Roman" w:cs="Times New Roman"/>
          <w:sz w:val="24"/>
          <w:szCs w:val="24"/>
        </w:rPr>
        <w:t xml:space="preserve">ssociated with 0.49 mmHg lower systolic </w:t>
      </w:r>
      <w:r w:rsidR="00B43181">
        <w:rPr>
          <w:rFonts w:ascii="Times New Roman" w:hAnsi="Times New Roman" w:cs="Times New Roman"/>
          <w:sz w:val="24"/>
          <w:szCs w:val="24"/>
        </w:rPr>
        <w:t>BP</w:t>
      </w:r>
      <w:r w:rsidRPr="00E45A00">
        <w:rPr>
          <w:rFonts w:ascii="Times New Roman" w:hAnsi="Times New Roman" w:cs="Times New Roman"/>
          <w:sz w:val="24"/>
          <w:szCs w:val="24"/>
        </w:rPr>
        <w:t xml:space="preserve"> and 0.30 mmHg lower diastolic </w:t>
      </w:r>
      <w:r w:rsidR="00B43181">
        <w:rPr>
          <w:rFonts w:ascii="Times New Roman" w:hAnsi="Times New Roman" w:cs="Times New Roman"/>
          <w:sz w:val="24"/>
          <w:szCs w:val="24"/>
        </w:rPr>
        <w:t>BP</w:t>
      </w:r>
      <w:r w:rsidRPr="00E45A00">
        <w:rPr>
          <w:rFonts w:ascii="Times New Roman" w:hAnsi="Times New Roman" w:cs="Times New Roman"/>
          <w:sz w:val="24"/>
          <w:szCs w:val="24"/>
        </w:rPr>
        <w:t xml:space="preserve"> (</w:t>
      </w:r>
      <w:r w:rsidR="00B43181">
        <w:rPr>
          <w:rFonts w:ascii="Times New Roman" w:hAnsi="Times New Roman" w:cs="Times New Roman"/>
          <w:sz w:val="24"/>
          <w:szCs w:val="24"/>
        </w:rPr>
        <w:t>P</w:t>
      </w:r>
      <w:r w:rsidRPr="00E45A00">
        <w:rPr>
          <w:rFonts w:ascii="Times New Roman" w:hAnsi="Times New Roman" w:cs="Times New Roman"/>
          <w:sz w:val="24"/>
          <w:szCs w:val="24"/>
        </w:rPr>
        <w:t xml:space="preserve"> = 1.5 X 10</w:t>
      </w:r>
      <w:r w:rsidRPr="00E45A00">
        <w:rPr>
          <w:rFonts w:ascii="Times New Roman" w:hAnsi="Times New Roman" w:cs="Times New Roman"/>
          <w:sz w:val="24"/>
          <w:szCs w:val="24"/>
          <w:vertAlign w:val="superscript"/>
        </w:rPr>
        <w:t>-5</w:t>
      </w:r>
      <w:r w:rsidRPr="00E45A00">
        <w:rPr>
          <w:rFonts w:ascii="Times New Roman" w:hAnsi="Times New Roman" w:cs="Times New Roman"/>
          <w:sz w:val="24"/>
          <w:szCs w:val="24"/>
        </w:rPr>
        <w:t>)</w:t>
      </w:r>
      <w:r w:rsidR="00B43181">
        <w:rPr>
          <w:rFonts w:ascii="Times New Roman" w:hAnsi="Times New Roman" w:cs="Times New Roman"/>
          <w:sz w:val="24"/>
          <w:szCs w:val="24"/>
        </w:rPr>
        <w:t>,</w:t>
      </w:r>
      <w:r w:rsidR="00B43181" w:rsidRPr="00B43181">
        <w:rPr>
          <w:rFonts w:ascii="Times New Roman" w:hAnsi="Times New Roman" w:cs="Times New Roman"/>
          <w:sz w:val="24"/>
          <w:szCs w:val="24"/>
        </w:rPr>
        <w:t xml:space="preserve"> </w:t>
      </w:r>
      <w:r w:rsidR="00B43181" w:rsidRPr="00E45A00">
        <w:rPr>
          <w:rFonts w:ascii="Times New Roman" w:hAnsi="Times New Roman" w:cs="Times New Roman"/>
          <w:sz w:val="24"/>
          <w:szCs w:val="24"/>
        </w:rPr>
        <w:t>0.2 mg/mmol lo</w:t>
      </w:r>
      <w:r w:rsidR="00B43181">
        <w:rPr>
          <w:rFonts w:ascii="Times New Roman" w:hAnsi="Times New Roman" w:cs="Times New Roman"/>
          <w:sz w:val="24"/>
          <w:szCs w:val="24"/>
        </w:rPr>
        <w:t xml:space="preserve">wer urinary uromodulin levels (P = 0.007) and </w:t>
      </w:r>
      <w:r w:rsidR="00B43181" w:rsidRPr="00E45A00">
        <w:rPr>
          <w:rFonts w:ascii="Times New Roman" w:hAnsi="Times New Roman" w:cs="Times New Roman"/>
          <w:sz w:val="24"/>
          <w:szCs w:val="24"/>
        </w:rPr>
        <w:t xml:space="preserve">4.6 </w:t>
      </w:r>
      <w:r w:rsidR="00B43181" w:rsidRPr="00E45A00">
        <w:rPr>
          <w:rFonts w:ascii="Times New Roman" w:eastAsia="Calibri" w:hAnsi="Times New Roman" w:cs="Times New Roman"/>
          <w:sz w:val="24"/>
          <w:szCs w:val="24"/>
          <w:lang w:val="en-ZA"/>
        </w:rPr>
        <w:t>ml/min/1.73m</w:t>
      </w:r>
      <w:r w:rsidR="00B43181" w:rsidRPr="00E45A00">
        <w:rPr>
          <w:rFonts w:ascii="Times New Roman" w:eastAsia="Calibri" w:hAnsi="Times New Roman" w:cs="Times New Roman"/>
          <w:sz w:val="24"/>
          <w:szCs w:val="24"/>
          <w:vertAlign w:val="superscript"/>
          <w:lang w:val="en-ZA"/>
        </w:rPr>
        <w:t>2</w:t>
      </w:r>
      <w:r w:rsidR="00B43181">
        <w:rPr>
          <w:rFonts w:ascii="Times New Roman" w:eastAsia="Calibri" w:hAnsi="Times New Roman" w:cs="Times New Roman"/>
          <w:sz w:val="24"/>
          <w:szCs w:val="24"/>
          <w:lang w:val="en-ZA"/>
        </w:rPr>
        <w:t xml:space="preserve"> higher eGFR (P</w:t>
      </w:r>
      <w:r w:rsidR="00B43181" w:rsidRPr="00E45A00">
        <w:rPr>
          <w:rFonts w:ascii="Times New Roman" w:eastAsia="Calibri" w:hAnsi="Times New Roman" w:cs="Times New Roman"/>
          <w:sz w:val="24"/>
          <w:szCs w:val="24"/>
          <w:lang w:val="en-ZA"/>
        </w:rPr>
        <w:t xml:space="preserve"> = 0.005)</w:t>
      </w:r>
      <w:r w:rsidR="00B43181">
        <w:rPr>
          <w:rFonts w:ascii="Times New Roman" w:hAnsi="Times New Roman" w:cs="Times New Roman"/>
          <w:sz w:val="24"/>
          <w:szCs w:val="24"/>
        </w:rPr>
        <w:t xml:space="preserve"> </w:t>
      </w:r>
      <w:r w:rsidRPr="00E45A00">
        <w:rPr>
          <w:rFonts w:ascii="Times New Roman" w:hAnsi="Times New Roman" w:cs="Times New Roman"/>
          <w:sz w:val="24"/>
          <w:szCs w:val="24"/>
        </w:rPr>
        <w:fldChar w:fldCharType="begin">
          <w:fldData xml:space="preserve">PEVuZE5vdGU+PENpdGU+PEF1dGhvcj5QYWRtYW5hYmhhbjwvQXV0aG9yPjxZZWFyPjIwMTA8L1ll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=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PEVuZE5vdGU+PENpdGU+PEF1dGhvcj5QYWRtYW5hYmhhbjwvQXV0aG9yPjxZZWFyPjIwMTA8L1ll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=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(Padmanabhan et al., 2010)</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The rs13333226 variant is in complete linkage disequilibrium with rs129177070 and rs4293393 </w:t>
      </w:r>
      <w:r w:rsidRPr="00E45A00">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PFJlY051bT4xODM8L1JlY051bT48RGlzcGxheVRleHQ+KFJhbXBvbGRpIGV0IGFsLiwgMjAxMSk8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PFJlY051bT4xODM8L1JlY051bT48RGlzcGxheVRleHQ+KFJhbXBvbGRpIGV0IGFsLiwgMjAxMSk8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(Rampoldi et al., 2011)</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w:t>
      </w:r>
    </w:p>
    <w:p w:rsidR="00E45A00" w:rsidRPr="00E45A00" w:rsidRDefault="00E45A00" w:rsidP="0043458E">
      <w:pPr>
        <w:spacing w:line="480" w:lineRule="auto"/>
        <w:jc w:val="both"/>
        <w:rPr>
          <w:rFonts w:ascii="Times New Roman" w:hAnsi="Times New Roman" w:cs="Times New Roman"/>
          <w:sz w:val="24"/>
          <w:szCs w:val="24"/>
        </w:rPr>
      </w:pPr>
    </w:p>
    <w:p w:rsidR="00E45A00" w:rsidRPr="00E45A00" w:rsidRDefault="00E45A00" w:rsidP="0043458E">
      <w:pPr>
        <w:spacing w:line="480" w:lineRule="auto"/>
        <w:jc w:val="both"/>
        <w:rPr>
          <w:rFonts w:ascii="Times New Roman" w:hAnsi="Times New Roman" w:cs="Times New Roman"/>
          <w:b/>
          <w:sz w:val="24"/>
          <w:szCs w:val="24"/>
        </w:rPr>
      </w:pPr>
      <w:r>
        <w:rPr>
          <w:rFonts w:ascii="Times New Roman" w:hAnsi="Times New Roman" w:cs="Times New Roman"/>
          <w:b/>
          <w:sz w:val="24"/>
          <w:szCs w:val="24"/>
        </w:rPr>
        <w:t>1.17.3 URINARY UROMODULIN LEVELS</w:t>
      </w:r>
      <w:r w:rsidRPr="00E45A00">
        <w:rPr>
          <w:rFonts w:ascii="Times New Roman" w:hAnsi="Times New Roman" w:cs="Times New Roman"/>
          <w:b/>
          <w:sz w:val="24"/>
          <w:szCs w:val="24"/>
        </w:rPr>
        <w:t xml:space="preserve"> </w:t>
      </w:r>
    </w:p>
    <w:p w:rsidR="00E45A00" w:rsidRPr="00E45A00" w:rsidRDefault="00E45A00" w:rsidP="0043458E">
      <w:pPr>
        <w:spacing w:line="480" w:lineRule="auto"/>
        <w:jc w:val="both"/>
        <w:rPr>
          <w:rFonts w:ascii="Times New Roman" w:hAnsi="Times New Roman" w:cs="Times New Roman"/>
          <w:sz w:val="24"/>
          <w:szCs w:val="24"/>
        </w:rPr>
      </w:pPr>
      <w:r w:rsidRPr="00E45A00">
        <w:rPr>
          <w:rFonts w:ascii="Times New Roman" w:hAnsi="Times New Roman" w:cs="Times New Roman"/>
          <w:sz w:val="24"/>
          <w:szCs w:val="24"/>
        </w:rPr>
        <w:t xml:space="preserve">In earlier studies, urinary uromodulin levels were </w:t>
      </w:r>
      <w:r w:rsidR="00B43181">
        <w:rPr>
          <w:rFonts w:ascii="Times New Roman" w:hAnsi="Times New Roman" w:cs="Times New Roman"/>
          <w:sz w:val="24"/>
          <w:szCs w:val="24"/>
        </w:rPr>
        <w:t xml:space="preserve">shown to be </w:t>
      </w:r>
      <w:r w:rsidRPr="00E45A00">
        <w:rPr>
          <w:rFonts w:ascii="Times New Roman" w:hAnsi="Times New Roman" w:cs="Times New Roman"/>
          <w:sz w:val="24"/>
          <w:szCs w:val="24"/>
        </w:rPr>
        <w:t>significantly lower in patients with kidney disease (19</w:t>
      </w:r>
      <w:r w:rsidR="00B43181">
        <w:rPr>
          <w:rFonts w:ascii="Times New Roman" w:hAnsi="Times New Roman" w:cs="Times New Roman"/>
          <w:sz w:val="24"/>
          <w:szCs w:val="24"/>
        </w:rPr>
        <w:t xml:space="preserve"> </w:t>
      </w:r>
      <w:r w:rsidRPr="00E45A00">
        <w:rPr>
          <w:rFonts w:ascii="Times New Roman" w:hAnsi="Times New Roman" w:cs="Times New Roman"/>
          <w:sz w:val="24"/>
          <w:szCs w:val="24"/>
        </w:rPr>
        <w:t>± 18 mg/24h) tha</w:t>
      </w:r>
      <w:r w:rsidR="00B43181">
        <w:rPr>
          <w:rFonts w:ascii="Times New Roman" w:hAnsi="Times New Roman" w:cs="Times New Roman"/>
          <w:sz w:val="24"/>
          <w:szCs w:val="24"/>
        </w:rPr>
        <w:t>n in controls (39 ± 13 mg/24h; P</w:t>
      </w:r>
      <w:r w:rsidRPr="00E45A00">
        <w:rPr>
          <w:rFonts w:ascii="Times New Roman" w:hAnsi="Times New Roman" w:cs="Times New Roman"/>
          <w:sz w:val="24"/>
          <w:szCs w:val="24"/>
        </w:rPr>
        <w:t xml:space="preserve"> &lt;0.001)</w:t>
      </w:r>
      <w:r w:rsidR="00B43181">
        <w:rPr>
          <w:rFonts w:ascii="Times New Roman" w:hAnsi="Times New Roman" w:cs="Times New Roman"/>
          <w:sz w:val="24"/>
          <w:szCs w:val="24"/>
        </w:rPr>
        <w:t xml:space="preserve">, which was </w:t>
      </w:r>
      <w:r w:rsidRPr="00E45A00">
        <w:rPr>
          <w:rFonts w:ascii="Times New Roman" w:hAnsi="Times New Roman" w:cs="Times New Roman"/>
          <w:sz w:val="24"/>
          <w:szCs w:val="24"/>
        </w:rPr>
        <w:t xml:space="preserve">not related to age, sex or urine volume </w:t>
      </w:r>
      <w:r w:rsidRPr="00E45A00">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&lt;EndNote&gt;&lt;Cite&gt;&lt;Author&gt;Lynn&lt;/Author&gt;&lt;Year&gt;1984&lt;/Year&gt;&lt;RecNum&gt;792&lt;/RecNum&gt;&lt;DisplayText&gt;(Lynn and Marshall, 1984)&lt;/DisplayText&gt;&lt;record&gt;&lt;rec-number&gt;792&lt;/rec-number&gt;&lt;foreign-keys&gt;&lt;key app="EN" db-id="rtt5trvp3p00euerzvi5fw0dfpfxxpdfdv5w" timestamp="1515054777"&gt;792&lt;/key&gt;&lt;/foreign-keys&gt;&lt;ref-type name="Journal Article"&gt;17&lt;/ref-type&gt;&lt;contributors&gt;&lt;authors&gt;&lt;author&gt;Lynn, K. L.&lt;/author&gt;&lt;author&gt;Marshall, R. D.&lt;/author&gt;&lt;/authors&gt;&lt;/contributors&gt;&lt;titles&gt;&lt;title&gt;Excretion of Tamm-Horsfall glycoprotein in renal disease&lt;/title&gt;&lt;secondary-title&gt;Clin Nephrol&lt;/secondary-title&gt;&lt;/titles&gt;&lt;periodical&gt;&lt;full-title&gt;Clin Nephrol&lt;/full-title&gt;&lt;/periodical&gt;&lt;pages&gt;253-7&lt;/pages&gt;&lt;volume&gt;22&lt;/volume&gt;&lt;number&gt;5&lt;/number&gt;&lt;keywords&gt;&lt;keyword&gt;Adolescent&lt;/keyword&gt;&lt;keyword&gt;Adult&lt;/keyword&gt;&lt;keyword&gt;Aged&lt;/keyword&gt;&lt;keyword&gt;Creatinine/metabolism&lt;/keyword&gt;&lt;keyword&gt;Female&lt;/keyword&gt;&lt;keyword&gt;Glomerulonephritis/urine&lt;/keyword&gt;&lt;keyword&gt;Humans&lt;/keyword&gt;&lt;keyword&gt;Kidney Diseases/complications/*urine&lt;/keyword&gt;&lt;keyword&gt;Kidney Failure, Chronic/urine&lt;/keyword&gt;&lt;keyword&gt;Male&lt;/keyword&gt;&lt;keyword&gt;Middle Aged&lt;/keyword&gt;&lt;keyword&gt;Mucoproteins/*urine&lt;/keyword&gt;&lt;keyword&gt;Nephrotic Syndrome/urine&lt;/keyword&gt;&lt;keyword&gt;Proteinuria/etiology&lt;/keyword&gt;&lt;keyword&gt;Radioimmunoassay&lt;/keyword&gt;&lt;keyword&gt;Time Factors&lt;/keyword&gt;&lt;keyword&gt;Uromodulin&lt;/keyword&gt;&lt;/keywords&gt;&lt;dates&gt;&lt;year&gt;1984&lt;/year&gt;&lt;pub-dates&gt;&lt;date&gt;Nov&lt;/date&gt;&lt;/pub-dates&gt;&lt;/dates&gt;&lt;isbn&gt;0301-0430 (Print)&amp;#xD;0301-0430 (Linking)&lt;/isbn&gt;&lt;accession-num&gt;6518675&lt;/accession-num&gt;&lt;urls&gt;&lt;related-urls&gt;&lt;url&gt;https://www.ncbi.nlm.nih.gov/pubmed/6518675&lt;/url&gt;&lt;/related-urls&gt;&lt;/urls&gt;&lt;/record&gt;&lt;/Cite&gt;&lt;/EndNote&gt;</w:instrText>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(Lynn and Marshall, 1984)</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A reduction in the number of functional distal tubular cells was postulated to be responsible for this reduction in uromodulin levels in patients with kidney disease </w:t>
      </w:r>
      <w:r w:rsidRPr="00E45A00">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&lt;EndNote&gt;&lt;Cite&gt;&lt;Author&gt;Lynn&lt;/Author&gt;&lt;Year&gt;1984&lt;/Year&gt;&lt;RecNum&gt;792&lt;/RecNum&gt;&lt;DisplayText&gt;(Lynn and Marshall, 1984)&lt;/DisplayText&gt;&lt;record&gt;&lt;rec-number&gt;792&lt;/rec-number&gt;&lt;foreign-keys&gt;&lt;key app="EN" db-id="rtt5trvp3p00euerzvi5fw0dfpfxxpdfdv5w" timestamp="1515054777"&gt;792&lt;/key&gt;&lt;/foreign-keys&gt;&lt;ref-type name="Journal Article"&gt;17&lt;/ref-type&gt;&lt;contributors&gt;&lt;authors&gt;&lt;author&gt;Lynn, K. L.&lt;/author&gt;&lt;author&gt;Marshall, R. D.&lt;/author&gt;&lt;/authors&gt;&lt;/contributors&gt;&lt;titles&gt;&lt;title&gt;Excretion of Tamm-Horsfall glycoprotein in renal disease&lt;/title&gt;&lt;secondary-title&gt;Clin Nephrol&lt;/secondary-title&gt;&lt;/titles&gt;&lt;periodical&gt;&lt;full-title&gt;Clin Nephrol&lt;/full-title&gt;&lt;/periodical&gt;&lt;pages&gt;253-7&lt;/pages&gt;&lt;volume&gt;22&lt;/volume&gt;&lt;number&gt;5&lt;/number&gt;&lt;keywords&gt;&lt;keyword&gt;Adolescent&lt;/keyword&gt;&lt;keyword&gt;Adult&lt;/keyword&gt;&lt;keyword&gt;Aged&lt;/keyword&gt;&lt;keyword&gt;Creatinine/metabolism&lt;/keyword&gt;&lt;keyword&gt;Female&lt;/keyword&gt;&lt;keyword&gt;Glomerulonephritis/urine&lt;/keyword&gt;&lt;keyword&gt;Humans&lt;/keyword&gt;&lt;keyword&gt;Kidney Diseases/complications/*urine&lt;/keyword&gt;&lt;keyword&gt;Kidney Failure, Chronic/urine&lt;/keyword&gt;&lt;keyword&gt;Male&lt;/keyword&gt;&lt;keyword&gt;Middle Aged&lt;/keyword&gt;&lt;keyword&gt;Mucoproteins/*urine&lt;/keyword&gt;&lt;keyword&gt;Nephrotic Syndrome/urine&lt;/keyword&gt;&lt;keyword&gt;Proteinuria/etiology&lt;/keyword&gt;&lt;keyword&gt;Radioimmunoassay&lt;/keyword&gt;&lt;keyword&gt;Time Factors&lt;/keyword&gt;&lt;keyword&gt;Uromodulin&lt;/keyword&gt;&lt;/keywords&gt;&lt;dates&gt;&lt;year&gt;1984&lt;/year&gt;&lt;pub-dates&gt;&lt;date&gt;Nov&lt;/date&gt;&lt;/pub-dates&gt;&lt;/dates&gt;&lt;isbn&gt;0301-0430 (Print)&amp;#xD;0301-0430 (Linking)&lt;/isbn&gt;&lt;accession-num&gt;6518675&lt;/accession-num&gt;&lt;urls&gt;&lt;related-urls&gt;&lt;url&gt;https://www.ncbi.nlm.nih.gov/pubmed/6518675&lt;/url&gt;&lt;/related-urls&gt;&lt;/urls&gt;&lt;/record&gt;&lt;/Cite&gt;&lt;/EndNote&gt;</w:instrText>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(Lynn and Marshall, 1984)</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w:t>
      </w:r>
    </w:p>
    <w:p w:rsidR="00E45A00" w:rsidRPr="00E45A00" w:rsidRDefault="00E45A00" w:rsidP="0043458E">
      <w:pPr>
        <w:spacing w:line="480" w:lineRule="auto"/>
        <w:jc w:val="both"/>
        <w:rPr>
          <w:rFonts w:ascii="Times New Roman" w:hAnsi="Times New Roman" w:cs="Times New Roman"/>
          <w:sz w:val="24"/>
          <w:szCs w:val="24"/>
        </w:rPr>
      </w:pPr>
      <w:r w:rsidRPr="00E45A00">
        <w:rPr>
          <w:rFonts w:ascii="Times New Roman" w:hAnsi="Times New Roman" w:cs="Times New Roman"/>
          <w:sz w:val="24"/>
          <w:szCs w:val="24"/>
        </w:rPr>
        <w:t>A nested case-control study was performed on 200 incident CKD participants with an eGFR &lt; 60 ml/min/1.73m</w:t>
      </w:r>
      <w:r w:rsidRPr="00E45A00">
        <w:rPr>
          <w:rFonts w:ascii="Times New Roman" w:hAnsi="Times New Roman" w:cs="Times New Roman"/>
          <w:sz w:val="24"/>
          <w:szCs w:val="24"/>
          <w:vertAlign w:val="superscript"/>
        </w:rPr>
        <w:t>2</w:t>
      </w:r>
      <w:r w:rsidRPr="00E45A00">
        <w:rPr>
          <w:rFonts w:ascii="Times New Roman" w:hAnsi="Times New Roman" w:cs="Times New Roman"/>
          <w:sz w:val="24"/>
          <w:szCs w:val="24"/>
        </w:rPr>
        <w:t xml:space="preserve">, within the Framingham Heart Study </w:t>
      </w:r>
      <w:r w:rsidRPr="00E45A00">
        <w:rPr>
          <w:rFonts w:ascii="Times New Roman" w:hAnsi="Times New Roman" w:cs="Times New Roman"/>
          <w:sz w:val="24"/>
          <w:szCs w:val="24"/>
        </w:rPr>
        <w:fldChar w:fldCharType="begin">
          <w:fldData xml:space="preserve">PEVuZE5vdGU+PENpdGU+PEF1dGhvcj5Lb3R0Z2VuPC9BdXRob3I+PFllYXI+MjAxMDwvWWVhcj48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PEVuZE5vdGU+PENpdGU+PEF1dGhvcj5Lb3R0Z2VuPC9BdXRob3I+PFllYXI+MjAxMDwvWWVhcj48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2010a)</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Participants were followed up for 9.9 years. Urinary uromodulin levels at baseline were 51% higher in participants that later developed CKD than in controls (P</w:t>
      </w:r>
      <w:r w:rsidR="00B43181">
        <w:rPr>
          <w:rFonts w:ascii="Times New Roman" w:hAnsi="Times New Roman" w:cs="Times New Roman"/>
          <w:sz w:val="24"/>
          <w:szCs w:val="24"/>
        </w:rPr>
        <w:t xml:space="preserve"> </w:t>
      </w:r>
      <w:r w:rsidRPr="00E45A00">
        <w:rPr>
          <w:rFonts w:ascii="Times New Roman" w:hAnsi="Times New Roman" w:cs="Times New Roman"/>
          <w:sz w:val="24"/>
          <w:szCs w:val="24"/>
        </w:rPr>
        <w:t xml:space="preserve">= 0.016), with elevated uromodulin levels preceding the onset of CKD. </w:t>
      </w:r>
      <w:r w:rsidRPr="00E45A00">
        <w:rPr>
          <w:rFonts w:ascii="Times New Roman" w:hAnsi="Times New Roman" w:cs="Times New Roman"/>
          <w:sz w:val="24"/>
          <w:szCs w:val="24"/>
        </w:rPr>
        <w:fldChar w:fldCharType="begin">
          <w:fldData xml:space="preserve">PEVuZE5vdGU+PENpdGU+PEF1dGhvcj5Lb3R0Z2VuPC9BdXRob3I+PFllYXI+MjAxMDwvWWVhcj48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PEVuZE5vdGU+PENpdGU+PEF1dGhvcj5Lb3R0Z2VuPC9BdXRob3I+PFllYXI+MjAxMDwvWWVhcj48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2010a)</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The C allele of rs4293393 was found to be protective as it was associated with lower urinary uromodulin levels (geometric means 5.5, 3.1 and 1.5 µg/ml for zero, one and two copies, respectively; P = 0.001) and higher eGFRs (64, 67 and 80 </w:t>
      </w:r>
      <w:r w:rsidRPr="00E45A00">
        <w:rPr>
          <w:rFonts w:ascii="Times New Roman" w:eastAsia="Calibri" w:hAnsi="Times New Roman" w:cs="Times New Roman"/>
          <w:sz w:val="24"/>
          <w:szCs w:val="24"/>
          <w:lang w:val="en-ZA"/>
        </w:rPr>
        <w:t>ml/min/1.73m</w:t>
      </w:r>
      <w:r w:rsidRPr="00E45A00">
        <w:rPr>
          <w:rFonts w:ascii="Times New Roman" w:eastAsia="Calibri" w:hAnsi="Times New Roman" w:cs="Times New Roman"/>
          <w:sz w:val="24"/>
          <w:szCs w:val="24"/>
          <w:vertAlign w:val="superscript"/>
          <w:lang w:val="en-ZA"/>
        </w:rPr>
        <w:t>2</w:t>
      </w:r>
      <w:r w:rsidRPr="00E45A00">
        <w:rPr>
          <w:rFonts w:ascii="Times New Roman" w:eastAsia="Calibri" w:hAnsi="Times New Roman" w:cs="Times New Roman"/>
          <w:sz w:val="24"/>
          <w:szCs w:val="24"/>
          <w:lang w:val="en-ZA"/>
        </w:rPr>
        <w:t>,</w:t>
      </w:r>
      <w:r w:rsidRPr="00E45A00">
        <w:rPr>
          <w:rFonts w:ascii="Times New Roman" w:eastAsia="Calibri" w:hAnsi="Times New Roman" w:cs="Times New Roman"/>
          <w:sz w:val="24"/>
          <w:szCs w:val="24"/>
          <w:vertAlign w:val="superscript"/>
          <w:lang w:val="en-ZA"/>
        </w:rPr>
        <w:t xml:space="preserve"> </w:t>
      </w:r>
      <w:r w:rsidRPr="00E45A00">
        <w:rPr>
          <w:rFonts w:ascii="Times New Roman" w:hAnsi="Times New Roman" w:cs="Times New Roman"/>
          <w:sz w:val="24"/>
          <w:szCs w:val="24"/>
        </w:rPr>
        <w:t>for zero, one and two copies, respectively; P = 0.047</w:t>
      </w:r>
      <w:r w:rsidR="00B43181">
        <w:rPr>
          <w:rFonts w:ascii="Times New Roman" w:hAnsi="Times New Roman" w:cs="Times New Roman"/>
          <w:sz w:val="24"/>
          <w:szCs w:val="24"/>
        </w:rPr>
        <w:t>)</w:t>
      </w:r>
      <w:r w:rsidRPr="00E45A00">
        <w:rPr>
          <w:rFonts w:ascii="Times New Roman" w:hAnsi="Times New Roman" w:cs="Times New Roman"/>
          <w:sz w:val="24"/>
          <w:szCs w:val="24"/>
        </w:rPr>
        <w:t xml:space="preserve"> </w:t>
      </w:r>
      <w:r w:rsidRPr="00E45A00">
        <w:rPr>
          <w:rFonts w:ascii="Times New Roman" w:hAnsi="Times New Roman" w:cs="Times New Roman"/>
          <w:sz w:val="24"/>
          <w:szCs w:val="24"/>
        </w:rPr>
        <w:fldChar w:fldCharType="begin">
          <w:fldData xml:space="preserve">PEVuZE5vdGU+PENpdGU+PEF1dGhvcj5Lb3R0Z2VuPC9BdXRob3I+PFllYXI+MjAxMDwvWWVhcj48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PEVuZE5vdGU+PENpdGU+PEF1dGhvcj5Lb3R0Z2VuPC9BdXRob3I+PFllYXI+MjAxMDwvWWVhcj48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2010a)</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w:t>
      </w:r>
    </w:p>
    <w:p w:rsidR="00E45A00" w:rsidRDefault="00E45A00" w:rsidP="0043458E">
      <w:pPr>
        <w:spacing w:line="480" w:lineRule="auto"/>
        <w:jc w:val="both"/>
        <w:rPr>
          <w:rFonts w:ascii="Times New Roman" w:hAnsi="Times New Roman" w:cs="Times New Roman"/>
          <w:sz w:val="24"/>
          <w:szCs w:val="24"/>
        </w:rPr>
      </w:pPr>
      <w:r w:rsidRPr="00E45A00">
        <w:rPr>
          <w:rFonts w:ascii="Times New Roman" w:hAnsi="Times New Roman" w:cs="Times New Roman"/>
          <w:sz w:val="24"/>
          <w:szCs w:val="24"/>
        </w:rPr>
        <w:t xml:space="preserve">In the Heart and Soul Study conducted on patients with coronary artery disease, urinary uromodulin levels were similar between cases and controls, with no association with CKD </w:t>
      </w:r>
      <w:r w:rsidRPr="00E45A00">
        <w:rPr>
          <w:rFonts w:ascii="Times New Roman" w:hAnsi="Times New Roman" w:cs="Times New Roman"/>
          <w:sz w:val="24"/>
          <w:szCs w:val="24"/>
        </w:rPr>
        <w:fldChar w:fldCharType="begin">
          <w:fldData xml:space="preserve">PEVuZE5vdGU+PENpdGU+PEF1dGhvcj5TaGxpcGFrPC9BdXRob3I+PFllYXI+MjAxMTwvWWVhcj48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PEVuZE5vdGU+PENpdGU+PEF1dGhvcj5TaGxpcGFrPC9BdXRob3I+PFllYXI+MjAxMTwvWWVhcj48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(Shlipak et al., 2011)</w:t>
      </w:r>
      <w:r w:rsidRPr="00E45A00">
        <w:rPr>
          <w:rFonts w:ascii="Times New Roman" w:hAnsi="Times New Roman" w:cs="Times New Roman"/>
          <w:sz w:val="24"/>
          <w:szCs w:val="24"/>
        </w:rPr>
        <w:fldChar w:fldCharType="end"/>
      </w:r>
      <w:r w:rsidRPr="00E45A00">
        <w:rPr>
          <w:rFonts w:ascii="Times New Roman" w:hAnsi="Times New Roman" w:cs="Times New Roman"/>
          <w:sz w:val="24"/>
          <w:szCs w:val="24"/>
        </w:rPr>
        <w:t xml:space="preserve">. In this cohort, the minor T allele of rs129177070 was shown to be protective, </w:t>
      </w:r>
      <w:r w:rsidRPr="00E45A00">
        <w:rPr>
          <w:rFonts w:ascii="Times New Roman" w:hAnsi="Times New Roman" w:cs="Times New Roman"/>
          <w:sz w:val="24"/>
          <w:szCs w:val="24"/>
        </w:rPr>
        <w:lastRenderedPageBreak/>
        <w:t>with the T/T genotype having significantly lower urinary uromodulin</w:t>
      </w:r>
      <w:r w:rsidR="00B43181">
        <w:rPr>
          <w:rFonts w:ascii="Times New Roman" w:hAnsi="Times New Roman" w:cs="Times New Roman"/>
          <w:sz w:val="24"/>
          <w:szCs w:val="24"/>
        </w:rPr>
        <w:t xml:space="preserve"> levels than the G/G genotype, P</w:t>
      </w:r>
      <w:r w:rsidRPr="00E45A00">
        <w:rPr>
          <w:rFonts w:ascii="Times New Roman" w:hAnsi="Times New Roman" w:cs="Times New Roman"/>
          <w:sz w:val="24"/>
          <w:szCs w:val="24"/>
        </w:rPr>
        <w:t xml:space="preserve"> = 0.001 </w:t>
      </w:r>
      <w:r w:rsidRPr="00E45A00">
        <w:rPr>
          <w:rFonts w:ascii="Times New Roman" w:hAnsi="Times New Roman" w:cs="Times New Roman"/>
          <w:sz w:val="24"/>
          <w:szCs w:val="24"/>
        </w:rPr>
        <w:fldChar w:fldCharType="begin">
          <w:fldData xml:space="preserve">PEVuZE5vdGU+PENpdGU+PEF1dGhvcj5TaGxpcGFrPC9BdXRob3I+PFllYXI+MjAxMTwvWWVhcj48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PEVuZE5vdGU+PENpdGU+PEF1dGhvcj5TaGxpcGFrPC9BdXRob3I+PFllYXI+MjAxMTwvWWVhcj48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E45A00">
        <w:rPr>
          <w:rFonts w:ascii="Times New Roman" w:hAnsi="Times New Roman" w:cs="Times New Roman"/>
          <w:sz w:val="24"/>
          <w:szCs w:val="24"/>
        </w:rPr>
      </w:r>
      <w:r w:rsidRPr="00E45A00">
        <w:rPr>
          <w:rFonts w:ascii="Times New Roman" w:hAnsi="Times New Roman" w:cs="Times New Roman"/>
          <w:sz w:val="24"/>
          <w:szCs w:val="24"/>
        </w:rPr>
        <w:fldChar w:fldCharType="separate"/>
      </w:r>
      <w:r w:rsidR="006E261D">
        <w:rPr>
          <w:rFonts w:ascii="Times New Roman" w:hAnsi="Times New Roman" w:cs="Times New Roman"/>
          <w:noProof/>
          <w:sz w:val="24"/>
          <w:szCs w:val="24"/>
        </w:rPr>
        <w:t>(Shlipak et al., 2011)</w:t>
      </w:r>
      <w:r w:rsidRPr="00E45A00">
        <w:rPr>
          <w:rFonts w:ascii="Times New Roman" w:hAnsi="Times New Roman" w:cs="Times New Roman"/>
          <w:sz w:val="24"/>
          <w:szCs w:val="24"/>
        </w:rPr>
        <w:fldChar w:fldCharType="end"/>
      </w:r>
      <w:r w:rsidR="00B43181">
        <w:rPr>
          <w:rFonts w:ascii="Times New Roman" w:hAnsi="Times New Roman" w:cs="Times New Roman"/>
          <w:sz w:val="24"/>
          <w:szCs w:val="24"/>
        </w:rPr>
        <w:t>.</w:t>
      </w:r>
      <w:r w:rsidRPr="00E45A00">
        <w:rPr>
          <w:rFonts w:ascii="Times New Roman" w:hAnsi="Times New Roman" w:cs="Times New Roman"/>
          <w:sz w:val="24"/>
          <w:szCs w:val="24"/>
        </w:rPr>
        <w:t xml:space="preserve"> </w:t>
      </w:r>
    </w:p>
    <w:p w:rsidR="0082426A" w:rsidRDefault="0082426A" w:rsidP="0043458E">
      <w:pPr>
        <w:spacing w:line="480" w:lineRule="auto"/>
        <w:jc w:val="both"/>
        <w:rPr>
          <w:rFonts w:ascii="Times New Roman" w:hAnsi="Times New Roman" w:cs="Times New Roman"/>
          <w:sz w:val="24"/>
          <w:szCs w:val="24"/>
        </w:rPr>
      </w:pPr>
    </w:p>
    <w:p w:rsidR="0082426A" w:rsidRPr="005A5751" w:rsidRDefault="0082426A" w:rsidP="0043458E">
      <w:pPr>
        <w:spacing w:line="480" w:lineRule="auto"/>
        <w:jc w:val="both"/>
        <w:rPr>
          <w:rFonts w:ascii="Times New Roman" w:hAnsi="Times New Roman" w:cs="Times New Roman"/>
          <w:sz w:val="24"/>
          <w:szCs w:val="24"/>
        </w:rPr>
      </w:pPr>
      <w:r w:rsidRPr="005A5751">
        <w:rPr>
          <w:rFonts w:ascii="Times New Roman" w:hAnsi="Times New Roman" w:cs="Times New Roman"/>
          <w:sz w:val="24"/>
          <w:szCs w:val="24"/>
        </w:rPr>
        <w:t xml:space="preserve">1.18 </w:t>
      </w:r>
      <w:r w:rsidR="00E76AC2" w:rsidRPr="005A5751">
        <w:rPr>
          <w:rFonts w:ascii="Times New Roman" w:hAnsi="Times New Roman" w:cs="Times New Roman"/>
          <w:sz w:val="24"/>
          <w:szCs w:val="24"/>
        </w:rPr>
        <w:t>SOLUBLE UROKINASE PLASMINOGEN ACTIVATOR RECEPTOR</w:t>
      </w:r>
    </w:p>
    <w:p w:rsidR="00A809D9" w:rsidRPr="005A5751" w:rsidRDefault="00E76AC2" w:rsidP="0043458E">
      <w:pPr>
        <w:spacing w:line="480" w:lineRule="auto"/>
        <w:jc w:val="both"/>
        <w:rPr>
          <w:rFonts w:ascii="Times New Roman" w:hAnsi="Times New Roman" w:cs="Times New Roman"/>
          <w:sz w:val="24"/>
          <w:szCs w:val="24"/>
        </w:rPr>
      </w:pPr>
      <w:r w:rsidRPr="005A5751">
        <w:rPr>
          <w:rFonts w:ascii="Times New Roman" w:hAnsi="Times New Roman" w:cs="Times New Roman"/>
          <w:sz w:val="24"/>
          <w:szCs w:val="24"/>
        </w:rPr>
        <w:t>Soluble urokinase p</w:t>
      </w:r>
      <w:r w:rsidR="00234830" w:rsidRPr="005A5751">
        <w:rPr>
          <w:rFonts w:ascii="Times New Roman" w:hAnsi="Times New Roman" w:cs="Times New Roman"/>
          <w:sz w:val="24"/>
          <w:szCs w:val="24"/>
        </w:rPr>
        <w:t>lasminogen activator receptor (s</w:t>
      </w:r>
      <w:r w:rsidRPr="005A5751">
        <w:rPr>
          <w:rFonts w:ascii="Times New Roman" w:hAnsi="Times New Roman" w:cs="Times New Roman"/>
          <w:sz w:val="24"/>
          <w:szCs w:val="24"/>
        </w:rPr>
        <w:t>uPAR) is a member of the Ly-6/ neurotoxin family of signaling proteins</w:t>
      </w:r>
      <w:r w:rsidR="00A809D9" w:rsidRPr="005A5751">
        <w:rPr>
          <w:rFonts w:ascii="Times New Roman" w:hAnsi="Times New Roman" w:cs="Times New Roman"/>
          <w:sz w:val="24"/>
          <w:szCs w:val="24"/>
        </w:rPr>
        <w:t xml:space="preserve">, </w:t>
      </w:r>
      <w:r w:rsidR="00234830" w:rsidRPr="005A5751">
        <w:rPr>
          <w:rFonts w:ascii="Times New Roman" w:hAnsi="Times New Roman" w:cs="Times New Roman"/>
          <w:sz w:val="24"/>
          <w:szCs w:val="24"/>
        </w:rPr>
        <w:t xml:space="preserve">and </w:t>
      </w:r>
      <w:r w:rsidR="00A809D9" w:rsidRPr="005A5751">
        <w:rPr>
          <w:rFonts w:ascii="Times New Roman" w:hAnsi="Times New Roman" w:cs="Times New Roman"/>
          <w:sz w:val="24"/>
          <w:szCs w:val="24"/>
        </w:rPr>
        <w:t xml:space="preserve">is </w:t>
      </w:r>
      <w:r w:rsidR="00C23FE2" w:rsidRPr="005A5751">
        <w:rPr>
          <w:rFonts w:ascii="Times New Roman" w:hAnsi="Times New Roman" w:cs="Times New Roman"/>
          <w:sz w:val="24"/>
          <w:szCs w:val="24"/>
        </w:rPr>
        <w:t>produced from the</w:t>
      </w:r>
      <w:r w:rsidR="00A809D9" w:rsidRPr="005A5751">
        <w:rPr>
          <w:rFonts w:ascii="Times New Roman" w:hAnsi="Times New Roman" w:cs="Times New Roman"/>
          <w:sz w:val="24"/>
          <w:szCs w:val="24"/>
        </w:rPr>
        <w:t xml:space="preserve"> cleavage and release of membrane bound urokinase plasminogen activator receptor </w:t>
      </w:r>
      <w:r w:rsidR="00234830" w:rsidRPr="005A5751">
        <w:rPr>
          <w:rFonts w:ascii="Times New Roman" w:hAnsi="Times New Roman" w:cs="Times New Roman"/>
          <w:sz w:val="24"/>
          <w:szCs w:val="24"/>
        </w:rPr>
        <w:t>(uPAR</w:t>
      </w:r>
      <w:r w:rsidR="00A809D9" w:rsidRPr="005A5751">
        <w:rPr>
          <w:rFonts w:ascii="Times New Roman" w:hAnsi="Times New Roman" w:cs="Times New Roman"/>
          <w:sz w:val="24"/>
          <w:szCs w:val="24"/>
        </w:rPr>
        <w:t>)</w:t>
      </w:r>
      <w:r w:rsidR="00234830" w:rsidRPr="005A5751">
        <w:rPr>
          <w:rFonts w:ascii="Times New Roman" w:hAnsi="Times New Roman" w:cs="Times New Roman"/>
          <w:sz w:val="24"/>
          <w:szCs w:val="24"/>
        </w:rPr>
        <w:t xml:space="preserve"> expressed in immune cells, endothelial cells and podocytes</w:t>
      </w:r>
      <w:r w:rsidR="00A809D9" w:rsidRPr="005A5751">
        <w:rPr>
          <w:rFonts w:ascii="Times New Roman" w:hAnsi="Times New Roman" w:cs="Times New Roman"/>
          <w:sz w:val="24"/>
          <w:szCs w:val="24"/>
        </w:rPr>
        <w:t xml:space="preserve"> </w:t>
      </w:r>
      <w:r w:rsidR="005B137F" w:rsidRPr="005A5751">
        <w:rPr>
          <w:rFonts w:ascii="Times New Roman" w:hAnsi="Times New Roman" w:cs="Times New Roman"/>
          <w:sz w:val="24"/>
          <w:szCs w:val="24"/>
        </w:rPr>
        <w:fldChar w:fldCharType="begin">
          <w:fldData xml:space="preserve">PEVuZE5vdGU+PENpdGU+PEF1dGhvcj5UaHVubzwvQXV0aG9yPjxZZWFyPjIwMDk8L1llYXI+PFJl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</w:fldData>
        </w:fldChar>
      </w:r>
      <w:r w:rsidR="005B137F" w:rsidRPr="005A5751">
        <w:rPr>
          <w:rFonts w:ascii="Times New Roman" w:hAnsi="Times New Roman" w:cs="Times New Roman"/>
          <w:sz w:val="24"/>
          <w:szCs w:val="24"/>
        </w:rPr>
        <w:instrText xml:space="preserve"> ADDIN EN.CITE </w:instrText>
      </w:r>
      <w:r w:rsidR="005B137F" w:rsidRPr="005A5751">
        <w:rPr>
          <w:rFonts w:ascii="Times New Roman" w:hAnsi="Times New Roman" w:cs="Times New Roman"/>
          <w:sz w:val="24"/>
          <w:szCs w:val="24"/>
        </w:rPr>
        <w:fldChar w:fldCharType="begin">
          <w:fldData xml:space="preserve">PEVuZE5vdGU+PENpdGU+PEF1dGhvcj5UaHVubzwvQXV0aG9yPjxZZWFyPjIwMDk8L1llYXI+PFJl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</w:fldData>
        </w:fldChar>
      </w:r>
      <w:r w:rsidR="005B137F" w:rsidRPr="005A5751">
        <w:rPr>
          <w:rFonts w:ascii="Times New Roman" w:hAnsi="Times New Roman" w:cs="Times New Roman"/>
          <w:sz w:val="24"/>
          <w:szCs w:val="24"/>
        </w:rPr>
        <w:instrText xml:space="preserve"> ADDIN EN.CITE.DATA </w:instrText>
      </w:r>
      <w:r w:rsidR="005B137F" w:rsidRPr="005A5751">
        <w:rPr>
          <w:rFonts w:ascii="Times New Roman" w:hAnsi="Times New Roman" w:cs="Times New Roman"/>
          <w:sz w:val="24"/>
          <w:szCs w:val="24"/>
        </w:rPr>
      </w:r>
      <w:r w:rsidR="005B137F" w:rsidRPr="005A5751">
        <w:rPr>
          <w:rFonts w:ascii="Times New Roman" w:hAnsi="Times New Roman" w:cs="Times New Roman"/>
          <w:sz w:val="24"/>
          <w:szCs w:val="24"/>
        </w:rPr>
        <w:fldChar w:fldCharType="end"/>
      </w:r>
      <w:r w:rsidR="005B137F" w:rsidRPr="005A5751">
        <w:rPr>
          <w:rFonts w:ascii="Times New Roman" w:hAnsi="Times New Roman" w:cs="Times New Roman"/>
          <w:sz w:val="24"/>
          <w:szCs w:val="24"/>
        </w:rPr>
      </w:r>
      <w:r w:rsidR="005B137F" w:rsidRPr="005A5751">
        <w:rPr>
          <w:rFonts w:ascii="Times New Roman" w:hAnsi="Times New Roman" w:cs="Times New Roman"/>
          <w:sz w:val="24"/>
          <w:szCs w:val="24"/>
        </w:rPr>
        <w:fldChar w:fldCharType="separate"/>
      </w:r>
      <w:r w:rsidR="005B137F" w:rsidRPr="005A5751">
        <w:rPr>
          <w:rFonts w:ascii="Times New Roman" w:hAnsi="Times New Roman" w:cs="Times New Roman"/>
          <w:noProof/>
          <w:sz w:val="24"/>
          <w:szCs w:val="24"/>
        </w:rPr>
        <w:t>(Thuno et al., 2009, Wei et al., 2008)</w:t>
      </w:r>
      <w:r w:rsidR="005B137F" w:rsidRPr="005A5751">
        <w:rPr>
          <w:rFonts w:ascii="Times New Roman" w:hAnsi="Times New Roman" w:cs="Times New Roman"/>
          <w:sz w:val="24"/>
          <w:szCs w:val="24"/>
        </w:rPr>
        <w:fldChar w:fldCharType="end"/>
      </w:r>
      <w:r w:rsidR="005B137F" w:rsidRPr="005A5751">
        <w:rPr>
          <w:rFonts w:ascii="Times New Roman" w:hAnsi="Times New Roman" w:cs="Times New Roman"/>
          <w:sz w:val="24"/>
          <w:szCs w:val="24"/>
        </w:rPr>
        <w:t>.</w:t>
      </w:r>
      <w:r w:rsidR="00792403" w:rsidRPr="005A5751">
        <w:rPr>
          <w:rFonts w:ascii="Times New Roman" w:hAnsi="Times New Roman" w:cs="Times New Roman"/>
          <w:sz w:val="24"/>
          <w:szCs w:val="24"/>
        </w:rPr>
        <w:t xml:space="preserve"> </w:t>
      </w:r>
      <w:r w:rsidR="00A809D9" w:rsidRPr="005A5751">
        <w:rPr>
          <w:rFonts w:ascii="Times New Roman" w:hAnsi="Times New Roman" w:cs="Times New Roman"/>
          <w:sz w:val="24"/>
          <w:szCs w:val="24"/>
        </w:rPr>
        <w:t xml:space="preserve">An increase in suPAR levels has been shown in </w:t>
      </w:r>
      <w:r w:rsidR="00234830" w:rsidRPr="005A5751">
        <w:rPr>
          <w:rFonts w:ascii="Times New Roman" w:hAnsi="Times New Roman" w:cs="Times New Roman"/>
          <w:sz w:val="24"/>
          <w:szCs w:val="24"/>
        </w:rPr>
        <w:t xml:space="preserve">the setting of immune system activation and systemic inflammation, in conditions such as </w:t>
      </w:r>
      <w:r w:rsidR="00A809D9" w:rsidRPr="005A5751">
        <w:rPr>
          <w:rFonts w:ascii="Times New Roman" w:hAnsi="Times New Roman" w:cs="Times New Roman"/>
          <w:sz w:val="24"/>
          <w:szCs w:val="24"/>
        </w:rPr>
        <w:t xml:space="preserve">HIV infection </w:t>
      </w:r>
      <w:r w:rsidR="00A809D9" w:rsidRPr="005A5751">
        <w:rPr>
          <w:rFonts w:ascii="Times New Roman" w:hAnsi="Times New Roman" w:cs="Times New Roman"/>
          <w:sz w:val="24"/>
          <w:szCs w:val="24"/>
        </w:rPr>
        <w:fldChar w:fldCharType="begin">
          <w:fldData xml:space="preserve">PEVuZE5vdGU+PENpdGU+PEF1dGhvcj5Pc3Ryb3dza2k8L0F1dGhvcj48WWVhcj4yMDA1PC9ZZWFy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</w:fldData>
        </w:fldChar>
      </w:r>
      <w:r w:rsidR="00C23FE2" w:rsidRPr="005A5751">
        <w:rPr>
          <w:rFonts w:ascii="Times New Roman" w:hAnsi="Times New Roman" w:cs="Times New Roman"/>
          <w:sz w:val="24"/>
          <w:szCs w:val="24"/>
        </w:rPr>
        <w:instrText xml:space="preserve"> ADDIN EN.CITE </w:instrText>
      </w:r>
      <w:r w:rsidR="00C23FE2" w:rsidRPr="005A5751">
        <w:rPr>
          <w:rFonts w:ascii="Times New Roman" w:hAnsi="Times New Roman" w:cs="Times New Roman"/>
          <w:sz w:val="24"/>
          <w:szCs w:val="24"/>
        </w:rPr>
        <w:fldChar w:fldCharType="begin">
          <w:fldData xml:space="preserve">PEVuZE5vdGU+PENpdGU+PEF1dGhvcj5Pc3Ryb3dza2k8L0F1dGhvcj48WWVhcj4yMDA1PC9ZZWFy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</w:fldData>
        </w:fldChar>
      </w:r>
      <w:r w:rsidR="00C23FE2" w:rsidRPr="005A5751">
        <w:rPr>
          <w:rFonts w:ascii="Times New Roman" w:hAnsi="Times New Roman" w:cs="Times New Roman"/>
          <w:sz w:val="24"/>
          <w:szCs w:val="24"/>
        </w:rPr>
        <w:instrText xml:space="preserve"> ADDIN EN.CITE.DATA </w:instrText>
      </w:r>
      <w:r w:rsidR="00C23FE2" w:rsidRPr="005A5751">
        <w:rPr>
          <w:rFonts w:ascii="Times New Roman" w:hAnsi="Times New Roman" w:cs="Times New Roman"/>
          <w:sz w:val="24"/>
          <w:szCs w:val="24"/>
        </w:rPr>
      </w:r>
      <w:r w:rsidR="00C23FE2" w:rsidRPr="005A5751">
        <w:rPr>
          <w:rFonts w:ascii="Times New Roman" w:hAnsi="Times New Roman" w:cs="Times New Roman"/>
          <w:sz w:val="24"/>
          <w:szCs w:val="24"/>
        </w:rPr>
        <w:fldChar w:fldCharType="end"/>
      </w:r>
      <w:r w:rsidR="00A809D9" w:rsidRPr="005A5751">
        <w:rPr>
          <w:rFonts w:ascii="Times New Roman" w:hAnsi="Times New Roman" w:cs="Times New Roman"/>
          <w:sz w:val="24"/>
          <w:szCs w:val="24"/>
        </w:rPr>
      </w:r>
      <w:r w:rsidR="00A809D9" w:rsidRPr="005A5751">
        <w:rPr>
          <w:rFonts w:ascii="Times New Roman" w:hAnsi="Times New Roman" w:cs="Times New Roman"/>
          <w:sz w:val="24"/>
          <w:szCs w:val="24"/>
        </w:rPr>
        <w:fldChar w:fldCharType="separate"/>
      </w:r>
      <w:r w:rsidR="00C23FE2" w:rsidRPr="005A5751">
        <w:rPr>
          <w:rFonts w:ascii="Times New Roman" w:hAnsi="Times New Roman" w:cs="Times New Roman"/>
          <w:noProof/>
          <w:sz w:val="24"/>
          <w:szCs w:val="24"/>
        </w:rPr>
        <w:t>(Ostrowski et al., 2005a)</w:t>
      </w:r>
      <w:r w:rsidR="00A809D9" w:rsidRPr="005A5751">
        <w:rPr>
          <w:rFonts w:ascii="Times New Roman" w:hAnsi="Times New Roman" w:cs="Times New Roman"/>
          <w:sz w:val="24"/>
          <w:szCs w:val="24"/>
        </w:rPr>
        <w:fldChar w:fldCharType="end"/>
      </w:r>
      <w:r w:rsidR="00A809D9" w:rsidRPr="005A5751">
        <w:rPr>
          <w:rFonts w:ascii="Times New Roman" w:hAnsi="Times New Roman" w:cs="Times New Roman"/>
          <w:sz w:val="24"/>
          <w:szCs w:val="24"/>
        </w:rPr>
        <w:t xml:space="preserve"> and malaria </w:t>
      </w:r>
      <w:r w:rsidR="00C23FE2" w:rsidRPr="005A5751">
        <w:rPr>
          <w:rFonts w:ascii="Times New Roman" w:hAnsi="Times New Roman" w:cs="Times New Roman"/>
          <w:sz w:val="24"/>
          <w:szCs w:val="24"/>
        </w:rPr>
        <w:fldChar w:fldCharType="begin"/>
      </w:r>
      <w:r w:rsidR="00C23FE2" w:rsidRPr="005A5751">
        <w:rPr>
          <w:rFonts w:ascii="Times New Roman" w:hAnsi="Times New Roman" w:cs="Times New Roman"/>
          <w:sz w:val="24"/>
          <w:szCs w:val="24"/>
        </w:rPr>
        <w:instrText xml:space="preserve"> ADDIN EN.CITE &lt;EndNote&gt;&lt;Cite&gt;&lt;Author&gt;Ostrowski&lt;/Author&gt;&lt;Year&gt;2005&lt;/Year&gt;&lt;RecNum&gt;860&lt;/RecNum&gt;&lt;DisplayText&gt;(Ostrowski et al., 2005b)&lt;/DisplayText&gt;&lt;record&gt;&lt;rec-number&gt;860&lt;/rec-number&gt;&lt;foreign-keys&gt;&lt;key app="EN" db-id="rtt5trvp3p00euerzvi5fw0dfpfxxpdfdv5w" timestamp="1531723341"&gt;860&lt;/key&gt;&lt;/foreign-keys&gt;&lt;ref-type name="Journal Article"&gt;17&lt;/ref-type&gt;&lt;contributors&gt;&lt;authors&gt;&lt;author&gt;Ostrowski, S. R.&lt;/author&gt;&lt;author&gt;Ullum, H.&lt;/author&gt;&lt;author&gt;Goka, B. Q.&lt;/author&gt;&lt;author&gt;Hoyer-Hansen, G.&lt;/author&gt;&lt;author&gt;Obeng-Adjei, G.&lt;/author&gt;&lt;author&gt;Pedersen, B. K.&lt;/author&gt;&lt;author&gt;Akanmori, B. D.&lt;/author&gt;&lt;author&gt;Kurtzhals, J. A.&lt;/author&gt;&lt;/authors&gt;&lt;/contributors&gt;&lt;auth-address&gt;Department of Infectious Diseases, Rigshospitalet, Copenhagen, Denmark. sro@dadlnet.dk&lt;/auth-address&gt;&lt;titles&gt;&lt;title&gt;Plasma concentrations of soluble urokinase-type plasminogen activator receptor are increased in patients with malaria and are associated with a poor clinical or a fatal outcome&lt;/title&gt;&lt;secondary-title&gt;J Infect Dis&lt;/secondary-title&gt;&lt;/titles&gt;&lt;periodical&gt;&lt;full-title&gt;J Infect Dis&lt;/full-title&gt;&lt;/periodical&gt;&lt;pages&gt;1331-41&lt;/pages&gt;&lt;volume&gt;191&lt;/volume&gt;&lt;number&gt;8&lt;/number&gt;&lt;keywords&gt;&lt;keyword&gt;Animals&lt;/keyword&gt;&lt;keyword&gt;Child, Preschool&lt;/keyword&gt;&lt;keyword&gt;Disease Progression&lt;/keyword&gt;&lt;keyword&gt;Female&lt;/keyword&gt;&lt;keyword&gt;Humans&lt;/keyword&gt;&lt;keyword&gt;Logistic Models&lt;/keyword&gt;&lt;keyword&gt;Malaria/*blood/*mortality/parasitology/physiopathology&lt;/keyword&gt;&lt;keyword&gt;Male&lt;/keyword&gt;&lt;keyword&gt;Odds Ratio&lt;/keyword&gt;&lt;keyword&gt;Plasmodium/physiology&lt;/keyword&gt;&lt;keyword&gt;Receptors, Cell Surface/*blood&lt;/keyword&gt;&lt;keyword&gt;Receptors, Urokinase Plasminogen Activator&lt;/keyword&gt;&lt;keyword&gt;Risk&lt;/keyword&gt;&lt;keyword&gt;Solubility&lt;/keyword&gt;&lt;/keywords&gt;&lt;dates&gt;&lt;year&gt;2005&lt;/year&gt;&lt;pub-dates&gt;&lt;date&gt;Apr 15&lt;/date&gt;&lt;/pub-dates&gt;&lt;/dates&gt;&lt;isbn&gt;0022-1899 (Print)&amp;#xD;0022-1899 (Linking)&lt;/isbn&gt;&lt;accession-num&gt;15776381&lt;/accession-num&gt;&lt;urls&gt;&lt;related-urls&gt;&lt;url&gt;https://www.ncbi.nlm.nih.gov/pubmed/15776381&lt;/url&gt;&lt;/related-urls&gt;&lt;/urls&gt;&lt;electronic-resource-num&gt;10.1086/428854&lt;/electronic-resource-num&gt;&lt;/record&gt;&lt;/Cite&gt;&lt;/EndNote&gt;</w:instrText>
      </w:r>
      <w:r w:rsidR="00C23FE2" w:rsidRPr="005A5751">
        <w:rPr>
          <w:rFonts w:ascii="Times New Roman" w:hAnsi="Times New Roman" w:cs="Times New Roman"/>
          <w:sz w:val="24"/>
          <w:szCs w:val="24"/>
        </w:rPr>
        <w:fldChar w:fldCharType="separate"/>
      </w:r>
      <w:r w:rsidR="00C23FE2" w:rsidRPr="005A5751">
        <w:rPr>
          <w:rFonts w:ascii="Times New Roman" w:hAnsi="Times New Roman" w:cs="Times New Roman"/>
          <w:noProof/>
          <w:sz w:val="24"/>
          <w:szCs w:val="24"/>
        </w:rPr>
        <w:t>(Ostrowski et al., 2005b)</w:t>
      </w:r>
      <w:r w:rsidR="00C23FE2" w:rsidRPr="005A5751">
        <w:rPr>
          <w:rFonts w:ascii="Times New Roman" w:hAnsi="Times New Roman" w:cs="Times New Roman"/>
          <w:sz w:val="24"/>
          <w:szCs w:val="24"/>
        </w:rPr>
        <w:fldChar w:fldCharType="end"/>
      </w:r>
      <w:r w:rsidR="00234830" w:rsidRPr="005A5751">
        <w:rPr>
          <w:rFonts w:ascii="Times New Roman" w:hAnsi="Times New Roman" w:cs="Times New Roman"/>
          <w:sz w:val="24"/>
          <w:szCs w:val="24"/>
        </w:rPr>
        <w:t xml:space="preserve">. </w:t>
      </w:r>
      <w:r w:rsidR="00C23FE2" w:rsidRPr="005A5751">
        <w:rPr>
          <w:rFonts w:ascii="Times New Roman" w:hAnsi="Times New Roman" w:cs="Times New Roman"/>
          <w:sz w:val="24"/>
          <w:szCs w:val="24"/>
        </w:rPr>
        <w:t xml:space="preserve">Elevated plasma levels of suPAR were </w:t>
      </w:r>
      <w:r w:rsidR="00234830" w:rsidRPr="005A5751">
        <w:rPr>
          <w:rFonts w:ascii="Times New Roman" w:hAnsi="Times New Roman" w:cs="Times New Roman"/>
          <w:sz w:val="24"/>
          <w:szCs w:val="24"/>
        </w:rPr>
        <w:t xml:space="preserve">also </w:t>
      </w:r>
      <w:r w:rsidR="00C23FE2" w:rsidRPr="005A5751">
        <w:rPr>
          <w:rFonts w:ascii="Times New Roman" w:hAnsi="Times New Roman" w:cs="Times New Roman"/>
          <w:sz w:val="24"/>
          <w:szCs w:val="24"/>
        </w:rPr>
        <w:t xml:space="preserve">shown to associate with both a decline in eGFR and incident CKD </w:t>
      </w:r>
      <w:r w:rsidR="00C23FE2" w:rsidRPr="005A5751">
        <w:rPr>
          <w:rFonts w:ascii="Times New Roman" w:hAnsi="Times New Roman" w:cs="Times New Roman"/>
          <w:sz w:val="24"/>
          <w:szCs w:val="24"/>
        </w:rPr>
        <w:fldChar w:fldCharType="begin">
          <w:fldData xml:space="preserve">PEVuZE5vdGU+PENpdGU+PEF1dGhvcj5IYXllazwvQXV0aG9yPjxZZWFyPjIwMTU8L1llYXI+PFJl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</w:fldData>
        </w:fldChar>
      </w:r>
      <w:r w:rsidR="00C23FE2" w:rsidRPr="005A5751">
        <w:rPr>
          <w:rFonts w:ascii="Times New Roman" w:hAnsi="Times New Roman" w:cs="Times New Roman"/>
          <w:sz w:val="24"/>
          <w:szCs w:val="24"/>
        </w:rPr>
        <w:instrText xml:space="preserve"> ADDIN EN.CITE </w:instrText>
      </w:r>
      <w:r w:rsidR="00C23FE2" w:rsidRPr="005A5751">
        <w:rPr>
          <w:rFonts w:ascii="Times New Roman" w:hAnsi="Times New Roman" w:cs="Times New Roman"/>
          <w:sz w:val="24"/>
          <w:szCs w:val="24"/>
        </w:rPr>
        <w:fldChar w:fldCharType="begin">
          <w:fldData xml:space="preserve">PEVuZE5vdGU+PENpdGU+PEF1dGhvcj5IYXllazwvQXV0aG9yPjxZZWFyPjIwMTU8L1llYXI+PFJl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</w:fldData>
        </w:fldChar>
      </w:r>
      <w:r w:rsidR="00C23FE2" w:rsidRPr="005A5751">
        <w:rPr>
          <w:rFonts w:ascii="Times New Roman" w:hAnsi="Times New Roman" w:cs="Times New Roman"/>
          <w:sz w:val="24"/>
          <w:szCs w:val="24"/>
        </w:rPr>
        <w:instrText xml:space="preserve"> ADDIN EN.CITE.DATA </w:instrText>
      </w:r>
      <w:r w:rsidR="00C23FE2" w:rsidRPr="005A5751">
        <w:rPr>
          <w:rFonts w:ascii="Times New Roman" w:hAnsi="Times New Roman" w:cs="Times New Roman"/>
          <w:sz w:val="24"/>
          <w:szCs w:val="24"/>
        </w:rPr>
      </w:r>
      <w:r w:rsidR="00C23FE2" w:rsidRPr="005A5751">
        <w:rPr>
          <w:rFonts w:ascii="Times New Roman" w:hAnsi="Times New Roman" w:cs="Times New Roman"/>
          <w:sz w:val="24"/>
          <w:szCs w:val="24"/>
        </w:rPr>
        <w:fldChar w:fldCharType="end"/>
      </w:r>
      <w:r w:rsidR="00C23FE2" w:rsidRPr="005A5751">
        <w:rPr>
          <w:rFonts w:ascii="Times New Roman" w:hAnsi="Times New Roman" w:cs="Times New Roman"/>
          <w:sz w:val="24"/>
          <w:szCs w:val="24"/>
        </w:rPr>
      </w:r>
      <w:r w:rsidR="00C23FE2" w:rsidRPr="005A5751">
        <w:rPr>
          <w:rFonts w:ascii="Times New Roman" w:hAnsi="Times New Roman" w:cs="Times New Roman"/>
          <w:sz w:val="24"/>
          <w:szCs w:val="24"/>
        </w:rPr>
        <w:fldChar w:fldCharType="separate"/>
      </w:r>
      <w:r w:rsidR="00C23FE2" w:rsidRPr="005A5751">
        <w:rPr>
          <w:rFonts w:ascii="Times New Roman" w:hAnsi="Times New Roman" w:cs="Times New Roman"/>
          <w:noProof/>
          <w:sz w:val="24"/>
          <w:szCs w:val="24"/>
        </w:rPr>
        <w:t>(Hayek et al., 2015)</w:t>
      </w:r>
      <w:r w:rsidR="00C23FE2" w:rsidRPr="005A5751">
        <w:rPr>
          <w:rFonts w:ascii="Times New Roman" w:hAnsi="Times New Roman" w:cs="Times New Roman"/>
          <w:sz w:val="24"/>
          <w:szCs w:val="24"/>
        </w:rPr>
        <w:fldChar w:fldCharType="end"/>
      </w:r>
      <w:r w:rsidR="00C23FE2" w:rsidRPr="005A5751">
        <w:rPr>
          <w:rFonts w:ascii="Times New Roman" w:hAnsi="Times New Roman" w:cs="Times New Roman"/>
          <w:sz w:val="24"/>
          <w:szCs w:val="24"/>
        </w:rPr>
        <w:t>.</w:t>
      </w:r>
    </w:p>
    <w:p w:rsidR="004221E7" w:rsidRPr="005A5751" w:rsidRDefault="003D6328" w:rsidP="004221E7">
      <w:pPr>
        <w:spacing w:line="480" w:lineRule="auto"/>
        <w:jc w:val="both"/>
        <w:rPr>
          <w:rFonts w:ascii="Times New Roman" w:hAnsi="Times New Roman" w:cs="Times New Roman"/>
          <w:sz w:val="24"/>
          <w:szCs w:val="24"/>
        </w:rPr>
      </w:pPr>
      <w:r w:rsidRPr="005A5751">
        <w:rPr>
          <w:rFonts w:ascii="Times New Roman" w:hAnsi="Times New Roman" w:cs="Times New Roman"/>
          <w:sz w:val="24"/>
          <w:szCs w:val="24"/>
        </w:rPr>
        <w:t xml:space="preserve">As both </w:t>
      </w:r>
      <w:r w:rsidRPr="005A5751">
        <w:rPr>
          <w:rFonts w:ascii="Times New Roman" w:hAnsi="Times New Roman" w:cs="Times New Roman"/>
          <w:i/>
          <w:sz w:val="24"/>
          <w:szCs w:val="24"/>
        </w:rPr>
        <w:t>APOL1</w:t>
      </w:r>
      <w:r w:rsidRPr="005A5751">
        <w:rPr>
          <w:rFonts w:ascii="Times New Roman" w:hAnsi="Times New Roman" w:cs="Times New Roman"/>
          <w:sz w:val="24"/>
          <w:szCs w:val="24"/>
        </w:rPr>
        <w:t xml:space="preserve"> </w:t>
      </w:r>
      <w:r w:rsidR="004221E7" w:rsidRPr="005A5751">
        <w:rPr>
          <w:rFonts w:ascii="Times New Roman" w:hAnsi="Times New Roman" w:cs="Times New Roman"/>
          <w:sz w:val="24"/>
          <w:szCs w:val="24"/>
        </w:rPr>
        <w:t xml:space="preserve">genetic variants </w:t>
      </w:r>
      <w:r w:rsidR="00234830" w:rsidRPr="005A5751">
        <w:rPr>
          <w:rFonts w:ascii="Times New Roman" w:hAnsi="Times New Roman" w:cs="Times New Roman"/>
          <w:sz w:val="24"/>
          <w:szCs w:val="24"/>
        </w:rPr>
        <w:t>and s</w:t>
      </w:r>
      <w:r w:rsidRPr="005A5751">
        <w:rPr>
          <w:rFonts w:ascii="Times New Roman" w:hAnsi="Times New Roman" w:cs="Times New Roman"/>
          <w:sz w:val="24"/>
          <w:szCs w:val="24"/>
        </w:rPr>
        <w:t>uPAR have been strongly associated with inflammation and CKD</w:t>
      </w:r>
      <w:r w:rsidR="00A04854" w:rsidRPr="005A5751">
        <w:rPr>
          <w:rFonts w:ascii="Times New Roman" w:hAnsi="Times New Roman" w:cs="Times New Roman"/>
          <w:sz w:val="24"/>
          <w:szCs w:val="24"/>
        </w:rPr>
        <w:t xml:space="preserve">, </w:t>
      </w:r>
      <w:r w:rsidR="004221E7" w:rsidRPr="005A5751">
        <w:rPr>
          <w:rFonts w:ascii="Times New Roman" w:hAnsi="Times New Roman" w:cs="Times New Roman"/>
          <w:sz w:val="24"/>
          <w:szCs w:val="24"/>
        </w:rPr>
        <w:t>a</w:t>
      </w:r>
      <w:r w:rsidR="00E76AC2" w:rsidRPr="005A5751">
        <w:rPr>
          <w:rFonts w:ascii="Times New Roman" w:hAnsi="Times New Roman" w:cs="Times New Roman"/>
          <w:sz w:val="24"/>
          <w:szCs w:val="24"/>
        </w:rPr>
        <w:t xml:space="preserve"> relationshi</w:t>
      </w:r>
      <w:r w:rsidR="004221E7" w:rsidRPr="005A5751">
        <w:rPr>
          <w:rFonts w:ascii="Times New Roman" w:hAnsi="Times New Roman" w:cs="Times New Roman"/>
          <w:sz w:val="24"/>
          <w:szCs w:val="24"/>
        </w:rPr>
        <w:t xml:space="preserve">p between suPAR levels and </w:t>
      </w:r>
      <w:r w:rsidR="004221E7" w:rsidRPr="005A5751">
        <w:rPr>
          <w:rFonts w:ascii="Times New Roman" w:hAnsi="Times New Roman" w:cs="Times New Roman"/>
          <w:i/>
          <w:sz w:val="24"/>
          <w:szCs w:val="24"/>
        </w:rPr>
        <w:t>APOL1</w:t>
      </w:r>
      <w:r w:rsidR="00E76AC2" w:rsidRPr="005A5751">
        <w:rPr>
          <w:rFonts w:ascii="Times New Roman" w:hAnsi="Times New Roman" w:cs="Times New Roman"/>
          <w:sz w:val="24"/>
          <w:szCs w:val="24"/>
        </w:rPr>
        <w:t xml:space="preserve"> genotype and decline in kidney function in African Americans was determined in </w:t>
      </w:r>
      <w:r w:rsidR="00A04854" w:rsidRPr="005A5751">
        <w:rPr>
          <w:rFonts w:ascii="Times New Roman" w:hAnsi="Times New Roman" w:cs="Times New Roman"/>
          <w:sz w:val="24"/>
          <w:szCs w:val="24"/>
        </w:rPr>
        <w:t xml:space="preserve">two independent cohorts; </w:t>
      </w:r>
      <w:r w:rsidR="00E76AC2" w:rsidRPr="005A5751">
        <w:rPr>
          <w:rFonts w:ascii="Times New Roman" w:hAnsi="Times New Roman" w:cs="Times New Roman"/>
          <w:sz w:val="24"/>
          <w:szCs w:val="24"/>
        </w:rPr>
        <w:t xml:space="preserve">the Emory </w:t>
      </w:r>
      <w:r w:rsidR="004221E7" w:rsidRPr="005A5751">
        <w:rPr>
          <w:rFonts w:ascii="Times New Roman" w:hAnsi="Times New Roman" w:cs="Times New Roman"/>
          <w:sz w:val="24"/>
          <w:szCs w:val="24"/>
        </w:rPr>
        <w:t>Cardiovascular</w:t>
      </w:r>
      <w:r w:rsidR="00E76AC2" w:rsidRPr="005A5751">
        <w:rPr>
          <w:rFonts w:ascii="Times New Roman" w:hAnsi="Times New Roman" w:cs="Times New Roman"/>
          <w:sz w:val="24"/>
          <w:szCs w:val="24"/>
        </w:rPr>
        <w:t xml:space="preserve"> </w:t>
      </w:r>
      <w:r w:rsidR="00234830" w:rsidRPr="005A5751">
        <w:rPr>
          <w:rFonts w:ascii="Times New Roman" w:hAnsi="Times New Roman" w:cs="Times New Roman"/>
          <w:sz w:val="24"/>
          <w:szCs w:val="24"/>
        </w:rPr>
        <w:t>Biobank</w:t>
      </w:r>
      <w:r w:rsidR="00E76AC2" w:rsidRPr="005A5751">
        <w:rPr>
          <w:rFonts w:ascii="Times New Roman" w:hAnsi="Times New Roman" w:cs="Times New Roman"/>
          <w:sz w:val="24"/>
          <w:szCs w:val="24"/>
        </w:rPr>
        <w:t xml:space="preserve"> and the AASK cohorts </w:t>
      </w:r>
      <w:r w:rsidR="004221E7" w:rsidRPr="005A5751">
        <w:rPr>
          <w:rFonts w:ascii="Times New Roman" w:hAnsi="Times New Roman" w:cs="Times New Roman"/>
          <w:sz w:val="24"/>
          <w:szCs w:val="24"/>
        </w:rPr>
        <w:fldChar w:fldCharType="begin">
          <w:fldData xml:space="preserve">PEVuZE5vdGU+PENpdGU+PEF1dGhvcj5IYXllazwvQXV0aG9yPjxZZWFyPjIwMTc8L1llYXI+PFJl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</w:fldData>
        </w:fldChar>
      </w:r>
      <w:r w:rsidR="004221E7" w:rsidRPr="005A5751">
        <w:rPr>
          <w:rFonts w:ascii="Times New Roman" w:hAnsi="Times New Roman" w:cs="Times New Roman"/>
          <w:sz w:val="24"/>
          <w:szCs w:val="24"/>
        </w:rPr>
        <w:instrText xml:space="preserve"> ADDIN EN.CITE </w:instrText>
      </w:r>
      <w:r w:rsidR="004221E7" w:rsidRPr="005A5751">
        <w:rPr>
          <w:rFonts w:ascii="Times New Roman" w:hAnsi="Times New Roman" w:cs="Times New Roman"/>
          <w:sz w:val="24"/>
          <w:szCs w:val="24"/>
        </w:rPr>
        <w:fldChar w:fldCharType="begin">
          <w:fldData xml:space="preserve">PEVuZE5vdGU+PENpdGU+PEF1dGhvcj5IYXllazwvQXV0aG9yPjxZZWFyPjIwMTc8L1llYXI+PFJl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</w:fldData>
        </w:fldChar>
      </w:r>
      <w:r w:rsidR="004221E7" w:rsidRPr="005A5751">
        <w:rPr>
          <w:rFonts w:ascii="Times New Roman" w:hAnsi="Times New Roman" w:cs="Times New Roman"/>
          <w:sz w:val="24"/>
          <w:szCs w:val="24"/>
        </w:rPr>
        <w:instrText xml:space="preserve"> ADDIN EN.CITE.DATA </w:instrText>
      </w:r>
      <w:r w:rsidR="004221E7" w:rsidRPr="005A5751">
        <w:rPr>
          <w:rFonts w:ascii="Times New Roman" w:hAnsi="Times New Roman" w:cs="Times New Roman"/>
          <w:sz w:val="24"/>
          <w:szCs w:val="24"/>
        </w:rPr>
      </w:r>
      <w:r w:rsidR="004221E7" w:rsidRPr="005A5751">
        <w:rPr>
          <w:rFonts w:ascii="Times New Roman" w:hAnsi="Times New Roman" w:cs="Times New Roman"/>
          <w:sz w:val="24"/>
          <w:szCs w:val="24"/>
        </w:rPr>
        <w:fldChar w:fldCharType="end"/>
      </w:r>
      <w:r w:rsidR="004221E7" w:rsidRPr="005A5751">
        <w:rPr>
          <w:rFonts w:ascii="Times New Roman" w:hAnsi="Times New Roman" w:cs="Times New Roman"/>
          <w:sz w:val="24"/>
          <w:szCs w:val="24"/>
        </w:rPr>
      </w:r>
      <w:r w:rsidR="004221E7" w:rsidRPr="005A5751">
        <w:rPr>
          <w:rFonts w:ascii="Times New Roman" w:hAnsi="Times New Roman" w:cs="Times New Roman"/>
          <w:sz w:val="24"/>
          <w:szCs w:val="24"/>
        </w:rPr>
        <w:fldChar w:fldCharType="separate"/>
      </w:r>
      <w:r w:rsidR="004221E7" w:rsidRPr="005A5751">
        <w:rPr>
          <w:rFonts w:ascii="Times New Roman" w:hAnsi="Times New Roman" w:cs="Times New Roman"/>
          <w:noProof/>
          <w:sz w:val="24"/>
          <w:szCs w:val="24"/>
        </w:rPr>
        <w:t>(Hayek et al., 2017)</w:t>
      </w:r>
      <w:r w:rsidR="004221E7" w:rsidRPr="005A5751">
        <w:rPr>
          <w:rFonts w:ascii="Times New Roman" w:hAnsi="Times New Roman" w:cs="Times New Roman"/>
          <w:sz w:val="24"/>
          <w:szCs w:val="24"/>
        </w:rPr>
        <w:fldChar w:fldCharType="end"/>
      </w:r>
      <w:r w:rsidR="004221E7" w:rsidRPr="005A5751">
        <w:rPr>
          <w:rFonts w:ascii="Times New Roman" w:hAnsi="Times New Roman" w:cs="Times New Roman"/>
          <w:sz w:val="24"/>
          <w:szCs w:val="24"/>
        </w:rPr>
        <w:t>.</w:t>
      </w:r>
      <w:r w:rsidR="00E76AC2" w:rsidRPr="005A5751">
        <w:rPr>
          <w:rFonts w:ascii="Times New Roman" w:hAnsi="Times New Roman" w:cs="Times New Roman"/>
          <w:sz w:val="24"/>
          <w:szCs w:val="24"/>
        </w:rPr>
        <w:t xml:space="preserve"> </w:t>
      </w:r>
      <w:r w:rsidR="004221E7" w:rsidRPr="005A5751">
        <w:rPr>
          <w:rFonts w:ascii="Times New Roman" w:hAnsi="Times New Roman" w:cs="Times New Roman"/>
          <w:sz w:val="24"/>
          <w:szCs w:val="24"/>
        </w:rPr>
        <w:t xml:space="preserve">In both cohorts, the </w:t>
      </w:r>
      <w:r w:rsidR="004221E7" w:rsidRPr="005A5751">
        <w:rPr>
          <w:rFonts w:ascii="Times New Roman" w:hAnsi="Times New Roman" w:cs="Times New Roman"/>
          <w:i/>
          <w:sz w:val="24"/>
          <w:szCs w:val="24"/>
        </w:rPr>
        <w:t>APOL1</w:t>
      </w:r>
      <w:r w:rsidR="004221E7" w:rsidRPr="005A5751">
        <w:rPr>
          <w:rFonts w:ascii="Times New Roman" w:hAnsi="Times New Roman" w:cs="Times New Roman"/>
          <w:sz w:val="24"/>
          <w:szCs w:val="24"/>
        </w:rPr>
        <w:t xml:space="preserve"> high-risk genotype was associated with faster eGFR decline in the presence of</w:t>
      </w:r>
      <w:r w:rsidR="00234830" w:rsidRPr="005A5751">
        <w:rPr>
          <w:rFonts w:ascii="Times New Roman" w:hAnsi="Times New Roman" w:cs="Times New Roman"/>
          <w:sz w:val="24"/>
          <w:szCs w:val="24"/>
        </w:rPr>
        <w:t xml:space="preserve"> high </w:t>
      </w:r>
      <w:r w:rsidR="004221E7" w:rsidRPr="005A5751">
        <w:rPr>
          <w:rFonts w:ascii="Times New Roman" w:hAnsi="Times New Roman" w:cs="Times New Roman"/>
          <w:sz w:val="24"/>
          <w:szCs w:val="24"/>
        </w:rPr>
        <w:t>suPAR</w:t>
      </w:r>
      <w:r w:rsidR="00234830" w:rsidRPr="005A5751">
        <w:rPr>
          <w:rFonts w:ascii="Times New Roman" w:hAnsi="Times New Roman" w:cs="Times New Roman"/>
          <w:sz w:val="24"/>
          <w:szCs w:val="24"/>
        </w:rPr>
        <w:t xml:space="preserve"> levels of </w:t>
      </w:r>
      <w:r w:rsidR="004221E7" w:rsidRPr="005A5751">
        <w:rPr>
          <w:rFonts w:ascii="Times New Roman" w:hAnsi="Times New Roman" w:cs="Times New Roman"/>
          <w:sz w:val="24"/>
          <w:szCs w:val="24"/>
        </w:rPr>
        <w:t xml:space="preserve"> &gt;3,000pg/ml but not when the levels were &lt;3,</w:t>
      </w:r>
      <w:r w:rsidR="000871DB" w:rsidRPr="005A5751">
        <w:rPr>
          <w:rFonts w:ascii="Times New Roman" w:hAnsi="Times New Roman" w:cs="Times New Roman"/>
          <w:sz w:val="24"/>
          <w:szCs w:val="24"/>
        </w:rPr>
        <w:t xml:space="preserve"> </w:t>
      </w:r>
      <w:r w:rsidR="004221E7" w:rsidRPr="005A5751">
        <w:rPr>
          <w:rFonts w:ascii="Times New Roman" w:hAnsi="Times New Roman" w:cs="Times New Roman"/>
          <w:sz w:val="24"/>
          <w:szCs w:val="24"/>
        </w:rPr>
        <w:t>000 pg/ml</w:t>
      </w:r>
      <w:r w:rsidR="00234830" w:rsidRPr="005A5751">
        <w:rPr>
          <w:rFonts w:ascii="Times New Roman" w:hAnsi="Times New Roman" w:cs="Times New Roman"/>
          <w:sz w:val="24"/>
          <w:szCs w:val="24"/>
        </w:rPr>
        <w:t>,</w:t>
      </w:r>
      <w:r w:rsidR="004221E7" w:rsidRPr="005A5751">
        <w:rPr>
          <w:rFonts w:ascii="Times New Roman" w:hAnsi="Times New Roman" w:cs="Times New Roman"/>
          <w:sz w:val="24"/>
          <w:szCs w:val="24"/>
        </w:rPr>
        <w:t xml:space="preserve"> suggesting that suPAR levels are an important modifier of the association between </w:t>
      </w:r>
      <w:r w:rsidR="004221E7" w:rsidRPr="005A5751">
        <w:rPr>
          <w:rFonts w:ascii="Times New Roman" w:hAnsi="Times New Roman" w:cs="Times New Roman"/>
          <w:i/>
          <w:sz w:val="24"/>
          <w:szCs w:val="24"/>
        </w:rPr>
        <w:t>APOL1</w:t>
      </w:r>
      <w:r w:rsidR="00234830" w:rsidRPr="005A5751">
        <w:rPr>
          <w:rFonts w:ascii="Times New Roman" w:hAnsi="Times New Roman" w:cs="Times New Roman"/>
          <w:i/>
          <w:sz w:val="24"/>
          <w:szCs w:val="24"/>
        </w:rPr>
        <w:t xml:space="preserve"> </w:t>
      </w:r>
      <w:r w:rsidR="004221E7" w:rsidRPr="005A5751">
        <w:rPr>
          <w:rFonts w:ascii="Times New Roman" w:hAnsi="Times New Roman" w:cs="Times New Roman"/>
          <w:sz w:val="24"/>
          <w:szCs w:val="24"/>
        </w:rPr>
        <w:t xml:space="preserve">genotype and subsequent eGFR decline </w:t>
      </w:r>
      <w:r w:rsidR="004221E7" w:rsidRPr="005A5751">
        <w:rPr>
          <w:rFonts w:ascii="Times New Roman" w:hAnsi="Times New Roman" w:cs="Times New Roman"/>
          <w:sz w:val="24"/>
          <w:szCs w:val="24"/>
        </w:rPr>
        <w:fldChar w:fldCharType="begin">
          <w:fldData xml:space="preserve">PEVuZE5vdGU+PENpdGU+PEF1dGhvcj5IYXllazwvQXV0aG9yPjxZZWFyPjIwMTc8L1llYXI+PFJl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</w:fldData>
        </w:fldChar>
      </w:r>
      <w:r w:rsidR="004221E7" w:rsidRPr="005A5751">
        <w:rPr>
          <w:rFonts w:ascii="Times New Roman" w:hAnsi="Times New Roman" w:cs="Times New Roman"/>
          <w:sz w:val="24"/>
          <w:szCs w:val="24"/>
        </w:rPr>
        <w:instrText xml:space="preserve"> ADDIN EN.CITE </w:instrText>
      </w:r>
      <w:r w:rsidR="004221E7" w:rsidRPr="005A5751">
        <w:rPr>
          <w:rFonts w:ascii="Times New Roman" w:hAnsi="Times New Roman" w:cs="Times New Roman"/>
          <w:sz w:val="24"/>
          <w:szCs w:val="24"/>
        </w:rPr>
        <w:fldChar w:fldCharType="begin">
          <w:fldData xml:space="preserve">PEVuZE5vdGU+PENpdGU+PEF1dGhvcj5IYXllazwvQXV0aG9yPjxZZWFyPjIwMTc8L1llYXI+PFJl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</w:fldData>
        </w:fldChar>
      </w:r>
      <w:r w:rsidR="004221E7" w:rsidRPr="005A5751">
        <w:rPr>
          <w:rFonts w:ascii="Times New Roman" w:hAnsi="Times New Roman" w:cs="Times New Roman"/>
          <w:sz w:val="24"/>
          <w:szCs w:val="24"/>
        </w:rPr>
        <w:instrText xml:space="preserve"> ADDIN EN.CITE.DATA </w:instrText>
      </w:r>
      <w:r w:rsidR="004221E7" w:rsidRPr="005A5751">
        <w:rPr>
          <w:rFonts w:ascii="Times New Roman" w:hAnsi="Times New Roman" w:cs="Times New Roman"/>
          <w:sz w:val="24"/>
          <w:szCs w:val="24"/>
        </w:rPr>
      </w:r>
      <w:r w:rsidR="004221E7" w:rsidRPr="005A5751">
        <w:rPr>
          <w:rFonts w:ascii="Times New Roman" w:hAnsi="Times New Roman" w:cs="Times New Roman"/>
          <w:sz w:val="24"/>
          <w:szCs w:val="24"/>
        </w:rPr>
        <w:fldChar w:fldCharType="end"/>
      </w:r>
      <w:r w:rsidR="004221E7" w:rsidRPr="005A5751">
        <w:rPr>
          <w:rFonts w:ascii="Times New Roman" w:hAnsi="Times New Roman" w:cs="Times New Roman"/>
          <w:sz w:val="24"/>
          <w:szCs w:val="24"/>
        </w:rPr>
      </w:r>
      <w:r w:rsidR="004221E7" w:rsidRPr="005A5751">
        <w:rPr>
          <w:rFonts w:ascii="Times New Roman" w:hAnsi="Times New Roman" w:cs="Times New Roman"/>
          <w:sz w:val="24"/>
          <w:szCs w:val="24"/>
        </w:rPr>
        <w:fldChar w:fldCharType="separate"/>
      </w:r>
      <w:r w:rsidR="004221E7" w:rsidRPr="005A5751">
        <w:rPr>
          <w:rFonts w:ascii="Times New Roman" w:hAnsi="Times New Roman" w:cs="Times New Roman"/>
          <w:noProof/>
          <w:sz w:val="24"/>
          <w:szCs w:val="24"/>
        </w:rPr>
        <w:t>(Hayek et al., 2017)</w:t>
      </w:r>
      <w:r w:rsidR="004221E7" w:rsidRPr="005A5751">
        <w:rPr>
          <w:rFonts w:ascii="Times New Roman" w:hAnsi="Times New Roman" w:cs="Times New Roman"/>
          <w:sz w:val="24"/>
          <w:szCs w:val="24"/>
        </w:rPr>
        <w:fldChar w:fldCharType="end"/>
      </w:r>
      <w:r w:rsidR="004221E7" w:rsidRPr="005A5751">
        <w:rPr>
          <w:rFonts w:ascii="Times New Roman" w:hAnsi="Times New Roman" w:cs="Times New Roman"/>
          <w:sz w:val="24"/>
          <w:szCs w:val="24"/>
        </w:rPr>
        <w:t>.</w:t>
      </w:r>
      <w:r w:rsidR="00234830" w:rsidRPr="005A5751">
        <w:rPr>
          <w:rFonts w:ascii="Times New Roman" w:hAnsi="Times New Roman" w:cs="Times New Roman"/>
          <w:sz w:val="24"/>
          <w:szCs w:val="24"/>
        </w:rPr>
        <w:t xml:space="preserve"> </w:t>
      </w:r>
      <w:r w:rsidR="004221E7" w:rsidRPr="005A5751">
        <w:rPr>
          <w:rFonts w:ascii="Times New Roman" w:hAnsi="Times New Roman" w:cs="Times New Roman"/>
          <w:sz w:val="24"/>
          <w:szCs w:val="24"/>
        </w:rPr>
        <w:t>It is postulated that APOL1</w:t>
      </w:r>
      <w:r w:rsidR="004221E7" w:rsidRPr="005A5751">
        <w:rPr>
          <w:rFonts w:ascii="Times New Roman" w:hAnsi="Times New Roman" w:cs="Times New Roman"/>
          <w:i/>
          <w:sz w:val="24"/>
          <w:szCs w:val="24"/>
        </w:rPr>
        <w:t xml:space="preserve"> </w:t>
      </w:r>
      <w:r w:rsidR="005B137F" w:rsidRPr="005A5751">
        <w:rPr>
          <w:rFonts w:ascii="Times New Roman" w:hAnsi="Times New Roman" w:cs="Times New Roman"/>
          <w:sz w:val="24"/>
          <w:szCs w:val="24"/>
        </w:rPr>
        <w:t>risk-</w:t>
      </w:r>
      <w:r w:rsidR="004221E7" w:rsidRPr="005A5751">
        <w:rPr>
          <w:rFonts w:ascii="Times New Roman" w:hAnsi="Times New Roman" w:cs="Times New Roman"/>
          <w:sz w:val="24"/>
          <w:szCs w:val="24"/>
        </w:rPr>
        <w:t>variant proteins lead to</w:t>
      </w:r>
      <w:r w:rsidR="005B137F" w:rsidRPr="005A5751">
        <w:rPr>
          <w:rFonts w:ascii="Times New Roman" w:hAnsi="Times New Roman" w:cs="Times New Roman"/>
          <w:sz w:val="24"/>
          <w:szCs w:val="24"/>
        </w:rPr>
        <w:t xml:space="preserve">  injury of </w:t>
      </w:r>
      <w:r w:rsidR="004221E7" w:rsidRPr="005A5751">
        <w:rPr>
          <w:rFonts w:ascii="Times New Roman" w:hAnsi="Times New Roman" w:cs="Times New Roman"/>
          <w:sz w:val="24"/>
          <w:szCs w:val="24"/>
        </w:rPr>
        <w:t xml:space="preserve"> podocyte</w:t>
      </w:r>
      <w:r w:rsidR="00792403" w:rsidRPr="005A5751">
        <w:rPr>
          <w:rFonts w:ascii="Times New Roman" w:hAnsi="Times New Roman" w:cs="Times New Roman"/>
          <w:sz w:val="24"/>
          <w:szCs w:val="24"/>
        </w:rPr>
        <w:t>s</w:t>
      </w:r>
      <w:r w:rsidR="004221E7" w:rsidRPr="005A5751">
        <w:rPr>
          <w:rFonts w:ascii="Times New Roman" w:hAnsi="Times New Roman" w:cs="Times New Roman"/>
          <w:sz w:val="24"/>
          <w:szCs w:val="24"/>
        </w:rPr>
        <w:t xml:space="preserve"> by synergizing with high levels of suPAR to induce potent </w:t>
      </w:r>
      <w:r w:rsidR="005B137F" w:rsidRPr="005A5751">
        <w:rPr>
          <w:rFonts w:ascii="Times New Roman" w:hAnsi="Times New Roman" w:cs="Times New Roman"/>
          <w:sz w:val="24"/>
          <w:szCs w:val="24"/>
        </w:rPr>
        <w:t>α</w:t>
      </w:r>
      <w:r w:rsidR="005B137F" w:rsidRPr="005A5751">
        <w:rPr>
          <w:rFonts w:ascii="Times New Roman" w:hAnsi="Times New Roman" w:cs="Times New Roman"/>
          <w:sz w:val="24"/>
          <w:szCs w:val="24"/>
          <w:vertAlign w:val="subscript"/>
        </w:rPr>
        <w:t>v</w:t>
      </w:r>
      <w:r w:rsidR="005B137F" w:rsidRPr="005A5751">
        <w:rPr>
          <w:rFonts w:ascii="Times New Roman" w:hAnsi="Times New Roman" w:cs="Times New Roman"/>
          <w:sz w:val="24"/>
          <w:szCs w:val="24"/>
        </w:rPr>
        <w:t>ß</w:t>
      </w:r>
      <w:r w:rsidR="005B137F" w:rsidRPr="005A5751">
        <w:rPr>
          <w:rFonts w:ascii="Times New Roman" w:hAnsi="Times New Roman" w:cs="Times New Roman"/>
          <w:sz w:val="24"/>
          <w:szCs w:val="24"/>
          <w:vertAlign w:val="subscript"/>
        </w:rPr>
        <w:t>3</w:t>
      </w:r>
      <w:r w:rsidR="005B137F" w:rsidRPr="005A5751">
        <w:rPr>
          <w:rFonts w:ascii="Times New Roman" w:hAnsi="Times New Roman" w:cs="Times New Roman"/>
          <w:sz w:val="24"/>
          <w:szCs w:val="24"/>
        </w:rPr>
        <w:t xml:space="preserve"> </w:t>
      </w:r>
      <w:r w:rsidR="004221E7" w:rsidRPr="005A5751">
        <w:rPr>
          <w:rFonts w:ascii="Times New Roman" w:hAnsi="Times New Roman" w:cs="Times New Roman"/>
          <w:sz w:val="24"/>
          <w:szCs w:val="24"/>
        </w:rPr>
        <w:t xml:space="preserve">intergrin activation on the podocyte </w:t>
      </w:r>
      <w:r w:rsidR="004221E7" w:rsidRPr="005A5751">
        <w:rPr>
          <w:rFonts w:ascii="Times New Roman" w:hAnsi="Times New Roman" w:cs="Times New Roman"/>
          <w:sz w:val="24"/>
          <w:szCs w:val="24"/>
        </w:rPr>
        <w:lastRenderedPageBreak/>
        <w:t xml:space="preserve">membrane, resulting in the activation of </w:t>
      </w:r>
      <w:r w:rsidR="005B137F" w:rsidRPr="005A5751">
        <w:rPr>
          <w:rFonts w:ascii="Times New Roman" w:hAnsi="Times New Roman" w:cs="Times New Roman"/>
          <w:sz w:val="24"/>
          <w:szCs w:val="24"/>
        </w:rPr>
        <w:t>various α</w:t>
      </w:r>
      <w:r w:rsidR="005B137F" w:rsidRPr="005A5751">
        <w:rPr>
          <w:rFonts w:ascii="Times New Roman" w:hAnsi="Times New Roman" w:cs="Times New Roman"/>
          <w:sz w:val="24"/>
          <w:szCs w:val="24"/>
          <w:vertAlign w:val="subscript"/>
        </w:rPr>
        <w:t>v</w:t>
      </w:r>
      <w:r w:rsidR="005B137F" w:rsidRPr="005A5751">
        <w:rPr>
          <w:rFonts w:ascii="Times New Roman" w:hAnsi="Times New Roman" w:cs="Times New Roman"/>
          <w:sz w:val="24"/>
          <w:szCs w:val="24"/>
        </w:rPr>
        <w:t>ß</w:t>
      </w:r>
      <w:r w:rsidR="005B137F" w:rsidRPr="005A5751">
        <w:rPr>
          <w:rFonts w:ascii="Times New Roman" w:hAnsi="Times New Roman" w:cs="Times New Roman"/>
          <w:sz w:val="24"/>
          <w:szCs w:val="24"/>
          <w:vertAlign w:val="subscript"/>
        </w:rPr>
        <w:t>3</w:t>
      </w:r>
      <w:r w:rsidR="005B137F" w:rsidRPr="005A5751">
        <w:rPr>
          <w:rFonts w:ascii="Times New Roman" w:hAnsi="Times New Roman" w:cs="Times New Roman"/>
          <w:sz w:val="24"/>
          <w:szCs w:val="24"/>
        </w:rPr>
        <w:t xml:space="preserve"> intergrin </w:t>
      </w:r>
      <w:r w:rsidR="000871DB" w:rsidRPr="005A5751">
        <w:rPr>
          <w:rFonts w:ascii="Times New Roman" w:hAnsi="Times New Roman" w:cs="Times New Roman"/>
          <w:sz w:val="24"/>
          <w:szCs w:val="24"/>
        </w:rPr>
        <w:t xml:space="preserve">signaling pathways, with </w:t>
      </w:r>
      <w:r w:rsidR="004221E7" w:rsidRPr="005A5751">
        <w:rPr>
          <w:rFonts w:ascii="Times New Roman" w:hAnsi="Times New Roman" w:cs="Times New Roman"/>
          <w:sz w:val="24"/>
          <w:szCs w:val="24"/>
        </w:rPr>
        <w:t xml:space="preserve">dysregulation of </w:t>
      </w:r>
      <w:r w:rsidR="004B6014" w:rsidRPr="005A5751">
        <w:rPr>
          <w:rFonts w:ascii="Times New Roman" w:hAnsi="Times New Roman" w:cs="Times New Roman"/>
          <w:sz w:val="24"/>
          <w:szCs w:val="24"/>
        </w:rPr>
        <w:t xml:space="preserve"> the </w:t>
      </w:r>
      <w:r w:rsidR="004221E7" w:rsidRPr="005A5751">
        <w:rPr>
          <w:rFonts w:ascii="Times New Roman" w:hAnsi="Times New Roman" w:cs="Times New Roman"/>
          <w:sz w:val="24"/>
          <w:szCs w:val="24"/>
        </w:rPr>
        <w:t xml:space="preserve">actin cytoskeleton </w:t>
      </w:r>
      <w:r w:rsidR="005B137F" w:rsidRPr="005A5751">
        <w:rPr>
          <w:rFonts w:ascii="Times New Roman" w:hAnsi="Times New Roman" w:cs="Times New Roman"/>
          <w:sz w:val="24"/>
          <w:szCs w:val="24"/>
        </w:rPr>
        <w:t xml:space="preserve"> and </w:t>
      </w:r>
      <w:r w:rsidR="004221E7" w:rsidRPr="005A5751">
        <w:rPr>
          <w:rFonts w:ascii="Times New Roman" w:hAnsi="Times New Roman" w:cs="Times New Roman"/>
          <w:sz w:val="24"/>
          <w:szCs w:val="24"/>
        </w:rPr>
        <w:t xml:space="preserve">cell detachment </w:t>
      </w:r>
      <w:r w:rsidR="004221E7" w:rsidRPr="005A5751">
        <w:rPr>
          <w:rFonts w:ascii="Times New Roman" w:hAnsi="Times New Roman" w:cs="Times New Roman"/>
          <w:sz w:val="24"/>
          <w:szCs w:val="24"/>
        </w:rPr>
        <w:fldChar w:fldCharType="begin">
          <w:fldData xml:space="preserve">PEVuZE5vdGU+PENpdGU+PEF1dGhvcj5IYXllazwvQXV0aG9yPjxZZWFyPjIwMTc8L1llYXI+PFJl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</w:fldData>
        </w:fldChar>
      </w:r>
      <w:r w:rsidR="004221E7" w:rsidRPr="005A5751">
        <w:rPr>
          <w:rFonts w:ascii="Times New Roman" w:hAnsi="Times New Roman" w:cs="Times New Roman"/>
          <w:sz w:val="24"/>
          <w:szCs w:val="24"/>
        </w:rPr>
        <w:instrText xml:space="preserve"> ADDIN EN.CITE </w:instrText>
      </w:r>
      <w:r w:rsidR="004221E7" w:rsidRPr="005A5751">
        <w:rPr>
          <w:rFonts w:ascii="Times New Roman" w:hAnsi="Times New Roman" w:cs="Times New Roman"/>
          <w:sz w:val="24"/>
          <w:szCs w:val="24"/>
        </w:rPr>
        <w:fldChar w:fldCharType="begin">
          <w:fldData xml:space="preserve">PEVuZE5vdGU+PENpdGU+PEF1dGhvcj5IYXllazwvQXV0aG9yPjxZZWFyPjIwMTc8L1llYXI+PFJl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</w:fldData>
        </w:fldChar>
      </w:r>
      <w:r w:rsidR="004221E7" w:rsidRPr="005A5751">
        <w:rPr>
          <w:rFonts w:ascii="Times New Roman" w:hAnsi="Times New Roman" w:cs="Times New Roman"/>
          <w:sz w:val="24"/>
          <w:szCs w:val="24"/>
        </w:rPr>
        <w:instrText xml:space="preserve"> ADDIN EN.CITE.DATA </w:instrText>
      </w:r>
      <w:r w:rsidR="004221E7" w:rsidRPr="005A5751">
        <w:rPr>
          <w:rFonts w:ascii="Times New Roman" w:hAnsi="Times New Roman" w:cs="Times New Roman"/>
          <w:sz w:val="24"/>
          <w:szCs w:val="24"/>
        </w:rPr>
      </w:r>
      <w:r w:rsidR="004221E7" w:rsidRPr="005A5751">
        <w:rPr>
          <w:rFonts w:ascii="Times New Roman" w:hAnsi="Times New Roman" w:cs="Times New Roman"/>
          <w:sz w:val="24"/>
          <w:szCs w:val="24"/>
        </w:rPr>
        <w:fldChar w:fldCharType="end"/>
      </w:r>
      <w:r w:rsidR="004221E7" w:rsidRPr="005A5751">
        <w:rPr>
          <w:rFonts w:ascii="Times New Roman" w:hAnsi="Times New Roman" w:cs="Times New Roman"/>
          <w:sz w:val="24"/>
          <w:szCs w:val="24"/>
        </w:rPr>
      </w:r>
      <w:r w:rsidR="004221E7" w:rsidRPr="005A5751">
        <w:rPr>
          <w:rFonts w:ascii="Times New Roman" w:hAnsi="Times New Roman" w:cs="Times New Roman"/>
          <w:sz w:val="24"/>
          <w:szCs w:val="24"/>
        </w:rPr>
        <w:fldChar w:fldCharType="separate"/>
      </w:r>
      <w:r w:rsidR="004221E7" w:rsidRPr="005A5751">
        <w:rPr>
          <w:rFonts w:ascii="Times New Roman" w:hAnsi="Times New Roman" w:cs="Times New Roman"/>
          <w:noProof/>
          <w:sz w:val="24"/>
          <w:szCs w:val="24"/>
        </w:rPr>
        <w:t>(Hayek et al., 2017)</w:t>
      </w:r>
      <w:r w:rsidR="004221E7" w:rsidRPr="005A5751">
        <w:rPr>
          <w:rFonts w:ascii="Times New Roman" w:hAnsi="Times New Roman" w:cs="Times New Roman"/>
          <w:sz w:val="24"/>
          <w:szCs w:val="24"/>
        </w:rPr>
        <w:fldChar w:fldCharType="end"/>
      </w:r>
      <w:r w:rsidR="005B137F" w:rsidRPr="005A5751">
        <w:rPr>
          <w:rFonts w:ascii="Times New Roman" w:hAnsi="Times New Roman" w:cs="Times New Roman"/>
          <w:sz w:val="24"/>
          <w:szCs w:val="24"/>
        </w:rPr>
        <w:t xml:space="preserve">. </w:t>
      </w:r>
    </w:p>
    <w:p w:rsidR="004221E7" w:rsidRPr="005A5751" w:rsidRDefault="004221E7" w:rsidP="0043458E">
      <w:pPr>
        <w:spacing w:line="480" w:lineRule="auto"/>
        <w:jc w:val="both"/>
        <w:rPr>
          <w:rFonts w:ascii="Times New Roman" w:hAnsi="Times New Roman" w:cs="Times New Roman"/>
          <w:sz w:val="24"/>
          <w:szCs w:val="24"/>
        </w:rPr>
      </w:pPr>
    </w:p>
    <w:p w:rsidR="007B4074" w:rsidRPr="005A5751" w:rsidRDefault="0082426A" w:rsidP="0043458E">
      <w:pPr>
        <w:spacing w:line="480" w:lineRule="auto"/>
        <w:jc w:val="both"/>
        <w:rPr>
          <w:rFonts w:ascii="Times New Roman" w:hAnsi="Times New Roman" w:cs="Times New Roman"/>
          <w:b/>
          <w:sz w:val="24"/>
          <w:szCs w:val="24"/>
          <w:lang w:val="en-ZA"/>
        </w:rPr>
      </w:pPr>
      <w:r w:rsidRPr="005A5751">
        <w:rPr>
          <w:rFonts w:ascii="Times New Roman" w:hAnsi="Times New Roman" w:cs="Times New Roman"/>
          <w:b/>
          <w:sz w:val="24"/>
          <w:szCs w:val="24"/>
          <w:lang w:val="en-ZA"/>
        </w:rPr>
        <w:t>1.19</w:t>
      </w:r>
      <w:r w:rsidR="00633D2B" w:rsidRPr="005A5751">
        <w:rPr>
          <w:rFonts w:ascii="Times New Roman" w:hAnsi="Times New Roman" w:cs="Times New Roman"/>
          <w:b/>
          <w:sz w:val="24"/>
          <w:szCs w:val="24"/>
          <w:lang w:val="en-ZA"/>
        </w:rPr>
        <w:t xml:space="preserve"> </w:t>
      </w:r>
      <w:r w:rsidR="007B4074" w:rsidRPr="005A5751">
        <w:rPr>
          <w:rFonts w:ascii="Times New Roman" w:hAnsi="Times New Roman" w:cs="Times New Roman"/>
          <w:b/>
          <w:sz w:val="24"/>
          <w:szCs w:val="24"/>
          <w:lang w:val="en-ZA"/>
        </w:rPr>
        <w:t xml:space="preserve">HYPOTHESIS </w:t>
      </w:r>
    </w:p>
    <w:p w:rsidR="007B4074" w:rsidRPr="005A5751" w:rsidRDefault="007B4074" w:rsidP="0043458E">
      <w:pPr>
        <w:spacing w:line="480" w:lineRule="auto"/>
        <w:jc w:val="both"/>
        <w:rPr>
          <w:rFonts w:ascii="Times New Roman" w:hAnsi="Times New Roman" w:cs="Times New Roman"/>
          <w:sz w:val="24"/>
          <w:szCs w:val="24"/>
        </w:rPr>
      </w:pPr>
      <w:r w:rsidRPr="005A5751">
        <w:rPr>
          <w:rFonts w:ascii="Times New Roman" w:hAnsi="Times New Roman" w:cs="Times New Roman"/>
          <w:sz w:val="24"/>
          <w:szCs w:val="24"/>
          <w:lang w:val="en-ZA"/>
        </w:rPr>
        <w:t xml:space="preserve">Genetic susceptibility to hypertension-attributed CKD in black South Africans is influenced by variations in the </w:t>
      </w:r>
      <w:r w:rsidRPr="005A5751">
        <w:rPr>
          <w:rFonts w:ascii="Times New Roman" w:hAnsi="Times New Roman" w:cs="Times New Roman"/>
          <w:i/>
          <w:sz w:val="24"/>
          <w:szCs w:val="24"/>
          <w:lang w:val="en-ZA"/>
        </w:rPr>
        <w:t xml:space="preserve">APOL1 </w:t>
      </w:r>
      <w:r w:rsidRPr="005A5751">
        <w:rPr>
          <w:rFonts w:ascii="Times New Roman" w:hAnsi="Times New Roman" w:cs="Times New Roman"/>
          <w:sz w:val="24"/>
          <w:szCs w:val="24"/>
          <w:lang w:val="en-ZA"/>
        </w:rPr>
        <w:t xml:space="preserve">gene. These variations in the </w:t>
      </w:r>
      <w:r w:rsidRPr="005A5751">
        <w:rPr>
          <w:rFonts w:ascii="Times New Roman" w:hAnsi="Times New Roman" w:cs="Times New Roman"/>
          <w:i/>
          <w:sz w:val="24"/>
          <w:szCs w:val="24"/>
          <w:lang w:val="en-ZA"/>
        </w:rPr>
        <w:t xml:space="preserve">APOL1 </w:t>
      </w:r>
      <w:r w:rsidRPr="005A5751">
        <w:rPr>
          <w:rFonts w:ascii="Times New Roman" w:hAnsi="Times New Roman" w:cs="Times New Roman"/>
          <w:sz w:val="24"/>
          <w:szCs w:val="24"/>
          <w:lang w:val="en-ZA"/>
        </w:rPr>
        <w:t xml:space="preserve">gene are also present in first-degree relatives of these patients, resulting in an increased risk of kidney disease. </w:t>
      </w:r>
      <w:r w:rsidR="00F769B3" w:rsidRPr="005A5751">
        <w:rPr>
          <w:rFonts w:ascii="Times New Roman" w:hAnsi="Times New Roman" w:cs="Times New Roman"/>
          <w:sz w:val="24"/>
          <w:szCs w:val="24"/>
          <w:lang w:val="en-ZA"/>
        </w:rPr>
        <w:t>It is postulated that disease</w:t>
      </w:r>
      <w:r w:rsidR="005A1CDA" w:rsidRPr="005A5751">
        <w:rPr>
          <w:rFonts w:ascii="Times New Roman" w:hAnsi="Times New Roman" w:cs="Times New Roman"/>
          <w:sz w:val="24"/>
          <w:szCs w:val="24"/>
          <w:lang w:val="en-ZA"/>
        </w:rPr>
        <w:t xml:space="preserve"> expression </w:t>
      </w:r>
      <w:r w:rsidR="00E803C2" w:rsidRPr="005A5751">
        <w:rPr>
          <w:rFonts w:ascii="Times New Roman" w:hAnsi="Times New Roman" w:cs="Times New Roman"/>
          <w:sz w:val="24"/>
          <w:szCs w:val="24"/>
          <w:lang w:val="en-ZA"/>
        </w:rPr>
        <w:t xml:space="preserve">is modified by “second hits”, which include infectious agents, </w:t>
      </w:r>
      <w:r w:rsidR="00B60B5F" w:rsidRPr="005A5751">
        <w:rPr>
          <w:rFonts w:ascii="Times New Roman" w:hAnsi="Times New Roman" w:cs="Times New Roman"/>
          <w:sz w:val="24"/>
          <w:szCs w:val="24"/>
          <w:lang w:val="en-ZA"/>
        </w:rPr>
        <w:t xml:space="preserve">such as </w:t>
      </w:r>
      <w:r w:rsidR="005A1CDA" w:rsidRPr="005A5751">
        <w:rPr>
          <w:rFonts w:ascii="Times New Roman" w:hAnsi="Times New Roman" w:cs="Times New Roman"/>
          <w:sz w:val="24"/>
          <w:szCs w:val="24"/>
          <w:lang w:val="en-ZA"/>
        </w:rPr>
        <w:t>p</w:t>
      </w:r>
      <w:r w:rsidRPr="005A5751">
        <w:rPr>
          <w:rFonts w:ascii="Times New Roman" w:hAnsi="Times New Roman" w:cs="Times New Roman"/>
          <w:sz w:val="24"/>
          <w:szCs w:val="24"/>
          <w:lang w:val="en-ZA"/>
        </w:rPr>
        <w:t xml:space="preserve">olyomaviruses and </w:t>
      </w:r>
      <w:r w:rsidR="00E803C2" w:rsidRPr="005A5751">
        <w:rPr>
          <w:rFonts w:ascii="Times New Roman" w:hAnsi="Times New Roman" w:cs="Times New Roman"/>
          <w:sz w:val="24"/>
          <w:szCs w:val="24"/>
          <w:lang w:val="en-ZA"/>
        </w:rPr>
        <w:t xml:space="preserve">genetic </w:t>
      </w:r>
      <w:r w:rsidRPr="005A5751">
        <w:rPr>
          <w:rFonts w:ascii="Times New Roman" w:hAnsi="Times New Roman" w:cs="Times New Roman"/>
          <w:sz w:val="24"/>
          <w:szCs w:val="24"/>
          <w:lang w:val="en-ZA"/>
        </w:rPr>
        <w:t>polymorphisms</w:t>
      </w:r>
      <w:r w:rsidR="00724789" w:rsidRPr="005A5751">
        <w:rPr>
          <w:rFonts w:ascii="Times New Roman" w:hAnsi="Times New Roman" w:cs="Times New Roman"/>
          <w:sz w:val="24"/>
          <w:szCs w:val="24"/>
          <w:lang w:val="en-ZA"/>
        </w:rPr>
        <w:t xml:space="preserve"> </w:t>
      </w:r>
      <w:r w:rsidR="00784A42" w:rsidRPr="005A5751">
        <w:rPr>
          <w:rFonts w:ascii="Times New Roman" w:hAnsi="Times New Roman" w:cs="Times New Roman"/>
          <w:sz w:val="24"/>
          <w:szCs w:val="24"/>
          <w:lang w:val="en-ZA"/>
        </w:rPr>
        <w:t xml:space="preserve">in </w:t>
      </w:r>
      <w:r w:rsidR="00724789" w:rsidRPr="005A5751">
        <w:rPr>
          <w:rFonts w:ascii="Times New Roman" w:hAnsi="Times New Roman" w:cs="Times New Roman"/>
          <w:sz w:val="24"/>
          <w:szCs w:val="24"/>
          <w:lang w:val="en-ZA"/>
        </w:rPr>
        <w:t xml:space="preserve">other genes like the </w:t>
      </w:r>
      <w:r w:rsidR="00F769B3" w:rsidRPr="005A5751">
        <w:rPr>
          <w:rFonts w:ascii="Times New Roman" w:hAnsi="Times New Roman" w:cs="Times New Roman"/>
          <w:sz w:val="24"/>
          <w:szCs w:val="24"/>
        </w:rPr>
        <w:t>uromoduli</w:t>
      </w:r>
      <w:r w:rsidR="00E803C2" w:rsidRPr="005A5751">
        <w:rPr>
          <w:rFonts w:ascii="Times New Roman" w:hAnsi="Times New Roman" w:cs="Times New Roman"/>
          <w:sz w:val="24"/>
          <w:szCs w:val="24"/>
        </w:rPr>
        <w:t>n</w:t>
      </w:r>
      <w:r w:rsidR="00F769B3" w:rsidRPr="005A5751">
        <w:rPr>
          <w:rFonts w:ascii="Times New Roman" w:hAnsi="Times New Roman" w:cs="Times New Roman"/>
          <w:sz w:val="24"/>
          <w:szCs w:val="24"/>
        </w:rPr>
        <w:t xml:space="preserve">, </w:t>
      </w:r>
      <w:r w:rsidRPr="005A5751">
        <w:rPr>
          <w:rFonts w:ascii="Times New Roman" w:hAnsi="Times New Roman" w:cs="Times New Roman"/>
          <w:sz w:val="24"/>
          <w:szCs w:val="24"/>
        </w:rPr>
        <w:t>podocin, serologically defined colon cancer antigen 8 and bone morphogenic protein 4 genes</w:t>
      </w:r>
      <w:r w:rsidR="00E803C2" w:rsidRPr="005A5751">
        <w:rPr>
          <w:rFonts w:ascii="Times New Roman" w:hAnsi="Times New Roman" w:cs="Times New Roman"/>
          <w:sz w:val="24"/>
          <w:szCs w:val="24"/>
        </w:rPr>
        <w:t>. These “second hits”</w:t>
      </w:r>
      <w:r w:rsidRPr="005A5751">
        <w:rPr>
          <w:rFonts w:ascii="Times New Roman" w:hAnsi="Times New Roman" w:cs="Times New Roman"/>
          <w:sz w:val="24"/>
          <w:szCs w:val="24"/>
        </w:rPr>
        <w:t xml:space="preserve"> </w:t>
      </w:r>
      <w:r w:rsidR="005A1CDA" w:rsidRPr="005A5751">
        <w:rPr>
          <w:rFonts w:ascii="Times New Roman" w:hAnsi="Times New Roman" w:cs="Times New Roman"/>
          <w:sz w:val="24"/>
          <w:szCs w:val="24"/>
        </w:rPr>
        <w:t>are</w:t>
      </w:r>
      <w:r w:rsidR="00E803C2" w:rsidRPr="005A5751">
        <w:rPr>
          <w:rFonts w:ascii="Times New Roman" w:hAnsi="Times New Roman" w:cs="Times New Roman"/>
          <w:sz w:val="24"/>
          <w:szCs w:val="24"/>
        </w:rPr>
        <w:t xml:space="preserve"> also</w:t>
      </w:r>
      <w:r w:rsidR="005A1CDA" w:rsidRPr="005A5751">
        <w:rPr>
          <w:rFonts w:ascii="Times New Roman" w:hAnsi="Times New Roman" w:cs="Times New Roman"/>
          <w:sz w:val="24"/>
          <w:szCs w:val="24"/>
        </w:rPr>
        <w:t xml:space="preserve"> </w:t>
      </w:r>
      <w:r w:rsidRPr="005A5751">
        <w:rPr>
          <w:rFonts w:ascii="Times New Roman" w:hAnsi="Times New Roman" w:cs="Times New Roman"/>
          <w:sz w:val="24"/>
          <w:szCs w:val="24"/>
        </w:rPr>
        <w:t>associated with hypertension-attributed CKD and result in an increased susceptibility to kidney disease in first-degree relative of patients with hypertension-attributed CKD.</w:t>
      </w:r>
    </w:p>
    <w:p w:rsidR="0043458E" w:rsidRPr="005A5751" w:rsidRDefault="0043458E" w:rsidP="0043458E">
      <w:pPr>
        <w:spacing w:line="480" w:lineRule="auto"/>
        <w:jc w:val="both"/>
        <w:rPr>
          <w:rFonts w:ascii="Times New Roman" w:hAnsi="Times New Roman" w:cs="Times New Roman"/>
          <w:b/>
          <w:sz w:val="24"/>
          <w:szCs w:val="24"/>
        </w:rPr>
      </w:pPr>
    </w:p>
    <w:p w:rsidR="007B4074" w:rsidRPr="005A5751" w:rsidRDefault="0082426A" w:rsidP="0043458E">
      <w:pPr>
        <w:spacing w:line="480" w:lineRule="auto"/>
        <w:jc w:val="both"/>
        <w:rPr>
          <w:rFonts w:ascii="Times New Roman" w:hAnsi="Times New Roman" w:cs="Times New Roman"/>
          <w:b/>
          <w:sz w:val="24"/>
          <w:szCs w:val="24"/>
        </w:rPr>
      </w:pPr>
      <w:r w:rsidRPr="005A5751">
        <w:rPr>
          <w:rFonts w:ascii="Times New Roman" w:hAnsi="Times New Roman" w:cs="Times New Roman"/>
          <w:b/>
          <w:sz w:val="24"/>
          <w:szCs w:val="24"/>
        </w:rPr>
        <w:t xml:space="preserve">1.20 </w:t>
      </w:r>
      <w:r w:rsidR="007B4074" w:rsidRPr="005A5751">
        <w:rPr>
          <w:rFonts w:ascii="Times New Roman" w:hAnsi="Times New Roman" w:cs="Times New Roman"/>
          <w:b/>
          <w:sz w:val="24"/>
          <w:szCs w:val="24"/>
        </w:rPr>
        <w:t>OBJECTIVES</w:t>
      </w:r>
    </w:p>
    <w:p w:rsidR="00091A85" w:rsidRPr="005A5751" w:rsidRDefault="00091A85" w:rsidP="00091A85">
      <w:pPr>
        <w:spacing w:line="480" w:lineRule="auto"/>
        <w:rPr>
          <w:rFonts w:ascii="Times New Roman" w:hAnsi="Times New Roman" w:cs="Times New Roman"/>
          <w:sz w:val="24"/>
          <w:szCs w:val="24"/>
        </w:rPr>
      </w:pPr>
      <w:r w:rsidRPr="005A5751">
        <w:rPr>
          <w:rFonts w:ascii="Times New Roman" w:hAnsi="Times New Roman" w:cs="Times New Roman"/>
          <w:sz w:val="24"/>
          <w:szCs w:val="24"/>
        </w:rPr>
        <w:t xml:space="preserve">The aim of this study was to determine associations of the </w:t>
      </w:r>
      <w:r w:rsidRPr="005A5751">
        <w:rPr>
          <w:rFonts w:ascii="Times New Roman" w:hAnsi="Times New Roman" w:cs="Times New Roman"/>
          <w:i/>
          <w:sz w:val="24"/>
          <w:szCs w:val="24"/>
        </w:rPr>
        <w:t>APOL1</w:t>
      </w:r>
      <w:r w:rsidRPr="005A5751">
        <w:rPr>
          <w:rFonts w:ascii="Times New Roman" w:hAnsi="Times New Roman" w:cs="Times New Roman"/>
          <w:sz w:val="24"/>
          <w:szCs w:val="24"/>
        </w:rPr>
        <w:t xml:space="preserve"> risk variants with hypertension-attributed CKD in black South Africans and the association of these variants with other genes and environmental factors. </w:t>
      </w:r>
    </w:p>
    <w:p w:rsidR="007B4074" w:rsidRPr="005A5751" w:rsidRDefault="00091A85" w:rsidP="0043458E">
      <w:pPr>
        <w:spacing w:line="480" w:lineRule="auto"/>
        <w:jc w:val="both"/>
        <w:rPr>
          <w:rFonts w:ascii="Times New Roman" w:hAnsi="Times New Roman" w:cs="Times New Roman"/>
          <w:sz w:val="24"/>
          <w:szCs w:val="24"/>
        </w:rPr>
      </w:pPr>
      <w:r w:rsidRPr="005A5751">
        <w:rPr>
          <w:rFonts w:ascii="Times New Roman" w:hAnsi="Times New Roman" w:cs="Times New Roman"/>
          <w:sz w:val="24"/>
          <w:szCs w:val="24"/>
        </w:rPr>
        <w:t>This was achieved by setting the following objectives:</w:t>
      </w:r>
    </w:p>
    <w:p w:rsidR="007B4074" w:rsidRPr="005A5751" w:rsidRDefault="007B4074" w:rsidP="0043458E">
      <w:pPr>
        <w:numPr>
          <w:ilvl w:val="0"/>
          <w:numId w:val="13"/>
        </w:numPr>
        <w:spacing w:line="480" w:lineRule="auto"/>
        <w:contextualSpacing/>
        <w:jc w:val="both"/>
        <w:rPr>
          <w:rFonts w:ascii="Times New Roman" w:hAnsi="Times New Roman" w:cs="Times New Roman"/>
          <w:sz w:val="24"/>
          <w:szCs w:val="24"/>
        </w:rPr>
      </w:pPr>
      <w:r w:rsidRPr="005A5751">
        <w:rPr>
          <w:rFonts w:ascii="Times New Roman" w:hAnsi="Times New Roman" w:cs="Times New Roman"/>
          <w:sz w:val="24"/>
          <w:szCs w:val="24"/>
        </w:rPr>
        <w:t xml:space="preserve">To determine the prevalence and association of the high risk </w:t>
      </w:r>
      <w:r w:rsidRPr="005A5751">
        <w:rPr>
          <w:rFonts w:ascii="Times New Roman" w:hAnsi="Times New Roman" w:cs="Times New Roman"/>
          <w:i/>
          <w:sz w:val="24"/>
          <w:szCs w:val="24"/>
        </w:rPr>
        <w:t xml:space="preserve">APOL1 </w:t>
      </w:r>
      <w:r w:rsidRPr="005A5751">
        <w:rPr>
          <w:rFonts w:ascii="Times New Roman" w:hAnsi="Times New Roman" w:cs="Times New Roman"/>
          <w:sz w:val="24"/>
          <w:szCs w:val="24"/>
        </w:rPr>
        <w:t>variants in black South Africans with hypertension-attributed CKD compared to healthy controls.</w:t>
      </w:r>
    </w:p>
    <w:p w:rsidR="007B4074" w:rsidRPr="005A5751" w:rsidRDefault="007B4074" w:rsidP="0043458E">
      <w:pPr>
        <w:numPr>
          <w:ilvl w:val="0"/>
          <w:numId w:val="13"/>
        </w:numPr>
        <w:spacing w:line="480" w:lineRule="auto"/>
        <w:contextualSpacing/>
        <w:jc w:val="both"/>
        <w:rPr>
          <w:rFonts w:ascii="Times New Roman" w:hAnsi="Times New Roman" w:cs="Times New Roman"/>
          <w:sz w:val="24"/>
          <w:szCs w:val="24"/>
        </w:rPr>
      </w:pPr>
      <w:r w:rsidRPr="005A5751">
        <w:rPr>
          <w:rFonts w:ascii="Times New Roman" w:hAnsi="Times New Roman" w:cs="Times New Roman"/>
          <w:sz w:val="24"/>
          <w:szCs w:val="24"/>
        </w:rPr>
        <w:lastRenderedPageBreak/>
        <w:t>To determine the prevalence and associati</w:t>
      </w:r>
      <w:r w:rsidR="002A01F6" w:rsidRPr="005A5751">
        <w:rPr>
          <w:rFonts w:ascii="Times New Roman" w:hAnsi="Times New Roman" w:cs="Times New Roman"/>
          <w:sz w:val="24"/>
          <w:szCs w:val="24"/>
        </w:rPr>
        <w:t xml:space="preserve">on of the high </w:t>
      </w:r>
      <w:r w:rsidRPr="005A5751">
        <w:rPr>
          <w:rFonts w:ascii="Times New Roman" w:hAnsi="Times New Roman" w:cs="Times New Roman"/>
          <w:sz w:val="24"/>
          <w:szCs w:val="24"/>
        </w:rPr>
        <w:t xml:space="preserve">risk </w:t>
      </w:r>
      <w:r w:rsidRPr="005A5751">
        <w:rPr>
          <w:rFonts w:ascii="Times New Roman" w:hAnsi="Times New Roman" w:cs="Times New Roman"/>
          <w:i/>
          <w:sz w:val="24"/>
          <w:szCs w:val="24"/>
        </w:rPr>
        <w:t xml:space="preserve">APOL1 </w:t>
      </w:r>
      <w:r w:rsidRPr="005A5751">
        <w:rPr>
          <w:rFonts w:ascii="Times New Roman" w:hAnsi="Times New Roman" w:cs="Times New Roman"/>
          <w:sz w:val="24"/>
          <w:szCs w:val="24"/>
        </w:rPr>
        <w:t xml:space="preserve">variants with </w:t>
      </w:r>
      <w:r w:rsidR="00BE2573" w:rsidRPr="005A5751">
        <w:rPr>
          <w:rFonts w:ascii="Times New Roman" w:hAnsi="Times New Roman" w:cs="Times New Roman"/>
          <w:sz w:val="24"/>
          <w:szCs w:val="24"/>
        </w:rPr>
        <w:t xml:space="preserve">modifiers </w:t>
      </w:r>
      <w:r w:rsidRPr="005A5751">
        <w:rPr>
          <w:rFonts w:ascii="Times New Roman" w:hAnsi="Times New Roman" w:cs="Times New Roman"/>
          <w:sz w:val="24"/>
          <w:szCs w:val="24"/>
        </w:rPr>
        <w:t>of kidney disease in first-degree relatives compared to healthy controls</w:t>
      </w:r>
      <w:r w:rsidR="00D07F2F" w:rsidRPr="005A5751">
        <w:rPr>
          <w:rFonts w:ascii="Times New Roman" w:hAnsi="Times New Roman" w:cs="Times New Roman"/>
          <w:sz w:val="24"/>
          <w:szCs w:val="24"/>
        </w:rPr>
        <w:t xml:space="preserve"> and CKD patients</w:t>
      </w:r>
      <w:r w:rsidRPr="005A5751">
        <w:rPr>
          <w:rFonts w:ascii="Times New Roman" w:hAnsi="Times New Roman" w:cs="Times New Roman"/>
          <w:sz w:val="24"/>
          <w:szCs w:val="24"/>
        </w:rPr>
        <w:t>.</w:t>
      </w:r>
    </w:p>
    <w:p w:rsidR="00F769B3" w:rsidRDefault="00F769B3" w:rsidP="0043458E">
      <w:pPr>
        <w:pStyle w:val="ListParagraph"/>
        <w:numPr>
          <w:ilvl w:val="0"/>
          <w:numId w:val="13"/>
        </w:num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To </w:t>
      </w:r>
      <w:r w:rsidRPr="00F769B3">
        <w:rPr>
          <w:rFonts w:ascii="Times New Roman" w:hAnsi="Times New Roman" w:cs="Times New Roman"/>
          <w:bCs/>
          <w:sz w:val="24"/>
          <w:szCs w:val="24"/>
        </w:rPr>
        <w:t xml:space="preserve">determine the prevalence of </w:t>
      </w:r>
      <w:r>
        <w:rPr>
          <w:rFonts w:ascii="Times New Roman" w:hAnsi="Times New Roman" w:cs="Times New Roman"/>
          <w:bCs/>
          <w:sz w:val="24"/>
          <w:szCs w:val="24"/>
        </w:rPr>
        <w:t xml:space="preserve">JC and BK polyomavirus </w:t>
      </w:r>
      <w:r w:rsidRPr="00F769B3">
        <w:rPr>
          <w:rFonts w:ascii="Times New Roman" w:hAnsi="Times New Roman" w:cs="Times New Roman"/>
          <w:bCs/>
          <w:sz w:val="24"/>
          <w:szCs w:val="24"/>
        </w:rPr>
        <w:t xml:space="preserve">infection and the effect of these viruses, together with </w:t>
      </w:r>
      <w:r w:rsidRPr="00F769B3">
        <w:rPr>
          <w:rFonts w:ascii="Times New Roman" w:hAnsi="Times New Roman" w:cs="Times New Roman"/>
          <w:i/>
          <w:sz w:val="24"/>
          <w:szCs w:val="24"/>
        </w:rPr>
        <w:t>APOL1</w:t>
      </w:r>
      <w:r w:rsidRPr="00F769B3">
        <w:rPr>
          <w:rFonts w:ascii="Times New Roman" w:hAnsi="Times New Roman" w:cs="Times New Roman"/>
          <w:sz w:val="24"/>
          <w:szCs w:val="24"/>
        </w:rPr>
        <w:t xml:space="preserve"> risk alleles </w:t>
      </w:r>
      <w:r w:rsidRPr="00F769B3">
        <w:rPr>
          <w:rFonts w:ascii="Times New Roman" w:hAnsi="Times New Roman" w:cs="Times New Roman"/>
          <w:bCs/>
          <w:sz w:val="24"/>
          <w:szCs w:val="24"/>
        </w:rPr>
        <w:t xml:space="preserve">on hypertension-attributed </w:t>
      </w:r>
      <w:r>
        <w:rPr>
          <w:rFonts w:ascii="Times New Roman" w:hAnsi="Times New Roman" w:cs="Times New Roman"/>
          <w:bCs/>
          <w:sz w:val="24"/>
          <w:szCs w:val="24"/>
        </w:rPr>
        <w:t>CKD</w:t>
      </w:r>
      <w:r w:rsidRPr="00F769B3">
        <w:rPr>
          <w:rFonts w:ascii="Times New Roman" w:hAnsi="Times New Roman" w:cs="Times New Roman"/>
          <w:bCs/>
          <w:sz w:val="24"/>
          <w:szCs w:val="24"/>
        </w:rPr>
        <w:t xml:space="preserve"> in black South Africans.</w:t>
      </w:r>
    </w:p>
    <w:p w:rsidR="00A87364" w:rsidRPr="00A87364" w:rsidRDefault="00A87364" w:rsidP="0043458E">
      <w:pPr>
        <w:pStyle w:val="ListParagraph"/>
        <w:numPr>
          <w:ilvl w:val="0"/>
          <w:numId w:val="13"/>
        </w:numPr>
        <w:spacing w:line="480" w:lineRule="auto"/>
        <w:jc w:val="both"/>
        <w:rPr>
          <w:rFonts w:ascii="Times New Roman" w:hAnsi="Times New Roman" w:cs="Times New Roman"/>
          <w:sz w:val="24"/>
          <w:szCs w:val="24"/>
        </w:rPr>
      </w:pPr>
      <w:r w:rsidRPr="00A87364">
        <w:rPr>
          <w:rFonts w:ascii="Times New Roman" w:hAnsi="Times New Roman" w:cs="Times New Roman"/>
          <w:sz w:val="24"/>
          <w:szCs w:val="24"/>
        </w:rPr>
        <w:t>To investigate the relationship and association of urinary uromodulin with C</w:t>
      </w:r>
      <w:r w:rsidR="00091A85">
        <w:rPr>
          <w:rFonts w:ascii="Times New Roman" w:hAnsi="Times New Roman" w:cs="Times New Roman"/>
          <w:sz w:val="24"/>
          <w:szCs w:val="24"/>
        </w:rPr>
        <w:t>KD and to determine whether the SNP</w:t>
      </w:r>
      <w:r w:rsidRPr="00A87364">
        <w:rPr>
          <w:rFonts w:ascii="Times New Roman" w:hAnsi="Times New Roman" w:cs="Times New Roman"/>
          <w:sz w:val="24"/>
          <w:szCs w:val="24"/>
        </w:rPr>
        <w:t xml:space="preserve"> </w:t>
      </w:r>
      <w:r w:rsidR="002A01F6" w:rsidRPr="00A87364">
        <w:rPr>
          <w:rFonts w:ascii="Times New Roman" w:hAnsi="Times New Roman" w:cs="Times New Roman"/>
          <w:sz w:val="24"/>
          <w:szCs w:val="24"/>
        </w:rPr>
        <w:t>rs1333226</w:t>
      </w:r>
      <w:r w:rsidR="002A01F6">
        <w:rPr>
          <w:rFonts w:ascii="Times New Roman" w:hAnsi="Times New Roman" w:cs="Times New Roman"/>
          <w:sz w:val="24"/>
          <w:szCs w:val="24"/>
        </w:rPr>
        <w:t xml:space="preserve"> </w:t>
      </w:r>
      <w:r w:rsidRPr="00A87364">
        <w:rPr>
          <w:rFonts w:ascii="Times New Roman" w:hAnsi="Times New Roman" w:cs="Times New Roman"/>
          <w:sz w:val="24"/>
          <w:szCs w:val="24"/>
        </w:rPr>
        <w:t xml:space="preserve">in the </w:t>
      </w:r>
      <w:r w:rsidRPr="00A87364">
        <w:rPr>
          <w:rFonts w:ascii="Times New Roman" w:hAnsi="Times New Roman" w:cs="Times New Roman"/>
          <w:i/>
          <w:sz w:val="24"/>
          <w:szCs w:val="24"/>
        </w:rPr>
        <w:t>UMOD</w:t>
      </w:r>
      <w:r w:rsidR="002A01F6">
        <w:rPr>
          <w:rFonts w:ascii="Times New Roman" w:hAnsi="Times New Roman" w:cs="Times New Roman"/>
          <w:sz w:val="24"/>
          <w:szCs w:val="24"/>
        </w:rPr>
        <w:t xml:space="preserve"> gene</w:t>
      </w:r>
      <w:r w:rsidR="00091A85">
        <w:rPr>
          <w:rFonts w:ascii="Times New Roman" w:hAnsi="Times New Roman" w:cs="Times New Roman"/>
          <w:sz w:val="24"/>
          <w:szCs w:val="24"/>
        </w:rPr>
        <w:t xml:space="preserve"> is </w:t>
      </w:r>
      <w:r w:rsidRPr="00A87364">
        <w:rPr>
          <w:rFonts w:ascii="Times New Roman" w:hAnsi="Times New Roman" w:cs="Times New Roman"/>
          <w:sz w:val="24"/>
          <w:szCs w:val="24"/>
        </w:rPr>
        <w:t>associated with urinary uromodulin concentrations.</w:t>
      </w:r>
    </w:p>
    <w:p w:rsidR="009628C0" w:rsidRPr="009628C0" w:rsidRDefault="009628C0" w:rsidP="0043458E">
      <w:pPr>
        <w:pStyle w:val="ListParagraph"/>
        <w:numPr>
          <w:ilvl w:val="0"/>
          <w:numId w:val="13"/>
        </w:numPr>
        <w:spacing w:line="480" w:lineRule="auto"/>
        <w:jc w:val="both"/>
        <w:rPr>
          <w:rFonts w:ascii="Times New Roman" w:hAnsi="Times New Roman" w:cs="Times New Roman"/>
          <w:b/>
          <w:bCs/>
          <w:sz w:val="24"/>
          <w:szCs w:val="24"/>
        </w:rPr>
      </w:pPr>
      <w:r>
        <w:rPr>
          <w:rFonts w:ascii="Times New Roman" w:hAnsi="Times New Roman" w:cs="Times New Roman"/>
          <w:sz w:val="24"/>
          <w:szCs w:val="24"/>
        </w:rPr>
        <w:t>T</w:t>
      </w:r>
      <w:r w:rsidRPr="009628C0">
        <w:rPr>
          <w:rFonts w:ascii="Times New Roman" w:hAnsi="Times New Roman" w:cs="Times New Roman"/>
          <w:sz w:val="24"/>
          <w:szCs w:val="24"/>
        </w:rPr>
        <w:t xml:space="preserve">o determine the association of polymorphisms in the </w:t>
      </w:r>
      <w:r w:rsidRPr="009628C0">
        <w:rPr>
          <w:rFonts w:ascii="Times New Roman" w:hAnsi="Times New Roman" w:cs="Times New Roman"/>
          <w:i/>
          <w:sz w:val="24"/>
          <w:szCs w:val="24"/>
        </w:rPr>
        <w:t>NPHS2</w:t>
      </w:r>
      <w:r w:rsidRPr="009628C0">
        <w:rPr>
          <w:rFonts w:ascii="Times New Roman" w:hAnsi="Times New Roman" w:cs="Times New Roman"/>
          <w:sz w:val="24"/>
          <w:szCs w:val="24"/>
        </w:rPr>
        <w:t xml:space="preserve">, </w:t>
      </w:r>
      <w:r w:rsidRPr="009628C0">
        <w:rPr>
          <w:rFonts w:ascii="Times New Roman" w:hAnsi="Times New Roman" w:cs="Times New Roman"/>
          <w:i/>
          <w:sz w:val="24"/>
          <w:szCs w:val="24"/>
        </w:rPr>
        <w:t>BMP4</w:t>
      </w:r>
      <w:r w:rsidRPr="009628C0">
        <w:rPr>
          <w:rFonts w:ascii="Times New Roman" w:hAnsi="Times New Roman" w:cs="Times New Roman"/>
          <w:sz w:val="24"/>
          <w:szCs w:val="24"/>
        </w:rPr>
        <w:t xml:space="preserve"> and </w:t>
      </w:r>
      <w:r w:rsidRPr="009628C0">
        <w:rPr>
          <w:rFonts w:ascii="Times New Roman" w:hAnsi="Times New Roman" w:cs="Times New Roman"/>
          <w:i/>
          <w:sz w:val="24"/>
          <w:szCs w:val="24"/>
        </w:rPr>
        <w:t>SDCCAG8</w:t>
      </w:r>
      <w:r w:rsidRPr="009628C0">
        <w:rPr>
          <w:rFonts w:ascii="Times New Roman" w:hAnsi="Times New Roman" w:cs="Times New Roman"/>
          <w:sz w:val="24"/>
          <w:szCs w:val="24"/>
        </w:rPr>
        <w:t xml:space="preserve"> genes with kidney disease and to test the interaction of these polymorphisms with </w:t>
      </w:r>
      <w:r w:rsidRPr="009628C0">
        <w:rPr>
          <w:rFonts w:ascii="Times New Roman" w:hAnsi="Times New Roman" w:cs="Times New Roman"/>
          <w:i/>
          <w:sz w:val="24"/>
          <w:szCs w:val="24"/>
        </w:rPr>
        <w:t>APOL1</w:t>
      </w:r>
      <w:r w:rsidRPr="009628C0">
        <w:rPr>
          <w:rFonts w:ascii="Times New Roman" w:hAnsi="Times New Roman" w:cs="Times New Roman"/>
          <w:sz w:val="24"/>
          <w:szCs w:val="24"/>
        </w:rPr>
        <w:t xml:space="preserve"> risk variants in black South Africans with hypertension-attributed CKD.</w:t>
      </w:r>
    </w:p>
    <w:p w:rsidR="007B4074" w:rsidRPr="007B4074" w:rsidRDefault="007B4074" w:rsidP="0043458E">
      <w:pPr>
        <w:spacing w:line="480" w:lineRule="auto"/>
        <w:ind w:left="720"/>
        <w:contextualSpacing/>
        <w:jc w:val="both"/>
        <w:rPr>
          <w:rFonts w:ascii="Times New Roman" w:hAnsi="Times New Roman" w:cs="Times New Roman"/>
          <w:sz w:val="24"/>
          <w:szCs w:val="24"/>
        </w:rPr>
      </w:pPr>
    </w:p>
    <w:p w:rsidR="007B4074" w:rsidRPr="007B4074" w:rsidRDefault="007B4074" w:rsidP="0043458E">
      <w:pPr>
        <w:spacing w:line="480" w:lineRule="auto"/>
        <w:jc w:val="both"/>
        <w:rPr>
          <w:rFonts w:ascii="Times New Roman" w:hAnsi="Times New Roman" w:cs="Times New Roman"/>
          <w:sz w:val="24"/>
          <w:szCs w:val="24"/>
          <w:lang w:val="en-ZA"/>
        </w:rPr>
      </w:pPr>
    </w:p>
    <w:p w:rsidR="00D07F2F" w:rsidRDefault="00D07F2F" w:rsidP="0043458E">
      <w:pPr>
        <w:jc w:val="both"/>
        <w:rPr>
          <w:rFonts w:ascii="Times New Roman" w:hAnsi="Times New Roman" w:cs="Times New Roman"/>
          <w:b/>
          <w:sz w:val="28"/>
          <w:szCs w:val="28"/>
          <w:lang w:val="en-ZA"/>
        </w:rPr>
      </w:pPr>
    </w:p>
    <w:p w:rsidR="004C74B7" w:rsidRDefault="004C74B7" w:rsidP="000564E0">
      <w:pPr>
        <w:rPr>
          <w:rFonts w:ascii="Times New Roman" w:hAnsi="Times New Roman" w:cs="Times New Roman"/>
          <w:b/>
          <w:sz w:val="28"/>
          <w:szCs w:val="28"/>
          <w:lang w:val="en-ZA"/>
        </w:rPr>
      </w:pPr>
    </w:p>
    <w:p w:rsidR="004C74B7" w:rsidRDefault="004C74B7" w:rsidP="000564E0">
      <w:pPr>
        <w:rPr>
          <w:rFonts w:ascii="Times New Roman" w:hAnsi="Times New Roman" w:cs="Times New Roman"/>
          <w:b/>
          <w:sz w:val="28"/>
          <w:szCs w:val="28"/>
          <w:lang w:val="en-ZA"/>
        </w:rPr>
      </w:pPr>
    </w:p>
    <w:p w:rsidR="004C74B7" w:rsidRDefault="004C74B7" w:rsidP="000564E0">
      <w:pPr>
        <w:rPr>
          <w:rFonts w:ascii="Times New Roman" w:hAnsi="Times New Roman" w:cs="Times New Roman"/>
          <w:b/>
          <w:sz w:val="28"/>
          <w:szCs w:val="28"/>
          <w:lang w:val="en-ZA"/>
        </w:rPr>
      </w:pPr>
    </w:p>
    <w:p w:rsidR="004C74B7" w:rsidRDefault="004C74B7" w:rsidP="000564E0">
      <w:pPr>
        <w:rPr>
          <w:rFonts w:ascii="Times New Roman" w:hAnsi="Times New Roman" w:cs="Times New Roman"/>
          <w:b/>
          <w:sz w:val="28"/>
          <w:szCs w:val="28"/>
          <w:lang w:val="en-ZA"/>
        </w:rPr>
      </w:pPr>
    </w:p>
    <w:p w:rsidR="004C74B7" w:rsidRDefault="004C74B7" w:rsidP="000564E0">
      <w:pPr>
        <w:rPr>
          <w:rFonts w:ascii="Times New Roman" w:hAnsi="Times New Roman" w:cs="Times New Roman"/>
          <w:b/>
          <w:sz w:val="28"/>
          <w:szCs w:val="28"/>
          <w:lang w:val="en-ZA"/>
        </w:rPr>
      </w:pPr>
    </w:p>
    <w:p w:rsidR="004C74B7" w:rsidRDefault="004C74B7" w:rsidP="000564E0">
      <w:pPr>
        <w:rPr>
          <w:rFonts w:ascii="Times New Roman" w:hAnsi="Times New Roman" w:cs="Times New Roman"/>
          <w:b/>
          <w:sz w:val="28"/>
          <w:szCs w:val="28"/>
          <w:lang w:val="en-ZA"/>
        </w:rPr>
      </w:pPr>
    </w:p>
    <w:p w:rsidR="004C74B7" w:rsidRDefault="004C74B7" w:rsidP="000564E0">
      <w:pPr>
        <w:rPr>
          <w:rFonts w:ascii="Times New Roman" w:hAnsi="Times New Roman" w:cs="Times New Roman"/>
          <w:b/>
          <w:sz w:val="28"/>
          <w:szCs w:val="28"/>
          <w:lang w:val="en-ZA"/>
        </w:rPr>
      </w:pPr>
    </w:p>
    <w:p w:rsidR="004C74B7" w:rsidRDefault="004C74B7" w:rsidP="000564E0">
      <w:pPr>
        <w:rPr>
          <w:rFonts w:ascii="Times New Roman" w:hAnsi="Times New Roman" w:cs="Times New Roman"/>
          <w:b/>
          <w:sz w:val="28"/>
          <w:szCs w:val="28"/>
          <w:lang w:val="en-ZA"/>
        </w:rPr>
      </w:pPr>
    </w:p>
    <w:p w:rsidR="007B4074" w:rsidRPr="007B4074" w:rsidRDefault="00FC738F" w:rsidP="000564E0">
      <w:pPr>
        <w:rPr>
          <w:rFonts w:ascii="Times New Roman" w:hAnsi="Times New Roman" w:cs="Times New Roman"/>
          <w:sz w:val="28"/>
          <w:szCs w:val="28"/>
          <w:lang w:val="en-ZA"/>
        </w:rPr>
      </w:pPr>
      <w:r>
        <w:rPr>
          <w:rFonts w:ascii="Times New Roman" w:hAnsi="Times New Roman" w:cs="Times New Roman"/>
          <w:b/>
          <w:sz w:val="28"/>
          <w:szCs w:val="28"/>
          <w:lang w:val="en-ZA"/>
        </w:rPr>
        <w:lastRenderedPageBreak/>
        <w:t>CHAPTER 2</w:t>
      </w:r>
      <w:r w:rsidR="007B4074" w:rsidRPr="007B4074">
        <w:rPr>
          <w:rFonts w:ascii="Times New Roman" w:hAnsi="Times New Roman" w:cs="Times New Roman"/>
          <w:b/>
          <w:sz w:val="28"/>
          <w:szCs w:val="28"/>
          <w:lang w:val="en-ZA"/>
        </w:rPr>
        <w:t>: METHODS</w:t>
      </w:r>
    </w:p>
    <w:p w:rsidR="007B4074" w:rsidRDefault="007B4074" w:rsidP="0043458E">
      <w:pPr>
        <w:tabs>
          <w:tab w:val="left" w:pos="3560"/>
        </w:tabs>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The study was conducted in the Department of Internal Medicine at the University of the Witwatersrand and was in accordance with the Declaration of Helsinki. Ethical clearance was granted by the Human Research Ethics Committee of the University of the Witwatersrand (Clearance ce</w:t>
      </w:r>
      <w:r w:rsidR="004C74B7">
        <w:rPr>
          <w:rFonts w:ascii="Times New Roman" w:hAnsi="Times New Roman" w:cs="Times New Roman"/>
          <w:sz w:val="24"/>
          <w:szCs w:val="24"/>
          <w:lang w:val="en-ZA"/>
        </w:rPr>
        <w:t>rtificate no M141192, Appendix F and G</w:t>
      </w:r>
      <w:r w:rsidRPr="007B4074">
        <w:rPr>
          <w:rFonts w:ascii="Times New Roman" w:hAnsi="Times New Roman" w:cs="Times New Roman"/>
          <w:sz w:val="24"/>
          <w:szCs w:val="24"/>
          <w:lang w:val="en-ZA"/>
        </w:rPr>
        <w:t>).</w:t>
      </w:r>
    </w:p>
    <w:p w:rsidR="0043458E" w:rsidRPr="007B4074" w:rsidRDefault="0043458E" w:rsidP="0043458E">
      <w:pPr>
        <w:tabs>
          <w:tab w:val="left" w:pos="3560"/>
        </w:tabs>
        <w:spacing w:line="480" w:lineRule="auto"/>
        <w:jc w:val="both"/>
        <w:rPr>
          <w:rFonts w:ascii="Times New Roman" w:hAnsi="Times New Roman" w:cs="Times New Roman"/>
          <w:sz w:val="24"/>
          <w:szCs w:val="24"/>
          <w:lang w:val="en-ZA"/>
        </w:rPr>
      </w:pPr>
    </w:p>
    <w:p w:rsidR="007B4074" w:rsidRPr="007B4074" w:rsidRDefault="007B4074" w:rsidP="0043458E">
      <w:pPr>
        <w:tabs>
          <w:tab w:val="left" w:pos="3560"/>
        </w:tabs>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2.1 STUDY DESIGN </w:t>
      </w:r>
    </w:p>
    <w:p w:rsidR="00497ACC" w:rsidRDefault="007B4074" w:rsidP="0043458E">
      <w:pPr>
        <w:tabs>
          <w:tab w:val="left" w:pos="3560"/>
        </w:tabs>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This was a cross-sectional study. Recruitment and enrolment into the study at the Division</w:t>
      </w:r>
      <w:r w:rsidR="005F56CB">
        <w:rPr>
          <w:rFonts w:ascii="Times New Roman" w:hAnsi="Times New Roman" w:cs="Times New Roman"/>
          <w:sz w:val="24"/>
          <w:szCs w:val="24"/>
          <w:lang w:val="en-ZA"/>
        </w:rPr>
        <w:t>s</w:t>
      </w:r>
      <w:r w:rsidRPr="007B4074">
        <w:rPr>
          <w:rFonts w:ascii="Times New Roman" w:hAnsi="Times New Roman" w:cs="Times New Roman"/>
          <w:sz w:val="24"/>
          <w:szCs w:val="24"/>
          <w:lang w:val="en-ZA"/>
        </w:rPr>
        <w:t xml:space="preserve"> of Nephrology at Charlotte Maxeke Johannesburg Academic Hospital (CMJAH) and Chris Hani Baragwanath Academic Hospital (CHBAH) occurred between March 2015 and September 2016. All participants gave written informed consent before study entry.</w:t>
      </w:r>
      <w:r w:rsidR="00497ACC">
        <w:rPr>
          <w:rFonts w:ascii="Times New Roman" w:hAnsi="Times New Roman" w:cs="Times New Roman"/>
          <w:sz w:val="24"/>
          <w:szCs w:val="24"/>
          <w:lang w:val="en-ZA"/>
        </w:rPr>
        <w:t xml:space="preserve"> </w:t>
      </w:r>
    </w:p>
    <w:p w:rsidR="0043458E" w:rsidRDefault="0043458E" w:rsidP="0043458E">
      <w:pPr>
        <w:tabs>
          <w:tab w:val="left" w:pos="3560"/>
        </w:tabs>
        <w:spacing w:line="480" w:lineRule="auto"/>
        <w:jc w:val="both"/>
        <w:rPr>
          <w:rFonts w:ascii="Times New Roman" w:hAnsi="Times New Roman" w:cs="Times New Roman"/>
          <w:sz w:val="24"/>
          <w:szCs w:val="24"/>
        </w:rPr>
      </w:pPr>
    </w:p>
    <w:p w:rsidR="007B4074" w:rsidRDefault="007B4074" w:rsidP="0043458E">
      <w:pPr>
        <w:tabs>
          <w:tab w:val="left" w:pos="3560"/>
        </w:tabs>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2.2 STUDY POPULATION</w:t>
      </w:r>
    </w:p>
    <w:p w:rsidR="007B4074" w:rsidRPr="007B4074" w:rsidRDefault="00D07F2F" w:rsidP="0043458E">
      <w:pPr>
        <w:tabs>
          <w:tab w:val="left" w:pos="3560"/>
        </w:tabs>
        <w:spacing w:line="48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2.2.1 CASES WITH HYPERTENSION</w:t>
      </w:r>
      <w:r w:rsidR="007B4074" w:rsidRPr="007B4074">
        <w:rPr>
          <w:rFonts w:ascii="Times New Roman" w:hAnsi="Times New Roman" w:cs="Times New Roman"/>
          <w:b/>
          <w:sz w:val="24"/>
          <w:szCs w:val="24"/>
          <w:lang w:val="en-ZA"/>
        </w:rPr>
        <w:t>-ATTRIBUTED CKD</w:t>
      </w:r>
    </w:p>
    <w:p w:rsidR="007B4074" w:rsidRPr="007B4074" w:rsidRDefault="007B4074" w:rsidP="0043458E">
      <w:pPr>
        <w:tabs>
          <w:tab w:val="left" w:pos="3560"/>
        </w:tabs>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Consenting, unrelated black South African patients with hypertension-attributed CKD and ≥18 years were studied. </w:t>
      </w:r>
      <w:r w:rsidR="00D07F2F">
        <w:rPr>
          <w:rFonts w:ascii="Times New Roman" w:hAnsi="Times New Roman" w:cs="Times New Roman"/>
          <w:sz w:val="24"/>
          <w:szCs w:val="24"/>
          <w:lang w:val="en-ZA"/>
        </w:rPr>
        <w:t>A total of 71 CKD</w:t>
      </w:r>
      <w:r w:rsidRPr="007B4074">
        <w:rPr>
          <w:rFonts w:ascii="Times New Roman" w:hAnsi="Times New Roman" w:cs="Times New Roman"/>
          <w:sz w:val="24"/>
          <w:szCs w:val="24"/>
          <w:lang w:val="en-ZA"/>
        </w:rPr>
        <w:t xml:space="preserve"> patients were r</w:t>
      </w:r>
      <w:r w:rsidR="005F56CB">
        <w:rPr>
          <w:rFonts w:ascii="Times New Roman" w:hAnsi="Times New Roman" w:cs="Times New Roman"/>
          <w:sz w:val="24"/>
          <w:szCs w:val="24"/>
          <w:lang w:val="en-ZA"/>
        </w:rPr>
        <w:t xml:space="preserve">ecruited from the renal clinic and </w:t>
      </w:r>
      <w:r w:rsidRPr="007B4074">
        <w:rPr>
          <w:rFonts w:ascii="Times New Roman" w:hAnsi="Times New Roman" w:cs="Times New Roman"/>
          <w:sz w:val="24"/>
          <w:szCs w:val="24"/>
          <w:lang w:val="en-ZA"/>
        </w:rPr>
        <w:t>haemodialysis and peritoneal dialysis units at CMJAH and CHBAH. The cases were consecutively selected and were considered ‘black’ South African if they reported all 4 grandparents as being black South African.</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diagnosis of hypertension-attributed CKD was a clinical diagnosis based on typical features as assessed by the treating physician (presence of hypertension or use of antihypertensive agents; </w:t>
      </w:r>
      <w:r w:rsidRPr="007B4074">
        <w:rPr>
          <w:rFonts w:ascii="Times New Roman" w:hAnsi="Times New Roman" w:cs="Times New Roman"/>
          <w:sz w:val="24"/>
          <w:szCs w:val="24"/>
          <w:lang w:val="en-ZA"/>
        </w:rPr>
        <w:lastRenderedPageBreak/>
        <w:t xml:space="preserve">mild or no proteinuria), or typical histological changes of hypertensive nephrosclerosis if a kidney biopsy was available. </w:t>
      </w:r>
      <w:r w:rsidR="00D07F2F">
        <w:rPr>
          <w:rFonts w:ascii="Times New Roman" w:hAnsi="Times New Roman" w:cs="Times New Roman"/>
          <w:sz w:val="24"/>
          <w:szCs w:val="24"/>
          <w:lang w:val="en-ZA"/>
        </w:rPr>
        <w:t xml:space="preserve">Kidney biopsies were available in 5 participants. </w:t>
      </w:r>
      <w:r w:rsidRPr="007B4074">
        <w:rPr>
          <w:rFonts w:ascii="Times New Roman" w:hAnsi="Times New Roman" w:cs="Times New Roman"/>
          <w:sz w:val="24"/>
          <w:szCs w:val="24"/>
          <w:lang w:val="en-ZA"/>
        </w:rPr>
        <w:t>All cases were recruited by a single nephrologist using standardized diagnostic criteria.</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The following supporting investigations w</w:t>
      </w:r>
      <w:r w:rsidR="00D07F2F">
        <w:rPr>
          <w:rFonts w:ascii="Times New Roman" w:hAnsi="Times New Roman" w:cs="Times New Roman"/>
          <w:sz w:val="24"/>
          <w:szCs w:val="24"/>
          <w:lang w:val="en-ZA"/>
        </w:rPr>
        <w:t>ere retrieved from the patients’</w:t>
      </w:r>
      <w:r w:rsidRPr="007B4074">
        <w:rPr>
          <w:rFonts w:ascii="Times New Roman" w:hAnsi="Times New Roman" w:cs="Times New Roman"/>
          <w:sz w:val="24"/>
          <w:szCs w:val="24"/>
          <w:lang w:val="en-ZA"/>
        </w:rPr>
        <w:t xml:space="preserve"> records at the time the diagnosis of hypertension-attributed CKD was made:</w:t>
      </w:r>
    </w:p>
    <w:p w:rsidR="007B4074" w:rsidRPr="007B4074" w:rsidRDefault="007B4074" w:rsidP="0043458E">
      <w:pPr>
        <w:spacing w:line="480" w:lineRule="auto"/>
        <w:ind w:left="360"/>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-U</w:t>
      </w:r>
      <w:r w:rsidR="00D07F2F">
        <w:rPr>
          <w:rFonts w:ascii="Times New Roman" w:hAnsi="Times New Roman" w:cs="Times New Roman"/>
          <w:sz w:val="24"/>
          <w:szCs w:val="24"/>
          <w:lang w:val="en-ZA"/>
        </w:rPr>
        <w:t>ltrasound showing small</w:t>
      </w:r>
      <w:r w:rsidRPr="007B4074">
        <w:rPr>
          <w:rFonts w:ascii="Times New Roman" w:hAnsi="Times New Roman" w:cs="Times New Roman"/>
          <w:sz w:val="24"/>
          <w:szCs w:val="24"/>
          <w:lang w:val="en-ZA"/>
        </w:rPr>
        <w:t xml:space="preserve"> kidneys (for patients with Stage 5 CKD) </w:t>
      </w:r>
    </w:p>
    <w:p w:rsidR="00D07F2F" w:rsidRDefault="007B4074" w:rsidP="0043458E">
      <w:pPr>
        <w:spacing w:line="480" w:lineRule="auto"/>
        <w:ind w:left="360"/>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-Signs of left ventricular hypertrophy (on electrocardiogram or if available, </w:t>
      </w:r>
      <w:r w:rsidR="00D07F2F" w:rsidRPr="007B4074">
        <w:rPr>
          <w:rFonts w:ascii="Times New Roman" w:hAnsi="Times New Roman" w:cs="Times New Roman"/>
          <w:sz w:val="24"/>
          <w:szCs w:val="24"/>
          <w:lang w:val="en-ZA"/>
        </w:rPr>
        <w:t xml:space="preserve">an </w:t>
      </w:r>
      <w:r w:rsidR="00D07F2F">
        <w:rPr>
          <w:rFonts w:ascii="Times New Roman" w:hAnsi="Times New Roman" w:cs="Times New Roman"/>
          <w:sz w:val="24"/>
          <w:szCs w:val="24"/>
          <w:lang w:val="en-ZA"/>
        </w:rPr>
        <w:t xml:space="preserve">  </w:t>
      </w:r>
    </w:p>
    <w:p w:rsidR="007B4074" w:rsidRPr="007B4074" w:rsidRDefault="00D07F2F" w:rsidP="0043458E">
      <w:pPr>
        <w:spacing w:line="480" w:lineRule="auto"/>
        <w:ind w:left="360"/>
        <w:jc w:val="both"/>
        <w:rPr>
          <w:rFonts w:ascii="Times New Roman" w:hAnsi="Times New Roman" w:cs="Times New Roman"/>
          <w:sz w:val="24"/>
          <w:szCs w:val="24"/>
          <w:lang w:val="en-ZA"/>
        </w:rPr>
      </w:pPr>
      <w:r>
        <w:rPr>
          <w:rFonts w:ascii="Times New Roman" w:hAnsi="Times New Roman" w:cs="Times New Roman"/>
          <w:sz w:val="24"/>
          <w:szCs w:val="24"/>
          <w:lang w:val="en-ZA"/>
        </w:rPr>
        <w:t xml:space="preserve"> echocardiogram</w:t>
      </w:r>
      <w:r w:rsidR="007B4074" w:rsidRPr="007B4074">
        <w:rPr>
          <w:rFonts w:ascii="Times New Roman" w:hAnsi="Times New Roman" w:cs="Times New Roman"/>
          <w:sz w:val="24"/>
          <w:szCs w:val="24"/>
          <w:lang w:val="en-ZA"/>
        </w:rPr>
        <w:t>)</w:t>
      </w:r>
    </w:p>
    <w:p w:rsidR="007B4074" w:rsidRPr="007B4074" w:rsidRDefault="007B4074" w:rsidP="0043458E">
      <w:pPr>
        <w:spacing w:line="480" w:lineRule="auto"/>
        <w:ind w:left="360"/>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-Proteinuria ≤ 2.2 g/24h</w:t>
      </w:r>
      <w:r w:rsidR="00836711">
        <w:rPr>
          <w:rFonts w:ascii="Times New Roman" w:hAnsi="Times New Roman" w:cs="Times New Roman"/>
          <w:sz w:val="24"/>
          <w:szCs w:val="24"/>
          <w:lang w:val="en-ZA"/>
        </w:rPr>
        <w:t xml:space="preserve"> </w:t>
      </w:r>
      <w:r w:rsidR="00836711">
        <w:rPr>
          <w:rFonts w:ascii="Times New Roman" w:hAnsi="Times New Roman" w:cs="Times New Roman"/>
          <w:sz w:val="24"/>
          <w:szCs w:val="24"/>
          <w:lang w:val="en-ZA"/>
        </w:rPr>
        <w:fldChar w:fldCharType="begin">
          <w:fldData xml:space="preserve">PEVuZE5vdGU+PENpdGU+PEF1dGhvcj5XcmlnaHQ8L0F1dGhvcj48WWVhcj4xOTk2PC9ZZWFyPjxS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PEVuZE5vdGU+PENpdGU+PEF1dGhvcj5XcmlnaHQ8L0F1dGhvcj48WWVhcj4xOTk2PC9ZZWFyPjxS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00836711">
        <w:rPr>
          <w:rFonts w:ascii="Times New Roman" w:hAnsi="Times New Roman" w:cs="Times New Roman"/>
          <w:sz w:val="24"/>
          <w:szCs w:val="24"/>
          <w:lang w:val="en-ZA"/>
        </w:rPr>
      </w:r>
      <w:r w:rsidR="00836711">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(Wright et al., 1996)</w:t>
      </w:r>
      <w:r w:rsidR="00836711">
        <w:rPr>
          <w:rFonts w:ascii="Times New Roman" w:hAnsi="Times New Roman" w:cs="Times New Roman"/>
          <w:sz w:val="24"/>
          <w:szCs w:val="24"/>
          <w:lang w:val="en-ZA"/>
        </w:rPr>
        <w:fldChar w:fldCharType="end"/>
      </w:r>
    </w:p>
    <w:p w:rsidR="007B4074" w:rsidRPr="007B4074" w:rsidRDefault="007B4074" w:rsidP="0043458E">
      <w:pPr>
        <w:spacing w:line="480" w:lineRule="auto"/>
        <w:ind w:left="360"/>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-Records showing no other identifiable cause of renal insufficiency.</w:t>
      </w:r>
    </w:p>
    <w:p w:rsidR="007B4074" w:rsidRDefault="007B4074" w:rsidP="0043458E">
      <w:pPr>
        <w:tabs>
          <w:tab w:val="left" w:pos="2092"/>
        </w:tabs>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Patients with diabetes mellitus, seropositivity for HIV, Hepatitis B and C, malignancy, autoimmune diseases and acute kidney injury were excluded</w:t>
      </w:r>
      <w:r w:rsidR="005F56CB">
        <w:rPr>
          <w:rFonts w:ascii="Times New Roman" w:hAnsi="Times New Roman" w:cs="Times New Roman"/>
          <w:sz w:val="24"/>
          <w:szCs w:val="24"/>
          <w:lang w:val="en-ZA"/>
        </w:rPr>
        <w:t>.</w:t>
      </w:r>
    </w:p>
    <w:p w:rsidR="0043458E" w:rsidRDefault="0043458E" w:rsidP="0043458E">
      <w:pPr>
        <w:tabs>
          <w:tab w:val="left" w:pos="2092"/>
        </w:tabs>
        <w:spacing w:line="480" w:lineRule="auto"/>
        <w:jc w:val="both"/>
        <w:rPr>
          <w:rFonts w:ascii="Times New Roman" w:hAnsi="Times New Roman" w:cs="Times New Roman"/>
          <w:sz w:val="24"/>
          <w:szCs w:val="24"/>
          <w:lang w:val="en-ZA"/>
        </w:rPr>
      </w:pPr>
    </w:p>
    <w:p w:rsidR="007B4074" w:rsidRPr="007B4074" w:rsidRDefault="007B4074" w:rsidP="0043458E">
      <w:pPr>
        <w:tabs>
          <w:tab w:val="left" w:pos="3560"/>
        </w:tabs>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2.2.2 FIRST-DEGREE FAMILY MEMBERS</w:t>
      </w:r>
    </w:p>
    <w:p w:rsidR="00800F5F" w:rsidRDefault="007B4074" w:rsidP="0043458E">
      <w:pPr>
        <w:spacing w:line="480" w:lineRule="auto"/>
        <w:jc w:val="both"/>
        <w:rPr>
          <w:rFonts w:ascii="Times New Roman" w:hAnsi="Times New Roman" w:cs="Times New Roman"/>
          <w:color w:val="000000" w:themeColor="text1"/>
          <w:sz w:val="24"/>
          <w:szCs w:val="24"/>
          <w:lang w:val="en-ZA"/>
        </w:rPr>
      </w:pPr>
      <w:r w:rsidRPr="007B4074">
        <w:rPr>
          <w:rFonts w:ascii="Times New Roman" w:hAnsi="Times New Roman" w:cs="Times New Roman"/>
          <w:sz w:val="24"/>
          <w:szCs w:val="24"/>
          <w:lang w:val="en-ZA"/>
        </w:rPr>
        <w:t>After recruitment, patients with hypertension-attributed CKD were requested to invite their first-degree family members (parents, siblings and offspring) to also participate in the study. All available first-degree relatives were included in the study, after receiving written signed consent and/or assent where appropriate.</w:t>
      </w:r>
      <w:r w:rsidR="00800F5F">
        <w:rPr>
          <w:rFonts w:ascii="Times New Roman" w:hAnsi="Times New Roman" w:cs="Times New Roman"/>
          <w:sz w:val="24"/>
          <w:szCs w:val="24"/>
          <w:lang w:val="en-ZA"/>
        </w:rPr>
        <w:t xml:space="preserve"> </w:t>
      </w:r>
      <w:r w:rsidR="00800F5F" w:rsidRPr="00800F5F">
        <w:rPr>
          <w:rFonts w:ascii="Times New Roman" w:hAnsi="Times New Roman" w:cs="Times New Roman"/>
          <w:color w:val="000000" w:themeColor="text1"/>
          <w:sz w:val="24"/>
          <w:szCs w:val="24"/>
          <w:lang w:val="en-ZA"/>
        </w:rPr>
        <w:t xml:space="preserve">A total of 52 first-degree relatives from 42 families were recruited, comprising of 5 parents, 18 siblings and 29 children. </w:t>
      </w:r>
    </w:p>
    <w:p w:rsidR="002F7E84" w:rsidRDefault="002F7E84" w:rsidP="0043458E">
      <w:pPr>
        <w:tabs>
          <w:tab w:val="left" w:pos="3560"/>
        </w:tabs>
        <w:spacing w:line="480" w:lineRule="auto"/>
        <w:jc w:val="both"/>
        <w:rPr>
          <w:rFonts w:ascii="Times New Roman" w:hAnsi="Times New Roman" w:cs="Times New Roman"/>
          <w:b/>
          <w:sz w:val="24"/>
          <w:szCs w:val="24"/>
          <w:lang w:val="en-ZA"/>
        </w:rPr>
      </w:pPr>
    </w:p>
    <w:p w:rsidR="007B4074" w:rsidRPr="007B4074" w:rsidRDefault="007B4074" w:rsidP="0043458E">
      <w:pPr>
        <w:tabs>
          <w:tab w:val="left" w:pos="3560"/>
        </w:tabs>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2.2.3 CONTROL SUBJECTS</w:t>
      </w:r>
    </w:p>
    <w:p w:rsidR="007B4074" w:rsidRDefault="00D07F2F" w:rsidP="0043458E">
      <w:pPr>
        <w:spacing w:after="200"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A total of 58 c</w:t>
      </w:r>
      <w:r w:rsidR="007B4074" w:rsidRPr="005A5751">
        <w:rPr>
          <w:rFonts w:ascii="Times New Roman" w:hAnsi="Times New Roman" w:cs="Times New Roman"/>
          <w:sz w:val="24"/>
          <w:szCs w:val="24"/>
          <w:lang w:val="en-ZA"/>
        </w:rPr>
        <w:t>ontrol subjects were recruited from the staff working at CMJAH and CHBAH</w:t>
      </w:r>
      <w:r w:rsidR="000C0591" w:rsidRPr="005A5751">
        <w:rPr>
          <w:rFonts w:ascii="Times New Roman" w:hAnsi="Times New Roman" w:cs="Times New Roman"/>
          <w:sz w:val="24"/>
          <w:szCs w:val="24"/>
          <w:lang w:val="en-ZA"/>
        </w:rPr>
        <w:t xml:space="preserve"> and members of the community, who were either visitors to the hospital or were invited participate by their friends and relatives. </w:t>
      </w:r>
      <w:r w:rsidR="007B4074" w:rsidRPr="005A5751">
        <w:rPr>
          <w:rFonts w:ascii="Times New Roman" w:hAnsi="Times New Roman" w:cs="Times New Roman"/>
          <w:sz w:val="24"/>
          <w:szCs w:val="24"/>
          <w:lang w:val="en-ZA"/>
        </w:rPr>
        <w:t xml:space="preserve">These control subjects were ethnically matched to the </w:t>
      </w:r>
      <w:r w:rsidRPr="005A5751">
        <w:rPr>
          <w:rFonts w:ascii="Times New Roman" w:hAnsi="Times New Roman" w:cs="Times New Roman"/>
          <w:sz w:val="24"/>
          <w:szCs w:val="24"/>
          <w:lang w:val="en-ZA"/>
        </w:rPr>
        <w:t xml:space="preserve">CKD </w:t>
      </w:r>
      <w:r w:rsidR="007B4074" w:rsidRPr="005A5751">
        <w:rPr>
          <w:rFonts w:ascii="Times New Roman" w:hAnsi="Times New Roman" w:cs="Times New Roman"/>
          <w:sz w:val="24"/>
          <w:szCs w:val="24"/>
          <w:lang w:val="en-ZA"/>
        </w:rPr>
        <w:t xml:space="preserve">cases. They were included in the </w:t>
      </w:r>
      <w:r w:rsidR="007B4074" w:rsidRPr="007B4074">
        <w:rPr>
          <w:rFonts w:ascii="Times New Roman" w:hAnsi="Times New Roman" w:cs="Times New Roman"/>
          <w:sz w:val="24"/>
          <w:szCs w:val="24"/>
          <w:lang w:val="en-ZA"/>
        </w:rPr>
        <w:t xml:space="preserve">study if they were healthy, with a normal </w:t>
      </w:r>
      <w:r w:rsidR="005F56CB">
        <w:rPr>
          <w:rFonts w:ascii="Times New Roman" w:hAnsi="Times New Roman" w:cs="Times New Roman"/>
          <w:sz w:val="24"/>
          <w:szCs w:val="24"/>
          <w:lang w:val="en-ZA"/>
        </w:rPr>
        <w:t xml:space="preserve">serum </w:t>
      </w:r>
      <w:r w:rsidR="007B4074" w:rsidRPr="007B4074">
        <w:rPr>
          <w:rFonts w:ascii="Times New Roman" w:hAnsi="Times New Roman" w:cs="Times New Roman"/>
          <w:sz w:val="24"/>
          <w:szCs w:val="24"/>
          <w:lang w:val="en-ZA"/>
        </w:rPr>
        <w:t>creatinine and an eGFR ≥ 60ml/min/1.</w:t>
      </w:r>
      <w:r w:rsidR="007B4074" w:rsidRPr="005F56CB">
        <w:rPr>
          <w:rFonts w:ascii="Times New Roman" w:hAnsi="Times New Roman" w:cs="Times New Roman"/>
          <w:sz w:val="24"/>
          <w:szCs w:val="24"/>
          <w:lang w:val="en-ZA"/>
        </w:rPr>
        <w:t>73m</w:t>
      </w:r>
      <w:r w:rsidR="007B4074" w:rsidRPr="005F56CB">
        <w:rPr>
          <w:rFonts w:ascii="Times New Roman" w:hAnsi="Times New Roman" w:cs="Times New Roman"/>
          <w:sz w:val="24"/>
          <w:szCs w:val="24"/>
          <w:vertAlign w:val="superscript"/>
          <w:lang w:val="en-ZA"/>
        </w:rPr>
        <w:t>2</w:t>
      </w:r>
      <w:r w:rsidR="007B4074" w:rsidRPr="005F56CB">
        <w:rPr>
          <w:rFonts w:ascii="Times New Roman" w:hAnsi="Times New Roman" w:cs="Times New Roman"/>
          <w:sz w:val="24"/>
          <w:szCs w:val="24"/>
          <w:lang w:val="en-ZA"/>
        </w:rPr>
        <w:t xml:space="preserve">, </w:t>
      </w:r>
      <w:r w:rsidR="005201E2" w:rsidRPr="005F56CB">
        <w:rPr>
          <w:rFonts w:ascii="Times New Roman" w:hAnsi="Times New Roman" w:cs="Times New Roman"/>
          <w:sz w:val="24"/>
          <w:szCs w:val="24"/>
          <w:lang w:val="en-ZA"/>
        </w:rPr>
        <w:t xml:space="preserve">albumin/creatinine ratio &lt; 30 mg/g, </w:t>
      </w:r>
      <w:r w:rsidR="007B4074" w:rsidRPr="005F56CB">
        <w:rPr>
          <w:rFonts w:ascii="Times New Roman" w:hAnsi="Times New Roman" w:cs="Times New Roman"/>
          <w:sz w:val="24"/>
          <w:szCs w:val="24"/>
          <w:lang w:val="en-ZA"/>
        </w:rPr>
        <w:t>normal</w:t>
      </w:r>
      <w:r w:rsidR="007B4074" w:rsidRPr="007B4074">
        <w:rPr>
          <w:rFonts w:ascii="Times New Roman" w:hAnsi="Times New Roman" w:cs="Times New Roman"/>
          <w:sz w:val="24"/>
          <w:szCs w:val="24"/>
          <w:lang w:val="en-ZA"/>
        </w:rPr>
        <w:t xml:space="preserve"> blood pressure and a negative HIV test.</w:t>
      </w:r>
    </w:p>
    <w:p w:rsidR="0043458E" w:rsidRPr="007B4074" w:rsidRDefault="0043458E" w:rsidP="0043458E">
      <w:pPr>
        <w:spacing w:after="200" w:line="480" w:lineRule="auto"/>
        <w:jc w:val="both"/>
        <w:rPr>
          <w:rFonts w:ascii="Times New Roman" w:hAnsi="Times New Roman" w:cs="Times New Roman"/>
          <w:sz w:val="24"/>
          <w:szCs w:val="24"/>
          <w:lang w:val="en-ZA"/>
        </w:rPr>
      </w:pPr>
    </w:p>
    <w:p w:rsidR="007B4074" w:rsidRDefault="007B4074" w:rsidP="0043458E">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2.3 CLINICAL DATA COLLECTION </w:t>
      </w:r>
    </w:p>
    <w:p w:rsidR="0043458E" w:rsidRDefault="00497ACC" w:rsidP="0043458E">
      <w:pPr>
        <w:spacing w:line="480" w:lineRule="auto"/>
        <w:jc w:val="both"/>
        <w:rPr>
          <w:rFonts w:ascii="Times New Roman" w:hAnsi="Times New Roman" w:cs="Times New Roman"/>
          <w:bCs/>
          <w:sz w:val="24"/>
          <w:szCs w:val="24"/>
        </w:rPr>
      </w:pPr>
      <w:r w:rsidRPr="00465374">
        <w:rPr>
          <w:rFonts w:ascii="Times New Roman" w:hAnsi="Times New Roman" w:cs="Times New Roman"/>
          <w:sz w:val="24"/>
          <w:szCs w:val="24"/>
        </w:rPr>
        <w:t>A standardized questionnaire was administered to each participant using a structured interview to collect</w:t>
      </w:r>
      <w:r>
        <w:rPr>
          <w:rFonts w:ascii="Times New Roman" w:hAnsi="Times New Roman" w:cs="Times New Roman"/>
          <w:bCs/>
          <w:sz w:val="24"/>
          <w:szCs w:val="24"/>
        </w:rPr>
        <w:t xml:space="preserve"> socioeconomic (</w:t>
      </w:r>
      <w:r w:rsidRPr="00465374">
        <w:rPr>
          <w:rFonts w:ascii="Times New Roman" w:hAnsi="Times New Roman" w:cs="Times New Roman"/>
          <w:bCs/>
          <w:sz w:val="24"/>
          <w:szCs w:val="24"/>
        </w:rPr>
        <w:t>based on self-report</w:t>
      </w:r>
      <w:r w:rsidR="00D07F2F">
        <w:rPr>
          <w:rFonts w:ascii="Times New Roman" w:hAnsi="Times New Roman" w:cs="Times New Roman"/>
          <w:bCs/>
          <w:sz w:val="24"/>
          <w:szCs w:val="24"/>
        </w:rPr>
        <w:t>ing</w:t>
      </w:r>
      <w:r w:rsidRPr="00465374">
        <w:rPr>
          <w:rFonts w:ascii="Times New Roman" w:hAnsi="Times New Roman" w:cs="Times New Roman"/>
          <w:bCs/>
          <w:sz w:val="24"/>
          <w:szCs w:val="24"/>
        </w:rPr>
        <w:t xml:space="preserve"> by the participant</w:t>
      </w:r>
      <w:r w:rsidR="00D07F2F">
        <w:rPr>
          <w:rFonts w:ascii="Times New Roman" w:hAnsi="Times New Roman" w:cs="Times New Roman"/>
          <w:bCs/>
          <w:sz w:val="24"/>
          <w:szCs w:val="24"/>
        </w:rPr>
        <w:t>s</w:t>
      </w:r>
      <w:r>
        <w:rPr>
          <w:rFonts w:ascii="Times New Roman" w:hAnsi="Times New Roman" w:cs="Times New Roman"/>
          <w:bCs/>
          <w:sz w:val="24"/>
          <w:szCs w:val="24"/>
        </w:rPr>
        <w:t xml:space="preserve"> as house</w:t>
      </w:r>
      <w:r w:rsidRPr="00465374">
        <w:rPr>
          <w:rFonts w:ascii="Times New Roman" w:hAnsi="Times New Roman" w:cs="Times New Roman"/>
          <w:bCs/>
          <w:sz w:val="24"/>
          <w:szCs w:val="24"/>
        </w:rPr>
        <w:t xml:space="preserve">hold visits were </w:t>
      </w:r>
      <w:r>
        <w:rPr>
          <w:rFonts w:ascii="Times New Roman" w:hAnsi="Times New Roman" w:cs="Times New Roman"/>
          <w:bCs/>
          <w:sz w:val="24"/>
          <w:szCs w:val="24"/>
        </w:rPr>
        <w:t>not conducte</w:t>
      </w:r>
      <w:r w:rsidR="004C74B7">
        <w:rPr>
          <w:rFonts w:ascii="Times New Roman" w:hAnsi="Times New Roman" w:cs="Times New Roman"/>
          <w:bCs/>
          <w:sz w:val="24"/>
          <w:szCs w:val="24"/>
        </w:rPr>
        <w:t>d) and clinical data (Appendix H</w:t>
      </w:r>
      <w:r>
        <w:rPr>
          <w:rFonts w:ascii="Times New Roman" w:hAnsi="Times New Roman" w:cs="Times New Roman"/>
          <w:bCs/>
          <w:sz w:val="24"/>
          <w:szCs w:val="24"/>
        </w:rPr>
        <w:t>).</w:t>
      </w:r>
    </w:p>
    <w:p w:rsidR="0043458E" w:rsidRPr="007B4074" w:rsidRDefault="0043458E" w:rsidP="0043458E">
      <w:pPr>
        <w:spacing w:line="480" w:lineRule="auto"/>
        <w:jc w:val="both"/>
        <w:rPr>
          <w:rFonts w:ascii="Times New Roman" w:hAnsi="Times New Roman" w:cs="Times New Roman"/>
          <w:b/>
          <w:sz w:val="24"/>
          <w:szCs w:val="24"/>
          <w:lang w:val="en-ZA"/>
        </w:rPr>
      </w:pPr>
    </w:p>
    <w:p w:rsidR="007B4074" w:rsidRPr="007B4074" w:rsidRDefault="007B4074" w:rsidP="0043458E">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2.3.1 ANTHROPOMETRIC MEASUREMENT</w:t>
      </w:r>
    </w:p>
    <w:p w:rsidR="0043458E"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Patients were measured wearing light clothes and no shoes. Weight (digital scale, Dismed, USA), was measured to the nearest 100g, while height (stadiometer, Seca, Germany) was measured to the nearest 0.5cm. Body mass index (BMI) was calculated as weight in kilograms divided by the square of the height in metres (kg/m</w:t>
      </w:r>
      <w:r w:rsidRPr="007B4074">
        <w:rPr>
          <w:rFonts w:ascii="Times New Roman" w:hAnsi="Times New Roman" w:cs="Times New Roman"/>
          <w:sz w:val="24"/>
          <w:szCs w:val="24"/>
          <w:vertAlign w:val="superscript"/>
          <w:lang w:val="en-ZA"/>
        </w:rPr>
        <w:t>2</w:t>
      </w:r>
      <w:r w:rsidRPr="007B4074">
        <w:rPr>
          <w:rFonts w:ascii="Times New Roman" w:hAnsi="Times New Roman" w:cs="Times New Roman"/>
          <w:sz w:val="24"/>
          <w:szCs w:val="24"/>
          <w:lang w:val="en-ZA"/>
        </w:rPr>
        <w:t xml:space="preserve">). </w:t>
      </w:r>
    </w:p>
    <w:p w:rsidR="00F313E8" w:rsidRDefault="00F313E8" w:rsidP="0043458E">
      <w:pPr>
        <w:spacing w:line="480" w:lineRule="auto"/>
        <w:jc w:val="both"/>
        <w:rPr>
          <w:rFonts w:ascii="Times New Roman" w:hAnsi="Times New Roman" w:cs="Times New Roman"/>
          <w:b/>
          <w:sz w:val="24"/>
          <w:szCs w:val="24"/>
          <w:lang w:val="en-ZA"/>
        </w:rPr>
      </w:pPr>
    </w:p>
    <w:p w:rsidR="002F7E84" w:rsidRDefault="002F7E84" w:rsidP="0043458E">
      <w:pPr>
        <w:spacing w:line="480" w:lineRule="auto"/>
        <w:jc w:val="both"/>
        <w:rPr>
          <w:rFonts w:ascii="Times New Roman" w:hAnsi="Times New Roman" w:cs="Times New Roman"/>
          <w:b/>
          <w:sz w:val="24"/>
          <w:szCs w:val="24"/>
          <w:lang w:val="en-ZA"/>
        </w:rPr>
      </w:pPr>
    </w:p>
    <w:p w:rsidR="002F7E84" w:rsidRDefault="007B4074" w:rsidP="0043458E">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2.3.2 BLOOD PRESSURE</w:t>
      </w:r>
    </w:p>
    <w:p w:rsidR="007B4074" w:rsidRPr="005A5751" w:rsidRDefault="007B4074"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Blood pressure was measured using an automated digital blood pressure monitor (Rossmax PA, USA) after 5 min of rest, in the righ</w:t>
      </w:r>
      <w:r w:rsidR="0012016A" w:rsidRPr="005A5751">
        <w:rPr>
          <w:rFonts w:ascii="Times New Roman" w:hAnsi="Times New Roman" w:cs="Times New Roman"/>
          <w:sz w:val="24"/>
          <w:szCs w:val="24"/>
          <w:lang w:val="en-ZA"/>
        </w:rPr>
        <w:t xml:space="preserve">t arm and in a sitting position </w:t>
      </w:r>
      <w:r w:rsidR="0012016A" w:rsidRPr="005A5751">
        <w:rPr>
          <w:rFonts w:ascii="Times New Roman" w:hAnsi="Times New Roman" w:cs="Times New Roman"/>
          <w:sz w:val="24"/>
          <w:szCs w:val="24"/>
          <w:lang w:val="en-ZA"/>
        </w:rPr>
        <w:fldChar w:fldCharType="begin"/>
      </w:r>
      <w:r w:rsidR="0012016A" w:rsidRPr="005A5751">
        <w:rPr>
          <w:rFonts w:ascii="Times New Roman" w:hAnsi="Times New Roman" w:cs="Times New Roman"/>
          <w:sz w:val="24"/>
          <w:szCs w:val="24"/>
          <w:lang w:val="en-ZA"/>
        </w:rPr>
        <w:instrText xml:space="preserve"> ADDIN EN.CITE &lt;EndNote&gt;&lt;Cite&gt;&lt;Author&gt;O&amp;apos;Brien&lt;/Author&gt;&lt;Year&gt;2005&lt;/Year&gt;&lt;RecNum&gt;847&lt;/RecNum&gt;&lt;DisplayText&gt;(O&amp;apos;Brien et al., 2005)&lt;/DisplayText&gt;&lt;record&gt;&lt;rec-number&gt;847&lt;/rec-number&gt;&lt;foreign-keys&gt;&lt;key app="EN" db-id="rtt5trvp3p00euerzvi5fw0dfpfxxpdfdv5w" timestamp="1531553090"&gt;847&lt;/key&gt;&lt;/foreign-keys&gt;&lt;ref-type name="Journal Article"&gt;17&lt;/ref-type&gt;&lt;contributors&gt;&lt;authors&gt;&lt;author&gt;O&amp;apos;Brien, E.&lt;/author&gt;&lt;author&gt;Asmar, R.&lt;/author&gt;&lt;author&gt;Beilin, L.&lt;/author&gt;&lt;author&gt;Imai, Y.&lt;/author&gt;&lt;author&gt;Mancia, G.&lt;/author&gt;&lt;author&gt;Mengden, T.&lt;/author&gt;&lt;author&gt;Myers, M.&lt;/author&gt;&lt;author&gt;Padfield, P.&lt;/author&gt;&lt;author&gt;Palatini, P.&lt;/author&gt;&lt;author&gt;Parati, G.&lt;/author&gt;&lt;author&gt;Pickering, T.&lt;/author&gt;&lt;author&gt;Redon, J.&lt;/author&gt;&lt;author&gt;Staessen, J.&lt;/author&gt;&lt;author&gt;Stergiou, G.&lt;/author&gt;&lt;author&gt;Verdecchia, P.&lt;/author&gt;&lt;author&gt;European Society of Hypertension Working Group on Blood Pressure, Monitoring&lt;/author&gt;&lt;/authors&gt;&lt;/contributors&gt;&lt;auth-address&gt;Beaumont Hospital and Department of Clinical Pharmacology, Royal College of Surgeons, Beaumont Road, Dublin 9, Ireland. eobrien@iol.ie&lt;/auth-address&gt;&lt;titles&gt;&lt;title&gt;Practice guidelines of the European Society of Hypertension for clinic, ambulatory and self blood pressure measurement&lt;/title&gt;&lt;secondary-title&gt;J Hypertens&lt;/secondary-title&gt;&lt;/titles&gt;&lt;periodical&gt;&lt;full-title&gt;J Hypertens&lt;/full-title&gt;&lt;abbr-1&gt;Journal of hypertension&lt;/abbr-1&gt;&lt;/periodical&gt;&lt;pages&gt;697-701&lt;/pages&gt;&lt;volume&gt;23&lt;/volume&gt;&lt;number&gt;4&lt;/number&gt;&lt;keywords&gt;&lt;keyword&gt;Blood Pressure Monitoring, Ambulatory/*standards&lt;/keyword&gt;&lt;keyword&gt;Europe&lt;/keyword&gt;&lt;keyword&gt;Humans&lt;/keyword&gt;&lt;keyword&gt;Hypertension/*diagnosis/physiopathology&lt;/keyword&gt;&lt;keyword&gt;Self Care/*standards&lt;/keyword&gt;&lt;/keywords&gt;&lt;dates&gt;&lt;year&gt;2005&lt;/year&gt;&lt;pub-dates&gt;&lt;date&gt;Apr&lt;/date&gt;&lt;/pub-dates&gt;&lt;/dates&gt;&lt;isbn&gt;0263-6352 (Print)&amp;#xD;0263-6352 (Linking)&lt;/isbn&gt;&lt;accession-num&gt;15775768&lt;/accession-num&gt;&lt;urls&gt;&lt;related-urls&gt;&lt;url&gt;https://www.ncbi.nlm.nih.gov/pubmed/15775768&lt;/url&gt;&lt;/related-urls&gt;&lt;/urls&gt;&lt;/record&gt;&lt;/Cite&gt;&lt;/EndNote&gt;</w:instrText>
      </w:r>
      <w:r w:rsidR="0012016A" w:rsidRPr="005A5751">
        <w:rPr>
          <w:rFonts w:ascii="Times New Roman" w:hAnsi="Times New Roman" w:cs="Times New Roman"/>
          <w:sz w:val="24"/>
          <w:szCs w:val="24"/>
          <w:lang w:val="en-ZA"/>
        </w:rPr>
        <w:fldChar w:fldCharType="separate"/>
      </w:r>
      <w:r w:rsidR="0012016A" w:rsidRPr="005A5751">
        <w:rPr>
          <w:rFonts w:ascii="Times New Roman" w:hAnsi="Times New Roman" w:cs="Times New Roman"/>
          <w:noProof/>
          <w:sz w:val="24"/>
          <w:szCs w:val="24"/>
          <w:lang w:val="en-ZA"/>
        </w:rPr>
        <w:t>(O'Brien et al., 2005)</w:t>
      </w:r>
      <w:r w:rsidR="0012016A" w:rsidRPr="005A5751">
        <w:rPr>
          <w:rFonts w:ascii="Times New Roman" w:hAnsi="Times New Roman" w:cs="Times New Roman"/>
          <w:sz w:val="24"/>
          <w:szCs w:val="24"/>
          <w:lang w:val="en-ZA"/>
        </w:rPr>
        <w:fldChar w:fldCharType="end"/>
      </w:r>
      <w:r w:rsidR="0012016A" w:rsidRPr="005A5751">
        <w:rPr>
          <w:rFonts w:ascii="Times New Roman" w:hAnsi="Times New Roman" w:cs="Times New Roman"/>
          <w:sz w:val="24"/>
          <w:szCs w:val="24"/>
          <w:lang w:val="en-ZA"/>
        </w:rPr>
        <w:t>.</w:t>
      </w:r>
      <w:r w:rsidRPr="005A5751">
        <w:rPr>
          <w:rFonts w:ascii="Times New Roman" w:hAnsi="Times New Roman" w:cs="Times New Roman"/>
          <w:sz w:val="24"/>
          <w:szCs w:val="24"/>
          <w:lang w:val="en-ZA"/>
        </w:rPr>
        <w:t xml:space="preserve"> Three consecutive BP readings were obtained using an appropriately sized cuff, 30-60s apart. Hypertension was </w:t>
      </w:r>
      <w:r w:rsidR="005F56CB" w:rsidRPr="005A5751">
        <w:rPr>
          <w:rFonts w:ascii="Times New Roman" w:hAnsi="Times New Roman" w:cs="Times New Roman"/>
          <w:sz w:val="24"/>
          <w:szCs w:val="24"/>
          <w:lang w:val="en-ZA"/>
        </w:rPr>
        <w:t>based on a history of physician-</w:t>
      </w:r>
      <w:r w:rsidRPr="005A5751">
        <w:rPr>
          <w:rFonts w:ascii="Times New Roman" w:hAnsi="Times New Roman" w:cs="Times New Roman"/>
          <w:sz w:val="24"/>
          <w:szCs w:val="24"/>
          <w:lang w:val="en-ZA"/>
        </w:rPr>
        <w:t>diagnosed hypertension and/or receiving medications for hypertension or average systolic blood pressure ≥ 140 and/or average diastolic blood pressure ≥ 90 mmHg in adults ≥ 18 years.</w:t>
      </w:r>
    </w:p>
    <w:p w:rsidR="007B4074" w:rsidRPr="005A5751" w:rsidRDefault="007B4074" w:rsidP="0043458E">
      <w:pPr>
        <w:spacing w:line="480" w:lineRule="auto"/>
        <w:jc w:val="both"/>
        <w:rPr>
          <w:rFonts w:ascii="Times New Roman" w:hAnsi="Times New Roman" w:cs="Times New Roman"/>
          <w:sz w:val="24"/>
          <w:szCs w:val="24"/>
          <w:lang w:val="en-ZA"/>
        </w:rPr>
      </w:pPr>
      <w:r w:rsidRPr="005A5751">
        <w:rPr>
          <w:rFonts w:ascii="Times New Roman" w:hAnsi="Times New Roman" w:cs="Times New Roman"/>
          <w:sz w:val="24"/>
          <w:szCs w:val="24"/>
          <w:lang w:val="en-ZA"/>
        </w:rPr>
        <w:t>Mean arterial pressure (MAP) was calculated using t</w:t>
      </w:r>
      <w:r w:rsidR="00BE2573" w:rsidRPr="005A5751">
        <w:rPr>
          <w:rFonts w:ascii="Times New Roman" w:hAnsi="Times New Roman" w:cs="Times New Roman"/>
          <w:sz w:val="24"/>
          <w:szCs w:val="24"/>
          <w:lang w:val="en-ZA"/>
        </w:rPr>
        <w:t>he formula: MAP = (2DBP + SBP)/3</w:t>
      </w:r>
      <w:r w:rsidRPr="005A5751">
        <w:rPr>
          <w:rFonts w:ascii="Times New Roman" w:hAnsi="Times New Roman" w:cs="Times New Roman"/>
          <w:sz w:val="24"/>
          <w:szCs w:val="24"/>
          <w:lang w:val="en-ZA"/>
        </w:rPr>
        <w:t xml:space="preserve">. </w:t>
      </w:r>
    </w:p>
    <w:p w:rsidR="00651EBD" w:rsidRPr="005A5751" w:rsidRDefault="00651EBD" w:rsidP="0043458E">
      <w:pPr>
        <w:spacing w:line="480" w:lineRule="auto"/>
        <w:jc w:val="both"/>
        <w:rPr>
          <w:rFonts w:ascii="Times New Roman" w:hAnsi="Times New Roman" w:cs="Times New Roman"/>
          <w:b/>
          <w:sz w:val="24"/>
          <w:szCs w:val="24"/>
          <w:lang w:val="en-ZA"/>
        </w:rPr>
      </w:pPr>
    </w:p>
    <w:p w:rsidR="007B4074" w:rsidRPr="00D15779" w:rsidRDefault="007B4074" w:rsidP="0043458E">
      <w:pPr>
        <w:spacing w:line="480" w:lineRule="auto"/>
        <w:jc w:val="both"/>
        <w:rPr>
          <w:rFonts w:ascii="Times New Roman" w:hAnsi="Times New Roman" w:cs="Times New Roman"/>
          <w:b/>
          <w:sz w:val="24"/>
          <w:szCs w:val="24"/>
          <w:lang w:val="en-ZA"/>
        </w:rPr>
      </w:pPr>
      <w:r w:rsidRPr="00D15779">
        <w:rPr>
          <w:rFonts w:ascii="Times New Roman" w:hAnsi="Times New Roman" w:cs="Times New Roman"/>
          <w:b/>
          <w:sz w:val="24"/>
          <w:szCs w:val="24"/>
          <w:lang w:val="en-ZA"/>
        </w:rPr>
        <w:t>2.4 SAMPLE SIZE CALCULATION</w:t>
      </w:r>
    </w:p>
    <w:p w:rsidR="007B4074" w:rsidRPr="008B7FA1" w:rsidRDefault="007B4074" w:rsidP="0043458E">
      <w:pPr>
        <w:spacing w:line="480" w:lineRule="auto"/>
        <w:jc w:val="both"/>
        <w:rPr>
          <w:rFonts w:ascii="Times New Roman" w:hAnsi="Times New Roman" w:cs="Times New Roman"/>
          <w:sz w:val="24"/>
          <w:szCs w:val="24"/>
          <w:lang w:val="en-ZA"/>
        </w:rPr>
      </w:pPr>
      <w:r w:rsidRPr="008B7FA1">
        <w:rPr>
          <w:rFonts w:ascii="Times New Roman" w:hAnsi="Times New Roman" w:cs="Times New Roman"/>
          <w:sz w:val="24"/>
          <w:szCs w:val="24"/>
          <w:lang w:val="en-ZA"/>
        </w:rPr>
        <w:t xml:space="preserve">The effect size of </w:t>
      </w:r>
      <w:r w:rsidRPr="008B7FA1">
        <w:rPr>
          <w:rFonts w:ascii="Times New Roman" w:hAnsi="Times New Roman" w:cs="Times New Roman"/>
          <w:i/>
          <w:sz w:val="24"/>
          <w:szCs w:val="24"/>
          <w:lang w:val="en-ZA"/>
        </w:rPr>
        <w:t>APOL1</w:t>
      </w:r>
      <w:r w:rsidRPr="008B7FA1">
        <w:rPr>
          <w:rFonts w:ascii="Times New Roman" w:hAnsi="Times New Roman" w:cs="Times New Roman"/>
          <w:sz w:val="24"/>
          <w:szCs w:val="24"/>
          <w:lang w:val="en-ZA"/>
        </w:rPr>
        <w:t xml:space="preserve"> for the Yoruba from Ibadan and African Americans was used to calculate the </w:t>
      </w:r>
      <w:r w:rsidR="00D07F2F" w:rsidRPr="008B7FA1">
        <w:rPr>
          <w:rFonts w:ascii="Times New Roman" w:hAnsi="Times New Roman" w:cs="Times New Roman"/>
          <w:sz w:val="24"/>
          <w:szCs w:val="24"/>
          <w:lang w:val="en-ZA"/>
        </w:rPr>
        <w:t>sample based on previous data</w:t>
      </w:r>
      <w:r w:rsidRPr="008B7FA1">
        <w:rPr>
          <w:rFonts w:ascii="Times New Roman" w:hAnsi="Times New Roman" w:cs="Times New Roman"/>
          <w:sz w:val="24"/>
          <w:szCs w:val="24"/>
          <w:lang w:val="en-ZA"/>
        </w:rPr>
        <w:t xml:space="preserve"> </w:t>
      </w:r>
      <w:r w:rsidRPr="008B7FA1">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TnVtPjQ5PC9SZWNOdW0+PERpc3BsYXlUZXh0PihLb3BwIGV0IGFsLiwgMjAxMSwgS2FvIGV0IGFs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</w:fldData>
        </w:fldChar>
      </w:r>
      <w:r w:rsidR="006E261D" w:rsidRPr="008B7FA1">
        <w:rPr>
          <w:rFonts w:ascii="Times New Roman" w:hAnsi="Times New Roman" w:cs="Times New Roman"/>
          <w:sz w:val="24"/>
          <w:szCs w:val="24"/>
          <w:lang w:val="en-ZA"/>
        </w:rPr>
        <w:instrText xml:space="preserve"> ADDIN EN.CITE </w:instrText>
      </w:r>
      <w:r w:rsidR="006E261D" w:rsidRPr="008B7FA1">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TnVtPjQ5PC9SZWNOdW0+PERpc3BsYXlUZXh0PihLb3BwIGV0IGFsLiwgMjAxMSwgS2FvIGV0IGFs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</w:fldData>
        </w:fldChar>
      </w:r>
      <w:r w:rsidR="006E261D" w:rsidRPr="008B7FA1">
        <w:rPr>
          <w:rFonts w:ascii="Times New Roman" w:hAnsi="Times New Roman" w:cs="Times New Roman"/>
          <w:sz w:val="24"/>
          <w:szCs w:val="24"/>
          <w:lang w:val="en-ZA"/>
        </w:rPr>
        <w:instrText xml:space="preserve"> ADDIN EN.CITE.DATA </w:instrText>
      </w:r>
      <w:r w:rsidR="006E261D" w:rsidRPr="008B7FA1">
        <w:rPr>
          <w:rFonts w:ascii="Times New Roman" w:hAnsi="Times New Roman" w:cs="Times New Roman"/>
          <w:sz w:val="24"/>
          <w:szCs w:val="24"/>
          <w:lang w:val="en-ZA"/>
        </w:rPr>
      </w:r>
      <w:r w:rsidR="006E261D" w:rsidRPr="008B7FA1">
        <w:rPr>
          <w:rFonts w:ascii="Times New Roman" w:hAnsi="Times New Roman" w:cs="Times New Roman"/>
          <w:sz w:val="24"/>
          <w:szCs w:val="24"/>
          <w:lang w:val="en-ZA"/>
        </w:rPr>
        <w:fldChar w:fldCharType="end"/>
      </w:r>
      <w:r w:rsidRPr="008B7FA1">
        <w:rPr>
          <w:rFonts w:ascii="Times New Roman" w:hAnsi="Times New Roman" w:cs="Times New Roman"/>
          <w:sz w:val="24"/>
          <w:szCs w:val="24"/>
          <w:lang w:val="en-ZA"/>
        </w:rPr>
      </w:r>
      <w:r w:rsidRPr="008B7FA1">
        <w:rPr>
          <w:rFonts w:ascii="Times New Roman" w:hAnsi="Times New Roman" w:cs="Times New Roman"/>
          <w:sz w:val="24"/>
          <w:szCs w:val="24"/>
          <w:lang w:val="en-ZA"/>
        </w:rPr>
        <w:fldChar w:fldCharType="separate"/>
      </w:r>
      <w:r w:rsidR="006E261D" w:rsidRPr="008B7FA1">
        <w:rPr>
          <w:rFonts w:ascii="Times New Roman" w:hAnsi="Times New Roman" w:cs="Times New Roman"/>
          <w:noProof/>
          <w:sz w:val="24"/>
          <w:szCs w:val="24"/>
          <w:lang w:val="en-ZA"/>
        </w:rPr>
        <w:t>(Kopp et al., 2011, Kao et al., 2008, Ulasi et al., 2013)</w:t>
      </w:r>
      <w:r w:rsidRPr="008B7FA1">
        <w:rPr>
          <w:rFonts w:ascii="Times New Roman" w:hAnsi="Times New Roman" w:cs="Times New Roman"/>
          <w:sz w:val="24"/>
          <w:szCs w:val="24"/>
          <w:lang w:val="en-ZA"/>
        </w:rPr>
        <w:fldChar w:fldCharType="end"/>
      </w:r>
      <w:r w:rsidRPr="008B7FA1">
        <w:rPr>
          <w:rFonts w:ascii="Times New Roman" w:hAnsi="Times New Roman" w:cs="Times New Roman"/>
          <w:sz w:val="24"/>
          <w:szCs w:val="24"/>
          <w:lang w:val="en-ZA"/>
        </w:rPr>
        <w:t xml:space="preserve">. </w:t>
      </w:r>
      <w:r w:rsidR="00316070" w:rsidRPr="005A5751">
        <w:rPr>
          <w:rFonts w:ascii="Times New Roman" w:hAnsi="Times New Roman" w:cs="Times New Roman"/>
          <w:sz w:val="24"/>
          <w:szCs w:val="24"/>
          <w:lang w:val="en-ZA"/>
        </w:rPr>
        <w:t xml:space="preserve">Assuming that the </w:t>
      </w:r>
      <w:r w:rsidRPr="005A5751">
        <w:rPr>
          <w:rFonts w:ascii="Times New Roman" w:hAnsi="Times New Roman" w:cs="Times New Roman"/>
          <w:sz w:val="24"/>
          <w:szCs w:val="24"/>
          <w:lang w:val="en-ZA"/>
        </w:rPr>
        <w:t xml:space="preserve">frequency for the </w:t>
      </w:r>
      <w:r w:rsidR="00316070" w:rsidRPr="005A5751">
        <w:rPr>
          <w:rFonts w:ascii="Times New Roman" w:hAnsi="Times New Roman" w:cs="Times New Roman"/>
          <w:sz w:val="24"/>
          <w:szCs w:val="24"/>
          <w:lang w:val="en-ZA"/>
        </w:rPr>
        <w:t>high risk</w:t>
      </w:r>
      <w:r w:rsidRPr="005A5751">
        <w:rPr>
          <w:rFonts w:ascii="Times New Roman" w:hAnsi="Times New Roman" w:cs="Times New Roman"/>
          <w:sz w:val="24"/>
          <w:szCs w:val="24"/>
          <w:lang w:val="en-ZA"/>
        </w:rPr>
        <w:t xml:space="preserve"> </w:t>
      </w:r>
      <w:r w:rsidRPr="005A5751">
        <w:rPr>
          <w:rFonts w:ascii="Times New Roman" w:hAnsi="Times New Roman" w:cs="Times New Roman"/>
          <w:i/>
          <w:sz w:val="24"/>
          <w:szCs w:val="24"/>
          <w:lang w:val="en-ZA"/>
        </w:rPr>
        <w:t>APOL1</w:t>
      </w:r>
      <w:r w:rsidRPr="005A5751">
        <w:rPr>
          <w:rFonts w:ascii="Times New Roman" w:hAnsi="Times New Roman" w:cs="Times New Roman"/>
          <w:sz w:val="24"/>
          <w:szCs w:val="24"/>
          <w:lang w:val="en-ZA"/>
        </w:rPr>
        <w:t xml:space="preserve"> ris</w:t>
      </w:r>
      <w:r w:rsidR="00D15779" w:rsidRPr="005A5751">
        <w:rPr>
          <w:rFonts w:ascii="Times New Roman" w:hAnsi="Times New Roman" w:cs="Times New Roman"/>
          <w:sz w:val="24"/>
          <w:szCs w:val="24"/>
          <w:lang w:val="en-ZA"/>
        </w:rPr>
        <w:t xml:space="preserve">k alleles </w:t>
      </w:r>
      <w:r w:rsidR="00316070" w:rsidRPr="005A5751">
        <w:rPr>
          <w:rFonts w:ascii="Times New Roman" w:hAnsi="Times New Roman" w:cs="Times New Roman"/>
          <w:sz w:val="24"/>
          <w:szCs w:val="24"/>
          <w:lang w:val="en-ZA"/>
        </w:rPr>
        <w:t xml:space="preserve">in the general population </w:t>
      </w:r>
      <w:r w:rsidR="00D15779" w:rsidRPr="005A5751">
        <w:rPr>
          <w:rFonts w:ascii="Times New Roman" w:hAnsi="Times New Roman" w:cs="Times New Roman"/>
          <w:sz w:val="24"/>
          <w:szCs w:val="24"/>
          <w:lang w:val="en-ZA"/>
        </w:rPr>
        <w:t xml:space="preserve">is </w:t>
      </w:r>
      <w:r w:rsidR="00316070" w:rsidRPr="005A5751">
        <w:rPr>
          <w:rFonts w:ascii="Times New Roman" w:hAnsi="Times New Roman" w:cs="Times New Roman"/>
          <w:sz w:val="24"/>
          <w:szCs w:val="24"/>
          <w:lang w:val="en-ZA"/>
        </w:rPr>
        <w:t>0.15, then a minimum of 2.3</w:t>
      </w:r>
      <w:r w:rsidRPr="005A5751">
        <w:rPr>
          <w:rFonts w:ascii="Times New Roman" w:hAnsi="Times New Roman" w:cs="Times New Roman"/>
          <w:sz w:val="24"/>
          <w:szCs w:val="24"/>
          <w:lang w:val="en-ZA"/>
        </w:rPr>
        <w:t xml:space="preserve">% of the general population is expected to be homozygous or compound heterozygous for the two </w:t>
      </w:r>
      <w:r w:rsidRPr="005A5751">
        <w:rPr>
          <w:rFonts w:ascii="Times New Roman" w:hAnsi="Times New Roman" w:cs="Times New Roman"/>
          <w:i/>
          <w:sz w:val="24"/>
          <w:szCs w:val="24"/>
          <w:lang w:val="en-ZA"/>
        </w:rPr>
        <w:t>APOL1</w:t>
      </w:r>
      <w:r w:rsidRPr="005A5751">
        <w:rPr>
          <w:rFonts w:ascii="Times New Roman" w:hAnsi="Times New Roman" w:cs="Times New Roman"/>
          <w:sz w:val="24"/>
          <w:szCs w:val="24"/>
          <w:lang w:val="en-ZA"/>
        </w:rPr>
        <w:t xml:space="preserve"> risk alleles. Two </w:t>
      </w:r>
      <w:r w:rsidRPr="008B7FA1">
        <w:rPr>
          <w:rFonts w:ascii="Times New Roman" w:hAnsi="Times New Roman" w:cs="Times New Roman"/>
          <w:sz w:val="24"/>
          <w:szCs w:val="24"/>
          <w:lang w:val="en-ZA"/>
        </w:rPr>
        <w:t xml:space="preserve">percent and 23.3% of black South Africans and Igbo people of south-eastern Nigeria, respectively without kidney disease were recently shown to carry two </w:t>
      </w:r>
      <w:r w:rsidRPr="008B7FA1">
        <w:rPr>
          <w:rFonts w:ascii="Times New Roman" w:hAnsi="Times New Roman" w:cs="Times New Roman"/>
          <w:i/>
          <w:sz w:val="24"/>
          <w:szCs w:val="24"/>
          <w:lang w:val="en-ZA"/>
        </w:rPr>
        <w:t>APOL1</w:t>
      </w:r>
      <w:r w:rsidRPr="008B7FA1">
        <w:rPr>
          <w:rFonts w:ascii="Times New Roman" w:hAnsi="Times New Roman" w:cs="Times New Roman"/>
          <w:sz w:val="24"/>
          <w:szCs w:val="24"/>
          <w:lang w:val="en-ZA"/>
        </w:rPr>
        <w:t xml:space="preserve"> risk alleles </w:t>
      </w:r>
      <w:r w:rsidRPr="008B7FA1">
        <w:rPr>
          <w:rFonts w:ascii="Times New Roman" w:hAnsi="Times New Roman" w:cs="Times New Roman"/>
          <w:sz w:val="24"/>
          <w:szCs w:val="24"/>
          <w:lang w:val="en-ZA"/>
        </w:rPr>
        <w:fldChar w:fldCharType="begin">
          <w:fldData xml:space="preserve">PEVuZE5vdGU+PENpdGU+PEF1dGhvcj5LYXNlbWJlbGk8L0F1dGhvcj48WWVhcj4yMDE1PC9ZZWFy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</w:fldData>
        </w:fldChar>
      </w:r>
      <w:r w:rsidR="006E261D" w:rsidRPr="008B7FA1">
        <w:rPr>
          <w:rFonts w:ascii="Times New Roman" w:hAnsi="Times New Roman" w:cs="Times New Roman"/>
          <w:sz w:val="24"/>
          <w:szCs w:val="24"/>
          <w:lang w:val="en-ZA"/>
        </w:rPr>
        <w:instrText xml:space="preserve"> ADDIN EN.CITE </w:instrText>
      </w:r>
      <w:r w:rsidR="006E261D" w:rsidRPr="008B7FA1">
        <w:rPr>
          <w:rFonts w:ascii="Times New Roman" w:hAnsi="Times New Roman" w:cs="Times New Roman"/>
          <w:sz w:val="24"/>
          <w:szCs w:val="24"/>
          <w:lang w:val="en-ZA"/>
        </w:rPr>
        <w:fldChar w:fldCharType="begin">
          <w:fldData xml:space="preserve">PEVuZE5vdGU+PENpdGU+PEF1dGhvcj5LYXNlbWJlbGk8L0F1dGhvcj48WWVhcj4yMDE1PC9ZZWFy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</w:fldData>
        </w:fldChar>
      </w:r>
      <w:r w:rsidR="006E261D" w:rsidRPr="008B7FA1">
        <w:rPr>
          <w:rFonts w:ascii="Times New Roman" w:hAnsi="Times New Roman" w:cs="Times New Roman"/>
          <w:sz w:val="24"/>
          <w:szCs w:val="24"/>
          <w:lang w:val="en-ZA"/>
        </w:rPr>
        <w:instrText xml:space="preserve"> ADDIN EN.CITE.DATA </w:instrText>
      </w:r>
      <w:r w:rsidR="006E261D" w:rsidRPr="008B7FA1">
        <w:rPr>
          <w:rFonts w:ascii="Times New Roman" w:hAnsi="Times New Roman" w:cs="Times New Roman"/>
          <w:sz w:val="24"/>
          <w:szCs w:val="24"/>
          <w:lang w:val="en-ZA"/>
        </w:rPr>
      </w:r>
      <w:r w:rsidR="006E261D" w:rsidRPr="008B7FA1">
        <w:rPr>
          <w:rFonts w:ascii="Times New Roman" w:hAnsi="Times New Roman" w:cs="Times New Roman"/>
          <w:sz w:val="24"/>
          <w:szCs w:val="24"/>
          <w:lang w:val="en-ZA"/>
        </w:rPr>
        <w:fldChar w:fldCharType="end"/>
      </w:r>
      <w:r w:rsidRPr="008B7FA1">
        <w:rPr>
          <w:rFonts w:ascii="Times New Roman" w:hAnsi="Times New Roman" w:cs="Times New Roman"/>
          <w:sz w:val="24"/>
          <w:szCs w:val="24"/>
          <w:lang w:val="en-ZA"/>
        </w:rPr>
      </w:r>
      <w:r w:rsidRPr="008B7FA1">
        <w:rPr>
          <w:rFonts w:ascii="Times New Roman" w:hAnsi="Times New Roman" w:cs="Times New Roman"/>
          <w:sz w:val="24"/>
          <w:szCs w:val="24"/>
          <w:lang w:val="en-ZA"/>
        </w:rPr>
        <w:fldChar w:fldCharType="separate"/>
      </w:r>
      <w:r w:rsidR="006E261D" w:rsidRPr="008B7FA1">
        <w:rPr>
          <w:rFonts w:ascii="Times New Roman" w:hAnsi="Times New Roman" w:cs="Times New Roman"/>
          <w:noProof/>
          <w:sz w:val="24"/>
          <w:szCs w:val="24"/>
          <w:lang w:val="en-ZA"/>
        </w:rPr>
        <w:t>(Kasembeli et al., 2015, Ulasi et al., 2013)</w:t>
      </w:r>
      <w:r w:rsidRPr="008B7FA1">
        <w:rPr>
          <w:rFonts w:ascii="Times New Roman" w:hAnsi="Times New Roman" w:cs="Times New Roman"/>
          <w:sz w:val="24"/>
          <w:szCs w:val="24"/>
          <w:lang w:val="en-ZA"/>
        </w:rPr>
        <w:fldChar w:fldCharType="end"/>
      </w:r>
      <w:r w:rsidRPr="008B7FA1">
        <w:rPr>
          <w:rFonts w:ascii="Times New Roman" w:hAnsi="Times New Roman" w:cs="Times New Roman"/>
          <w:sz w:val="24"/>
          <w:szCs w:val="24"/>
          <w:lang w:val="en-ZA"/>
        </w:rPr>
        <w:t xml:space="preserve">. Based on </w:t>
      </w:r>
      <w:r w:rsidR="005F56CB" w:rsidRPr="008B7FA1">
        <w:rPr>
          <w:rFonts w:ascii="Times New Roman" w:hAnsi="Times New Roman" w:cs="Times New Roman"/>
          <w:sz w:val="24"/>
          <w:szCs w:val="24"/>
          <w:lang w:val="en-ZA"/>
        </w:rPr>
        <w:t xml:space="preserve">the </w:t>
      </w:r>
      <w:r w:rsidRPr="008B7FA1">
        <w:rPr>
          <w:rFonts w:ascii="Times New Roman" w:hAnsi="Times New Roman" w:cs="Times New Roman"/>
          <w:sz w:val="24"/>
          <w:szCs w:val="24"/>
          <w:lang w:val="en-ZA"/>
        </w:rPr>
        <w:t xml:space="preserve">above, among patients with hypertension-attributed CKD, 30% would be risk allele homozygotes. There would be a 27.7% change in the effect size. Forty one patients and 41 controls would be needed to attain adequate power to detect a significant difference between </w:t>
      </w:r>
      <w:r w:rsidR="00D07F2F" w:rsidRPr="008B7FA1">
        <w:rPr>
          <w:rFonts w:ascii="Times New Roman" w:hAnsi="Times New Roman" w:cs="Times New Roman"/>
          <w:sz w:val="24"/>
          <w:szCs w:val="24"/>
          <w:lang w:val="en-ZA"/>
        </w:rPr>
        <w:t xml:space="preserve">CKD </w:t>
      </w:r>
      <w:r w:rsidRPr="008B7FA1">
        <w:rPr>
          <w:rFonts w:ascii="Times New Roman" w:hAnsi="Times New Roman" w:cs="Times New Roman"/>
          <w:sz w:val="24"/>
          <w:szCs w:val="24"/>
          <w:lang w:val="en-ZA"/>
        </w:rPr>
        <w:t xml:space="preserve">cases and controls, with an alpha = 5%, 1-beta (power) of 97% with a two tailed </w:t>
      </w:r>
      <w:r w:rsidR="00D07F2F" w:rsidRPr="008B7FA1">
        <w:rPr>
          <w:rFonts w:ascii="Times New Roman" w:hAnsi="Times New Roman" w:cs="Times New Roman"/>
          <w:i/>
          <w:sz w:val="24"/>
          <w:szCs w:val="24"/>
          <w:lang w:val="en-ZA"/>
        </w:rPr>
        <w:t>t</w:t>
      </w:r>
      <w:r w:rsidR="00D07F2F" w:rsidRPr="008B7FA1">
        <w:rPr>
          <w:rFonts w:ascii="Times New Roman" w:hAnsi="Times New Roman" w:cs="Times New Roman"/>
          <w:sz w:val="24"/>
          <w:szCs w:val="24"/>
          <w:lang w:val="en-ZA"/>
        </w:rPr>
        <w:t>-</w:t>
      </w:r>
      <w:r w:rsidRPr="008B7FA1">
        <w:rPr>
          <w:rFonts w:ascii="Times New Roman" w:hAnsi="Times New Roman" w:cs="Times New Roman"/>
          <w:sz w:val="24"/>
          <w:szCs w:val="24"/>
          <w:lang w:val="en-ZA"/>
        </w:rPr>
        <w:t>test.</w:t>
      </w:r>
    </w:p>
    <w:p w:rsidR="00CC16E7" w:rsidRPr="007D55B5" w:rsidRDefault="00CC16E7" w:rsidP="0043458E">
      <w:pPr>
        <w:spacing w:line="480" w:lineRule="auto"/>
        <w:jc w:val="both"/>
        <w:rPr>
          <w:rFonts w:ascii="Times New Roman" w:hAnsi="Times New Roman" w:cs="Times New Roman"/>
          <w:sz w:val="24"/>
          <w:szCs w:val="24"/>
          <w:lang w:val="en-ZA"/>
        </w:rPr>
      </w:pPr>
    </w:p>
    <w:p w:rsidR="007B4074" w:rsidRPr="007B4074" w:rsidRDefault="007B4074" w:rsidP="0043458E">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2.5 SAMPLE COLLECTION</w:t>
      </w:r>
    </w:p>
    <w:p w:rsidR="007B4074" w:rsidRDefault="007B4074" w:rsidP="0043458E">
      <w:pPr>
        <w:autoSpaceDE w:val="0"/>
        <w:autoSpaceDN w:val="0"/>
        <w:adjustRightInd w:val="0"/>
        <w:spacing w:after="0"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Fasting blood samples were collected into plain gel separator vacutainer tubes (for serum) and ethylene diamine tetra-acetic acid (EDTA) tubes (for DNA). Samples were allowed to clot for half an hour and then centrifuged at 4000 rpm for 20 minutes. Serum was then aliquoted into 1.5 ml plastic tubes and stored at -80°C until further use. Biochemistry samples were analysed at the National Health Laboratory Services (NHLS) according to principles of good laboratory practice on the same day, using the Cobas 6000 analyser (Roche Diagnostics, USA). The tests performed included serum creatinine, calcium, phosphate, total cholesterol, HDL cholesterol and triglycerides. Serum creatinine was measured using the isotope dilution mass spectrometry (IDMS) traceable assay. Low-density lipoprotein cholesterol (LDL-C) was calculated using the Friedewald equation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&lt;EndNote&gt;&lt;Cite&gt;&lt;Author&gt;Friedewald&lt;/Author&gt;&lt;Year&gt;1972&lt;/Year&gt;&lt;RecNum&gt;726&lt;/RecNum&gt;&lt;DisplayText&gt;(Friedewald et al., 1972)&lt;/DisplayText&gt;&lt;record&gt;&lt;rec-number&gt;726&lt;/rec-number&gt;&lt;foreign-keys&gt;&lt;key app="EN" db-id="rtt5trvp3p00euerzvi5fw0dfpfxxpdfdv5w" timestamp="1501661083"&gt;726&lt;/key&gt;&lt;/foreign-keys&gt;&lt;ref-type name="Journal Article"&gt;17&lt;/ref-type&gt;&lt;contributors&gt;&lt;authors&gt;&lt;author&gt;Friedewald, W. T.&lt;/author&gt;&lt;author&gt;Levy, R. I.&lt;/author&gt;&lt;author&gt;Fredrickson, D. S.&lt;/author&gt;&lt;/authors&gt;&lt;/contributors&gt;&lt;titles&gt;&lt;title&gt;Estimation of the concentration of low-density lipoprotein cholesterol in plasma, without use of the preparative ultracentrifuge&lt;/title&gt;&lt;secondary-title&gt;Clin Chem&lt;/secondary-title&gt;&lt;/titles&gt;&lt;periodical&gt;&lt;full-title&gt;Clin Chem&lt;/full-title&gt;&lt;/periodical&gt;&lt;pages&gt;499-502&lt;/pages&gt;&lt;volume&gt;18&lt;/volume&gt;&lt;number&gt;6&lt;/number&gt;&lt;keywords&gt;&lt;keyword&gt;Blood Protein Disorders/blood&lt;/keyword&gt;&lt;keyword&gt;Cholesterol/*blood&lt;/keyword&gt;&lt;keyword&gt;Fasting&lt;/keyword&gt;&lt;keyword&gt;Humans&lt;/keyword&gt;&lt;keyword&gt;Hyperlipidemias/blood&lt;/keyword&gt;&lt;keyword&gt;Lipoproteins/*blood&lt;/keyword&gt;&lt;keyword&gt;Lipoproteins, HDL/blood&lt;/keyword&gt;&lt;keyword&gt;Lipoproteins, LDL/blood&lt;/keyword&gt;&lt;keyword&gt;Lipoproteins, VLDL/blood&lt;/keyword&gt;&lt;keyword&gt;Mathematics&lt;/keyword&gt;&lt;keyword&gt;Methods&lt;/keyword&gt;&lt;keyword&gt;Triglycerides/blood&lt;/keyword&gt;&lt;keyword&gt;Ultracentrifugation&lt;/keyword&gt;&lt;/keywords&gt;&lt;dates&gt;&lt;year&gt;1972&lt;/year&gt;&lt;pub-dates&gt;&lt;date&gt;Jun&lt;/date&gt;&lt;/pub-dates&gt;&lt;/dates&gt;&lt;isbn&gt;0009-9147 (Print)&amp;#xD;0009-9147 (Linking)&lt;/isbn&gt;&lt;accession-num&gt;4337382&lt;/accession-num&gt;&lt;urls&gt;&lt;related-urls&gt;&lt;url&gt;https://www.ncbi.nlm.nih.gov/pubmed/4337382&lt;/url&gt;&lt;/related-urls&gt;&lt;/urls&gt;&lt;/record&gt;&lt;/Cite&gt;&lt;/EndNote&gt;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(Friedewald et al., 1972)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w:t>
      </w:r>
      <w:r w:rsidR="002A4B25">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t xml:space="preserve">Whole blood for genetic analysis was collected in EDTA tubes and stored at -20°C until further use. </w:t>
      </w:r>
    </w:p>
    <w:p w:rsidR="00CC16E7" w:rsidRPr="007B4074" w:rsidRDefault="00CC16E7" w:rsidP="007B4074">
      <w:pPr>
        <w:autoSpaceDE w:val="0"/>
        <w:autoSpaceDN w:val="0"/>
        <w:adjustRightInd w:val="0"/>
        <w:spacing w:after="0" w:line="480" w:lineRule="auto"/>
        <w:rPr>
          <w:rFonts w:ascii="Times New Roman" w:hAnsi="Times New Roman" w:cs="Times New Roman"/>
          <w:sz w:val="24"/>
          <w:szCs w:val="24"/>
          <w:lang w:val="en-ZA"/>
        </w:rPr>
      </w:pPr>
    </w:p>
    <w:p w:rsidR="007B4074" w:rsidRPr="007B4074" w:rsidRDefault="007B4074" w:rsidP="0043458E">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2.5 ASSESSMENT OF KIDNEY FUNCTION</w:t>
      </w:r>
    </w:p>
    <w:p w:rsidR="007B4074" w:rsidRPr="007B4074" w:rsidRDefault="007B4074" w:rsidP="0043458E">
      <w:pPr>
        <w:numPr>
          <w:ilvl w:val="2"/>
          <w:numId w:val="12"/>
        </w:numPr>
        <w:spacing w:line="480" w:lineRule="auto"/>
        <w:contextualSpacing/>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Estimated Glomerular Filtration Rate</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Two methods were used to estimate GFR (eGFR), based on the serum creatinine:</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 The Modification in Diet in Renal Disease (MDRD) equation as described by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&lt;EndNote&gt;&lt;Cite&gt;&lt;Author&gt;Levey&lt;/Author&gt;&lt;Year&gt;1999&lt;/Year&gt;&lt;RecNum&gt;549&lt;/RecNum&gt;&lt;DisplayText&gt;(Levey et al., 1999)&lt;/DisplayText&gt;&lt;record&gt;&lt;rec-number&gt;549&lt;/rec-number&gt;&lt;foreign-keys&gt;&lt;key app="EN" db-id="rtt5trvp3p00euerzvi5fw0dfpfxxpdfdv5w" timestamp="1486385658"&gt;549&lt;/key&gt;&lt;/foreign-keys&gt;&lt;ref-type name="Journal Article"&gt;17&lt;/ref-type&gt;&lt;contributors&gt;&lt;authors&gt;&lt;author&gt;Levey, A. S.&lt;/author&gt;&lt;author&gt;Bosch, J. P.&lt;/author&gt;&lt;author&gt;Lewis, J. B.&lt;/author&gt;&lt;author&gt;Greene, T.&lt;/author&gt;&lt;author&gt;Rogers, N.&lt;/author&gt;&lt;author&gt;Roth, D.&lt;/author&gt;&lt;/authors&gt;&lt;/contributors&gt;&lt;auth-address&gt;New England Medical Center, Boston, MA 02111, USA. Andrew.Levey@es.nemc.org&lt;/auth-address&gt;&lt;titles&gt;&lt;title&gt;A more accurate method to estimate glomerular filtration rate from serum creatinine: a new prediction equation. Modification of Diet in Renal Disease Study Group&lt;/title&gt;&lt;secondary-title&gt;Ann Intern Med&lt;/secondary-title&gt;&lt;/titles&gt;&lt;periodical&gt;&lt;full-title&gt;Ann Intern Med&lt;/full-title&gt;&lt;abbr-1&gt;Annals of internal medicine&lt;/abbr-1&gt;&lt;/periodical&gt;&lt;pages&gt;461-70&lt;/pages&gt;&lt;volume&gt;130&lt;/volume&gt;&lt;number&gt;6&lt;/number&gt;&lt;keywords&gt;&lt;keyword&gt;Age Factors&lt;/keyword&gt;&lt;keyword&gt;Chronic Disease&lt;/keyword&gt;&lt;keyword&gt;Creatinine/*blood&lt;/keyword&gt;&lt;keyword&gt;Cross-Sectional Studies&lt;/keyword&gt;&lt;keyword&gt;Ethnic Groups&lt;/keyword&gt;&lt;keyword&gt;Female&lt;/keyword&gt;&lt;keyword&gt;*Glomerular Filtration Rate&lt;/keyword&gt;&lt;keyword&gt;Humans&lt;/keyword&gt;&lt;keyword&gt;Kidney Failure, Chronic/blood/diet therapy/physiopathology&lt;/keyword&gt;&lt;keyword&gt;Male&lt;/keyword&gt;&lt;keyword&gt;Middle Aged&lt;/keyword&gt;&lt;keyword&gt;*Regression Analysis&lt;/keyword&gt;&lt;keyword&gt;Serum Albumin/metabolism&lt;/keyword&gt;&lt;keyword&gt;Sex Factors&lt;/keyword&gt;&lt;keyword&gt;Statistics, Nonparametric&lt;/keyword&gt;&lt;keyword&gt;Urea/blood&lt;/keyword&gt;&lt;/keywords&gt;&lt;dates&gt;&lt;year&gt;1999&lt;/year&gt;&lt;pub-dates&gt;&lt;date&gt;Mar 16&lt;/date&gt;&lt;/pub-dates&gt;&lt;/dates&gt;&lt;isbn&gt;0003-4819 (Print)&amp;#xD;0003-4819 (Linking)&lt;/isbn&gt;&lt;accession-num&gt;10075613&lt;/accession-num&gt;&lt;urls&gt;&lt;related-urls&gt;&lt;url&gt;https://www.ncbi.nlm.nih.gov/pubmed/10075613&lt;/url&gt;&lt;url&gt;http://annals.org/pdfaccess.ashx?url=/data/journals/aim/19930/0000605-199903160-00002.pdf&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(Levey et al., 1999)</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 where</w:t>
      </w:r>
    </w:p>
    <w:p w:rsidR="007B4074" w:rsidRPr="007B4074" w:rsidRDefault="007B4074" w:rsidP="0043458E">
      <w:pPr>
        <w:autoSpaceDE w:val="0"/>
        <w:autoSpaceDN w:val="0"/>
        <w:adjustRightInd w:val="0"/>
        <w:spacing w:after="0" w:line="480" w:lineRule="auto"/>
        <w:jc w:val="both"/>
        <w:rPr>
          <w:rFonts w:ascii="Times New Roman" w:hAnsi="Times New Roman" w:cs="Times New Roman"/>
          <w:sz w:val="24"/>
          <w:szCs w:val="24"/>
          <w:lang w:val="en"/>
        </w:rPr>
      </w:pPr>
      <w:r w:rsidRPr="007B4074">
        <w:rPr>
          <w:rFonts w:ascii="Times New Roman" w:hAnsi="Times New Roman" w:cs="Times New Roman"/>
          <w:sz w:val="24"/>
          <w:szCs w:val="24"/>
          <w:lang w:val="en"/>
        </w:rPr>
        <w:t>GFR in mL/min per 1.73 m</w:t>
      </w:r>
      <w:r w:rsidRPr="007B4074">
        <w:rPr>
          <w:rFonts w:ascii="Times New Roman" w:hAnsi="Times New Roman" w:cs="Times New Roman"/>
          <w:sz w:val="24"/>
          <w:szCs w:val="24"/>
          <w:vertAlign w:val="superscript"/>
          <w:lang w:val="en"/>
        </w:rPr>
        <w:t>2</w:t>
      </w:r>
      <w:r w:rsidRPr="007B4074">
        <w:rPr>
          <w:rFonts w:ascii="Times New Roman" w:hAnsi="Times New Roman" w:cs="Times New Roman"/>
          <w:sz w:val="24"/>
          <w:szCs w:val="24"/>
          <w:lang w:val="en"/>
        </w:rPr>
        <w:t xml:space="preserve"> = 175 x SerumCr</w:t>
      </w:r>
      <w:r w:rsidRPr="007B4074">
        <w:rPr>
          <w:rFonts w:ascii="Times New Roman" w:hAnsi="Times New Roman" w:cs="Times New Roman"/>
          <w:sz w:val="24"/>
          <w:szCs w:val="24"/>
          <w:vertAlign w:val="superscript"/>
          <w:lang w:val="en"/>
        </w:rPr>
        <w:t>-1.154</w:t>
      </w:r>
      <w:r w:rsidRPr="007B4074">
        <w:rPr>
          <w:rFonts w:ascii="Times New Roman" w:hAnsi="Times New Roman" w:cs="Times New Roman"/>
          <w:sz w:val="24"/>
          <w:szCs w:val="24"/>
          <w:lang w:val="en"/>
        </w:rPr>
        <w:t xml:space="preserve"> x age</w:t>
      </w:r>
      <w:r w:rsidRPr="007B4074">
        <w:rPr>
          <w:rFonts w:ascii="Times New Roman" w:hAnsi="Times New Roman" w:cs="Times New Roman"/>
          <w:sz w:val="24"/>
          <w:szCs w:val="24"/>
          <w:vertAlign w:val="superscript"/>
          <w:lang w:val="en"/>
        </w:rPr>
        <w:t>-0.203</w:t>
      </w:r>
      <w:r w:rsidRPr="007B4074">
        <w:rPr>
          <w:rFonts w:ascii="Times New Roman" w:hAnsi="Times New Roman" w:cs="Times New Roman"/>
          <w:sz w:val="24"/>
          <w:szCs w:val="24"/>
          <w:lang w:val="en"/>
        </w:rPr>
        <w:t xml:space="preserve"> x 1.212 (if patient is black) x 0.742 (if female)</w:t>
      </w:r>
    </w:p>
    <w:p w:rsidR="007B4074" w:rsidRPr="007B4074" w:rsidRDefault="007B4074" w:rsidP="007B4074">
      <w:pPr>
        <w:autoSpaceDE w:val="0"/>
        <w:autoSpaceDN w:val="0"/>
        <w:adjustRightInd w:val="0"/>
        <w:spacing w:after="0" w:line="240" w:lineRule="auto"/>
        <w:rPr>
          <w:rFonts w:ascii="Times New Roman" w:hAnsi="Times New Roman" w:cs="Times New Roman"/>
          <w:sz w:val="24"/>
          <w:szCs w:val="24"/>
        </w:rPr>
      </w:pPr>
    </w:p>
    <w:p w:rsidR="002F7E84" w:rsidRDefault="002F7E84" w:rsidP="007B4074">
      <w:pPr>
        <w:spacing w:line="480" w:lineRule="auto"/>
        <w:rPr>
          <w:rFonts w:ascii="Times New Roman" w:hAnsi="Times New Roman" w:cs="Times New Roman"/>
          <w:sz w:val="24"/>
          <w:szCs w:val="24"/>
          <w:lang w:val="en-ZA"/>
        </w:rPr>
      </w:pPr>
    </w:p>
    <w:p w:rsidR="007B4074" w:rsidRPr="007B4074" w:rsidRDefault="007B4074" w:rsidP="007B4074">
      <w:pPr>
        <w:spacing w:line="480" w:lineRule="auto"/>
        <w:rPr>
          <w:rFonts w:ascii="Times New Roman" w:hAnsi="Times New Roman" w:cs="Times New Roman"/>
          <w:sz w:val="24"/>
          <w:szCs w:val="24"/>
          <w:lang w:val="en-ZA"/>
        </w:rPr>
      </w:pPr>
      <w:r w:rsidRPr="007B4074">
        <w:rPr>
          <w:rFonts w:ascii="Times New Roman" w:hAnsi="Times New Roman" w:cs="Times New Roman"/>
          <w:sz w:val="24"/>
          <w:szCs w:val="24"/>
          <w:lang w:val="en-ZA"/>
        </w:rPr>
        <w:lastRenderedPageBreak/>
        <w:t xml:space="preserve">- The Chronic Kidney Disease Epidemiology Collaboration (CKD-EPI) formula </w:t>
      </w:r>
      <w:r w:rsidRPr="007B4074">
        <w:rPr>
          <w:rFonts w:ascii="Times New Roman" w:hAnsi="Times New Roman" w:cs="Times New Roman"/>
          <w:sz w:val="24"/>
          <w:szCs w:val="24"/>
          <w:lang w:val="en-ZA"/>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(Levey et al., 2009)</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where </w:t>
      </w:r>
    </w:p>
    <w:p w:rsidR="007B4074" w:rsidRPr="007B4074" w:rsidRDefault="007B4074" w:rsidP="007B4074">
      <w:pPr>
        <w:spacing w:line="276" w:lineRule="auto"/>
        <w:rPr>
          <w:rFonts w:ascii="Times New Roman" w:eastAsia="Times New Roman" w:hAnsi="Times New Roman" w:cs="Times New Roman"/>
          <w:sz w:val="24"/>
          <w:szCs w:val="24"/>
        </w:rPr>
      </w:pPr>
      <w:r w:rsidRPr="007B4074">
        <w:rPr>
          <w:rFonts w:ascii="Times New Roman" w:eastAsia="Times New Roman" w:hAnsi="Times New Roman" w:cs="Times New Roman"/>
          <w:sz w:val="24"/>
          <w:szCs w:val="24"/>
        </w:rPr>
        <w:t>GFR = 141 × min (S</w:t>
      </w:r>
      <w:r w:rsidRPr="007B4074">
        <w:rPr>
          <w:rFonts w:ascii="Times New Roman" w:eastAsia="Times New Roman" w:hAnsi="Times New Roman" w:cs="Times New Roman"/>
          <w:sz w:val="24"/>
          <w:szCs w:val="24"/>
          <w:vertAlign w:val="subscript"/>
        </w:rPr>
        <w:t>cr</w:t>
      </w:r>
      <w:r w:rsidRPr="007B4074">
        <w:rPr>
          <w:rFonts w:ascii="Times New Roman" w:eastAsia="Times New Roman" w:hAnsi="Times New Roman" w:cs="Times New Roman"/>
          <w:sz w:val="24"/>
          <w:szCs w:val="24"/>
        </w:rPr>
        <w:t xml:space="preserve"> /κ, 1)</w:t>
      </w:r>
      <w:r w:rsidRPr="007B4074">
        <w:rPr>
          <w:rFonts w:ascii="Times New Roman" w:eastAsia="Times New Roman" w:hAnsi="Times New Roman" w:cs="Times New Roman"/>
          <w:sz w:val="24"/>
          <w:szCs w:val="24"/>
          <w:vertAlign w:val="superscript"/>
        </w:rPr>
        <w:t>α</w:t>
      </w:r>
      <w:r w:rsidRPr="007B4074">
        <w:rPr>
          <w:rFonts w:ascii="Times New Roman" w:eastAsia="Times New Roman" w:hAnsi="Times New Roman" w:cs="Times New Roman"/>
          <w:sz w:val="24"/>
          <w:szCs w:val="24"/>
        </w:rPr>
        <w:t xml:space="preserve"> × max(S</w:t>
      </w:r>
      <w:r w:rsidRPr="007B4074">
        <w:rPr>
          <w:rFonts w:ascii="Times New Roman" w:eastAsia="Times New Roman" w:hAnsi="Times New Roman" w:cs="Times New Roman"/>
          <w:sz w:val="24"/>
          <w:szCs w:val="24"/>
          <w:vertAlign w:val="subscript"/>
        </w:rPr>
        <w:t>cr</w:t>
      </w:r>
      <w:r w:rsidRPr="007B4074">
        <w:rPr>
          <w:rFonts w:ascii="Times New Roman" w:eastAsia="Times New Roman" w:hAnsi="Times New Roman" w:cs="Times New Roman"/>
          <w:sz w:val="24"/>
          <w:szCs w:val="24"/>
        </w:rPr>
        <w:t xml:space="preserve"> /κ, 1)</w:t>
      </w:r>
      <w:r w:rsidRPr="007B4074">
        <w:rPr>
          <w:rFonts w:ascii="Times New Roman" w:eastAsia="Times New Roman" w:hAnsi="Times New Roman" w:cs="Times New Roman"/>
          <w:sz w:val="24"/>
          <w:szCs w:val="24"/>
          <w:vertAlign w:val="superscript"/>
        </w:rPr>
        <w:t>-1.209</w:t>
      </w:r>
      <w:r w:rsidRPr="007B4074">
        <w:rPr>
          <w:rFonts w:ascii="Times New Roman" w:eastAsia="Times New Roman" w:hAnsi="Times New Roman" w:cs="Times New Roman"/>
          <w:sz w:val="24"/>
          <w:szCs w:val="24"/>
        </w:rPr>
        <w:t xml:space="preserve"> × 0.993</w:t>
      </w:r>
      <w:r w:rsidRPr="007B4074">
        <w:rPr>
          <w:rFonts w:ascii="Times New Roman" w:eastAsia="Times New Roman" w:hAnsi="Times New Roman" w:cs="Times New Roman"/>
          <w:sz w:val="24"/>
          <w:szCs w:val="24"/>
          <w:vertAlign w:val="superscript"/>
        </w:rPr>
        <w:t>Age</w:t>
      </w:r>
      <w:r w:rsidRPr="007B4074">
        <w:rPr>
          <w:rFonts w:ascii="Times New Roman" w:eastAsia="Times New Roman" w:hAnsi="Times New Roman" w:cs="Times New Roman"/>
          <w:sz w:val="24"/>
          <w:szCs w:val="24"/>
        </w:rPr>
        <w:t xml:space="preserve"> × 1.018 [if female] × 1.159 [if black], where:</w:t>
      </w:r>
    </w:p>
    <w:p w:rsidR="00752F07" w:rsidRDefault="007B4074" w:rsidP="00752F07">
      <w:pPr>
        <w:spacing w:after="0" w:line="360" w:lineRule="auto"/>
        <w:rPr>
          <w:rFonts w:ascii="Times New Roman" w:eastAsia="Times New Roman" w:hAnsi="Times New Roman" w:cs="Times New Roman"/>
          <w:sz w:val="24"/>
          <w:szCs w:val="24"/>
        </w:rPr>
      </w:pPr>
      <w:r w:rsidRPr="007B4074">
        <w:rPr>
          <w:rFonts w:ascii="Times New Roman" w:eastAsia="Times New Roman" w:hAnsi="Times New Roman" w:cs="Times New Roman"/>
          <w:sz w:val="24"/>
          <w:szCs w:val="24"/>
        </w:rPr>
        <w:t>S</w:t>
      </w:r>
      <w:r w:rsidRPr="007B4074">
        <w:rPr>
          <w:rFonts w:ascii="Times New Roman" w:eastAsia="Times New Roman" w:hAnsi="Times New Roman" w:cs="Times New Roman"/>
          <w:sz w:val="24"/>
          <w:szCs w:val="24"/>
          <w:vertAlign w:val="subscript"/>
        </w:rPr>
        <w:t>cr</w:t>
      </w:r>
      <w:r w:rsidRPr="007B4074">
        <w:rPr>
          <w:rFonts w:ascii="Times New Roman" w:eastAsia="Times New Roman" w:hAnsi="Times New Roman" w:cs="Times New Roman"/>
          <w:sz w:val="24"/>
          <w:szCs w:val="24"/>
        </w:rPr>
        <w:t xml:space="preserve"> is serum creatinine in mg/dL </w:t>
      </w:r>
    </w:p>
    <w:p w:rsidR="007B4074" w:rsidRDefault="007B4074" w:rsidP="00752F07">
      <w:pPr>
        <w:spacing w:after="0" w:line="360" w:lineRule="auto"/>
        <w:rPr>
          <w:rFonts w:ascii="Times New Roman" w:eastAsia="Times New Roman" w:hAnsi="Times New Roman" w:cs="Times New Roman"/>
          <w:sz w:val="24"/>
          <w:szCs w:val="24"/>
        </w:rPr>
      </w:pPr>
      <w:r w:rsidRPr="007B4074">
        <w:rPr>
          <w:rFonts w:ascii="Times New Roman" w:eastAsia="Times New Roman" w:hAnsi="Times New Roman" w:cs="Times New Roman"/>
          <w:sz w:val="24"/>
          <w:szCs w:val="24"/>
        </w:rPr>
        <w:t>κ is 0.7 for females and 0.9 for males,</w:t>
      </w:r>
      <w:r w:rsidRPr="007B4074">
        <w:rPr>
          <w:rFonts w:ascii="Times New Roman" w:eastAsia="Times New Roman" w:hAnsi="Times New Roman" w:cs="Times New Roman"/>
          <w:sz w:val="24"/>
          <w:szCs w:val="24"/>
        </w:rPr>
        <w:br/>
        <w:t>α is -0.329 for females and -0.411 for males,</w:t>
      </w:r>
      <w:r w:rsidRPr="007B4074">
        <w:rPr>
          <w:rFonts w:ascii="Times New Roman" w:eastAsia="Times New Roman" w:hAnsi="Times New Roman" w:cs="Times New Roman"/>
          <w:sz w:val="24"/>
          <w:szCs w:val="24"/>
        </w:rPr>
        <w:br/>
        <w:t>min indicates the minimum of S</w:t>
      </w:r>
      <w:r w:rsidRPr="007B4074">
        <w:rPr>
          <w:rFonts w:ascii="Times New Roman" w:eastAsia="Times New Roman" w:hAnsi="Times New Roman" w:cs="Times New Roman"/>
          <w:sz w:val="24"/>
          <w:szCs w:val="24"/>
          <w:vertAlign w:val="subscript"/>
        </w:rPr>
        <w:t>cr</w:t>
      </w:r>
      <w:r w:rsidRPr="007B4074">
        <w:rPr>
          <w:rFonts w:ascii="Times New Roman" w:eastAsia="Times New Roman" w:hAnsi="Times New Roman" w:cs="Times New Roman"/>
          <w:sz w:val="24"/>
          <w:szCs w:val="24"/>
        </w:rPr>
        <w:t xml:space="preserve"> /κ or 1, and</w:t>
      </w:r>
      <w:r w:rsidRPr="007B4074">
        <w:rPr>
          <w:rFonts w:ascii="Times New Roman" w:eastAsia="Times New Roman" w:hAnsi="Times New Roman" w:cs="Times New Roman"/>
          <w:sz w:val="24"/>
          <w:szCs w:val="24"/>
        </w:rPr>
        <w:br/>
        <w:t>max indicates the maximum of S</w:t>
      </w:r>
      <w:r w:rsidRPr="007B4074">
        <w:rPr>
          <w:rFonts w:ascii="Times New Roman" w:eastAsia="Times New Roman" w:hAnsi="Times New Roman" w:cs="Times New Roman"/>
          <w:sz w:val="24"/>
          <w:szCs w:val="24"/>
          <w:vertAlign w:val="subscript"/>
        </w:rPr>
        <w:t>cr</w:t>
      </w:r>
      <w:r w:rsidRPr="007B4074">
        <w:rPr>
          <w:rFonts w:ascii="Times New Roman" w:eastAsia="Times New Roman" w:hAnsi="Times New Roman" w:cs="Times New Roman"/>
          <w:sz w:val="24"/>
          <w:szCs w:val="24"/>
        </w:rPr>
        <w:t xml:space="preserve"> /κ or 1.</w:t>
      </w:r>
    </w:p>
    <w:p w:rsidR="00752F07" w:rsidRPr="007B4074" w:rsidRDefault="00752F07" w:rsidP="00752F07">
      <w:pPr>
        <w:spacing w:after="0" w:line="360" w:lineRule="auto"/>
        <w:rPr>
          <w:rFonts w:ascii="Times New Roman" w:eastAsia="Times New Roman" w:hAnsi="Times New Roman" w:cs="Times New Roman"/>
          <w:sz w:val="24"/>
          <w:szCs w:val="24"/>
        </w:rPr>
      </w:pPr>
    </w:p>
    <w:p w:rsidR="00752F07" w:rsidRPr="007B4074" w:rsidRDefault="00752F07" w:rsidP="00752F07">
      <w:pPr>
        <w:spacing w:line="480" w:lineRule="auto"/>
        <w:rPr>
          <w:rFonts w:ascii="Times New Roman" w:hAnsi="Times New Roman" w:cs="Times New Roman"/>
          <w:sz w:val="24"/>
          <w:szCs w:val="24"/>
          <w:lang w:val="en-ZA"/>
        </w:rPr>
      </w:pPr>
      <w:r w:rsidRPr="007B4074">
        <w:rPr>
          <w:rFonts w:ascii="Times New Roman" w:eastAsia="Times New Roman" w:hAnsi="Times New Roman" w:cs="Times New Roman"/>
          <w:sz w:val="24"/>
          <w:szCs w:val="24"/>
        </w:rPr>
        <w:t>[</w:t>
      </w:r>
      <w:r w:rsidRPr="007B4074">
        <w:rPr>
          <w:rFonts w:ascii="Times New Roman" w:hAnsi="Times New Roman" w:cs="Times New Roman"/>
          <w:sz w:val="24"/>
          <w:szCs w:val="24"/>
          <w:lang w:val="en-ZA"/>
        </w:rPr>
        <w:t>To convert creatinine from µmol/l to mg/dL, divide by 88.4]</w:t>
      </w:r>
    </w:p>
    <w:p w:rsidR="00CC16E7" w:rsidRDefault="00CC16E7"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2.5.2 CLASSIFICATION OF CKD</w:t>
      </w:r>
    </w:p>
    <w:p w:rsidR="007B4074" w:rsidRPr="007B4074" w:rsidRDefault="007B4074" w:rsidP="0043458E">
      <w:pPr>
        <w:spacing w:after="200"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Depending on the eGFR, the National Kidney Foundation/Kidney Disease Outcomes Quality Initiative (NKF/KDOQI) classification system for the staging of patients with CKD was used as shown in Table 1.1.</w:t>
      </w:r>
    </w:p>
    <w:p w:rsidR="005F56CB" w:rsidRDefault="005F56CB"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2.5.3 ASSESSMENT OF PROTEINURIA</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Urine samples (10-50 mL) were collected in </w:t>
      </w:r>
      <w:r w:rsidR="005F56CB">
        <w:rPr>
          <w:rFonts w:ascii="Times New Roman" w:hAnsi="Times New Roman" w:cs="Times New Roman"/>
          <w:sz w:val="24"/>
          <w:szCs w:val="24"/>
          <w:lang w:val="en-ZA"/>
        </w:rPr>
        <w:t xml:space="preserve">sterile </w:t>
      </w:r>
      <w:r w:rsidRPr="007B4074">
        <w:rPr>
          <w:rFonts w:ascii="Times New Roman" w:hAnsi="Times New Roman" w:cs="Times New Roman"/>
          <w:sz w:val="24"/>
          <w:szCs w:val="24"/>
          <w:lang w:val="en-ZA"/>
        </w:rPr>
        <w:t>specimen collection tubes. The urine was centrifuged at 3500 x g for 10 minutes, until full separation of residue. The supernatant was placed in 2mL Eppendorf tubes and stored at -80</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C before use for quantification and genotyping. </w:t>
      </w:r>
      <w:r w:rsidR="00800F5F" w:rsidRPr="00800F5F">
        <w:rPr>
          <w:rFonts w:ascii="Times New Roman" w:hAnsi="Times New Roman" w:cs="Times New Roman"/>
          <w:sz w:val="24"/>
          <w:szCs w:val="24"/>
        </w:rPr>
        <w:t xml:space="preserve">Urine albumin and total protein were measured by the immunoturbidimetric assay (Cobas 6000, Roche Diagnostics, </w:t>
      </w:r>
      <w:r w:rsidR="00800F5F">
        <w:rPr>
          <w:rFonts w:ascii="Times New Roman" w:hAnsi="Times New Roman" w:cs="Times New Roman"/>
          <w:sz w:val="24"/>
          <w:szCs w:val="24"/>
        </w:rPr>
        <w:t>USA</w:t>
      </w:r>
      <w:r w:rsidR="00800F5F" w:rsidRPr="00800F5F">
        <w:rPr>
          <w:rFonts w:ascii="Times New Roman" w:hAnsi="Times New Roman" w:cs="Times New Roman"/>
          <w:sz w:val="24"/>
          <w:szCs w:val="24"/>
        </w:rPr>
        <w:t>.</w:t>
      </w:r>
      <w:r w:rsidR="00800F5F">
        <w:rPr>
          <w:rFonts w:ascii="Times New Roman" w:hAnsi="Times New Roman" w:cs="Times New Roman"/>
          <w:sz w:val="24"/>
          <w:szCs w:val="24"/>
        </w:rPr>
        <w:t xml:space="preserve"> </w:t>
      </w:r>
      <w:r w:rsidRPr="007B4074">
        <w:rPr>
          <w:rFonts w:ascii="Times New Roman" w:hAnsi="Times New Roman" w:cs="Times New Roman"/>
          <w:sz w:val="24"/>
          <w:szCs w:val="24"/>
          <w:lang w:val="en-ZA"/>
        </w:rPr>
        <w:t>Urine ACR ≥ 30mg/g were considered elevated</w:t>
      </w:r>
      <w:r w:rsidR="00800F5F">
        <w:rPr>
          <w:rFonts w:ascii="Times New Roman" w:hAnsi="Times New Roman" w:cs="Times New Roman"/>
          <w:sz w:val="24"/>
          <w:szCs w:val="24"/>
          <w:lang w:val="en-ZA"/>
        </w:rPr>
        <w:t>.</w:t>
      </w:r>
      <w:r w:rsidRPr="007B4074">
        <w:rPr>
          <w:rFonts w:ascii="Times New Roman" w:hAnsi="Times New Roman" w:cs="Times New Roman"/>
          <w:sz w:val="24"/>
          <w:szCs w:val="24"/>
          <w:lang w:val="en-ZA"/>
        </w:rPr>
        <w:t xml:space="preserve"> </w:t>
      </w:r>
    </w:p>
    <w:p w:rsidR="007B4074" w:rsidRPr="007B4074" w:rsidRDefault="007B4074" w:rsidP="0043458E">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2.6 DNA EXTRACTION AND NORMALISATION</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Venous blood (7ml) was collected from all subjects into tubes containing 50 mmol/L EDTA as an anticoagulant. For 60 samples, blood was stored in these EDTA tubes at -25</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C. For these samples, DNA was extracted by the salting out procedure, modified from Miller et al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&lt;EndNote&gt;&lt;Cite&gt;&lt;Author&gt;Miller&lt;/Author&gt;&lt;Year&gt;1988&lt;/Year&gt;&lt;RecNum&gt;650&lt;/RecNum&gt;&lt;DisplayText&gt;(Miller et al., 1988)&lt;/DisplayText&gt;&lt;record&gt;&lt;rec-number&gt;650&lt;/rec-number&gt;&lt;foreign-keys&gt;&lt;key app="EN" db-id="rtt5trvp3p00euerzvi5fw0dfpfxxpdfdv5w" timestamp="1496309122"&gt;650&lt;/key&gt;&lt;/foreign-keys&gt;&lt;ref-type name="Journal Article"&gt;17&lt;/ref-type&gt;&lt;contributors&gt;&lt;authors&gt;&lt;author&gt;Miller, S. A.&lt;/author&gt;&lt;author&gt;Dykes, D. D.&lt;/author&gt;&lt;author&gt;Polesky, H. F.&lt;/author&gt;&lt;/authors&gt;&lt;/contributors&gt;&lt;auth-address&gt;Memorial Blood Center of Minneapolis, MN 55404.&lt;/auth-address&gt;&lt;titles&gt;&lt;title&gt;A simple salting out procedure for extracting DNA from human nucleated cells&lt;/title&gt;&lt;secondary-title&gt;Nucleic Acids Res&lt;/secondary-title&gt;&lt;/titles&gt;&lt;periodical&gt;&lt;full-title&gt;Nucleic Acids Res&lt;/full-title&gt;&lt;/periodical&gt;&lt;pages&gt;1215&lt;/pages&gt;&lt;volume&gt;16&lt;/volume&gt;&lt;number&gt;3&lt;/number&gt;&lt;keywords&gt;&lt;keyword&gt;Biochemistry/*methods&lt;/keyword&gt;&lt;keyword&gt;Cells/*analysis&lt;/keyword&gt;&lt;keyword&gt;Chemical Precipitation&lt;/keyword&gt;&lt;keyword&gt;DNA/*isolation &amp;amp; purification&lt;/keyword&gt;&lt;keyword&gt;Humans&lt;/keyword&gt;&lt;keyword&gt;Saline Solution, Hypertonic&lt;/keyword&gt;&lt;/keywords&gt;&lt;dates&gt;&lt;year&gt;1988&lt;/year&gt;&lt;pub-dates&gt;&lt;date&gt;Feb 11&lt;/date&gt;&lt;/pub-dates&gt;&lt;/dates&gt;&lt;isbn&gt;0305-1048 (Print)&amp;#xD;0305-1048 (Linking)&lt;/isbn&gt;&lt;accession-num&gt;3344216&lt;/accession-num&gt;&lt;urls&gt;&lt;related-urls&gt;&lt;url&gt;https://www.ncbi.nlm.nih.gov/pubmed/3344216&lt;/url&gt;&lt;/related-urls&gt;&lt;/urls&gt;&lt;custom2&gt;PMC334765&lt;/custom2&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(Miller et al., 1988)</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This is d</w:t>
      </w:r>
      <w:r w:rsidR="004C74B7">
        <w:rPr>
          <w:rFonts w:ascii="Times New Roman" w:hAnsi="Times New Roman" w:cs="Times New Roman"/>
          <w:sz w:val="24"/>
          <w:szCs w:val="24"/>
          <w:lang w:val="en-ZA"/>
        </w:rPr>
        <w:t xml:space="preserve">escribed in detail </w:t>
      </w:r>
      <w:r w:rsidR="004C74B7" w:rsidRPr="00884C31">
        <w:rPr>
          <w:rFonts w:ascii="Times New Roman" w:hAnsi="Times New Roman" w:cs="Times New Roman"/>
          <w:sz w:val="24"/>
          <w:szCs w:val="24"/>
          <w:lang w:val="en-ZA"/>
        </w:rPr>
        <w:t>in Appendix I</w:t>
      </w:r>
      <w:r w:rsidRPr="00884C31">
        <w:rPr>
          <w:rFonts w:ascii="Times New Roman" w:hAnsi="Times New Roman" w:cs="Times New Roman"/>
          <w:sz w:val="24"/>
          <w:szCs w:val="24"/>
          <w:lang w:val="en-ZA"/>
        </w:rPr>
        <w:t>.</w:t>
      </w:r>
    </w:p>
    <w:p w:rsidR="007B4074" w:rsidRPr="007B4074" w:rsidRDefault="002A4B25" w:rsidP="0043458E">
      <w:pPr>
        <w:spacing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For 121</w:t>
      </w:r>
      <w:r w:rsidR="007B4074" w:rsidRPr="007B4074">
        <w:rPr>
          <w:rFonts w:ascii="Times New Roman" w:hAnsi="Times New Roman" w:cs="Times New Roman"/>
          <w:sz w:val="24"/>
          <w:szCs w:val="24"/>
          <w:lang w:val="en-ZA"/>
        </w:rPr>
        <w:t xml:space="preserve"> samples, EDTA tubes with the blood samples were spun down at 4000 rpm for 20 min in order to separate the plasma, white blood cells (buffy coat) and red blood cells. The buffy coat was aspirated into 1.5ml Eppendorf tubes and stored at -25</w:t>
      </w:r>
      <w:r w:rsidR="007B4074" w:rsidRPr="007B4074">
        <w:rPr>
          <w:rFonts w:ascii="Times New Roman" w:hAnsi="Times New Roman" w:cs="Times New Roman"/>
          <w:sz w:val="24"/>
          <w:szCs w:val="24"/>
          <w:vertAlign w:val="superscript"/>
          <w:lang w:val="en-ZA"/>
        </w:rPr>
        <w:t>°</w:t>
      </w:r>
      <w:r w:rsidR="007B4074" w:rsidRPr="007B4074">
        <w:rPr>
          <w:rFonts w:ascii="Times New Roman" w:hAnsi="Times New Roman" w:cs="Times New Roman"/>
          <w:sz w:val="24"/>
          <w:szCs w:val="24"/>
          <w:lang w:val="en-ZA"/>
        </w:rPr>
        <w:t>C. For these samples, genomic DNA was extracted from buffy coats collected in Eppendorf tubes using the Maxwell</w:t>
      </w:r>
      <w:r w:rsidR="007B4074" w:rsidRPr="007B4074">
        <w:rPr>
          <w:rFonts w:ascii="Times New Roman" w:hAnsi="Times New Roman" w:cs="Times New Roman"/>
          <w:sz w:val="24"/>
          <w:szCs w:val="24"/>
          <w:vertAlign w:val="superscript"/>
          <w:lang w:val="en-ZA"/>
        </w:rPr>
        <w:t>®</w:t>
      </w:r>
      <w:r w:rsidR="007B4074" w:rsidRPr="007B4074">
        <w:rPr>
          <w:rFonts w:ascii="Times New Roman" w:hAnsi="Times New Roman" w:cs="Times New Roman"/>
          <w:sz w:val="24"/>
          <w:szCs w:val="24"/>
          <w:lang w:val="en-ZA"/>
        </w:rPr>
        <w:t xml:space="preserve"> automated nucleic acid extraction platform from Promega</w:t>
      </w:r>
      <w:r w:rsidR="007B4074" w:rsidRPr="007B4074">
        <w:rPr>
          <w:rFonts w:ascii="Times New Roman" w:hAnsi="Times New Roman" w:cs="Times New Roman"/>
          <w:sz w:val="24"/>
          <w:szCs w:val="24"/>
          <w:vertAlign w:val="superscript"/>
          <w:lang w:val="en-ZA"/>
        </w:rPr>
        <w:t>®</w:t>
      </w:r>
      <w:r w:rsidR="007B4074" w:rsidRPr="007B4074">
        <w:rPr>
          <w:rFonts w:ascii="Times New Roman" w:hAnsi="Times New Roman" w:cs="Times New Roman"/>
          <w:sz w:val="24"/>
          <w:szCs w:val="24"/>
          <w:lang w:val="en-ZA"/>
        </w:rPr>
        <w:t xml:space="preserve"> (Madison, USA), according to the manufacturer’s instruction. Briefly, 250 µl of buffy coat was aliquoted onto the sample cartridge and placed onto </w:t>
      </w:r>
      <w:r w:rsidRPr="007B4074">
        <w:rPr>
          <w:rFonts w:ascii="Times New Roman" w:hAnsi="Times New Roman" w:cs="Times New Roman"/>
          <w:sz w:val="24"/>
          <w:szCs w:val="24"/>
          <w:lang w:val="en-ZA"/>
        </w:rPr>
        <w:t>the Maxwell</w:t>
      </w:r>
      <w:r w:rsidR="007B4074" w:rsidRPr="007B4074">
        <w:rPr>
          <w:rFonts w:ascii="Times New Roman" w:hAnsi="Times New Roman" w:cs="Times New Roman"/>
          <w:sz w:val="24"/>
          <w:szCs w:val="24"/>
          <w:vertAlign w:val="superscript"/>
          <w:lang w:val="en-ZA"/>
        </w:rPr>
        <w:t>®</w:t>
      </w:r>
      <w:r w:rsidR="007B4074" w:rsidRPr="007B4074">
        <w:rPr>
          <w:rFonts w:ascii="Times New Roman" w:hAnsi="Times New Roman" w:cs="Times New Roman"/>
          <w:sz w:val="24"/>
          <w:szCs w:val="24"/>
          <w:lang w:val="en-ZA"/>
        </w:rPr>
        <w:t xml:space="preserve"> analyser, where samples were lysed, proteins digested using Proteinase K and the nucleic acids boun</w:t>
      </w:r>
      <w:r w:rsidR="005F56CB">
        <w:rPr>
          <w:rFonts w:ascii="Times New Roman" w:hAnsi="Times New Roman" w:cs="Times New Roman"/>
          <w:sz w:val="24"/>
          <w:szCs w:val="24"/>
          <w:lang w:val="en-ZA"/>
        </w:rPr>
        <w:t>d to the silica surface of the magnetic glass p</w:t>
      </w:r>
      <w:r>
        <w:rPr>
          <w:rFonts w:ascii="Times New Roman" w:hAnsi="Times New Roman" w:cs="Times New Roman"/>
          <w:sz w:val="24"/>
          <w:szCs w:val="24"/>
          <w:lang w:val="en-ZA"/>
        </w:rPr>
        <w:t>articles</w:t>
      </w:r>
      <w:r w:rsidR="007B4074" w:rsidRPr="007B4074">
        <w:rPr>
          <w:rFonts w:ascii="Times New Roman" w:hAnsi="Times New Roman" w:cs="Times New Roman"/>
          <w:sz w:val="24"/>
          <w:szCs w:val="24"/>
          <w:lang w:val="en-ZA"/>
        </w:rPr>
        <w:t>, allowing for them to be magnetically separated. Unbound debris was removed from the beads with several washing steps and the isolated nucleic acids eluted in 300 µl of elution buffer. The extracted DNA was stored at -80</w:t>
      </w:r>
      <w:r w:rsidR="007B4074" w:rsidRPr="007B4074">
        <w:rPr>
          <w:rFonts w:ascii="Times New Roman" w:hAnsi="Times New Roman" w:cs="Times New Roman"/>
          <w:sz w:val="24"/>
          <w:szCs w:val="24"/>
          <w:vertAlign w:val="superscript"/>
          <w:lang w:val="en-ZA"/>
        </w:rPr>
        <w:t>°</w:t>
      </w:r>
      <w:r w:rsidR="007B4074" w:rsidRPr="007B4074">
        <w:rPr>
          <w:rFonts w:ascii="Times New Roman" w:hAnsi="Times New Roman" w:cs="Times New Roman"/>
          <w:sz w:val="24"/>
          <w:szCs w:val="24"/>
          <w:lang w:val="en-ZA"/>
        </w:rPr>
        <w:t>C until used. The automated extraction system allows for 16 samples to be isolated in 45 minutes. The use of an automated system is beneficial for an increase in throughput, improved purity of the isolated sample and decreased risk of cross-contamination.</w:t>
      </w:r>
    </w:p>
    <w:p w:rsidR="007B4074" w:rsidRPr="007B4074" w:rsidRDefault="007B4074" w:rsidP="0043458E">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concentration (ng/µl) and the purity (optical density 260/280) of the DNA was measured using the </w:t>
      </w:r>
      <w:r w:rsidR="002A4B25">
        <w:rPr>
          <w:rFonts w:ascii="Times New Roman" w:hAnsi="Times New Roman" w:cs="Times New Roman"/>
          <w:sz w:val="24"/>
          <w:szCs w:val="24"/>
          <w:lang w:val="en-ZA"/>
        </w:rPr>
        <w:t>Nano</w:t>
      </w:r>
      <w:r w:rsidR="002A4B25" w:rsidRPr="007B4074">
        <w:rPr>
          <w:rFonts w:ascii="Times New Roman" w:hAnsi="Times New Roman" w:cs="Times New Roman"/>
          <w:sz w:val="24"/>
          <w:szCs w:val="24"/>
          <w:lang w:val="en-ZA"/>
        </w:rPr>
        <w:t>drop</w:t>
      </w:r>
      <w:r w:rsidRPr="007B4074">
        <w:rPr>
          <w:rFonts w:ascii="Times New Roman" w:hAnsi="Times New Roman" w:cs="Times New Roman"/>
          <w:sz w:val="24"/>
          <w:szCs w:val="24"/>
          <w:vertAlign w:val="superscript"/>
          <w:lang w:val="en-ZA"/>
        </w:rPr>
        <w:t xml:space="preserve">® </w:t>
      </w:r>
      <w:r w:rsidRPr="007B4074">
        <w:rPr>
          <w:rFonts w:ascii="Times New Roman" w:hAnsi="Times New Roman" w:cs="Times New Roman"/>
          <w:sz w:val="24"/>
          <w:szCs w:val="24"/>
          <w:lang w:val="en-ZA"/>
        </w:rPr>
        <w:t>ND-1000 Spectrophotometer (Nanodrop</w:t>
      </w:r>
      <w:r w:rsidRPr="007B4074">
        <w:rPr>
          <w:rFonts w:ascii="Times New Roman" w:hAnsi="Times New Roman" w:cs="Times New Roman"/>
          <w:sz w:val="24"/>
          <w:szCs w:val="24"/>
          <w:vertAlign w:val="superscript"/>
          <w:lang w:val="en-ZA"/>
        </w:rPr>
        <w:t>®</w:t>
      </w:r>
      <w:r w:rsidR="002A4B25">
        <w:rPr>
          <w:rFonts w:ascii="Times New Roman" w:hAnsi="Times New Roman" w:cs="Times New Roman"/>
          <w:sz w:val="24"/>
          <w:szCs w:val="24"/>
          <w:vertAlign w:val="superscript"/>
          <w:lang w:val="en-ZA"/>
        </w:rPr>
        <w:t xml:space="preserve"> </w:t>
      </w:r>
      <w:r w:rsidRPr="007B4074">
        <w:rPr>
          <w:rFonts w:ascii="Times New Roman" w:hAnsi="Times New Roman" w:cs="Times New Roman"/>
          <w:sz w:val="24"/>
          <w:szCs w:val="24"/>
          <w:lang w:val="en-ZA"/>
        </w:rPr>
        <w:t>Technologies, ThermoScientific, USA). A ratio &gt; 1.7 was considered adequate. The DNA was store</w:t>
      </w:r>
      <w:r w:rsidR="005F56CB">
        <w:rPr>
          <w:rFonts w:ascii="Times New Roman" w:hAnsi="Times New Roman" w:cs="Times New Roman"/>
          <w:sz w:val="24"/>
          <w:szCs w:val="24"/>
          <w:lang w:val="en-ZA"/>
        </w:rPr>
        <w:t>d</w:t>
      </w:r>
      <w:r w:rsidRPr="007B4074">
        <w:rPr>
          <w:rFonts w:ascii="Times New Roman" w:hAnsi="Times New Roman" w:cs="Times New Roman"/>
          <w:sz w:val="24"/>
          <w:szCs w:val="24"/>
          <w:lang w:val="en-ZA"/>
        </w:rPr>
        <w:t xml:space="preserve"> at -25</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C until it was required for the purposes of this study. Prior to use, the patients’ DNA samples were diluted in distilled water to 25ng/µl.</w:t>
      </w:r>
    </w:p>
    <w:p w:rsidR="007B4074" w:rsidRPr="007B4074" w:rsidRDefault="007B4074" w:rsidP="007B4074">
      <w:pPr>
        <w:tabs>
          <w:tab w:val="left" w:pos="2655"/>
        </w:tabs>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 xml:space="preserve">2.7 APOLIPOPROTEIN L1 GENE </w:t>
      </w:r>
    </w:p>
    <w:p w:rsidR="007B4074" w:rsidRPr="007B4074" w:rsidRDefault="007B4074" w:rsidP="007B4074">
      <w:pPr>
        <w:tabs>
          <w:tab w:val="left" w:pos="2655"/>
        </w:tabs>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2.7.1 SNP selection and genotyping</w:t>
      </w:r>
    </w:p>
    <w:p w:rsidR="007B4074" w:rsidRPr="007B4074" w:rsidRDefault="007B4074" w:rsidP="00555C38">
      <w:pPr>
        <w:tabs>
          <w:tab w:val="left" w:pos="2655"/>
        </w:tabs>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genome browser ENSEMBL was used to retrieve gene co-ordinates and intron/exon structure for the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gene. ENSEMBL</w:t>
      </w:r>
      <w:r w:rsidRPr="007B4074">
        <w:rPr>
          <w:rFonts w:ascii="Times New Roman" w:hAnsi="Times New Roman" w:cs="Times New Roman"/>
          <w:sz w:val="24"/>
          <w:szCs w:val="24"/>
          <w:lang w:val="en-GB"/>
        </w:rPr>
        <w:t xml:space="preserve"> creates, integrates and distributes reference datasets and analysis tools that enable </w:t>
      </w:r>
      <w:r w:rsidRPr="00BE45E1">
        <w:rPr>
          <w:rFonts w:ascii="Times New Roman" w:hAnsi="Times New Roman" w:cs="Times New Roman"/>
          <w:sz w:val="24"/>
          <w:szCs w:val="24"/>
          <w:lang w:val="en-GB"/>
        </w:rPr>
        <w:t>genomics</w:t>
      </w:r>
      <w:r w:rsidRPr="00BE45E1">
        <w:rPr>
          <w:rFonts w:ascii="Times New Roman" w:hAnsi="Times New Roman" w:cs="Times New Roman"/>
          <w:sz w:val="24"/>
          <w:szCs w:val="24"/>
          <w:lang w:val="en-ZA"/>
        </w:rPr>
        <w:t xml:space="preserve"> </w:t>
      </w:r>
      <w:r w:rsidRPr="00BE45E1">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&lt;EndNote&gt;&lt;Cite&gt;&lt;Author&gt;Ensembl&lt;/Author&gt;&lt;Year&gt;2017&lt;/Year&gt;&lt;RecNum&gt;646&lt;/RecNum&gt;&lt;DisplayText&gt;(Ensembl, 2017)&lt;/DisplayText&gt;&lt;record&gt;&lt;rec-number&gt;646&lt;/rec-number&gt;&lt;foreign-keys&gt;&lt;key app="EN" db-id="rtt5trvp3p00euerzvi5fw0dfpfxxpdfdv5w" timestamp="1496307194"&gt;646&lt;/key&gt;&lt;/foreign-keys&gt;&lt;ref-type name="Web Page"&gt;12&lt;/ref-type&gt;&lt;contributors&gt;&lt;authors&gt;&lt;author&gt;Ensembl,&lt;/author&gt;&lt;/authors&gt;&lt;/contributors&gt;&lt;titles&gt;&lt;title&gt;APOL1 Genome.&lt;/title&gt;&lt;/titles&gt;&lt;number&gt;19 September 2017&lt;/number&gt;&lt;dates&gt;&lt;year&gt;2017&lt;/year&gt;&lt;/dates&gt;&lt;urls&gt;&lt;related-urls&gt;&lt;url&gt;http://www.ensembl.org/Homo_sapiens/Gene/Summary?db=core;g=ENSG00000100342;r=22:36253010-36267530&lt;/url&gt;&lt;/related-urls&gt;&lt;/urls&gt;&lt;/record&gt;&lt;/Cite&gt;&lt;Cite&gt;&lt;Author&gt;Ensembl&lt;/Author&gt;&lt;Year&gt;2017&lt;/Year&gt;&lt;RecNum&gt;646&lt;/RecNum&gt;&lt;record&gt;&lt;rec-number&gt;646&lt;/rec-number&gt;&lt;foreign-keys&gt;&lt;key app="EN" db-id="rtt5trvp3p00euerzvi5fw0dfpfxxpdfdv5w" timestamp="1496307194"&gt;646&lt;/key&gt;&lt;/foreign-keys&gt;&lt;ref-type name="Web Page"&gt;12&lt;/ref-type&gt;&lt;contributors&gt;&lt;authors&gt;&lt;author&gt;Ensembl,&lt;/author&gt;&lt;/authors&gt;&lt;/contributors&gt;&lt;titles&gt;&lt;title&gt;APOL1 Genome.&lt;/title&gt;&lt;/titles&gt;&lt;number&gt;19 September 2017&lt;/number&gt;&lt;dates&gt;&lt;year&gt;2017&lt;/year&gt;&lt;/dates&gt;&lt;urls&gt;&lt;related-urls&gt;&lt;url&gt;http://www.ensembl.org/Homo_sapiens/Gene/Summary?db=core;g=ENSG00000100342;r=22:36253010-36267530&lt;/url&gt;&lt;/related-urls&gt;&lt;/urls&gt;&lt;/record&gt;&lt;/Cite&gt;&lt;/EndNote&gt;</w:instrText>
      </w:r>
      <w:r w:rsidRPr="00BE45E1">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(Ensembl, 2017)</w:t>
      </w:r>
      <w:r w:rsidRPr="00BE45E1">
        <w:rPr>
          <w:rFonts w:ascii="Times New Roman" w:hAnsi="Times New Roman" w:cs="Times New Roman"/>
          <w:sz w:val="24"/>
          <w:szCs w:val="24"/>
          <w:lang w:val="en-ZA"/>
        </w:rPr>
        <w:fldChar w:fldCharType="end"/>
      </w:r>
      <w:r w:rsidRPr="00BE45E1">
        <w:rPr>
          <w:rFonts w:ascii="Times New Roman" w:hAnsi="Times New Roman" w:cs="Times New Roman"/>
          <w:sz w:val="24"/>
          <w:szCs w:val="24"/>
          <w:lang w:val="en-ZA"/>
        </w:rPr>
        <w:t xml:space="preserve">. Transcript </w:t>
      </w:r>
      <w:r w:rsidRPr="007B4074">
        <w:rPr>
          <w:rFonts w:ascii="Times New Roman" w:hAnsi="Times New Roman" w:cs="Times New Roman"/>
          <w:sz w:val="24"/>
          <w:szCs w:val="24"/>
          <w:lang w:val="en-ZA"/>
        </w:rPr>
        <w:t>APOL1-003 was selected, with the following information:</w:t>
      </w:r>
    </w:p>
    <w:p w:rsidR="007B4074" w:rsidRPr="007B4074" w:rsidRDefault="007B4074" w:rsidP="00555C38">
      <w:pPr>
        <w:numPr>
          <w:ilvl w:val="0"/>
          <w:numId w:val="7"/>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Transcript ID: ENST 00000319136.8</w:t>
      </w:r>
    </w:p>
    <w:p w:rsidR="007B4074" w:rsidRPr="007B4074" w:rsidRDefault="007B4074" w:rsidP="00555C38">
      <w:pPr>
        <w:numPr>
          <w:ilvl w:val="0"/>
          <w:numId w:val="7"/>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Length of Transcript: 3000bps. </w:t>
      </w:r>
    </w:p>
    <w:p w:rsidR="007B4074" w:rsidRPr="007B4074" w:rsidRDefault="007B4074" w:rsidP="00555C38">
      <w:pPr>
        <w:numPr>
          <w:ilvl w:val="0"/>
          <w:numId w:val="7"/>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Protein length: 414 amino acids</w:t>
      </w:r>
    </w:p>
    <w:p w:rsidR="007B4074" w:rsidRPr="007B4074" w:rsidRDefault="007B4074" w:rsidP="00555C38">
      <w:pPr>
        <w:numPr>
          <w:ilvl w:val="0"/>
          <w:numId w:val="7"/>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Biotype: protein coding</w:t>
      </w: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total number of SNPs present in and around the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gene was generated. The SPSmart Program was used to determine the number of SNPs present in both the International HapMap and 1000 Genome projects focusing on the three African populations; Yoruba in Ibadan, Nigeria (YRI), Luhya in Webuye, Kenya (LWK) and Maasai in Kinyawa, Kenya (MKK)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&lt;EndNote&gt;&lt;Cite&gt;&lt;Author&gt;Amigo&lt;/Author&gt;&lt;Year&gt;2008&lt;/Year&gt;&lt;RecNum&gt;648&lt;/RecNum&gt;&lt;DisplayText&gt;(Amigo et al., 2008)&lt;/DisplayText&gt;&lt;record&gt;&lt;rec-number&gt;648&lt;/rec-number&gt;&lt;foreign-keys&gt;&lt;key app="EN" db-id="rtt5trvp3p00euerzvi5fw0dfpfxxpdfdv5w" timestamp="1496307670"&gt;648&lt;/key&gt;&lt;/foreign-keys&gt;&lt;ref-type name="Journal Article"&gt;17&lt;/ref-type&gt;&lt;contributors&gt;&lt;authors&gt;&lt;author&gt;Amigo, J.&lt;/author&gt;&lt;author&gt;Salas, A.&lt;/author&gt;&lt;author&gt;Phillips, C.&lt;/author&gt;&lt;author&gt;Carracedo, A.&lt;/author&gt;&lt;/authors&gt;&lt;/contributors&gt;&lt;auth-address&gt;Spanish National Genotyping Center (CeGen), Genomic Medicine Group, CIBERER, University of Santiago de Compostela, Galicia, Spain. jorge.amigo@usc.es&lt;/auth-address&gt;&lt;titles&gt;&lt;title&gt;SPSmart: adapting population based SNP genotype databases for fast and comprehensive web access&lt;/title&gt;&lt;secondary-title&gt;BMC Bioinformatics&lt;/secondary-title&gt;&lt;/titles&gt;&lt;periodical&gt;&lt;full-title&gt;BMC Bioinformatics&lt;/full-title&gt;&lt;/periodical&gt;&lt;pages&gt;428&lt;/pages&gt;&lt;volume&gt;9&lt;/volume&gt;&lt;keywords&gt;&lt;keyword&gt;Genome, Human/*genetics&lt;/keyword&gt;&lt;keyword&gt;Humans&lt;/keyword&gt;&lt;keyword&gt;*Internet&lt;/keyword&gt;&lt;keyword&gt;*Polymorphism, Single Nucleotide&lt;/keyword&gt;&lt;keyword&gt;Sequence Analysis, DNA/*methods&lt;/keyword&gt;&lt;keyword&gt;*User-Computer Interface&lt;/keyword&gt;&lt;/keywords&gt;&lt;dates&gt;&lt;year&gt;2008&lt;/year&gt;&lt;pub-dates&gt;&lt;date&gt;Oct 10&lt;/date&gt;&lt;/pub-dates&gt;&lt;/dates&gt;&lt;isbn&gt;1471-2105 (Electronic)&amp;#xD;1471-2105 (Linking)&lt;/isbn&gt;&lt;accession-num&gt;18847484&lt;/accession-num&gt;&lt;urls&gt;&lt;related-urls&gt;&lt;url&gt;https://www.ncbi.nlm.nih.gov/pubmed/18847484&lt;/url&gt;&lt;/related-urls&gt;&lt;/urls&gt;&lt;custom2&gt;PMC2576268&lt;/custom2&gt;&lt;electronic-resource-num&gt;10.1186/1471-2105-9-428&lt;/electronic-resource-num&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(Amigo et al., 2008)</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These populations were used as proxies for black South Africans. Single nucleotide polymorphisms with a minor allele frequency (MAF) ≥ 5% in one of the three African populations mentioned above were selected. </w:t>
      </w:r>
    </w:p>
    <w:p w:rsidR="00555C38" w:rsidRDefault="00555C38"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2.7.2. Primer design for </w:t>
      </w:r>
      <w:r w:rsidRPr="007B4074">
        <w:rPr>
          <w:rFonts w:ascii="Times New Roman" w:hAnsi="Times New Roman" w:cs="Times New Roman"/>
          <w:b/>
          <w:i/>
          <w:sz w:val="24"/>
          <w:szCs w:val="24"/>
          <w:lang w:val="en-ZA"/>
        </w:rPr>
        <w:t>APOL1</w:t>
      </w:r>
      <w:r w:rsidRPr="007B4074">
        <w:rPr>
          <w:rFonts w:ascii="Times New Roman" w:hAnsi="Times New Roman" w:cs="Times New Roman"/>
          <w:b/>
          <w:sz w:val="24"/>
          <w:szCs w:val="24"/>
          <w:lang w:val="en-ZA"/>
        </w:rPr>
        <w:t xml:space="preserve"> gene </w:t>
      </w:r>
    </w:p>
    <w:p w:rsidR="007B4074" w:rsidRPr="007B4074" w:rsidRDefault="007B4074" w:rsidP="007B4074">
      <w:pPr>
        <w:spacing w:line="480" w:lineRule="auto"/>
        <w:rPr>
          <w:rFonts w:ascii="Times New Roman" w:hAnsi="Times New Roman" w:cs="Times New Roman"/>
          <w:sz w:val="24"/>
          <w:szCs w:val="24"/>
          <w:lang w:val="en-ZA"/>
        </w:rPr>
      </w:pPr>
      <w:r w:rsidRPr="007B4074">
        <w:rPr>
          <w:rFonts w:ascii="Times New Roman" w:hAnsi="Times New Roman" w:cs="Times New Roman"/>
          <w:sz w:val="24"/>
          <w:szCs w:val="24"/>
          <w:lang w:val="en-ZA"/>
        </w:rPr>
        <w:t>Apolipoprotein L1</w:t>
      </w:r>
      <w:r w:rsidRPr="007B4074">
        <w:rPr>
          <w:rFonts w:ascii="Times New Roman" w:hAnsi="Times New Roman" w:cs="Times New Roman"/>
          <w:i/>
          <w:sz w:val="24"/>
          <w:szCs w:val="24"/>
          <w:lang w:val="en-ZA"/>
        </w:rPr>
        <w:t xml:space="preserve"> </w:t>
      </w:r>
      <w:r w:rsidRPr="007B4074">
        <w:rPr>
          <w:rFonts w:ascii="Times New Roman" w:hAnsi="Times New Roman" w:cs="Times New Roman"/>
          <w:sz w:val="24"/>
          <w:szCs w:val="24"/>
          <w:lang w:val="en-ZA"/>
        </w:rPr>
        <w:t xml:space="preserve">gene primers were designed specifically for the </w:t>
      </w:r>
      <w:r w:rsidRPr="007B4074">
        <w:rPr>
          <w:rFonts w:ascii="Times New Roman" w:hAnsi="Times New Roman" w:cs="Times New Roman"/>
          <w:i/>
          <w:sz w:val="24"/>
          <w:szCs w:val="24"/>
          <w:lang w:val="en-ZA"/>
        </w:rPr>
        <w:t xml:space="preserve">APOL1 </w:t>
      </w:r>
      <w:r w:rsidRPr="007B4074">
        <w:rPr>
          <w:rFonts w:ascii="Times New Roman" w:hAnsi="Times New Roman" w:cs="Times New Roman"/>
          <w:sz w:val="24"/>
          <w:szCs w:val="24"/>
          <w:lang w:val="en-ZA"/>
        </w:rPr>
        <w:t xml:space="preserve">gene transcripts that hybridizes to homologous sequences in the N-terminal region of the gene. Primers were designed at the N-terminal region of the gene using </w:t>
      </w:r>
      <w:r w:rsidR="00A22776">
        <w:rPr>
          <w:rFonts w:ascii="Times New Roman" w:hAnsi="Times New Roman" w:cs="Times New Roman"/>
          <w:sz w:val="24"/>
          <w:szCs w:val="24"/>
          <w:lang w:val="en-ZA"/>
        </w:rPr>
        <w:t xml:space="preserve">the </w:t>
      </w:r>
      <w:r w:rsidRPr="007B4074">
        <w:rPr>
          <w:rFonts w:ascii="Times New Roman" w:hAnsi="Times New Roman" w:cs="Times New Roman"/>
          <w:sz w:val="24"/>
          <w:szCs w:val="24"/>
          <w:lang w:val="en-ZA"/>
        </w:rPr>
        <w:t>primer-</w:t>
      </w:r>
      <w:r w:rsidR="00A22776">
        <w:rPr>
          <w:rFonts w:ascii="Times New Roman" w:hAnsi="Times New Roman" w:cs="Times New Roman"/>
          <w:sz w:val="24"/>
          <w:szCs w:val="24"/>
          <w:lang w:val="en-ZA"/>
        </w:rPr>
        <w:t>BLAST</w:t>
      </w:r>
      <w:r w:rsidRPr="007B4074">
        <w:rPr>
          <w:rFonts w:ascii="Times New Roman" w:hAnsi="Times New Roman" w:cs="Times New Roman"/>
          <w:sz w:val="24"/>
          <w:szCs w:val="24"/>
          <w:lang w:val="en-ZA"/>
        </w:rPr>
        <w:t xml:space="preserve"> </w:t>
      </w:r>
      <w:r w:rsidRPr="00BE45E1">
        <w:rPr>
          <w:rFonts w:ascii="Times New Roman" w:hAnsi="Times New Roman" w:cs="Times New Roman"/>
          <w:sz w:val="24"/>
          <w:szCs w:val="24"/>
          <w:lang w:val="en-ZA"/>
        </w:rPr>
        <w:t xml:space="preserve">tool </w:t>
      </w:r>
      <w:r w:rsidRPr="00BE45E1">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&lt;EndNote&gt;&lt;Cite&gt;&lt;Author&gt;National Center for Biotechnology Information&lt;/Author&gt;&lt;Year&gt;2017&lt;/Year&gt;&lt;RecNum&gt;647&lt;/RecNum&gt;&lt;DisplayText&gt;(National Center for Biotechnology Information, 2017)&lt;/DisplayText&gt;&lt;record&gt;&lt;rec-number&gt;647&lt;/rec-number&gt;&lt;foreign-keys&gt;&lt;key app="EN" db-id="rtt5trvp3p00euerzvi5fw0dfpfxxpdfdv5w" timestamp="1496307437"&gt;647&lt;/key&gt;&lt;/foreign-keys&gt;&lt;ref-type name="Web Page"&gt;12&lt;/ref-type&gt;&lt;contributors&gt;&lt;authors&gt;&lt;author&gt;National Center for Biotechnology Information,&lt;/author&gt;&lt;/authors&gt;&lt;/contributors&gt;&lt;titles&gt;&lt;title&gt;Primer-BLAST.&lt;/title&gt;&lt;/titles&gt;&lt;number&gt;01 June 2017&lt;/number&gt;&lt;dates&gt;&lt;year&gt;2017&lt;/year&gt;&lt;/dates&gt;&lt;urls&gt;&lt;related-urls&gt;&lt;url&gt;https://www.ncbi.nlm.nih.gov/tools/primer-blast/&lt;/url&gt;&lt;/related-urls&gt;&lt;/urls&gt;&lt;/record&gt;&lt;/Cite&gt;&lt;Cite&gt;&lt;Author&gt;National Center for Biotechnology Information&lt;/Author&gt;&lt;Year&gt;2017&lt;/Year&gt;&lt;RecNum&gt;647&lt;/RecNum&gt;&lt;record&gt;&lt;rec-number&gt;647&lt;/rec-number&gt;&lt;foreign-keys&gt;&lt;key app="EN" db-id="rtt5trvp3p00euerzvi5fw0dfpfxxpdfdv5w" timestamp="1496307437"&gt;647&lt;/key&gt;&lt;/foreign-keys&gt;&lt;ref-type name="Web Page"&gt;12&lt;/ref-type&gt;&lt;contributors&gt;&lt;authors&gt;&lt;author&gt;National Center for Biotechnology Information,&lt;/author&gt;&lt;/authors&gt;&lt;/contributors&gt;&lt;titles&gt;&lt;title&gt;Primer-BLAST.&lt;/title&gt;&lt;/titles&gt;&lt;number&gt;01 June 2017&lt;/number&gt;&lt;dates&gt;&lt;year&gt;2017&lt;/year&gt;&lt;/dates&gt;&lt;urls&gt;&lt;related-urls&gt;&lt;url&gt;https://www.ncbi.nlm.nih.gov/tools/primer-blast/&lt;/url&gt;&lt;/related-urls&gt;&lt;/urls&gt;&lt;/record&gt;&lt;/Cite&gt;&lt;/EndNote&gt;</w:instrText>
      </w:r>
      <w:r w:rsidRPr="00BE45E1">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 xml:space="preserve">(National Center for </w:t>
      </w:r>
      <w:r w:rsidR="006E261D">
        <w:rPr>
          <w:rFonts w:ascii="Times New Roman" w:hAnsi="Times New Roman" w:cs="Times New Roman"/>
          <w:noProof/>
          <w:sz w:val="24"/>
          <w:szCs w:val="24"/>
          <w:lang w:val="en-ZA"/>
        </w:rPr>
        <w:lastRenderedPageBreak/>
        <w:t>Biotechnology Information, 2017)</w:t>
      </w:r>
      <w:r w:rsidRPr="00BE45E1">
        <w:rPr>
          <w:rFonts w:ascii="Times New Roman" w:hAnsi="Times New Roman" w:cs="Times New Roman"/>
          <w:sz w:val="24"/>
          <w:szCs w:val="24"/>
          <w:lang w:val="en-ZA"/>
        </w:rPr>
        <w:fldChar w:fldCharType="end"/>
      </w:r>
      <w:r w:rsidRPr="00BE45E1">
        <w:rPr>
          <w:rFonts w:ascii="Times New Roman" w:hAnsi="Times New Roman" w:cs="Times New Roman"/>
          <w:sz w:val="24"/>
          <w:szCs w:val="24"/>
          <w:lang w:val="en-ZA"/>
        </w:rPr>
        <w:t xml:space="preserve"> and synthesized by Integrated DNA Technologies (IDT) (Whitehead Scientific, Cape Town). The sequences of th</w:t>
      </w:r>
      <w:r w:rsidR="003E473F" w:rsidRPr="00BE45E1">
        <w:rPr>
          <w:rFonts w:ascii="Times New Roman" w:hAnsi="Times New Roman" w:cs="Times New Roman"/>
          <w:sz w:val="24"/>
          <w:szCs w:val="24"/>
          <w:lang w:val="en-ZA"/>
        </w:rPr>
        <w:t xml:space="preserve">e primers are shown </w:t>
      </w:r>
      <w:r w:rsidR="003E473F">
        <w:rPr>
          <w:rFonts w:ascii="Times New Roman" w:hAnsi="Times New Roman" w:cs="Times New Roman"/>
          <w:sz w:val="24"/>
          <w:szCs w:val="24"/>
          <w:lang w:val="en-ZA"/>
        </w:rPr>
        <w:t>in Table 2.1</w:t>
      </w:r>
      <w:r w:rsidRPr="007B4074">
        <w:rPr>
          <w:rFonts w:ascii="Times New Roman" w:hAnsi="Times New Roman" w:cs="Times New Roman"/>
          <w:sz w:val="24"/>
          <w:szCs w:val="24"/>
          <w:lang w:val="en-ZA"/>
        </w:rPr>
        <w:t>.</w:t>
      </w:r>
    </w:p>
    <w:p w:rsidR="007B4074" w:rsidRPr="007B4074" w:rsidRDefault="007B4074"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sz w:val="24"/>
          <w:szCs w:val="24"/>
          <w:lang w:val="en-ZA"/>
        </w:rPr>
      </w:pPr>
      <w:r w:rsidRPr="007B4074">
        <w:rPr>
          <w:rFonts w:ascii="Times New Roman" w:hAnsi="Times New Roman" w:cs="Times New Roman"/>
          <w:b/>
          <w:sz w:val="24"/>
          <w:szCs w:val="24"/>
          <w:lang w:val="en-ZA"/>
        </w:rPr>
        <w:t xml:space="preserve">Table 2.1 </w:t>
      </w:r>
      <w:r w:rsidRPr="007B4074">
        <w:rPr>
          <w:rFonts w:ascii="Times New Roman" w:hAnsi="Times New Roman" w:cs="Times New Roman"/>
          <w:sz w:val="24"/>
          <w:szCs w:val="24"/>
          <w:lang w:val="en-ZA"/>
        </w:rPr>
        <w:t xml:space="preserve">Primer sequence for the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gene </w:t>
      </w:r>
    </w:p>
    <w:tbl>
      <w:tblPr>
        <w:tblStyle w:val="TableGrid1"/>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7"/>
        <w:gridCol w:w="4647"/>
      </w:tblGrid>
      <w:tr w:rsidR="007B4074" w:rsidRPr="007B4074" w:rsidTr="00107F90">
        <w:trPr>
          <w:trHeight w:val="338"/>
        </w:trPr>
        <w:tc>
          <w:tcPr>
            <w:tcW w:w="4137" w:type="dxa"/>
            <w:tcBorders>
              <w:bottom w:val="single" w:sz="4" w:space="0" w:color="auto"/>
            </w:tcBorders>
          </w:tcPr>
          <w:p w:rsidR="007B4074" w:rsidRPr="00107F90" w:rsidRDefault="007B4074" w:rsidP="007B4074">
            <w:pPr>
              <w:spacing w:line="480" w:lineRule="auto"/>
              <w:rPr>
                <w:rFonts w:ascii="Times New Roman" w:hAnsi="Times New Roman" w:cs="Times New Roman"/>
                <w:b/>
                <w:sz w:val="24"/>
                <w:szCs w:val="24"/>
              </w:rPr>
            </w:pPr>
            <w:r w:rsidRPr="00107F90">
              <w:rPr>
                <w:rFonts w:ascii="Times New Roman" w:hAnsi="Times New Roman" w:cs="Times New Roman"/>
                <w:b/>
                <w:sz w:val="24"/>
                <w:szCs w:val="24"/>
              </w:rPr>
              <w:t>Primer</w:t>
            </w:r>
          </w:p>
        </w:tc>
        <w:tc>
          <w:tcPr>
            <w:tcW w:w="4647" w:type="dxa"/>
            <w:tcBorders>
              <w:bottom w:val="single" w:sz="4" w:space="0" w:color="auto"/>
            </w:tcBorders>
          </w:tcPr>
          <w:p w:rsidR="007B4074" w:rsidRPr="00107F90" w:rsidRDefault="007B4074" w:rsidP="007B4074">
            <w:pPr>
              <w:spacing w:line="480" w:lineRule="auto"/>
              <w:rPr>
                <w:rFonts w:ascii="Times New Roman" w:hAnsi="Times New Roman" w:cs="Times New Roman"/>
                <w:b/>
                <w:sz w:val="24"/>
                <w:szCs w:val="24"/>
              </w:rPr>
            </w:pPr>
            <w:r w:rsidRPr="00107F90">
              <w:rPr>
                <w:rFonts w:ascii="Times New Roman" w:hAnsi="Times New Roman" w:cs="Times New Roman"/>
                <w:b/>
                <w:sz w:val="24"/>
                <w:szCs w:val="24"/>
              </w:rPr>
              <w:t>Sequence</w:t>
            </w:r>
          </w:p>
        </w:tc>
      </w:tr>
      <w:tr w:rsidR="007B4074" w:rsidRPr="007B4074" w:rsidTr="00221FEF">
        <w:trPr>
          <w:trHeight w:val="701"/>
        </w:trPr>
        <w:tc>
          <w:tcPr>
            <w:tcW w:w="4137" w:type="dxa"/>
            <w:tcBorders>
              <w:top w:val="single" w:sz="4" w:space="0" w:color="auto"/>
            </w:tcBorders>
          </w:tcPr>
          <w:p w:rsidR="007B4074" w:rsidRPr="007B4074" w:rsidRDefault="007B4074" w:rsidP="007B4074">
            <w:pPr>
              <w:spacing w:line="480" w:lineRule="auto"/>
              <w:rPr>
                <w:rFonts w:ascii="Times New Roman" w:hAnsi="Times New Roman" w:cs="Times New Roman"/>
                <w:sz w:val="24"/>
                <w:szCs w:val="24"/>
              </w:rPr>
            </w:pPr>
            <w:r w:rsidRPr="007B4074">
              <w:rPr>
                <w:rFonts w:ascii="Times New Roman" w:hAnsi="Times New Roman" w:cs="Times New Roman"/>
                <w:i/>
                <w:sz w:val="24"/>
                <w:szCs w:val="24"/>
              </w:rPr>
              <w:t xml:space="preserve">APOL1 </w:t>
            </w:r>
            <w:r w:rsidRPr="007B4074">
              <w:rPr>
                <w:rFonts w:ascii="Times New Roman" w:hAnsi="Times New Roman" w:cs="Times New Roman"/>
                <w:sz w:val="24"/>
                <w:szCs w:val="24"/>
              </w:rPr>
              <w:t>Forward Primer</w:t>
            </w:r>
          </w:p>
        </w:tc>
        <w:tc>
          <w:tcPr>
            <w:tcW w:w="4647" w:type="dxa"/>
            <w:tcBorders>
              <w:top w:val="single" w:sz="4" w:space="0" w:color="auto"/>
            </w:tcBorders>
          </w:tcPr>
          <w:p w:rsidR="007B4074" w:rsidRPr="007B4074" w:rsidRDefault="007B4074" w:rsidP="007B4074">
            <w:pPr>
              <w:spacing w:line="480" w:lineRule="auto"/>
              <w:rPr>
                <w:rFonts w:ascii="Times New Roman" w:hAnsi="Times New Roman" w:cs="Times New Roman"/>
                <w:sz w:val="24"/>
                <w:szCs w:val="24"/>
              </w:rPr>
            </w:pPr>
            <w:r w:rsidRPr="007B4074">
              <w:rPr>
                <w:rFonts w:ascii="Times New Roman" w:hAnsi="Times New Roman" w:cs="Times New Roman"/>
                <w:sz w:val="24"/>
                <w:szCs w:val="24"/>
              </w:rPr>
              <w:t>5’-ACC AAC TCA CAC GAG GCA TT -3’</w:t>
            </w:r>
          </w:p>
        </w:tc>
      </w:tr>
      <w:tr w:rsidR="007B4074" w:rsidRPr="007B4074" w:rsidTr="00221FEF">
        <w:trPr>
          <w:trHeight w:val="692"/>
        </w:trPr>
        <w:tc>
          <w:tcPr>
            <w:tcW w:w="4137" w:type="dxa"/>
            <w:tcBorders>
              <w:bottom w:val="single" w:sz="4" w:space="0" w:color="auto"/>
            </w:tcBorders>
          </w:tcPr>
          <w:p w:rsidR="007B4074" w:rsidRPr="007B4074" w:rsidRDefault="007B4074" w:rsidP="007B4074">
            <w:pPr>
              <w:spacing w:line="480" w:lineRule="auto"/>
              <w:rPr>
                <w:rFonts w:ascii="Times New Roman" w:hAnsi="Times New Roman" w:cs="Times New Roman"/>
                <w:sz w:val="24"/>
                <w:szCs w:val="24"/>
              </w:rPr>
            </w:pPr>
            <w:r w:rsidRPr="007B4074">
              <w:rPr>
                <w:rFonts w:ascii="Times New Roman" w:hAnsi="Times New Roman" w:cs="Times New Roman"/>
                <w:i/>
                <w:sz w:val="24"/>
                <w:szCs w:val="24"/>
              </w:rPr>
              <w:t>APOL1</w:t>
            </w:r>
            <w:r w:rsidRPr="007B4074">
              <w:rPr>
                <w:rFonts w:ascii="Times New Roman" w:hAnsi="Times New Roman" w:cs="Times New Roman"/>
                <w:sz w:val="24"/>
                <w:szCs w:val="24"/>
              </w:rPr>
              <w:t xml:space="preserve"> Reverse Primer</w:t>
            </w:r>
          </w:p>
        </w:tc>
        <w:tc>
          <w:tcPr>
            <w:tcW w:w="4647" w:type="dxa"/>
            <w:tcBorders>
              <w:bottom w:val="single" w:sz="4" w:space="0" w:color="auto"/>
            </w:tcBorders>
          </w:tcPr>
          <w:p w:rsidR="007B4074" w:rsidRPr="007B4074" w:rsidRDefault="007B4074" w:rsidP="007B4074">
            <w:pPr>
              <w:spacing w:line="480" w:lineRule="auto"/>
              <w:rPr>
                <w:rFonts w:ascii="Times New Roman" w:hAnsi="Times New Roman" w:cs="Times New Roman"/>
                <w:sz w:val="24"/>
                <w:szCs w:val="24"/>
              </w:rPr>
            </w:pPr>
            <w:r w:rsidRPr="007B4074">
              <w:rPr>
                <w:rFonts w:ascii="Times New Roman" w:hAnsi="Times New Roman" w:cs="Times New Roman"/>
                <w:sz w:val="24"/>
                <w:szCs w:val="24"/>
              </w:rPr>
              <w:t>5’-CTG CCA GGC ATA TCT CTC CT -3’</w:t>
            </w:r>
          </w:p>
        </w:tc>
      </w:tr>
    </w:tbl>
    <w:p w:rsidR="007B4074" w:rsidRPr="007B4074" w:rsidRDefault="007B4074" w:rsidP="007B4074">
      <w:pPr>
        <w:spacing w:line="480" w:lineRule="auto"/>
        <w:rPr>
          <w:rFonts w:ascii="Times New Roman" w:hAnsi="Times New Roman" w:cs="Times New Roman"/>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2.7.3 Amplification protocol: </w:t>
      </w:r>
      <w:r w:rsidRPr="007B4074">
        <w:rPr>
          <w:rFonts w:ascii="Times New Roman" w:hAnsi="Times New Roman" w:cs="Times New Roman"/>
          <w:b/>
          <w:i/>
          <w:sz w:val="24"/>
          <w:szCs w:val="24"/>
          <w:lang w:val="en-ZA"/>
        </w:rPr>
        <w:t>APOL1</w:t>
      </w:r>
      <w:r w:rsidRPr="007B4074">
        <w:rPr>
          <w:rFonts w:ascii="Times New Roman" w:hAnsi="Times New Roman" w:cs="Times New Roman"/>
          <w:b/>
          <w:sz w:val="24"/>
          <w:szCs w:val="24"/>
          <w:lang w:val="en-ZA"/>
        </w:rPr>
        <w:t xml:space="preserve"> gene </w:t>
      </w:r>
    </w:p>
    <w:p w:rsidR="007B4074" w:rsidRPr="007B4074" w:rsidRDefault="007B4074" w:rsidP="00662D5A">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Polymerase chain reaction (PCR) was used for amplification</w:t>
      </w:r>
      <w:r w:rsidR="003B4E0C">
        <w:rPr>
          <w:rFonts w:ascii="Times New Roman" w:hAnsi="Times New Roman" w:cs="Times New Roman"/>
          <w:sz w:val="24"/>
          <w:szCs w:val="24"/>
          <w:lang w:val="en-ZA"/>
        </w:rPr>
        <w:t xml:space="preserve"> of </w:t>
      </w:r>
      <w:r w:rsidR="003B4E0C" w:rsidRPr="003B4E0C">
        <w:rPr>
          <w:rFonts w:ascii="Times New Roman" w:hAnsi="Times New Roman" w:cs="Times New Roman"/>
          <w:i/>
          <w:sz w:val="24"/>
          <w:szCs w:val="24"/>
          <w:lang w:val="en-ZA"/>
        </w:rPr>
        <w:t>APOL1</w:t>
      </w:r>
      <w:r w:rsidR="003B4E0C">
        <w:rPr>
          <w:rFonts w:ascii="Times New Roman" w:hAnsi="Times New Roman" w:cs="Times New Roman"/>
          <w:sz w:val="24"/>
          <w:szCs w:val="24"/>
          <w:lang w:val="en-ZA"/>
        </w:rPr>
        <w:t xml:space="preserve"> sequences</w:t>
      </w:r>
      <w:r w:rsidRPr="007B4074">
        <w:rPr>
          <w:rFonts w:ascii="Times New Roman" w:hAnsi="Times New Roman" w:cs="Times New Roman"/>
          <w:sz w:val="24"/>
          <w:szCs w:val="24"/>
          <w:lang w:val="en-ZA"/>
        </w:rPr>
        <w:t xml:space="preserve">, using the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gene-specific primers. To make the PCR master mix, 1.25 µl of the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forward primer, 1.25 µl of the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reverse primer, 8 µl of RNAse free water were added to 12.5 µl of 2X KAPA 2G robust HotStart </w:t>
      </w:r>
      <w:r w:rsidR="00890916" w:rsidRPr="007B4074">
        <w:rPr>
          <w:rFonts w:ascii="Times New Roman" w:hAnsi="Times New Roman" w:cs="Times New Roman"/>
          <w:sz w:val="24"/>
          <w:szCs w:val="24"/>
          <w:lang w:val="en-ZA"/>
        </w:rPr>
        <w:t>ready-mix</w:t>
      </w:r>
      <w:r w:rsidRPr="007B4074">
        <w:rPr>
          <w:rFonts w:ascii="Times New Roman" w:hAnsi="Times New Roman" w:cs="Times New Roman"/>
          <w:sz w:val="24"/>
          <w:szCs w:val="24"/>
          <w:lang w:val="en-ZA"/>
        </w:rPr>
        <w:t xml:space="preserve"> (Sigma-Aldrich, St </w:t>
      </w:r>
      <w:r w:rsidR="00890916">
        <w:rPr>
          <w:rFonts w:ascii="Times New Roman" w:hAnsi="Times New Roman" w:cs="Times New Roman"/>
          <w:sz w:val="24"/>
          <w:szCs w:val="24"/>
          <w:lang w:val="en-ZA"/>
        </w:rPr>
        <w:t>Louis, USA). The HotStart ready-</w:t>
      </w:r>
      <w:r w:rsidRPr="007B4074">
        <w:rPr>
          <w:rFonts w:ascii="Times New Roman" w:hAnsi="Times New Roman" w:cs="Times New Roman"/>
          <w:sz w:val="24"/>
          <w:szCs w:val="24"/>
          <w:lang w:val="en-ZA"/>
        </w:rPr>
        <w:t>mix PCR kit contains KAPA HiFi HotStart DNA Polymerase (5U/µl) and a proprietary reaction buffer containing dNTPs and MgCl</w:t>
      </w:r>
      <w:r w:rsidRPr="007B4074">
        <w:rPr>
          <w:rFonts w:ascii="Times New Roman" w:hAnsi="Times New Roman" w:cs="Times New Roman"/>
          <w:sz w:val="24"/>
          <w:szCs w:val="24"/>
          <w:vertAlign w:val="subscript"/>
          <w:lang w:val="en-ZA"/>
        </w:rPr>
        <w:t xml:space="preserve">2.  </w:t>
      </w:r>
      <w:r w:rsidR="005F56CB">
        <w:rPr>
          <w:rFonts w:ascii="Times New Roman" w:hAnsi="Times New Roman" w:cs="Times New Roman"/>
          <w:sz w:val="24"/>
          <w:szCs w:val="24"/>
          <w:lang w:val="en-ZA"/>
        </w:rPr>
        <w:t>Two microliters</w:t>
      </w:r>
      <w:r w:rsidRPr="007B4074">
        <w:rPr>
          <w:rFonts w:ascii="Times New Roman" w:hAnsi="Times New Roman" w:cs="Times New Roman"/>
          <w:sz w:val="24"/>
          <w:szCs w:val="24"/>
          <w:lang w:val="en-ZA"/>
        </w:rPr>
        <w:t xml:space="preserve"> of sample DNA were added to the mixture, to make a total volume of 25 µl, which</w:t>
      </w:r>
      <w:r w:rsidRPr="007B4074">
        <w:rPr>
          <w:rFonts w:ascii="Times New Roman" w:hAnsi="Times New Roman" w:cs="Times New Roman"/>
          <w:sz w:val="20"/>
          <w:szCs w:val="20"/>
          <w:lang w:val="en-ZA"/>
        </w:rPr>
        <w:t xml:space="preserve"> </w:t>
      </w:r>
      <w:r w:rsidRPr="007B4074">
        <w:rPr>
          <w:rFonts w:ascii="Times New Roman" w:hAnsi="Times New Roman" w:cs="Times New Roman"/>
          <w:sz w:val="24"/>
          <w:szCs w:val="24"/>
          <w:lang w:val="en-ZA"/>
        </w:rPr>
        <w:t xml:space="preserve">was pipetted into each well of a 36-well plate. All wells were inspected for uniformity of volume. After sealing the plate with an adhesive cover, it was vortexed to mix the reactions and centrifuged to bring down the contents and to eliminate air bubbles. </w:t>
      </w:r>
    </w:p>
    <w:p w:rsidR="005053CC" w:rsidRPr="005053CC" w:rsidRDefault="007B4074" w:rsidP="00662D5A">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lang w:val="en-ZA"/>
        </w:rPr>
        <w:t>Cycling was done on an MJ mini</w:t>
      </w:r>
      <w:r w:rsidRPr="007B4074">
        <w:rPr>
          <w:rFonts w:ascii="Times New Roman" w:hAnsi="Times New Roman" w:cs="Times New Roman"/>
          <w:sz w:val="24"/>
          <w:szCs w:val="24"/>
          <w:vertAlign w:val="superscript"/>
          <w:lang w:val="en-ZA"/>
        </w:rPr>
        <w:t>TM</w:t>
      </w:r>
      <w:r w:rsidRPr="007B4074">
        <w:rPr>
          <w:rFonts w:ascii="Times New Roman" w:hAnsi="Times New Roman" w:cs="Times New Roman"/>
          <w:sz w:val="24"/>
          <w:szCs w:val="24"/>
          <w:lang w:val="en-ZA"/>
        </w:rPr>
        <w:t xml:space="preserve"> Gradient Thermocycler (BioRad Laboratories, California, USA</w:t>
      </w:r>
      <w:r w:rsidRPr="000C69B7">
        <w:rPr>
          <w:rFonts w:ascii="Times New Roman" w:hAnsi="Times New Roman" w:cs="Times New Roman"/>
          <w:sz w:val="24"/>
          <w:szCs w:val="24"/>
          <w:lang w:val="en-ZA"/>
        </w:rPr>
        <w:t xml:space="preserve">). </w:t>
      </w:r>
      <w:r w:rsidR="005053CC" w:rsidRPr="000C69B7">
        <w:rPr>
          <w:rFonts w:ascii="Times New Roman" w:hAnsi="Times New Roman" w:cs="Times New Roman"/>
          <w:sz w:val="24"/>
          <w:szCs w:val="24"/>
        </w:rPr>
        <w:t xml:space="preserve">Thermocycling conditions for PCR included an initial enzyme </w:t>
      </w:r>
      <w:r w:rsidR="005053CC" w:rsidRPr="000C69B7">
        <w:rPr>
          <w:rFonts w:ascii="Times New Roman" w:hAnsi="Times New Roman" w:cs="Times New Roman"/>
          <w:sz w:val="24"/>
          <w:szCs w:val="24"/>
          <w:lang w:val="en-ZA"/>
        </w:rPr>
        <w:t>denaturing</w:t>
      </w:r>
      <w:r w:rsidR="005053CC" w:rsidRPr="000C69B7">
        <w:rPr>
          <w:rFonts w:ascii="Times New Roman" w:hAnsi="Times New Roman" w:cs="Times New Roman"/>
          <w:sz w:val="24"/>
          <w:szCs w:val="24"/>
        </w:rPr>
        <w:t xml:space="preserve"> step for 3 min at </w:t>
      </w:r>
      <w:r w:rsidR="005053CC" w:rsidRPr="000C69B7">
        <w:rPr>
          <w:rFonts w:ascii="Times New Roman" w:hAnsi="Times New Roman" w:cs="Times New Roman"/>
          <w:sz w:val="24"/>
          <w:szCs w:val="24"/>
        </w:rPr>
        <w:lastRenderedPageBreak/>
        <w:t>95</w:t>
      </w:r>
      <w:r w:rsidR="005053CC" w:rsidRPr="000C69B7">
        <w:rPr>
          <w:rFonts w:ascii="Times New Roman" w:hAnsi="Times New Roman" w:cs="Times New Roman"/>
          <w:sz w:val="24"/>
          <w:szCs w:val="24"/>
          <w:vertAlign w:val="superscript"/>
        </w:rPr>
        <w:t>°</w:t>
      </w:r>
      <w:r w:rsidR="005053CC" w:rsidRPr="000C69B7">
        <w:rPr>
          <w:rFonts w:ascii="Times New Roman" w:hAnsi="Times New Roman" w:cs="Times New Roman"/>
          <w:sz w:val="24"/>
          <w:szCs w:val="24"/>
        </w:rPr>
        <w:t>C and 40 alternating cycles of denaturation at 95</w:t>
      </w:r>
      <w:r w:rsidR="005053CC" w:rsidRPr="000C69B7">
        <w:rPr>
          <w:rFonts w:ascii="Times New Roman" w:hAnsi="Times New Roman" w:cs="Times New Roman"/>
          <w:sz w:val="24"/>
          <w:szCs w:val="24"/>
          <w:vertAlign w:val="superscript"/>
        </w:rPr>
        <w:t>°</w:t>
      </w:r>
      <w:r w:rsidR="005053CC" w:rsidRPr="000C69B7">
        <w:rPr>
          <w:rFonts w:ascii="Times New Roman" w:hAnsi="Times New Roman" w:cs="Times New Roman"/>
          <w:sz w:val="24"/>
          <w:szCs w:val="24"/>
        </w:rPr>
        <w:t>C for 15 s, annealing at 60</w:t>
      </w:r>
      <w:r w:rsidR="005053CC" w:rsidRPr="000C69B7">
        <w:rPr>
          <w:rFonts w:ascii="Times New Roman" w:hAnsi="Times New Roman" w:cs="Times New Roman"/>
          <w:sz w:val="24"/>
          <w:szCs w:val="24"/>
          <w:vertAlign w:val="superscript"/>
        </w:rPr>
        <w:t>°</w:t>
      </w:r>
      <w:r w:rsidR="005053CC" w:rsidRPr="000C69B7">
        <w:rPr>
          <w:rFonts w:ascii="Times New Roman" w:hAnsi="Times New Roman" w:cs="Times New Roman"/>
          <w:sz w:val="24"/>
          <w:szCs w:val="24"/>
        </w:rPr>
        <w:t>C for 15 s and extension at 72</w:t>
      </w:r>
      <w:r w:rsidR="005053CC" w:rsidRPr="000C69B7">
        <w:rPr>
          <w:rFonts w:ascii="Times New Roman" w:hAnsi="Times New Roman" w:cs="Times New Roman"/>
          <w:sz w:val="24"/>
          <w:szCs w:val="24"/>
          <w:vertAlign w:val="superscript"/>
        </w:rPr>
        <w:t>°</w:t>
      </w:r>
      <w:r w:rsidR="005053CC" w:rsidRPr="000C69B7">
        <w:rPr>
          <w:rFonts w:ascii="Times New Roman" w:hAnsi="Times New Roman" w:cs="Times New Roman"/>
          <w:sz w:val="24"/>
          <w:szCs w:val="24"/>
        </w:rPr>
        <w:t>C for 20 s.</w:t>
      </w:r>
    </w:p>
    <w:p w:rsidR="005053CC" w:rsidRDefault="005053CC" w:rsidP="007B4074">
      <w:pPr>
        <w:spacing w:line="480" w:lineRule="auto"/>
        <w:rPr>
          <w:rFonts w:ascii="Times New Roman" w:hAnsi="Times New Roman" w:cs="Times New Roman"/>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i/>
          <w:sz w:val="24"/>
          <w:szCs w:val="24"/>
          <w:lang w:val="en-ZA"/>
        </w:rPr>
        <w:t xml:space="preserve">2.7.4 </w:t>
      </w:r>
      <w:r w:rsidR="00CC16E7">
        <w:rPr>
          <w:rFonts w:ascii="Times New Roman" w:hAnsi="Times New Roman" w:cs="Times New Roman"/>
          <w:b/>
          <w:i/>
          <w:sz w:val="24"/>
          <w:szCs w:val="24"/>
          <w:lang w:val="en-ZA"/>
        </w:rPr>
        <w:t xml:space="preserve">APOL1 </w:t>
      </w:r>
      <w:r w:rsidRPr="007B4074">
        <w:rPr>
          <w:rFonts w:ascii="Times New Roman" w:hAnsi="Times New Roman" w:cs="Times New Roman"/>
          <w:b/>
          <w:sz w:val="24"/>
          <w:szCs w:val="24"/>
          <w:lang w:val="en-ZA"/>
        </w:rPr>
        <w:t>gene</w:t>
      </w:r>
      <w:r w:rsidRPr="007B4074">
        <w:rPr>
          <w:rFonts w:ascii="Times New Roman" w:hAnsi="Times New Roman" w:cs="Times New Roman"/>
          <w:b/>
          <w:i/>
          <w:sz w:val="24"/>
          <w:szCs w:val="24"/>
          <w:lang w:val="en-ZA"/>
        </w:rPr>
        <w:t xml:space="preserve"> </w:t>
      </w:r>
      <w:r w:rsidRPr="007B4074">
        <w:rPr>
          <w:rFonts w:ascii="Times New Roman" w:hAnsi="Times New Roman" w:cs="Times New Roman"/>
          <w:b/>
          <w:sz w:val="24"/>
          <w:szCs w:val="24"/>
          <w:lang w:val="en-ZA"/>
        </w:rPr>
        <w:t xml:space="preserve">Restriction Fragment Length Polymorphism </w:t>
      </w: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Restriction Fragment Length Polymorphism (RFLP) is a technique which exploits variations in homologous DNA sequences. During RFLP analysis, a DNA sample is broken into fragments and digested by restriction enzymes which recognize and cut DNA wherever a specific short sequence occurs. The resulting restriction fragments are then separated according to their lengths by gel electrophoresis. </w:t>
      </w: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The following restriction enzymes were used:</w:t>
      </w:r>
    </w:p>
    <w:p w:rsidR="007B4074" w:rsidRPr="007B4074" w:rsidRDefault="007B4074" w:rsidP="00555C38">
      <w:pPr>
        <w:numPr>
          <w:ilvl w:val="0"/>
          <w:numId w:val="8"/>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For rs73885319 A/G</w:t>
      </w:r>
    </w:p>
    <w:p w:rsidR="007B4074" w:rsidRPr="007B4074" w:rsidRDefault="007B4074" w:rsidP="00555C38">
      <w:pPr>
        <w:spacing w:line="480" w:lineRule="auto"/>
        <w:ind w:left="720"/>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Restrict with </w:t>
      </w:r>
      <w:r w:rsidRPr="003B4E0C">
        <w:rPr>
          <w:rFonts w:ascii="Times New Roman" w:hAnsi="Times New Roman" w:cs="Times New Roman"/>
          <w:i/>
          <w:sz w:val="24"/>
          <w:szCs w:val="24"/>
          <w:lang w:val="en-ZA"/>
        </w:rPr>
        <w:t xml:space="preserve">Hind </w:t>
      </w:r>
      <w:r w:rsidRPr="003B4E0C">
        <w:rPr>
          <w:rFonts w:ascii="Times New Roman" w:hAnsi="Times New Roman" w:cs="Times New Roman"/>
          <w:sz w:val="24"/>
          <w:szCs w:val="24"/>
          <w:lang w:val="en-ZA"/>
        </w:rPr>
        <w:t xml:space="preserve">III </w:t>
      </w:r>
      <w:r w:rsidRPr="007B4074">
        <w:rPr>
          <w:rFonts w:ascii="Times New Roman" w:hAnsi="Times New Roman" w:cs="Times New Roman"/>
          <w:sz w:val="24"/>
          <w:szCs w:val="24"/>
          <w:lang w:val="en-ZA"/>
        </w:rPr>
        <w:t xml:space="preserve">(ThermoFisher, USA): cleaves DNA sequence 5’-A/AGCTT-3’ </w:t>
      </w:r>
    </w:p>
    <w:p w:rsidR="007B4074" w:rsidRPr="007B4074" w:rsidRDefault="007B4074" w:rsidP="00555C38">
      <w:pPr>
        <w:numPr>
          <w:ilvl w:val="0"/>
          <w:numId w:val="8"/>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For rs60910145 T/G</w:t>
      </w:r>
    </w:p>
    <w:p w:rsidR="007B4074" w:rsidRPr="007B4074" w:rsidRDefault="007B4074" w:rsidP="00555C38">
      <w:pPr>
        <w:spacing w:line="480" w:lineRule="auto"/>
        <w:ind w:left="720"/>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Restrict with </w:t>
      </w:r>
      <w:r w:rsidRPr="003B4E0C">
        <w:rPr>
          <w:rFonts w:ascii="Times New Roman" w:hAnsi="Times New Roman" w:cs="Times New Roman"/>
          <w:i/>
          <w:sz w:val="24"/>
          <w:szCs w:val="24"/>
          <w:lang w:val="en-ZA"/>
        </w:rPr>
        <w:t>Nsp</w:t>
      </w:r>
      <w:r w:rsidR="003B4E0C">
        <w:rPr>
          <w:rFonts w:ascii="Times New Roman" w:hAnsi="Times New Roman" w:cs="Times New Roman"/>
          <w:i/>
          <w:sz w:val="24"/>
          <w:szCs w:val="24"/>
          <w:lang w:val="en-ZA"/>
        </w:rPr>
        <w:t xml:space="preserve"> </w:t>
      </w:r>
      <w:r w:rsidRPr="003B4E0C">
        <w:rPr>
          <w:rFonts w:ascii="Times New Roman" w:hAnsi="Times New Roman" w:cs="Times New Roman"/>
          <w:sz w:val="24"/>
          <w:szCs w:val="24"/>
          <w:lang w:val="en-ZA"/>
        </w:rPr>
        <w:t>1</w:t>
      </w:r>
      <w:r w:rsidRPr="003B4E0C">
        <w:rPr>
          <w:rFonts w:ascii="Times New Roman" w:hAnsi="Times New Roman" w:cs="Times New Roman"/>
          <w:i/>
          <w:sz w:val="24"/>
          <w:szCs w:val="24"/>
          <w:lang w:val="en-ZA"/>
        </w:rPr>
        <w:t xml:space="preserve"> </w:t>
      </w:r>
      <w:r w:rsidRPr="007B4074">
        <w:rPr>
          <w:rFonts w:ascii="Times New Roman" w:hAnsi="Times New Roman" w:cs="Times New Roman"/>
          <w:sz w:val="24"/>
          <w:szCs w:val="24"/>
          <w:lang w:val="en-ZA"/>
        </w:rPr>
        <w:t>(ThermoFisher, USA): cleaves DNA sequence 5’-RCATG/Y-3’</w:t>
      </w:r>
    </w:p>
    <w:p w:rsidR="007B4074" w:rsidRPr="007B4074" w:rsidRDefault="007B4074" w:rsidP="00555C38">
      <w:pPr>
        <w:numPr>
          <w:ilvl w:val="0"/>
          <w:numId w:val="8"/>
        </w:numPr>
        <w:spacing w:line="480" w:lineRule="auto"/>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For rs71785313 -/TTATAA</w:t>
      </w:r>
    </w:p>
    <w:p w:rsidR="007B4074" w:rsidRPr="007B4074" w:rsidRDefault="007B4074" w:rsidP="00555C38">
      <w:pPr>
        <w:spacing w:line="480" w:lineRule="auto"/>
        <w:ind w:left="720"/>
        <w:contextualSpacing/>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Restrict with </w:t>
      </w:r>
      <w:r w:rsidRPr="003B4E0C">
        <w:rPr>
          <w:rFonts w:ascii="Times New Roman" w:hAnsi="Times New Roman" w:cs="Times New Roman"/>
          <w:i/>
          <w:sz w:val="24"/>
          <w:szCs w:val="24"/>
          <w:lang w:val="en-ZA"/>
        </w:rPr>
        <w:t>Mlu</w:t>
      </w:r>
      <w:r w:rsidR="003B4E0C">
        <w:rPr>
          <w:rFonts w:ascii="Times New Roman" w:hAnsi="Times New Roman" w:cs="Times New Roman"/>
          <w:i/>
          <w:sz w:val="24"/>
          <w:szCs w:val="24"/>
          <w:lang w:val="en-ZA"/>
        </w:rPr>
        <w:t xml:space="preserve"> </w:t>
      </w:r>
      <w:r w:rsidRPr="003B4E0C">
        <w:rPr>
          <w:rFonts w:ascii="Times New Roman" w:hAnsi="Times New Roman" w:cs="Times New Roman"/>
          <w:sz w:val="24"/>
          <w:szCs w:val="24"/>
          <w:lang w:val="en-ZA"/>
        </w:rPr>
        <w:t>CI</w:t>
      </w:r>
      <w:r w:rsidRPr="007B4074">
        <w:rPr>
          <w:rFonts w:ascii="Times New Roman" w:hAnsi="Times New Roman" w:cs="Times New Roman"/>
          <w:sz w:val="24"/>
          <w:szCs w:val="24"/>
          <w:lang w:val="en-ZA"/>
        </w:rPr>
        <w:t xml:space="preserve"> (ThermoFisher, USA): cleaves DNA sequence 5’-/AATT-3’</w:t>
      </w:r>
    </w:p>
    <w:p w:rsidR="007B4074" w:rsidRPr="007B4074" w:rsidRDefault="007B4074" w:rsidP="00555C38">
      <w:pPr>
        <w:spacing w:line="480" w:lineRule="auto"/>
        <w:ind w:left="720"/>
        <w:contextualSpacing/>
        <w:jc w:val="both"/>
        <w:rPr>
          <w:rFonts w:ascii="Times New Roman" w:hAnsi="Times New Roman" w:cs="Times New Roman"/>
          <w:sz w:val="24"/>
          <w:szCs w:val="24"/>
          <w:lang w:val="en-ZA"/>
        </w:rPr>
      </w:pP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A total volume of 10 µl was used during the restriction process, consisting of 5 µl of PCR product, 1 µl of enzyme specific buffer, 3.75 µl of water and 0.25 µl of the restriction enzyme. The restriction enzymes cleave under the conditions set out in Table 2.2:</w:t>
      </w:r>
    </w:p>
    <w:p w:rsidR="007B4074" w:rsidRPr="007B4074" w:rsidRDefault="007B4074" w:rsidP="00555C38">
      <w:pPr>
        <w:spacing w:line="480" w:lineRule="auto"/>
        <w:jc w:val="both"/>
        <w:rPr>
          <w:rFonts w:ascii="Times New Roman" w:hAnsi="Times New Roman" w:cs="Times New Roman"/>
          <w:sz w:val="24"/>
          <w:szCs w:val="24"/>
          <w:lang w:val="en-ZA"/>
        </w:rPr>
      </w:pPr>
    </w:p>
    <w:p w:rsidR="007B4074" w:rsidRPr="007B4074" w:rsidRDefault="007B4074" w:rsidP="007B4074">
      <w:pPr>
        <w:spacing w:line="480" w:lineRule="auto"/>
        <w:rPr>
          <w:rFonts w:ascii="Times New Roman" w:hAnsi="Times New Roman" w:cs="Times New Roman"/>
          <w:sz w:val="24"/>
          <w:szCs w:val="24"/>
        </w:rPr>
      </w:pPr>
      <w:r w:rsidRPr="007B4074">
        <w:rPr>
          <w:rFonts w:ascii="Times New Roman" w:hAnsi="Times New Roman" w:cs="Times New Roman"/>
          <w:b/>
          <w:sz w:val="24"/>
          <w:szCs w:val="24"/>
          <w:lang w:val="en-ZA"/>
        </w:rPr>
        <w:lastRenderedPageBreak/>
        <w:t xml:space="preserve">Table 2.2 </w:t>
      </w:r>
      <w:r w:rsidRPr="007B4074">
        <w:rPr>
          <w:rFonts w:ascii="Times New Roman" w:hAnsi="Times New Roman" w:cs="Times New Roman"/>
          <w:sz w:val="24"/>
          <w:szCs w:val="24"/>
          <w:lang w:val="en-ZA"/>
        </w:rPr>
        <w:t xml:space="preserve">Restriction Fragment Length Polymorphism conditions for </w:t>
      </w:r>
      <w:r w:rsidRPr="007B4074">
        <w:rPr>
          <w:rFonts w:ascii="Times New Roman" w:hAnsi="Times New Roman" w:cs="Times New Roman"/>
          <w:i/>
          <w:sz w:val="24"/>
          <w:szCs w:val="24"/>
          <w:lang w:val="en-ZA"/>
        </w:rPr>
        <w:t>APOL1</w:t>
      </w:r>
      <w:r w:rsidRPr="007B4074">
        <w:rPr>
          <w:rFonts w:ascii="Times New Roman" w:hAnsi="Times New Roman" w:cs="Times New Roman"/>
          <w:sz w:val="24"/>
          <w:szCs w:val="24"/>
          <w:lang w:val="en-ZA"/>
        </w:rPr>
        <w:t xml:space="preserve"> </w:t>
      </w:r>
    </w:p>
    <w:tbl>
      <w:tblPr>
        <w:tblStyle w:val="TableGrid1"/>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1559"/>
        <w:gridCol w:w="1721"/>
        <w:gridCol w:w="1599"/>
        <w:gridCol w:w="1808"/>
        <w:gridCol w:w="1370"/>
        <w:gridCol w:w="1293"/>
      </w:tblGrid>
      <w:tr w:rsidR="007B4074" w:rsidRPr="007B4074" w:rsidTr="00107F90">
        <w:trPr>
          <w:trHeight w:val="469"/>
        </w:trPr>
        <w:tc>
          <w:tcPr>
            <w:tcW w:w="1559" w:type="dxa"/>
            <w:tcBorders>
              <w:bottom w:val="single" w:sz="4" w:space="0" w:color="auto"/>
            </w:tcBorders>
          </w:tcPr>
          <w:p w:rsidR="007B4074" w:rsidRPr="00FC738F" w:rsidRDefault="007B4074" w:rsidP="00555C38">
            <w:pPr>
              <w:spacing w:line="480" w:lineRule="auto"/>
              <w:jc w:val="both"/>
              <w:rPr>
                <w:rFonts w:ascii="Times New Roman" w:hAnsi="Times New Roman" w:cs="Times New Roman"/>
                <w:b/>
                <w:sz w:val="24"/>
                <w:szCs w:val="24"/>
              </w:rPr>
            </w:pPr>
            <w:r w:rsidRPr="00FC738F">
              <w:rPr>
                <w:rFonts w:ascii="Times New Roman" w:hAnsi="Times New Roman" w:cs="Times New Roman"/>
                <w:b/>
                <w:sz w:val="24"/>
                <w:szCs w:val="24"/>
              </w:rPr>
              <w:t>SNP</w:t>
            </w:r>
          </w:p>
        </w:tc>
        <w:tc>
          <w:tcPr>
            <w:tcW w:w="1721" w:type="dxa"/>
            <w:tcBorders>
              <w:bottom w:val="single" w:sz="4" w:space="0" w:color="auto"/>
            </w:tcBorders>
          </w:tcPr>
          <w:p w:rsidR="007B4074" w:rsidRPr="00FC738F" w:rsidRDefault="007B4074" w:rsidP="00555C38">
            <w:pPr>
              <w:spacing w:line="480" w:lineRule="auto"/>
              <w:jc w:val="both"/>
              <w:rPr>
                <w:rFonts w:ascii="Times New Roman" w:hAnsi="Times New Roman" w:cs="Times New Roman"/>
                <w:b/>
                <w:sz w:val="24"/>
                <w:szCs w:val="24"/>
              </w:rPr>
            </w:pPr>
            <w:r w:rsidRPr="00FC738F">
              <w:rPr>
                <w:rFonts w:ascii="Times New Roman" w:hAnsi="Times New Roman" w:cs="Times New Roman"/>
                <w:b/>
                <w:sz w:val="24"/>
                <w:szCs w:val="24"/>
              </w:rPr>
              <w:t>Restriction Enzyme</w:t>
            </w:r>
          </w:p>
        </w:tc>
        <w:tc>
          <w:tcPr>
            <w:tcW w:w="1599" w:type="dxa"/>
            <w:tcBorders>
              <w:bottom w:val="single" w:sz="4" w:space="0" w:color="auto"/>
            </w:tcBorders>
          </w:tcPr>
          <w:p w:rsidR="007B4074" w:rsidRPr="00FC738F" w:rsidRDefault="007B4074" w:rsidP="00555C38">
            <w:pPr>
              <w:spacing w:line="480" w:lineRule="auto"/>
              <w:jc w:val="both"/>
              <w:rPr>
                <w:rFonts w:ascii="Times New Roman" w:hAnsi="Times New Roman" w:cs="Times New Roman"/>
                <w:b/>
                <w:sz w:val="24"/>
                <w:szCs w:val="24"/>
              </w:rPr>
            </w:pPr>
            <w:r w:rsidRPr="00FC738F">
              <w:rPr>
                <w:rFonts w:ascii="Times New Roman" w:hAnsi="Times New Roman" w:cs="Times New Roman"/>
                <w:b/>
                <w:sz w:val="24"/>
                <w:szCs w:val="24"/>
              </w:rPr>
              <w:t xml:space="preserve">Buffer </w:t>
            </w:r>
          </w:p>
        </w:tc>
        <w:tc>
          <w:tcPr>
            <w:tcW w:w="1808" w:type="dxa"/>
            <w:tcBorders>
              <w:bottom w:val="single" w:sz="4" w:space="0" w:color="auto"/>
            </w:tcBorders>
          </w:tcPr>
          <w:p w:rsidR="007B4074" w:rsidRPr="00FC738F" w:rsidRDefault="007B4074" w:rsidP="00555C38">
            <w:pPr>
              <w:spacing w:line="480" w:lineRule="auto"/>
              <w:jc w:val="both"/>
              <w:rPr>
                <w:rFonts w:ascii="Times New Roman" w:hAnsi="Times New Roman" w:cs="Times New Roman"/>
                <w:b/>
                <w:sz w:val="24"/>
                <w:szCs w:val="24"/>
              </w:rPr>
            </w:pPr>
            <w:r w:rsidRPr="00FC738F">
              <w:rPr>
                <w:rFonts w:ascii="Times New Roman" w:hAnsi="Times New Roman" w:cs="Times New Roman"/>
                <w:b/>
                <w:sz w:val="24"/>
                <w:szCs w:val="24"/>
              </w:rPr>
              <w:t>Temperature</w:t>
            </w:r>
          </w:p>
        </w:tc>
        <w:tc>
          <w:tcPr>
            <w:tcW w:w="1370" w:type="dxa"/>
            <w:tcBorders>
              <w:bottom w:val="single" w:sz="4" w:space="0" w:color="auto"/>
            </w:tcBorders>
          </w:tcPr>
          <w:p w:rsidR="007B4074" w:rsidRPr="00FC738F" w:rsidRDefault="007B4074" w:rsidP="00555C38">
            <w:pPr>
              <w:spacing w:line="480" w:lineRule="auto"/>
              <w:jc w:val="both"/>
              <w:rPr>
                <w:rFonts w:ascii="Times New Roman" w:hAnsi="Times New Roman" w:cs="Times New Roman"/>
                <w:b/>
                <w:sz w:val="24"/>
                <w:szCs w:val="24"/>
              </w:rPr>
            </w:pPr>
            <w:r w:rsidRPr="00FC738F">
              <w:rPr>
                <w:rFonts w:ascii="Times New Roman" w:hAnsi="Times New Roman" w:cs="Times New Roman"/>
                <w:b/>
                <w:sz w:val="24"/>
                <w:szCs w:val="24"/>
              </w:rPr>
              <w:t>Time</w:t>
            </w:r>
          </w:p>
        </w:tc>
        <w:tc>
          <w:tcPr>
            <w:tcW w:w="1293" w:type="dxa"/>
            <w:tcBorders>
              <w:bottom w:val="single" w:sz="4" w:space="0" w:color="auto"/>
            </w:tcBorders>
          </w:tcPr>
          <w:p w:rsidR="007B4074" w:rsidRPr="00FC738F" w:rsidRDefault="007B4074" w:rsidP="00555C38">
            <w:pPr>
              <w:spacing w:line="480" w:lineRule="auto"/>
              <w:jc w:val="both"/>
              <w:rPr>
                <w:rFonts w:ascii="Times New Roman" w:hAnsi="Times New Roman" w:cs="Times New Roman"/>
                <w:b/>
                <w:sz w:val="24"/>
                <w:szCs w:val="24"/>
                <w:vertAlign w:val="superscript"/>
              </w:rPr>
            </w:pPr>
            <w:r w:rsidRPr="00FC738F">
              <w:rPr>
                <w:rFonts w:ascii="Times New Roman" w:hAnsi="Times New Roman" w:cs="Times New Roman"/>
                <w:b/>
                <w:sz w:val="24"/>
                <w:szCs w:val="24"/>
              </w:rPr>
              <w:t>Allele size, bp</w:t>
            </w:r>
            <w:r w:rsidRPr="00FC738F">
              <w:rPr>
                <w:rFonts w:ascii="Times New Roman" w:hAnsi="Times New Roman" w:cs="Times New Roman"/>
                <w:b/>
                <w:sz w:val="24"/>
                <w:szCs w:val="24"/>
                <w:vertAlign w:val="superscript"/>
              </w:rPr>
              <w:t>$</w:t>
            </w:r>
          </w:p>
        </w:tc>
      </w:tr>
      <w:tr w:rsidR="007B4074" w:rsidRPr="007B4074" w:rsidTr="00107F90">
        <w:trPr>
          <w:trHeight w:val="482"/>
        </w:trPr>
        <w:tc>
          <w:tcPr>
            <w:tcW w:w="1559" w:type="dxa"/>
            <w:tcBorders>
              <w:top w:val="single" w:sz="4" w:space="0" w:color="auto"/>
              <w:bottom w:val="nil"/>
            </w:tcBorders>
          </w:tcPr>
          <w:p w:rsidR="007B4074" w:rsidRDefault="003B4E0C" w:rsidP="00555C38">
            <w:pPr>
              <w:spacing w:line="480" w:lineRule="auto"/>
              <w:jc w:val="both"/>
              <w:rPr>
                <w:rFonts w:ascii="Times New Roman" w:hAnsi="Times New Roman" w:cs="Times New Roman"/>
                <w:b/>
                <w:sz w:val="24"/>
                <w:szCs w:val="24"/>
              </w:rPr>
            </w:pPr>
            <w:r>
              <w:rPr>
                <w:rFonts w:ascii="Times New Roman" w:hAnsi="Times New Roman" w:cs="Times New Roman"/>
                <w:b/>
                <w:sz w:val="24"/>
                <w:szCs w:val="24"/>
              </w:rPr>
              <w:t>r</w:t>
            </w:r>
            <w:r w:rsidR="007B4074" w:rsidRPr="007B4074">
              <w:rPr>
                <w:rFonts w:ascii="Times New Roman" w:hAnsi="Times New Roman" w:cs="Times New Roman"/>
                <w:b/>
                <w:sz w:val="24"/>
                <w:szCs w:val="24"/>
              </w:rPr>
              <w:t>s73885319</w:t>
            </w:r>
          </w:p>
          <w:p w:rsidR="00CC16E7" w:rsidRDefault="00CC16E7" w:rsidP="00555C38">
            <w:pPr>
              <w:spacing w:line="480" w:lineRule="auto"/>
              <w:jc w:val="both"/>
              <w:rPr>
                <w:rFonts w:ascii="Times New Roman" w:hAnsi="Times New Roman" w:cs="Times New Roman"/>
                <w:b/>
                <w:sz w:val="24"/>
                <w:szCs w:val="24"/>
              </w:rPr>
            </w:pPr>
          </w:p>
          <w:p w:rsidR="00CC16E7" w:rsidRPr="007B4074" w:rsidRDefault="00CC16E7" w:rsidP="00555C38">
            <w:pPr>
              <w:spacing w:line="480" w:lineRule="auto"/>
              <w:jc w:val="both"/>
              <w:rPr>
                <w:rFonts w:ascii="Times New Roman" w:hAnsi="Times New Roman" w:cs="Times New Roman"/>
                <w:b/>
                <w:sz w:val="24"/>
                <w:szCs w:val="24"/>
              </w:rPr>
            </w:pPr>
          </w:p>
        </w:tc>
        <w:tc>
          <w:tcPr>
            <w:tcW w:w="1721" w:type="dxa"/>
            <w:tcBorders>
              <w:top w:val="single" w:sz="4" w:space="0" w:color="auto"/>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HindIII</w:t>
            </w:r>
          </w:p>
        </w:tc>
        <w:tc>
          <w:tcPr>
            <w:tcW w:w="1599" w:type="dxa"/>
            <w:tcBorders>
              <w:top w:val="single" w:sz="4" w:space="0" w:color="auto"/>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Buffer 2.1</w:t>
            </w:r>
          </w:p>
        </w:tc>
        <w:tc>
          <w:tcPr>
            <w:tcW w:w="1808" w:type="dxa"/>
            <w:tcBorders>
              <w:top w:val="single" w:sz="4" w:space="0" w:color="auto"/>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37°C</w:t>
            </w:r>
          </w:p>
        </w:tc>
        <w:tc>
          <w:tcPr>
            <w:tcW w:w="1370" w:type="dxa"/>
            <w:tcBorders>
              <w:top w:val="single" w:sz="4" w:space="0" w:color="auto"/>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2 hours</w:t>
            </w:r>
          </w:p>
        </w:tc>
        <w:tc>
          <w:tcPr>
            <w:tcW w:w="1293" w:type="dxa"/>
            <w:tcBorders>
              <w:top w:val="single" w:sz="4" w:space="0" w:color="auto"/>
              <w:bottom w:val="nil"/>
            </w:tcBorders>
          </w:tcPr>
          <w:p w:rsidR="007B4074" w:rsidRPr="007B4074" w:rsidRDefault="007B4074" w:rsidP="00555C38">
            <w:pPr>
              <w:spacing w:line="480" w:lineRule="auto"/>
              <w:jc w:val="both"/>
              <w:rPr>
                <w:rFonts w:ascii="Times New Roman" w:hAnsi="Times New Roman" w:cs="Times New Roman"/>
                <w:sz w:val="24"/>
                <w:szCs w:val="24"/>
                <w:vertAlign w:val="superscript"/>
              </w:rPr>
            </w:pPr>
            <w:r w:rsidRPr="007B4074">
              <w:rPr>
                <w:rFonts w:ascii="Times New Roman" w:hAnsi="Times New Roman" w:cs="Times New Roman"/>
                <w:sz w:val="24"/>
                <w:szCs w:val="24"/>
              </w:rPr>
              <w:t>A: 215</w:t>
            </w:r>
            <w:r w:rsidRPr="007B4074">
              <w:rPr>
                <w:rFonts w:ascii="Times New Roman" w:hAnsi="Times New Roman" w:cs="Times New Roman"/>
                <w:sz w:val="24"/>
                <w:szCs w:val="24"/>
                <w:vertAlign w:val="superscript"/>
              </w:rPr>
              <w:t>*</w:t>
            </w:r>
          </w:p>
          <w:p w:rsidR="007B4074" w:rsidRPr="007B4074" w:rsidRDefault="007B4074" w:rsidP="00555C38">
            <w:pPr>
              <w:spacing w:line="480" w:lineRule="auto"/>
              <w:jc w:val="both"/>
              <w:rPr>
                <w:rFonts w:ascii="Times New Roman" w:hAnsi="Times New Roman" w:cs="Times New Roman"/>
                <w:sz w:val="24"/>
                <w:szCs w:val="24"/>
                <w:vertAlign w:val="superscript"/>
              </w:rPr>
            </w:pPr>
            <w:r w:rsidRPr="007B4074">
              <w:rPr>
                <w:rFonts w:ascii="Times New Roman" w:hAnsi="Times New Roman" w:cs="Times New Roman"/>
                <w:sz w:val="24"/>
                <w:szCs w:val="24"/>
              </w:rPr>
              <w:t>G: 421</w:t>
            </w:r>
            <w:r w:rsidRPr="007B4074">
              <w:rPr>
                <w:rFonts w:ascii="Times New Roman" w:hAnsi="Times New Roman" w:cs="Times New Roman"/>
                <w:sz w:val="24"/>
                <w:szCs w:val="24"/>
                <w:vertAlign w:val="superscript"/>
              </w:rPr>
              <w:t>#</w:t>
            </w:r>
          </w:p>
        </w:tc>
      </w:tr>
      <w:tr w:rsidR="007B4074" w:rsidRPr="007B4074" w:rsidTr="00107F90">
        <w:trPr>
          <w:trHeight w:val="469"/>
        </w:trPr>
        <w:tc>
          <w:tcPr>
            <w:tcW w:w="1559" w:type="dxa"/>
            <w:tcBorders>
              <w:top w:val="nil"/>
              <w:bottom w:val="nil"/>
            </w:tcBorders>
          </w:tcPr>
          <w:p w:rsidR="007B4074" w:rsidRPr="007B4074" w:rsidRDefault="003B4E0C" w:rsidP="00555C38">
            <w:pPr>
              <w:spacing w:line="480" w:lineRule="auto"/>
              <w:jc w:val="both"/>
              <w:rPr>
                <w:rFonts w:ascii="Times New Roman" w:hAnsi="Times New Roman" w:cs="Times New Roman"/>
                <w:b/>
                <w:sz w:val="24"/>
                <w:szCs w:val="24"/>
              </w:rPr>
            </w:pPr>
            <w:r>
              <w:rPr>
                <w:rFonts w:ascii="Times New Roman" w:hAnsi="Times New Roman" w:cs="Times New Roman"/>
                <w:b/>
                <w:sz w:val="24"/>
                <w:szCs w:val="24"/>
              </w:rPr>
              <w:t>r</w:t>
            </w:r>
            <w:r w:rsidR="007B4074" w:rsidRPr="007B4074">
              <w:rPr>
                <w:rFonts w:ascii="Times New Roman" w:hAnsi="Times New Roman" w:cs="Times New Roman"/>
                <w:b/>
                <w:sz w:val="24"/>
                <w:szCs w:val="24"/>
              </w:rPr>
              <w:t>s60910145</w:t>
            </w:r>
          </w:p>
        </w:tc>
        <w:tc>
          <w:tcPr>
            <w:tcW w:w="1721" w:type="dxa"/>
            <w:tcBorders>
              <w:top w:val="nil"/>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NspI</w:t>
            </w:r>
          </w:p>
        </w:tc>
        <w:tc>
          <w:tcPr>
            <w:tcW w:w="1599" w:type="dxa"/>
            <w:tcBorders>
              <w:top w:val="nil"/>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CutSmart</w:t>
            </w:r>
          </w:p>
        </w:tc>
        <w:tc>
          <w:tcPr>
            <w:tcW w:w="1808" w:type="dxa"/>
            <w:tcBorders>
              <w:top w:val="nil"/>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37°C</w:t>
            </w:r>
          </w:p>
        </w:tc>
        <w:tc>
          <w:tcPr>
            <w:tcW w:w="1370" w:type="dxa"/>
            <w:tcBorders>
              <w:top w:val="nil"/>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Overnight</w:t>
            </w:r>
          </w:p>
        </w:tc>
        <w:tc>
          <w:tcPr>
            <w:tcW w:w="1293" w:type="dxa"/>
            <w:tcBorders>
              <w:top w:val="nil"/>
              <w:bottom w:val="nil"/>
            </w:tcBorders>
          </w:tcPr>
          <w:p w:rsidR="007B4074" w:rsidRPr="007B4074" w:rsidRDefault="007B4074" w:rsidP="00555C38">
            <w:pPr>
              <w:spacing w:line="480" w:lineRule="auto"/>
              <w:jc w:val="both"/>
              <w:rPr>
                <w:rFonts w:ascii="Times New Roman" w:hAnsi="Times New Roman" w:cs="Times New Roman"/>
                <w:sz w:val="24"/>
                <w:szCs w:val="24"/>
                <w:vertAlign w:val="superscript"/>
              </w:rPr>
            </w:pPr>
            <w:r w:rsidRPr="007B4074">
              <w:rPr>
                <w:rFonts w:ascii="Times New Roman" w:hAnsi="Times New Roman" w:cs="Times New Roman"/>
                <w:sz w:val="24"/>
                <w:szCs w:val="24"/>
              </w:rPr>
              <w:t>T: 343</w:t>
            </w:r>
            <w:r w:rsidRPr="007B4074">
              <w:rPr>
                <w:rFonts w:ascii="Times New Roman" w:hAnsi="Times New Roman" w:cs="Times New Roman"/>
                <w:sz w:val="24"/>
                <w:szCs w:val="24"/>
                <w:vertAlign w:val="superscript"/>
              </w:rPr>
              <w:t>*</w:t>
            </w:r>
          </w:p>
          <w:p w:rsidR="007B4074" w:rsidRPr="007B4074" w:rsidRDefault="007B4074" w:rsidP="00555C38">
            <w:pPr>
              <w:spacing w:line="480" w:lineRule="auto"/>
              <w:jc w:val="both"/>
              <w:rPr>
                <w:rFonts w:ascii="Times New Roman" w:hAnsi="Times New Roman" w:cs="Times New Roman"/>
                <w:sz w:val="24"/>
                <w:szCs w:val="24"/>
                <w:vertAlign w:val="superscript"/>
              </w:rPr>
            </w:pPr>
            <w:r w:rsidRPr="007B4074">
              <w:rPr>
                <w:rFonts w:ascii="Times New Roman" w:hAnsi="Times New Roman" w:cs="Times New Roman"/>
                <w:sz w:val="24"/>
                <w:szCs w:val="24"/>
              </w:rPr>
              <w:t>G: 257</w:t>
            </w:r>
            <w:r w:rsidRPr="007B4074">
              <w:rPr>
                <w:rFonts w:ascii="Times New Roman" w:hAnsi="Times New Roman" w:cs="Times New Roman"/>
                <w:sz w:val="24"/>
                <w:szCs w:val="24"/>
                <w:vertAlign w:val="superscript"/>
              </w:rPr>
              <w:t>#</w:t>
            </w:r>
          </w:p>
        </w:tc>
      </w:tr>
      <w:tr w:rsidR="007B4074" w:rsidRPr="007B4074" w:rsidTr="00107F90">
        <w:trPr>
          <w:trHeight w:val="774"/>
        </w:trPr>
        <w:tc>
          <w:tcPr>
            <w:tcW w:w="1559" w:type="dxa"/>
            <w:tcBorders>
              <w:top w:val="nil"/>
            </w:tcBorders>
          </w:tcPr>
          <w:p w:rsidR="007B4074" w:rsidRPr="007B4074" w:rsidRDefault="003B4E0C" w:rsidP="00555C38">
            <w:pPr>
              <w:spacing w:line="480" w:lineRule="auto"/>
              <w:jc w:val="both"/>
              <w:rPr>
                <w:rFonts w:ascii="Times New Roman" w:hAnsi="Times New Roman" w:cs="Times New Roman"/>
                <w:b/>
                <w:sz w:val="24"/>
                <w:szCs w:val="24"/>
              </w:rPr>
            </w:pPr>
            <w:r>
              <w:rPr>
                <w:rFonts w:ascii="Times New Roman" w:hAnsi="Times New Roman" w:cs="Times New Roman"/>
                <w:b/>
                <w:sz w:val="24"/>
                <w:szCs w:val="24"/>
              </w:rPr>
              <w:t>r</w:t>
            </w:r>
            <w:r w:rsidR="007B4074" w:rsidRPr="007B4074">
              <w:rPr>
                <w:rFonts w:ascii="Times New Roman" w:hAnsi="Times New Roman" w:cs="Times New Roman"/>
                <w:b/>
                <w:sz w:val="24"/>
                <w:szCs w:val="24"/>
              </w:rPr>
              <w:t>s71785313</w:t>
            </w:r>
          </w:p>
        </w:tc>
        <w:tc>
          <w:tcPr>
            <w:tcW w:w="1721" w:type="dxa"/>
            <w:tcBorders>
              <w:top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MluCI</w:t>
            </w:r>
          </w:p>
        </w:tc>
        <w:tc>
          <w:tcPr>
            <w:tcW w:w="1599" w:type="dxa"/>
            <w:tcBorders>
              <w:top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CutSmart</w:t>
            </w:r>
          </w:p>
        </w:tc>
        <w:tc>
          <w:tcPr>
            <w:tcW w:w="1808" w:type="dxa"/>
            <w:tcBorders>
              <w:top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37°C</w:t>
            </w:r>
          </w:p>
        </w:tc>
        <w:tc>
          <w:tcPr>
            <w:tcW w:w="1370" w:type="dxa"/>
            <w:tcBorders>
              <w:top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Overnight</w:t>
            </w:r>
          </w:p>
        </w:tc>
        <w:tc>
          <w:tcPr>
            <w:tcW w:w="1293" w:type="dxa"/>
            <w:tcBorders>
              <w:top w:val="nil"/>
            </w:tcBorders>
          </w:tcPr>
          <w:p w:rsidR="007B4074" w:rsidRPr="007B4074" w:rsidRDefault="007B4074" w:rsidP="00555C38">
            <w:pPr>
              <w:spacing w:line="480" w:lineRule="auto"/>
              <w:jc w:val="both"/>
              <w:rPr>
                <w:rFonts w:ascii="Times New Roman" w:hAnsi="Times New Roman" w:cs="Times New Roman"/>
                <w:sz w:val="24"/>
                <w:szCs w:val="24"/>
                <w:vertAlign w:val="superscript"/>
              </w:rPr>
            </w:pPr>
            <w:r w:rsidRPr="007B4074">
              <w:rPr>
                <w:rFonts w:ascii="Times New Roman" w:hAnsi="Times New Roman" w:cs="Times New Roman"/>
                <w:sz w:val="24"/>
                <w:szCs w:val="24"/>
              </w:rPr>
              <w:t>I: 344</w:t>
            </w:r>
            <w:r w:rsidRPr="007B4074">
              <w:rPr>
                <w:rFonts w:ascii="Times New Roman" w:hAnsi="Times New Roman" w:cs="Times New Roman"/>
                <w:sz w:val="24"/>
                <w:szCs w:val="24"/>
                <w:vertAlign w:val="superscript"/>
              </w:rPr>
              <w:t>*</w:t>
            </w:r>
          </w:p>
          <w:p w:rsidR="007B4074" w:rsidRPr="007B4074" w:rsidRDefault="007B4074" w:rsidP="00555C38">
            <w:pPr>
              <w:spacing w:line="480" w:lineRule="auto"/>
              <w:jc w:val="both"/>
              <w:rPr>
                <w:rFonts w:ascii="Times New Roman" w:hAnsi="Times New Roman" w:cs="Times New Roman"/>
                <w:sz w:val="24"/>
                <w:szCs w:val="24"/>
                <w:vertAlign w:val="superscript"/>
              </w:rPr>
            </w:pPr>
            <w:r w:rsidRPr="007B4074">
              <w:rPr>
                <w:rFonts w:ascii="Times New Roman" w:hAnsi="Times New Roman" w:cs="Times New Roman"/>
                <w:sz w:val="24"/>
                <w:szCs w:val="24"/>
              </w:rPr>
              <w:t>D: 415</w:t>
            </w:r>
            <w:r w:rsidRPr="007B4074">
              <w:rPr>
                <w:rFonts w:ascii="Times New Roman" w:hAnsi="Times New Roman" w:cs="Times New Roman"/>
                <w:sz w:val="24"/>
                <w:szCs w:val="24"/>
                <w:vertAlign w:val="superscript"/>
              </w:rPr>
              <w:t>#</w:t>
            </w:r>
          </w:p>
        </w:tc>
      </w:tr>
    </w:tbl>
    <w:p w:rsidR="007B4074" w:rsidRDefault="007B4074" w:rsidP="00555C38">
      <w:pPr>
        <w:spacing w:line="480" w:lineRule="auto"/>
        <w:jc w:val="both"/>
        <w:rPr>
          <w:rFonts w:ascii="Times New Roman" w:hAnsi="Times New Roman" w:cs="Times New Roman"/>
          <w:vertAlign w:val="superscript"/>
        </w:rPr>
      </w:pPr>
      <w:r w:rsidRPr="007B4074">
        <w:rPr>
          <w:rFonts w:ascii="Times New Roman" w:hAnsi="Times New Roman" w:cs="Times New Roman"/>
          <w:vertAlign w:val="superscript"/>
        </w:rPr>
        <w:t>$</w:t>
      </w:r>
      <w:r w:rsidR="00890916" w:rsidRPr="007B4074">
        <w:rPr>
          <w:rFonts w:ascii="Times New Roman" w:hAnsi="Times New Roman" w:cs="Times New Roman"/>
          <w:vertAlign w:val="superscript"/>
        </w:rPr>
        <w:t>bp</w:t>
      </w:r>
      <w:r w:rsidR="00890916">
        <w:rPr>
          <w:rFonts w:ascii="Times New Roman" w:hAnsi="Times New Roman" w:cs="Times New Roman"/>
          <w:vertAlign w:val="superscript"/>
        </w:rPr>
        <w:t>, base</w:t>
      </w:r>
      <w:r w:rsidRPr="007B4074">
        <w:rPr>
          <w:rFonts w:ascii="Times New Roman" w:hAnsi="Times New Roman" w:cs="Times New Roman"/>
          <w:vertAlign w:val="superscript"/>
        </w:rPr>
        <w:t xml:space="preserve"> pair; * RFLP product for normal allele; # RFLP product for mutant allele.</w:t>
      </w:r>
    </w:p>
    <w:p w:rsidR="00555C38" w:rsidRPr="007B4074" w:rsidRDefault="00555C38" w:rsidP="007B4074">
      <w:pPr>
        <w:spacing w:line="480" w:lineRule="auto"/>
        <w:rPr>
          <w:rFonts w:ascii="Times New Roman" w:hAnsi="Times New Roman" w:cs="Times New Roman"/>
          <w:vertAlign w:val="superscript"/>
        </w:rPr>
      </w:pPr>
    </w:p>
    <w:p w:rsid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After restriction, 12 µl of the sample were run on a 2% agarose gel containing 3µl ethidium bromide (Sigma, USA) in 100mL 1X TBE solution (s</w:t>
      </w:r>
      <w:r w:rsidR="004C74B7">
        <w:rPr>
          <w:rFonts w:ascii="Times New Roman" w:hAnsi="Times New Roman" w:cs="Times New Roman"/>
          <w:sz w:val="24"/>
          <w:szCs w:val="24"/>
          <w:lang w:val="en-ZA"/>
        </w:rPr>
        <w:t>et up as described in Appendix J</w:t>
      </w:r>
      <w:r w:rsidRPr="007B4074">
        <w:rPr>
          <w:rFonts w:ascii="Times New Roman" w:hAnsi="Times New Roman" w:cs="Times New Roman"/>
          <w:sz w:val="24"/>
          <w:szCs w:val="24"/>
          <w:lang w:val="en-ZA"/>
        </w:rPr>
        <w:t>). The Gene Ruler Low Range DNA Ladder, Ready-to-Use 25-700 bp (ThermoScientific</w:t>
      </w:r>
      <w:r w:rsidRPr="007B4074">
        <w:rPr>
          <w:rFonts w:ascii="Times New Roman" w:hAnsi="Times New Roman" w:cs="Times New Roman"/>
          <w:sz w:val="24"/>
          <w:szCs w:val="24"/>
          <w:vertAlign w:val="superscript"/>
          <w:lang w:val="en-ZA"/>
        </w:rPr>
        <w:t>TM</w:t>
      </w:r>
      <w:r w:rsidRPr="007B4074">
        <w:rPr>
          <w:rFonts w:ascii="Times New Roman" w:hAnsi="Times New Roman" w:cs="Times New Roman"/>
          <w:sz w:val="24"/>
          <w:szCs w:val="24"/>
          <w:lang w:val="en-ZA"/>
        </w:rPr>
        <w:t>, Leicestershire, UK) was used as the molecular weight marker. The gels were then viewed under ultra violet light using Gel Doc</w:t>
      </w:r>
      <w:r w:rsidRPr="007B4074">
        <w:rPr>
          <w:rFonts w:ascii="Times New Roman" w:hAnsi="Times New Roman" w:cs="Times New Roman"/>
          <w:sz w:val="24"/>
          <w:szCs w:val="24"/>
          <w:vertAlign w:val="superscript"/>
          <w:lang w:val="en-ZA"/>
        </w:rPr>
        <w:t>TM</w:t>
      </w:r>
      <w:r w:rsidRPr="007B4074">
        <w:rPr>
          <w:rFonts w:ascii="Times New Roman" w:hAnsi="Times New Roman" w:cs="Times New Roman"/>
          <w:sz w:val="24"/>
          <w:szCs w:val="24"/>
          <w:lang w:val="en-ZA"/>
        </w:rPr>
        <w:t xml:space="preserve"> EZ Imaging system (BioRad laboratories, California, USA). Images of the gels were captured and the different isoforms identified based on their different molecular weights. </w:t>
      </w:r>
    </w:p>
    <w:p w:rsidR="00FC738F" w:rsidRPr="007B4074" w:rsidRDefault="00FC738F" w:rsidP="007B4074">
      <w:pPr>
        <w:spacing w:line="480" w:lineRule="auto"/>
        <w:rPr>
          <w:rFonts w:ascii="Times New Roman" w:hAnsi="Times New Roman" w:cs="Times New Roman"/>
          <w:sz w:val="24"/>
          <w:szCs w:val="24"/>
          <w:lang w:val="en-ZA"/>
        </w:rPr>
      </w:pPr>
    </w:p>
    <w:p w:rsidR="00CC16E7" w:rsidRDefault="00CC16E7" w:rsidP="007B4074">
      <w:pPr>
        <w:spacing w:line="480" w:lineRule="auto"/>
        <w:rPr>
          <w:rFonts w:ascii="Times New Roman" w:hAnsi="Times New Roman" w:cs="Times New Roman"/>
          <w:b/>
          <w:sz w:val="24"/>
          <w:szCs w:val="24"/>
          <w:lang w:val="en-ZA"/>
        </w:rPr>
      </w:pPr>
    </w:p>
    <w:p w:rsidR="00CC16E7" w:rsidRDefault="00CC16E7" w:rsidP="007B4074">
      <w:pPr>
        <w:spacing w:line="480" w:lineRule="auto"/>
        <w:rPr>
          <w:rFonts w:ascii="Times New Roman" w:hAnsi="Times New Roman" w:cs="Times New Roman"/>
          <w:b/>
          <w:sz w:val="24"/>
          <w:szCs w:val="24"/>
          <w:lang w:val="en-ZA"/>
        </w:rPr>
      </w:pPr>
    </w:p>
    <w:p w:rsidR="00555C38" w:rsidRDefault="00555C38"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2.8 CUSTOM TAQMAN</w:t>
      </w:r>
      <w:r w:rsidRPr="007B4074">
        <w:rPr>
          <w:rFonts w:ascii="Times New Roman" w:hAnsi="Times New Roman" w:cs="Times New Roman"/>
          <w:b/>
          <w:sz w:val="24"/>
          <w:szCs w:val="24"/>
          <w:vertAlign w:val="superscript"/>
          <w:lang w:val="en-ZA"/>
        </w:rPr>
        <w:t>®</w:t>
      </w:r>
      <w:r w:rsidRPr="007B4074">
        <w:rPr>
          <w:rFonts w:ascii="Times New Roman" w:hAnsi="Times New Roman" w:cs="Times New Roman"/>
          <w:b/>
          <w:sz w:val="24"/>
          <w:szCs w:val="24"/>
          <w:lang w:val="en-ZA"/>
        </w:rPr>
        <w:t xml:space="preserve"> SNP GENOTYPING ASSAY</w:t>
      </w:r>
    </w:p>
    <w:p w:rsidR="007B4074" w:rsidRPr="005053CC" w:rsidRDefault="007B4074" w:rsidP="00555C38">
      <w:pPr>
        <w:spacing w:line="480" w:lineRule="auto"/>
        <w:jc w:val="both"/>
        <w:rPr>
          <w:rFonts w:ascii="Times New Roman" w:hAnsi="Times New Roman" w:cs="Times New Roman"/>
          <w:sz w:val="24"/>
          <w:szCs w:val="24"/>
          <w:lang w:val="en-ZA"/>
        </w:rPr>
      </w:pPr>
      <w:r w:rsidRPr="004B50DF">
        <w:rPr>
          <w:rFonts w:ascii="Times New Roman" w:hAnsi="Times New Roman" w:cs="Times New Roman"/>
          <w:sz w:val="24"/>
          <w:szCs w:val="24"/>
          <w:lang w:val="en-ZA"/>
        </w:rPr>
        <w:t>TaqMan</w:t>
      </w:r>
      <w:r w:rsidRPr="004B50DF">
        <w:rPr>
          <w:rFonts w:ascii="Times New Roman" w:hAnsi="Times New Roman" w:cs="Times New Roman"/>
          <w:sz w:val="24"/>
          <w:szCs w:val="24"/>
          <w:vertAlign w:val="superscript"/>
          <w:lang w:val="en-ZA"/>
        </w:rPr>
        <w:t>®</w:t>
      </w:r>
      <w:r w:rsidRPr="004B50DF">
        <w:rPr>
          <w:rFonts w:ascii="Times New Roman" w:hAnsi="Times New Roman" w:cs="Times New Roman"/>
          <w:sz w:val="24"/>
          <w:szCs w:val="24"/>
          <w:lang w:val="en-ZA"/>
        </w:rPr>
        <w:t xml:space="preserve"> minor allele groove-binding (MGB) based allelic discrimination (AD) assays (Thermofisher Scientific, </w:t>
      </w:r>
      <w:r w:rsidRPr="004B50DF">
        <w:rPr>
          <w:rFonts w:ascii="Times New Roman" w:hAnsi="Times New Roman" w:cs="Times New Roman"/>
          <w:sz w:val="24"/>
          <w:szCs w:val="24"/>
          <w:lang w:val="en"/>
        </w:rPr>
        <w:t>Waltham, USA</w:t>
      </w:r>
      <w:r w:rsidR="005053CC" w:rsidRPr="004B50DF">
        <w:rPr>
          <w:rFonts w:ascii="Times New Roman" w:hAnsi="Times New Roman" w:cs="Times New Roman"/>
          <w:sz w:val="24"/>
          <w:szCs w:val="24"/>
          <w:lang w:val="en-ZA"/>
        </w:rPr>
        <w:t>)</w:t>
      </w:r>
      <w:r w:rsidRPr="004B50DF">
        <w:rPr>
          <w:rFonts w:ascii="Times New Roman" w:hAnsi="Times New Roman" w:cs="Times New Roman"/>
          <w:sz w:val="24"/>
          <w:szCs w:val="24"/>
          <w:lang w:val="en-ZA"/>
        </w:rPr>
        <w:t xml:space="preserve"> were used to genotype each participant f</w:t>
      </w:r>
      <w:r w:rsidR="00890916">
        <w:rPr>
          <w:rFonts w:ascii="Times New Roman" w:hAnsi="Times New Roman" w:cs="Times New Roman"/>
          <w:sz w:val="24"/>
          <w:szCs w:val="24"/>
          <w:lang w:val="en-ZA"/>
        </w:rPr>
        <w:t>or the presence of SNPs in the</w:t>
      </w:r>
      <w:r w:rsidRPr="004B50DF">
        <w:rPr>
          <w:rFonts w:ascii="Times New Roman" w:hAnsi="Times New Roman" w:cs="Times New Roman"/>
          <w:sz w:val="24"/>
          <w:szCs w:val="24"/>
          <w:lang w:val="en-ZA"/>
        </w:rPr>
        <w:t xml:space="preserve"> </w:t>
      </w:r>
      <w:r w:rsidR="00890916">
        <w:rPr>
          <w:rFonts w:ascii="Times New Roman" w:hAnsi="Times New Roman" w:cs="Times New Roman"/>
          <w:sz w:val="24"/>
          <w:szCs w:val="24"/>
          <w:lang w:val="en-ZA"/>
        </w:rPr>
        <w:t xml:space="preserve">uromodulin, </w:t>
      </w:r>
      <w:r w:rsidRPr="004B50DF">
        <w:rPr>
          <w:rFonts w:ascii="Times New Roman" w:hAnsi="Times New Roman" w:cs="Times New Roman"/>
          <w:sz w:val="24"/>
          <w:szCs w:val="24"/>
          <w:lang w:val="en-ZA"/>
        </w:rPr>
        <w:t>podocin, serologically defined</w:t>
      </w:r>
      <w:r w:rsidR="004B50DF" w:rsidRPr="004B50DF">
        <w:rPr>
          <w:rFonts w:ascii="Times New Roman" w:hAnsi="Times New Roman" w:cs="Times New Roman"/>
          <w:sz w:val="24"/>
          <w:szCs w:val="24"/>
          <w:lang w:val="en-ZA"/>
        </w:rPr>
        <w:t xml:space="preserve"> colon cancer gene antigen 8</w:t>
      </w:r>
      <w:r w:rsidR="00890916">
        <w:rPr>
          <w:rFonts w:ascii="Times New Roman" w:hAnsi="Times New Roman" w:cs="Times New Roman"/>
          <w:sz w:val="24"/>
          <w:szCs w:val="24"/>
          <w:lang w:val="en-ZA"/>
        </w:rPr>
        <w:t xml:space="preserve"> and </w:t>
      </w:r>
      <w:r w:rsidRPr="004B50DF">
        <w:rPr>
          <w:rFonts w:ascii="Times New Roman" w:hAnsi="Times New Roman" w:cs="Times New Roman"/>
          <w:sz w:val="24"/>
          <w:szCs w:val="24"/>
          <w:lang w:val="en-ZA"/>
        </w:rPr>
        <w:t xml:space="preserve">bone morphogenetic protein 4 </w:t>
      </w:r>
      <w:r w:rsidR="005053CC" w:rsidRPr="004B50DF">
        <w:rPr>
          <w:rFonts w:ascii="Times New Roman" w:hAnsi="Times New Roman" w:cs="Times New Roman"/>
          <w:sz w:val="24"/>
          <w:szCs w:val="24"/>
          <w:lang w:val="en-ZA"/>
        </w:rPr>
        <w:t>gene</w:t>
      </w:r>
      <w:r w:rsidR="004B50DF" w:rsidRPr="004B50DF">
        <w:rPr>
          <w:rFonts w:ascii="Times New Roman" w:hAnsi="Times New Roman" w:cs="Times New Roman"/>
          <w:sz w:val="24"/>
          <w:szCs w:val="24"/>
          <w:lang w:val="en-ZA"/>
        </w:rPr>
        <w:t>s</w:t>
      </w:r>
      <w:r w:rsidR="005053CC" w:rsidRPr="004B50DF">
        <w:rPr>
          <w:rFonts w:ascii="Times New Roman" w:hAnsi="Times New Roman" w:cs="Times New Roman"/>
          <w:sz w:val="24"/>
          <w:szCs w:val="24"/>
          <w:lang w:val="en-ZA"/>
        </w:rPr>
        <w:t xml:space="preserve"> (SNPs </w:t>
      </w:r>
      <w:r w:rsidR="00890916">
        <w:rPr>
          <w:rFonts w:ascii="Times New Roman" w:hAnsi="Times New Roman" w:cs="Times New Roman"/>
          <w:sz w:val="24"/>
          <w:szCs w:val="24"/>
          <w:lang w:val="en-ZA"/>
        </w:rPr>
        <w:t>r</w:t>
      </w:r>
      <w:r w:rsidR="003B4E0C">
        <w:rPr>
          <w:rFonts w:ascii="Times New Roman" w:hAnsi="Times New Roman" w:cs="Times New Roman"/>
          <w:sz w:val="24"/>
          <w:szCs w:val="24"/>
          <w:lang w:val="en-ZA"/>
        </w:rPr>
        <w:t>s</w:t>
      </w:r>
      <w:r w:rsidR="00890916">
        <w:rPr>
          <w:rFonts w:ascii="Times New Roman" w:hAnsi="Times New Roman" w:cs="Times New Roman"/>
          <w:sz w:val="24"/>
          <w:szCs w:val="24"/>
          <w:lang w:val="en-ZA"/>
        </w:rPr>
        <w:t>13333226, rs16854341, rs2802723 and</w:t>
      </w:r>
      <w:r w:rsidRPr="004B50DF">
        <w:rPr>
          <w:rFonts w:ascii="Times New Roman" w:hAnsi="Times New Roman" w:cs="Times New Roman"/>
          <w:sz w:val="24"/>
          <w:szCs w:val="24"/>
          <w:lang w:val="en-ZA"/>
        </w:rPr>
        <w:t xml:space="preserve"> rs8014363, respectively).</w:t>
      </w:r>
    </w:p>
    <w:p w:rsid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TaqMan</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AD Assay is a multiplexed, accurate, robust, inexpensive and highly reproducible assay </w:t>
      </w:r>
      <w:r w:rsidRPr="007B4074">
        <w:rPr>
          <w:rFonts w:ascii="Times New Roman" w:hAnsi="Times New Roman" w:cs="Times New Roman"/>
          <w:sz w:val="24"/>
          <w:szCs w:val="24"/>
          <w:lang w:val="en-ZA"/>
        </w:rPr>
        <w:fldChar w:fldCharType="begin">
          <w:fldData xml:space="preserve">PEVuZE5vdGU+PENpdGU+PEF1dGhvcj5LYW1hdTwvQXV0aG9yPjxZZWFyPjIwMTI8L1llYXI+PFJl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PEVuZE5vdGU+PENpdGU+PEF1dGhvcj5LYW1hdTwvQXV0aG9yPjxZZWFyPjIwMTI8L1llYXI+PFJl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(Kamau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It can be custom designed for detection of SNPs of interest </w:t>
      </w:r>
      <w:r w:rsidRPr="007B4074">
        <w:rPr>
          <w:rFonts w:ascii="Times New Roman" w:hAnsi="Times New Roman" w:cs="Times New Roman"/>
          <w:sz w:val="24"/>
          <w:szCs w:val="24"/>
          <w:lang w:val="en-ZA"/>
        </w:rPr>
        <w:fldChar w:fldCharType="begin">
          <w:fldData xml:space="preserve">PEVuZE5vdGU+PENpdGU+PEF1dGhvcj5LYW1hdTwvQXV0aG9yPjxZZWFyPjIwMTI8L1llYXI+PFJl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PEVuZE5vdGU+PENpdGU+PEF1dGhvcj5LYW1hdTwvQXV0aG9yPjxZZWFyPjIwMTI8L1llYXI+PFJl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(Kamau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TaqMan</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assays simplify and increase accuracy in call making </w:t>
      </w:r>
      <w:r w:rsidRPr="007B4074">
        <w:rPr>
          <w:rFonts w:ascii="Times New Roman" w:hAnsi="Times New Roman" w:cs="Times New Roman"/>
          <w:sz w:val="24"/>
          <w:szCs w:val="24"/>
          <w:lang w:val="en-ZA"/>
        </w:rPr>
        <w:fldChar w:fldCharType="begin">
          <w:fldData xml:space="preserve">PEVuZE5vdGU+PENpdGU+PEF1dGhvcj5LYW1hdTwvQXV0aG9yPjxZZWFyPjIwMTI8L1llYXI+PFJl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PEVuZE5vdGU+PENpdGU+PEF1dGhvcj5LYW1hdTwvQXV0aG9yPjxZZWFyPjIwMTI8L1llYXI+PFJl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(Kamau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The 5’ to 3’ </w:t>
      </w:r>
      <w:r w:rsidRPr="007B4074">
        <w:rPr>
          <w:rFonts w:ascii="Times New Roman" w:hAnsi="Times New Roman" w:cs="Times New Roman"/>
          <w:i/>
          <w:sz w:val="24"/>
          <w:szCs w:val="24"/>
          <w:lang w:val="en-ZA"/>
        </w:rPr>
        <w:t xml:space="preserve">Taq </w:t>
      </w:r>
      <w:r w:rsidRPr="007B4074">
        <w:rPr>
          <w:rFonts w:ascii="Times New Roman" w:hAnsi="Times New Roman" w:cs="Times New Roman"/>
          <w:sz w:val="24"/>
          <w:szCs w:val="24"/>
          <w:lang w:val="en-ZA"/>
        </w:rPr>
        <w:t xml:space="preserve">DNA polymerase exonuclease activity is used to cleave the oligonucleotide probe once it has been hybridized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&lt;EndNote&gt;&lt;Cite&gt;&lt;Author&gt;Livak&lt;/Author&gt;&lt;Year&gt;1999&lt;/Year&gt;&lt;RecNum&gt;550&lt;/RecNum&gt;&lt;DisplayText&gt;(Livak, 1999)&lt;/DisplayText&gt;&lt;record&gt;&lt;rec-number&gt;550&lt;/rec-number&gt;&lt;foreign-keys&gt;&lt;key app="EN" db-id="rtt5trvp3p00euerzvi5fw0dfpfxxpdfdv5w" timestamp="1486461423"&gt;550&lt;/key&gt;&lt;/foreign-keys&gt;&lt;ref-type name="Journal Article"&gt;17&lt;/ref-type&gt;&lt;contributors&gt;&lt;authors&gt;&lt;author&gt;Livak, K. J.&lt;/author&gt;&lt;/authors&gt;&lt;/contributors&gt;&lt;auth-address&gt;PE Applied Biosystems, Foster City, CA 94404, USA. livakkn@perkin-elmer.com&lt;/auth-address&gt;&lt;titles&gt;&lt;title&gt;Allelic discrimination using fluorogenic probes and the 5&amp;apos; nuclease assay&lt;/title&gt;&lt;secondary-title&gt;Genet Anal&lt;/secondary-title&gt;&lt;/titles&gt;&lt;periodical&gt;&lt;full-title&gt;Genet Anal&lt;/full-title&gt;&lt;/periodical&gt;&lt;pages&gt;143-9&lt;/pages&gt;&lt;volume&gt;14&lt;/volume&gt;&lt;number&gt;5-6&lt;/number&gt;&lt;keywords&gt;&lt;keyword&gt;5&amp;apos;-Nucleotidase/*metabolism&lt;/keyword&gt;&lt;keyword&gt;Alleles&lt;/keyword&gt;&lt;keyword&gt;DNA Primers&lt;/keyword&gt;&lt;keyword&gt;*Fluorescent Dyes&lt;/keyword&gt;&lt;keyword&gt;Genotype&lt;/keyword&gt;&lt;keyword&gt;Heterozygote&lt;/keyword&gt;&lt;keyword&gt;Homozygote&lt;/keyword&gt;&lt;keyword&gt;Humans&lt;/keyword&gt;&lt;keyword&gt;Models, Biological&lt;/keyword&gt;&lt;keyword&gt;Mutation&lt;/keyword&gt;&lt;keyword&gt;Oligonucleotide Probes&lt;/keyword&gt;&lt;keyword&gt;Polymerase Chain Reaction/*methods&lt;/keyword&gt;&lt;keyword&gt;*Polymorphism, Genetic&lt;/keyword&gt;&lt;/keywords&gt;&lt;dates&gt;&lt;year&gt;1999&lt;/year&gt;&lt;pub-dates&gt;&lt;date&gt;Feb&lt;/date&gt;&lt;/pub-dates&gt;&lt;/dates&gt;&lt;accession-num&gt;10084106&lt;/accession-num&gt;&lt;urls&gt;&lt;related-urls&gt;&lt;url&gt;https://www.ncbi.nlm.nih.gov/pubmed/10084106&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(Livak, 1999)</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A unique pair of fluorescent dye detectors is used for each sample in an AD assay. Two allele-specific TaqMan</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probes can be labelled with different 5’ fluorophore dyes, which can be either VIC or a 6-carboxy-fluorescein (FAM) dye and a 3’ quencher dye together with a primer pai</w:t>
      </w:r>
      <w:r w:rsidR="00890916">
        <w:rPr>
          <w:rFonts w:ascii="Times New Roman" w:hAnsi="Times New Roman" w:cs="Times New Roman"/>
          <w:sz w:val="24"/>
          <w:szCs w:val="24"/>
          <w:lang w:val="en-ZA"/>
        </w:rPr>
        <w:t>r to target a specific SNP site</w:t>
      </w:r>
      <w:r w:rsidRPr="007B4074">
        <w:rPr>
          <w:rFonts w:ascii="Times New Roman" w:hAnsi="Times New Roman" w:cs="Times New Roman"/>
          <w:sz w:val="24"/>
          <w:szCs w:val="24"/>
          <w:lang w:val="en-ZA"/>
        </w:rPr>
        <w:t xml:space="preserve">, as shown in Figure 2.1. The close proximity of the dyes eliminates the fluorophore’s signal using Förster fluorescence resonance energy transfer (FRET). Once the fluorogenic probe has been cleaved during the PCR-assay, there is liberation of the reporter dye, causing an increase in its fluorescence intensity. Therefore, an increase in the reporter fluorescence indicates that amplification of the probe specific target has occurred. Assay sensitivity is improved by the addition of a non-fluorescent quencher (NQF) to all MGB probes, which eliminates the background fluorescence, thus providing a greater signal-to-noise ratio </w:t>
      </w:r>
      <w:r w:rsidRPr="007B4074">
        <w:rPr>
          <w:rFonts w:ascii="Times New Roman" w:hAnsi="Times New Roman" w:cs="Times New Roman"/>
          <w:sz w:val="24"/>
          <w:szCs w:val="24"/>
          <w:lang w:val="en-ZA"/>
        </w:rPr>
        <w:fldChar w:fldCharType="begin">
          <w:fldData xml:space="preserve">PEVuZE5vdGU+PENpdGU+PEF1dGhvcj5LYW1hdTwvQXV0aG9yPjxZZWFyPjIwMTI8L1llYXI+PFJl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PEVuZE5vdGU+PENpdGU+PEF1dGhvcj5LYW1hdTwvQXV0aG9yPjxZZWFyPjIwMTI8L1llYXI+PFJl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(Kamau et al., 2012)</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 xml:space="preserve">. One fluorescent dye detector represents a match to the wild type (allele 1) and the other fluorescent dye detector represents a match to the mutation (allele 2). The presence of two fluorescent dye detectors (primer/probe) pairs in each reaction allows </w:t>
      </w:r>
      <w:r w:rsidRPr="007B4074">
        <w:rPr>
          <w:rFonts w:ascii="Times New Roman" w:hAnsi="Times New Roman" w:cs="Times New Roman"/>
          <w:sz w:val="24"/>
          <w:szCs w:val="24"/>
          <w:lang w:val="en-ZA"/>
        </w:rPr>
        <w:lastRenderedPageBreak/>
        <w:t>genotyping of the two variants at that particular SNP site. The AD assay therefore classifies the unknown sample as: Homozygotes (samples having only allele 1 or allele 2), Heterozygotes (samples having allele 1 and allele 2) and No Amp (samples where no amplification is observed).</w:t>
      </w:r>
    </w:p>
    <w:p w:rsidR="007B4074" w:rsidRPr="007B4074" w:rsidRDefault="007B4074" w:rsidP="007B4074">
      <w:pPr>
        <w:spacing w:line="480" w:lineRule="auto"/>
        <w:rPr>
          <w:rFonts w:ascii="Times New Roman" w:hAnsi="Times New Roman" w:cs="Times New Roman"/>
          <w:sz w:val="24"/>
          <w:szCs w:val="24"/>
          <w:lang w:val="en-ZA"/>
        </w:rPr>
      </w:pPr>
      <w:r w:rsidRPr="007B4074">
        <w:rPr>
          <w:noProof/>
        </w:rPr>
        <w:drawing>
          <wp:inline distT="0" distB="0" distL="0" distR="0" wp14:anchorId="2B9DABE0" wp14:editId="5AD78D23">
            <wp:extent cx="5731510" cy="5057775"/>
            <wp:effectExtent l="0" t="0" r="2540" b="9525"/>
            <wp:docPr id="5" name="irc_mi" descr="Image result for taqman allelic discrimination assay thermo fisher">
              <a:hlinkClick xmlns:a="http://schemas.openxmlformats.org/drawingml/2006/main" r:id="rId14"/>
            </wp:docPr>
            <wp:cNvGraphicFramePr/>
            <a:graphic xmlns:a="http://schemas.openxmlformats.org/drawingml/2006/main">
              <a:graphicData uri="http://schemas.openxmlformats.org/drawingml/2006/picture">
                <pic:pic xmlns:pic="http://schemas.openxmlformats.org/drawingml/2006/picture">
                  <pic:nvPicPr>
                    <pic:cNvPr id="1" name="irc_mi" descr="Image result for taqman allelic discrimination assay thermo fisher">
                      <a:hlinkClick r:id="rId14"/>
                    </pic:cNvPr>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5057775"/>
                    </a:xfrm>
                    <a:prstGeom prst="rect">
                      <a:avLst/>
                    </a:prstGeom>
                    <a:noFill/>
                    <a:ln>
                      <a:noFill/>
                    </a:ln>
                  </pic:spPr>
                </pic:pic>
              </a:graphicData>
            </a:graphic>
          </wp:inline>
        </w:drawing>
      </w:r>
    </w:p>
    <w:p w:rsidR="007B4074" w:rsidRPr="007B4074" w:rsidRDefault="007B4074" w:rsidP="007B4074">
      <w:pPr>
        <w:spacing w:line="240" w:lineRule="auto"/>
        <w:rPr>
          <w:rFonts w:ascii="Times New Roman" w:hAnsi="Times New Roman" w:cs="Times New Roman"/>
          <w:lang w:val="en-ZA"/>
        </w:rPr>
      </w:pPr>
      <w:r w:rsidRPr="007B4074">
        <w:rPr>
          <w:rFonts w:ascii="Times New Roman" w:hAnsi="Times New Roman" w:cs="Times New Roman"/>
          <w:b/>
          <w:lang w:val="en-ZA"/>
        </w:rPr>
        <w:t>Figure 2.1</w:t>
      </w:r>
      <w:r w:rsidRPr="007B4074">
        <w:rPr>
          <w:rFonts w:ascii="Times New Roman" w:hAnsi="Times New Roman" w:cs="Times New Roman"/>
          <w:lang w:val="en-ZA"/>
        </w:rPr>
        <w:t xml:space="preserve"> Schematic illustration of TaqMan</w:t>
      </w:r>
      <w:r w:rsidRPr="007B4074">
        <w:rPr>
          <w:rFonts w:ascii="Times New Roman" w:hAnsi="Times New Roman" w:cs="Times New Roman"/>
          <w:vertAlign w:val="superscript"/>
          <w:lang w:val="en-ZA"/>
        </w:rPr>
        <w:t>®</w:t>
      </w:r>
      <w:r w:rsidRPr="007B4074">
        <w:rPr>
          <w:rFonts w:ascii="Times New Roman" w:hAnsi="Times New Roman" w:cs="Times New Roman"/>
          <w:lang w:val="en-ZA"/>
        </w:rPr>
        <w:t xml:space="preserve"> Allelic Discrimination Assay</w:t>
      </w:r>
    </w:p>
    <w:p w:rsidR="007B4074" w:rsidRPr="007B4074" w:rsidRDefault="007B4074" w:rsidP="007B4074">
      <w:pPr>
        <w:spacing w:line="240" w:lineRule="auto"/>
        <w:rPr>
          <w:rFonts w:ascii="Times New Roman" w:hAnsi="Times New Roman" w:cs="Times New Roman"/>
          <w:lang w:val="en-ZA"/>
        </w:rPr>
      </w:pPr>
      <w:r w:rsidRPr="007B4074">
        <w:rPr>
          <w:rFonts w:ascii="Times New Roman" w:hAnsi="Times New Roman" w:cs="Times New Roman"/>
          <w:lang w:val="en-ZA"/>
        </w:rPr>
        <w:t>Achieved by the selective annealing of TaqMan</w:t>
      </w:r>
      <w:r w:rsidRPr="007B4074">
        <w:rPr>
          <w:rFonts w:ascii="Times New Roman" w:hAnsi="Times New Roman" w:cs="Times New Roman"/>
          <w:vertAlign w:val="superscript"/>
          <w:lang w:val="en-ZA"/>
        </w:rPr>
        <w:t>®</w:t>
      </w:r>
      <w:r w:rsidRPr="007B4074">
        <w:rPr>
          <w:rFonts w:ascii="Times New Roman" w:hAnsi="Times New Roman" w:cs="Times New Roman"/>
          <w:lang w:val="en-ZA"/>
        </w:rPr>
        <w:t xml:space="preserve"> MGB probes. </w:t>
      </w:r>
    </w:p>
    <w:p w:rsidR="007B4074" w:rsidRPr="007B4074" w:rsidRDefault="007B4074" w:rsidP="007B4074">
      <w:pPr>
        <w:spacing w:line="240" w:lineRule="auto"/>
        <w:rPr>
          <w:rFonts w:ascii="Times New Roman" w:hAnsi="Times New Roman" w:cs="Times New Roman"/>
          <w:lang w:val="en-ZA"/>
        </w:rPr>
      </w:pPr>
      <w:r w:rsidRPr="007B4074">
        <w:rPr>
          <w:rFonts w:ascii="Times New Roman" w:hAnsi="Times New Roman" w:cs="Times New Roman"/>
          <w:lang w:val="en-ZA"/>
        </w:rPr>
        <w:t xml:space="preserve">Source: </w:t>
      </w:r>
      <w:hyperlink r:id="rId16" w:history="1">
        <w:r w:rsidRPr="007B4074">
          <w:rPr>
            <w:rFonts w:ascii="Times New Roman" w:hAnsi="Times New Roman" w:cs="Times New Roman"/>
            <w:color w:val="0563C1" w:themeColor="hyperlink"/>
            <w:u w:val="single"/>
            <w:lang w:val="en-ZA"/>
          </w:rPr>
          <w:t>https://www.thermofisher.com/za/en/home/life-science/pcr/real-time-pcr/qpcr-education/how-taqman-assays-work.html</w:t>
        </w:r>
      </w:hyperlink>
      <w:r w:rsidRPr="007B4074">
        <w:rPr>
          <w:rFonts w:ascii="Times New Roman" w:hAnsi="Times New Roman" w:cs="Times New Roman"/>
          <w:lang w:val="en-ZA"/>
        </w:rPr>
        <w:t xml:space="preserve"> [Accessed 6 Feb 2017]</w:t>
      </w:r>
    </w:p>
    <w:p w:rsidR="004B50DF" w:rsidRDefault="004B50DF" w:rsidP="007B4074">
      <w:pPr>
        <w:spacing w:line="480" w:lineRule="auto"/>
        <w:rPr>
          <w:rFonts w:ascii="Times New Roman" w:hAnsi="Times New Roman" w:cs="Times New Roman"/>
          <w:b/>
          <w:sz w:val="24"/>
          <w:szCs w:val="24"/>
          <w:lang w:val="en-ZA"/>
        </w:rPr>
      </w:pPr>
    </w:p>
    <w:p w:rsidR="00F313E8" w:rsidRDefault="00F313E8"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2.8.1 Primer sequence for TaqMan</w:t>
      </w:r>
      <w:r w:rsidRPr="007B4074">
        <w:rPr>
          <w:rFonts w:ascii="Times New Roman" w:hAnsi="Times New Roman" w:cs="Times New Roman"/>
          <w:b/>
          <w:sz w:val="24"/>
          <w:szCs w:val="24"/>
          <w:vertAlign w:val="superscript"/>
          <w:lang w:val="en-ZA"/>
        </w:rPr>
        <w:t>®</w:t>
      </w:r>
      <w:r w:rsidRPr="007B4074">
        <w:rPr>
          <w:rFonts w:ascii="Times New Roman" w:hAnsi="Times New Roman" w:cs="Times New Roman"/>
          <w:b/>
          <w:sz w:val="24"/>
          <w:szCs w:val="24"/>
          <w:lang w:val="en-ZA"/>
        </w:rPr>
        <w:t xml:space="preserve"> SNP genotyping assays </w:t>
      </w: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The Thermofisher website was used to retrieve the primer sequences for the specific TaqMan</w:t>
      </w:r>
      <w:r w:rsidRPr="007B4074">
        <w:rPr>
          <w:rFonts w:ascii="Times New Roman" w:hAnsi="Times New Roman" w:cs="Times New Roman"/>
          <w:sz w:val="24"/>
          <w:szCs w:val="24"/>
          <w:vertAlign w:val="superscript"/>
          <w:lang w:val="en-ZA"/>
        </w:rPr>
        <w:t>®</w:t>
      </w:r>
      <w:r w:rsidR="003E473F">
        <w:rPr>
          <w:rFonts w:ascii="Times New Roman" w:hAnsi="Times New Roman" w:cs="Times New Roman"/>
          <w:sz w:val="24"/>
          <w:szCs w:val="24"/>
          <w:lang w:val="en-ZA"/>
        </w:rPr>
        <w:t xml:space="preserve"> SNPs as shown in Table 2.3</w:t>
      </w:r>
      <w:r w:rsidRPr="007B4074">
        <w:rPr>
          <w:rFonts w:ascii="Times New Roman" w:hAnsi="Times New Roman" w:cs="Times New Roman"/>
          <w:sz w:val="24"/>
          <w:szCs w:val="24"/>
          <w:lang w:val="en-ZA"/>
        </w:rPr>
        <w:t xml:space="preserve"> </w:t>
      </w:r>
      <w:r w:rsidRPr="007B4074">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&lt;EndNote&gt;&lt;Cite&gt;&lt;Author&gt;ThermoFisher Scientific&lt;/Author&gt;&lt;Year&gt;2017&lt;/Year&gt;&lt;RecNum&gt;649&lt;/RecNum&gt;&lt;DisplayText&gt;(ThermoFisher Scientific, 2017)&lt;/DisplayText&gt;&lt;record&gt;&lt;rec-number&gt;649&lt;/rec-number&gt;&lt;foreign-keys&gt;&lt;key app="EN" db-id="rtt5trvp3p00euerzvi5fw0dfpfxxpdfdv5w" timestamp="1496308052"&gt;649&lt;/key&gt;&lt;/foreign-keys&gt;&lt;ref-type name="Web Page"&gt;12&lt;/ref-type&gt;&lt;contributors&gt;&lt;authors&gt;&lt;author&gt;ThermoFisher Scientific,&lt;/author&gt;&lt;/authors&gt;&lt;/contributors&gt;&lt;titles&gt;&lt;title&gt;SNP Genotyping Analysis Using TaqMan Assays.&lt;/title&gt;&lt;/titles&gt;&lt;number&gt;01 June 2017&lt;/number&gt;&lt;dates&gt;&lt;year&gt;2017&lt;/year&gt;&lt;/dates&gt;&lt;urls&gt;&lt;related-urls&gt;&lt;url&gt;http://www.thermofisher.com/za/en/home/life-science/pcr/real-time-pcr/real-time-pcr-assays/snp-genotyping-taqman-assays.html&lt;/url&gt;&lt;/related-urls&gt;&lt;/urls&gt;&lt;/record&gt;&lt;/Cite&gt;&lt;/EndNote&gt;</w:instrText>
      </w:r>
      <w:r w:rsidRPr="007B4074">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(ThermoFisher Scientific, 2017)</w:t>
      </w:r>
      <w:r w:rsidRPr="007B4074">
        <w:rPr>
          <w:rFonts w:ascii="Times New Roman" w:hAnsi="Times New Roman" w:cs="Times New Roman"/>
          <w:sz w:val="24"/>
          <w:szCs w:val="24"/>
          <w:lang w:val="en-ZA"/>
        </w:rPr>
        <w:fldChar w:fldCharType="end"/>
      </w:r>
      <w:r w:rsidRPr="007B4074">
        <w:rPr>
          <w:rFonts w:ascii="Times New Roman" w:hAnsi="Times New Roman" w:cs="Times New Roman"/>
          <w:sz w:val="24"/>
          <w:szCs w:val="24"/>
          <w:lang w:val="en-ZA"/>
        </w:rPr>
        <w:t>.</w:t>
      </w: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Table 2.3 </w:t>
      </w:r>
      <w:r w:rsidRPr="007B4074">
        <w:rPr>
          <w:rFonts w:ascii="Times New Roman" w:hAnsi="Times New Roman" w:cs="Times New Roman"/>
          <w:sz w:val="24"/>
          <w:szCs w:val="24"/>
          <w:lang w:val="en-ZA"/>
        </w:rPr>
        <w:t>Primer sequences for TaqMan</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SNP genotyping assays</w:t>
      </w:r>
      <w:r w:rsidRPr="007B4074">
        <w:rPr>
          <w:rFonts w:ascii="Times New Roman" w:hAnsi="Times New Roman" w:cs="Times New Roman"/>
          <w:b/>
          <w:sz w:val="24"/>
          <w:szCs w:val="24"/>
          <w:lang w:val="en-ZA"/>
        </w:rPr>
        <w:t xml:space="preserve"> </w:t>
      </w:r>
    </w:p>
    <w:tbl>
      <w:tblPr>
        <w:tblStyle w:val="TableGrid1"/>
        <w:tblW w:w="102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0"/>
        <w:gridCol w:w="2056"/>
        <w:gridCol w:w="6976"/>
      </w:tblGrid>
      <w:tr w:rsidR="007B4074" w:rsidRPr="007B4074" w:rsidTr="00221FEF">
        <w:trPr>
          <w:trHeight w:val="523"/>
        </w:trPr>
        <w:tc>
          <w:tcPr>
            <w:tcW w:w="1170" w:type="dxa"/>
            <w:tcBorders>
              <w:bottom w:val="single" w:sz="4" w:space="0" w:color="auto"/>
            </w:tcBorders>
          </w:tcPr>
          <w:p w:rsidR="007B4074" w:rsidRPr="00221FEF" w:rsidRDefault="007B4074" w:rsidP="007B4074">
            <w:pPr>
              <w:spacing w:line="480" w:lineRule="auto"/>
              <w:rPr>
                <w:rFonts w:ascii="Times New Roman" w:hAnsi="Times New Roman" w:cs="Times New Roman"/>
                <w:b/>
                <w:sz w:val="18"/>
                <w:szCs w:val="18"/>
              </w:rPr>
            </w:pPr>
            <w:r w:rsidRPr="00221FEF">
              <w:rPr>
                <w:rFonts w:ascii="Times New Roman" w:hAnsi="Times New Roman" w:cs="Times New Roman"/>
                <w:b/>
                <w:sz w:val="18"/>
                <w:szCs w:val="18"/>
              </w:rPr>
              <w:t>Gene name</w:t>
            </w:r>
          </w:p>
        </w:tc>
        <w:tc>
          <w:tcPr>
            <w:tcW w:w="2056" w:type="dxa"/>
            <w:tcBorders>
              <w:bottom w:val="single" w:sz="4" w:space="0" w:color="auto"/>
            </w:tcBorders>
          </w:tcPr>
          <w:p w:rsidR="007B4074" w:rsidRPr="00221FEF" w:rsidRDefault="007B4074" w:rsidP="007B4074">
            <w:pPr>
              <w:spacing w:line="480" w:lineRule="auto"/>
              <w:rPr>
                <w:rFonts w:ascii="Times New Roman" w:hAnsi="Times New Roman" w:cs="Times New Roman"/>
                <w:b/>
                <w:sz w:val="18"/>
                <w:szCs w:val="18"/>
              </w:rPr>
            </w:pPr>
            <w:r w:rsidRPr="00221FEF">
              <w:rPr>
                <w:rFonts w:ascii="Times New Roman" w:hAnsi="Times New Roman" w:cs="Times New Roman"/>
                <w:b/>
                <w:sz w:val="18"/>
                <w:szCs w:val="18"/>
              </w:rPr>
              <w:t>Chromosome</w:t>
            </w:r>
          </w:p>
        </w:tc>
        <w:tc>
          <w:tcPr>
            <w:tcW w:w="6976" w:type="dxa"/>
            <w:tcBorders>
              <w:bottom w:val="single" w:sz="4" w:space="0" w:color="auto"/>
            </w:tcBorders>
          </w:tcPr>
          <w:p w:rsidR="007B4074" w:rsidRPr="00221FEF" w:rsidRDefault="007B4074" w:rsidP="007B4074">
            <w:pPr>
              <w:spacing w:line="480" w:lineRule="auto"/>
              <w:rPr>
                <w:rFonts w:ascii="Times New Roman" w:hAnsi="Times New Roman" w:cs="Times New Roman"/>
                <w:b/>
                <w:sz w:val="18"/>
                <w:szCs w:val="18"/>
              </w:rPr>
            </w:pPr>
            <w:r w:rsidRPr="00221FEF">
              <w:rPr>
                <w:rFonts w:ascii="Times New Roman" w:hAnsi="Times New Roman" w:cs="Times New Roman"/>
                <w:b/>
                <w:sz w:val="18"/>
                <w:szCs w:val="18"/>
              </w:rPr>
              <w:t>Context Sequence</w:t>
            </w:r>
          </w:p>
        </w:tc>
      </w:tr>
      <w:tr w:rsidR="00FC738F" w:rsidRPr="007B4074" w:rsidTr="00221FEF">
        <w:trPr>
          <w:trHeight w:val="523"/>
        </w:trPr>
        <w:tc>
          <w:tcPr>
            <w:tcW w:w="1170" w:type="dxa"/>
            <w:tcBorders>
              <w:top w:val="single" w:sz="4" w:space="0" w:color="auto"/>
            </w:tcBorders>
          </w:tcPr>
          <w:p w:rsidR="00FC738F" w:rsidRPr="007B4074" w:rsidRDefault="00FC738F" w:rsidP="00FC738F">
            <w:pPr>
              <w:spacing w:line="480" w:lineRule="auto"/>
              <w:rPr>
                <w:rFonts w:ascii="Times New Roman" w:hAnsi="Times New Roman" w:cs="Times New Roman"/>
                <w:b/>
                <w:i/>
                <w:sz w:val="18"/>
                <w:szCs w:val="18"/>
              </w:rPr>
            </w:pPr>
            <w:r>
              <w:rPr>
                <w:rFonts w:ascii="Times New Roman" w:hAnsi="Times New Roman" w:cs="Times New Roman"/>
                <w:b/>
                <w:i/>
                <w:sz w:val="18"/>
                <w:szCs w:val="18"/>
              </w:rPr>
              <w:t>UMOD</w:t>
            </w:r>
          </w:p>
        </w:tc>
        <w:tc>
          <w:tcPr>
            <w:tcW w:w="2056" w:type="dxa"/>
            <w:tcBorders>
              <w:top w:val="single" w:sz="4" w:space="0" w:color="auto"/>
            </w:tcBorders>
          </w:tcPr>
          <w:p w:rsidR="00FC738F" w:rsidRPr="00FC738F" w:rsidRDefault="00FC738F" w:rsidP="00FC738F">
            <w:pPr>
              <w:spacing w:line="480" w:lineRule="auto"/>
              <w:rPr>
                <w:rFonts w:ascii="Times New Roman" w:hAnsi="Times New Roman" w:cs="Times New Roman"/>
                <w:sz w:val="18"/>
                <w:szCs w:val="18"/>
              </w:rPr>
            </w:pPr>
            <w:r>
              <w:rPr>
                <w:rFonts w:ascii="Times New Roman" w:hAnsi="Times New Roman" w:cs="Times New Roman"/>
                <w:sz w:val="18"/>
                <w:szCs w:val="18"/>
              </w:rPr>
              <w:t>Chr.16:20354332 on build GRCh38</w:t>
            </w:r>
          </w:p>
        </w:tc>
        <w:tc>
          <w:tcPr>
            <w:tcW w:w="6976" w:type="dxa"/>
            <w:tcBorders>
              <w:top w:val="single" w:sz="4" w:space="0" w:color="auto"/>
            </w:tcBorders>
          </w:tcPr>
          <w:p w:rsidR="00FC738F" w:rsidRPr="007B4074" w:rsidRDefault="00FC738F" w:rsidP="00FC738F">
            <w:pPr>
              <w:spacing w:line="480" w:lineRule="auto"/>
              <w:rPr>
                <w:rFonts w:ascii="Times New Roman" w:hAnsi="Times New Roman" w:cs="Times New Roman"/>
                <w:sz w:val="18"/>
                <w:szCs w:val="18"/>
              </w:rPr>
            </w:pPr>
            <w:r>
              <w:rPr>
                <w:rFonts w:ascii="Times New Roman" w:hAnsi="Times New Roman" w:cs="Times New Roman"/>
                <w:sz w:val="18"/>
                <w:szCs w:val="18"/>
              </w:rPr>
              <w:t>GTCAAAGAGGTAGCACAGCTGTAGG[</w:t>
            </w:r>
            <w:r w:rsidRPr="005053CC">
              <w:rPr>
                <w:rFonts w:ascii="Times New Roman" w:hAnsi="Times New Roman" w:cs="Times New Roman"/>
                <w:b/>
                <w:sz w:val="18"/>
                <w:szCs w:val="18"/>
              </w:rPr>
              <w:t>A/G</w:t>
            </w:r>
            <w:r>
              <w:rPr>
                <w:rFonts w:ascii="Times New Roman" w:hAnsi="Times New Roman" w:cs="Times New Roman"/>
                <w:sz w:val="18"/>
                <w:szCs w:val="18"/>
              </w:rPr>
              <w:t>]ATATTGACTCCTCTTCCCAAACAGC</w:t>
            </w:r>
          </w:p>
        </w:tc>
      </w:tr>
      <w:tr w:rsidR="00FC738F" w:rsidRPr="007B4074" w:rsidTr="00221FEF">
        <w:trPr>
          <w:trHeight w:val="523"/>
        </w:trPr>
        <w:tc>
          <w:tcPr>
            <w:tcW w:w="1170" w:type="dxa"/>
          </w:tcPr>
          <w:p w:rsidR="00FC738F" w:rsidRPr="007B4074" w:rsidRDefault="00FC738F" w:rsidP="00FC738F">
            <w:pPr>
              <w:spacing w:line="480" w:lineRule="auto"/>
              <w:rPr>
                <w:rFonts w:ascii="Times New Roman" w:hAnsi="Times New Roman" w:cs="Times New Roman"/>
                <w:b/>
                <w:sz w:val="18"/>
                <w:szCs w:val="18"/>
              </w:rPr>
            </w:pPr>
            <w:r w:rsidRPr="007B4074">
              <w:rPr>
                <w:rFonts w:ascii="Times New Roman" w:hAnsi="Times New Roman" w:cs="Times New Roman"/>
                <w:b/>
                <w:i/>
                <w:sz w:val="18"/>
                <w:szCs w:val="18"/>
              </w:rPr>
              <w:t>BMP4</w:t>
            </w:r>
          </w:p>
        </w:tc>
        <w:tc>
          <w:tcPr>
            <w:tcW w:w="2056" w:type="dxa"/>
          </w:tcPr>
          <w:p w:rsidR="00FC738F" w:rsidRPr="007B4074" w:rsidRDefault="00FC738F" w:rsidP="00FC738F">
            <w:pPr>
              <w:spacing w:line="480" w:lineRule="auto"/>
              <w:rPr>
                <w:rFonts w:ascii="Times New Roman" w:hAnsi="Times New Roman" w:cs="Times New Roman"/>
                <w:b/>
                <w:sz w:val="18"/>
                <w:szCs w:val="18"/>
              </w:rPr>
            </w:pPr>
            <w:r w:rsidRPr="007B4074">
              <w:rPr>
                <w:rFonts w:ascii="Times New Roman" w:hAnsi="Times New Roman" w:cs="Times New Roman"/>
                <w:sz w:val="18"/>
                <w:szCs w:val="18"/>
              </w:rPr>
              <w:t>Chr.14:53964857 on Build GRCh38</w:t>
            </w:r>
          </w:p>
        </w:tc>
        <w:tc>
          <w:tcPr>
            <w:tcW w:w="6976" w:type="dxa"/>
          </w:tcPr>
          <w:p w:rsidR="00FC738F" w:rsidRPr="007B4074" w:rsidRDefault="00FC738F" w:rsidP="00FC738F">
            <w:pPr>
              <w:spacing w:line="480" w:lineRule="auto"/>
              <w:rPr>
                <w:rFonts w:ascii="Times New Roman" w:hAnsi="Times New Roman" w:cs="Times New Roman"/>
                <w:sz w:val="18"/>
                <w:szCs w:val="18"/>
              </w:rPr>
            </w:pPr>
            <w:r w:rsidRPr="007B4074">
              <w:rPr>
                <w:rFonts w:ascii="Times New Roman" w:hAnsi="Times New Roman" w:cs="Times New Roman"/>
                <w:sz w:val="18"/>
                <w:szCs w:val="18"/>
              </w:rPr>
              <w:t>TAAATAAAAGTGATTGTTGGCTTTG</w:t>
            </w:r>
            <w:r w:rsidRPr="007B4074">
              <w:rPr>
                <w:rFonts w:ascii="Times New Roman" w:hAnsi="Times New Roman" w:cs="Times New Roman"/>
                <w:b/>
                <w:sz w:val="18"/>
                <w:szCs w:val="18"/>
              </w:rPr>
              <w:t>[C/T]</w:t>
            </w:r>
            <w:r w:rsidRPr="007B4074">
              <w:rPr>
                <w:rFonts w:ascii="Times New Roman" w:hAnsi="Times New Roman" w:cs="Times New Roman"/>
                <w:sz w:val="18"/>
                <w:szCs w:val="18"/>
              </w:rPr>
              <w:t>TTGTTGTATTTAAATTAAATGTTAA</w:t>
            </w:r>
          </w:p>
          <w:p w:rsidR="00FC738F" w:rsidRPr="007B4074" w:rsidRDefault="00FC738F" w:rsidP="00FC738F">
            <w:pPr>
              <w:spacing w:line="480" w:lineRule="auto"/>
              <w:rPr>
                <w:rFonts w:ascii="Times New Roman" w:hAnsi="Times New Roman" w:cs="Times New Roman"/>
                <w:b/>
                <w:sz w:val="18"/>
                <w:szCs w:val="18"/>
              </w:rPr>
            </w:pPr>
          </w:p>
        </w:tc>
      </w:tr>
      <w:tr w:rsidR="00FC738F" w:rsidRPr="007B4074" w:rsidTr="00221FEF">
        <w:trPr>
          <w:trHeight w:val="523"/>
        </w:trPr>
        <w:tc>
          <w:tcPr>
            <w:tcW w:w="1170" w:type="dxa"/>
          </w:tcPr>
          <w:p w:rsidR="00FC738F" w:rsidRPr="007B4074" w:rsidRDefault="00FC738F" w:rsidP="00FC738F">
            <w:pPr>
              <w:spacing w:line="480" w:lineRule="auto"/>
              <w:rPr>
                <w:rFonts w:ascii="Times New Roman" w:hAnsi="Times New Roman" w:cs="Times New Roman"/>
                <w:b/>
                <w:i/>
                <w:sz w:val="18"/>
                <w:szCs w:val="18"/>
              </w:rPr>
            </w:pPr>
            <w:r w:rsidRPr="007B4074">
              <w:rPr>
                <w:rFonts w:ascii="Times New Roman" w:hAnsi="Times New Roman" w:cs="Times New Roman"/>
                <w:b/>
                <w:i/>
                <w:sz w:val="18"/>
                <w:szCs w:val="18"/>
              </w:rPr>
              <w:t>NPHS2</w:t>
            </w:r>
          </w:p>
        </w:tc>
        <w:tc>
          <w:tcPr>
            <w:tcW w:w="2056" w:type="dxa"/>
          </w:tcPr>
          <w:p w:rsidR="00FC738F" w:rsidRPr="007B4074" w:rsidRDefault="00FC738F" w:rsidP="00FC738F">
            <w:pPr>
              <w:spacing w:line="480" w:lineRule="auto"/>
              <w:rPr>
                <w:rFonts w:ascii="Times New Roman" w:hAnsi="Times New Roman" w:cs="Times New Roman"/>
                <w:sz w:val="18"/>
                <w:szCs w:val="18"/>
              </w:rPr>
            </w:pPr>
            <w:r w:rsidRPr="007B4074">
              <w:rPr>
                <w:rFonts w:ascii="Times New Roman" w:hAnsi="Times New Roman" w:cs="Times New Roman"/>
                <w:sz w:val="18"/>
                <w:szCs w:val="18"/>
              </w:rPr>
              <w:t>Chr.1:179559792 on Build GRCh38</w:t>
            </w:r>
          </w:p>
        </w:tc>
        <w:tc>
          <w:tcPr>
            <w:tcW w:w="6976" w:type="dxa"/>
          </w:tcPr>
          <w:p w:rsidR="00FC738F" w:rsidRPr="007B4074" w:rsidRDefault="00FC738F" w:rsidP="00FC738F">
            <w:pPr>
              <w:spacing w:line="480" w:lineRule="auto"/>
              <w:rPr>
                <w:rFonts w:ascii="Times New Roman" w:hAnsi="Times New Roman" w:cs="Times New Roman"/>
                <w:sz w:val="18"/>
                <w:szCs w:val="18"/>
              </w:rPr>
            </w:pPr>
            <w:r w:rsidRPr="007B4074">
              <w:rPr>
                <w:rFonts w:ascii="Times New Roman" w:hAnsi="Times New Roman" w:cs="Times New Roman"/>
                <w:sz w:val="18"/>
                <w:szCs w:val="18"/>
              </w:rPr>
              <w:t>AGAGAGGAGGAGGAAGTGACAGATA</w:t>
            </w:r>
            <w:r w:rsidRPr="007B4074">
              <w:rPr>
                <w:rFonts w:ascii="Times New Roman" w:hAnsi="Times New Roman" w:cs="Times New Roman"/>
                <w:b/>
                <w:sz w:val="18"/>
                <w:szCs w:val="18"/>
              </w:rPr>
              <w:t>[A/G]</w:t>
            </w:r>
            <w:r w:rsidRPr="007B4074">
              <w:rPr>
                <w:rFonts w:ascii="Times New Roman" w:hAnsi="Times New Roman" w:cs="Times New Roman"/>
                <w:sz w:val="18"/>
                <w:szCs w:val="18"/>
              </w:rPr>
              <w:t>ATAGCTAGCATGAAGGCTGTTTGGG</w:t>
            </w:r>
          </w:p>
        </w:tc>
      </w:tr>
      <w:tr w:rsidR="00FC738F" w:rsidRPr="007B4074" w:rsidTr="00221FEF">
        <w:trPr>
          <w:trHeight w:val="523"/>
        </w:trPr>
        <w:tc>
          <w:tcPr>
            <w:tcW w:w="1170" w:type="dxa"/>
            <w:tcBorders>
              <w:bottom w:val="single" w:sz="4" w:space="0" w:color="auto"/>
            </w:tcBorders>
          </w:tcPr>
          <w:p w:rsidR="00FC738F" w:rsidRPr="007B4074" w:rsidRDefault="00FC738F" w:rsidP="00FC738F">
            <w:pPr>
              <w:spacing w:line="480" w:lineRule="auto"/>
              <w:rPr>
                <w:rFonts w:ascii="Times New Roman" w:hAnsi="Times New Roman" w:cs="Times New Roman"/>
                <w:b/>
                <w:i/>
                <w:sz w:val="18"/>
                <w:szCs w:val="18"/>
              </w:rPr>
            </w:pPr>
            <w:r w:rsidRPr="007B4074">
              <w:rPr>
                <w:rFonts w:ascii="Times New Roman" w:hAnsi="Times New Roman" w:cs="Times New Roman"/>
                <w:b/>
                <w:i/>
                <w:sz w:val="18"/>
                <w:szCs w:val="18"/>
              </w:rPr>
              <w:t>SDCCAG8</w:t>
            </w:r>
          </w:p>
        </w:tc>
        <w:tc>
          <w:tcPr>
            <w:tcW w:w="2056" w:type="dxa"/>
            <w:tcBorders>
              <w:bottom w:val="single" w:sz="4" w:space="0" w:color="auto"/>
            </w:tcBorders>
          </w:tcPr>
          <w:p w:rsidR="00FC738F" w:rsidRPr="007B4074" w:rsidRDefault="00FC738F" w:rsidP="00FC738F">
            <w:pPr>
              <w:spacing w:line="480" w:lineRule="auto"/>
              <w:rPr>
                <w:rFonts w:ascii="Times New Roman" w:hAnsi="Times New Roman" w:cs="Times New Roman"/>
                <w:sz w:val="18"/>
                <w:szCs w:val="18"/>
              </w:rPr>
            </w:pPr>
            <w:r w:rsidRPr="007B4074">
              <w:rPr>
                <w:rFonts w:ascii="Times New Roman" w:hAnsi="Times New Roman" w:cs="Times New Roman"/>
                <w:sz w:val="18"/>
                <w:szCs w:val="18"/>
              </w:rPr>
              <w:t>Chr. 243335010 on Build GRCh38</w:t>
            </w:r>
          </w:p>
        </w:tc>
        <w:tc>
          <w:tcPr>
            <w:tcW w:w="6976" w:type="dxa"/>
            <w:tcBorders>
              <w:bottom w:val="single" w:sz="4" w:space="0" w:color="auto"/>
            </w:tcBorders>
          </w:tcPr>
          <w:p w:rsidR="00FC738F" w:rsidRPr="007B4074" w:rsidRDefault="00FC738F" w:rsidP="00FC738F">
            <w:pPr>
              <w:spacing w:line="480" w:lineRule="auto"/>
              <w:rPr>
                <w:rFonts w:ascii="Times New Roman" w:hAnsi="Times New Roman" w:cs="Times New Roman"/>
                <w:sz w:val="18"/>
                <w:szCs w:val="18"/>
              </w:rPr>
            </w:pPr>
            <w:r w:rsidRPr="007B4074">
              <w:rPr>
                <w:rFonts w:ascii="Times New Roman" w:hAnsi="Times New Roman" w:cs="Times New Roman"/>
                <w:sz w:val="18"/>
                <w:szCs w:val="18"/>
              </w:rPr>
              <w:t>TGTCGAATAGCTTGCCTCCCCTAGT</w:t>
            </w:r>
            <w:r w:rsidRPr="007B4074">
              <w:rPr>
                <w:rFonts w:ascii="Times New Roman" w:hAnsi="Times New Roman" w:cs="Times New Roman"/>
                <w:b/>
                <w:sz w:val="18"/>
                <w:szCs w:val="18"/>
              </w:rPr>
              <w:t>[</w:t>
            </w:r>
            <w:r w:rsidRPr="007B4074">
              <w:rPr>
                <w:rFonts w:ascii="Times New Roman" w:hAnsi="Times New Roman" w:cs="Times New Roman"/>
                <w:b/>
                <w:color w:val="000000" w:themeColor="text1"/>
                <w:sz w:val="18"/>
                <w:szCs w:val="18"/>
              </w:rPr>
              <w:t>C/T]</w:t>
            </w:r>
            <w:r w:rsidRPr="007B4074">
              <w:rPr>
                <w:rFonts w:ascii="Times New Roman" w:hAnsi="Times New Roman" w:cs="Times New Roman"/>
                <w:sz w:val="18"/>
                <w:szCs w:val="18"/>
              </w:rPr>
              <w:t>CAGTGAGTCCCTTGCATGTAACATC</w:t>
            </w:r>
          </w:p>
        </w:tc>
      </w:tr>
    </w:tbl>
    <w:p w:rsidR="007B4074" w:rsidRPr="007B4074" w:rsidRDefault="007B4074" w:rsidP="007B4074">
      <w:pPr>
        <w:spacing w:line="480" w:lineRule="auto"/>
        <w:rPr>
          <w:rFonts w:ascii="Times New Roman" w:hAnsi="Times New Roman" w:cs="Times New Roman"/>
          <w:b/>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t>2.8.2 SNP genotyping assays</w:t>
      </w: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sz w:val="24"/>
          <w:szCs w:val="24"/>
          <w:lang w:val="en-ZA"/>
        </w:rPr>
        <w:t xml:space="preserve">The SNPs </w:t>
      </w:r>
      <w:r w:rsidR="00890916">
        <w:rPr>
          <w:rFonts w:ascii="Times New Roman" w:hAnsi="Times New Roman" w:cs="Times New Roman"/>
          <w:sz w:val="24"/>
          <w:szCs w:val="24"/>
          <w:lang w:val="en-ZA"/>
        </w:rPr>
        <w:t xml:space="preserve">rs13333226, </w:t>
      </w:r>
      <w:r w:rsidRPr="007B4074">
        <w:rPr>
          <w:rFonts w:ascii="Times New Roman" w:hAnsi="Times New Roman" w:cs="Times New Roman"/>
          <w:sz w:val="24"/>
          <w:szCs w:val="24"/>
          <w:lang w:val="en-ZA"/>
        </w:rPr>
        <w:t>rs16845341, rs2802723 and rs8014363 were supplied as a 40X assay containing:</w:t>
      </w:r>
    </w:p>
    <w:p w:rsidR="007B4074" w:rsidRPr="007B4074" w:rsidRDefault="007B4074" w:rsidP="007B4074">
      <w:pPr>
        <w:numPr>
          <w:ilvl w:val="0"/>
          <w:numId w:val="6"/>
        </w:numPr>
        <w:spacing w:line="480" w:lineRule="auto"/>
        <w:contextualSpacing/>
        <w:rPr>
          <w:rFonts w:ascii="Times New Roman" w:hAnsi="Times New Roman" w:cs="Times New Roman"/>
          <w:sz w:val="24"/>
          <w:szCs w:val="24"/>
          <w:lang w:val="en-ZA"/>
        </w:rPr>
      </w:pPr>
      <w:r w:rsidRPr="007B4074">
        <w:rPr>
          <w:rFonts w:ascii="Times New Roman" w:hAnsi="Times New Roman" w:cs="Times New Roman"/>
          <w:sz w:val="24"/>
          <w:szCs w:val="24"/>
          <w:lang w:val="en-ZA"/>
        </w:rPr>
        <w:t>5’ VIC dye and a quencher (tetramethylrhodamine) labelled to a TaqMan</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probe to detect the allele 1 sequence</w:t>
      </w:r>
    </w:p>
    <w:p w:rsidR="007B4074" w:rsidRPr="007B4074" w:rsidRDefault="007B4074" w:rsidP="007B4074">
      <w:pPr>
        <w:numPr>
          <w:ilvl w:val="0"/>
          <w:numId w:val="6"/>
        </w:numPr>
        <w:spacing w:line="480" w:lineRule="auto"/>
        <w:contextualSpacing/>
        <w:rPr>
          <w:rFonts w:ascii="Times New Roman" w:hAnsi="Times New Roman" w:cs="Times New Roman"/>
          <w:sz w:val="24"/>
          <w:szCs w:val="24"/>
          <w:lang w:val="en-ZA"/>
        </w:rPr>
      </w:pPr>
      <w:r w:rsidRPr="007B4074">
        <w:rPr>
          <w:rFonts w:ascii="Times New Roman" w:hAnsi="Times New Roman" w:cs="Times New Roman"/>
          <w:sz w:val="24"/>
          <w:szCs w:val="24"/>
          <w:lang w:val="en-ZA"/>
        </w:rPr>
        <w:t>5’ FAM (6-carboxyl-fluorescein) dye and a 3’ quencher (tetramethylrhodamine) labelled to a  TaqMan</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probe to detect the allele 2 sequence</w:t>
      </w:r>
    </w:p>
    <w:p w:rsidR="007B4074" w:rsidRPr="007B4074" w:rsidRDefault="007B4074" w:rsidP="007B4074">
      <w:pPr>
        <w:numPr>
          <w:ilvl w:val="0"/>
          <w:numId w:val="6"/>
        </w:numPr>
        <w:spacing w:line="480" w:lineRule="auto"/>
        <w:contextualSpacing/>
        <w:rPr>
          <w:rFonts w:ascii="Times New Roman" w:hAnsi="Times New Roman" w:cs="Times New Roman"/>
          <w:sz w:val="24"/>
          <w:szCs w:val="24"/>
          <w:lang w:val="en-ZA"/>
        </w:rPr>
      </w:pPr>
      <w:r w:rsidRPr="007B4074">
        <w:rPr>
          <w:rFonts w:ascii="Times New Roman" w:hAnsi="Times New Roman" w:cs="Times New Roman"/>
          <w:sz w:val="24"/>
          <w:szCs w:val="24"/>
          <w:lang w:val="en-ZA"/>
        </w:rPr>
        <w:t>Forward and reverse primers to amplify the sequences of interest that represent the polymorphisms.</w:t>
      </w:r>
    </w:p>
    <w:p w:rsidR="007B4074" w:rsidRPr="007B4074" w:rsidRDefault="005F56CB" w:rsidP="00555C38">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As the SNP genotyping assay</w:t>
      </w:r>
      <w:r w:rsidR="007B4074" w:rsidRPr="007B4074">
        <w:rPr>
          <w:rFonts w:ascii="Times New Roman" w:hAnsi="Times New Roman" w:cs="Times New Roman"/>
          <w:sz w:val="24"/>
          <w:szCs w:val="24"/>
        </w:rPr>
        <w:t xml:space="preserve"> mix is supplied as a 40X assay, it was diluted to a 20X working stock with 1X </w:t>
      </w:r>
      <w:r>
        <w:rPr>
          <w:rFonts w:ascii="Times New Roman" w:hAnsi="Times New Roman" w:cs="Times New Roman"/>
          <w:sz w:val="24"/>
          <w:szCs w:val="24"/>
        </w:rPr>
        <w:t>TE buffer. Aliquots of the SNP genotyping a</w:t>
      </w:r>
      <w:r w:rsidR="007B4074" w:rsidRPr="007B4074">
        <w:rPr>
          <w:rFonts w:ascii="Times New Roman" w:hAnsi="Times New Roman" w:cs="Times New Roman"/>
          <w:sz w:val="24"/>
          <w:szCs w:val="24"/>
        </w:rPr>
        <w:t>ssays were stored at -20°C until further use.</w:t>
      </w:r>
    </w:p>
    <w:p w:rsidR="007B4074" w:rsidRPr="00341600" w:rsidRDefault="003B4E0C" w:rsidP="00555C38">
      <w:pPr>
        <w:spacing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 xml:space="preserve">The </w:t>
      </w:r>
      <w:r w:rsidR="007B4074" w:rsidRPr="00341600">
        <w:rPr>
          <w:rFonts w:ascii="Times New Roman" w:hAnsi="Times New Roman" w:cs="Times New Roman"/>
          <w:sz w:val="24"/>
          <w:szCs w:val="24"/>
          <w:lang w:val="en-ZA"/>
        </w:rPr>
        <w:t>TaqMan</w:t>
      </w:r>
      <w:r w:rsidR="007B4074" w:rsidRPr="00341600">
        <w:rPr>
          <w:rFonts w:ascii="Times New Roman" w:hAnsi="Times New Roman" w:cs="Times New Roman"/>
          <w:sz w:val="24"/>
          <w:szCs w:val="24"/>
          <w:vertAlign w:val="superscript"/>
          <w:lang w:val="en-ZA"/>
        </w:rPr>
        <w:t>®</w:t>
      </w:r>
      <w:r w:rsidR="007B4074" w:rsidRPr="00341600">
        <w:rPr>
          <w:rFonts w:ascii="Times New Roman" w:hAnsi="Times New Roman" w:cs="Times New Roman"/>
          <w:sz w:val="24"/>
          <w:szCs w:val="24"/>
          <w:lang w:val="en-ZA"/>
        </w:rPr>
        <w:t xml:space="preserve"> Universal PCR Master Mix is a 2X single re</w:t>
      </w:r>
      <w:r w:rsidR="006F4496">
        <w:rPr>
          <w:rFonts w:ascii="Times New Roman" w:hAnsi="Times New Roman" w:cs="Times New Roman"/>
          <w:sz w:val="24"/>
          <w:szCs w:val="24"/>
          <w:lang w:val="en-ZA"/>
        </w:rPr>
        <w:t>action, high performance probe-</w:t>
      </w:r>
      <w:r w:rsidR="007B4074" w:rsidRPr="00341600">
        <w:rPr>
          <w:rFonts w:ascii="Times New Roman" w:hAnsi="Times New Roman" w:cs="Times New Roman"/>
          <w:sz w:val="24"/>
          <w:szCs w:val="24"/>
          <w:lang w:val="en-ZA"/>
        </w:rPr>
        <w:t>based master mix which contains AmpliTaq Gold</w:t>
      </w:r>
      <w:r w:rsidR="007B4074" w:rsidRPr="00341600">
        <w:rPr>
          <w:rFonts w:ascii="Times New Roman" w:hAnsi="Times New Roman" w:cs="Times New Roman"/>
          <w:sz w:val="24"/>
          <w:szCs w:val="24"/>
          <w:vertAlign w:val="superscript"/>
          <w:lang w:val="en-ZA"/>
        </w:rPr>
        <w:t>®</w:t>
      </w:r>
      <w:r w:rsidR="007B4074" w:rsidRPr="00341600">
        <w:rPr>
          <w:rFonts w:ascii="Times New Roman" w:hAnsi="Times New Roman" w:cs="Times New Roman"/>
          <w:sz w:val="24"/>
          <w:szCs w:val="24"/>
          <w:lang w:val="en-ZA"/>
        </w:rPr>
        <w:t xml:space="preserve"> DNA polymerase, reaction buffer and dNTPs for the TaqMan</w:t>
      </w:r>
      <w:r w:rsidR="007B4074" w:rsidRPr="00341600">
        <w:rPr>
          <w:rFonts w:ascii="Times New Roman" w:hAnsi="Times New Roman" w:cs="Times New Roman"/>
          <w:sz w:val="24"/>
          <w:szCs w:val="24"/>
          <w:vertAlign w:val="superscript"/>
          <w:lang w:val="en-ZA"/>
        </w:rPr>
        <w:t>®</w:t>
      </w:r>
      <w:r w:rsidR="007B4074" w:rsidRPr="00341600">
        <w:rPr>
          <w:rFonts w:ascii="Times New Roman" w:hAnsi="Times New Roman" w:cs="Times New Roman"/>
          <w:sz w:val="24"/>
          <w:szCs w:val="24"/>
          <w:lang w:val="en-ZA"/>
        </w:rPr>
        <w:t xml:space="preserve"> assay. To make up the master mix for the amplification procedure, 12.5 µL of the 2X TaqMan</w:t>
      </w:r>
      <w:r w:rsidR="007B4074" w:rsidRPr="00341600">
        <w:rPr>
          <w:rFonts w:ascii="Times New Roman" w:hAnsi="Times New Roman" w:cs="Times New Roman"/>
          <w:sz w:val="24"/>
          <w:szCs w:val="24"/>
          <w:vertAlign w:val="superscript"/>
          <w:lang w:val="en-ZA"/>
        </w:rPr>
        <w:t>®</w:t>
      </w:r>
      <w:r w:rsidR="007B4074" w:rsidRPr="00341600">
        <w:rPr>
          <w:rFonts w:ascii="Times New Roman" w:hAnsi="Times New Roman" w:cs="Times New Roman"/>
          <w:sz w:val="24"/>
          <w:szCs w:val="24"/>
          <w:lang w:val="en-ZA"/>
        </w:rPr>
        <w:t xml:space="preserve"> Universal PCR Master Mix and 1.25 µL of the 20X SNP Genotyping Assay Mix were mixed together in a centrifuge tube to make up a total volume of 13.75 µL. This was mixed well by vortexing and centrifuged to settle the components in the tube. </w:t>
      </w:r>
    </w:p>
    <w:p w:rsidR="00BC4669" w:rsidRPr="00341600" w:rsidRDefault="00BC4669" w:rsidP="00555C38">
      <w:pPr>
        <w:spacing w:line="480" w:lineRule="auto"/>
        <w:jc w:val="both"/>
        <w:rPr>
          <w:rFonts w:ascii="Times New Roman" w:hAnsi="Times New Roman" w:cs="Times New Roman"/>
          <w:b/>
          <w:sz w:val="24"/>
          <w:szCs w:val="24"/>
          <w:lang w:val="en-ZA"/>
        </w:rPr>
      </w:pPr>
    </w:p>
    <w:p w:rsidR="007B4074" w:rsidRPr="00341600" w:rsidRDefault="005F56CB" w:rsidP="00555C38">
      <w:pPr>
        <w:spacing w:line="480" w:lineRule="auto"/>
        <w:jc w:val="both"/>
        <w:rPr>
          <w:rFonts w:ascii="Times New Roman" w:hAnsi="Times New Roman" w:cs="Times New Roman"/>
          <w:b/>
          <w:sz w:val="24"/>
          <w:szCs w:val="24"/>
          <w:lang w:val="en-ZA"/>
        </w:rPr>
      </w:pPr>
      <w:r w:rsidRPr="00341600">
        <w:rPr>
          <w:rFonts w:ascii="Times New Roman" w:hAnsi="Times New Roman" w:cs="Times New Roman"/>
          <w:b/>
          <w:sz w:val="24"/>
          <w:szCs w:val="24"/>
          <w:lang w:val="en-ZA"/>
        </w:rPr>
        <w:t>2.8.3</w:t>
      </w:r>
      <w:r w:rsidR="007B4074" w:rsidRPr="00341600">
        <w:rPr>
          <w:rFonts w:ascii="Times New Roman" w:hAnsi="Times New Roman" w:cs="Times New Roman"/>
          <w:b/>
          <w:sz w:val="24"/>
          <w:szCs w:val="24"/>
          <w:lang w:val="en-ZA"/>
        </w:rPr>
        <w:t xml:space="preserve"> Reaction plate preparation</w:t>
      </w:r>
    </w:p>
    <w:p w:rsidR="004B50DF" w:rsidRPr="004B50DF" w:rsidRDefault="007B4074" w:rsidP="00555C38">
      <w:pPr>
        <w:spacing w:line="480" w:lineRule="auto"/>
        <w:jc w:val="both"/>
        <w:rPr>
          <w:rFonts w:ascii="Times New Roman" w:hAnsi="Times New Roman" w:cs="Times New Roman"/>
          <w:sz w:val="24"/>
          <w:szCs w:val="24"/>
        </w:rPr>
      </w:pPr>
      <w:r w:rsidRPr="00341600">
        <w:rPr>
          <w:rFonts w:ascii="Times New Roman" w:hAnsi="Times New Roman" w:cs="Times New Roman"/>
          <w:sz w:val="24"/>
          <w:szCs w:val="24"/>
          <w:lang w:val="en-ZA"/>
        </w:rPr>
        <w:t>A volume of 13.75 µL of the master mix solution was pipetted into each well of a 96-well plate. This was followed by 11.25 µL of the sample DNA to make total reaction volume of 25 µL. All wells were inspected for uniformity of volume and the plate sealed with an adhesive cover. The plate was vortexed to mix the reactions and centrifuged briefly to bring down the contents and eliminate air bubbles. It was then placed in Applied Biosystems 7500 Real Time PCR System (Applied Biosystems, Foster City, USA), specifying a TaqMan</w:t>
      </w:r>
      <w:r w:rsidRPr="00341600">
        <w:rPr>
          <w:rFonts w:ascii="Times New Roman" w:hAnsi="Times New Roman" w:cs="Times New Roman"/>
          <w:sz w:val="24"/>
          <w:szCs w:val="24"/>
          <w:vertAlign w:val="superscript"/>
          <w:lang w:val="en-ZA"/>
        </w:rPr>
        <w:t>®</w:t>
      </w:r>
      <w:r w:rsidRPr="00341600">
        <w:rPr>
          <w:rFonts w:ascii="Times New Roman" w:hAnsi="Times New Roman" w:cs="Times New Roman"/>
          <w:sz w:val="24"/>
          <w:szCs w:val="24"/>
          <w:lang w:val="en-ZA"/>
        </w:rPr>
        <w:t xml:space="preserve"> AD assay. </w:t>
      </w:r>
      <w:r w:rsidR="004B50DF" w:rsidRPr="00341600">
        <w:rPr>
          <w:rFonts w:ascii="Times New Roman" w:hAnsi="Times New Roman" w:cs="Times New Roman"/>
          <w:sz w:val="24"/>
          <w:szCs w:val="24"/>
        </w:rPr>
        <w:t>Thermocycling</w:t>
      </w:r>
      <w:r w:rsidR="004B50DF" w:rsidRPr="004B50DF">
        <w:rPr>
          <w:rFonts w:ascii="Times New Roman" w:hAnsi="Times New Roman" w:cs="Times New Roman"/>
          <w:sz w:val="24"/>
          <w:szCs w:val="24"/>
        </w:rPr>
        <w:t xml:space="preserve"> conditions included an initial enzyme activation step for 10 min at 95</w:t>
      </w:r>
      <w:r w:rsidR="004B50DF" w:rsidRPr="004B50DF">
        <w:rPr>
          <w:rFonts w:ascii="Times New Roman" w:hAnsi="Times New Roman" w:cs="Times New Roman"/>
          <w:sz w:val="24"/>
          <w:szCs w:val="24"/>
          <w:vertAlign w:val="superscript"/>
        </w:rPr>
        <w:t>°</w:t>
      </w:r>
      <w:r w:rsidR="004B50DF" w:rsidRPr="004B50DF">
        <w:rPr>
          <w:rFonts w:ascii="Times New Roman" w:hAnsi="Times New Roman" w:cs="Times New Roman"/>
          <w:sz w:val="24"/>
          <w:szCs w:val="24"/>
        </w:rPr>
        <w:t xml:space="preserve">C and </w:t>
      </w:r>
      <w:r w:rsidR="00BC4669">
        <w:rPr>
          <w:rFonts w:ascii="Times New Roman" w:hAnsi="Times New Roman" w:cs="Times New Roman"/>
          <w:sz w:val="24"/>
          <w:szCs w:val="24"/>
        </w:rPr>
        <w:t>40</w:t>
      </w:r>
      <w:r w:rsidR="004B50DF" w:rsidRPr="004B50DF">
        <w:rPr>
          <w:rFonts w:ascii="Times New Roman" w:hAnsi="Times New Roman" w:cs="Times New Roman"/>
          <w:sz w:val="24"/>
          <w:szCs w:val="24"/>
        </w:rPr>
        <w:t xml:space="preserve"> alternating cycles of denaturation at 95</w:t>
      </w:r>
      <w:r w:rsidR="004B50DF" w:rsidRPr="004B50DF">
        <w:rPr>
          <w:rFonts w:ascii="Times New Roman" w:hAnsi="Times New Roman" w:cs="Times New Roman"/>
          <w:sz w:val="24"/>
          <w:szCs w:val="24"/>
          <w:vertAlign w:val="superscript"/>
        </w:rPr>
        <w:t>°</w:t>
      </w:r>
      <w:r w:rsidR="004B50DF" w:rsidRPr="004B50DF">
        <w:rPr>
          <w:rFonts w:ascii="Times New Roman" w:hAnsi="Times New Roman" w:cs="Times New Roman"/>
          <w:sz w:val="24"/>
          <w:szCs w:val="24"/>
        </w:rPr>
        <w:t>C for 15 s and annealing and extension at 60</w:t>
      </w:r>
      <w:r w:rsidR="004B50DF" w:rsidRPr="004B50DF">
        <w:rPr>
          <w:rFonts w:ascii="Times New Roman" w:hAnsi="Times New Roman" w:cs="Times New Roman"/>
          <w:sz w:val="24"/>
          <w:szCs w:val="24"/>
          <w:vertAlign w:val="superscript"/>
        </w:rPr>
        <w:t>°</w:t>
      </w:r>
      <w:r w:rsidR="004B50DF" w:rsidRPr="004B50DF">
        <w:rPr>
          <w:rFonts w:ascii="Times New Roman" w:hAnsi="Times New Roman" w:cs="Times New Roman"/>
          <w:sz w:val="24"/>
          <w:szCs w:val="24"/>
        </w:rPr>
        <w:t xml:space="preserve">C for 60 s. </w:t>
      </w:r>
    </w:p>
    <w:p w:rsidR="007B4074" w:rsidRPr="007B4074" w:rsidRDefault="007B4074" w:rsidP="00555C38">
      <w:pPr>
        <w:spacing w:line="480" w:lineRule="auto"/>
        <w:jc w:val="both"/>
        <w:rPr>
          <w:rFonts w:ascii="Times New Roman" w:hAnsi="Times New Roman" w:cs="Times New Roman"/>
          <w:sz w:val="24"/>
          <w:szCs w:val="24"/>
          <w:lang w:val="en-ZA"/>
        </w:rPr>
      </w:pPr>
      <w:r w:rsidRPr="00BC4669">
        <w:rPr>
          <w:rFonts w:ascii="Times New Roman" w:hAnsi="Times New Roman" w:cs="Times New Roman"/>
          <w:sz w:val="24"/>
          <w:szCs w:val="24"/>
          <w:lang w:val="en-ZA"/>
        </w:rPr>
        <w:t xml:space="preserve">Sample identities were entered in the template on the </w:t>
      </w:r>
      <w:r w:rsidR="003B4E0C">
        <w:rPr>
          <w:rFonts w:ascii="Times New Roman" w:hAnsi="Times New Roman" w:cs="Times New Roman"/>
          <w:sz w:val="24"/>
          <w:szCs w:val="24"/>
          <w:lang w:val="en-ZA"/>
        </w:rPr>
        <w:t xml:space="preserve">provided for the thermocycling programme </w:t>
      </w:r>
      <w:r w:rsidRPr="00BC4669">
        <w:rPr>
          <w:rFonts w:ascii="Times New Roman" w:hAnsi="Times New Roman" w:cs="Times New Roman"/>
          <w:sz w:val="24"/>
          <w:szCs w:val="24"/>
          <w:lang w:val="en-ZA"/>
        </w:rPr>
        <w:t>and reaction volume of 25</w:t>
      </w:r>
      <w:r w:rsidR="006F4496">
        <w:rPr>
          <w:rFonts w:ascii="Times New Roman" w:hAnsi="Times New Roman" w:cs="Times New Roman"/>
          <w:sz w:val="24"/>
          <w:szCs w:val="24"/>
          <w:lang w:val="en-ZA"/>
        </w:rPr>
        <w:t xml:space="preserve"> </w:t>
      </w:r>
      <w:r w:rsidRPr="00BC4669">
        <w:rPr>
          <w:rFonts w:ascii="Times New Roman" w:hAnsi="Times New Roman" w:cs="Times New Roman"/>
          <w:sz w:val="24"/>
          <w:szCs w:val="24"/>
          <w:lang w:val="en-ZA"/>
        </w:rPr>
        <w:t xml:space="preserve">µL per well specified. All amplification reactions were performed on the Applied Biosystems 7500 Real Time PCR System Sequence Detection System Software </w:t>
      </w:r>
      <w:r w:rsidRPr="00BC4669">
        <w:rPr>
          <w:rFonts w:ascii="Times New Roman" w:hAnsi="Times New Roman" w:cs="Times New Roman"/>
          <w:sz w:val="24"/>
          <w:szCs w:val="24"/>
          <w:lang w:val="en-ZA"/>
        </w:rPr>
        <w:lastRenderedPageBreak/>
        <w:t>(Applied Biosystems, Foster City, USA). Post analysis was performed using the allelic discrimination analysis option on the SDS version 2.3 sequence detection software as shown in Figure 2.2 (Applied Biosystems, Foster City, USA).</w:t>
      </w:r>
    </w:p>
    <w:p w:rsidR="007B4074" w:rsidRPr="007B4074" w:rsidRDefault="007B4074" w:rsidP="007B4074">
      <w:pPr>
        <w:spacing w:line="480" w:lineRule="auto"/>
        <w:rPr>
          <w:rFonts w:ascii="Times New Roman" w:hAnsi="Times New Roman" w:cs="Times New Roman"/>
          <w:sz w:val="24"/>
          <w:szCs w:val="24"/>
          <w:lang w:val="en-ZA"/>
        </w:rPr>
      </w:pPr>
      <w:r w:rsidRPr="007B4074">
        <w:rPr>
          <w:rFonts w:ascii="Times New Roman" w:hAnsi="Times New Roman" w:cs="Times New Roman"/>
          <w:noProof/>
          <w:sz w:val="24"/>
          <w:szCs w:val="24"/>
        </w:rPr>
        <w:drawing>
          <wp:inline distT="0" distB="0" distL="0" distR="0" wp14:anchorId="1A4E4C9C" wp14:editId="48DDCECB">
            <wp:extent cx="5501005" cy="4933950"/>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8870" cy="4949973"/>
                    </a:xfrm>
                    <a:prstGeom prst="rect">
                      <a:avLst/>
                    </a:prstGeom>
                    <a:noFill/>
                    <a:ln>
                      <a:noFill/>
                    </a:ln>
                  </pic:spPr>
                </pic:pic>
              </a:graphicData>
            </a:graphic>
          </wp:inline>
        </w:drawing>
      </w:r>
    </w:p>
    <w:p w:rsidR="007B4074" w:rsidRPr="007B4074" w:rsidRDefault="007B4074" w:rsidP="007B4074">
      <w:pPr>
        <w:spacing w:line="480" w:lineRule="auto"/>
        <w:rPr>
          <w:rFonts w:ascii="Times New Roman" w:hAnsi="Times New Roman" w:cs="Times New Roman"/>
          <w:sz w:val="24"/>
          <w:szCs w:val="24"/>
          <w:lang w:val="en-ZA"/>
        </w:rPr>
      </w:pPr>
      <w:r w:rsidRPr="007B4074">
        <w:rPr>
          <w:rFonts w:ascii="Times New Roman" w:hAnsi="Times New Roman" w:cs="Times New Roman"/>
          <w:b/>
          <w:sz w:val="24"/>
          <w:szCs w:val="24"/>
          <w:lang w:val="en-ZA"/>
        </w:rPr>
        <w:t>Figure 2.2</w:t>
      </w:r>
      <w:r w:rsidRPr="007B4074">
        <w:rPr>
          <w:rFonts w:ascii="Times New Roman" w:hAnsi="Times New Roman" w:cs="Times New Roman"/>
          <w:sz w:val="24"/>
          <w:szCs w:val="24"/>
          <w:lang w:val="en-ZA"/>
        </w:rPr>
        <w:t xml:space="preserve"> An example of an allelic discrimination plot </w:t>
      </w:r>
    </w:p>
    <w:p w:rsidR="007B4074" w:rsidRDefault="007B4074" w:rsidP="007B4074">
      <w:pPr>
        <w:spacing w:line="480" w:lineRule="auto"/>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Source: </w:t>
      </w:r>
      <w:hyperlink r:id="rId18" w:history="1">
        <w:r w:rsidRPr="007B4074">
          <w:rPr>
            <w:rFonts w:ascii="Times New Roman" w:hAnsi="Times New Roman" w:cs="Times New Roman"/>
            <w:color w:val="0563C1" w:themeColor="hyperlink"/>
            <w:sz w:val="24"/>
            <w:szCs w:val="24"/>
            <w:u w:val="single"/>
            <w:lang w:val="en-ZA"/>
          </w:rPr>
          <w:t>https://www.thermofisher.com/za/en/home/life-science/pcr/real-time-pcr/real-time-pcr-assays/snp-genotyping-taqman-assays/custom-snp-assays.html</w:t>
        </w:r>
      </w:hyperlink>
      <w:r w:rsidRPr="007B4074">
        <w:rPr>
          <w:rFonts w:ascii="Times New Roman" w:hAnsi="Times New Roman" w:cs="Times New Roman"/>
          <w:sz w:val="24"/>
          <w:szCs w:val="24"/>
          <w:lang w:val="en-ZA"/>
        </w:rPr>
        <w:t xml:space="preserve">  (Accessed 03 March 2017)</w:t>
      </w:r>
    </w:p>
    <w:p w:rsidR="00662D5A" w:rsidRDefault="00662D5A" w:rsidP="00555C38">
      <w:pPr>
        <w:spacing w:line="480" w:lineRule="auto"/>
        <w:jc w:val="both"/>
        <w:rPr>
          <w:rFonts w:ascii="Times New Roman" w:hAnsi="Times New Roman" w:cs="Times New Roman"/>
          <w:b/>
          <w:sz w:val="24"/>
          <w:szCs w:val="24"/>
          <w:lang w:val="en-ZA"/>
        </w:rPr>
      </w:pPr>
    </w:p>
    <w:p w:rsidR="007B4074" w:rsidRPr="007B4074" w:rsidRDefault="007B4074" w:rsidP="00555C38">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 xml:space="preserve">2.9 JC VIRUS AND BK VIRUS NUCLEIC ACID PURIFICATION </w:t>
      </w:r>
    </w:p>
    <w:p w:rsidR="007B4074" w:rsidRPr="007B4074" w:rsidRDefault="00DA448A" w:rsidP="00555C38">
      <w:pPr>
        <w:spacing w:line="48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2.9.1 Extraction of the v</w:t>
      </w:r>
      <w:r w:rsidR="007B4074" w:rsidRPr="007B4074">
        <w:rPr>
          <w:rFonts w:ascii="Times New Roman" w:hAnsi="Times New Roman" w:cs="Times New Roman"/>
          <w:b/>
          <w:sz w:val="24"/>
          <w:szCs w:val="24"/>
          <w:lang w:val="en-ZA"/>
        </w:rPr>
        <w:t>iral DNA</w:t>
      </w: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Viral DNA was extracted from stored urine using the Maxwell</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automated nucleic acid extraction platform from Promega</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(Madison, USA), according to the manufacturer’s instruction, which is described below. Prior to commencement of the extraction, a lysis solution was prepared by adding 30 µl of Proteinase K to 300 µl of lysis buffer (volume for one sample), both of which were provided by the manufacturer.</w:t>
      </w:r>
    </w:p>
    <w:p w:rsidR="007B4074" w:rsidRPr="007B4074" w:rsidRDefault="007B4074" w:rsidP="00555C38">
      <w:pPr>
        <w:spacing w:line="480" w:lineRule="auto"/>
        <w:jc w:val="both"/>
        <w:rPr>
          <w:rFonts w:ascii="Times New Roman" w:hAnsi="Times New Roman" w:cs="Times New Roman"/>
          <w:b/>
          <w:sz w:val="24"/>
          <w:szCs w:val="24"/>
          <w:lang w:val="en-ZA"/>
        </w:rPr>
      </w:pPr>
    </w:p>
    <w:p w:rsidR="007B4074" w:rsidRPr="007B4074" w:rsidRDefault="00C01A0C" w:rsidP="00555C38">
      <w:pPr>
        <w:spacing w:line="48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2.9.2 Preparation of s</w:t>
      </w:r>
      <w:r w:rsidR="007B4074" w:rsidRPr="007B4074">
        <w:rPr>
          <w:rFonts w:ascii="Times New Roman" w:hAnsi="Times New Roman" w:cs="Times New Roman"/>
          <w:b/>
          <w:sz w:val="24"/>
          <w:szCs w:val="24"/>
          <w:lang w:val="en-ZA"/>
        </w:rPr>
        <w:t xml:space="preserve">amples </w:t>
      </w: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Three hundred microliters (300 µl) of urine was pipetted into a 1.5 ml microcentrifuge tube with a cap. Three hundred </w:t>
      </w:r>
      <w:r w:rsidR="006F4496">
        <w:rPr>
          <w:rFonts w:ascii="Times New Roman" w:hAnsi="Times New Roman" w:cs="Times New Roman"/>
          <w:sz w:val="24"/>
          <w:szCs w:val="24"/>
          <w:lang w:val="en-ZA"/>
        </w:rPr>
        <w:t xml:space="preserve">and thirty </w:t>
      </w:r>
      <w:r w:rsidRPr="007B4074">
        <w:rPr>
          <w:rFonts w:ascii="Times New Roman" w:hAnsi="Times New Roman" w:cs="Times New Roman"/>
          <w:sz w:val="24"/>
          <w:szCs w:val="24"/>
          <w:lang w:val="en-ZA"/>
        </w:rPr>
        <w:t>microliters (3</w:t>
      </w:r>
      <w:r w:rsidR="006F4496">
        <w:rPr>
          <w:rFonts w:ascii="Times New Roman" w:hAnsi="Times New Roman" w:cs="Times New Roman"/>
          <w:sz w:val="24"/>
          <w:szCs w:val="24"/>
          <w:lang w:val="en-ZA"/>
        </w:rPr>
        <w:t>30 µl) of the lysis solution were</w:t>
      </w:r>
      <w:r w:rsidRPr="007B4074">
        <w:rPr>
          <w:rFonts w:ascii="Times New Roman" w:hAnsi="Times New Roman" w:cs="Times New Roman"/>
          <w:sz w:val="24"/>
          <w:szCs w:val="24"/>
          <w:lang w:val="en-ZA"/>
        </w:rPr>
        <w:t xml:space="preserve"> added to the 300 µl urine sample. The lid was closed and the tube vortexed for 10 seconds. Afterwards, the specimen was incubated at 56°C in a heat block for 10 minutes. The Maxwell</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Low elution volume (LEV) cartridges were prepared, as per the manufacture</w:t>
      </w:r>
      <w:r w:rsidR="003E473F">
        <w:rPr>
          <w:rFonts w:ascii="Times New Roman" w:hAnsi="Times New Roman" w:cs="Times New Roman"/>
          <w:sz w:val="24"/>
          <w:szCs w:val="24"/>
          <w:lang w:val="en-ZA"/>
        </w:rPr>
        <w:t>r</w:t>
      </w:r>
      <w:r w:rsidRPr="007B4074">
        <w:rPr>
          <w:rFonts w:ascii="Times New Roman" w:hAnsi="Times New Roman" w:cs="Times New Roman"/>
          <w:sz w:val="24"/>
          <w:szCs w:val="24"/>
          <w:lang w:val="en-ZA"/>
        </w:rPr>
        <w:t>s’ instructions. The cartridges were then placed in the Maxwell</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16 LEV </w:t>
      </w:r>
      <w:r w:rsidR="003B4E0C">
        <w:rPr>
          <w:rFonts w:ascii="Times New Roman" w:hAnsi="Times New Roman" w:cs="Times New Roman"/>
          <w:sz w:val="24"/>
          <w:szCs w:val="24"/>
          <w:lang w:val="en-ZA"/>
        </w:rPr>
        <w:t>c</w:t>
      </w:r>
      <w:r w:rsidRPr="007B4074">
        <w:rPr>
          <w:rFonts w:ascii="Times New Roman" w:hAnsi="Times New Roman" w:cs="Times New Roman"/>
          <w:sz w:val="24"/>
          <w:szCs w:val="24"/>
          <w:lang w:val="en-ZA"/>
        </w:rPr>
        <w:t>artridge rack. Once the cartridge was safely secured in position, the seal was carefully removed to ensure that all the plastic has been removed from the top of the cartridge. A 0.5 ml Elution Tube was placed in the front of the Maxwell</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16 LEV cartridge with addition of 50 µl of nuclease-free water to th</w:t>
      </w:r>
      <w:r w:rsidR="003E473F">
        <w:rPr>
          <w:rFonts w:ascii="Times New Roman" w:hAnsi="Times New Roman" w:cs="Times New Roman"/>
          <w:sz w:val="24"/>
          <w:szCs w:val="24"/>
          <w:lang w:val="en-ZA"/>
        </w:rPr>
        <w:t xml:space="preserve">e bottom of each elution tube. </w:t>
      </w:r>
      <w:r w:rsidRPr="007B4074">
        <w:rPr>
          <w:rFonts w:ascii="Times New Roman" w:hAnsi="Times New Roman" w:cs="Times New Roman"/>
          <w:sz w:val="24"/>
          <w:szCs w:val="24"/>
          <w:lang w:val="en-ZA"/>
        </w:rPr>
        <w:t>An LEV plunger was placed in well #8 of the cartridge, which is the one closest to the elution tube. Samples were transferred to well #1 of the cartridge (the one furthest away from the elution tube).</w:t>
      </w: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lastRenderedPageBreak/>
        <w:t>After ensuring that the instrument settings were on</w:t>
      </w:r>
      <w:r w:rsidR="003B4E0C">
        <w:rPr>
          <w:rFonts w:ascii="Times New Roman" w:hAnsi="Times New Roman" w:cs="Times New Roman"/>
          <w:sz w:val="24"/>
          <w:szCs w:val="24"/>
          <w:lang w:val="en-ZA"/>
        </w:rPr>
        <w:t xml:space="preserve"> the</w:t>
      </w:r>
      <w:r w:rsidRPr="007B4074">
        <w:rPr>
          <w:rFonts w:ascii="Times New Roman" w:hAnsi="Times New Roman" w:cs="Times New Roman"/>
          <w:sz w:val="24"/>
          <w:szCs w:val="24"/>
          <w:lang w:val="en-ZA"/>
        </w:rPr>
        <w:t xml:space="preserve"> “LEV” hardware configuration and “Research” operational mode, the “Viral protocol” was selected, after which the automated purification procedure commenced.</w:t>
      </w:r>
    </w:p>
    <w:p w:rsidR="007B4074" w:rsidRPr="007B4074" w:rsidRDefault="007B4074" w:rsidP="00555C38">
      <w:pPr>
        <w:spacing w:line="480" w:lineRule="auto"/>
        <w:jc w:val="both"/>
        <w:rPr>
          <w:rFonts w:ascii="Times New Roman" w:hAnsi="Times New Roman" w:cs="Times New Roman"/>
          <w:sz w:val="24"/>
          <w:szCs w:val="24"/>
          <w:lang w:val="en-ZA"/>
        </w:rPr>
      </w:pPr>
    </w:p>
    <w:p w:rsidR="007B4074" w:rsidRPr="007B4074" w:rsidRDefault="007B4074" w:rsidP="00555C38">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2.9.3 Quantification of JC and BK genomes</w:t>
      </w: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Polyomavirus J</w:t>
      </w:r>
      <w:r w:rsidR="003B4E0C">
        <w:rPr>
          <w:rFonts w:ascii="Times New Roman" w:hAnsi="Times New Roman" w:cs="Times New Roman"/>
          <w:sz w:val="24"/>
          <w:szCs w:val="24"/>
          <w:lang w:val="en-ZA"/>
        </w:rPr>
        <w:t>C and Polyomavirus BK virus non-</w:t>
      </w:r>
      <w:r w:rsidRPr="007B4074">
        <w:rPr>
          <w:rFonts w:ascii="Times New Roman" w:hAnsi="Times New Roman" w:cs="Times New Roman"/>
          <w:sz w:val="24"/>
          <w:szCs w:val="24"/>
          <w:lang w:val="en-ZA"/>
        </w:rPr>
        <w:t>coding regulatory region Genesig</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xml:space="preserve"> Standard Kits (Genesig</w:t>
      </w:r>
      <w:r w:rsidRPr="007B4074">
        <w:rPr>
          <w:rFonts w:ascii="Times New Roman" w:hAnsi="Times New Roman" w:cs="Times New Roman"/>
          <w:sz w:val="24"/>
          <w:szCs w:val="24"/>
          <w:vertAlign w:val="superscript"/>
          <w:lang w:val="en-ZA"/>
        </w:rPr>
        <w:t>®</w:t>
      </w:r>
      <w:r w:rsidRPr="007B4074">
        <w:rPr>
          <w:rFonts w:ascii="Times New Roman" w:hAnsi="Times New Roman" w:cs="Times New Roman"/>
          <w:sz w:val="24"/>
          <w:szCs w:val="24"/>
          <w:lang w:val="en-ZA"/>
        </w:rPr>
        <w:t>, Chandler’s Ford, UK) were used for detection and quantification of JCV and BKV genomes</w:t>
      </w:r>
      <w:r w:rsidR="00966A7B">
        <w:rPr>
          <w:rFonts w:ascii="Times New Roman" w:hAnsi="Times New Roman" w:cs="Times New Roman"/>
          <w:sz w:val="24"/>
          <w:szCs w:val="24"/>
          <w:lang w:val="en-ZA"/>
        </w:rPr>
        <w:t>,</w:t>
      </w:r>
      <w:r w:rsidRPr="007B4074">
        <w:rPr>
          <w:rFonts w:ascii="Times New Roman" w:hAnsi="Times New Roman" w:cs="Times New Roman"/>
          <w:sz w:val="24"/>
          <w:szCs w:val="24"/>
          <w:lang w:val="en-ZA"/>
        </w:rPr>
        <w:t xml:space="preserve"> respectively. The kits are designed for </w:t>
      </w:r>
      <w:r w:rsidRPr="007B4074">
        <w:rPr>
          <w:rFonts w:ascii="Times New Roman" w:hAnsi="Times New Roman" w:cs="Times New Roman"/>
          <w:i/>
          <w:sz w:val="24"/>
          <w:szCs w:val="24"/>
          <w:lang w:val="en-ZA"/>
        </w:rPr>
        <w:t>in vitro</w:t>
      </w:r>
      <w:r w:rsidRPr="007B4074">
        <w:rPr>
          <w:rFonts w:ascii="Times New Roman" w:hAnsi="Times New Roman" w:cs="Times New Roman"/>
          <w:sz w:val="24"/>
          <w:szCs w:val="24"/>
          <w:lang w:val="en-ZA"/>
        </w:rPr>
        <w:t xml:space="preserve"> quantification of JC and BK virus. The kit for each virus is designed specifically and exclusively for that species and does not detect other closely related viruses. Positive control templates for JCV and BKV standard curve preparation were provided by the supplier. Sequencing information was deemed to be </w:t>
      </w:r>
      <w:r w:rsidRPr="007B4074">
        <w:rPr>
          <w:rFonts w:ascii="Times New Roman" w:hAnsi="Times New Roman" w:cs="Times New Roman"/>
          <w:color w:val="000000" w:themeColor="text1"/>
          <w:sz w:val="24"/>
          <w:szCs w:val="24"/>
          <w:lang w:val="en-ZA"/>
        </w:rPr>
        <w:t xml:space="preserve">proprietary </w:t>
      </w:r>
      <w:r w:rsidRPr="007B4074">
        <w:rPr>
          <w:rFonts w:ascii="Times New Roman" w:hAnsi="Times New Roman" w:cs="Times New Roman"/>
          <w:sz w:val="24"/>
          <w:szCs w:val="24"/>
          <w:lang w:val="en-ZA"/>
        </w:rPr>
        <w:t>by the supplier Genesig</w:t>
      </w:r>
      <w:r w:rsidRPr="007B4074">
        <w:rPr>
          <w:rFonts w:ascii="Times New Roman" w:hAnsi="Times New Roman" w:cs="Times New Roman"/>
          <w:sz w:val="24"/>
          <w:szCs w:val="24"/>
          <w:vertAlign w:val="superscript"/>
          <w:lang w:val="en-ZA"/>
        </w:rPr>
        <w:t>®</w:t>
      </w:r>
      <w:r w:rsidR="006F4496">
        <w:rPr>
          <w:rFonts w:ascii="Times New Roman" w:hAnsi="Times New Roman" w:cs="Times New Roman"/>
          <w:sz w:val="24"/>
          <w:szCs w:val="24"/>
          <w:lang w:val="en-ZA"/>
        </w:rPr>
        <w:t>,</w:t>
      </w:r>
      <w:r w:rsidRPr="007B4074">
        <w:rPr>
          <w:rFonts w:ascii="Times New Roman" w:hAnsi="Times New Roman" w:cs="Times New Roman"/>
          <w:sz w:val="24"/>
          <w:szCs w:val="24"/>
          <w:lang w:val="en-ZA"/>
        </w:rPr>
        <w:t xml:space="preserve"> thus they could not supply us with that information. However, they were able to provide some limited info</w:t>
      </w:r>
      <w:r w:rsidR="00BC4669">
        <w:rPr>
          <w:rFonts w:ascii="Times New Roman" w:hAnsi="Times New Roman" w:cs="Times New Roman"/>
          <w:sz w:val="24"/>
          <w:szCs w:val="24"/>
          <w:lang w:val="en-ZA"/>
        </w:rPr>
        <w:t>rmation as depicted in Table 2.4</w:t>
      </w:r>
      <w:r w:rsidRPr="007B4074">
        <w:rPr>
          <w:rFonts w:ascii="Times New Roman" w:hAnsi="Times New Roman" w:cs="Times New Roman"/>
          <w:sz w:val="24"/>
          <w:szCs w:val="24"/>
          <w:lang w:val="en-ZA"/>
        </w:rPr>
        <w:t>.</w:t>
      </w:r>
    </w:p>
    <w:p w:rsidR="007B4074" w:rsidRPr="007B4074" w:rsidRDefault="007B4074" w:rsidP="00555C38">
      <w:pPr>
        <w:spacing w:line="480" w:lineRule="auto"/>
        <w:jc w:val="both"/>
        <w:rPr>
          <w:rFonts w:ascii="Times New Roman" w:hAnsi="Times New Roman" w:cs="Times New Roman"/>
          <w:sz w:val="24"/>
          <w:szCs w:val="24"/>
          <w:lang w:val="en-ZA"/>
        </w:rPr>
      </w:pPr>
    </w:p>
    <w:p w:rsidR="007B4074" w:rsidRPr="007B4074" w:rsidRDefault="00BC4669" w:rsidP="00555C38">
      <w:pPr>
        <w:spacing w:line="48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Table 2.4</w:t>
      </w:r>
      <w:r w:rsidR="007B4074" w:rsidRPr="007B4074">
        <w:rPr>
          <w:rFonts w:ascii="Times New Roman" w:hAnsi="Times New Roman" w:cs="Times New Roman"/>
          <w:b/>
          <w:sz w:val="24"/>
          <w:szCs w:val="24"/>
          <w:lang w:val="en-ZA"/>
        </w:rPr>
        <w:t xml:space="preserve"> </w:t>
      </w:r>
      <w:r w:rsidR="007B4074" w:rsidRPr="007B4074">
        <w:rPr>
          <w:rFonts w:ascii="Times New Roman" w:hAnsi="Times New Roman" w:cs="Times New Roman"/>
          <w:sz w:val="24"/>
          <w:szCs w:val="24"/>
          <w:lang w:val="en-ZA"/>
        </w:rPr>
        <w:t>JCV and BKV limited sequencing information</w:t>
      </w:r>
    </w:p>
    <w:tbl>
      <w:tblPr>
        <w:tblStyle w:val="TableGrid1"/>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8"/>
        <w:gridCol w:w="1985"/>
        <w:gridCol w:w="1948"/>
      </w:tblGrid>
      <w:tr w:rsidR="007B4074" w:rsidRPr="007B4074" w:rsidTr="00107F90">
        <w:trPr>
          <w:trHeight w:val="381"/>
        </w:trPr>
        <w:tc>
          <w:tcPr>
            <w:tcW w:w="3168" w:type="dxa"/>
            <w:tcBorders>
              <w:top w:val="nil"/>
              <w:bottom w:val="single" w:sz="4" w:space="0" w:color="auto"/>
            </w:tcBorders>
          </w:tcPr>
          <w:p w:rsidR="007B4074" w:rsidRPr="00FC738F" w:rsidRDefault="007B4074" w:rsidP="00555C38">
            <w:pPr>
              <w:spacing w:line="480" w:lineRule="auto"/>
              <w:jc w:val="both"/>
              <w:rPr>
                <w:rFonts w:ascii="Times New Roman" w:hAnsi="Times New Roman" w:cs="Times New Roman"/>
                <w:b/>
                <w:sz w:val="24"/>
                <w:szCs w:val="24"/>
              </w:rPr>
            </w:pPr>
          </w:p>
        </w:tc>
        <w:tc>
          <w:tcPr>
            <w:tcW w:w="1985" w:type="dxa"/>
            <w:tcBorders>
              <w:top w:val="nil"/>
              <w:bottom w:val="single" w:sz="4" w:space="0" w:color="auto"/>
            </w:tcBorders>
          </w:tcPr>
          <w:p w:rsidR="007B4074" w:rsidRPr="00FC738F" w:rsidRDefault="007B4074" w:rsidP="00555C38">
            <w:pPr>
              <w:spacing w:line="480" w:lineRule="auto"/>
              <w:jc w:val="both"/>
              <w:rPr>
                <w:rFonts w:ascii="Times New Roman" w:hAnsi="Times New Roman" w:cs="Times New Roman"/>
                <w:b/>
                <w:sz w:val="24"/>
                <w:szCs w:val="24"/>
              </w:rPr>
            </w:pPr>
            <w:r w:rsidRPr="00FC738F">
              <w:rPr>
                <w:rFonts w:ascii="Times New Roman" w:hAnsi="Times New Roman" w:cs="Times New Roman"/>
                <w:b/>
                <w:sz w:val="24"/>
                <w:szCs w:val="24"/>
              </w:rPr>
              <w:t>JCV</w:t>
            </w:r>
          </w:p>
        </w:tc>
        <w:tc>
          <w:tcPr>
            <w:tcW w:w="1948" w:type="dxa"/>
            <w:tcBorders>
              <w:top w:val="nil"/>
              <w:bottom w:val="single" w:sz="4" w:space="0" w:color="auto"/>
            </w:tcBorders>
          </w:tcPr>
          <w:p w:rsidR="007B4074" w:rsidRPr="00FC738F" w:rsidRDefault="007B4074" w:rsidP="00555C38">
            <w:pPr>
              <w:spacing w:line="480" w:lineRule="auto"/>
              <w:jc w:val="both"/>
              <w:rPr>
                <w:rFonts w:ascii="Times New Roman" w:hAnsi="Times New Roman" w:cs="Times New Roman"/>
                <w:b/>
                <w:sz w:val="24"/>
                <w:szCs w:val="24"/>
              </w:rPr>
            </w:pPr>
            <w:r w:rsidRPr="00FC738F">
              <w:rPr>
                <w:rFonts w:ascii="Times New Roman" w:hAnsi="Times New Roman" w:cs="Times New Roman"/>
                <w:b/>
                <w:sz w:val="24"/>
                <w:szCs w:val="24"/>
              </w:rPr>
              <w:t>BKV</w:t>
            </w:r>
          </w:p>
        </w:tc>
      </w:tr>
      <w:tr w:rsidR="007B4074" w:rsidRPr="007B4074" w:rsidTr="00107F90">
        <w:trPr>
          <w:trHeight w:val="393"/>
        </w:trPr>
        <w:tc>
          <w:tcPr>
            <w:tcW w:w="3168" w:type="dxa"/>
            <w:tcBorders>
              <w:top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Accession</w:t>
            </w:r>
          </w:p>
        </w:tc>
        <w:tc>
          <w:tcPr>
            <w:tcW w:w="1985" w:type="dxa"/>
            <w:tcBorders>
              <w:top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AB074582</w:t>
            </w:r>
          </w:p>
        </w:tc>
        <w:tc>
          <w:tcPr>
            <w:tcW w:w="1948" w:type="dxa"/>
            <w:tcBorders>
              <w:top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AB263912</w:t>
            </w:r>
          </w:p>
        </w:tc>
      </w:tr>
      <w:tr w:rsidR="007B4074" w:rsidRPr="007B4074" w:rsidTr="00107F90">
        <w:trPr>
          <w:trHeight w:val="381"/>
        </w:trPr>
        <w:tc>
          <w:tcPr>
            <w:tcW w:w="3168" w:type="dxa"/>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Core length</w:t>
            </w:r>
          </w:p>
        </w:tc>
        <w:tc>
          <w:tcPr>
            <w:tcW w:w="1985" w:type="dxa"/>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79</w:t>
            </w:r>
          </w:p>
        </w:tc>
        <w:tc>
          <w:tcPr>
            <w:tcW w:w="1948" w:type="dxa"/>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80</w:t>
            </w:r>
          </w:p>
        </w:tc>
      </w:tr>
      <w:tr w:rsidR="007B4074" w:rsidRPr="007B4074" w:rsidTr="00221FEF">
        <w:trPr>
          <w:trHeight w:val="393"/>
        </w:trPr>
        <w:tc>
          <w:tcPr>
            <w:tcW w:w="3168" w:type="dxa"/>
            <w:tcBorders>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Context length</w:t>
            </w:r>
          </w:p>
        </w:tc>
        <w:tc>
          <w:tcPr>
            <w:tcW w:w="1985" w:type="dxa"/>
            <w:tcBorders>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101</w:t>
            </w:r>
          </w:p>
        </w:tc>
        <w:tc>
          <w:tcPr>
            <w:tcW w:w="1948" w:type="dxa"/>
            <w:tcBorders>
              <w:bottom w:val="nil"/>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112</w:t>
            </w:r>
          </w:p>
        </w:tc>
      </w:tr>
      <w:tr w:rsidR="007B4074" w:rsidRPr="007B4074" w:rsidTr="00221FEF">
        <w:trPr>
          <w:trHeight w:val="374"/>
        </w:trPr>
        <w:tc>
          <w:tcPr>
            <w:tcW w:w="3168" w:type="dxa"/>
            <w:tcBorders>
              <w:top w:val="nil"/>
              <w:bottom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Anchor nucleotide</w:t>
            </w:r>
          </w:p>
        </w:tc>
        <w:tc>
          <w:tcPr>
            <w:tcW w:w="1985" w:type="dxa"/>
            <w:tcBorders>
              <w:top w:val="nil"/>
              <w:bottom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191</w:t>
            </w:r>
          </w:p>
        </w:tc>
        <w:tc>
          <w:tcPr>
            <w:tcW w:w="1948" w:type="dxa"/>
            <w:tcBorders>
              <w:top w:val="nil"/>
              <w:bottom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17</w:t>
            </w:r>
          </w:p>
        </w:tc>
      </w:tr>
    </w:tbl>
    <w:p w:rsidR="007B4074" w:rsidRPr="007B4074" w:rsidRDefault="007B4074" w:rsidP="00555C38">
      <w:pPr>
        <w:spacing w:line="480" w:lineRule="auto"/>
        <w:jc w:val="both"/>
        <w:rPr>
          <w:rFonts w:ascii="Times New Roman" w:hAnsi="Times New Roman" w:cs="Times New Roman"/>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2.9.4 Real-time PCR detection protocol: Polyomaviruses</w:t>
      </w:r>
    </w:p>
    <w:p w:rsid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For each DNA sample, a reaction mix was prepared, which consisted of 10 µl of a 2X qPCR Master Mix, 1 µl JCV (or BKV) primer/probe mix, 4 µl RNAse free water to a final volume 15 µl. A 96 well PCR setup plate was used. Fifteen microliters of this mix was pipetted into each well. Five microliters of DNA templates were pipetted into each well, according to the experimental set-up plate. For negative control wells, 5 µl RNAse/DNAse free water was used. The final volume in each well was 20 µl. </w:t>
      </w:r>
    </w:p>
    <w:p w:rsidR="00555C38" w:rsidRDefault="00555C38" w:rsidP="00555C38">
      <w:pPr>
        <w:spacing w:line="480" w:lineRule="auto"/>
        <w:jc w:val="both"/>
        <w:rPr>
          <w:rFonts w:ascii="Times New Roman" w:hAnsi="Times New Roman" w:cs="Times New Roman"/>
          <w:sz w:val="24"/>
          <w:szCs w:val="24"/>
          <w:lang w:val="en-ZA"/>
        </w:rPr>
      </w:pPr>
    </w:p>
    <w:p w:rsidR="007B4074" w:rsidRPr="007B4074" w:rsidRDefault="007B4074" w:rsidP="00555C38">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2.9.4.1 Preparation of a standard curve for quantitative analysis</w:t>
      </w:r>
    </w:p>
    <w:p w:rsid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The positive controls for each virus were provided by the supplier. A standard curve of the quantification cycle (C</w:t>
      </w:r>
      <w:r w:rsidRPr="007B4074">
        <w:rPr>
          <w:rFonts w:ascii="Times New Roman" w:hAnsi="Times New Roman" w:cs="Times New Roman"/>
          <w:sz w:val="24"/>
          <w:szCs w:val="24"/>
          <w:vertAlign w:val="subscript"/>
          <w:lang w:val="en-ZA"/>
        </w:rPr>
        <w:t>q</w:t>
      </w:r>
      <w:r w:rsidRPr="007B4074">
        <w:rPr>
          <w:rFonts w:ascii="Times New Roman" w:hAnsi="Times New Roman" w:cs="Times New Roman"/>
          <w:sz w:val="24"/>
          <w:szCs w:val="24"/>
          <w:lang w:val="en-ZA"/>
        </w:rPr>
        <w:t>)</w:t>
      </w:r>
      <w:r w:rsidRPr="007B4074">
        <w:rPr>
          <w:rFonts w:ascii="Times New Roman" w:hAnsi="Times New Roman" w:cs="Times New Roman"/>
          <w:sz w:val="24"/>
          <w:szCs w:val="24"/>
          <w:vertAlign w:val="subscript"/>
          <w:lang w:val="en-ZA"/>
        </w:rPr>
        <w:t xml:space="preserve"> </w:t>
      </w:r>
      <w:r w:rsidRPr="007B4074">
        <w:rPr>
          <w:rFonts w:ascii="Times New Roman" w:hAnsi="Times New Roman" w:cs="Times New Roman"/>
          <w:sz w:val="24"/>
          <w:szCs w:val="24"/>
          <w:lang w:val="en-ZA"/>
        </w:rPr>
        <w:t>values was obtained from serial dilutions (10-10</w:t>
      </w:r>
      <w:r w:rsidRPr="007B4074">
        <w:rPr>
          <w:rFonts w:ascii="Times New Roman" w:hAnsi="Times New Roman" w:cs="Times New Roman"/>
          <w:sz w:val="24"/>
          <w:szCs w:val="24"/>
          <w:vertAlign w:val="superscript"/>
          <w:lang w:val="en-ZA"/>
        </w:rPr>
        <w:t>6</w:t>
      </w:r>
      <w:r w:rsidRPr="007B4074">
        <w:rPr>
          <w:rFonts w:ascii="Times New Roman" w:hAnsi="Times New Roman" w:cs="Times New Roman"/>
          <w:sz w:val="24"/>
          <w:szCs w:val="24"/>
          <w:lang w:val="en-ZA"/>
        </w:rPr>
        <w:t xml:space="preserve"> copies) of the positive controls. Five microliters of the standard template were pipetted into each well for the standard curve according to the experimental set up plate. The final volume in each well was 20 µl.</w:t>
      </w:r>
    </w:p>
    <w:p w:rsidR="007B4074" w:rsidRDefault="007B4074" w:rsidP="00555C38">
      <w:pPr>
        <w:spacing w:line="480" w:lineRule="auto"/>
        <w:jc w:val="both"/>
        <w:rPr>
          <w:rFonts w:ascii="Times New Roman" w:hAnsi="Times New Roman" w:cs="Times New Roman"/>
          <w:b/>
          <w:sz w:val="24"/>
          <w:szCs w:val="24"/>
          <w:lang w:val="en-ZA"/>
        </w:rPr>
      </w:pPr>
      <w:r w:rsidRPr="007B4074">
        <w:rPr>
          <w:rFonts w:ascii="Times New Roman" w:hAnsi="Times New Roman" w:cs="Times New Roman"/>
          <w:b/>
          <w:sz w:val="24"/>
          <w:szCs w:val="24"/>
          <w:lang w:val="en-ZA"/>
        </w:rPr>
        <w:t xml:space="preserve">2.9.4.2 Amplification protocol: Polyomaviruses </w:t>
      </w:r>
    </w:p>
    <w:p w:rsidR="004319D0"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 xml:space="preserve">The amplification protocol was set up as shown in Table </w:t>
      </w:r>
      <w:r w:rsidR="004319D0">
        <w:rPr>
          <w:rFonts w:ascii="Times New Roman" w:hAnsi="Times New Roman" w:cs="Times New Roman"/>
          <w:sz w:val="24"/>
          <w:szCs w:val="24"/>
          <w:lang w:val="en-ZA"/>
        </w:rPr>
        <w:t>2.5</w:t>
      </w:r>
      <w:r w:rsidRPr="007B4074">
        <w:rPr>
          <w:rFonts w:ascii="Times New Roman" w:hAnsi="Times New Roman" w:cs="Times New Roman"/>
          <w:sz w:val="24"/>
          <w:szCs w:val="24"/>
          <w:lang w:val="en-ZA"/>
        </w:rPr>
        <w:t xml:space="preserve"> below.</w:t>
      </w:r>
    </w:p>
    <w:p w:rsidR="007B4074" w:rsidRPr="007B4074" w:rsidRDefault="00BC4669" w:rsidP="00555C38">
      <w:pPr>
        <w:spacing w:line="480" w:lineRule="auto"/>
        <w:jc w:val="both"/>
        <w:rPr>
          <w:rFonts w:ascii="Times New Roman" w:hAnsi="Times New Roman" w:cs="Times New Roman"/>
          <w:sz w:val="24"/>
          <w:szCs w:val="24"/>
          <w:lang w:val="en-ZA"/>
        </w:rPr>
      </w:pPr>
      <w:r>
        <w:rPr>
          <w:rFonts w:ascii="Times New Roman" w:hAnsi="Times New Roman" w:cs="Times New Roman"/>
          <w:b/>
          <w:sz w:val="24"/>
          <w:szCs w:val="24"/>
          <w:lang w:val="en-ZA"/>
        </w:rPr>
        <w:t>Table 2.5</w:t>
      </w:r>
      <w:r w:rsidR="007B4074" w:rsidRPr="007B4074">
        <w:rPr>
          <w:rFonts w:ascii="Times New Roman" w:hAnsi="Times New Roman" w:cs="Times New Roman"/>
          <w:b/>
          <w:sz w:val="24"/>
          <w:szCs w:val="24"/>
          <w:lang w:val="en-ZA"/>
        </w:rPr>
        <w:t xml:space="preserve"> </w:t>
      </w:r>
      <w:r w:rsidR="007B4074" w:rsidRPr="007B4074">
        <w:rPr>
          <w:rFonts w:ascii="Times New Roman" w:hAnsi="Times New Roman" w:cs="Times New Roman"/>
          <w:sz w:val="24"/>
          <w:szCs w:val="24"/>
          <w:lang w:val="en-ZA"/>
        </w:rPr>
        <w:t>Amplification protocol for Polyomaviruses JC and BK</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8"/>
        <w:gridCol w:w="2956"/>
        <w:gridCol w:w="1293"/>
        <w:gridCol w:w="1109"/>
      </w:tblGrid>
      <w:tr w:rsidR="007B4074" w:rsidRPr="007B4074" w:rsidTr="00107F90">
        <w:trPr>
          <w:trHeight w:val="525"/>
        </w:trPr>
        <w:tc>
          <w:tcPr>
            <w:tcW w:w="1848" w:type="dxa"/>
          </w:tcPr>
          <w:p w:rsidR="007B4074" w:rsidRPr="007B4074" w:rsidRDefault="007B4074" w:rsidP="00555C38">
            <w:pPr>
              <w:spacing w:line="480" w:lineRule="auto"/>
              <w:jc w:val="both"/>
              <w:rPr>
                <w:rFonts w:ascii="Times New Roman" w:hAnsi="Times New Roman" w:cs="Times New Roman"/>
                <w:sz w:val="24"/>
                <w:szCs w:val="24"/>
              </w:rPr>
            </w:pPr>
          </w:p>
        </w:tc>
        <w:tc>
          <w:tcPr>
            <w:tcW w:w="2956" w:type="dxa"/>
            <w:tcBorders>
              <w:bottom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Step</w:t>
            </w:r>
          </w:p>
        </w:tc>
        <w:tc>
          <w:tcPr>
            <w:tcW w:w="1293" w:type="dxa"/>
            <w:tcBorders>
              <w:bottom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Time</w:t>
            </w:r>
          </w:p>
        </w:tc>
        <w:tc>
          <w:tcPr>
            <w:tcW w:w="1109" w:type="dxa"/>
            <w:tcBorders>
              <w:bottom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Temp</w:t>
            </w:r>
          </w:p>
        </w:tc>
      </w:tr>
      <w:tr w:rsidR="007B4074" w:rsidRPr="007B4074" w:rsidTr="00107F90">
        <w:trPr>
          <w:trHeight w:val="540"/>
        </w:trPr>
        <w:tc>
          <w:tcPr>
            <w:tcW w:w="1848" w:type="dxa"/>
          </w:tcPr>
          <w:p w:rsidR="007B4074" w:rsidRPr="007B4074" w:rsidRDefault="007B4074" w:rsidP="00555C38">
            <w:pPr>
              <w:spacing w:line="480" w:lineRule="auto"/>
              <w:jc w:val="both"/>
              <w:rPr>
                <w:rFonts w:ascii="Times New Roman" w:hAnsi="Times New Roman" w:cs="Times New Roman"/>
                <w:sz w:val="24"/>
                <w:szCs w:val="24"/>
              </w:rPr>
            </w:pPr>
          </w:p>
        </w:tc>
        <w:tc>
          <w:tcPr>
            <w:tcW w:w="2956" w:type="dxa"/>
            <w:tcBorders>
              <w:top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Enzyme activation</w:t>
            </w:r>
          </w:p>
        </w:tc>
        <w:tc>
          <w:tcPr>
            <w:tcW w:w="1293" w:type="dxa"/>
            <w:tcBorders>
              <w:top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5 min</w:t>
            </w:r>
          </w:p>
        </w:tc>
        <w:tc>
          <w:tcPr>
            <w:tcW w:w="1109" w:type="dxa"/>
            <w:tcBorders>
              <w:top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95</w:t>
            </w:r>
            <w:r w:rsidRPr="007B4074">
              <w:rPr>
                <w:rFonts w:ascii="Times New Roman" w:hAnsi="Times New Roman" w:cs="Times New Roman"/>
                <w:sz w:val="24"/>
                <w:szCs w:val="24"/>
                <w:vertAlign w:val="superscript"/>
              </w:rPr>
              <w:t>°</w:t>
            </w:r>
            <w:r w:rsidRPr="007B4074">
              <w:rPr>
                <w:rFonts w:ascii="Times New Roman" w:hAnsi="Times New Roman" w:cs="Times New Roman"/>
                <w:sz w:val="24"/>
                <w:szCs w:val="24"/>
              </w:rPr>
              <w:t>C</w:t>
            </w:r>
          </w:p>
        </w:tc>
      </w:tr>
      <w:tr w:rsidR="007B4074" w:rsidRPr="007B4074" w:rsidTr="00221FEF">
        <w:trPr>
          <w:trHeight w:val="540"/>
        </w:trPr>
        <w:tc>
          <w:tcPr>
            <w:tcW w:w="1848" w:type="dxa"/>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50 Cycles {</w:t>
            </w:r>
          </w:p>
        </w:tc>
        <w:tc>
          <w:tcPr>
            <w:tcW w:w="2956" w:type="dxa"/>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Denaturation</w:t>
            </w:r>
          </w:p>
        </w:tc>
        <w:tc>
          <w:tcPr>
            <w:tcW w:w="1293" w:type="dxa"/>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15 sec</w:t>
            </w:r>
          </w:p>
        </w:tc>
        <w:tc>
          <w:tcPr>
            <w:tcW w:w="1109" w:type="dxa"/>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95</w:t>
            </w:r>
            <w:r w:rsidRPr="007B4074">
              <w:rPr>
                <w:rFonts w:ascii="Times New Roman" w:hAnsi="Times New Roman" w:cs="Times New Roman"/>
                <w:sz w:val="24"/>
                <w:szCs w:val="24"/>
                <w:vertAlign w:val="superscript"/>
              </w:rPr>
              <w:t>°</w:t>
            </w:r>
            <w:r w:rsidRPr="007B4074">
              <w:rPr>
                <w:rFonts w:ascii="Times New Roman" w:hAnsi="Times New Roman" w:cs="Times New Roman"/>
                <w:sz w:val="24"/>
                <w:szCs w:val="24"/>
              </w:rPr>
              <w:t>C</w:t>
            </w:r>
          </w:p>
        </w:tc>
      </w:tr>
      <w:tr w:rsidR="007B4074" w:rsidRPr="007B4074" w:rsidTr="00221FEF">
        <w:trPr>
          <w:trHeight w:val="525"/>
        </w:trPr>
        <w:tc>
          <w:tcPr>
            <w:tcW w:w="1848" w:type="dxa"/>
          </w:tcPr>
          <w:p w:rsidR="007B4074" w:rsidRPr="007B4074" w:rsidRDefault="007B4074" w:rsidP="00555C38">
            <w:pPr>
              <w:spacing w:line="480" w:lineRule="auto"/>
              <w:jc w:val="both"/>
              <w:rPr>
                <w:rFonts w:ascii="Times New Roman" w:hAnsi="Times New Roman" w:cs="Times New Roman"/>
                <w:sz w:val="24"/>
                <w:szCs w:val="24"/>
              </w:rPr>
            </w:pPr>
          </w:p>
        </w:tc>
        <w:tc>
          <w:tcPr>
            <w:tcW w:w="2956" w:type="dxa"/>
            <w:tcBorders>
              <w:bottom w:val="single" w:sz="4" w:space="0" w:color="auto"/>
            </w:tcBorders>
          </w:tcPr>
          <w:p w:rsidR="007B4074" w:rsidRPr="007B4074" w:rsidRDefault="007B4074" w:rsidP="00555C38">
            <w:pPr>
              <w:spacing w:line="480" w:lineRule="auto"/>
              <w:jc w:val="both"/>
              <w:rPr>
                <w:rFonts w:ascii="Times New Roman" w:hAnsi="Times New Roman" w:cs="Times New Roman"/>
                <w:sz w:val="24"/>
                <w:szCs w:val="24"/>
                <w:vertAlign w:val="superscript"/>
              </w:rPr>
            </w:pPr>
            <w:r w:rsidRPr="007B4074">
              <w:rPr>
                <w:rFonts w:ascii="Times New Roman" w:hAnsi="Times New Roman" w:cs="Times New Roman"/>
                <w:sz w:val="24"/>
                <w:szCs w:val="24"/>
              </w:rPr>
              <w:t>Data collection</w:t>
            </w:r>
          </w:p>
        </w:tc>
        <w:tc>
          <w:tcPr>
            <w:tcW w:w="1293" w:type="dxa"/>
            <w:tcBorders>
              <w:bottom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60s</w:t>
            </w:r>
          </w:p>
        </w:tc>
        <w:tc>
          <w:tcPr>
            <w:tcW w:w="1109" w:type="dxa"/>
            <w:tcBorders>
              <w:bottom w:val="single" w:sz="4" w:space="0" w:color="auto"/>
            </w:tcBorders>
          </w:tcPr>
          <w:p w:rsidR="007B4074" w:rsidRPr="007B4074" w:rsidRDefault="007B4074" w:rsidP="00555C38">
            <w:pPr>
              <w:spacing w:line="480" w:lineRule="auto"/>
              <w:jc w:val="both"/>
              <w:rPr>
                <w:rFonts w:ascii="Times New Roman" w:hAnsi="Times New Roman" w:cs="Times New Roman"/>
                <w:sz w:val="24"/>
                <w:szCs w:val="24"/>
              </w:rPr>
            </w:pPr>
            <w:r w:rsidRPr="007B4074">
              <w:rPr>
                <w:rFonts w:ascii="Times New Roman" w:hAnsi="Times New Roman" w:cs="Times New Roman"/>
                <w:sz w:val="24"/>
                <w:szCs w:val="24"/>
              </w:rPr>
              <w:t>60</w:t>
            </w:r>
            <w:r w:rsidRPr="007B4074">
              <w:rPr>
                <w:rFonts w:ascii="Times New Roman" w:hAnsi="Times New Roman" w:cs="Times New Roman"/>
                <w:sz w:val="24"/>
                <w:szCs w:val="24"/>
                <w:vertAlign w:val="superscript"/>
              </w:rPr>
              <w:t>°</w:t>
            </w:r>
            <w:r w:rsidRPr="007B4074">
              <w:rPr>
                <w:rFonts w:ascii="Times New Roman" w:hAnsi="Times New Roman" w:cs="Times New Roman"/>
                <w:sz w:val="24"/>
                <w:szCs w:val="24"/>
              </w:rPr>
              <w:t xml:space="preserve">C </w:t>
            </w:r>
          </w:p>
        </w:tc>
      </w:tr>
    </w:tbl>
    <w:p w:rsidR="007B4074" w:rsidRPr="007B4074" w:rsidRDefault="007B4074" w:rsidP="00555C38">
      <w:pPr>
        <w:spacing w:line="480" w:lineRule="auto"/>
        <w:jc w:val="both"/>
        <w:rPr>
          <w:rFonts w:ascii="Times New Roman" w:hAnsi="Times New Roman" w:cs="Times New Roman"/>
          <w:sz w:val="24"/>
          <w:szCs w:val="24"/>
          <w:lang w:val="en-ZA"/>
        </w:rPr>
      </w:pPr>
    </w:p>
    <w:p w:rsidR="007B4074" w:rsidRPr="007B4074" w:rsidRDefault="007B4074" w:rsidP="007B4074">
      <w:pPr>
        <w:spacing w:line="480" w:lineRule="auto"/>
        <w:rPr>
          <w:rFonts w:ascii="Times New Roman" w:hAnsi="Times New Roman" w:cs="Times New Roman"/>
          <w:b/>
          <w:sz w:val="24"/>
          <w:szCs w:val="24"/>
          <w:lang w:val="en-ZA"/>
        </w:rPr>
      </w:pPr>
      <w:r w:rsidRPr="007B4074">
        <w:rPr>
          <w:rFonts w:ascii="Times New Roman" w:hAnsi="Times New Roman" w:cs="Times New Roman"/>
          <w:b/>
          <w:sz w:val="24"/>
          <w:szCs w:val="24"/>
          <w:lang w:val="en-ZA"/>
        </w:rPr>
        <w:lastRenderedPageBreak/>
        <w:t xml:space="preserve">2.9.4.3 Data assessment </w:t>
      </w:r>
    </w:p>
    <w:p w:rsidR="007B4074" w:rsidRPr="007B4074" w:rsidRDefault="007B4074" w:rsidP="00555C38">
      <w:pPr>
        <w:spacing w:line="480" w:lineRule="auto"/>
        <w:jc w:val="both"/>
        <w:rPr>
          <w:rFonts w:ascii="Times New Roman" w:hAnsi="Times New Roman" w:cs="Times New Roman"/>
          <w:sz w:val="24"/>
          <w:szCs w:val="24"/>
          <w:lang w:val="en-ZA"/>
        </w:rPr>
      </w:pPr>
      <w:r w:rsidRPr="007B4074">
        <w:rPr>
          <w:rFonts w:ascii="Times New Roman" w:hAnsi="Times New Roman" w:cs="Times New Roman"/>
          <w:sz w:val="24"/>
          <w:szCs w:val="24"/>
          <w:lang w:val="en-ZA"/>
        </w:rPr>
        <w:t>Reactions were analysed using the Applied Biosystems 7500 Real Time PCR System Sequence Detection System Software (Applied Biosystems, Foster City, USA</w:t>
      </w:r>
      <w:r w:rsidR="00E74926">
        <w:rPr>
          <w:rFonts w:ascii="Times New Roman" w:hAnsi="Times New Roman" w:cs="Times New Roman"/>
          <w:sz w:val="24"/>
          <w:szCs w:val="24"/>
          <w:lang w:val="en-ZA"/>
        </w:rPr>
        <w:t>)</w:t>
      </w:r>
      <w:r w:rsidRPr="007B4074">
        <w:rPr>
          <w:rFonts w:ascii="Times New Roman" w:hAnsi="Times New Roman" w:cs="Times New Roman"/>
          <w:sz w:val="24"/>
          <w:szCs w:val="24"/>
          <w:lang w:val="en-ZA"/>
        </w:rPr>
        <w:t>. The lower limit of detection was 2.0 log</w:t>
      </w:r>
      <w:r w:rsidRPr="007B4074">
        <w:rPr>
          <w:rFonts w:ascii="Times New Roman" w:hAnsi="Times New Roman" w:cs="Times New Roman"/>
          <w:sz w:val="24"/>
          <w:szCs w:val="24"/>
          <w:vertAlign w:val="subscript"/>
          <w:lang w:val="en-ZA"/>
        </w:rPr>
        <w:t>10</w:t>
      </w:r>
      <w:r w:rsidRPr="007B4074">
        <w:rPr>
          <w:rFonts w:ascii="Times New Roman" w:hAnsi="Times New Roman" w:cs="Times New Roman"/>
          <w:sz w:val="24"/>
          <w:szCs w:val="24"/>
          <w:lang w:val="en-ZA"/>
        </w:rPr>
        <w:t xml:space="preserve"> copies/ml for both BKV and JCV. The C</w:t>
      </w:r>
      <w:r w:rsidRPr="007B4074">
        <w:rPr>
          <w:rFonts w:ascii="Times New Roman" w:hAnsi="Times New Roman" w:cs="Times New Roman"/>
          <w:sz w:val="24"/>
          <w:szCs w:val="24"/>
          <w:vertAlign w:val="subscript"/>
          <w:lang w:val="en-ZA"/>
        </w:rPr>
        <w:t>q</w:t>
      </w:r>
      <w:r w:rsidRPr="007B4074">
        <w:rPr>
          <w:rFonts w:ascii="Times New Roman" w:hAnsi="Times New Roman" w:cs="Times New Roman"/>
          <w:sz w:val="24"/>
          <w:szCs w:val="24"/>
          <w:lang w:val="en-ZA"/>
        </w:rPr>
        <w:t xml:space="preserve"> values from the unknown samples were plotted on the standard curve, and the number of BKV/JCV genomes per millilitre was calculated. Samples with a CT &gt; 40 cycles were considered negative.</w:t>
      </w:r>
    </w:p>
    <w:p w:rsidR="007B4074" w:rsidRPr="007B4074" w:rsidRDefault="007B4074" w:rsidP="00555C38">
      <w:pPr>
        <w:spacing w:line="480" w:lineRule="auto"/>
        <w:jc w:val="both"/>
        <w:rPr>
          <w:rFonts w:ascii="Times New Roman" w:hAnsi="Times New Roman" w:cs="Times New Roman"/>
          <w:sz w:val="24"/>
          <w:szCs w:val="24"/>
          <w:lang w:val="en-ZA"/>
        </w:rPr>
      </w:pPr>
    </w:p>
    <w:p w:rsidR="005D7792" w:rsidRPr="00E86474" w:rsidRDefault="005D7792" w:rsidP="00555C38">
      <w:pPr>
        <w:spacing w:line="480" w:lineRule="auto"/>
        <w:jc w:val="both"/>
        <w:rPr>
          <w:rFonts w:ascii="Times New Roman" w:hAnsi="Times New Roman" w:cs="Times New Roman"/>
          <w:b/>
          <w:sz w:val="24"/>
          <w:szCs w:val="24"/>
          <w:lang w:val="en-ZA"/>
        </w:rPr>
      </w:pPr>
      <w:r w:rsidRPr="00E74926">
        <w:rPr>
          <w:rFonts w:ascii="Times New Roman" w:hAnsi="Times New Roman" w:cs="Times New Roman"/>
          <w:b/>
          <w:sz w:val="24"/>
          <w:szCs w:val="24"/>
          <w:lang w:val="en-ZA"/>
        </w:rPr>
        <w:t xml:space="preserve"> </w:t>
      </w:r>
      <w:r w:rsidRPr="00E86474">
        <w:rPr>
          <w:rFonts w:ascii="Times New Roman" w:hAnsi="Times New Roman" w:cs="Times New Roman"/>
          <w:b/>
          <w:sz w:val="24"/>
          <w:szCs w:val="24"/>
          <w:lang w:val="en-ZA"/>
        </w:rPr>
        <w:t>2.10 Uromodulin Luminex</w:t>
      </w:r>
      <w:r w:rsidR="00E86474" w:rsidRPr="00E86474">
        <w:rPr>
          <w:rFonts w:ascii="Times New Roman" w:hAnsi="Times New Roman" w:cs="Times New Roman"/>
          <w:b/>
          <w:sz w:val="24"/>
          <w:szCs w:val="24"/>
          <w:vertAlign w:val="superscript"/>
          <w:lang w:val="en-ZA"/>
        </w:rPr>
        <w:t>®</w:t>
      </w:r>
    </w:p>
    <w:p w:rsidR="00E86474" w:rsidRDefault="00E86474" w:rsidP="00555C38">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 xml:space="preserve">Urinary uromodulin levels were analyzed using </w:t>
      </w:r>
      <w:r w:rsidRPr="00E86474">
        <w:rPr>
          <w:rFonts w:ascii="Times New Roman" w:hAnsi="Times New Roman" w:cs="Times New Roman"/>
          <w:sz w:val="24"/>
          <w:szCs w:val="24"/>
          <w:lang w:val="en-ZA"/>
        </w:rPr>
        <w:t>Luminex</w:t>
      </w:r>
      <w:r w:rsidRPr="00E86474">
        <w:rPr>
          <w:rFonts w:ascii="Times New Roman" w:hAnsi="Times New Roman" w:cs="Times New Roman"/>
          <w:sz w:val="24"/>
          <w:szCs w:val="24"/>
          <w:vertAlign w:val="superscript"/>
          <w:lang w:val="en-ZA"/>
        </w:rPr>
        <w:t>®</w:t>
      </w:r>
      <w:r w:rsidRPr="00E86474">
        <w:rPr>
          <w:rFonts w:ascii="Times New Roman" w:hAnsi="Times New Roman" w:cs="Times New Roman"/>
          <w:sz w:val="24"/>
          <w:szCs w:val="24"/>
          <w:lang w:val="en-ZA"/>
        </w:rPr>
        <w:t xml:space="preserve"> </w:t>
      </w:r>
      <w:r>
        <w:rPr>
          <w:rFonts w:ascii="Times New Roman" w:hAnsi="Times New Roman" w:cs="Times New Roman"/>
          <w:sz w:val="24"/>
          <w:szCs w:val="24"/>
        </w:rPr>
        <w:t>Performance Assay multiplex kits (R &amp; D Systems, Inc</w:t>
      </w:r>
      <w:r w:rsidR="004C74B7">
        <w:rPr>
          <w:rFonts w:ascii="Times New Roman" w:hAnsi="Times New Roman" w:cs="Times New Roman"/>
          <w:sz w:val="24"/>
          <w:szCs w:val="24"/>
        </w:rPr>
        <w:t>., Minneapolis, USA) (Appendix K</w:t>
      </w:r>
      <w:r>
        <w:rPr>
          <w:rFonts w:ascii="Times New Roman" w:hAnsi="Times New Roman" w:cs="Times New Roman"/>
          <w:sz w:val="24"/>
          <w:szCs w:val="24"/>
        </w:rPr>
        <w:t>). Samples were diluted 1:4000 (first dilution was a 1:50, second dilution 1: 200 and a final 1:4</w:t>
      </w:r>
      <w:r w:rsidR="003B4E0C">
        <w:rPr>
          <w:rFonts w:ascii="Times New Roman" w:hAnsi="Times New Roman" w:cs="Times New Roman"/>
          <w:sz w:val="24"/>
          <w:szCs w:val="24"/>
        </w:rPr>
        <w:t xml:space="preserve"> </w:t>
      </w:r>
      <w:r>
        <w:rPr>
          <w:rFonts w:ascii="Times New Roman" w:hAnsi="Times New Roman" w:cs="Times New Roman"/>
          <w:sz w:val="24"/>
          <w:szCs w:val="24"/>
        </w:rPr>
        <w:t>000 dilution). Absorbance for uromodulin was read in the bead region 64 on the Bio-Plex</w:t>
      </w:r>
      <w:r>
        <w:rPr>
          <w:rFonts w:ascii="Times New Roman" w:hAnsi="Times New Roman" w:cs="Times New Roman"/>
          <w:sz w:val="24"/>
          <w:szCs w:val="24"/>
          <w:vertAlign w:val="superscript"/>
        </w:rPr>
        <w:t>TM</w:t>
      </w:r>
      <w:r>
        <w:rPr>
          <w:rFonts w:ascii="Times New Roman" w:hAnsi="Times New Roman" w:cs="Times New Roman"/>
          <w:sz w:val="24"/>
          <w:szCs w:val="24"/>
        </w:rPr>
        <w:t xml:space="preserve"> 200 system (Bio-Rad, Texas, USA) and concentrations were generated automatically with </w:t>
      </w:r>
      <w:r w:rsidR="006F4496">
        <w:rPr>
          <w:rFonts w:ascii="Times New Roman" w:hAnsi="Times New Roman" w:cs="Times New Roman"/>
          <w:sz w:val="24"/>
          <w:szCs w:val="24"/>
        </w:rPr>
        <w:t>Bio-Plex</w:t>
      </w:r>
      <w:r w:rsidR="006F4496">
        <w:rPr>
          <w:rFonts w:ascii="Times New Roman" w:hAnsi="Times New Roman" w:cs="Times New Roman"/>
          <w:sz w:val="24"/>
          <w:szCs w:val="24"/>
          <w:vertAlign w:val="superscript"/>
        </w:rPr>
        <w:t>TM</w:t>
      </w:r>
      <w:r w:rsidR="006F4496">
        <w:rPr>
          <w:rFonts w:ascii="Times New Roman" w:hAnsi="Times New Roman" w:cs="Times New Roman"/>
          <w:sz w:val="24"/>
          <w:szCs w:val="24"/>
        </w:rPr>
        <w:t xml:space="preserve"> </w:t>
      </w:r>
      <w:r>
        <w:rPr>
          <w:rFonts w:ascii="Times New Roman" w:hAnsi="Times New Roman" w:cs="Times New Roman"/>
          <w:sz w:val="24"/>
          <w:szCs w:val="24"/>
        </w:rPr>
        <w:t xml:space="preserve">manager software, version 5.0 (Bio-Rad Laboratories </w:t>
      </w:r>
      <w:r w:rsidR="006F4496">
        <w:rPr>
          <w:rFonts w:ascii="Times New Roman" w:hAnsi="Times New Roman" w:cs="Times New Roman"/>
          <w:sz w:val="24"/>
          <w:szCs w:val="24"/>
        </w:rPr>
        <w:t>Inc.</w:t>
      </w:r>
      <w:r>
        <w:rPr>
          <w:rFonts w:ascii="Times New Roman" w:hAnsi="Times New Roman" w:cs="Times New Roman"/>
          <w:sz w:val="24"/>
          <w:szCs w:val="24"/>
        </w:rPr>
        <w:t>, Hercules, USA).</w:t>
      </w:r>
    </w:p>
    <w:p w:rsidR="004B6014" w:rsidRDefault="004B6014" w:rsidP="00555C38">
      <w:pPr>
        <w:spacing w:line="480" w:lineRule="auto"/>
        <w:jc w:val="both"/>
        <w:rPr>
          <w:rFonts w:ascii="Times New Roman" w:hAnsi="Times New Roman" w:cs="Times New Roman"/>
          <w:sz w:val="24"/>
          <w:szCs w:val="24"/>
        </w:rPr>
      </w:pPr>
    </w:p>
    <w:p w:rsidR="003C1651" w:rsidRDefault="005D7792" w:rsidP="00555C38">
      <w:pPr>
        <w:spacing w:line="48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 xml:space="preserve">2.11 </w:t>
      </w:r>
      <w:r w:rsidR="007B4074" w:rsidRPr="007B4074">
        <w:rPr>
          <w:rFonts w:ascii="Times New Roman" w:hAnsi="Times New Roman" w:cs="Times New Roman"/>
          <w:b/>
          <w:sz w:val="24"/>
          <w:szCs w:val="24"/>
          <w:lang w:val="en-ZA"/>
        </w:rPr>
        <w:t>Statistical Analysis</w:t>
      </w:r>
    </w:p>
    <w:p w:rsidR="007B4074" w:rsidRDefault="003C1651" w:rsidP="004C74B7">
      <w:pPr>
        <w:spacing w:line="480" w:lineRule="auto"/>
        <w:jc w:val="both"/>
        <w:rPr>
          <w:rFonts w:ascii="Times New Roman" w:hAnsi="Times New Roman" w:cs="Times New Roman"/>
          <w:sz w:val="24"/>
          <w:szCs w:val="24"/>
          <w:lang w:val="en-ZA"/>
        </w:rPr>
      </w:pPr>
      <w:r w:rsidRPr="00BC256D">
        <w:rPr>
          <w:rFonts w:ascii="Times New Roman" w:hAnsi="Times New Roman" w:cs="Times New Roman"/>
          <w:sz w:val="24"/>
          <w:szCs w:val="24"/>
        </w:rPr>
        <w:t xml:space="preserve">Data was analyzed using STATA v12.0 (Texas, USA). </w:t>
      </w:r>
      <w:r w:rsidR="004C74B7" w:rsidRPr="005A5751">
        <w:rPr>
          <w:rFonts w:ascii="Times New Roman" w:hAnsi="Times New Roman" w:cs="Times New Roman"/>
          <w:bCs/>
          <w:sz w:val="24"/>
          <w:szCs w:val="24"/>
        </w:rPr>
        <w:t xml:space="preserve">A diagram listing the study cohorts and analyses is shown in Appendix L. </w:t>
      </w:r>
      <w:r w:rsidRPr="005A5751">
        <w:rPr>
          <w:rFonts w:ascii="Times New Roman" w:hAnsi="Times New Roman" w:cs="Times New Roman"/>
          <w:bCs/>
          <w:sz w:val="24"/>
          <w:szCs w:val="24"/>
        </w:rPr>
        <w:t>The Shapiro-Wilk’s te</w:t>
      </w:r>
      <w:r w:rsidRPr="00BC256D">
        <w:rPr>
          <w:rFonts w:ascii="Times New Roman" w:hAnsi="Times New Roman" w:cs="Times New Roman"/>
          <w:bCs/>
          <w:sz w:val="24"/>
          <w:szCs w:val="24"/>
        </w:rPr>
        <w:t xml:space="preserve">st was used to test for normality resulting in JC and BK viral loads and uromodulin concentration being modelled using a logarithmic transformation. </w:t>
      </w:r>
      <w:r w:rsidRPr="00BC256D">
        <w:rPr>
          <w:rFonts w:ascii="Times New Roman" w:hAnsi="Times New Roman" w:cs="Times New Roman"/>
          <w:sz w:val="24"/>
          <w:szCs w:val="24"/>
        </w:rPr>
        <w:t xml:space="preserve">Continuous variables were expressed as mean ± standard deviation (SD) or as medians and interquartile ranges (IQR) and discrete variables reported as percentages. Categorical </w:t>
      </w:r>
      <w:r w:rsidRPr="00BC256D">
        <w:rPr>
          <w:rFonts w:ascii="Times New Roman" w:hAnsi="Times New Roman" w:cs="Times New Roman"/>
          <w:sz w:val="24"/>
          <w:szCs w:val="24"/>
        </w:rPr>
        <w:lastRenderedPageBreak/>
        <w:t>data were compared using chi-square test and continuous data using a Mann-</w:t>
      </w:r>
      <w:r w:rsidR="00BC256D" w:rsidRPr="00BC256D">
        <w:rPr>
          <w:rFonts w:ascii="Times New Roman" w:hAnsi="Times New Roman" w:cs="Times New Roman"/>
          <w:sz w:val="24"/>
          <w:szCs w:val="24"/>
        </w:rPr>
        <w:t xml:space="preserve">Whitney, Kruskal Wallis </w:t>
      </w:r>
      <w:r w:rsidR="00BC256D">
        <w:rPr>
          <w:rFonts w:ascii="Times New Roman" w:hAnsi="Times New Roman" w:cs="Times New Roman"/>
          <w:sz w:val="24"/>
          <w:szCs w:val="24"/>
        </w:rPr>
        <w:t xml:space="preserve">or </w:t>
      </w:r>
      <w:r w:rsidR="00BC256D" w:rsidRPr="00131209">
        <w:rPr>
          <w:rFonts w:ascii="Times New Roman" w:hAnsi="Times New Roman" w:cs="Times New Roman"/>
          <w:i/>
          <w:sz w:val="24"/>
          <w:szCs w:val="24"/>
        </w:rPr>
        <w:t>t</w:t>
      </w:r>
      <w:r w:rsidR="00BC256D">
        <w:rPr>
          <w:rFonts w:ascii="Times New Roman" w:hAnsi="Times New Roman" w:cs="Times New Roman"/>
          <w:sz w:val="24"/>
          <w:szCs w:val="24"/>
        </w:rPr>
        <w:t>-tests as appropriate. The</w:t>
      </w:r>
      <w:r w:rsidR="00EF752F" w:rsidRPr="00F2373E">
        <w:rPr>
          <w:rFonts w:ascii="Times New Roman" w:hAnsi="Times New Roman" w:cs="Times New Roman"/>
          <w:sz w:val="24"/>
          <w:szCs w:val="24"/>
        </w:rPr>
        <w:t xml:space="preserve"> effect of </w:t>
      </w:r>
      <w:r w:rsidR="00EF752F" w:rsidRPr="00F2373E">
        <w:rPr>
          <w:rFonts w:ascii="Times New Roman" w:hAnsi="Times New Roman" w:cs="Times New Roman"/>
          <w:i/>
          <w:sz w:val="24"/>
          <w:szCs w:val="24"/>
        </w:rPr>
        <w:t>APOL1</w:t>
      </w:r>
      <w:r w:rsidR="00EF752F" w:rsidRPr="00F2373E">
        <w:rPr>
          <w:rFonts w:ascii="Times New Roman" w:hAnsi="Times New Roman" w:cs="Times New Roman"/>
          <w:sz w:val="24"/>
          <w:szCs w:val="24"/>
        </w:rPr>
        <w:t xml:space="preserve"> risk genotypes on kidney disease was tested using the Fisher’s exact test and by logistic regression adjusting for age and sex. Based on results from previous association results, we </w:t>
      </w:r>
      <w:r w:rsidR="00BC256D">
        <w:rPr>
          <w:rFonts w:ascii="Times New Roman" w:hAnsi="Times New Roman" w:cs="Times New Roman"/>
          <w:sz w:val="24"/>
          <w:szCs w:val="24"/>
        </w:rPr>
        <w:t xml:space="preserve">mainly tested recessive models, </w:t>
      </w:r>
      <w:r w:rsidR="00EF752F" w:rsidRPr="00F2373E">
        <w:rPr>
          <w:rFonts w:ascii="Times New Roman" w:hAnsi="Times New Roman" w:cs="Times New Roman"/>
          <w:sz w:val="24"/>
          <w:szCs w:val="24"/>
        </w:rPr>
        <w:t xml:space="preserve">comparing individuals with two risk alleles, </w:t>
      </w:r>
      <w:r w:rsidR="00BC256D" w:rsidRPr="00F2373E">
        <w:rPr>
          <w:rFonts w:ascii="Times New Roman" w:hAnsi="Times New Roman" w:cs="Times New Roman"/>
          <w:sz w:val="24"/>
          <w:szCs w:val="24"/>
        </w:rPr>
        <w:t>i.e.</w:t>
      </w:r>
      <w:r w:rsidR="00EF752F" w:rsidRPr="00F2373E">
        <w:rPr>
          <w:rFonts w:ascii="Times New Roman" w:hAnsi="Times New Roman" w:cs="Times New Roman"/>
          <w:sz w:val="24"/>
          <w:szCs w:val="24"/>
        </w:rPr>
        <w:t xml:space="preserve"> G1/G1, G1</w:t>
      </w:r>
      <w:r w:rsidR="00BC256D">
        <w:rPr>
          <w:rFonts w:ascii="Times New Roman" w:hAnsi="Times New Roman" w:cs="Times New Roman"/>
          <w:sz w:val="24"/>
          <w:szCs w:val="24"/>
        </w:rPr>
        <w:t>/G2 or G2/G2 against all others</w:t>
      </w:r>
      <w:r w:rsidR="00EF752F" w:rsidRPr="00F2373E">
        <w:rPr>
          <w:rFonts w:ascii="Times New Roman" w:hAnsi="Times New Roman" w:cs="Times New Roman"/>
          <w:sz w:val="24"/>
          <w:szCs w:val="24"/>
        </w:rPr>
        <w:t>.</w:t>
      </w:r>
      <w:r w:rsidR="00BC256D">
        <w:rPr>
          <w:rFonts w:ascii="Times New Roman" w:hAnsi="Times New Roman" w:cs="Times New Roman"/>
          <w:sz w:val="24"/>
          <w:szCs w:val="24"/>
        </w:rPr>
        <w:t xml:space="preserve"> </w:t>
      </w:r>
      <w:r w:rsidR="00BD2425" w:rsidRPr="00341600">
        <w:rPr>
          <w:rFonts w:ascii="Times New Roman" w:hAnsi="Times New Roman" w:cs="Times New Roman"/>
          <w:sz w:val="24"/>
          <w:szCs w:val="24"/>
        </w:rPr>
        <w:t>Logistic regression models were fitted to test for the association between the risk of developing kidney disease, defined as CKD-EPI eGFR &lt;60ml/min per 1.73 m</w:t>
      </w:r>
      <w:r w:rsidR="00BD2425" w:rsidRPr="00341600">
        <w:rPr>
          <w:rFonts w:ascii="Times New Roman" w:hAnsi="Times New Roman" w:cs="Times New Roman"/>
          <w:sz w:val="24"/>
          <w:szCs w:val="24"/>
          <w:vertAlign w:val="superscript"/>
        </w:rPr>
        <w:t>2</w:t>
      </w:r>
      <w:r w:rsidR="00BD2425" w:rsidRPr="00341600">
        <w:rPr>
          <w:rFonts w:ascii="Times New Roman" w:hAnsi="Times New Roman" w:cs="Times New Roman"/>
          <w:sz w:val="24"/>
          <w:szCs w:val="24"/>
        </w:rPr>
        <w:t xml:space="preserve"> and each outcome. </w:t>
      </w:r>
      <w:r w:rsidR="00BD2425" w:rsidRPr="00341600">
        <w:rPr>
          <w:rFonts w:ascii="Times New Roman" w:hAnsi="Times New Roman" w:cs="Times New Roman"/>
          <w:bCs/>
          <w:sz w:val="24"/>
          <w:szCs w:val="24"/>
        </w:rPr>
        <w:t xml:space="preserve">A 2-tailed </w:t>
      </w:r>
      <w:r w:rsidR="00BD2425" w:rsidRPr="00341600">
        <w:rPr>
          <w:rFonts w:ascii="Times New Roman" w:hAnsi="Times New Roman" w:cs="Times New Roman"/>
          <w:bCs/>
          <w:i/>
          <w:sz w:val="24"/>
          <w:szCs w:val="24"/>
        </w:rPr>
        <w:t>p</w:t>
      </w:r>
      <w:r w:rsidR="00BD2425" w:rsidRPr="00341600">
        <w:rPr>
          <w:rFonts w:ascii="Times New Roman" w:hAnsi="Times New Roman" w:cs="Times New Roman"/>
          <w:bCs/>
          <w:sz w:val="24"/>
          <w:szCs w:val="24"/>
        </w:rPr>
        <w:t xml:space="preserve"> value of &lt;0.05 was considered statistically significant</w:t>
      </w:r>
      <w:r w:rsidR="00BD2425" w:rsidRPr="00BC256D">
        <w:rPr>
          <w:rFonts w:ascii="Times New Roman" w:hAnsi="Times New Roman" w:cs="Times New Roman"/>
          <w:bCs/>
          <w:sz w:val="24"/>
          <w:szCs w:val="24"/>
        </w:rPr>
        <w:t>.</w:t>
      </w:r>
      <w:r w:rsidR="00BC256D" w:rsidRPr="00BC256D">
        <w:rPr>
          <w:rFonts w:ascii="Times New Roman" w:hAnsi="Times New Roman" w:cs="Times New Roman"/>
          <w:bCs/>
          <w:sz w:val="24"/>
          <w:szCs w:val="24"/>
        </w:rPr>
        <w:t xml:space="preserve"> </w:t>
      </w:r>
      <w:r w:rsidRPr="00BC256D">
        <w:rPr>
          <w:rFonts w:ascii="Times New Roman" w:hAnsi="Times New Roman" w:cs="Times New Roman"/>
          <w:sz w:val="24"/>
          <w:szCs w:val="24"/>
          <w:lang w:val="en-ZA"/>
        </w:rPr>
        <w:t>Detailed statistical methods are given in the methods section</w:t>
      </w:r>
      <w:r w:rsidRPr="00BC256D">
        <w:rPr>
          <w:rFonts w:ascii="Times New Roman" w:hAnsi="Times New Roman" w:cs="Times New Roman"/>
          <w:bCs/>
          <w:sz w:val="24"/>
          <w:szCs w:val="24"/>
        </w:rPr>
        <w:t xml:space="preserve"> o</w:t>
      </w:r>
      <w:r w:rsidRPr="00BC256D">
        <w:rPr>
          <w:rFonts w:ascii="Times New Roman" w:hAnsi="Times New Roman" w:cs="Times New Roman"/>
          <w:sz w:val="24"/>
          <w:szCs w:val="24"/>
          <w:lang w:val="en-ZA"/>
        </w:rPr>
        <w:t>f</w:t>
      </w:r>
      <w:r w:rsidR="007B4074" w:rsidRPr="00BC256D">
        <w:rPr>
          <w:rFonts w:ascii="Times New Roman" w:hAnsi="Times New Roman" w:cs="Times New Roman"/>
          <w:sz w:val="24"/>
          <w:szCs w:val="24"/>
          <w:lang w:val="en-ZA"/>
        </w:rPr>
        <w:t xml:space="preserve"> each chapter.</w:t>
      </w:r>
    </w:p>
    <w:p w:rsidR="004B6014" w:rsidRPr="00BC256D" w:rsidRDefault="004B6014" w:rsidP="00555C38">
      <w:pPr>
        <w:spacing w:line="480" w:lineRule="auto"/>
        <w:jc w:val="both"/>
        <w:rPr>
          <w:rFonts w:ascii="Times New Roman" w:hAnsi="Times New Roman" w:cs="Times New Roman"/>
          <w:sz w:val="24"/>
          <w:szCs w:val="24"/>
          <w:lang w:val="en-ZA"/>
        </w:rPr>
      </w:pPr>
    </w:p>
    <w:p w:rsidR="007B4074" w:rsidRPr="003C1651" w:rsidRDefault="007B4074" w:rsidP="00555C38">
      <w:pPr>
        <w:jc w:val="both"/>
        <w:rPr>
          <w:rFonts w:ascii="Times New Roman" w:hAnsi="Times New Roman" w:cs="Times New Roman"/>
          <w:b/>
          <w:bCs/>
          <w:color w:val="FF0000"/>
          <w:sz w:val="28"/>
          <w:szCs w:val="28"/>
        </w:rPr>
      </w:pPr>
    </w:p>
    <w:p w:rsidR="007B4074" w:rsidRPr="003C1651" w:rsidRDefault="007B4074" w:rsidP="00555C38">
      <w:pPr>
        <w:jc w:val="both"/>
        <w:rPr>
          <w:rFonts w:ascii="Times New Roman" w:hAnsi="Times New Roman" w:cs="Times New Roman"/>
          <w:b/>
          <w:bCs/>
          <w:color w:val="FF0000"/>
          <w:sz w:val="28"/>
          <w:szCs w:val="28"/>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3C1651" w:rsidRDefault="003C1651" w:rsidP="00555C38">
      <w:pPr>
        <w:jc w:val="both"/>
        <w:rPr>
          <w:rFonts w:ascii="Times New Roman" w:hAnsi="Times New Roman" w:cs="Times New Roman"/>
          <w:b/>
          <w:bCs/>
          <w:sz w:val="24"/>
          <w:szCs w:val="24"/>
        </w:rPr>
      </w:pPr>
    </w:p>
    <w:p w:rsidR="00EA3D5D" w:rsidRPr="00EA3D5D" w:rsidRDefault="00D33A9A" w:rsidP="00555C38">
      <w:pPr>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CHAPTER 3: </w:t>
      </w:r>
      <w:r w:rsidR="00EA3D5D" w:rsidRPr="00EA3D5D">
        <w:rPr>
          <w:rFonts w:ascii="Times New Roman" w:hAnsi="Times New Roman" w:cs="Times New Roman"/>
          <w:b/>
          <w:bCs/>
          <w:sz w:val="24"/>
          <w:szCs w:val="24"/>
        </w:rPr>
        <w:t xml:space="preserve">LOW PREVALENCE OF APOLIPOPROTEIN L1 GENE VARIANTS IN BLACK SOUTH AFRICANS WITH HYPERTENSION-ATTRIBUTED CHRONIC KIDNEY DISEASE </w:t>
      </w:r>
    </w:p>
    <w:p w:rsidR="00EA3D5D" w:rsidRDefault="00EA3D5D" w:rsidP="00555C38">
      <w:pPr>
        <w:jc w:val="both"/>
        <w:rPr>
          <w:rFonts w:ascii="Times New Roman" w:hAnsi="Times New Roman" w:cs="Times New Roman"/>
          <w:b/>
          <w:bCs/>
          <w:sz w:val="24"/>
          <w:szCs w:val="24"/>
        </w:rPr>
      </w:pPr>
    </w:p>
    <w:p w:rsidR="00EA3D5D" w:rsidRPr="00EA3D5D" w:rsidRDefault="00EA3D5D" w:rsidP="00555C38">
      <w:pPr>
        <w:spacing w:line="256" w:lineRule="auto"/>
        <w:jc w:val="both"/>
        <w:rPr>
          <w:rFonts w:ascii="Times New Roman" w:hAnsi="Times New Roman" w:cs="Times New Roman"/>
          <w:b/>
          <w:bCs/>
          <w:sz w:val="24"/>
          <w:szCs w:val="24"/>
        </w:rPr>
      </w:pPr>
      <w:r w:rsidRPr="00EA3D5D">
        <w:rPr>
          <w:rFonts w:ascii="Times New Roman" w:hAnsi="Times New Roman" w:cs="Times New Roman"/>
          <w:b/>
          <w:bCs/>
          <w:sz w:val="24"/>
          <w:szCs w:val="24"/>
        </w:rPr>
        <w:t>ABSTRACT</w:t>
      </w:r>
    </w:p>
    <w:p w:rsidR="00EA3D5D" w:rsidRPr="00EA3D5D" w:rsidRDefault="00EA3D5D" w:rsidP="00555C38">
      <w:pPr>
        <w:spacing w:line="480" w:lineRule="auto"/>
        <w:jc w:val="both"/>
        <w:rPr>
          <w:rFonts w:ascii="Times New Roman" w:hAnsi="Times New Roman" w:cs="Times New Roman"/>
          <w:sz w:val="24"/>
          <w:szCs w:val="24"/>
          <w:lang w:val="en-ZA"/>
        </w:rPr>
      </w:pPr>
      <w:r w:rsidRPr="00EA3D5D">
        <w:rPr>
          <w:rFonts w:ascii="Times New Roman" w:hAnsi="Times New Roman" w:cs="Times New Roman"/>
          <w:sz w:val="24"/>
          <w:szCs w:val="24"/>
          <w:lang w:val="en-ZA"/>
        </w:rPr>
        <w:t xml:space="preserve">Variants in apolipoprotein L1 </w:t>
      </w:r>
      <w:r w:rsidRPr="00EA3D5D">
        <w:rPr>
          <w:rFonts w:ascii="Times New Roman" w:hAnsi="Times New Roman" w:cs="Times New Roman"/>
          <w:i/>
          <w:sz w:val="24"/>
          <w:szCs w:val="24"/>
          <w:lang w:val="en-ZA"/>
        </w:rPr>
        <w:t>(APOL1)</w:t>
      </w:r>
      <w:r w:rsidRPr="00EA3D5D">
        <w:rPr>
          <w:rFonts w:ascii="Times New Roman" w:hAnsi="Times New Roman" w:cs="Times New Roman"/>
          <w:sz w:val="24"/>
          <w:szCs w:val="24"/>
          <w:lang w:val="en-ZA"/>
        </w:rPr>
        <w:t xml:space="preserve"> gene were shown to associate with higher rates of nondiabetic kidney disease in black patients compared with white patients. Frequencies of these</w:t>
      </w:r>
      <w:r w:rsidRPr="00EA3D5D">
        <w:rPr>
          <w:rFonts w:ascii="Times New Roman" w:hAnsi="Times New Roman" w:cs="Times New Roman"/>
          <w:i/>
          <w:sz w:val="24"/>
          <w:szCs w:val="24"/>
          <w:lang w:val="en-ZA"/>
        </w:rPr>
        <w:t xml:space="preserve"> </w:t>
      </w:r>
      <w:r w:rsidRPr="00EA3D5D">
        <w:rPr>
          <w:rFonts w:ascii="Times New Roman" w:hAnsi="Times New Roman" w:cs="Times New Roman"/>
          <w:sz w:val="24"/>
          <w:szCs w:val="24"/>
          <w:lang w:val="en-ZA"/>
        </w:rPr>
        <w:t xml:space="preserve">variants differ substantially in African populations, suggesting that their contribution </w:t>
      </w:r>
      <w:r w:rsidRPr="00EA3D5D">
        <w:rPr>
          <w:rFonts w:ascii="Times New Roman" w:eastAsia="Times New Roman" w:hAnsi="Times New Roman" w:cs="Times New Roman"/>
          <w:sz w:val="24"/>
          <w:szCs w:val="24"/>
          <w:lang w:val="en"/>
        </w:rPr>
        <w:t xml:space="preserve">to kidney disease might differ. </w:t>
      </w:r>
    </w:p>
    <w:p w:rsidR="00EA3D5D" w:rsidRPr="00EA3D5D" w:rsidRDefault="00EA3D5D" w:rsidP="00555C38">
      <w:pPr>
        <w:spacing w:line="480" w:lineRule="auto"/>
        <w:jc w:val="both"/>
        <w:rPr>
          <w:rFonts w:ascii="Times New Roman" w:hAnsi="Times New Roman" w:cs="Times New Roman"/>
          <w:sz w:val="24"/>
          <w:szCs w:val="24"/>
          <w:lang w:val="en-ZA"/>
        </w:rPr>
      </w:pPr>
      <w:r w:rsidRPr="00EA3D5D">
        <w:rPr>
          <w:rFonts w:ascii="Times New Roman" w:hAnsi="Times New Roman" w:cs="Times New Roman"/>
          <w:sz w:val="24"/>
          <w:szCs w:val="24"/>
          <w:lang w:val="en-ZA"/>
        </w:rPr>
        <w:t xml:space="preserve">We determined the frequency and association of </w:t>
      </w:r>
      <w:r w:rsidRPr="00EA3D5D">
        <w:rPr>
          <w:rFonts w:ascii="Times New Roman" w:hAnsi="Times New Roman" w:cs="Times New Roman"/>
          <w:i/>
          <w:sz w:val="24"/>
          <w:szCs w:val="24"/>
          <w:lang w:val="en-ZA"/>
        </w:rPr>
        <w:t>APOL1</w:t>
      </w:r>
      <w:r w:rsidRPr="00EA3D5D">
        <w:rPr>
          <w:rFonts w:ascii="Times New Roman" w:hAnsi="Times New Roman" w:cs="Times New Roman"/>
          <w:sz w:val="24"/>
          <w:szCs w:val="24"/>
          <w:lang w:val="en-ZA"/>
        </w:rPr>
        <w:t xml:space="preserve"> risk alleles with markers of kidney disease in </w:t>
      </w:r>
      <w:r w:rsidR="00114C04">
        <w:rPr>
          <w:rFonts w:ascii="Times New Roman" w:hAnsi="Times New Roman" w:cs="Times New Roman"/>
          <w:sz w:val="24"/>
          <w:szCs w:val="24"/>
          <w:lang w:val="en-ZA"/>
        </w:rPr>
        <w:t xml:space="preserve">71 </w:t>
      </w:r>
      <w:r w:rsidRPr="00EA3D5D">
        <w:rPr>
          <w:rFonts w:ascii="Times New Roman" w:hAnsi="Times New Roman" w:cs="Times New Roman"/>
          <w:sz w:val="24"/>
          <w:szCs w:val="24"/>
          <w:lang w:val="en-ZA"/>
        </w:rPr>
        <w:t xml:space="preserve">black South Africans with hypertension-attributed CKD and </w:t>
      </w:r>
      <w:r w:rsidR="00114C04">
        <w:rPr>
          <w:rFonts w:ascii="Times New Roman" w:hAnsi="Times New Roman" w:cs="Times New Roman"/>
          <w:sz w:val="24"/>
          <w:szCs w:val="24"/>
          <w:lang w:val="en-ZA"/>
        </w:rPr>
        <w:t>52</w:t>
      </w:r>
      <w:r w:rsidRPr="00EA3D5D">
        <w:rPr>
          <w:rFonts w:ascii="Times New Roman" w:hAnsi="Times New Roman" w:cs="Times New Roman"/>
          <w:sz w:val="24"/>
          <w:szCs w:val="24"/>
          <w:lang w:val="en-ZA"/>
        </w:rPr>
        <w:t xml:space="preserve"> first-degree relatives.</w:t>
      </w:r>
    </w:p>
    <w:p w:rsidR="00EA3D5D" w:rsidRPr="00EA3D5D" w:rsidRDefault="00EA3D5D" w:rsidP="00555C38">
      <w:pPr>
        <w:spacing w:line="480" w:lineRule="auto"/>
        <w:jc w:val="both"/>
        <w:rPr>
          <w:rFonts w:ascii="Times New Roman" w:hAnsi="Times New Roman" w:cs="Times New Roman"/>
          <w:sz w:val="24"/>
          <w:szCs w:val="24"/>
          <w:lang w:val="en-ZA"/>
        </w:rPr>
      </w:pPr>
      <w:r w:rsidRPr="00EA3D5D">
        <w:rPr>
          <w:rFonts w:ascii="Times New Roman" w:hAnsi="Times New Roman" w:cs="Times New Roman"/>
          <w:sz w:val="24"/>
          <w:szCs w:val="24"/>
          <w:lang w:val="en-ZA"/>
        </w:rPr>
        <w:t>Black patients with hypertension-attributed CKD with an estimated glomerular filtration rate ≤ 60ml/min/1.73m</w:t>
      </w:r>
      <w:r w:rsidRPr="00EA3D5D">
        <w:rPr>
          <w:rFonts w:ascii="Times New Roman" w:hAnsi="Times New Roman" w:cs="Times New Roman"/>
          <w:sz w:val="24"/>
          <w:szCs w:val="24"/>
          <w:vertAlign w:val="superscript"/>
          <w:lang w:val="en-ZA"/>
        </w:rPr>
        <w:t>2</w:t>
      </w:r>
      <w:r w:rsidRPr="00EA3D5D">
        <w:rPr>
          <w:rFonts w:ascii="Times New Roman" w:hAnsi="Times New Roman" w:cs="Times New Roman"/>
          <w:sz w:val="24"/>
          <w:szCs w:val="24"/>
          <w:lang w:val="en-ZA"/>
        </w:rPr>
        <w:t xml:space="preserve"> were included, together with their first-degree relatives. G1 (rs60910145 and rs73885319) and G2: rs71785313 single nucleotide polymorphisms were genotyped by restriction fragment length polymorphism. Similar to </w:t>
      </w:r>
      <w:r w:rsidRPr="00EA3D5D">
        <w:rPr>
          <w:rFonts w:ascii="Times New Roman" w:hAnsi="Times New Roman" w:cs="Times New Roman"/>
          <w:sz w:val="24"/>
          <w:szCs w:val="24"/>
        </w:rPr>
        <w:t xml:space="preserve">previous association studies, we mainly tested recessive genetic models. </w:t>
      </w:r>
    </w:p>
    <w:p w:rsidR="00EA3D5D" w:rsidRPr="00EA3D5D" w:rsidRDefault="00EA3D5D" w:rsidP="00555C38">
      <w:pPr>
        <w:spacing w:line="480" w:lineRule="auto"/>
        <w:jc w:val="both"/>
        <w:rPr>
          <w:rFonts w:ascii="Times New Roman" w:hAnsi="Times New Roman" w:cs="Times New Roman"/>
          <w:sz w:val="24"/>
          <w:szCs w:val="24"/>
        </w:rPr>
      </w:pPr>
      <w:r w:rsidRPr="00EA3D5D">
        <w:rPr>
          <w:rFonts w:ascii="Times New Roman" w:hAnsi="Times New Roman" w:cs="Times New Roman"/>
          <w:sz w:val="24"/>
          <w:szCs w:val="24"/>
        </w:rPr>
        <w:t xml:space="preserve">The allele frequencies of both the G1 and G2 </w:t>
      </w:r>
      <w:r w:rsidRPr="00EA3D5D">
        <w:rPr>
          <w:rFonts w:ascii="Times New Roman" w:hAnsi="Times New Roman" w:cs="Times New Roman"/>
          <w:i/>
          <w:sz w:val="24"/>
          <w:szCs w:val="24"/>
        </w:rPr>
        <w:t>APOL1</w:t>
      </w:r>
      <w:r w:rsidRPr="00EA3D5D">
        <w:rPr>
          <w:rFonts w:ascii="Times New Roman" w:hAnsi="Times New Roman" w:cs="Times New Roman"/>
          <w:sz w:val="24"/>
          <w:szCs w:val="24"/>
        </w:rPr>
        <w:t xml:space="preserve"> risk alleles were similar amongst all the groups. There was no </w:t>
      </w:r>
      <w:r w:rsidRPr="005A5751">
        <w:rPr>
          <w:rFonts w:ascii="Times New Roman" w:hAnsi="Times New Roman" w:cs="Times New Roman"/>
          <w:sz w:val="24"/>
          <w:szCs w:val="24"/>
        </w:rPr>
        <w:t>difference in the two-risk allele frequency in CKD patients (10%</w:t>
      </w:r>
      <w:r w:rsidR="00833C1F" w:rsidRPr="005A5751">
        <w:rPr>
          <w:rFonts w:ascii="Times New Roman" w:hAnsi="Times New Roman" w:cs="Times New Roman"/>
          <w:sz w:val="24"/>
          <w:szCs w:val="24"/>
        </w:rPr>
        <w:t xml:space="preserve">) compared to controls (8.6%), </w:t>
      </w:r>
      <w:r w:rsidR="00833C1F" w:rsidRPr="005A5751">
        <w:rPr>
          <w:rFonts w:ascii="Times New Roman" w:hAnsi="Times New Roman" w:cs="Times New Roman"/>
          <w:i/>
          <w:sz w:val="24"/>
          <w:szCs w:val="24"/>
        </w:rPr>
        <w:t>p</w:t>
      </w:r>
      <w:r w:rsidRPr="005A5751">
        <w:rPr>
          <w:rFonts w:ascii="Times New Roman" w:hAnsi="Times New Roman" w:cs="Times New Roman"/>
          <w:sz w:val="24"/>
          <w:szCs w:val="24"/>
        </w:rPr>
        <w:t xml:space="preserve"> = 0.790. Carriage of two </w:t>
      </w:r>
      <w:r w:rsidRPr="005A5751">
        <w:rPr>
          <w:rFonts w:ascii="Times New Roman" w:hAnsi="Times New Roman" w:cs="Times New Roman"/>
          <w:i/>
          <w:sz w:val="24"/>
          <w:szCs w:val="24"/>
        </w:rPr>
        <w:t>APOL1</w:t>
      </w:r>
      <w:r w:rsidRPr="005A5751">
        <w:rPr>
          <w:rFonts w:ascii="Times New Roman" w:hAnsi="Times New Roman" w:cs="Times New Roman"/>
          <w:sz w:val="24"/>
          <w:szCs w:val="24"/>
        </w:rPr>
        <w:t xml:space="preserve"> risk alleles (</w:t>
      </w:r>
      <w:r w:rsidR="00114C04" w:rsidRPr="005A5751">
        <w:rPr>
          <w:rFonts w:ascii="Times New Roman" w:hAnsi="Times New Roman" w:cs="Times New Roman"/>
          <w:sz w:val="24"/>
          <w:szCs w:val="24"/>
        </w:rPr>
        <w:t>vs.</w:t>
      </w:r>
      <w:r w:rsidRPr="005A5751">
        <w:rPr>
          <w:rFonts w:ascii="Times New Roman" w:hAnsi="Times New Roman" w:cs="Times New Roman"/>
          <w:sz w:val="24"/>
          <w:szCs w:val="24"/>
        </w:rPr>
        <w:t xml:space="preserve"> zero or one risk allele) was not </w:t>
      </w:r>
      <w:r w:rsidR="00402FF1" w:rsidRPr="005A5751">
        <w:rPr>
          <w:rFonts w:ascii="Times New Roman" w:hAnsi="Times New Roman" w:cs="Times New Roman"/>
          <w:sz w:val="24"/>
          <w:szCs w:val="24"/>
        </w:rPr>
        <w:t xml:space="preserve">associated with </w:t>
      </w:r>
      <w:r w:rsidRPr="005A5751">
        <w:rPr>
          <w:rFonts w:ascii="Times New Roman" w:hAnsi="Times New Roman" w:cs="Times New Roman"/>
          <w:sz w:val="24"/>
          <w:szCs w:val="24"/>
        </w:rPr>
        <w:t>hypertension-attributed CKD (OR</w:t>
      </w:r>
      <w:r w:rsidR="003C1651" w:rsidRPr="005A5751">
        <w:rPr>
          <w:rFonts w:ascii="Times New Roman" w:hAnsi="Times New Roman" w:cs="Times New Roman"/>
          <w:sz w:val="24"/>
          <w:szCs w:val="24"/>
        </w:rPr>
        <w:t xml:space="preserve"> 0.849; 95% CI [</w:t>
      </w:r>
      <w:r w:rsidR="0063722F" w:rsidRPr="005A5751">
        <w:rPr>
          <w:rFonts w:ascii="Times New Roman" w:hAnsi="Times New Roman" w:cs="Times New Roman"/>
          <w:sz w:val="24"/>
          <w:szCs w:val="24"/>
        </w:rPr>
        <w:t>0.255 to 2.831</w:t>
      </w:r>
      <w:r w:rsidR="003C1651" w:rsidRPr="005A5751">
        <w:rPr>
          <w:rFonts w:ascii="Times New Roman" w:hAnsi="Times New Roman" w:cs="Times New Roman"/>
          <w:sz w:val="24"/>
          <w:szCs w:val="24"/>
        </w:rPr>
        <w:t>]</w:t>
      </w:r>
      <w:r w:rsidRPr="005A5751">
        <w:rPr>
          <w:rFonts w:ascii="Times New Roman" w:hAnsi="Times New Roman" w:cs="Times New Roman"/>
          <w:sz w:val="24"/>
          <w:szCs w:val="24"/>
        </w:rPr>
        <w:t xml:space="preserve">; </w:t>
      </w:r>
      <w:r w:rsidR="003C1651" w:rsidRPr="005A5751">
        <w:rPr>
          <w:rFonts w:ascii="Times New Roman" w:hAnsi="Times New Roman" w:cs="Times New Roman"/>
          <w:i/>
          <w:sz w:val="24"/>
          <w:szCs w:val="24"/>
        </w:rPr>
        <w:t>p</w:t>
      </w:r>
      <w:r w:rsidR="003C1651" w:rsidRPr="005A5751">
        <w:rPr>
          <w:rFonts w:ascii="Times New Roman" w:hAnsi="Times New Roman" w:cs="Times New Roman"/>
          <w:sz w:val="24"/>
          <w:szCs w:val="24"/>
        </w:rPr>
        <w:t xml:space="preserve"> </w:t>
      </w:r>
      <w:r w:rsidRPr="005A5751">
        <w:rPr>
          <w:rFonts w:ascii="Times New Roman" w:hAnsi="Times New Roman" w:cs="Times New Roman"/>
          <w:sz w:val="24"/>
          <w:szCs w:val="24"/>
        </w:rPr>
        <w:t xml:space="preserve">= 0.790). Patients with CKD and first-degree relatives with and without </w:t>
      </w:r>
      <w:r w:rsidRPr="005A5751">
        <w:rPr>
          <w:rFonts w:ascii="Times New Roman" w:hAnsi="Times New Roman" w:cs="Times New Roman"/>
          <w:i/>
          <w:sz w:val="24"/>
          <w:szCs w:val="24"/>
        </w:rPr>
        <w:t>APOL1</w:t>
      </w:r>
      <w:r w:rsidRPr="005A5751">
        <w:rPr>
          <w:rFonts w:ascii="Times New Roman" w:hAnsi="Times New Roman" w:cs="Times New Roman"/>
          <w:sz w:val="24"/>
          <w:szCs w:val="24"/>
        </w:rPr>
        <w:t xml:space="preserve"> risk alleles had statistically indistinguishable blood pressures, creatinine and HDL</w:t>
      </w:r>
      <w:r w:rsidRPr="00EA3D5D">
        <w:rPr>
          <w:rFonts w:ascii="Times New Roman" w:hAnsi="Times New Roman" w:cs="Times New Roman"/>
          <w:sz w:val="24"/>
          <w:szCs w:val="24"/>
        </w:rPr>
        <w:t>-cholesterol levels.</w:t>
      </w:r>
    </w:p>
    <w:p w:rsidR="00EA3D5D" w:rsidRPr="0063722F" w:rsidRDefault="00EA3D5D" w:rsidP="00555C38">
      <w:pPr>
        <w:spacing w:line="480" w:lineRule="auto"/>
        <w:jc w:val="both"/>
        <w:rPr>
          <w:rFonts w:ascii="Times New Roman" w:hAnsi="Times New Roman" w:cs="Times New Roman"/>
          <w:sz w:val="24"/>
          <w:szCs w:val="24"/>
          <w:lang w:val="en-ZA"/>
        </w:rPr>
      </w:pPr>
      <w:r w:rsidRPr="0063722F">
        <w:rPr>
          <w:rFonts w:ascii="Times New Roman" w:hAnsi="Times New Roman" w:cs="Times New Roman"/>
          <w:sz w:val="24"/>
          <w:szCs w:val="24"/>
          <w:lang w:val="en-ZA"/>
        </w:rPr>
        <w:t>Apolipoprotein L1</w:t>
      </w:r>
      <w:r w:rsidRPr="0063722F">
        <w:rPr>
          <w:rFonts w:ascii="Times New Roman" w:hAnsi="Times New Roman" w:cs="Times New Roman"/>
          <w:i/>
          <w:sz w:val="24"/>
          <w:szCs w:val="24"/>
          <w:lang w:val="en-ZA"/>
        </w:rPr>
        <w:t xml:space="preserve"> </w:t>
      </w:r>
      <w:r w:rsidRPr="0063722F">
        <w:rPr>
          <w:rFonts w:ascii="Times New Roman" w:hAnsi="Times New Roman" w:cs="Times New Roman"/>
          <w:sz w:val="24"/>
          <w:szCs w:val="24"/>
          <w:lang w:val="en-ZA"/>
        </w:rPr>
        <w:t xml:space="preserve">risk variants are present in black South Africans with similar frequencies between CKD patients, first-degree relatives and healthy controls. The lack of association of these </w:t>
      </w:r>
      <w:r w:rsidRPr="0063722F">
        <w:rPr>
          <w:rFonts w:ascii="Times New Roman" w:hAnsi="Times New Roman" w:cs="Times New Roman"/>
          <w:sz w:val="24"/>
          <w:szCs w:val="24"/>
          <w:lang w:val="en-ZA"/>
        </w:rPr>
        <w:lastRenderedPageBreak/>
        <w:t xml:space="preserve">variants with hypertension-attributed CKD in this population needs to be explored further in studies with larger sample sizes. </w:t>
      </w:r>
    </w:p>
    <w:p w:rsidR="00EA3D5D" w:rsidRPr="0063722F" w:rsidRDefault="00EA3D5D" w:rsidP="00555C38">
      <w:pPr>
        <w:spacing w:line="256" w:lineRule="auto"/>
        <w:jc w:val="both"/>
        <w:rPr>
          <w:rFonts w:ascii="Times New Roman" w:hAnsi="Times New Roman" w:cs="Times New Roman"/>
          <w:b/>
          <w:bCs/>
          <w:sz w:val="24"/>
          <w:szCs w:val="24"/>
        </w:rPr>
      </w:pPr>
    </w:p>
    <w:p w:rsidR="00EA3D5D" w:rsidRPr="0063722F" w:rsidRDefault="00EA3D5D" w:rsidP="00555C38">
      <w:pPr>
        <w:jc w:val="both"/>
        <w:rPr>
          <w:rFonts w:ascii="Times New Roman" w:hAnsi="Times New Roman" w:cs="Times New Roman"/>
          <w:b/>
          <w:bCs/>
          <w:sz w:val="24"/>
          <w:szCs w:val="24"/>
        </w:rPr>
      </w:pPr>
    </w:p>
    <w:p w:rsidR="00EA3D5D" w:rsidRPr="0063722F" w:rsidRDefault="00EA3D5D" w:rsidP="00555C38">
      <w:pPr>
        <w:jc w:val="both"/>
        <w:rPr>
          <w:rFonts w:ascii="Times New Roman" w:hAnsi="Times New Roman" w:cs="Times New Roman"/>
          <w:b/>
          <w:bCs/>
          <w:sz w:val="24"/>
          <w:szCs w:val="24"/>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555C38">
      <w:pPr>
        <w:jc w:val="both"/>
        <w:rPr>
          <w:rFonts w:ascii="Times New Roman" w:hAnsi="Times New Roman" w:cs="Times New Roman"/>
        </w:rPr>
      </w:pPr>
    </w:p>
    <w:p w:rsidR="00EA3D5D" w:rsidRPr="0063722F" w:rsidRDefault="00EA3D5D" w:rsidP="00EA3D5D">
      <w:pPr>
        <w:rPr>
          <w:rFonts w:ascii="Times New Roman" w:hAnsi="Times New Roman" w:cs="Times New Roman"/>
        </w:rPr>
      </w:pPr>
    </w:p>
    <w:p w:rsidR="00EA3D5D" w:rsidRPr="0063722F" w:rsidRDefault="00EA3D5D" w:rsidP="00EA3D5D">
      <w:pPr>
        <w:rPr>
          <w:rFonts w:ascii="Times New Roman" w:hAnsi="Times New Roman" w:cs="Times New Roman"/>
        </w:rPr>
      </w:pPr>
    </w:p>
    <w:p w:rsidR="007B4074" w:rsidRPr="0063722F" w:rsidRDefault="007B4074" w:rsidP="007B4074">
      <w:pPr>
        <w:rPr>
          <w:rFonts w:ascii="Times New Roman" w:hAnsi="Times New Roman" w:cs="Times New Roman"/>
          <w:b/>
          <w:bCs/>
          <w:sz w:val="24"/>
          <w:szCs w:val="24"/>
        </w:rPr>
      </w:pPr>
    </w:p>
    <w:p w:rsidR="007B4074" w:rsidRPr="0063722F" w:rsidRDefault="007B4074" w:rsidP="007B4074">
      <w:pPr>
        <w:rPr>
          <w:rFonts w:ascii="Times New Roman" w:hAnsi="Times New Roman" w:cs="Times New Roman"/>
          <w:b/>
          <w:bCs/>
          <w:sz w:val="24"/>
          <w:szCs w:val="24"/>
        </w:rPr>
      </w:pPr>
    </w:p>
    <w:p w:rsidR="007B4074" w:rsidRPr="0063722F" w:rsidRDefault="007B4074" w:rsidP="007B4074">
      <w:pPr>
        <w:rPr>
          <w:rFonts w:ascii="Times New Roman" w:hAnsi="Times New Roman" w:cs="Times New Roman"/>
          <w:b/>
          <w:bCs/>
          <w:sz w:val="24"/>
          <w:szCs w:val="24"/>
        </w:rPr>
      </w:pPr>
    </w:p>
    <w:p w:rsidR="007B4074" w:rsidRPr="0063722F" w:rsidRDefault="007B4074" w:rsidP="007B4074">
      <w:pPr>
        <w:rPr>
          <w:rFonts w:ascii="Times New Roman" w:hAnsi="Times New Roman" w:cs="Times New Roman"/>
          <w:b/>
          <w:bCs/>
          <w:sz w:val="24"/>
          <w:szCs w:val="24"/>
        </w:rPr>
      </w:pPr>
    </w:p>
    <w:p w:rsidR="0063722F" w:rsidRDefault="0063722F" w:rsidP="007B4074">
      <w:pPr>
        <w:rPr>
          <w:rFonts w:ascii="Times New Roman" w:hAnsi="Times New Roman" w:cs="Times New Roman"/>
          <w:b/>
          <w:bCs/>
          <w:sz w:val="24"/>
          <w:szCs w:val="24"/>
        </w:rPr>
      </w:pPr>
    </w:p>
    <w:p w:rsidR="00555C38" w:rsidRDefault="00555C38" w:rsidP="007B4074">
      <w:pPr>
        <w:rPr>
          <w:rFonts w:ascii="Times New Roman" w:hAnsi="Times New Roman" w:cs="Times New Roman"/>
          <w:b/>
          <w:bCs/>
          <w:sz w:val="24"/>
          <w:szCs w:val="24"/>
        </w:rPr>
      </w:pPr>
    </w:p>
    <w:p w:rsidR="00555C38" w:rsidRDefault="00555C38" w:rsidP="007B4074">
      <w:pPr>
        <w:rPr>
          <w:rFonts w:ascii="Times New Roman" w:hAnsi="Times New Roman" w:cs="Times New Roman"/>
          <w:b/>
          <w:bCs/>
          <w:sz w:val="24"/>
          <w:szCs w:val="24"/>
        </w:rPr>
      </w:pPr>
    </w:p>
    <w:p w:rsidR="007B4074" w:rsidRPr="0063722F" w:rsidRDefault="007B4074" w:rsidP="007B4074">
      <w:pPr>
        <w:rPr>
          <w:rFonts w:ascii="Times New Roman" w:hAnsi="Times New Roman" w:cs="Times New Roman"/>
          <w:b/>
          <w:bCs/>
          <w:sz w:val="24"/>
          <w:szCs w:val="24"/>
          <w:u w:val="single"/>
        </w:rPr>
      </w:pPr>
      <w:r w:rsidRPr="0063722F">
        <w:rPr>
          <w:rFonts w:ascii="Times New Roman" w:hAnsi="Times New Roman" w:cs="Times New Roman"/>
          <w:b/>
          <w:bCs/>
          <w:sz w:val="24"/>
          <w:szCs w:val="24"/>
        </w:rPr>
        <w:lastRenderedPageBreak/>
        <w:t>3.1 INTRODUCTION</w:t>
      </w:r>
    </w:p>
    <w:p w:rsidR="00F2373E" w:rsidRPr="0063722F" w:rsidRDefault="00F2373E" w:rsidP="00555C38">
      <w:pPr>
        <w:spacing w:line="480" w:lineRule="auto"/>
        <w:contextualSpacing/>
        <w:jc w:val="both"/>
        <w:rPr>
          <w:rFonts w:ascii="Times New Roman" w:hAnsi="Times New Roman" w:cs="Times New Roman"/>
          <w:bCs/>
          <w:sz w:val="24"/>
          <w:szCs w:val="24"/>
        </w:rPr>
      </w:pPr>
      <w:r w:rsidRPr="0063722F">
        <w:rPr>
          <w:rFonts w:ascii="Times New Roman" w:hAnsi="Times New Roman" w:cs="Times New Roman"/>
          <w:sz w:val="24"/>
          <w:szCs w:val="24"/>
          <w:lang w:val="en-ZA"/>
        </w:rPr>
        <w:t xml:space="preserve">Chronic kidney disease (CKD) is recognised as a global public health problem. African Americans have a threefold increase in the incidence of end stage kidney disease (ESKD) attributed to hypertension </w:t>
      </w:r>
      <w:r w:rsidRPr="0063722F">
        <w:rPr>
          <w:rFonts w:ascii="Times New Roman" w:hAnsi="Times New Roman" w:cs="Times New Roman"/>
          <w:sz w:val="24"/>
          <w:szCs w:val="24"/>
          <w:lang w:val="en-ZA"/>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63722F">
        <w:rPr>
          <w:rFonts w:ascii="Times New Roman" w:hAnsi="Times New Roman" w:cs="Times New Roman"/>
          <w:sz w:val="24"/>
          <w:szCs w:val="24"/>
          <w:lang w:val="en-ZA"/>
        </w:rPr>
      </w:r>
      <w:r w:rsidRPr="0063722F">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(Lipkowitz et al., 2013)</w:t>
      </w:r>
      <w:r w:rsidRPr="0063722F">
        <w:rPr>
          <w:rFonts w:ascii="Times New Roman" w:hAnsi="Times New Roman" w:cs="Times New Roman"/>
          <w:sz w:val="24"/>
          <w:szCs w:val="24"/>
          <w:lang w:val="en-ZA"/>
        </w:rPr>
        <w:fldChar w:fldCharType="end"/>
      </w:r>
      <w:r w:rsidRPr="0063722F">
        <w:rPr>
          <w:rFonts w:ascii="Times New Roman" w:hAnsi="Times New Roman" w:cs="Times New Roman"/>
          <w:sz w:val="24"/>
          <w:szCs w:val="24"/>
          <w:lang w:val="en-ZA"/>
        </w:rPr>
        <w:t>. Using mapping by admixture linkage disequilibrium, variants in the apolipoprotein L1 (</w:t>
      </w:r>
      <w:r w:rsidRPr="0063722F">
        <w:rPr>
          <w:rFonts w:ascii="Times New Roman" w:hAnsi="Times New Roman" w:cs="Times New Roman"/>
          <w:i/>
          <w:sz w:val="24"/>
          <w:szCs w:val="24"/>
          <w:lang w:val="en-ZA"/>
        </w:rPr>
        <w:t>APOL1</w:t>
      </w:r>
      <w:r w:rsidRPr="0063722F">
        <w:rPr>
          <w:rFonts w:ascii="Times New Roman" w:hAnsi="Times New Roman" w:cs="Times New Roman"/>
          <w:sz w:val="24"/>
          <w:szCs w:val="24"/>
          <w:lang w:val="en-ZA"/>
        </w:rPr>
        <w:t xml:space="preserve">) gene were shown to strongly associate with nondiabetic kidney disease in African Americans; </w:t>
      </w:r>
      <w:r w:rsidRPr="0063722F">
        <w:rPr>
          <w:rFonts w:ascii="Times New Roman" w:eastAsia="Times New Roman" w:hAnsi="Times New Roman" w:cs="Times New Roman"/>
          <w:sz w:val="24"/>
          <w:szCs w:val="24"/>
          <w:lang w:val="en"/>
        </w:rPr>
        <w:t xml:space="preserve">two missense mutations in the </w:t>
      </w:r>
      <w:r w:rsidRPr="0063722F">
        <w:rPr>
          <w:rFonts w:ascii="Times New Roman" w:eastAsia="Times New Roman" w:hAnsi="Times New Roman" w:cs="Times New Roman"/>
          <w:i/>
          <w:sz w:val="24"/>
          <w:szCs w:val="24"/>
          <w:lang w:val="en"/>
        </w:rPr>
        <w:t xml:space="preserve">APOL1 </w:t>
      </w:r>
      <w:r w:rsidRPr="0063722F">
        <w:rPr>
          <w:rFonts w:ascii="Times New Roman" w:eastAsia="Times New Roman" w:hAnsi="Times New Roman" w:cs="Times New Roman"/>
          <w:sz w:val="24"/>
          <w:szCs w:val="24"/>
          <w:lang w:val="en"/>
        </w:rPr>
        <w:t xml:space="preserve">gene, rs73885319 and rs60910145 (referred to as G1) and a 6 base pair deletion rs71785313 (referred to as G2) </w:t>
      </w:r>
      <w:r w:rsidRPr="0063722F">
        <w:rPr>
          <w:rFonts w:ascii="Times New Roman" w:hAnsi="Times New Roman" w:cs="Times New Roman"/>
          <w:sz w:val="24"/>
          <w:szCs w:val="24"/>
          <w:lang w:val="en-ZA"/>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63722F">
        <w:rPr>
          <w:rFonts w:ascii="Times New Roman" w:hAnsi="Times New Roman" w:cs="Times New Roman"/>
          <w:sz w:val="24"/>
          <w:szCs w:val="24"/>
          <w:lang w:val="en-ZA"/>
        </w:rPr>
      </w:r>
      <w:r w:rsidRPr="0063722F">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(Tzur et al., 2010)</w:t>
      </w:r>
      <w:r w:rsidRPr="0063722F">
        <w:rPr>
          <w:rFonts w:ascii="Times New Roman" w:hAnsi="Times New Roman" w:cs="Times New Roman"/>
          <w:sz w:val="24"/>
          <w:szCs w:val="24"/>
          <w:lang w:val="en-ZA"/>
        </w:rPr>
        <w:fldChar w:fldCharType="end"/>
      </w:r>
      <w:r w:rsidRPr="0063722F">
        <w:rPr>
          <w:rFonts w:ascii="Times New Roman" w:hAnsi="Times New Roman" w:cs="Times New Roman"/>
          <w:sz w:val="24"/>
          <w:szCs w:val="24"/>
          <w:lang w:val="en-ZA"/>
        </w:rPr>
        <w:t>.</w:t>
      </w:r>
      <w:r w:rsidRPr="0063722F">
        <w:rPr>
          <w:rFonts w:ascii="Times New Roman" w:eastAsia="Times New Roman" w:hAnsi="Times New Roman" w:cs="Times New Roman"/>
          <w:sz w:val="24"/>
          <w:szCs w:val="24"/>
          <w:lang w:val="en"/>
        </w:rPr>
        <w:t xml:space="preserve"> Individuals with one risk allele (G1 or G2) had a slightly increased risk of CKD, while those with two-risk alleles had a 7- to 10-fold increased risk of focal segmental glomerulosclerosis and hypertensive ESKD </w:t>
      </w:r>
      <w:r w:rsidRPr="0063722F">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63722F">
        <w:rPr>
          <w:rFonts w:ascii="Times New Roman" w:eastAsia="Times New Roman" w:hAnsi="Times New Roman" w:cs="Times New Roman"/>
          <w:sz w:val="24"/>
          <w:szCs w:val="24"/>
          <w:lang w:val="en"/>
        </w:rPr>
      </w:r>
      <w:r w:rsidRPr="0063722F">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63722F">
        <w:rPr>
          <w:rFonts w:ascii="Times New Roman" w:eastAsia="Times New Roman" w:hAnsi="Times New Roman" w:cs="Times New Roman"/>
          <w:sz w:val="24"/>
          <w:szCs w:val="24"/>
          <w:lang w:val="en"/>
        </w:rPr>
        <w:fldChar w:fldCharType="end"/>
      </w:r>
      <w:r w:rsidRPr="0063722F">
        <w:rPr>
          <w:rFonts w:ascii="Times New Roman" w:eastAsia="Times New Roman" w:hAnsi="Times New Roman" w:cs="Times New Roman"/>
          <w:sz w:val="24"/>
          <w:szCs w:val="24"/>
          <w:lang w:val="en"/>
        </w:rPr>
        <w:t xml:space="preserve">. The frequencies of the </w:t>
      </w:r>
      <w:r w:rsidRPr="0063722F">
        <w:rPr>
          <w:rFonts w:ascii="Times New Roman" w:eastAsia="Times New Roman" w:hAnsi="Times New Roman" w:cs="Times New Roman"/>
          <w:i/>
          <w:sz w:val="24"/>
          <w:szCs w:val="24"/>
          <w:lang w:val="en"/>
        </w:rPr>
        <w:t>APOL1</w:t>
      </w:r>
      <w:r w:rsidRPr="0063722F">
        <w:rPr>
          <w:rFonts w:ascii="Times New Roman" w:eastAsia="Times New Roman" w:hAnsi="Times New Roman" w:cs="Times New Roman"/>
          <w:sz w:val="24"/>
          <w:szCs w:val="24"/>
          <w:lang w:val="en"/>
        </w:rPr>
        <w:t xml:space="preserve"> risk variants differ among different populations of African descent. The </w:t>
      </w:r>
      <w:r w:rsidRPr="0063722F">
        <w:rPr>
          <w:rFonts w:ascii="Times New Roman" w:eastAsia="Times New Roman" w:hAnsi="Times New Roman" w:cs="Times New Roman"/>
          <w:i/>
          <w:sz w:val="24"/>
          <w:szCs w:val="24"/>
          <w:lang w:val="en"/>
        </w:rPr>
        <w:t>APOL1</w:t>
      </w:r>
      <w:r w:rsidRPr="0063722F">
        <w:rPr>
          <w:rFonts w:ascii="Times New Roman" w:eastAsia="Times New Roman" w:hAnsi="Times New Roman" w:cs="Times New Roman"/>
          <w:sz w:val="24"/>
          <w:szCs w:val="24"/>
          <w:lang w:val="en"/>
        </w:rPr>
        <w:t xml:space="preserve"> two-risk alleles are present in 10-15% of African Americans </w:t>
      </w:r>
      <w:r w:rsidRPr="0063722F">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63722F">
        <w:rPr>
          <w:rFonts w:ascii="Times New Roman" w:eastAsia="Times New Roman" w:hAnsi="Times New Roman" w:cs="Times New Roman"/>
          <w:sz w:val="24"/>
          <w:szCs w:val="24"/>
          <w:lang w:val="en"/>
        </w:rPr>
      </w:r>
      <w:r w:rsidRPr="0063722F">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63722F">
        <w:rPr>
          <w:rFonts w:ascii="Times New Roman" w:eastAsia="Times New Roman" w:hAnsi="Times New Roman" w:cs="Times New Roman"/>
          <w:sz w:val="24"/>
          <w:szCs w:val="24"/>
          <w:lang w:val="en"/>
        </w:rPr>
        <w:fldChar w:fldCharType="end"/>
      </w:r>
      <w:r w:rsidRPr="0063722F">
        <w:rPr>
          <w:rFonts w:ascii="Times New Roman" w:eastAsia="Times New Roman" w:hAnsi="Times New Roman" w:cs="Times New Roman"/>
          <w:sz w:val="24"/>
          <w:szCs w:val="24"/>
          <w:lang w:val="en"/>
        </w:rPr>
        <w:t xml:space="preserve"> with the highest two-risk allele frequencies found in the Asante of Ghana (27%) and the Yoruba of Nigeria (25-28%) </w:t>
      </w:r>
      <w:r w:rsidRPr="0063722F">
        <w:rPr>
          <w:rFonts w:ascii="Times New Roman" w:eastAsia="Times New Roman" w:hAnsi="Times New Roman" w:cs="Times New Roman"/>
          <w:sz w:val="24"/>
          <w:szCs w:val="24"/>
          <w:lang w:val="en"/>
        </w:rPr>
        <w:fldChar w:fldCharType="begin">
          <w:fldData xml:space="preserve">PEVuZE5vdGU+PENpdGU+PEF1dGhvcj5XYXNzZXI8L0F1dGhvcj48WWVhcj4yMDEyPC9ZZWFyPjxS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==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PEVuZE5vdGU+PENpdGU+PEF1dGhvcj5XYXNzZXI8L0F1dGhvcj48WWVhcj4yMDEyPC9ZZWFyPjxS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==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63722F">
        <w:rPr>
          <w:rFonts w:ascii="Times New Roman" w:eastAsia="Times New Roman" w:hAnsi="Times New Roman" w:cs="Times New Roman"/>
          <w:sz w:val="24"/>
          <w:szCs w:val="24"/>
          <w:lang w:val="en"/>
        </w:rPr>
      </w:r>
      <w:r w:rsidRPr="0063722F">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(Wasser et al., 2012, Tayo et al., 2013)</w:t>
      </w:r>
      <w:r w:rsidRPr="0063722F">
        <w:rPr>
          <w:rFonts w:ascii="Times New Roman" w:eastAsia="Times New Roman" w:hAnsi="Times New Roman" w:cs="Times New Roman"/>
          <w:sz w:val="24"/>
          <w:szCs w:val="24"/>
          <w:lang w:val="en"/>
        </w:rPr>
        <w:fldChar w:fldCharType="end"/>
      </w:r>
      <w:r w:rsidRPr="0063722F">
        <w:rPr>
          <w:rFonts w:ascii="Times New Roman" w:eastAsia="Times New Roman" w:hAnsi="Times New Roman" w:cs="Times New Roman"/>
          <w:sz w:val="24"/>
          <w:szCs w:val="24"/>
          <w:lang w:val="en"/>
        </w:rPr>
        <w:t xml:space="preserve">. As the frequency of these variants in African populations varies, their contribution to kidney disease is likely to vary </w:t>
      </w:r>
      <w:r w:rsidRPr="0063722F">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PEVuZE5vdGU+PENpdGU+PEF1dGhvcj5UenVyPC9BdXRob3I+PFllYXI+MjAxMDwvWWVhcj48UmVj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63722F">
        <w:rPr>
          <w:rFonts w:ascii="Times New Roman" w:eastAsia="Times New Roman" w:hAnsi="Times New Roman" w:cs="Times New Roman"/>
          <w:sz w:val="24"/>
          <w:szCs w:val="24"/>
          <w:lang w:val="en"/>
        </w:rPr>
      </w:r>
      <w:r w:rsidRPr="0063722F">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(Tzur et al., 2010)</w:t>
      </w:r>
      <w:r w:rsidRPr="0063722F">
        <w:rPr>
          <w:rFonts w:ascii="Times New Roman" w:eastAsia="Times New Roman" w:hAnsi="Times New Roman" w:cs="Times New Roman"/>
          <w:sz w:val="24"/>
          <w:szCs w:val="24"/>
          <w:lang w:val="en"/>
        </w:rPr>
        <w:fldChar w:fldCharType="end"/>
      </w:r>
      <w:r w:rsidRPr="0063722F">
        <w:rPr>
          <w:rFonts w:ascii="Times New Roman" w:eastAsia="Times New Roman" w:hAnsi="Times New Roman" w:cs="Times New Roman"/>
          <w:sz w:val="24"/>
          <w:szCs w:val="24"/>
          <w:lang w:val="en"/>
        </w:rPr>
        <w:t xml:space="preserve">. </w:t>
      </w:r>
      <w:r w:rsidRPr="0063722F">
        <w:rPr>
          <w:rFonts w:ascii="Times New Roman" w:hAnsi="Times New Roman" w:cs="Times New Roman"/>
          <w:bCs/>
          <w:sz w:val="24"/>
          <w:szCs w:val="24"/>
        </w:rPr>
        <w:t xml:space="preserve">First-degree relatives of patients with nondiabetic forms of ESKD have a high risk of developing CKD </w:t>
      </w:r>
      <w:r w:rsidRPr="0063722F">
        <w:rPr>
          <w:rFonts w:ascii="Times New Roman" w:hAnsi="Times New Roman" w:cs="Times New Roman"/>
          <w:bCs/>
          <w:sz w:val="24"/>
          <w:szCs w:val="24"/>
        </w:rPr>
        <w:fldChar w:fldCharType="begin">
          <w:fldData xml:space="preserve">PEVuZE5vdGU+PENpdGU+PEF1dGhvcj5GcmVlZG1hbjwvQXV0aG9yPjxZZWFyPjIwMDU8L1llYXI+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</w:fldData>
        </w:fldChar>
      </w:r>
      <w:r w:rsidR="006E261D">
        <w:rPr>
          <w:rFonts w:ascii="Times New Roman" w:hAnsi="Times New Roman" w:cs="Times New Roman"/>
          <w:bCs/>
          <w:sz w:val="24"/>
          <w:szCs w:val="24"/>
        </w:rPr>
        <w:instrText xml:space="preserve"> ADDIN EN.CITE </w:instrText>
      </w:r>
      <w:r w:rsidR="006E261D">
        <w:rPr>
          <w:rFonts w:ascii="Times New Roman" w:hAnsi="Times New Roman" w:cs="Times New Roman"/>
          <w:bCs/>
          <w:sz w:val="24"/>
          <w:szCs w:val="24"/>
        </w:rPr>
        <w:fldChar w:fldCharType="begin">
          <w:fldData xml:space="preserve">PEVuZE5vdGU+PENpdGU+PEF1dGhvcj5GcmVlZG1hbjwvQXV0aG9yPjxZZWFyPjIwMDU8L1llYXI+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</w:fldData>
        </w:fldChar>
      </w:r>
      <w:r w:rsidR="006E261D">
        <w:rPr>
          <w:rFonts w:ascii="Times New Roman" w:hAnsi="Times New Roman" w:cs="Times New Roman"/>
          <w:bCs/>
          <w:sz w:val="24"/>
          <w:szCs w:val="24"/>
        </w:rPr>
        <w:instrText xml:space="preserve"> ADDIN EN.CITE.DATA </w:instrText>
      </w:r>
      <w:r w:rsidR="006E261D">
        <w:rPr>
          <w:rFonts w:ascii="Times New Roman" w:hAnsi="Times New Roman" w:cs="Times New Roman"/>
          <w:bCs/>
          <w:sz w:val="24"/>
          <w:szCs w:val="24"/>
        </w:rPr>
      </w:r>
      <w:r w:rsidR="006E261D">
        <w:rPr>
          <w:rFonts w:ascii="Times New Roman" w:hAnsi="Times New Roman" w:cs="Times New Roman"/>
          <w:bCs/>
          <w:sz w:val="24"/>
          <w:szCs w:val="24"/>
        </w:rPr>
        <w:fldChar w:fldCharType="end"/>
      </w:r>
      <w:r w:rsidRPr="0063722F">
        <w:rPr>
          <w:rFonts w:ascii="Times New Roman" w:hAnsi="Times New Roman" w:cs="Times New Roman"/>
          <w:bCs/>
          <w:sz w:val="24"/>
          <w:szCs w:val="24"/>
        </w:rPr>
      </w:r>
      <w:r w:rsidRPr="0063722F">
        <w:rPr>
          <w:rFonts w:ascii="Times New Roman" w:hAnsi="Times New Roman" w:cs="Times New Roman"/>
          <w:bCs/>
          <w:sz w:val="24"/>
          <w:szCs w:val="24"/>
        </w:rPr>
        <w:fldChar w:fldCharType="separate"/>
      </w:r>
      <w:r w:rsidR="006E261D">
        <w:rPr>
          <w:rFonts w:ascii="Times New Roman" w:hAnsi="Times New Roman" w:cs="Times New Roman"/>
          <w:bCs/>
          <w:noProof/>
          <w:sz w:val="24"/>
          <w:szCs w:val="24"/>
        </w:rPr>
        <w:t>(Freedman et al., 2005)</w:t>
      </w:r>
      <w:r w:rsidRPr="0063722F">
        <w:rPr>
          <w:rFonts w:ascii="Times New Roman" w:hAnsi="Times New Roman" w:cs="Times New Roman"/>
          <w:bCs/>
          <w:sz w:val="24"/>
          <w:szCs w:val="24"/>
        </w:rPr>
        <w:fldChar w:fldCharType="end"/>
      </w:r>
      <w:r w:rsidRPr="0063722F">
        <w:rPr>
          <w:rFonts w:ascii="Times New Roman" w:hAnsi="Times New Roman" w:cs="Times New Roman"/>
          <w:bCs/>
          <w:sz w:val="24"/>
          <w:szCs w:val="24"/>
        </w:rPr>
        <w:t xml:space="preserve"> and were shown to have a high frequency of </w:t>
      </w:r>
      <w:r w:rsidRPr="0063722F">
        <w:rPr>
          <w:rFonts w:ascii="Times New Roman" w:hAnsi="Times New Roman" w:cs="Times New Roman"/>
          <w:bCs/>
          <w:i/>
          <w:sz w:val="24"/>
          <w:szCs w:val="24"/>
        </w:rPr>
        <w:t>APOL1</w:t>
      </w:r>
      <w:r w:rsidRPr="0063722F">
        <w:rPr>
          <w:rFonts w:ascii="Times New Roman" w:hAnsi="Times New Roman" w:cs="Times New Roman"/>
          <w:bCs/>
          <w:sz w:val="24"/>
          <w:szCs w:val="24"/>
        </w:rPr>
        <w:t xml:space="preserve"> risk variants, with 23% possessing two-risk alleles, which weakly predicted mild forms of kidney disease (urine albumin: creatinine ratio ≥</w:t>
      </w:r>
      <w:r w:rsidR="00833C1F">
        <w:rPr>
          <w:rFonts w:ascii="Times New Roman" w:hAnsi="Times New Roman" w:cs="Times New Roman"/>
          <w:bCs/>
          <w:sz w:val="24"/>
          <w:szCs w:val="24"/>
        </w:rPr>
        <w:t xml:space="preserve"> </w:t>
      </w:r>
      <w:r w:rsidRPr="0063722F">
        <w:rPr>
          <w:rFonts w:ascii="Times New Roman" w:hAnsi="Times New Roman" w:cs="Times New Roman"/>
          <w:bCs/>
          <w:sz w:val="24"/>
          <w:szCs w:val="24"/>
        </w:rPr>
        <w:t>300mg/g and estimated glomerular filtration rate &lt;60ml/min per 1.73m</w:t>
      </w:r>
      <w:r w:rsidRPr="0063722F">
        <w:rPr>
          <w:rFonts w:ascii="Times New Roman" w:hAnsi="Times New Roman" w:cs="Times New Roman"/>
          <w:bCs/>
          <w:sz w:val="24"/>
          <w:szCs w:val="24"/>
          <w:vertAlign w:val="superscript"/>
        </w:rPr>
        <w:t>2</w:t>
      </w:r>
      <w:r w:rsidRPr="0063722F">
        <w:rPr>
          <w:rFonts w:ascii="Times New Roman" w:hAnsi="Times New Roman" w:cs="Times New Roman"/>
          <w:bCs/>
          <w:sz w:val="24"/>
          <w:szCs w:val="24"/>
        </w:rPr>
        <w:t xml:space="preserve">) </w:t>
      </w:r>
      <w:r w:rsidRPr="0063722F">
        <w:rPr>
          <w:rFonts w:ascii="Times New Roman" w:hAnsi="Times New Roman" w:cs="Times New Roman"/>
          <w:bCs/>
          <w:sz w:val="24"/>
          <w:szCs w:val="24"/>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bCs/>
          <w:sz w:val="24"/>
          <w:szCs w:val="24"/>
        </w:rPr>
        <w:instrText xml:space="preserve"> ADDIN EN.CITE </w:instrText>
      </w:r>
      <w:r w:rsidR="006E261D">
        <w:rPr>
          <w:rFonts w:ascii="Times New Roman" w:hAnsi="Times New Roman" w:cs="Times New Roman"/>
          <w:bCs/>
          <w:sz w:val="24"/>
          <w:szCs w:val="24"/>
        </w:rPr>
        <w:fldChar w:fldCharType="begin">
          <w:fldData xml:space="preserve">PEVuZE5vdGU+PENpdGU+PEF1dGhvcj5GcmVlZG1hbjwvQXV0aG9yPjxZZWFyPjIwMTI8L1llYXI+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==
</w:fldData>
        </w:fldChar>
      </w:r>
      <w:r w:rsidR="006E261D">
        <w:rPr>
          <w:rFonts w:ascii="Times New Roman" w:hAnsi="Times New Roman" w:cs="Times New Roman"/>
          <w:bCs/>
          <w:sz w:val="24"/>
          <w:szCs w:val="24"/>
        </w:rPr>
        <w:instrText xml:space="preserve"> ADDIN EN.CITE.DATA </w:instrText>
      </w:r>
      <w:r w:rsidR="006E261D">
        <w:rPr>
          <w:rFonts w:ascii="Times New Roman" w:hAnsi="Times New Roman" w:cs="Times New Roman"/>
          <w:bCs/>
          <w:sz w:val="24"/>
          <w:szCs w:val="24"/>
        </w:rPr>
      </w:r>
      <w:r w:rsidR="006E261D">
        <w:rPr>
          <w:rFonts w:ascii="Times New Roman" w:hAnsi="Times New Roman" w:cs="Times New Roman"/>
          <w:bCs/>
          <w:sz w:val="24"/>
          <w:szCs w:val="24"/>
        </w:rPr>
        <w:fldChar w:fldCharType="end"/>
      </w:r>
      <w:r w:rsidRPr="0063722F">
        <w:rPr>
          <w:rFonts w:ascii="Times New Roman" w:hAnsi="Times New Roman" w:cs="Times New Roman"/>
          <w:bCs/>
          <w:sz w:val="24"/>
          <w:szCs w:val="24"/>
        </w:rPr>
      </w:r>
      <w:r w:rsidRPr="0063722F">
        <w:rPr>
          <w:rFonts w:ascii="Times New Roman" w:hAnsi="Times New Roman" w:cs="Times New Roman"/>
          <w:bCs/>
          <w:sz w:val="24"/>
          <w:szCs w:val="24"/>
        </w:rPr>
        <w:fldChar w:fldCharType="separate"/>
      </w:r>
      <w:r w:rsidR="006E261D">
        <w:rPr>
          <w:rFonts w:ascii="Times New Roman" w:hAnsi="Times New Roman" w:cs="Times New Roman"/>
          <w:bCs/>
          <w:noProof/>
          <w:sz w:val="24"/>
          <w:szCs w:val="24"/>
        </w:rPr>
        <w:t>(Freedman et al., 2012)</w:t>
      </w:r>
      <w:r w:rsidRPr="0063722F">
        <w:rPr>
          <w:rFonts w:ascii="Times New Roman" w:hAnsi="Times New Roman" w:cs="Times New Roman"/>
          <w:bCs/>
          <w:sz w:val="24"/>
          <w:szCs w:val="24"/>
        </w:rPr>
        <w:fldChar w:fldCharType="end"/>
      </w:r>
      <w:r w:rsidRPr="0063722F">
        <w:rPr>
          <w:rFonts w:ascii="Times New Roman" w:hAnsi="Times New Roman" w:cs="Times New Roman"/>
          <w:bCs/>
          <w:sz w:val="24"/>
          <w:szCs w:val="24"/>
        </w:rPr>
        <w:t xml:space="preserve">. We determined the prevalence and association of the </w:t>
      </w:r>
      <w:r w:rsidRPr="0063722F">
        <w:rPr>
          <w:rFonts w:ascii="Times New Roman" w:hAnsi="Times New Roman" w:cs="Times New Roman"/>
          <w:bCs/>
          <w:i/>
          <w:sz w:val="24"/>
          <w:szCs w:val="24"/>
        </w:rPr>
        <w:t>APOL1</w:t>
      </w:r>
      <w:r w:rsidRPr="0063722F">
        <w:rPr>
          <w:rFonts w:ascii="Times New Roman" w:hAnsi="Times New Roman" w:cs="Times New Roman"/>
          <w:bCs/>
          <w:sz w:val="24"/>
          <w:szCs w:val="24"/>
        </w:rPr>
        <w:t xml:space="preserve"> risk variants with hypertension-attributed CKD in black South Africans and tested the association of these variants with markers of kidney disease in their first-degree relatives.</w:t>
      </w:r>
    </w:p>
    <w:p w:rsidR="00F2373E" w:rsidRPr="0063722F" w:rsidRDefault="00F2373E" w:rsidP="00555C38">
      <w:pPr>
        <w:jc w:val="both"/>
        <w:rPr>
          <w:rFonts w:ascii="Times New Roman" w:hAnsi="Times New Roman" w:cs="Times New Roman"/>
          <w:b/>
          <w:bCs/>
          <w:sz w:val="24"/>
          <w:szCs w:val="24"/>
        </w:rPr>
      </w:pPr>
    </w:p>
    <w:p w:rsidR="00555C38" w:rsidRDefault="00555C38" w:rsidP="00555C38">
      <w:pPr>
        <w:jc w:val="both"/>
        <w:rPr>
          <w:rFonts w:ascii="Times New Roman" w:hAnsi="Times New Roman" w:cs="Times New Roman"/>
          <w:b/>
          <w:bCs/>
          <w:sz w:val="24"/>
          <w:szCs w:val="24"/>
        </w:rPr>
      </w:pPr>
    </w:p>
    <w:p w:rsidR="00EA3D5D" w:rsidRPr="00F2373E" w:rsidRDefault="00F2373E" w:rsidP="00555C38">
      <w:pPr>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3.2 </w:t>
      </w:r>
      <w:r w:rsidRPr="00F2373E">
        <w:rPr>
          <w:rFonts w:ascii="Times New Roman" w:hAnsi="Times New Roman" w:cs="Times New Roman"/>
          <w:b/>
          <w:bCs/>
          <w:sz w:val="24"/>
          <w:szCs w:val="24"/>
        </w:rPr>
        <w:t>METHOD</w:t>
      </w:r>
      <w:r w:rsidR="00114C04">
        <w:rPr>
          <w:rFonts w:ascii="Times New Roman" w:hAnsi="Times New Roman" w:cs="Times New Roman"/>
          <w:b/>
          <w:bCs/>
          <w:sz w:val="24"/>
          <w:szCs w:val="24"/>
        </w:rPr>
        <w:t>S</w:t>
      </w:r>
    </w:p>
    <w:p w:rsidR="00F2373E" w:rsidRPr="00F2373E" w:rsidRDefault="00F2373E" w:rsidP="00555C38">
      <w:pPr>
        <w:spacing w:line="480" w:lineRule="auto"/>
        <w:jc w:val="both"/>
        <w:rPr>
          <w:rFonts w:ascii="Times New Roman" w:hAnsi="Times New Roman" w:cs="Times New Roman"/>
          <w:sz w:val="24"/>
          <w:szCs w:val="24"/>
        </w:rPr>
      </w:pPr>
      <w:r w:rsidRPr="00F2373E">
        <w:rPr>
          <w:rFonts w:ascii="Times New Roman" w:hAnsi="Times New Roman" w:cs="Times New Roman"/>
          <w:sz w:val="24"/>
          <w:szCs w:val="24"/>
        </w:rPr>
        <w:t xml:space="preserve">This was a case control study conducted at Charlotte Maxeke Johannesburg Academic Hospital and Chris Hani Baragwanath Academic Hospital, Gauteng Province, South Africa. Gauteng is the most populous province in South Africa with 13.4 million people, with black South Africans accounting for more than 80% of the </w:t>
      </w:r>
      <w:r w:rsidRPr="00BE45E1">
        <w:rPr>
          <w:rFonts w:ascii="Times New Roman" w:hAnsi="Times New Roman" w:cs="Times New Roman"/>
          <w:sz w:val="24"/>
          <w:szCs w:val="24"/>
        </w:rPr>
        <w:t xml:space="preserve">population </w:t>
      </w:r>
      <w:r w:rsidRPr="00BE45E1">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&lt;EndNote&gt;&lt;Cite&gt;&lt;Author&gt;Statistics South Africa&lt;/Author&gt;&lt;Year&gt;2016&lt;/Year&gt;&lt;RecNum&gt;747&lt;/RecNum&gt;&lt;DisplayText&gt;(Statistics South Africa, 2016)&lt;/DisplayText&gt;&lt;record&gt;&lt;rec-number&gt;747&lt;/rec-number&gt;&lt;foreign-keys&gt;&lt;key app="EN" db-id="rtt5trvp3p00euerzvi5fw0dfpfxxpdfdv5w" timestamp="1504001600"&gt;747&lt;/key&gt;&lt;/foreign-keys&gt;&lt;ref-type name="Web Page"&gt;12&lt;/ref-type&gt;&lt;contributors&gt;&lt;authors&gt;&lt;author&gt;Statistics South Africa,&lt;/author&gt;&lt;/authors&gt;&lt;/contributors&gt;&lt;titles&gt;&lt;title&gt;Community Survey 2016.&lt;/title&gt;&lt;/titles&gt;&lt;number&gt;29 August 2017&lt;/number&gt;&lt;dates&gt;&lt;year&gt;2016&lt;/year&gt;&lt;/dates&gt;&lt;urls&gt;&lt;related-urls&gt;&lt;url&gt;http://cs2016.statssa.gov.za/&lt;/url&gt;&lt;/related-urls&gt;&lt;/urls&gt;&lt;/record&gt;&lt;/Cite&gt;&lt;/EndNote&gt;</w:instrText>
      </w:r>
      <w:r w:rsidRPr="00BE45E1">
        <w:rPr>
          <w:rFonts w:ascii="Times New Roman" w:hAnsi="Times New Roman" w:cs="Times New Roman"/>
          <w:sz w:val="24"/>
          <w:szCs w:val="24"/>
        </w:rPr>
        <w:fldChar w:fldCharType="separate"/>
      </w:r>
      <w:r w:rsidR="006E261D">
        <w:rPr>
          <w:rFonts w:ascii="Times New Roman" w:hAnsi="Times New Roman" w:cs="Times New Roman"/>
          <w:noProof/>
          <w:sz w:val="24"/>
          <w:szCs w:val="24"/>
        </w:rPr>
        <w:t>(Statistics South Africa, 2016)</w:t>
      </w:r>
      <w:r w:rsidRPr="00BE45E1">
        <w:rPr>
          <w:rFonts w:ascii="Times New Roman" w:hAnsi="Times New Roman" w:cs="Times New Roman"/>
          <w:sz w:val="24"/>
          <w:szCs w:val="24"/>
        </w:rPr>
        <w:fldChar w:fldCharType="end"/>
      </w:r>
      <w:r w:rsidRPr="00BE45E1">
        <w:rPr>
          <w:rFonts w:ascii="Times New Roman" w:hAnsi="Times New Roman" w:cs="Times New Roman"/>
          <w:sz w:val="24"/>
          <w:szCs w:val="24"/>
        </w:rPr>
        <w:t xml:space="preserve">. </w:t>
      </w:r>
      <w:r w:rsidRPr="00F2373E">
        <w:rPr>
          <w:rFonts w:ascii="Times New Roman" w:hAnsi="Times New Roman" w:cs="Times New Roman"/>
          <w:sz w:val="24"/>
          <w:szCs w:val="24"/>
        </w:rPr>
        <w:t xml:space="preserve">Ethical clearance was granted by the Human Research Ethics Committee of the University of the Witwatersrand, South Africa (Clearance certificate no M141192). </w:t>
      </w:r>
      <w:r w:rsidR="00114C04">
        <w:rPr>
          <w:rFonts w:ascii="Times New Roman" w:hAnsi="Times New Roman" w:cs="Times New Roman"/>
          <w:sz w:val="24"/>
          <w:szCs w:val="24"/>
        </w:rPr>
        <w:t>Seventy one u</w:t>
      </w:r>
      <w:r w:rsidRPr="00F2373E">
        <w:rPr>
          <w:rFonts w:ascii="Times New Roman" w:hAnsi="Times New Roman" w:cs="Times New Roman"/>
          <w:sz w:val="24"/>
          <w:szCs w:val="24"/>
        </w:rPr>
        <w:t xml:space="preserve">nrelated patients with clinically diagnosed hypertension-attributed CKD (age ≥ 18 years at disease onset) were recruited. Patients were considered as “black” South Africans if they self-reported all four grandparents as being black South African. Patients with diabetes mellitus and/or seropositivity for HIV were excluded. All available first-degree relatives (parents, siblings and offspring) were included. </w:t>
      </w:r>
      <w:r w:rsidRPr="00F2373E">
        <w:rPr>
          <w:rFonts w:ascii="Times New Roman" w:hAnsi="Times New Roman" w:cs="Times New Roman"/>
          <w:color w:val="000000" w:themeColor="text1"/>
          <w:sz w:val="24"/>
          <w:szCs w:val="24"/>
          <w:lang w:val="en-ZA"/>
        </w:rPr>
        <w:t xml:space="preserve">A total of 52 first-degree relatives from 42 families were recruited, comprising of 5 parents, 18 siblings and 29 children. </w:t>
      </w:r>
      <w:r w:rsidRPr="00F2373E">
        <w:rPr>
          <w:rFonts w:ascii="Times New Roman" w:hAnsi="Times New Roman" w:cs="Times New Roman"/>
          <w:sz w:val="24"/>
          <w:szCs w:val="24"/>
        </w:rPr>
        <w:t xml:space="preserve">We also included </w:t>
      </w:r>
      <w:r w:rsidR="00A97EFC">
        <w:rPr>
          <w:rFonts w:ascii="Times New Roman" w:hAnsi="Times New Roman" w:cs="Times New Roman"/>
          <w:sz w:val="24"/>
          <w:szCs w:val="24"/>
        </w:rPr>
        <w:t xml:space="preserve">58 </w:t>
      </w:r>
      <w:r w:rsidRPr="00F2373E">
        <w:rPr>
          <w:rFonts w:ascii="Times New Roman" w:hAnsi="Times New Roman" w:cs="Times New Roman"/>
          <w:sz w:val="24"/>
          <w:szCs w:val="24"/>
        </w:rPr>
        <w:t xml:space="preserve">geographically and ethnically matched healthy controls.  </w:t>
      </w:r>
    </w:p>
    <w:p w:rsidR="00D33A9A" w:rsidRDefault="00D33A9A" w:rsidP="00555C38">
      <w:pPr>
        <w:spacing w:line="480" w:lineRule="auto"/>
        <w:jc w:val="both"/>
        <w:rPr>
          <w:rFonts w:ascii="Times New Roman" w:hAnsi="Times New Roman" w:cs="Times New Roman"/>
          <w:b/>
          <w:sz w:val="24"/>
          <w:szCs w:val="24"/>
        </w:rPr>
      </w:pPr>
    </w:p>
    <w:p w:rsidR="00F2373E" w:rsidRPr="00F2373E" w:rsidRDefault="00EA3D5D" w:rsidP="00555C38">
      <w:pPr>
        <w:spacing w:line="480" w:lineRule="auto"/>
        <w:jc w:val="both"/>
        <w:rPr>
          <w:rFonts w:ascii="Times New Roman" w:hAnsi="Times New Roman" w:cs="Times New Roman"/>
          <w:b/>
          <w:sz w:val="24"/>
          <w:szCs w:val="24"/>
        </w:rPr>
      </w:pPr>
      <w:r>
        <w:rPr>
          <w:rFonts w:ascii="Times New Roman" w:hAnsi="Times New Roman" w:cs="Times New Roman"/>
          <w:b/>
          <w:sz w:val="24"/>
          <w:szCs w:val="24"/>
        </w:rPr>
        <w:t>3.</w:t>
      </w:r>
      <w:r w:rsidR="00383E93">
        <w:rPr>
          <w:rFonts w:ascii="Times New Roman" w:hAnsi="Times New Roman" w:cs="Times New Roman"/>
          <w:b/>
          <w:sz w:val="24"/>
          <w:szCs w:val="24"/>
        </w:rPr>
        <w:t>2</w:t>
      </w:r>
      <w:r>
        <w:rPr>
          <w:rFonts w:ascii="Times New Roman" w:hAnsi="Times New Roman" w:cs="Times New Roman"/>
          <w:b/>
          <w:sz w:val="24"/>
          <w:szCs w:val="24"/>
        </w:rPr>
        <w:t xml:space="preserve">.1 </w:t>
      </w:r>
      <w:r w:rsidR="00F2373E" w:rsidRPr="00F2373E">
        <w:rPr>
          <w:rFonts w:ascii="Times New Roman" w:hAnsi="Times New Roman" w:cs="Times New Roman"/>
          <w:b/>
          <w:sz w:val="24"/>
          <w:szCs w:val="24"/>
        </w:rPr>
        <w:t>Data collection</w:t>
      </w:r>
    </w:p>
    <w:p w:rsidR="00F2373E" w:rsidRPr="00F2373E" w:rsidRDefault="00F2373E" w:rsidP="00555C38">
      <w:pPr>
        <w:spacing w:line="480" w:lineRule="auto"/>
        <w:jc w:val="both"/>
        <w:rPr>
          <w:rFonts w:ascii="Times New Roman" w:hAnsi="Times New Roman" w:cs="Times New Roman"/>
          <w:sz w:val="24"/>
          <w:szCs w:val="24"/>
        </w:rPr>
      </w:pPr>
      <w:r w:rsidRPr="00F2373E">
        <w:rPr>
          <w:rFonts w:ascii="Times New Roman" w:hAnsi="Times New Roman" w:cs="Times New Roman"/>
          <w:sz w:val="24"/>
          <w:szCs w:val="24"/>
        </w:rPr>
        <w:t xml:space="preserve">Blood pressure (BP) was measured using an automated digital monitor (Rossmax PA, USA). Fasting blood samples for creatinine (using the isotope dilution mass spectrometry traceable assay) total and high density lipoprotein (HDL) cholesterol were analyzed using a Cobas 6000 </w:t>
      </w:r>
      <w:r w:rsidR="00833C1F" w:rsidRPr="00F2373E">
        <w:rPr>
          <w:rFonts w:ascii="Times New Roman" w:hAnsi="Times New Roman" w:cs="Times New Roman"/>
          <w:sz w:val="24"/>
          <w:szCs w:val="24"/>
        </w:rPr>
        <w:t>analyzer</w:t>
      </w:r>
      <w:r w:rsidRPr="00F2373E">
        <w:rPr>
          <w:rFonts w:ascii="Times New Roman" w:hAnsi="Times New Roman" w:cs="Times New Roman"/>
          <w:sz w:val="24"/>
          <w:szCs w:val="24"/>
        </w:rPr>
        <w:t xml:space="preserve"> (Roche Diagnostics, Germany). Glomerular filtration rate (GFR) was estimated </w:t>
      </w:r>
      <w:r w:rsidRPr="00F2373E">
        <w:rPr>
          <w:rFonts w:ascii="Times New Roman" w:hAnsi="Times New Roman" w:cs="Times New Roman"/>
          <w:sz w:val="24"/>
          <w:szCs w:val="24"/>
          <w:lang w:val="en-ZA"/>
        </w:rPr>
        <w:t xml:space="preserve">using the </w:t>
      </w:r>
      <w:r w:rsidRPr="00F2373E">
        <w:rPr>
          <w:rFonts w:ascii="Times New Roman" w:hAnsi="Times New Roman" w:cs="Times New Roman"/>
          <w:sz w:val="24"/>
          <w:szCs w:val="24"/>
        </w:rPr>
        <w:t xml:space="preserve">Chronic Kidney Disease Epidemiology Collaboration (CKD-EPI) equation </w:t>
      </w:r>
      <w:r w:rsidRPr="00F2373E">
        <w:rPr>
          <w:rFonts w:ascii="Times New Roman" w:hAnsi="Times New Roman" w:cs="Times New Roman"/>
          <w:sz w:val="24"/>
          <w:szCs w:val="24"/>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F2373E">
        <w:rPr>
          <w:rFonts w:ascii="Times New Roman" w:hAnsi="Times New Roman" w:cs="Times New Roman"/>
          <w:sz w:val="24"/>
          <w:szCs w:val="24"/>
        </w:rPr>
      </w:r>
      <w:r w:rsidRPr="00F2373E">
        <w:rPr>
          <w:rFonts w:ascii="Times New Roman" w:hAnsi="Times New Roman" w:cs="Times New Roman"/>
          <w:sz w:val="24"/>
          <w:szCs w:val="24"/>
        </w:rPr>
        <w:fldChar w:fldCharType="separate"/>
      </w:r>
      <w:r w:rsidR="006E261D">
        <w:rPr>
          <w:rFonts w:ascii="Times New Roman" w:hAnsi="Times New Roman" w:cs="Times New Roman"/>
          <w:noProof/>
          <w:sz w:val="24"/>
          <w:szCs w:val="24"/>
        </w:rPr>
        <w:t>(Levey et al., 2009)</w:t>
      </w:r>
      <w:r w:rsidRPr="00F2373E">
        <w:rPr>
          <w:rFonts w:ascii="Times New Roman" w:hAnsi="Times New Roman" w:cs="Times New Roman"/>
          <w:sz w:val="24"/>
          <w:szCs w:val="24"/>
        </w:rPr>
        <w:fldChar w:fldCharType="end"/>
      </w:r>
      <w:r w:rsidRPr="00F2373E">
        <w:rPr>
          <w:rFonts w:ascii="Times New Roman" w:hAnsi="Times New Roman" w:cs="Times New Roman"/>
          <w:sz w:val="24"/>
          <w:szCs w:val="24"/>
        </w:rPr>
        <w:t xml:space="preserve">. Urine albumin and total protein were measured by the immunoturbidimetric assay (Cobas 6000, Roche Diagnostics, Germany). </w:t>
      </w:r>
    </w:p>
    <w:p w:rsidR="00F2373E" w:rsidRPr="00F2373E" w:rsidRDefault="00EA3D5D" w:rsidP="00555C38">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3.2.2 </w:t>
      </w:r>
      <w:r w:rsidR="00F2373E" w:rsidRPr="00F2373E">
        <w:rPr>
          <w:rFonts w:ascii="Times New Roman" w:hAnsi="Times New Roman" w:cs="Times New Roman"/>
          <w:b/>
          <w:sz w:val="24"/>
          <w:szCs w:val="24"/>
        </w:rPr>
        <w:t>Apoliproprotein L1 gene single nucleotide polymorphism genotyping</w:t>
      </w:r>
    </w:p>
    <w:p w:rsidR="00F2373E" w:rsidRPr="00F2373E" w:rsidRDefault="00F2373E" w:rsidP="00555C38">
      <w:pPr>
        <w:spacing w:line="480" w:lineRule="auto"/>
        <w:jc w:val="both"/>
        <w:rPr>
          <w:rFonts w:ascii="Times New Roman" w:hAnsi="Times New Roman" w:cs="Times New Roman"/>
          <w:sz w:val="24"/>
          <w:szCs w:val="24"/>
        </w:rPr>
      </w:pPr>
      <w:r w:rsidRPr="00F2373E">
        <w:rPr>
          <w:rFonts w:ascii="Times New Roman" w:hAnsi="Times New Roman" w:cs="Times New Roman"/>
          <w:sz w:val="24"/>
          <w:szCs w:val="24"/>
        </w:rPr>
        <w:t>Genomic DNA was extracted from whole blood samples using the Maxwell</w:t>
      </w:r>
      <w:r w:rsidRPr="00F2373E">
        <w:rPr>
          <w:rFonts w:ascii="Times New Roman" w:hAnsi="Times New Roman" w:cs="Times New Roman"/>
          <w:sz w:val="24"/>
          <w:szCs w:val="24"/>
          <w:vertAlign w:val="superscript"/>
        </w:rPr>
        <w:t>®</w:t>
      </w:r>
      <w:r w:rsidRPr="00F2373E">
        <w:rPr>
          <w:rFonts w:ascii="Times New Roman" w:hAnsi="Times New Roman" w:cs="Times New Roman"/>
          <w:sz w:val="24"/>
          <w:szCs w:val="24"/>
        </w:rPr>
        <w:t xml:space="preserve"> automated nucleic acid extraction platform from Promega</w:t>
      </w:r>
      <w:r w:rsidRPr="00F2373E">
        <w:rPr>
          <w:rFonts w:ascii="Times New Roman" w:hAnsi="Times New Roman" w:cs="Times New Roman"/>
          <w:sz w:val="24"/>
          <w:szCs w:val="24"/>
          <w:vertAlign w:val="superscript"/>
        </w:rPr>
        <w:t>®</w:t>
      </w:r>
      <w:r w:rsidRPr="00F2373E">
        <w:rPr>
          <w:rFonts w:ascii="Times New Roman" w:hAnsi="Times New Roman" w:cs="Times New Roman"/>
          <w:sz w:val="24"/>
          <w:szCs w:val="24"/>
        </w:rPr>
        <w:t xml:space="preserve"> (Madison, USA). Genotyping of the </w:t>
      </w:r>
      <w:r w:rsidRPr="00F2373E">
        <w:rPr>
          <w:rFonts w:ascii="Times New Roman" w:hAnsi="Times New Roman" w:cs="Times New Roman"/>
          <w:i/>
          <w:sz w:val="24"/>
          <w:szCs w:val="24"/>
        </w:rPr>
        <w:t xml:space="preserve">APOL1 </w:t>
      </w:r>
      <w:r w:rsidRPr="00F2373E">
        <w:rPr>
          <w:rFonts w:ascii="Times New Roman" w:hAnsi="Times New Roman" w:cs="Times New Roman"/>
          <w:sz w:val="24"/>
          <w:szCs w:val="24"/>
        </w:rPr>
        <w:t>G1 and G2 polymorphisms was determined by Polymerase Chain Reaction–Restriction Fragment Length Polymorphism (PCR-RFLP), using forward primer (5’-ACC AAC TCA CAC GAG GCA TT -3’) and reverse primer (5’-CTG CCA GGC ATA TCT CTC CT -3’). Cycling conditions for PCR: 95</w:t>
      </w:r>
      <w:r w:rsidRPr="00F2373E">
        <w:rPr>
          <w:rFonts w:ascii="Times New Roman" w:hAnsi="Times New Roman" w:cs="Times New Roman"/>
          <w:sz w:val="24"/>
          <w:szCs w:val="24"/>
          <w:vertAlign w:val="superscript"/>
        </w:rPr>
        <w:t>°</w:t>
      </w:r>
      <w:r w:rsidRPr="00F2373E">
        <w:rPr>
          <w:rFonts w:ascii="Times New Roman" w:hAnsi="Times New Roman" w:cs="Times New Roman"/>
          <w:sz w:val="24"/>
          <w:szCs w:val="24"/>
        </w:rPr>
        <w:t>C for 3 min, 40 cycles of 95</w:t>
      </w:r>
      <w:r w:rsidRPr="00F2373E">
        <w:rPr>
          <w:rFonts w:ascii="Times New Roman" w:hAnsi="Times New Roman" w:cs="Times New Roman"/>
          <w:sz w:val="24"/>
          <w:szCs w:val="24"/>
          <w:vertAlign w:val="superscript"/>
        </w:rPr>
        <w:t>°</w:t>
      </w:r>
      <w:r w:rsidRPr="00F2373E">
        <w:rPr>
          <w:rFonts w:ascii="Times New Roman" w:hAnsi="Times New Roman" w:cs="Times New Roman"/>
          <w:sz w:val="24"/>
          <w:szCs w:val="24"/>
        </w:rPr>
        <w:t>C for 15 s, 60</w:t>
      </w:r>
      <w:r w:rsidRPr="00F2373E">
        <w:rPr>
          <w:rFonts w:ascii="Times New Roman" w:hAnsi="Times New Roman" w:cs="Times New Roman"/>
          <w:sz w:val="24"/>
          <w:szCs w:val="24"/>
          <w:vertAlign w:val="superscript"/>
        </w:rPr>
        <w:t>°</w:t>
      </w:r>
      <w:r w:rsidRPr="00F2373E">
        <w:rPr>
          <w:rFonts w:ascii="Times New Roman" w:hAnsi="Times New Roman" w:cs="Times New Roman"/>
          <w:sz w:val="24"/>
          <w:szCs w:val="24"/>
        </w:rPr>
        <w:t>C for 15 s and 72</w:t>
      </w:r>
      <w:r w:rsidRPr="00F2373E">
        <w:rPr>
          <w:rFonts w:ascii="Times New Roman" w:hAnsi="Times New Roman" w:cs="Times New Roman"/>
          <w:sz w:val="24"/>
          <w:szCs w:val="24"/>
          <w:vertAlign w:val="superscript"/>
        </w:rPr>
        <w:t>°</w:t>
      </w:r>
      <w:r w:rsidRPr="00F2373E">
        <w:rPr>
          <w:rFonts w:ascii="Times New Roman" w:hAnsi="Times New Roman" w:cs="Times New Roman"/>
          <w:sz w:val="24"/>
          <w:szCs w:val="24"/>
        </w:rPr>
        <w:t>C for 20 s.</w:t>
      </w:r>
    </w:p>
    <w:p w:rsidR="00F2373E" w:rsidRPr="00F2373E" w:rsidRDefault="00F2373E" w:rsidP="00555C38">
      <w:pPr>
        <w:spacing w:line="256" w:lineRule="auto"/>
        <w:jc w:val="both"/>
        <w:rPr>
          <w:rFonts w:ascii="Times New Roman" w:hAnsi="Times New Roman" w:cs="Times New Roman"/>
          <w:b/>
          <w:bCs/>
          <w:sz w:val="24"/>
          <w:szCs w:val="24"/>
        </w:rPr>
      </w:pPr>
    </w:p>
    <w:p w:rsidR="00F2373E" w:rsidRPr="00F2373E" w:rsidRDefault="00EA3D5D" w:rsidP="00555C38">
      <w:pPr>
        <w:spacing w:line="256"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3.2.3 </w:t>
      </w:r>
      <w:r w:rsidR="00F2373E" w:rsidRPr="00F2373E">
        <w:rPr>
          <w:rFonts w:ascii="Times New Roman" w:hAnsi="Times New Roman" w:cs="Times New Roman"/>
          <w:b/>
          <w:bCs/>
          <w:sz w:val="24"/>
          <w:szCs w:val="24"/>
        </w:rPr>
        <w:t>Statistical analysis</w:t>
      </w:r>
    </w:p>
    <w:p w:rsidR="00F2373E" w:rsidRPr="00F2373E" w:rsidRDefault="00F2373E" w:rsidP="00555C38">
      <w:pPr>
        <w:spacing w:line="480" w:lineRule="auto"/>
        <w:jc w:val="both"/>
        <w:rPr>
          <w:rFonts w:ascii="Times New Roman" w:hAnsi="Times New Roman" w:cs="Times New Roman"/>
          <w:bCs/>
          <w:sz w:val="24"/>
          <w:szCs w:val="24"/>
        </w:rPr>
      </w:pPr>
      <w:r w:rsidRPr="00F2373E">
        <w:rPr>
          <w:rFonts w:ascii="Times New Roman" w:hAnsi="Times New Roman" w:cs="Times New Roman"/>
          <w:sz w:val="24"/>
          <w:szCs w:val="24"/>
        </w:rPr>
        <w:t xml:space="preserve">Data was analyzed using STATA v12.0 (Texas, USA). Categorical data were compared using chi-square test and continuous data using a Mann-Whitney and Kruskal Wallis test. The effect of </w:t>
      </w:r>
      <w:r w:rsidRPr="00F2373E">
        <w:rPr>
          <w:rFonts w:ascii="Times New Roman" w:hAnsi="Times New Roman" w:cs="Times New Roman"/>
          <w:i/>
          <w:sz w:val="24"/>
          <w:szCs w:val="24"/>
        </w:rPr>
        <w:t>APOL1</w:t>
      </w:r>
      <w:r w:rsidRPr="00F2373E">
        <w:rPr>
          <w:rFonts w:ascii="Times New Roman" w:hAnsi="Times New Roman" w:cs="Times New Roman"/>
          <w:sz w:val="24"/>
          <w:szCs w:val="24"/>
        </w:rPr>
        <w:t xml:space="preserve"> risk genotypes on kidney disease was tested using the Fisher’s exact test and by logistic regression adjusting for age and sex. Based on results from previous association results, we mainly tested recessive models (comparing individuals with two risk alleles, </w:t>
      </w:r>
      <w:r w:rsidR="00833C1F" w:rsidRPr="00F2373E">
        <w:rPr>
          <w:rFonts w:ascii="Times New Roman" w:hAnsi="Times New Roman" w:cs="Times New Roman"/>
          <w:sz w:val="24"/>
          <w:szCs w:val="24"/>
        </w:rPr>
        <w:t>i.e.</w:t>
      </w:r>
      <w:r w:rsidRPr="00F2373E">
        <w:rPr>
          <w:rFonts w:ascii="Times New Roman" w:hAnsi="Times New Roman" w:cs="Times New Roman"/>
          <w:sz w:val="24"/>
          <w:szCs w:val="24"/>
        </w:rPr>
        <w:t xml:space="preserve"> G1/G1, G1/G2 or G2/G2 against all others). However, we also tested other models (dominant, one versus zero and two versus zero). Since the study subjects were all obtained from a local, homogenous African population, ancestry adjustment was not performed </w:t>
      </w:r>
      <w:r w:rsidRPr="00F2373E">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&lt;EndNote&gt;&lt;Cite&gt;&lt;Author&gt;May&lt;/Author&gt;&lt;Year&gt;2013&lt;/Year&gt;&lt;RecNum&gt;597&lt;/RecNum&gt;&lt;DisplayText&gt;(May et al., 2013)&lt;/DisplayText&gt;&lt;record&gt;&lt;rec-number&gt;597&lt;/rec-number&gt;&lt;foreign-keys&gt;&lt;key app="EN" db-id="rtt5trvp3p00euerzvi5fw0dfpfxxpdfdv5w" timestamp="1493803152"&gt;597&lt;/key&gt;&lt;/foreign-keys&gt;&lt;ref-type name="Journal Article"&gt;17&lt;/ref-type&gt;&lt;contributors&gt;&lt;authors&gt;&lt;author&gt;May, A.&lt;/author&gt;&lt;author&gt;Hazelhurst, S.&lt;/author&gt;&lt;author&gt;Li, Y.&lt;/author&gt;&lt;author&gt;Norris, S. A.&lt;/author&gt;&lt;author&gt;Govind, N.&lt;/author&gt;&lt;author&gt;Tikly, M.&lt;/author&gt;&lt;author&gt;Hon, C.&lt;/author&gt;&lt;author&gt;Johnson, K. J.&lt;/author&gt;&lt;author&gt;Hartmann, N.&lt;/author&gt;&lt;author&gt;Staedtler, F.&lt;/author&gt;&lt;author&gt;Ramsay, M.&lt;/author&gt;&lt;/authors&gt;&lt;/contributors&gt;&lt;auth-address&gt;Division of Human Genetics, School of Pathology, University of the Witwatersrand, Faculty of Health Sciences, Johannesburg, South Africa. michele.ramsay@nhls.ac.za.&lt;/auth-address&gt;&lt;titles&gt;&lt;title&gt;Genetic diversity in black South Africans from Soweto&lt;/title&gt;&lt;secondary-title&gt;BMC Genomics&lt;/secondary-title&gt;&lt;/titles&gt;&lt;periodical&gt;&lt;full-title&gt;BMC Genomics&lt;/full-title&gt;&lt;/periodical&gt;&lt;pages&gt;644&lt;/pages&gt;&lt;volume&gt;14&lt;/volume&gt;&lt;keywords&gt;&lt;keyword&gt;African Continental Ancestry Group/*genetics&lt;/keyword&gt;&lt;keyword&gt;Female&lt;/keyword&gt;&lt;keyword&gt;*Genetics, Population&lt;/keyword&gt;&lt;keyword&gt;Genotyping Techniques&lt;/keyword&gt;&lt;keyword&gt;Humans&lt;/keyword&gt;&lt;keyword&gt;Male&lt;/keyword&gt;&lt;keyword&gt;*Polymorphism, Single Nucleotide&lt;/keyword&gt;&lt;keyword&gt;Principal Component Analysis&lt;/keyword&gt;&lt;keyword&gt;South Africa&lt;/keyword&gt;&lt;/keywords&gt;&lt;dates&gt;&lt;year&gt;2013&lt;/year&gt;&lt;pub-dates&gt;&lt;date&gt;Sep 23&lt;/date&gt;&lt;/pub-dates&gt;&lt;/dates&gt;&lt;isbn&gt;1471-2164 (Electronic)&amp;#xD;1471-2164 (Linking)&lt;/isbn&gt;&lt;accession-num&gt;24059264&lt;/accession-num&gt;&lt;urls&gt;&lt;related-urls&gt;&lt;url&gt;https://www.ncbi.nlm.nih.gov/pubmed/24059264&lt;/url&gt;&lt;url&gt;https://www.ncbi.nlm.nih.gov/pmc/articles/PMC3850641/pdf/1471-2164-14-644.pdf&lt;/url&gt;&lt;/related-urls&gt;&lt;/urls&gt;&lt;custom2&gt;PMC3850641&lt;/custom2&gt;&lt;electronic-resource-num&gt;10.1186/1471-2164-14-644&lt;/electronic-resource-num&gt;&lt;/record&gt;&lt;/Cite&gt;&lt;/EndNote&gt;</w:instrText>
      </w:r>
      <w:r w:rsidRPr="00F2373E">
        <w:rPr>
          <w:rFonts w:ascii="Times New Roman" w:hAnsi="Times New Roman" w:cs="Times New Roman"/>
          <w:sz w:val="24"/>
          <w:szCs w:val="24"/>
        </w:rPr>
        <w:fldChar w:fldCharType="separate"/>
      </w:r>
      <w:r w:rsidR="006E261D">
        <w:rPr>
          <w:rFonts w:ascii="Times New Roman" w:hAnsi="Times New Roman" w:cs="Times New Roman"/>
          <w:noProof/>
          <w:sz w:val="24"/>
          <w:szCs w:val="24"/>
        </w:rPr>
        <w:t>(May et al., 2013)</w:t>
      </w:r>
      <w:r w:rsidRPr="00F2373E">
        <w:rPr>
          <w:rFonts w:ascii="Times New Roman" w:hAnsi="Times New Roman" w:cs="Times New Roman"/>
          <w:sz w:val="24"/>
          <w:szCs w:val="24"/>
        </w:rPr>
        <w:fldChar w:fldCharType="end"/>
      </w:r>
      <w:r w:rsidRPr="00F2373E">
        <w:rPr>
          <w:rFonts w:ascii="Times New Roman" w:hAnsi="Times New Roman" w:cs="Times New Roman"/>
          <w:sz w:val="24"/>
          <w:szCs w:val="24"/>
        </w:rPr>
        <w:t xml:space="preserve">. </w:t>
      </w:r>
      <w:r w:rsidRPr="00F2373E">
        <w:rPr>
          <w:rFonts w:ascii="Times New Roman" w:hAnsi="Times New Roman" w:cs="Times New Roman"/>
          <w:bCs/>
          <w:sz w:val="24"/>
          <w:szCs w:val="24"/>
        </w:rPr>
        <w:t xml:space="preserve">A 2-tailed </w:t>
      </w:r>
      <w:r w:rsidRPr="00F2373E">
        <w:rPr>
          <w:rFonts w:ascii="Times New Roman" w:hAnsi="Times New Roman" w:cs="Times New Roman"/>
          <w:bCs/>
          <w:i/>
          <w:sz w:val="24"/>
          <w:szCs w:val="24"/>
        </w:rPr>
        <w:t>p</w:t>
      </w:r>
      <w:r w:rsidRPr="00F2373E">
        <w:rPr>
          <w:rFonts w:ascii="Times New Roman" w:hAnsi="Times New Roman" w:cs="Times New Roman"/>
          <w:bCs/>
          <w:sz w:val="24"/>
          <w:szCs w:val="24"/>
        </w:rPr>
        <w:t xml:space="preserve"> value of &lt; 0.05 was considered statistically significant. </w:t>
      </w:r>
    </w:p>
    <w:p w:rsidR="00F2373E" w:rsidRPr="00F2373E" w:rsidRDefault="00F2373E" w:rsidP="00555C38">
      <w:pPr>
        <w:spacing w:line="480" w:lineRule="auto"/>
        <w:jc w:val="both"/>
        <w:rPr>
          <w:rFonts w:ascii="Times New Roman" w:hAnsi="Times New Roman" w:cs="Times New Roman"/>
          <w:sz w:val="24"/>
          <w:szCs w:val="24"/>
        </w:rPr>
      </w:pPr>
    </w:p>
    <w:p w:rsidR="00EA3D5D" w:rsidRDefault="00EA3D5D" w:rsidP="00555C38">
      <w:pPr>
        <w:spacing w:line="480" w:lineRule="auto"/>
        <w:jc w:val="both"/>
        <w:rPr>
          <w:rFonts w:ascii="Times New Roman" w:hAnsi="Times New Roman" w:cs="Times New Roman"/>
          <w:b/>
          <w:bCs/>
          <w:sz w:val="24"/>
          <w:szCs w:val="24"/>
        </w:rPr>
      </w:pPr>
    </w:p>
    <w:p w:rsidR="00555C38" w:rsidRDefault="00555C38" w:rsidP="00555C38">
      <w:pPr>
        <w:spacing w:line="480" w:lineRule="auto"/>
        <w:jc w:val="both"/>
        <w:rPr>
          <w:rFonts w:ascii="Times New Roman" w:hAnsi="Times New Roman" w:cs="Times New Roman"/>
          <w:b/>
          <w:bCs/>
          <w:sz w:val="24"/>
          <w:szCs w:val="24"/>
        </w:rPr>
      </w:pPr>
    </w:p>
    <w:p w:rsidR="00555C38" w:rsidRDefault="00555C38" w:rsidP="00555C38">
      <w:pPr>
        <w:spacing w:line="480" w:lineRule="auto"/>
        <w:jc w:val="both"/>
        <w:rPr>
          <w:rFonts w:ascii="Times New Roman" w:hAnsi="Times New Roman" w:cs="Times New Roman"/>
          <w:b/>
          <w:bCs/>
          <w:sz w:val="24"/>
          <w:szCs w:val="24"/>
        </w:rPr>
      </w:pPr>
    </w:p>
    <w:p w:rsidR="00F2373E" w:rsidRPr="00F2373E" w:rsidRDefault="00EA3D5D" w:rsidP="00555C38">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3.3 </w:t>
      </w:r>
      <w:r w:rsidR="00F2373E" w:rsidRPr="00F2373E">
        <w:rPr>
          <w:rFonts w:ascii="Times New Roman" w:hAnsi="Times New Roman" w:cs="Times New Roman"/>
          <w:b/>
          <w:bCs/>
          <w:sz w:val="24"/>
          <w:szCs w:val="24"/>
        </w:rPr>
        <w:t>RESULTS</w:t>
      </w:r>
    </w:p>
    <w:p w:rsidR="00F2373E" w:rsidRPr="00F2373E" w:rsidRDefault="00F2373E" w:rsidP="00555C38">
      <w:pPr>
        <w:spacing w:line="480" w:lineRule="auto"/>
        <w:jc w:val="both"/>
        <w:rPr>
          <w:rFonts w:ascii="Times New Roman" w:hAnsi="Times New Roman" w:cs="Times New Roman"/>
          <w:sz w:val="24"/>
          <w:szCs w:val="24"/>
        </w:rPr>
      </w:pPr>
      <w:r w:rsidRPr="00F2373E">
        <w:rPr>
          <w:rFonts w:ascii="Times New Roman" w:hAnsi="Times New Roman" w:cs="Times New Roman"/>
          <w:sz w:val="24"/>
          <w:szCs w:val="24"/>
        </w:rPr>
        <w:t xml:space="preserve">This study included 181 participants of black South African ancestry, with the characteristics shown </w:t>
      </w:r>
      <w:r w:rsidRPr="008B7FA1">
        <w:rPr>
          <w:rFonts w:ascii="Times New Roman" w:hAnsi="Times New Roman" w:cs="Times New Roman"/>
          <w:sz w:val="24"/>
          <w:szCs w:val="24"/>
        </w:rPr>
        <w:t xml:space="preserve">in Table 1. </w:t>
      </w:r>
      <w:r w:rsidRPr="00F2373E">
        <w:rPr>
          <w:rFonts w:ascii="Times New Roman" w:hAnsi="Times New Roman" w:cs="Times New Roman"/>
          <w:sz w:val="24"/>
          <w:szCs w:val="24"/>
        </w:rPr>
        <w:t>Median eGFR was significantly lower in patients with hypertension-attributed CKD (8</w:t>
      </w:r>
      <w:r w:rsidRPr="00F2373E">
        <w:rPr>
          <w:rFonts w:ascii="Times New Roman" w:eastAsia="Calibri" w:hAnsi="Times New Roman" w:cs="Times New Roman"/>
          <w:sz w:val="24"/>
          <w:szCs w:val="24"/>
          <w:lang w:val="en-ZA"/>
        </w:rPr>
        <w:t xml:space="preserve"> ml/min/1.73m</w:t>
      </w:r>
      <w:r w:rsidRPr="00F2373E">
        <w:rPr>
          <w:rFonts w:ascii="Times New Roman" w:eastAsia="Calibri" w:hAnsi="Times New Roman" w:cs="Times New Roman"/>
          <w:sz w:val="24"/>
          <w:szCs w:val="24"/>
          <w:vertAlign w:val="superscript"/>
          <w:lang w:val="en-ZA"/>
        </w:rPr>
        <w:t>2</w:t>
      </w:r>
      <w:r w:rsidRPr="00F2373E">
        <w:rPr>
          <w:rFonts w:ascii="Times New Roman" w:eastAsia="Calibri" w:hAnsi="Times New Roman" w:cs="Times New Roman"/>
          <w:sz w:val="24"/>
          <w:szCs w:val="24"/>
          <w:lang w:val="en-ZA"/>
        </w:rPr>
        <w:t>) compared with controls (120.5 ml/min/1.73m</w:t>
      </w:r>
      <w:r w:rsidRPr="00F2373E">
        <w:rPr>
          <w:rFonts w:ascii="Times New Roman" w:eastAsia="Calibri" w:hAnsi="Times New Roman" w:cs="Times New Roman"/>
          <w:sz w:val="24"/>
          <w:szCs w:val="24"/>
          <w:vertAlign w:val="superscript"/>
          <w:lang w:val="en-ZA"/>
        </w:rPr>
        <w:t>2</w:t>
      </w:r>
      <w:r w:rsidR="0063722F">
        <w:rPr>
          <w:rFonts w:ascii="Times New Roman" w:eastAsia="Calibri" w:hAnsi="Times New Roman" w:cs="Times New Roman"/>
          <w:sz w:val="24"/>
          <w:szCs w:val="24"/>
          <w:lang w:val="en-ZA"/>
        </w:rPr>
        <w:t>) (</w:t>
      </w:r>
      <w:r w:rsidR="00EF752F" w:rsidRPr="00EF752F">
        <w:rPr>
          <w:rFonts w:ascii="Times New Roman" w:eastAsia="Calibri" w:hAnsi="Times New Roman" w:cs="Times New Roman"/>
          <w:i/>
          <w:sz w:val="24"/>
          <w:szCs w:val="24"/>
          <w:lang w:val="en-ZA"/>
        </w:rPr>
        <w:t>p</w:t>
      </w:r>
      <w:r w:rsidR="00EF752F">
        <w:rPr>
          <w:rFonts w:ascii="Times New Roman" w:eastAsia="Calibri" w:hAnsi="Times New Roman" w:cs="Times New Roman"/>
          <w:i/>
          <w:sz w:val="24"/>
          <w:szCs w:val="24"/>
          <w:lang w:val="en-ZA"/>
        </w:rPr>
        <w:t xml:space="preserve"> </w:t>
      </w:r>
      <w:r w:rsidR="0063722F">
        <w:rPr>
          <w:rFonts w:ascii="Times New Roman" w:eastAsia="Calibri" w:hAnsi="Times New Roman" w:cs="Times New Roman"/>
          <w:sz w:val="24"/>
          <w:szCs w:val="24"/>
          <w:lang w:val="en-ZA"/>
        </w:rPr>
        <w:t>&lt;</w:t>
      </w:r>
      <w:r w:rsidRPr="00F2373E">
        <w:rPr>
          <w:rFonts w:ascii="Times New Roman" w:eastAsia="Calibri" w:hAnsi="Times New Roman" w:cs="Times New Roman"/>
          <w:sz w:val="24"/>
          <w:szCs w:val="24"/>
          <w:lang w:val="en-ZA"/>
        </w:rPr>
        <w:t>0.001). However, there was no difference in the median eGFR between controls and fi</w:t>
      </w:r>
      <w:r w:rsidR="0063722F">
        <w:rPr>
          <w:rFonts w:ascii="Times New Roman" w:eastAsia="Calibri" w:hAnsi="Times New Roman" w:cs="Times New Roman"/>
          <w:sz w:val="24"/>
          <w:szCs w:val="24"/>
          <w:lang w:val="en-ZA"/>
        </w:rPr>
        <w:t xml:space="preserve">rst-degree relatives, </w:t>
      </w:r>
      <w:r w:rsidR="00EF752F" w:rsidRPr="00EF752F">
        <w:rPr>
          <w:rFonts w:ascii="Times New Roman" w:eastAsia="Calibri" w:hAnsi="Times New Roman" w:cs="Times New Roman"/>
          <w:i/>
          <w:sz w:val="24"/>
          <w:szCs w:val="24"/>
          <w:lang w:val="en-ZA"/>
        </w:rPr>
        <w:t>p</w:t>
      </w:r>
      <w:r w:rsidR="0063722F">
        <w:rPr>
          <w:rFonts w:ascii="Times New Roman" w:eastAsia="Calibri" w:hAnsi="Times New Roman" w:cs="Times New Roman"/>
          <w:sz w:val="24"/>
          <w:szCs w:val="24"/>
          <w:lang w:val="en-ZA"/>
        </w:rPr>
        <w:t xml:space="preserve"> = 0.520</w:t>
      </w:r>
      <w:r w:rsidRPr="00F2373E">
        <w:rPr>
          <w:rFonts w:ascii="Times New Roman" w:eastAsia="Calibri" w:hAnsi="Times New Roman" w:cs="Times New Roman"/>
          <w:sz w:val="24"/>
          <w:szCs w:val="24"/>
          <w:lang w:val="en-ZA"/>
        </w:rPr>
        <w:t xml:space="preserve">. </w:t>
      </w:r>
      <w:r w:rsidRPr="00F2373E">
        <w:rPr>
          <w:rFonts w:ascii="Times New Roman" w:hAnsi="Times New Roman" w:cs="Times New Roman"/>
          <w:sz w:val="24"/>
          <w:szCs w:val="24"/>
        </w:rPr>
        <w:t xml:space="preserve">The median urine protein: creatinine ratio (UPCR) for patients with CKD was 0.095 g/mmol. </w:t>
      </w:r>
      <w:r w:rsidRPr="005A5751">
        <w:rPr>
          <w:rFonts w:ascii="Times New Roman" w:hAnsi="Times New Roman" w:cs="Times New Roman"/>
          <w:sz w:val="24"/>
          <w:szCs w:val="24"/>
        </w:rPr>
        <w:t>Though both within normal ranges, median urinary albumin creatinine ratios (UACR) were significantly higher in first-degree relatives (1.5 mg/mmol) compared to con</w:t>
      </w:r>
      <w:r w:rsidR="0063722F" w:rsidRPr="005A5751">
        <w:rPr>
          <w:rFonts w:ascii="Times New Roman" w:hAnsi="Times New Roman" w:cs="Times New Roman"/>
          <w:sz w:val="24"/>
          <w:szCs w:val="24"/>
        </w:rPr>
        <w:t>trols (0.5 mg/mmol), (</w:t>
      </w:r>
      <w:r w:rsidR="00EF752F" w:rsidRPr="005A5751">
        <w:rPr>
          <w:rFonts w:ascii="Times New Roman" w:hAnsi="Times New Roman" w:cs="Times New Roman"/>
          <w:i/>
          <w:sz w:val="24"/>
          <w:szCs w:val="24"/>
        </w:rPr>
        <w:t>p</w:t>
      </w:r>
      <w:r w:rsidR="00EF752F" w:rsidRPr="005A5751">
        <w:rPr>
          <w:rFonts w:ascii="Times New Roman" w:hAnsi="Times New Roman" w:cs="Times New Roman"/>
          <w:sz w:val="24"/>
          <w:szCs w:val="24"/>
        </w:rPr>
        <w:t xml:space="preserve"> </w:t>
      </w:r>
      <w:r w:rsidR="0063722F" w:rsidRPr="005A5751">
        <w:rPr>
          <w:rFonts w:ascii="Times New Roman" w:hAnsi="Times New Roman" w:cs="Times New Roman"/>
          <w:sz w:val="24"/>
          <w:szCs w:val="24"/>
        </w:rPr>
        <w:t>= 0.037</w:t>
      </w:r>
      <w:r w:rsidRPr="005A5751">
        <w:rPr>
          <w:rFonts w:ascii="Times New Roman" w:hAnsi="Times New Roman" w:cs="Times New Roman"/>
          <w:sz w:val="24"/>
          <w:szCs w:val="24"/>
        </w:rPr>
        <w:t xml:space="preserve">). </w:t>
      </w:r>
      <w:r w:rsidRPr="00F2373E">
        <w:rPr>
          <w:rFonts w:ascii="Times New Roman" w:hAnsi="Times New Roman" w:cs="Times New Roman"/>
          <w:sz w:val="24"/>
          <w:szCs w:val="24"/>
        </w:rPr>
        <w:t>Patients with hypertension-attributed CKD had significantly higher median mean arterial pressures (MAP) at 105 mmHg than controls (87 mmHg) (</w:t>
      </w:r>
      <w:r w:rsidR="00EF752F" w:rsidRPr="00EF752F">
        <w:rPr>
          <w:rFonts w:ascii="Times New Roman" w:hAnsi="Times New Roman" w:cs="Times New Roman"/>
          <w:i/>
          <w:sz w:val="24"/>
          <w:szCs w:val="24"/>
        </w:rPr>
        <w:t>p</w:t>
      </w:r>
      <w:r w:rsidRPr="00F2373E">
        <w:rPr>
          <w:rFonts w:ascii="Times New Roman" w:hAnsi="Times New Roman" w:cs="Times New Roman"/>
          <w:sz w:val="24"/>
          <w:szCs w:val="24"/>
        </w:rPr>
        <w:t xml:space="preserve"> &lt;0.001), with 93% of patients with hypertension-attributed CKD being on antihypertensive medication. Of the first-degree relatives, 25% were known hypertensive, while a further 17% were diagnosed hypertensive during the recruitment period. First-degree relatives had a significantly higher median MAP of 94 mmHg compare</w:t>
      </w:r>
      <w:r w:rsidR="00C74F7A">
        <w:rPr>
          <w:rFonts w:ascii="Times New Roman" w:hAnsi="Times New Roman" w:cs="Times New Roman"/>
          <w:sz w:val="24"/>
          <w:szCs w:val="24"/>
        </w:rPr>
        <w:t>d to controls at 87</w:t>
      </w:r>
      <w:r w:rsidR="00EF752F">
        <w:rPr>
          <w:rFonts w:ascii="Times New Roman" w:hAnsi="Times New Roman" w:cs="Times New Roman"/>
          <w:sz w:val="24"/>
          <w:szCs w:val="24"/>
        </w:rPr>
        <w:t xml:space="preserve"> mmHg (</w:t>
      </w:r>
      <w:r w:rsidR="00EF752F" w:rsidRPr="00EF752F">
        <w:rPr>
          <w:rFonts w:ascii="Times New Roman" w:hAnsi="Times New Roman" w:cs="Times New Roman"/>
          <w:i/>
          <w:sz w:val="24"/>
          <w:szCs w:val="24"/>
        </w:rPr>
        <w:t>p</w:t>
      </w:r>
      <w:r w:rsidR="0063722F">
        <w:rPr>
          <w:rFonts w:ascii="Times New Roman" w:hAnsi="Times New Roman" w:cs="Times New Roman"/>
          <w:sz w:val="24"/>
          <w:szCs w:val="24"/>
        </w:rPr>
        <w:t xml:space="preserve"> &lt;</w:t>
      </w:r>
      <w:r w:rsidRPr="00F2373E">
        <w:rPr>
          <w:rFonts w:ascii="Times New Roman" w:hAnsi="Times New Roman" w:cs="Times New Roman"/>
          <w:sz w:val="24"/>
          <w:szCs w:val="24"/>
        </w:rPr>
        <w:t>0.001).</w:t>
      </w:r>
    </w:p>
    <w:p w:rsidR="00F2373E" w:rsidRPr="00F2373E" w:rsidRDefault="00F2373E" w:rsidP="00555C38">
      <w:pPr>
        <w:spacing w:line="480" w:lineRule="auto"/>
        <w:jc w:val="both"/>
        <w:rPr>
          <w:rFonts w:ascii="Times New Roman" w:hAnsi="Times New Roman" w:cs="Times New Roman"/>
          <w:b/>
          <w:sz w:val="24"/>
          <w:szCs w:val="24"/>
        </w:rPr>
      </w:pPr>
    </w:p>
    <w:p w:rsidR="00F2373E" w:rsidRPr="00F2373E" w:rsidRDefault="00EA3D5D" w:rsidP="00555C38">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3.3.1 </w:t>
      </w:r>
      <w:r w:rsidR="00F2373E" w:rsidRPr="00F2373E">
        <w:rPr>
          <w:rFonts w:ascii="Times New Roman" w:hAnsi="Times New Roman" w:cs="Times New Roman"/>
          <w:b/>
          <w:sz w:val="24"/>
          <w:szCs w:val="24"/>
        </w:rPr>
        <w:t>Allele and genotype distribution</w:t>
      </w:r>
    </w:p>
    <w:p w:rsidR="00F2373E" w:rsidRPr="00F2373E" w:rsidRDefault="00F2373E" w:rsidP="00555C38">
      <w:pPr>
        <w:spacing w:line="480" w:lineRule="auto"/>
        <w:jc w:val="both"/>
        <w:rPr>
          <w:rFonts w:ascii="Times New Roman" w:hAnsi="Times New Roman" w:cs="Times New Roman"/>
          <w:sz w:val="24"/>
          <w:szCs w:val="24"/>
        </w:rPr>
      </w:pPr>
      <w:r w:rsidRPr="00F2373E">
        <w:rPr>
          <w:rFonts w:ascii="Times New Roman" w:hAnsi="Times New Roman" w:cs="Times New Roman"/>
          <w:sz w:val="24"/>
          <w:szCs w:val="24"/>
        </w:rPr>
        <w:t xml:space="preserve">The genotype distribution is shown in </w:t>
      </w:r>
      <w:r w:rsidRPr="008B7FA1">
        <w:rPr>
          <w:rFonts w:ascii="Times New Roman" w:hAnsi="Times New Roman" w:cs="Times New Roman"/>
          <w:sz w:val="24"/>
          <w:szCs w:val="24"/>
        </w:rPr>
        <w:t xml:space="preserve">Table 2. </w:t>
      </w:r>
      <w:r w:rsidRPr="00F2373E">
        <w:rPr>
          <w:rFonts w:ascii="Times New Roman" w:hAnsi="Times New Roman" w:cs="Times New Roman"/>
          <w:sz w:val="24"/>
          <w:szCs w:val="24"/>
        </w:rPr>
        <w:t xml:space="preserve">The allele frequency of G1 was 10.7% in CKD patients compared </w:t>
      </w:r>
      <w:r w:rsidR="0063722F">
        <w:rPr>
          <w:rFonts w:ascii="Times New Roman" w:hAnsi="Times New Roman" w:cs="Times New Roman"/>
          <w:sz w:val="24"/>
          <w:szCs w:val="24"/>
        </w:rPr>
        <w:t xml:space="preserve">to 14.6% in controls, </w:t>
      </w:r>
      <w:r w:rsidR="00EF752F" w:rsidRPr="00EF752F">
        <w:rPr>
          <w:rFonts w:ascii="Times New Roman" w:hAnsi="Times New Roman" w:cs="Times New Roman"/>
          <w:i/>
          <w:sz w:val="24"/>
          <w:szCs w:val="24"/>
        </w:rPr>
        <w:t>p</w:t>
      </w:r>
      <w:r w:rsidR="0063722F">
        <w:rPr>
          <w:rFonts w:ascii="Times New Roman" w:hAnsi="Times New Roman" w:cs="Times New Roman"/>
          <w:sz w:val="24"/>
          <w:szCs w:val="24"/>
        </w:rPr>
        <w:t xml:space="preserve"> = 0.343</w:t>
      </w:r>
      <w:r w:rsidRPr="00F2373E">
        <w:rPr>
          <w:rFonts w:ascii="Times New Roman" w:hAnsi="Times New Roman" w:cs="Times New Roman"/>
          <w:sz w:val="24"/>
          <w:szCs w:val="24"/>
        </w:rPr>
        <w:t>. The allele frequency of G2 was 19.3% in CKD patients compare</w:t>
      </w:r>
      <w:r w:rsidR="0063722F">
        <w:rPr>
          <w:rFonts w:ascii="Times New Roman" w:hAnsi="Times New Roman" w:cs="Times New Roman"/>
          <w:sz w:val="24"/>
          <w:szCs w:val="24"/>
        </w:rPr>
        <w:t xml:space="preserve">d to 19% in controls, </w:t>
      </w:r>
      <w:r w:rsidR="00EF752F" w:rsidRPr="00EF752F">
        <w:rPr>
          <w:rFonts w:ascii="Times New Roman" w:hAnsi="Times New Roman" w:cs="Times New Roman"/>
          <w:i/>
          <w:sz w:val="24"/>
          <w:szCs w:val="24"/>
        </w:rPr>
        <w:t>p</w:t>
      </w:r>
      <w:r w:rsidR="00EF752F">
        <w:rPr>
          <w:rFonts w:ascii="Times New Roman" w:hAnsi="Times New Roman" w:cs="Times New Roman"/>
          <w:i/>
          <w:sz w:val="24"/>
          <w:szCs w:val="24"/>
        </w:rPr>
        <w:t xml:space="preserve"> </w:t>
      </w:r>
      <w:r w:rsidR="0063722F">
        <w:rPr>
          <w:rFonts w:ascii="Times New Roman" w:hAnsi="Times New Roman" w:cs="Times New Roman"/>
          <w:sz w:val="24"/>
          <w:szCs w:val="24"/>
        </w:rPr>
        <w:t>= 0.948</w:t>
      </w:r>
      <w:r w:rsidRPr="00F2373E">
        <w:rPr>
          <w:rFonts w:ascii="Times New Roman" w:hAnsi="Times New Roman" w:cs="Times New Roman"/>
          <w:sz w:val="24"/>
          <w:szCs w:val="24"/>
        </w:rPr>
        <w:t xml:space="preserve">. There were statistically fewer G1 risk alleles in first-degree relatives (4%) compared to </w:t>
      </w:r>
      <w:r w:rsidR="0063722F" w:rsidRPr="00575B7F">
        <w:rPr>
          <w:rFonts w:ascii="Times New Roman" w:hAnsi="Times New Roman" w:cs="Times New Roman"/>
          <w:sz w:val="24"/>
          <w:szCs w:val="24"/>
        </w:rPr>
        <w:t xml:space="preserve">controls (14.6%), </w:t>
      </w:r>
      <w:r w:rsidR="00EF752F" w:rsidRPr="00EF752F">
        <w:rPr>
          <w:rFonts w:ascii="Times New Roman" w:hAnsi="Times New Roman" w:cs="Times New Roman"/>
          <w:i/>
          <w:sz w:val="24"/>
          <w:szCs w:val="24"/>
        </w:rPr>
        <w:t>p</w:t>
      </w:r>
      <w:r w:rsidR="0063722F">
        <w:rPr>
          <w:rFonts w:ascii="Times New Roman" w:hAnsi="Times New Roman" w:cs="Times New Roman"/>
          <w:sz w:val="24"/>
          <w:szCs w:val="24"/>
        </w:rPr>
        <w:t xml:space="preserve"> = 0.008</w:t>
      </w:r>
      <w:r w:rsidRPr="00F2373E">
        <w:rPr>
          <w:rFonts w:ascii="Times New Roman" w:hAnsi="Times New Roman" w:cs="Times New Roman"/>
          <w:sz w:val="24"/>
          <w:szCs w:val="24"/>
        </w:rPr>
        <w:t>. However, the G2 allele frequency in first-degree relatives (20%) was similar to th</w:t>
      </w:r>
      <w:r w:rsidR="009C07DB">
        <w:rPr>
          <w:rFonts w:ascii="Times New Roman" w:hAnsi="Times New Roman" w:cs="Times New Roman"/>
          <w:sz w:val="24"/>
          <w:szCs w:val="24"/>
        </w:rPr>
        <w:t>at in controls (19%) (</w:t>
      </w:r>
      <w:r w:rsidR="00EF752F" w:rsidRPr="00EF752F">
        <w:rPr>
          <w:rFonts w:ascii="Times New Roman" w:hAnsi="Times New Roman" w:cs="Times New Roman"/>
          <w:i/>
          <w:sz w:val="24"/>
          <w:szCs w:val="24"/>
        </w:rPr>
        <w:t>p</w:t>
      </w:r>
      <w:r w:rsidR="00EF752F">
        <w:rPr>
          <w:rFonts w:ascii="Times New Roman" w:hAnsi="Times New Roman" w:cs="Times New Roman"/>
          <w:sz w:val="24"/>
          <w:szCs w:val="24"/>
        </w:rPr>
        <w:t xml:space="preserve"> </w:t>
      </w:r>
      <w:r w:rsidR="009C07DB">
        <w:rPr>
          <w:rFonts w:ascii="Times New Roman" w:hAnsi="Times New Roman" w:cs="Times New Roman"/>
          <w:sz w:val="24"/>
          <w:szCs w:val="24"/>
        </w:rPr>
        <w:t>= 0.848</w:t>
      </w:r>
      <w:r w:rsidRPr="00F2373E">
        <w:rPr>
          <w:rFonts w:ascii="Times New Roman" w:hAnsi="Times New Roman" w:cs="Times New Roman"/>
          <w:sz w:val="24"/>
          <w:szCs w:val="24"/>
        </w:rPr>
        <w:t xml:space="preserve">).The two-risk alleles (G1:G1 or G2:G1 or G2:G2) frequency in CKD patients was 10% compared to </w:t>
      </w:r>
      <w:r w:rsidRPr="00F2373E">
        <w:rPr>
          <w:rFonts w:ascii="Times New Roman" w:hAnsi="Times New Roman" w:cs="Times New Roman"/>
          <w:sz w:val="24"/>
          <w:szCs w:val="24"/>
        </w:rPr>
        <w:lastRenderedPageBreak/>
        <w:t xml:space="preserve">8.6% in controls, </w:t>
      </w:r>
      <w:r w:rsidR="00EF752F" w:rsidRPr="00EF752F">
        <w:rPr>
          <w:rFonts w:ascii="Times New Roman" w:hAnsi="Times New Roman" w:cs="Times New Roman"/>
          <w:i/>
          <w:sz w:val="24"/>
          <w:szCs w:val="24"/>
        </w:rPr>
        <w:t>p</w:t>
      </w:r>
      <w:r w:rsidR="00EF752F">
        <w:rPr>
          <w:rFonts w:ascii="Times New Roman" w:hAnsi="Times New Roman" w:cs="Times New Roman"/>
          <w:sz w:val="24"/>
          <w:szCs w:val="24"/>
        </w:rPr>
        <w:t xml:space="preserve"> </w:t>
      </w:r>
      <w:r w:rsidRPr="00F2373E">
        <w:rPr>
          <w:rFonts w:ascii="Times New Roman" w:hAnsi="Times New Roman" w:cs="Times New Roman"/>
          <w:sz w:val="24"/>
          <w:szCs w:val="24"/>
        </w:rPr>
        <w:t xml:space="preserve">= 0.790. </w:t>
      </w:r>
      <w:r w:rsidRPr="005A5751">
        <w:rPr>
          <w:rFonts w:ascii="Times New Roman" w:hAnsi="Times New Roman" w:cs="Times New Roman"/>
          <w:sz w:val="24"/>
          <w:szCs w:val="24"/>
        </w:rPr>
        <w:t xml:space="preserve">Carriage of two copies of </w:t>
      </w:r>
      <w:r w:rsidRPr="005A5751">
        <w:rPr>
          <w:rFonts w:ascii="Times New Roman" w:hAnsi="Times New Roman" w:cs="Times New Roman"/>
          <w:i/>
          <w:sz w:val="24"/>
          <w:szCs w:val="24"/>
        </w:rPr>
        <w:t>APOL1</w:t>
      </w:r>
      <w:r w:rsidRPr="005A5751">
        <w:rPr>
          <w:rFonts w:ascii="Times New Roman" w:hAnsi="Times New Roman" w:cs="Times New Roman"/>
          <w:sz w:val="24"/>
          <w:szCs w:val="24"/>
        </w:rPr>
        <w:t xml:space="preserve"> renal risk alleles (vs zero or one risk allele) was not </w:t>
      </w:r>
      <w:r w:rsidR="001E6D44" w:rsidRPr="005A5751">
        <w:rPr>
          <w:rFonts w:ascii="Times New Roman" w:hAnsi="Times New Roman" w:cs="Times New Roman"/>
          <w:sz w:val="24"/>
          <w:szCs w:val="24"/>
        </w:rPr>
        <w:t xml:space="preserve">associated with </w:t>
      </w:r>
      <w:r w:rsidRPr="005A5751">
        <w:rPr>
          <w:rFonts w:ascii="Times New Roman" w:hAnsi="Times New Roman" w:cs="Times New Roman"/>
          <w:sz w:val="24"/>
          <w:szCs w:val="24"/>
        </w:rPr>
        <w:t>hypertension-attribute</w:t>
      </w:r>
      <w:r w:rsidR="00EF752F" w:rsidRPr="005A5751">
        <w:rPr>
          <w:rFonts w:ascii="Times New Roman" w:hAnsi="Times New Roman" w:cs="Times New Roman"/>
          <w:sz w:val="24"/>
          <w:szCs w:val="24"/>
        </w:rPr>
        <w:t>d CKD (OR</w:t>
      </w:r>
      <w:r w:rsidR="0063722F" w:rsidRPr="005A5751">
        <w:rPr>
          <w:rFonts w:ascii="Times New Roman" w:hAnsi="Times New Roman" w:cs="Times New Roman"/>
          <w:sz w:val="24"/>
          <w:szCs w:val="24"/>
        </w:rPr>
        <w:t xml:space="preserve"> 0.849; 95% CI, </w:t>
      </w:r>
      <w:r w:rsidR="00EF752F" w:rsidRPr="005A5751">
        <w:rPr>
          <w:rFonts w:ascii="Times New Roman" w:hAnsi="Times New Roman" w:cs="Times New Roman"/>
          <w:sz w:val="24"/>
          <w:szCs w:val="24"/>
        </w:rPr>
        <w:t>[</w:t>
      </w:r>
      <w:r w:rsidR="0063722F" w:rsidRPr="005A5751">
        <w:rPr>
          <w:rFonts w:ascii="Times New Roman" w:hAnsi="Times New Roman" w:cs="Times New Roman"/>
          <w:sz w:val="24"/>
          <w:szCs w:val="24"/>
        </w:rPr>
        <w:t>0.255 to 2.831</w:t>
      </w:r>
      <w:r w:rsidR="00EF752F" w:rsidRPr="005A5751">
        <w:rPr>
          <w:rFonts w:ascii="Times New Roman" w:hAnsi="Times New Roman" w:cs="Times New Roman"/>
          <w:sz w:val="24"/>
          <w:szCs w:val="24"/>
        </w:rPr>
        <w:t>]</w:t>
      </w:r>
      <w:r w:rsidRPr="005A5751">
        <w:rPr>
          <w:rFonts w:ascii="Times New Roman" w:hAnsi="Times New Roman" w:cs="Times New Roman"/>
          <w:sz w:val="24"/>
          <w:szCs w:val="24"/>
        </w:rPr>
        <w:t xml:space="preserve">; </w:t>
      </w:r>
      <w:r w:rsidR="00EF752F" w:rsidRPr="005A5751">
        <w:rPr>
          <w:rFonts w:ascii="Times New Roman" w:hAnsi="Times New Roman" w:cs="Times New Roman"/>
          <w:i/>
          <w:sz w:val="24"/>
          <w:szCs w:val="24"/>
        </w:rPr>
        <w:t>p</w:t>
      </w:r>
      <w:r w:rsidR="00EF752F" w:rsidRPr="005A5751">
        <w:rPr>
          <w:rFonts w:ascii="Times New Roman" w:hAnsi="Times New Roman" w:cs="Times New Roman"/>
          <w:sz w:val="24"/>
          <w:szCs w:val="24"/>
        </w:rPr>
        <w:t xml:space="preserve"> </w:t>
      </w:r>
      <w:r w:rsidRPr="005A5751">
        <w:rPr>
          <w:rFonts w:ascii="Times New Roman" w:hAnsi="Times New Roman" w:cs="Times New Roman"/>
          <w:sz w:val="24"/>
          <w:szCs w:val="24"/>
        </w:rPr>
        <w:t xml:space="preserve">= 0.790). In first-degree relatives, the concomitance of two-risk alleles was observed in 6%, which was not statistically different </w:t>
      </w:r>
      <w:r w:rsidRPr="00F2373E">
        <w:rPr>
          <w:rFonts w:ascii="Times New Roman" w:hAnsi="Times New Roman" w:cs="Times New Roman"/>
          <w:sz w:val="24"/>
          <w:szCs w:val="24"/>
        </w:rPr>
        <w:t>from controls (</w:t>
      </w:r>
      <w:r w:rsidR="00EF752F" w:rsidRPr="00EF752F">
        <w:rPr>
          <w:rFonts w:ascii="Times New Roman" w:hAnsi="Times New Roman" w:cs="Times New Roman"/>
          <w:i/>
          <w:sz w:val="24"/>
          <w:szCs w:val="24"/>
        </w:rPr>
        <w:t>p</w:t>
      </w:r>
      <w:r w:rsidR="00EF752F">
        <w:rPr>
          <w:rFonts w:ascii="Times New Roman" w:hAnsi="Times New Roman" w:cs="Times New Roman"/>
          <w:sz w:val="24"/>
          <w:szCs w:val="24"/>
        </w:rPr>
        <w:t xml:space="preserve"> </w:t>
      </w:r>
      <w:r w:rsidRPr="00F2373E">
        <w:rPr>
          <w:rFonts w:ascii="Times New Roman" w:hAnsi="Times New Roman" w:cs="Times New Roman"/>
          <w:sz w:val="24"/>
          <w:szCs w:val="24"/>
        </w:rPr>
        <w:t>= 0.604).</w:t>
      </w:r>
    </w:p>
    <w:p w:rsidR="00F2373E" w:rsidRPr="00F2373E" w:rsidRDefault="00F2373E" w:rsidP="00555C38">
      <w:pPr>
        <w:spacing w:line="480" w:lineRule="auto"/>
        <w:jc w:val="both"/>
        <w:rPr>
          <w:rFonts w:ascii="Times New Roman" w:hAnsi="Times New Roman" w:cs="Times New Roman"/>
          <w:sz w:val="24"/>
          <w:szCs w:val="24"/>
        </w:rPr>
      </w:pPr>
      <w:r w:rsidRPr="00F2373E">
        <w:rPr>
          <w:rFonts w:ascii="Times New Roman" w:hAnsi="Times New Roman" w:cs="Times New Roman"/>
          <w:sz w:val="24"/>
          <w:szCs w:val="24"/>
        </w:rPr>
        <w:t>Forty percent of CKD patients carried one risk allele (WT/G1, WT</w:t>
      </w:r>
      <w:r w:rsidR="00833C1F">
        <w:rPr>
          <w:rFonts w:ascii="Times New Roman" w:hAnsi="Times New Roman" w:cs="Times New Roman"/>
          <w:sz w:val="24"/>
          <w:szCs w:val="24"/>
        </w:rPr>
        <w:t xml:space="preserve">/G2) compared to 50% of </w:t>
      </w:r>
      <w:r w:rsidRPr="00F2373E">
        <w:rPr>
          <w:rFonts w:ascii="Times New Roman" w:hAnsi="Times New Roman" w:cs="Times New Roman"/>
          <w:sz w:val="24"/>
          <w:szCs w:val="24"/>
        </w:rPr>
        <w:t>controls (</w:t>
      </w:r>
      <w:r w:rsidR="00EF752F" w:rsidRPr="00EF752F">
        <w:rPr>
          <w:rFonts w:ascii="Times New Roman" w:hAnsi="Times New Roman" w:cs="Times New Roman"/>
          <w:i/>
          <w:sz w:val="24"/>
          <w:szCs w:val="24"/>
        </w:rPr>
        <w:t>p</w:t>
      </w:r>
      <w:r w:rsidRPr="00F2373E">
        <w:rPr>
          <w:rFonts w:ascii="Times New Roman" w:hAnsi="Times New Roman" w:cs="Times New Roman"/>
          <w:sz w:val="24"/>
          <w:szCs w:val="24"/>
        </w:rPr>
        <w:t xml:space="preserve"> = 0.257). The majority of patients with CKD (50%) had zero </w:t>
      </w:r>
      <w:r w:rsidRPr="00F2373E">
        <w:rPr>
          <w:rFonts w:ascii="Times New Roman" w:hAnsi="Times New Roman" w:cs="Times New Roman"/>
          <w:i/>
          <w:sz w:val="24"/>
          <w:szCs w:val="24"/>
        </w:rPr>
        <w:t xml:space="preserve">APOL1 </w:t>
      </w:r>
      <w:r w:rsidRPr="00F2373E">
        <w:rPr>
          <w:rFonts w:ascii="Times New Roman" w:hAnsi="Times New Roman" w:cs="Times New Roman"/>
          <w:sz w:val="24"/>
          <w:szCs w:val="24"/>
        </w:rPr>
        <w:t>risk alleles which was similar to controls at 41% (</w:t>
      </w:r>
      <w:r w:rsidR="00EF752F" w:rsidRPr="00EF752F">
        <w:rPr>
          <w:rFonts w:ascii="Times New Roman" w:hAnsi="Times New Roman" w:cs="Times New Roman"/>
          <w:i/>
          <w:sz w:val="24"/>
          <w:szCs w:val="24"/>
        </w:rPr>
        <w:t>p</w:t>
      </w:r>
      <w:r w:rsidRPr="00F2373E">
        <w:rPr>
          <w:rFonts w:ascii="Times New Roman" w:hAnsi="Times New Roman" w:cs="Times New Roman"/>
          <w:sz w:val="24"/>
          <w:szCs w:val="24"/>
        </w:rPr>
        <w:t xml:space="preserve"> = 0.330). Fifty eight percent and 36% of first-degree relatives had zero and one risk allele, respectively. </w:t>
      </w:r>
    </w:p>
    <w:p w:rsidR="00F2373E" w:rsidRPr="008B7FA1" w:rsidRDefault="00F2373E" w:rsidP="00555C38">
      <w:pPr>
        <w:spacing w:line="480" w:lineRule="auto"/>
        <w:jc w:val="both"/>
        <w:rPr>
          <w:rFonts w:ascii="Times New Roman" w:hAnsi="Times New Roman" w:cs="Times New Roman"/>
          <w:sz w:val="24"/>
          <w:szCs w:val="24"/>
        </w:rPr>
      </w:pPr>
      <w:r w:rsidRPr="00F2373E">
        <w:rPr>
          <w:rFonts w:ascii="Times New Roman" w:hAnsi="Times New Roman" w:cs="Times New Roman"/>
          <w:sz w:val="24"/>
          <w:szCs w:val="24"/>
        </w:rPr>
        <w:t xml:space="preserve">Patients with hypertension-attributed CKD patients with and without </w:t>
      </w:r>
      <w:r w:rsidRPr="00F2373E">
        <w:rPr>
          <w:rFonts w:ascii="Times New Roman" w:hAnsi="Times New Roman" w:cs="Times New Roman"/>
          <w:i/>
          <w:sz w:val="24"/>
          <w:szCs w:val="24"/>
        </w:rPr>
        <w:t>APOL1</w:t>
      </w:r>
      <w:r w:rsidRPr="00F2373E">
        <w:rPr>
          <w:rFonts w:ascii="Times New Roman" w:hAnsi="Times New Roman" w:cs="Times New Roman"/>
          <w:sz w:val="24"/>
          <w:szCs w:val="24"/>
        </w:rPr>
        <w:t xml:space="preserve"> risk alleles had statistically indistinguishable median systolic and diastolic BP, serum creatinine, age at CKD diagnosis, total cholesterol, HDL-cholesterol and </w:t>
      </w:r>
      <w:r w:rsidRPr="008B7FA1">
        <w:rPr>
          <w:rFonts w:ascii="Times New Roman" w:hAnsi="Times New Roman" w:cs="Times New Roman"/>
          <w:sz w:val="24"/>
          <w:szCs w:val="24"/>
        </w:rPr>
        <w:t xml:space="preserve">UPCR (Table 3). </w:t>
      </w:r>
    </w:p>
    <w:p w:rsidR="00F2373E" w:rsidRPr="00F2373E" w:rsidRDefault="00F2373E" w:rsidP="00555C38">
      <w:pPr>
        <w:spacing w:line="480" w:lineRule="auto"/>
        <w:jc w:val="both"/>
        <w:rPr>
          <w:rFonts w:ascii="Times New Roman" w:hAnsi="Times New Roman" w:cs="Times New Roman"/>
          <w:bCs/>
          <w:sz w:val="18"/>
          <w:szCs w:val="18"/>
        </w:rPr>
      </w:pPr>
      <w:r w:rsidRPr="00F2373E">
        <w:rPr>
          <w:rFonts w:ascii="Times New Roman" w:hAnsi="Times New Roman" w:cs="Times New Roman"/>
          <w:sz w:val="24"/>
          <w:szCs w:val="24"/>
          <w:lang w:val="en-ZA"/>
        </w:rPr>
        <w:t xml:space="preserve">Similarly, there were similar median levels of albuminuria, serum creatinine and eGFR among first-degree relatives of black South Africans with hypertension-attributed CKD, regardless of the presence of  two or less than two </w:t>
      </w:r>
      <w:r w:rsidRPr="00F2373E">
        <w:rPr>
          <w:rFonts w:ascii="Times New Roman" w:hAnsi="Times New Roman" w:cs="Times New Roman"/>
          <w:i/>
          <w:sz w:val="24"/>
          <w:szCs w:val="24"/>
          <w:lang w:val="en-ZA"/>
        </w:rPr>
        <w:t>APOL1</w:t>
      </w:r>
      <w:r w:rsidRPr="00F2373E">
        <w:rPr>
          <w:rFonts w:ascii="Times New Roman" w:hAnsi="Times New Roman" w:cs="Times New Roman"/>
          <w:sz w:val="24"/>
          <w:szCs w:val="24"/>
          <w:lang w:val="en-ZA"/>
        </w:rPr>
        <w:t xml:space="preserve"> risk </w:t>
      </w:r>
      <w:r w:rsidRPr="00FB47F7">
        <w:rPr>
          <w:rFonts w:ascii="Times New Roman" w:hAnsi="Times New Roman" w:cs="Times New Roman"/>
          <w:sz w:val="24"/>
          <w:szCs w:val="24"/>
          <w:lang w:val="en-ZA"/>
        </w:rPr>
        <w:t>variants (</w:t>
      </w:r>
      <w:r w:rsidR="00651EBD" w:rsidRPr="00FB47F7">
        <w:rPr>
          <w:rFonts w:ascii="Times New Roman" w:hAnsi="Times New Roman" w:cs="Times New Roman"/>
          <w:sz w:val="24"/>
          <w:szCs w:val="24"/>
          <w:lang w:val="en-ZA"/>
        </w:rPr>
        <w:t xml:space="preserve">Appendix </w:t>
      </w:r>
      <w:r w:rsidR="00F32490" w:rsidRPr="00FB47F7">
        <w:rPr>
          <w:rFonts w:ascii="Times New Roman" w:hAnsi="Times New Roman" w:cs="Times New Roman"/>
          <w:sz w:val="24"/>
          <w:szCs w:val="24"/>
          <w:lang w:val="en-ZA"/>
        </w:rPr>
        <w:t>M, Table M</w:t>
      </w:r>
      <w:r w:rsidR="00114C04" w:rsidRPr="00FB47F7">
        <w:rPr>
          <w:rFonts w:ascii="Times New Roman" w:hAnsi="Times New Roman" w:cs="Times New Roman"/>
          <w:sz w:val="24"/>
          <w:szCs w:val="24"/>
          <w:lang w:val="en-ZA"/>
        </w:rPr>
        <w:t>1</w:t>
      </w:r>
      <w:r w:rsidRPr="00FB47F7">
        <w:rPr>
          <w:rFonts w:ascii="Times New Roman" w:hAnsi="Times New Roman" w:cs="Times New Roman"/>
          <w:sz w:val="24"/>
          <w:szCs w:val="24"/>
          <w:lang w:val="en-ZA"/>
        </w:rPr>
        <w:t xml:space="preserve">). Using dominant and additive genetic models, there were no differences observed in </w:t>
      </w:r>
      <w:r w:rsidRPr="00FB47F7">
        <w:rPr>
          <w:rFonts w:ascii="Times New Roman" w:hAnsi="Times New Roman" w:cs="Times New Roman"/>
          <w:sz w:val="24"/>
          <w:szCs w:val="24"/>
        </w:rPr>
        <w:t xml:space="preserve">median systolic and diastolic BP, serum creatinine, HDL-cholesterol and proteinuria/albuminuria with various combinations of the </w:t>
      </w:r>
      <w:r w:rsidRPr="00FB47F7">
        <w:rPr>
          <w:rFonts w:ascii="Times New Roman" w:hAnsi="Times New Roman" w:cs="Times New Roman"/>
          <w:i/>
          <w:sz w:val="24"/>
          <w:szCs w:val="24"/>
        </w:rPr>
        <w:t>APOL1</w:t>
      </w:r>
      <w:r w:rsidRPr="00FB47F7">
        <w:rPr>
          <w:rFonts w:ascii="Times New Roman" w:hAnsi="Times New Roman" w:cs="Times New Roman"/>
          <w:sz w:val="24"/>
          <w:szCs w:val="24"/>
        </w:rPr>
        <w:t xml:space="preserve"> risk alleles in patients with hypertension-attributed CKD or in their first-degree relatives (</w:t>
      </w:r>
      <w:r w:rsidR="00FB47F7" w:rsidRPr="00FB47F7">
        <w:rPr>
          <w:rFonts w:ascii="Times New Roman" w:hAnsi="Times New Roman" w:cs="Times New Roman"/>
          <w:sz w:val="24"/>
          <w:szCs w:val="24"/>
        </w:rPr>
        <w:t>Appendix M, Table M2 and Table M</w:t>
      </w:r>
      <w:r w:rsidR="00E75F93" w:rsidRPr="00FB47F7">
        <w:rPr>
          <w:rFonts w:ascii="Times New Roman" w:hAnsi="Times New Roman" w:cs="Times New Roman"/>
          <w:sz w:val="24"/>
          <w:szCs w:val="24"/>
        </w:rPr>
        <w:t>3</w:t>
      </w:r>
      <w:r w:rsidR="0063722F" w:rsidRPr="00FB47F7">
        <w:rPr>
          <w:rFonts w:ascii="Times New Roman" w:hAnsi="Times New Roman" w:cs="Times New Roman"/>
          <w:sz w:val="24"/>
          <w:szCs w:val="24"/>
        </w:rPr>
        <w:t>)</w:t>
      </w:r>
      <w:r w:rsidRPr="00FB47F7">
        <w:rPr>
          <w:rFonts w:ascii="Times New Roman" w:hAnsi="Times New Roman" w:cs="Times New Roman"/>
          <w:sz w:val="24"/>
          <w:szCs w:val="24"/>
        </w:rPr>
        <w:t xml:space="preserve">. </w:t>
      </w:r>
      <w:r w:rsidRPr="00FB47F7">
        <w:rPr>
          <w:rFonts w:ascii="Times New Roman" w:hAnsi="Times New Roman" w:cs="Times New Roman"/>
          <w:bCs/>
          <w:sz w:val="24"/>
          <w:szCs w:val="24"/>
        </w:rPr>
        <w:t>In a univariate</w:t>
      </w:r>
      <w:r w:rsidRPr="00F2373E">
        <w:rPr>
          <w:rFonts w:ascii="Times New Roman" w:hAnsi="Times New Roman" w:cs="Times New Roman"/>
          <w:bCs/>
          <w:sz w:val="24"/>
          <w:szCs w:val="24"/>
        </w:rPr>
        <w:t xml:space="preserve"> analysis, there were no significant associations between </w:t>
      </w:r>
      <w:r w:rsidRPr="00F2373E">
        <w:rPr>
          <w:rFonts w:ascii="Times New Roman" w:hAnsi="Times New Roman" w:cs="Times New Roman"/>
          <w:bCs/>
          <w:i/>
          <w:sz w:val="24"/>
          <w:szCs w:val="24"/>
        </w:rPr>
        <w:t>APOL1</w:t>
      </w:r>
      <w:r w:rsidRPr="00F2373E">
        <w:rPr>
          <w:rFonts w:ascii="Times New Roman" w:hAnsi="Times New Roman" w:cs="Times New Roman"/>
          <w:bCs/>
          <w:sz w:val="24"/>
          <w:szCs w:val="24"/>
        </w:rPr>
        <w:t xml:space="preserve"> risk alleles (recessive genetic model) and systolic BP, diastolic BP, serum creatinine, </w:t>
      </w:r>
      <w:r w:rsidRPr="00F2373E">
        <w:rPr>
          <w:rFonts w:ascii="Times New Roman" w:hAnsi="Times New Roman" w:cs="Times New Roman"/>
          <w:sz w:val="24"/>
          <w:szCs w:val="24"/>
        </w:rPr>
        <w:t xml:space="preserve">CKD-EPI eGFR and HDL cholesterol. </w:t>
      </w:r>
      <w:r w:rsidRPr="00F2373E">
        <w:rPr>
          <w:rFonts w:ascii="Times New Roman" w:hAnsi="Times New Roman" w:cs="Times New Roman"/>
          <w:sz w:val="24"/>
          <w:szCs w:val="24"/>
          <w:lang w:val="en-ZA"/>
        </w:rPr>
        <w:t>In both the unadjusted and adjusted models (</w:t>
      </w:r>
      <w:r w:rsidRPr="00F2373E">
        <w:rPr>
          <w:rFonts w:ascii="Times New Roman" w:hAnsi="Times New Roman" w:cs="Times New Roman"/>
          <w:bCs/>
          <w:sz w:val="24"/>
          <w:szCs w:val="24"/>
        </w:rPr>
        <w:t>adjusted for age and sex),</w:t>
      </w:r>
      <w:r w:rsidRPr="00F2373E">
        <w:rPr>
          <w:rFonts w:ascii="Times New Roman" w:hAnsi="Times New Roman" w:cs="Times New Roman"/>
          <w:sz w:val="24"/>
          <w:szCs w:val="24"/>
          <w:lang w:val="en-ZA"/>
        </w:rPr>
        <w:t xml:space="preserve"> association analysis between </w:t>
      </w:r>
      <w:r w:rsidRPr="00F2373E">
        <w:rPr>
          <w:rFonts w:ascii="Times New Roman" w:hAnsi="Times New Roman" w:cs="Times New Roman"/>
          <w:i/>
          <w:sz w:val="24"/>
          <w:szCs w:val="24"/>
          <w:lang w:val="en-ZA"/>
        </w:rPr>
        <w:t>APOL1</w:t>
      </w:r>
      <w:r w:rsidRPr="00F2373E">
        <w:rPr>
          <w:rFonts w:ascii="Times New Roman" w:hAnsi="Times New Roman" w:cs="Times New Roman"/>
          <w:sz w:val="24"/>
          <w:szCs w:val="24"/>
          <w:lang w:val="en-ZA"/>
        </w:rPr>
        <w:t xml:space="preserve"> genotypes and all renal parameters w</w:t>
      </w:r>
      <w:r w:rsidR="009C07DB">
        <w:rPr>
          <w:rFonts w:ascii="Times New Roman" w:hAnsi="Times New Roman" w:cs="Times New Roman"/>
          <w:sz w:val="24"/>
          <w:szCs w:val="24"/>
          <w:lang w:val="en-ZA"/>
        </w:rPr>
        <w:t xml:space="preserve">ere non-significant (all </w:t>
      </w:r>
      <w:r w:rsidR="00EF752F" w:rsidRPr="00EF752F">
        <w:rPr>
          <w:rFonts w:ascii="Times New Roman" w:hAnsi="Times New Roman" w:cs="Times New Roman"/>
          <w:i/>
          <w:sz w:val="24"/>
          <w:szCs w:val="24"/>
          <w:lang w:val="en-ZA"/>
        </w:rPr>
        <w:t>p</w:t>
      </w:r>
      <w:r w:rsidR="00EF752F">
        <w:rPr>
          <w:rFonts w:ascii="Times New Roman" w:hAnsi="Times New Roman" w:cs="Times New Roman"/>
          <w:sz w:val="24"/>
          <w:szCs w:val="24"/>
          <w:lang w:val="en-ZA"/>
        </w:rPr>
        <w:t xml:space="preserve"> </w:t>
      </w:r>
      <w:r w:rsidR="009C07DB">
        <w:rPr>
          <w:rFonts w:ascii="Times New Roman" w:hAnsi="Times New Roman" w:cs="Times New Roman"/>
          <w:sz w:val="24"/>
          <w:szCs w:val="24"/>
          <w:lang w:val="en-ZA"/>
        </w:rPr>
        <w:t>&gt;</w:t>
      </w:r>
      <w:r w:rsidR="00FC4956">
        <w:rPr>
          <w:rFonts w:ascii="Times New Roman" w:hAnsi="Times New Roman" w:cs="Times New Roman"/>
          <w:sz w:val="24"/>
          <w:szCs w:val="24"/>
          <w:lang w:val="en-ZA"/>
        </w:rPr>
        <w:t xml:space="preserve"> </w:t>
      </w:r>
      <w:r w:rsidRPr="00F2373E">
        <w:rPr>
          <w:rFonts w:ascii="Times New Roman" w:hAnsi="Times New Roman" w:cs="Times New Roman"/>
          <w:sz w:val="24"/>
          <w:szCs w:val="24"/>
          <w:lang w:val="en-ZA"/>
        </w:rPr>
        <w:t xml:space="preserve">0.05). The presence of two </w:t>
      </w:r>
      <w:r w:rsidRPr="00F2373E">
        <w:rPr>
          <w:rFonts w:ascii="Times New Roman" w:hAnsi="Times New Roman" w:cs="Times New Roman"/>
          <w:i/>
          <w:sz w:val="24"/>
          <w:szCs w:val="24"/>
          <w:lang w:val="en-ZA"/>
        </w:rPr>
        <w:t>APOL1</w:t>
      </w:r>
      <w:r w:rsidRPr="00F2373E">
        <w:rPr>
          <w:rFonts w:ascii="Times New Roman" w:hAnsi="Times New Roman" w:cs="Times New Roman"/>
          <w:sz w:val="24"/>
          <w:szCs w:val="24"/>
          <w:lang w:val="en-ZA"/>
        </w:rPr>
        <w:t xml:space="preserve"> risk alleles </w:t>
      </w:r>
      <w:r w:rsidR="00A23277" w:rsidRPr="00F2373E">
        <w:rPr>
          <w:rFonts w:ascii="Times New Roman" w:hAnsi="Times New Roman" w:cs="Times New Roman"/>
          <w:sz w:val="24"/>
          <w:szCs w:val="24"/>
          <w:lang w:val="en-ZA"/>
        </w:rPr>
        <w:t>vs.</w:t>
      </w:r>
      <w:r w:rsidRPr="00F2373E">
        <w:rPr>
          <w:rFonts w:ascii="Times New Roman" w:hAnsi="Times New Roman" w:cs="Times New Roman"/>
          <w:sz w:val="24"/>
          <w:szCs w:val="24"/>
          <w:lang w:val="en-ZA"/>
        </w:rPr>
        <w:t xml:space="preserve"> 0/1 risk alleles did not impact the risk of kidney disease.</w:t>
      </w:r>
    </w:p>
    <w:p w:rsidR="00F2373E" w:rsidRPr="005A5751" w:rsidRDefault="00F2373E" w:rsidP="00F2373E">
      <w:pPr>
        <w:rPr>
          <w:rFonts w:ascii="Times New Roman" w:hAnsi="Times New Roman" w:cs="Times New Roman"/>
          <w:sz w:val="24"/>
          <w:szCs w:val="24"/>
        </w:rPr>
      </w:pPr>
      <w:r w:rsidRPr="005A5751">
        <w:rPr>
          <w:rFonts w:ascii="Times New Roman" w:hAnsi="Times New Roman" w:cs="Times New Roman"/>
          <w:b/>
          <w:sz w:val="24"/>
          <w:szCs w:val="24"/>
        </w:rPr>
        <w:lastRenderedPageBreak/>
        <w:t xml:space="preserve">Table 1 </w:t>
      </w:r>
      <w:r w:rsidRPr="005A5751">
        <w:rPr>
          <w:rFonts w:ascii="Times New Roman" w:hAnsi="Times New Roman" w:cs="Times New Roman"/>
          <w:sz w:val="24"/>
          <w:szCs w:val="24"/>
        </w:rPr>
        <w:t>Characteristics of the study population</w:t>
      </w:r>
    </w:p>
    <w:p w:rsidR="00F2373E" w:rsidRPr="00F2373E" w:rsidRDefault="00F2373E" w:rsidP="00F2373E">
      <w:pPr>
        <w:rPr>
          <w:rFonts w:ascii="Times New Roman" w:hAnsi="Times New Roman" w:cs="Times New Roman"/>
          <w:sz w:val="24"/>
          <w:szCs w:val="24"/>
        </w:rPr>
      </w:pPr>
    </w:p>
    <w:tbl>
      <w:tblPr>
        <w:tblStyle w:val="TableGrid"/>
        <w:tblW w:w="100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51"/>
        <w:gridCol w:w="2018"/>
        <w:gridCol w:w="1487"/>
        <w:gridCol w:w="1487"/>
        <w:gridCol w:w="1226"/>
        <w:gridCol w:w="1226"/>
      </w:tblGrid>
      <w:tr w:rsidR="00341600" w:rsidRPr="00F2373E" w:rsidTr="004306F0">
        <w:trPr>
          <w:trHeight w:val="428"/>
        </w:trPr>
        <w:tc>
          <w:tcPr>
            <w:tcW w:w="2651" w:type="dxa"/>
            <w:tcBorders>
              <w:bottom w:val="single" w:sz="4" w:space="0" w:color="auto"/>
            </w:tcBorders>
          </w:tcPr>
          <w:p w:rsidR="00341600" w:rsidRPr="00F2373E" w:rsidRDefault="00341600" w:rsidP="00F2373E">
            <w:pPr>
              <w:rPr>
                <w:rFonts w:ascii="Times New Roman" w:hAnsi="Times New Roman" w:cs="Times New Roman"/>
                <w:b/>
                <w:sz w:val="24"/>
                <w:szCs w:val="24"/>
              </w:rPr>
            </w:pPr>
            <w:r w:rsidRPr="00F2373E">
              <w:rPr>
                <w:rFonts w:ascii="Times New Roman" w:hAnsi="Times New Roman" w:cs="Times New Roman"/>
                <w:b/>
                <w:sz w:val="24"/>
                <w:szCs w:val="24"/>
              </w:rPr>
              <w:t>Characteristics</w:t>
            </w:r>
          </w:p>
          <w:p w:rsidR="00341600" w:rsidRPr="00F2373E" w:rsidRDefault="00341600" w:rsidP="00F2373E">
            <w:pPr>
              <w:rPr>
                <w:rFonts w:ascii="Times New Roman" w:hAnsi="Times New Roman" w:cs="Times New Roman"/>
                <w:b/>
                <w:sz w:val="24"/>
                <w:szCs w:val="24"/>
              </w:rPr>
            </w:pPr>
          </w:p>
        </w:tc>
        <w:tc>
          <w:tcPr>
            <w:tcW w:w="2018" w:type="dxa"/>
            <w:tcBorders>
              <w:bottom w:val="single" w:sz="4" w:space="0" w:color="auto"/>
            </w:tcBorders>
          </w:tcPr>
          <w:p w:rsidR="00341600" w:rsidRPr="00F2373E" w:rsidRDefault="00341600" w:rsidP="00F2373E">
            <w:pPr>
              <w:rPr>
                <w:rFonts w:ascii="Times New Roman" w:hAnsi="Times New Roman" w:cs="Times New Roman"/>
                <w:b/>
                <w:sz w:val="24"/>
                <w:szCs w:val="24"/>
              </w:rPr>
            </w:pPr>
            <w:r w:rsidRPr="00F2373E">
              <w:rPr>
                <w:rFonts w:ascii="Times New Roman" w:hAnsi="Times New Roman" w:cs="Times New Roman"/>
                <w:b/>
                <w:sz w:val="24"/>
                <w:szCs w:val="24"/>
              </w:rPr>
              <w:t>Hypertension-attributed CKD (N = 71)</w:t>
            </w:r>
          </w:p>
          <w:p w:rsidR="00341600" w:rsidRPr="00F2373E" w:rsidRDefault="00341600" w:rsidP="00F2373E">
            <w:pPr>
              <w:rPr>
                <w:rFonts w:ascii="Times New Roman" w:hAnsi="Times New Roman" w:cs="Times New Roman"/>
                <w:b/>
                <w:sz w:val="24"/>
                <w:szCs w:val="24"/>
              </w:rPr>
            </w:pPr>
          </w:p>
        </w:tc>
        <w:tc>
          <w:tcPr>
            <w:tcW w:w="1487" w:type="dxa"/>
            <w:tcBorders>
              <w:bottom w:val="single" w:sz="4" w:space="0" w:color="auto"/>
            </w:tcBorders>
          </w:tcPr>
          <w:p w:rsidR="00341600" w:rsidRPr="00F2373E" w:rsidRDefault="00341600" w:rsidP="00F2373E">
            <w:pPr>
              <w:rPr>
                <w:rFonts w:ascii="Times New Roman" w:hAnsi="Times New Roman" w:cs="Times New Roman"/>
                <w:b/>
                <w:sz w:val="24"/>
                <w:szCs w:val="24"/>
              </w:rPr>
            </w:pPr>
            <w:r w:rsidRPr="00F2373E">
              <w:rPr>
                <w:rFonts w:ascii="Times New Roman" w:hAnsi="Times New Roman" w:cs="Times New Roman"/>
                <w:b/>
                <w:sz w:val="24"/>
                <w:szCs w:val="24"/>
              </w:rPr>
              <w:t>First-degree relatives</w:t>
            </w:r>
          </w:p>
          <w:p w:rsidR="00341600" w:rsidRPr="00F2373E" w:rsidRDefault="00341600" w:rsidP="00F2373E">
            <w:pPr>
              <w:rPr>
                <w:rFonts w:ascii="Times New Roman" w:hAnsi="Times New Roman" w:cs="Times New Roman"/>
                <w:b/>
                <w:sz w:val="24"/>
                <w:szCs w:val="24"/>
              </w:rPr>
            </w:pPr>
            <w:r w:rsidRPr="00F2373E">
              <w:rPr>
                <w:rFonts w:ascii="Times New Roman" w:hAnsi="Times New Roman" w:cs="Times New Roman"/>
                <w:b/>
                <w:sz w:val="24"/>
                <w:szCs w:val="24"/>
              </w:rPr>
              <w:t>(N = 52)</w:t>
            </w:r>
          </w:p>
        </w:tc>
        <w:tc>
          <w:tcPr>
            <w:tcW w:w="1487" w:type="dxa"/>
            <w:tcBorders>
              <w:bottom w:val="single" w:sz="4" w:space="0" w:color="auto"/>
            </w:tcBorders>
          </w:tcPr>
          <w:p w:rsidR="00341600" w:rsidRPr="00F2373E" w:rsidRDefault="00341600" w:rsidP="00F2373E">
            <w:pPr>
              <w:rPr>
                <w:rFonts w:ascii="Times New Roman" w:hAnsi="Times New Roman" w:cs="Times New Roman"/>
                <w:b/>
                <w:sz w:val="24"/>
                <w:szCs w:val="24"/>
              </w:rPr>
            </w:pPr>
            <w:r w:rsidRPr="00F2373E">
              <w:rPr>
                <w:rFonts w:ascii="Times New Roman" w:hAnsi="Times New Roman" w:cs="Times New Roman"/>
                <w:b/>
                <w:sz w:val="24"/>
                <w:szCs w:val="24"/>
              </w:rPr>
              <w:t xml:space="preserve">Control  </w:t>
            </w:r>
          </w:p>
          <w:p w:rsidR="00341600" w:rsidRPr="00F2373E" w:rsidRDefault="00341600" w:rsidP="00F2373E">
            <w:pPr>
              <w:rPr>
                <w:rFonts w:ascii="Times New Roman" w:hAnsi="Times New Roman" w:cs="Times New Roman"/>
                <w:b/>
                <w:sz w:val="24"/>
                <w:szCs w:val="24"/>
              </w:rPr>
            </w:pPr>
            <w:r w:rsidRPr="00F2373E">
              <w:rPr>
                <w:rFonts w:ascii="Times New Roman" w:hAnsi="Times New Roman" w:cs="Times New Roman"/>
                <w:b/>
                <w:sz w:val="24"/>
                <w:szCs w:val="24"/>
              </w:rPr>
              <w:t>(N = 58)</w:t>
            </w:r>
          </w:p>
        </w:tc>
        <w:tc>
          <w:tcPr>
            <w:tcW w:w="1226" w:type="dxa"/>
            <w:tcBorders>
              <w:bottom w:val="single" w:sz="4" w:space="0" w:color="auto"/>
            </w:tcBorders>
          </w:tcPr>
          <w:p w:rsidR="00341600" w:rsidRPr="00F2373E" w:rsidRDefault="00EF752F" w:rsidP="00F2373E">
            <w:pPr>
              <w:rPr>
                <w:rFonts w:ascii="Times New Roman" w:hAnsi="Times New Roman" w:cs="Times New Roman"/>
                <w:b/>
                <w:sz w:val="24"/>
                <w:szCs w:val="24"/>
              </w:rPr>
            </w:pPr>
            <w:r w:rsidRPr="00EF752F">
              <w:rPr>
                <w:rFonts w:ascii="Times New Roman" w:hAnsi="Times New Roman" w:cs="Times New Roman"/>
                <w:b/>
                <w:i/>
                <w:sz w:val="24"/>
                <w:szCs w:val="24"/>
              </w:rPr>
              <w:t>p</w:t>
            </w:r>
            <w:r w:rsidR="00341600">
              <w:rPr>
                <w:rFonts w:ascii="Times New Roman" w:hAnsi="Times New Roman" w:cs="Times New Roman"/>
                <w:b/>
                <w:sz w:val="24"/>
                <w:szCs w:val="24"/>
              </w:rPr>
              <w:t>-value*</w:t>
            </w:r>
          </w:p>
        </w:tc>
        <w:tc>
          <w:tcPr>
            <w:tcW w:w="1226" w:type="dxa"/>
            <w:tcBorders>
              <w:bottom w:val="single" w:sz="4" w:space="0" w:color="auto"/>
            </w:tcBorders>
          </w:tcPr>
          <w:p w:rsidR="00341600" w:rsidRPr="00F2373E" w:rsidRDefault="00EF752F" w:rsidP="00F2373E">
            <w:pPr>
              <w:rPr>
                <w:rFonts w:ascii="Times New Roman" w:hAnsi="Times New Roman" w:cs="Times New Roman"/>
                <w:b/>
                <w:sz w:val="24"/>
                <w:szCs w:val="24"/>
                <w:vertAlign w:val="superscript"/>
              </w:rPr>
            </w:pPr>
            <w:r w:rsidRPr="00EF752F">
              <w:rPr>
                <w:rFonts w:ascii="Times New Roman" w:hAnsi="Times New Roman" w:cs="Times New Roman"/>
                <w:b/>
                <w:i/>
                <w:sz w:val="24"/>
                <w:szCs w:val="24"/>
              </w:rPr>
              <w:t>p</w:t>
            </w:r>
            <w:r w:rsidR="00341600" w:rsidRPr="00F2373E">
              <w:rPr>
                <w:rFonts w:ascii="Times New Roman" w:hAnsi="Times New Roman" w:cs="Times New Roman"/>
                <w:b/>
                <w:sz w:val="24"/>
                <w:szCs w:val="24"/>
              </w:rPr>
              <w:t>-value</w:t>
            </w:r>
            <w:r w:rsidR="00341600">
              <w:rPr>
                <w:rFonts w:ascii="Times New Roman" w:hAnsi="Times New Roman" w:cs="Times New Roman"/>
                <w:b/>
                <w:sz w:val="24"/>
                <w:szCs w:val="24"/>
                <w:vertAlign w:val="superscript"/>
              </w:rPr>
              <w:t>#</w:t>
            </w:r>
          </w:p>
        </w:tc>
      </w:tr>
      <w:tr w:rsidR="00341600" w:rsidRPr="00F2373E" w:rsidTr="004306F0">
        <w:trPr>
          <w:trHeight w:val="428"/>
        </w:trPr>
        <w:tc>
          <w:tcPr>
            <w:tcW w:w="2651" w:type="dxa"/>
            <w:tcBorders>
              <w:top w:val="single" w:sz="4" w:space="0" w:color="auto"/>
            </w:tcBorders>
          </w:tcPr>
          <w:p w:rsidR="00341600" w:rsidRPr="00F2373E" w:rsidRDefault="00341600" w:rsidP="00F2373E">
            <w:pPr>
              <w:rPr>
                <w:rFonts w:ascii="Times New Roman" w:hAnsi="Times New Roman" w:cs="Times New Roman"/>
                <w:sz w:val="24"/>
                <w:szCs w:val="24"/>
              </w:rPr>
            </w:pPr>
            <w:r w:rsidRPr="00F2373E">
              <w:rPr>
                <w:rFonts w:ascii="Times New Roman" w:hAnsi="Times New Roman" w:cs="Times New Roman"/>
                <w:sz w:val="24"/>
                <w:szCs w:val="24"/>
              </w:rPr>
              <w:t>Male, N (%)</w:t>
            </w:r>
          </w:p>
        </w:tc>
        <w:tc>
          <w:tcPr>
            <w:tcW w:w="2018" w:type="dxa"/>
            <w:tcBorders>
              <w:top w:val="single" w:sz="4" w:space="0" w:color="auto"/>
            </w:tcBorders>
          </w:tcPr>
          <w:p w:rsidR="00341600" w:rsidRPr="00F2373E" w:rsidRDefault="00341600" w:rsidP="00F2373E">
            <w:pPr>
              <w:rPr>
                <w:rFonts w:ascii="Times New Roman" w:hAnsi="Times New Roman" w:cs="Times New Roman"/>
                <w:sz w:val="24"/>
                <w:szCs w:val="24"/>
              </w:rPr>
            </w:pPr>
            <w:r w:rsidRPr="00F2373E">
              <w:rPr>
                <w:rFonts w:ascii="Times New Roman" w:hAnsi="Times New Roman" w:cs="Times New Roman"/>
                <w:sz w:val="24"/>
                <w:szCs w:val="24"/>
              </w:rPr>
              <w:t>46 (65%)</w:t>
            </w:r>
          </w:p>
        </w:tc>
        <w:tc>
          <w:tcPr>
            <w:tcW w:w="1487" w:type="dxa"/>
            <w:tcBorders>
              <w:top w:val="single" w:sz="4" w:space="0" w:color="auto"/>
            </w:tcBorders>
          </w:tcPr>
          <w:p w:rsidR="00341600" w:rsidRPr="00F2373E" w:rsidRDefault="00341600" w:rsidP="00F2373E">
            <w:pPr>
              <w:rPr>
                <w:rFonts w:ascii="Times New Roman" w:hAnsi="Times New Roman" w:cs="Times New Roman"/>
                <w:sz w:val="24"/>
                <w:szCs w:val="24"/>
              </w:rPr>
            </w:pPr>
            <w:r w:rsidRPr="00F2373E">
              <w:rPr>
                <w:rFonts w:ascii="Times New Roman" w:hAnsi="Times New Roman" w:cs="Times New Roman"/>
                <w:sz w:val="24"/>
                <w:szCs w:val="24"/>
              </w:rPr>
              <w:t>17 (33%)</w:t>
            </w:r>
          </w:p>
        </w:tc>
        <w:tc>
          <w:tcPr>
            <w:tcW w:w="1487" w:type="dxa"/>
            <w:tcBorders>
              <w:top w:val="single" w:sz="4" w:space="0" w:color="auto"/>
            </w:tcBorders>
          </w:tcPr>
          <w:p w:rsidR="00341600" w:rsidRPr="00F2373E" w:rsidRDefault="00341600" w:rsidP="00F2373E">
            <w:pPr>
              <w:rPr>
                <w:rFonts w:ascii="Times New Roman" w:hAnsi="Times New Roman" w:cs="Times New Roman"/>
                <w:sz w:val="24"/>
                <w:szCs w:val="24"/>
              </w:rPr>
            </w:pPr>
            <w:r w:rsidRPr="00F2373E">
              <w:rPr>
                <w:rFonts w:ascii="Times New Roman" w:hAnsi="Times New Roman" w:cs="Times New Roman"/>
                <w:sz w:val="24"/>
                <w:szCs w:val="24"/>
              </w:rPr>
              <w:t>26 (45%)</w:t>
            </w:r>
          </w:p>
        </w:tc>
        <w:tc>
          <w:tcPr>
            <w:tcW w:w="1226" w:type="dxa"/>
            <w:tcBorders>
              <w:top w:val="single" w:sz="4" w:space="0" w:color="auto"/>
            </w:tcBorders>
          </w:tcPr>
          <w:p w:rsidR="00341600" w:rsidRPr="00F2373E" w:rsidRDefault="00341600" w:rsidP="00F2373E">
            <w:pPr>
              <w:rPr>
                <w:rFonts w:ascii="Times New Roman" w:hAnsi="Times New Roman" w:cs="Times New Roman"/>
                <w:sz w:val="24"/>
                <w:szCs w:val="24"/>
              </w:rPr>
            </w:pPr>
            <w:r>
              <w:rPr>
                <w:rFonts w:ascii="Times New Roman" w:hAnsi="Times New Roman" w:cs="Times New Roman"/>
                <w:sz w:val="24"/>
                <w:szCs w:val="24"/>
              </w:rPr>
              <w:t>0.023</w:t>
            </w:r>
          </w:p>
        </w:tc>
        <w:tc>
          <w:tcPr>
            <w:tcW w:w="1226" w:type="dxa"/>
            <w:tcBorders>
              <w:top w:val="single" w:sz="4" w:space="0" w:color="auto"/>
            </w:tcBorders>
          </w:tcPr>
          <w:p w:rsidR="00341600" w:rsidRPr="00F2373E" w:rsidRDefault="00341600" w:rsidP="00F2373E">
            <w:pPr>
              <w:rPr>
                <w:rFonts w:ascii="Times New Roman" w:hAnsi="Times New Roman" w:cs="Times New Roman"/>
                <w:sz w:val="24"/>
                <w:szCs w:val="24"/>
              </w:rPr>
            </w:pPr>
            <w:r w:rsidRPr="00F2373E">
              <w:rPr>
                <w:rFonts w:ascii="Times New Roman" w:hAnsi="Times New Roman" w:cs="Times New Roman"/>
                <w:sz w:val="24"/>
                <w:szCs w:val="24"/>
              </w:rPr>
              <w:t>0.193</w:t>
            </w:r>
          </w:p>
        </w:tc>
      </w:tr>
      <w:tr w:rsidR="00341600" w:rsidRPr="00F2373E" w:rsidTr="004306F0">
        <w:trPr>
          <w:trHeight w:val="428"/>
        </w:trPr>
        <w:tc>
          <w:tcPr>
            <w:tcW w:w="2651" w:type="dxa"/>
          </w:tcPr>
          <w:p w:rsidR="00341600" w:rsidRPr="00F2373E" w:rsidRDefault="00341600" w:rsidP="00341600">
            <w:pPr>
              <w:rPr>
                <w:rFonts w:ascii="Times New Roman" w:hAnsi="Times New Roman" w:cs="Times New Roman"/>
                <w:sz w:val="24"/>
                <w:szCs w:val="24"/>
                <w:vertAlign w:val="superscript"/>
              </w:rPr>
            </w:pPr>
            <w:r w:rsidRPr="00F2373E">
              <w:rPr>
                <w:rFonts w:ascii="Times New Roman" w:hAnsi="Times New Roman" w:cs="Times New Roman"/>
                <w:sz w:val="24"/>
                <w:szCs w:val="24"/>
              </w:rPr>
              <w:t>Age, years</w:t>
            </w:r>
          </w:p>
        </w:tc>
        <w:tc>
          <w:tcPr>
            <w:tcW w:w="2018"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48 (41-53)</w:t>
            </w:r>
          </w:p>
        </w:tc>
        <w:tc>
          <w:tcPr>
            <w:tcW w:w="1487"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30 (21-49.5)</w:t>
            </w:r>
          </w:p>
        </w:tc>
        <w:tc>
          <w:tcPr>
            <w:tcW w:w="1487"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41 (34-46)</w:t>
            </w:r>
          </w:p>
        </w:tc>
        <w:tc>
          <w:tcPr>
            <w:tcW w:w="1226" w:type="dxa"/>
          </w:tcPr>
          <w:p w:rsidR="00341600" w:rsidRPr="00F2373E" w:rsidRDefault="00341600" w:rsidP="00341600">
            <w:pPr>
              <w:rPr>
                <w:rFonts w:ascii="Times New Roman" w:hAnsi="Times New Roman" w:cs="Times New Roman"/>
                <w:sz w:val="24"/>
                <w:szCs w:val="24"/>
                <w:vertAlign w:val="superscript"/>
              </w:rPr>
            </w:pPr>
            <w:r w:rsidRPr="00F2373E">
              <w:rPr>
                <w:rFonts w:ascii="Times New Roman" w:hAnsi="Times New Roman" w:cs="Times New Roman"/>
                <w:sz w:val="24"/>
                <w:szCs w:val="24"/>
              </w:rPr>
              <w:t>&lt;0.001</w:t>
            </w:r>
          </w:p>
        </w:tc>
        <w:tc>
          <w:tcPr>
            <w:tcW w:w="1226"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0.046</w:t>
            </w:r>
          </w:p>
        </w:tc>
      </w:tr>
      <w:tr w:rsidR="00341600" w:rsidRPr="00F2373E" w:rsidTr="004306F0">
        <w:trPr>
          <w:trHeight w:val="428"/>
        </w:trPr>
        <w:tc>
          <w:tcPr>
            <w:tcW w:w="2651"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BMI, kg/m</w:t>
            </w:r>
            <w:r w:rsidRPr="00F2373E">
              <w:rPr>
                <w:rFonts w:ascii="Times New Roman" w:hAnsi="Times New Roman" w:cs="Times New Roman"/>
                <w:sz w:val="24"/>
                <w:szCs w:val="24"/>
                <w:vertAlign w:val="superscript"/>
              </w:rPr>
              <w:t>2</w:t>
            </w:r>
          </w:p>
        </w:tc>
        <w:tc>
          <w:tcPr>
            <w:tcW w:w="2018"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27.9 (24.3- 30.1)</w:t>
            </w:r>
          </w:p>
        </w:tc>
        <w:tc>
          <w:tcPr>
            <w:tcW w:w="1487"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26.9 (24.6-33.0)</w:t>
            </w:r>
          </w:p>
        </w:tc>
        <w:tc>
          <w:tcPr>
            <w:tcW w:w="1487"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28 (24.1-32.4)</w:t>
            </w:r>
          </w:p>
        </w:tc>
        <w:tc>
          <w:tcPr>
            <w:tcW w:w="1226" w:type="dxa"/>
          </w:tcPr>
          <w:p w:rsidR="00341600" w:rsidRPr="00F2373E" w:rsidRDefault="00341600" w:rsidP="00341600">
            <w:pPr>
              <w:rPr>
                <w:rFonts w:ascii="Times New Roman" w:hAnsi="Times New Roman" w:cs="Times New Roman"/>
                <w:sz w:val="24"/>
                <w:szCs w:val="24"/>
              </w:rPr>
            </w:pPr>
            <w:r>
              <w:rPr>
                <w:rFonts w:ascii="Times New Roman" w:hAnsi="Times New Roman" w:cs="Times New Roman"/>
                <w:sz w:val="24"/>
                <w:szCs w:val="24"/>
              </w:rPr>
              <w:t>0.643</w:t>
            </w:r>
          </w:p>
        </w:tc>
        <w:tc>
          <w:tcPr>
            <w:tcW w:w="1226"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0.853</w:t>
            </w:r>
          </w:p>
        </w:tc>
      </w:tr>
      <w:tr w:rsidR="00341600" w:rsidRPr="00F2373E" w:rsidTr="004306F0">
        <w:trPr>
          <w:trHeight w:val="428"/>
        </w:trPr>
        <w:tc>
          <w:tcPr>
            <w:tcW w:w="2651" w:type="dxa"/>
          </w:tcPr>
          <w:p w:rsidR="00341600" w:rsidRPr="00F2373E" w:rsidRDefault="00341600" w:rsidP="00341600">
            <w:pPr>
              <w:rPr>
                <w:rFonts w:ascii="Times New Roman" w:hAnsi="Times New Roman" w:cs="Times New Roman"/>
                <w:sz w:val="24"/>
                <w:szCs w:val="24"/>
                <w:vertAlign w:val="superscript"/>
              </w:rPr>
            </w:pPr>
            <w:r w:rsidRPr="00F2373E">
              <w:rPr>
                <w:rFonts w:ascii="Times New Roman" w:hAnsi="Times New Roman" w:cs="Times New Roman"/>
                <w:sz w:val="24"/>
                <w:szCs w:val="24"/>
              </w:rPr>
              <w:t>Systolic BP, mmHg</w:t>
            </w:r>
          </w:p>
        </w:tc>
        <w:tc>
          <w:tcPr>
            <w:tcW w:w="2018"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141 (132-168)</w:t>
            </w:r>
          </w:p>
        </w:tc>
        <w:tc>
          <w:tcPr>
            <w:tcW w:w="1487"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128.5 (119.5-148.5)</w:t>
            </w:r>
          </w:p>
        </w:tc>
        <w:tc>
          <w:tcPr>
            <w:tcW w:w="1487"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118 (113-130)</w:t>
            </w:r>
          </w:p>
        </w:tc>
        <w:tc>
          <w:tcPr>
            <w:tcW w:w="1226" w:type="dxa"/>
          </w:tcPr>
          <w:p w:rsidR="00341600" w:rsidRPr="00F2373E" w:rsidRDefault="00341600" w:rsidP="00341600">
            <w:pPr>
              <w:rPr>
                <w:rFonts w:ascii="Times New Roman" w:hAnsi="Times New Roman" w:cs="Times New Roman"/>
                <w:sz w:val="24"/>
                <w:szCs w:val="24"/>
                <w:vertAlign w:val="superscript"/>
              </w:rPr>
            </w:pPr>
            <w:r w:rsidRPr="00F2373E">
              <w:rPr>
                <w:rFonts w:ascii="Times New Roman" w:hAnsi="Times New Roman" w:cs="Times New Roman"/>
                <w:sz w:val="24"/>
                <w:szCs w:val="24"/>
              </w:rPr>
              <w:t>&lt;0.001</w:t>
            </w:r>
          </w:p>
        </w:tc>
        <w:tc>
          <w:tcPr>
            <w:tcW w:w="1226"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0.002</w:t>
            </w:r>
          </w:p>
        </w:tc>
      </w:tr>
      <w:tr w:rsidR="00341600" w:rsidRPr="00F2373E" w:rsidTr="004306F0">
        <w:trPr>
          <w:trHeight w:val="402"/>
        </w:trPr>
        <w:tc>
          <w:tcPr>
            <w:tcW w:w="2651" w:type="dxa"/>
          </w:tcPr>
          <w:p w:rsidR="00341600" w:rsidRPr="00F2373E" w:rsidRDefault="00341600" w:rsidP="00341600">
            <w:pPr>
              <w:rPr>
                <w:rFonts w:ascii="Times New Roman" w:hAnsi="Times New Roman" w:cs="Times New Roman"/>
                <w:sz w:val="24"/>
                <w:szCs w:val="24"/>
                <w:vertAlign w:val="superscript"/>
              </w:rPr>
            </w:pPr>
            <w:r w:rsidRPr="00F2373E">
              <w:rPr>
                <w:rFonts w:ascii="Times New Roman" w:hAnsi="Times New Roman" w:cs="Times New Roman"/>
                <w:sz w:val="24"/>
                <w:szCs w:val="24"/>
              </w:rPr>
              <w:t>Diastolic BP, mmHg</w:t>
            </w:r>
          </w:p>
        </w:tc>
        <w:tc>
          <w:tcPr>
            <w:tcW w:w="2018"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86 (78-97)</w:t>
            </w:r>
          </w:p>
        </w:tc>
        <w:tc>
          <w:tcPr>
            <w:tcW w:w="1487"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75.5 (71.5-88)</w:t>
            </w:r>
          </w:p>
        </w:tc>
        <w:tc>
          <w:tcPr>
            <w:tcW w:w="1487"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72.5 (69-77)</w:t>
            </w:r>
          </w:p>
        </w:tc>
        <w:tc>
          <w:tcPr>
            <w:tcW w:w="1226" w:type="dxa"/>
          </w:tcPr>
          <w:p w:rsidR="00341600" w:rsidRPr="00F2373E" w:rsidRDefault="00341600" w:rsidP="00341600">
            <w:pPr>
              <w:rPr>
                <w:rFonts w:ascii="Times New Roman" w:hAnsi="Times New Roman" w:cs="Times New Roman"/>
                <w:sz w:val="24"/>
                <w:szCs w:val="24"/>
                <w:vertAlign w:val="superscript"/>
              </w:rPr>
            </w:pPr>
            <w:r w:rsidRPr="00F2373E">
              <w:rPr>
                <w:rFonts w:ascii="Times New Roman" w:hAnsi="Times New Roman" w:cs="Times New Roman"/>
                <w:sz w:val="24"/>
                <w:szCs w:val="24"/>
              </w:rPr>
              <w:t>&lt;0.001</w:t>
            </w:r>
          </w:p>
        </w:tc>
        <w:tc>
          <w:tcPr>
            <w:tcW w:w="1226" w:type="dxa"/>
          </w:tcPr>
          <w:p w:rsidR="00341600" w:rsidRPr="00F2373E" w:rsidRDefault="00341600" w:rsidP="00341600">
            <w:pPr>
              <w:rPr>
                <w:rFonts w:ascii="Times New Roman" w:hAnsi="Times New Roman" w:cs="Times New Roman"/>
                <w:sz w:val="24"/>
                <w:szCs w:val="24"/>
              </w:rPr>
            </w:pPr>
            <w:r w:rsidRPr="00F2373E">
              <w:rPr>
                <w:rFonts w:ascii="Times New Roman" w:hAnsi="Times New Roman" w:cs="Times New Roman"/>
                <w:sz w:val="24"/>
                <w:szCs w:val="24"/>
              </w:rPr>
              <w:t>0.006</w:t>
            </w:r>
          </w:p>
        </w:tc>
      </w:tr>
      <w:tr w:rsidR="005A5751" w:rsidRPr="005A5751" w:rsidTr="004306F0">
        <w:trPr>
          <w:trHeight w:val="402"/>
        </w:trPr>
        <w:tc>
          <w:tcPr>
            <w:tcW w:w="2651" w:type="dxa"/>
          </w:tcPr>
          <w:p w:rsidR="00BB7976" w:rsidRPr="005A5751" w:rsidRDefault="00C74F7A" w:rsidP="00C74F7A">
            <w:pPr>
              <w:rPr>
                <w:rFonts w:ascii="Times New Roman" w:hAnsi="Times New Roman" w:cs="Times New Roman"/>
                <w:sz w:val="24"/>
                <w:szCs w:val="24"/>
              </w:rPr>
            </w:pPr>
            <w:r w:rsidRPr="005A5751">
              <w:rPr>
                <w:rFonts w:ascii="Times New Roman" w:hAnsi="Times New Roman" w:cs="Times New Roman"/>
                <w:sz w:val="24"/>
                <w:szCs w:val="24"/>
              </w:rPr>
              <w:t>MAP, mmHg</w:t>
            </w:r>
          </w:p>
        </w:tc>
        <w:tc>
          <w:tcPr>
            <w:tcW w:w="2018" w:type="dxa"/>
          </w:tcPr>
          <w:p w:rsidR="00BB7976" w:rsidRPr="005A5751" w:rsidRDefault="00C74F7A" w:rsidP="00341600">
            <w:pPr>
              <w:rPr>
                <w:rFonts w:ascii="Times New Roman" w:hAnsi="Times New Roman" w:cs="Times New Roman"/>
                <w:sz w:val="24"/>
                <w:szCs w:val="24"/>
              </w:rPr>
            </w:pPr>
            <w:r w:rsidRPr="005A5751">
              <w:rPr>
                <w:rFonts w:ascii="Times New Roman" w:hAnsi="Times New Roman" w:cs="Times New Roman"/>
                <w:sz w:val="24"/>
                <w:szCs w:val="24"/>
              </w:rPr>
              <w:t>105 (96-122)</w:t>
            </w:r>
          </w:p>
        </w:tc>
        <w:tc>
          <w:tcPr>
            <w:tcW w:w="1487" w:type="dxa"/>
          </w:tcPr>
          <w:p w:rsidR="00BB7976" w:rsidRPr="005A5751" w:rsidRDefault="00C74F7A" w:rsidP="00341600">
            <w:pPr>
              <w:rPr>
                <w:rFonts w:ascii="Times New Roman" w:hAnsi="Times New Roman" w:cs="Times New Roman"/>
                <w:sz w:val="24"/>
                <w:szCs w:val="24"/>
              </w:rPr>
            </w:pPr>
            <w:r w:rsidRPr="005A5751">
              <w:rPr>
                <w:rFonts w:ascii="Times New Roman" w:hAnsi="Times New Roman" w:cs="Times New Roman"/>
                <w:sz w:val="24"/>
                <w:szCs w:val="24"/>
              </w:rPr>
              <w:t>94 (88-109)</w:t>
            </w:r>
          </w:p>
        </w:tc>
        <w:tc>
          <w:tcPr>
            <w:tcW w:w="1487" w:type="dxa"/>
          </w:tcPr>
          <w:p w:rsidR="00BB7976" w:rsidRPr="005A5751" w:rsidRDefault="00C74F7A" w:rsidP="00341600">
            <w:pPr>
              <w:rPr>
                <w:rFonts w:ascii="Times New Roman" w:hAnsi="Times New Roman" w:cs="Times New Roman"/>
                <w:sz w:val="24"/>
                <w:szCs w:val="24"/>
              </w:rPr>
            </w:pPr>
            <w:r w:rsidRPr="005A5751">
              <w:rPr>
                <w:rFonts w:ascii="Times New Roman" w:hAnsi="Times New Roman" w:cs="Times New Roman"/>
                <w:sz w:val="24"/>
                <w:szCs w:val="24"/>
              </w:rPr>
              <w:t>87 (84-94)</w:t>
            </w:r>
          </w:p>
        </w:tc>
        <w:tc>
          <w:tcPr>
            <w:tcW w:w="1226" w:type="dxa"/>
          </w:tcPr>
          <w:p w:rsidR="00BB7976" w:rsidRPr="005A5751" w:rsidRDefault="00C74F7A" w:rsidP="00341600">
            <w:pPr>
              <w:rPr>
                <w:rFonts w:ascii="Times New Roman" w:hAnsi="Times New Roman" w:cs="Times New Roman"/>
                <w:sz w:val="24"/>
                <w:szCs w:val="24"/>
              </w:rPr>
            </w:pPr>
            <w:r w:rsidRPr="005A5751">
              <w:rPr>
                <w:rFonts w:ascii="Times New Roman" w:hAnsi="Times New Roman" w:cs="Times New Roman"/>
                <w:sz w:val="24"/>
                <w:szCs w:val="24"/>
              </w:rPr>
              <w:t>&lt;0.001</w:t>
            </w:r>
          </w:p>
        </w:tc>
        <w:tc>
          <w:tcPr>
            <w:tcW w:w="1226" w:type="dxa"/>
          </w:tcPr>
          <w:p w:rsidR="00BB7976" w:rsidRPr="005A5751" w:rsidRDefault="00C74F7A" w:rsidP="00341600">
            <w:pPr>
              <w:rPr>
                <w:rFonts w:ascii="Times New Roman" w:hAnsi="Times New Roman" w:cs="Times New Roman"/>
                <w:sz w:val="24"/>
                <w:szCs w:val="24"/>
              </w:rPr>
            </w:pPr>
            <w:r w:rsidRPr="005A5751">
              <w:rPr>
                <w:rFonts w:ascii="Times New Roman" w:hAnsi="Times New Roman" w:cs="Times New Roman"/>
                <w:sz w:val="24"/>
                <w:szCs w:val="24"/>
              </w:rPr>
              <w:t>&lt;0.001</w:t>
            </w:r>
          </w:p>
        </w:tc>
      </w:tr>
      <w:tr w:rsidR="005A5751" w:rsidRPr="005A5751" w:rsidTr="004306F0">
        <w:trPr>
          <w:trHeight w:val="428"/>
        </w:trPr>
        <w:tc>
          <w:tcPr>
            <w:tcW w:w="2651" w:type="dxa"/>
          </w:tcPr>
          <w:p w:rsidR="00341600" w:rsidRPr="005A5751" w:rsidRDefault="00341600" w:rsidP="00341600">
            <w:pPr>
              <w:rPr>
                <w:rFonts w:ascii="Times New Roman" w:hAnsi="Times New Roman" w:cs="Times New Roman"/>
                <w:sz w:val="24"/>
                <w:szCs w:val="24"/>
                <w:vertAlign w:val="superscript"/>
              </w:rPr>
            </w:pPr>
            <w:r w:rsidRPr="005A5751">
              <w:rPr>
                <w:rFonts w:ascii="Times New Roman" w:hAnsi="Times New Roman" w:cs="Times New Roman"/>
                <w:sz w:val="24"/>
                <w:szCs w:val="24"/>
              </w:rPr>
              <w:t>Serum creatinine, µmol/L</w:t>
            </w:r>
          </w:p>
        </w:tc>
        <w:tc>
          <w:tcPr>
            <w:tcW w:w="2018"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769 (482-1116)</w:t>
            </w:r>
          </w:p>
        </w:tc>
        <w:tc>
          <w:tcPr>
            <w:tcW w:w="1487"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75.5 (63.5-84)</w:t>
            </w:r>
          </w:p>
        </w:tc>
        <w:tc>
          <w:tcPr>
            <w:tcW w:w="1487"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74 (65-83)</w:t>
            </w:r>
          </w:p>
        </w:tc>
        <w:tc>
          <w:tcPr>
            <w:tcW w:w="1226" w:type="dxa"/>
          </w:tcPr>
          <w:p w:rsidR="00341600" w:rsidRPr="005A5751" w:rsidRDefault="00341600" w:rsidP="00341600">
            <w:pPr>
              <w:rPr>
                <w:rFonts w:ascii="Times New Roman" w:hAnsi="Times New Roman" w:cs="Times New Roman"/>
                <w:sz w:val="24"/>
                <w:szCs w:val="24"/>
                <w:vertAlign w:val="superscript"/>
              </w:rPr>
            </w:pPr>
            <w:r w:rsidRPr="005A5751">
              <w:rPr>
                <w:rFonts w:ascii="Times New Roman" w:hAnsi="Times New Roman" w:cs="Times New Roman"/>
                <w:sz w:val="24"/>
                <w:szCs w:val="24"/>
              </w:rPr>
              <w:t>&lt;0.001</w:t>
            </w:r>
          </w:p>
        </w:tc>
        <w:tc>
          <w:tcPr>
            <w:tcW w:w="1226"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0.853</w:t>
            </w:r>
          </w:p>
        </w:tc>
      </w:tr>
      <w:tr w:rsidR="005A5751" w:rsidRPr="005A5751" w:rsidTr="004306F0">
        <w:trPr>
          <w:trHeight w:val="428"/>
        </w:trPr>
        <w:tc>
          <w:tcPr>
            <w:tcW w:w="2651" w:type="dxa"/>
          </w:tcPr>
          <w:p w:rsidR="00341600" w:rsidRPr="005A5751" w:rsidRDefault="00341600" w:rsidP="00341600">
            <w:pPr>
              <w:rPr>
                <w:rFonts w:ascii="Times New Roman" w:hAnsi="Times New Roman" w:cs="Times New Roman"/>
                <w:sz w:val="24"/>
                <w:szCs w:val="24"/>
                <w:vertAlign w:val="superscript"/>
              </w:rPr>
            </w:pPr>
            <w:r w:rsidRPr="005A5751">
              <w:rPr>
                <w:rFonts w:ascii="Times New Roman" w:hAnsi="Times New Roman" w:cs="Times New Roman"/>
                <w:sz w:val="24"/>
                <w:szCs w:val="24"/>
              </w:rPr>
              <w:t>CKD-EPI eGFR,</w:t>
            </w:r>
            <w:r w:rsidRPr="005A5751">
              <w:rPr>
                <w:rFonts w:ascii="Times New Roman" w:hAnsi="Times New Roman" w:cs="Times New Roman"/>
                <w:sz w:val="24"/>
                <w:szCs w:val="24"/>
                <w:vertAlign w:val="superscript"/>
              </w:rPr>
              <w:t xml:space="preserve"> </w:t>
            </w:r>
            <w:r w:rsidRPr="005A5751">
              <w:rPr>
                <w:rFonts w:ascii="Times New Roman" w:hAnsi="Times New Roman" w:cs="Times New Roman"/>
                <w:sz w:val="24"/>
                <w:szCs w:val="24"/>
              </w:rPr>
              <w:t>ml/min per 1.73 m</w:t>
            </w:r>
            <w:r w:rsidRPr="005A5751">
              <w:rPr>
                <w:rFonts w:ascii="Times New Roman" w:hAnsi="Times New Roman" w:cs="Times New Roman"/>
                <w:sz w:val="24"/>
                <w:szCs w:val="24"/>
                <w:vertAlign w:val="superscript"/>
              </w:rPr>
              <w:t>2</w:t>
            </w:r>
          </w:p>
        </w:tc>
        <w:tc>
          <w:tcPr>
            <w:tcW w:w="2018"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8 (4-12)</w:t>
            </w:r>
          </w:p>
        </w:tc>
        <w:tc>
          <w:tcPr>
            <w:tcW w:w="1487"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116 (91-138.5)</w:t>
            </w:r>
          </w:p>
        </w:tc>
        <w:tc>
          <w:tcPr>
            <w:tcW w:w="1487"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120.5 (99-130)</w:t>
            </w:r>
          </w:p>
        </w:tc>
        <w:tc>
          <w:tcPr>
            <w:tcW w:w="1226" w:type="dxa"/>
          </w:tcPr>
          <w:p w:rsidR="00341600" w:rsidRPr="005A5751" w:rsidRDefault="00341600" w:rsidP="00341600">
            <w:pPr>
              <w:rPr>
                <w:rFonts w:ascii="Times New Roman" w:hAnsi="Times New Roman" w:cs="Times New Roman"/>
                <w:sz w:val="24"/>
                <w:szCs w:val="24"/>
                <w:vertAlign w:val="superscript"/>
              </w:rPr>
            </w:pPr>
            <w:r w:rsidRPr="005A5751">
              <w:rPr>
                <w:rFonts w:ascii="Times New Roman" w:hAnsi="Times New Roman" w:cs="Times New Roman"/>
                <w:sz w:val="24"/>
                <w:szCs w:val="24"/>
              </w:rPr>
              <w:t>&lt;0.001</w:t>
            </w:r>
          </w:p>
        </w:tc>
        <w:tc>
          <w:tcPr>
            <w:tcW w:w="1226"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0.409</w:t>
            </w:r>
          </w:p>
        </w:tc>
      </w:tr>
      <w:tr w:rsidR="005A5751" w:rsidRPr="005A5751" w:rsidTr="004306F0">
        <w:trPr>
          <w:trHeight w:val="428"/>
        </w:trPr>
        <w:tc>
          <w:tcPr>
            <w:tcW w:w="2651"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Total cholesterol, mmol/L</w:t>
            </w:r>
          </w:p>
        </w:tc>
        <w:tc>
          <w:tcPr>
            <w:tcW w:w="2018"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4.19 (3.63-4.91)</w:t>
            </w:r>
          </w:p>
        </w:tc>
        <w:tc>
          <w:tcPr>
            <w:tcW w:w="1487"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4 (3.61-5.2)</w:t>
            </w:r>
          </w:p>
        </w:tc>
        <w:tc>
          <w:tcPr>
            <w:tcW w:w="1487"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4.28 (3.54-4.7)</w:t>
            </w:r>
          </w:p>
        </w:tc>
        <w:tc>
          <w:tcPr>
            <w:tcW w:w="1226" w:type="dxa"/>
          </w:tcPr>
          <w:p w:rsidR="00341600" w:rsidRPr="005A5751" w:rsidRDefault="00341600" w:rsidP="00341600">
            <w:pPr>
              <w:rPr>
                <w:rFonts w:ascii="Times New Roman" w:hAnsi="Times New Roman" w:cs="Times New Roman"/>
                <w:sz w:val="24"/>
                <w:szCs w:val="24"/>
                <w:vertAlign w:val="superscript"/>
              </w:rPr>
            </w:pPr>
            <w:r w:rsidRPr="005A5751">
              <w:rPr>
                <w:rFonts w:ascii="Times New Roman" w:hAnsi="Times New Roman" w:cs="Times New Roman"/>
                <w:sz w:val="24"/>
                <w:szCs w:val="24"/>
              </w:rPr>
              <w:t>&lt;0.001</w:t>
            </w:r>
          </w:p>
        </w:tc>
        <w:tc>
          <w:tcPr>
            <w:tcW w:w="1226" w:type="dxa"/>
          </w:tcPr>
          <w:p w:rsidR="00341600" w:rsidRPr="005A5751" w:rsidRDefault="00341600" w:rsidP="00341600">
            <w:pPr>
              <w:spacing w:line="256" w:lineRule="auto"/>
              <w:rPr>
                <w:rFonts w:ascii="Times New Roman" w:hAnsi="Times New Roman" w:cs="Times New Roman"/>
                <w:sz w:val="24"/>
                <w:szCs w:val="24"/>
              </w:rPr>
            </w:pPr>
            <w:r w:rsidRPr="005A5751">
              <w:rPr>
                <w:rFonts w:ascii="Times New Roman" w:hAnsi="Times New Roman" w:cs="Times New Roman"/>
                <w:sz w:val="24"/>
                <w:szCs w:val="24"/>
              </w:rPr>
              <w:t>0.509</w:t>
            </w:r>
          </w:p>
        </w:tc>
      </w:tr>
      <w:tr w:rsidR="005A5751" w:rsidRPr="005A5751" w:rsidTr="004306F0">
        <w:trPr>
          <w:trHeight w:val="428"/>
        </w:trPr>
        <w:tc>
          <w:tcPr>
            <w:tcW w:w="2651"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HDL cholesterol, mmol/L</w:t>
            </w:r>
          </w:p>
        </w:tc>
        <w:tc>
          <w:tcPr>
            <w:tcW w:w="2018"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1.05 (0.85-1.3)</w:t>
            </w:r>
          </w:p>
        </w:tc>
        <w:tc>
          <w:tcPr>
            <w:tcW w:w="1487"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1.3 (1.1 -1.47)</w:t>
            </w:r>
          </w:p>
        </w:tc>
        <w:tc>
          <w:tcPr>
            <w:tcW w:w="1487"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1.17 (1.0-1.38)</w:t>
            </w:r>
          </w:p>
        </w:tc>
        <w:tc>
          <w:tcPr>
            <w:tcW w:w="1226"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0.051</w:t>
            </w:r>
          </w:p>
        </w:tc>
        <w:tc>
          <w:tcPr>
            <w:tcW w:w="1226" w:type="dxa"/>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0.035</w:t>
            </w:r>
          </w:p>
        </w:tc>
      </w:tr>
      <w:tr w:rsidR="005A5751" w:rsidRPr="005A5751" w:rsidTr="004306F0">
        <w:trPr>
          <w:trHeight w:val="428"/>
        </w:trPr>
        <w:tc>
          <w:tcPr>
            <w:tcW w:w="2651" w:type="dxa"/>
            <w:tcBorders>
              <w:bottom w:val="single" w:sz="4" w:space="0" w:color="auto"/>
            </w:tcBorders>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Urine ACR mg/mmol</w:t>
            </w:r>
          </w:p>
        </w:tc>
        <w:tc>
          <w:tcPr>
            <w:tcW w:w="2018" w:type="dxa"/>
            <w:tcBorders>
              <w:bottom w:val="single" w:sz="4" w:space="0" w:color="auto"/>
            </w:tcBorders>
          </w:tcPr>
          <w:p w:rsidR="00341600" w:rsidRPr="005A5751" w:rsidRDefault="00341600" w:rsidP="00341600">
            <w:pPr>
              <w:rPr>
                <w:rFonts w:ascii="Times New Roman" w:hAnsi="Times New Roman" w:cs="Times New Roman"/>
                <w:sz w:val="24"/>
                <w:szCs w:val="24"/>
                <w:vertAlign w:val="superscript"/>
              </w:rPr>
            </w:pPr>
            <w:r w:rsidRPr="005A5751">
              <w:rPr>
                <w:rFonts w:ascii="Times New Roman" w:hAnsi="Times New Roman" w:cs="Times New Roman"/>
                <w:sz w:val="24"/>
                <w:szCs w:val="24"/>
              </w:rPr>
              <w:t>N/A</w:t>
            </w:r>
          </w:p>
        </w:tc>
        <w:tc>
          <w:tcPr>
            <w:tcW w:w="1487" w:type="dxa"/>
            <w:tcBorders>
              <w:bottom w:val="single" w:sz="4" w:space="0" w:color="auto"/>
            </w:tcBorders>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1.5 (0-4.2)</w:t>
            </w:r>
          </w:p>
        </w:tc>
        <w:tc>
          <w:tcPr>
            <w:tcW w:w="1487" w:type="dxa"/>
            <w:tcBorders>
              <w:bottom w:val="single" w:sz="4" w:space="0" w:color="auto"/>
            </w:tcBorders>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0.5 (0-1.2)</w:t>
            </w:r>
          </w:p>
        </w:tc>
        <w:tc>
          <w:tcPr>
            <w:tcW w:w="1226" w:type="dxa"/>
            <w:tcBorders>
              <w:bottom w:val="single" w:sz="4" w:space="0" w:color="auto"/>
            </w:tcBorders>
          </w:tcPr>
          <w:p w:rsidR="00341600" w:rsidRPr="005A5751" w:rsidRDefault="00341600" w:rsidP="00341600">
            <w:pPr>
              <w:rPr>
                <w:rFonts w:ascii="Times New Roman" w:hAnsi="Times New Roman" w:cs="Times New Roman"/>
                <w:sz w:val="24"/>
                <w:szCs w:val="24"/>
              </w:rPr>
            </w:pPr>
            <w:r w:rsidRPr="005A5751">
              <w:rPr>
                <w:rFonts w:ascii="Times New Roman" w:hAnsi="Times New Roman" w:cs="Times New Roman"/>
                <w:sz w:val="24"/>
                <w:szCs w:val="24"/>
              </w:rPr>
              <w:t>N/A</w:t>
            </w:r>
          </w:p>
        </w:tc>
        <w:tc>
          <w:tcPr>
            <w:tcW w:w="1226" w:type="dxa"/>
            <w:tcBorders>
              <w:bottom w:val="single" w:sz="4" w:space="0" w:color="auto"/>
            </w:tcBorders>
          </w:tcPr>
          <w:p w:rsidR="00341600" w:rsidRPr="005A5751" w:rsidRDefault="00C74F7A" w:rsidP="00341600">
            <w:pPr>
              <w:rPr>
                <w:rFonts w:ascii="Times New Roman" w:hAnsi="Times New Roman" w:cs="Times New Roman"/>
                <w:sz w:val="24"/>
                <w:szCs w:val="24"/>
              </w:rPr>
            </w:pPr>
            <w:r w:rsidRPr="005A5751">
              <w:rPr>
                <w:rFonts w:ascii="Times New Roman" w:hAnsi="Times New Roman" w:cs="Times New Roman"/>
                <w:sz w:val="24"/>
                <w:szCs w:val="24"/>
              </w:rPr>
              <w:t>0.037</w:t>
            </w:r>
          </w:p>
        </w:tc>
      </w:tr>
    </w:tbl>
    <w:p w:rsidR="00F2373E" w:rsidRPr="005A5751" w:rsidRDefault="00F2373E" w:rsidP="00F2373E">
      <w:pPr>
        <w:spacing w:after="0"/>
        <w:rPr>
          <w:rFonts w:ascii="Times New Roman" w:hAnsi="Times New Roman" w:cs="Times New Roman"/>
        </w:rPr>
      </w:pPr>
      <w:r w:rsidRPr="005A5751">
        <w:rPr>
          <w:rFonts w:ascii="Times New Roman" w:hAnsi="Times New Roman" w:cs="Times New Roman"/>
        </w:rPr>
        <w:t>Data given as the median (interquartile range) unless otherwise indicated.</w:t>
      </w:r>
    </w:p>
    <w:p w:rsidR="00341600" w:rsidRPr="005A5751" w:rsidRDefault="00341600" w:rsidP="00341600">
      <w:pPr>
        <w:spacing w:after="0"/>
        <w:rPr>
          <w:rFonts w:ascii="Times New Roman" w:hAnsi="Times New Roman" w:cs="Times New Roman"/>
        </w:rPr>
      </w:pPr>
      <w:r w:rsidRPr="005A5751">
        <w:rPr>
          <w:rFonts w:ascii="Times New Roman" w:hAnsi="Times New Roman" w:cs="Times New Roman"/>
          <w:vertAlign w:val="superscript"/>
        </w:rPr>
        <w:t>*</w:t>
      </w:r>
      <w:r w:rsidRPr="005A5751">
        <w:rPr>
          <w:rFonts w:ascii="Times New Roman" w:hAnsi="Times New Roman" w:cs="Times New Roman"/>
          <w:i/>
        </w:rPr>
        <w:t>p</w:t>
      </w:r>
      <w:r w:rsidRPr="005A5751">
        <w:rPr>
          <w:rFonts w:ascii="Times New Roman" w:hAnsi="Times New Roman" w:cs="Times New Roman"/>
        </w:rPr>
        <w:t xml:space="preserve">-value: </w:t>
      </w:r>
      <w:r w:rsidR="00DE3CE3" w:rsidRPr="005A5751">
        <w:rPr>
          <w:rFonts w:ascii="Times New Roman" w:hAnsi="Times New Roman" w:cs="Times New Roman"/>
        </w:rPr>
        <w:t xml:space="preserve">patients with hypertension-attributed CKD </w:t>
      </w:r>
      <w:r w:rsidRPr="005A5751">
        <w:rPr>
          <w:rFonts w:ascii="Times New Roman" w:hAnsi="Times New Roman" w:cs="Times New Roman"/>
        </w:rPr>
        <w:t>vs. controls</w:t>
      </w:r>
    </w:p>
    <w:p w:rsidR="00341600" w:rsidRPr="005A5751" w:rsidRDefault="00341600" w:rsidP="00341600">
      <w:pPr>
        <w:spacing w:after="0"/>
        <w:rPr>
          <w:rFonts w:ascii="Times New Roman" w:hAnsi="Times New Roman" w:cs="Times New Roman"/>
        </w:rPr>
      </w:pPr>
      <w:r w:rsidRPr="005A5751">
        <w:rPr>
          <w:rFonts w:ascii="Times New Roman" w:hAnsi="Times New Roman" w:cs="Times New Roman"/>
          <w:vertAlign w:val="superscript"/>
        </w:rPr>
        <w:t xml:space="preserve"># </w:t>
      </w:r>
      <w:r w:rsidRPr="005A5751">
        <w:rPr>
          <w:rFonts w:ascii="Times New Roman" w:hAnsi="Times New Roman" w:cs="Times New Roman"/>
          <w:i/>
        </w:rPr>
        <w:t>p</w:t>
      </w:r>
      <w:r w:rsidRPr="005A5751">
        <w:rPr>
          <w:rFonts w:ascii="Times New Roman" w:hAnsi="Times New Roman" w:cs="Times New Roman"/>
        </w:rPr>
        <w:t>-value: first-degree relatives vs. controls</w:t>
      </w:r>
    </w:p>
    <w:p w:rsidR="003A7707" w:rsidRPr="005A5751" w:rsidRDefault="003A7707" w:rsidP="00341600">
      <w:pPr>
        <w:spacing w:after="0"/>
        <w:rPr>
          <w:rFonts w:ascii="Times New Roman" w:hAnsi="Times New Roman" w:cs="Times New Roman"/>
        </w:rPr>
      </w:pPr>
      <w:r w:rsidRPr="005A5751">
        <w:rPr>
          <w:rFonts w:ascii="Times New Roman" w:hAnsi="Times New Roman" w:cs="Times New Roman"/>
          <w:vertAlign w:val="superscript"/>
        </w:rPr>
        <w:t>$</w:t>
      </w:r>
      <w:r w:rsidRPr="005A5751">
        <w:rPr>
          <w:rFonts w:ascii="Times New Roman" w:hAnsi="Times New Roman" w:cs="Times New Roman"/>
        </w:rPr>
        <w:t>N/A: not applicable</w:t>
      </w:r>
    </w:p>
    <w:p w:rsidR="00341600" w:rsidRPr="005A5751" w:rsidRDefault="00EF752F" w:rsidP="00341600">
      <w:pPr>
        <w:spacing w:after="0"/>
        <w:rPr>
          <w:rFonts w:ascii="Times New Roman" w:hAnsi="Times New Roman" w:cs="Times New Roman"/>
        </w:rPr>
      </w:pPr>
      <w:r w:rsidRPr="005A5751">
        <w:rPr>
          <w:rFonts w:ascii="Times New Roman" w:hAnsi="Times New Roman" w:cs="Times New Roman"/>
          <w:i/>
        </w:rPr>
        <w:t>p</w:t>
      </w:r>
      <w:r w:rsidR="00341600" w:rsidRPr="005A5751">
        <w:rPr>
          <w:rFonts w:ascii="Times New Roman" w:hAnsi="Times New Roman" w:cs="Times New Roman"/>
          <w:i/>
        </w:rPr>
        <w:t>-</w:t>
      </w:r>
      <w:r w:rsidR="00341600" w:rsidRPr="005A5751">
        <w:rPr>
          <w:rFonts w:ascii="Times New Roman" w:hAnsi="Times New Roman" w:cs="Times New Roman"/>
        </w:rPr>
        <w:t>va</w:t>
      </w:r>
      <w:r w:rsidR="00FC4956" w:rsidRPr="005A5751">
        <w:rPr>
          <w:rFonts w:ascii="Times New Roman" w:hAnsi="Times New Roman" w:cs="Times New Roman"/>
        </w:rPr>
        <w:t xml:space="preserve">lues from Pearson’s chi square and </w:t>
      </w:r>
      <w:r w:rsidR="00341600" w:rsidRPr="005A5751">
        <w:rPr>
          <w:rFonts w:ascii="Times New Roman" w:hAnsi="Times New Roman" w:cs="Times New Roman"/>
        </w:rPr>
        <w:t>Kru</w:t>
      </w:r>
      <w:r w:rsidR="00FC4956" w:rsidRPr="005A5751">
        <w:rPr>
          <w:rFonts w:ascii="Times New Roman" w:hAnsi="Times New Roman" w:cs="Times New Roman"/>
        </w:rPr>
        <w:t>skal-Wallis</w:t>
      </w:r>
    </w:p>
    <w:p w:rsidR="003A7707" w:rsidRPr="005A5751" w:rsidRDefault="00F2373E" w:rsidP="003A7707">
      <w:pPr>
        <w:spacing w:after="0"/>
        <w:rPr>
          <w:rFonts w:ascii="Times New Roman" w:hAnsi="Times New Roman" w:cs="Times New Roman"/>
        </w:rPr>
      </w:pPr>
      <w:r w:rsidRPr="005A5751">
        <w:rPr>
          <w:rFonts w:ascii="Times New Roman" w:hAnsi="Times New Roman" w:cs="Times New Roman"/>
        </w:rPr>
        <w:t xml:space="preserve">Abbreviations: BMI, body mass index; </w:t>
      </w:r>
      <w:r w:rsidR="006C6AB5" w:rsidRPr="005A5751">
        <w:rPr>
          <w:rFonts w:ascii="Times New Roman" w:hAnsi="Times New Roman" w:cs="Times New Roman"/>
        </w:rPr>
        <w:t xml:space="preserve">BP, blood pressure; </w:t>
      </w:r>
      <w:r w:rsidR="00606EDA" w:rsidRPr="005A5751">
        <w:rPr>
          <w:rFonts w:ascii="Times New Roman" w:hAnsi="Times New Roman" w:cs="Times New Roman"/>
        </w:rPr>
        <w:t xml:space="preserve">MAP, Mean Arterial Pressure; </w:t>
      </w:r>
      <w:r w:rsidRPr="005A5751">
        <w:rPr>
          <w:rFonts w:ascii="Times New Roman" w:hAnsi="Times New Roman" w:cs="Times New Roman"/>
        </w:rPr>
        <w:t>eGFR, estimated glomerular filtration rate; CKD-EPI, Chronic Kidney Disease Epidemiology Collaboration; HDL, high density lipoprotein; ACR, urine albumin: creatinine ratio</w:t>
      </w:r>
      <w:r w:rsidR="003A7707" w:rsidRPr="005A5751">
        <w:rPr>
          <w:rFonts w:ascii="Times New Roman" w:hAnsi="Times New Roman" w:cs="Times New Roman"/>
        </w:rPr>
        <w:t>; N/A: not applicable</w:t>
      </w:r>
      <w:r w:rsidR="00606EDA" w:rsidRPr="005A5751">
        <w:rPr>
          <w:rFonts w:ascii="Times New Roman" w:hAnsi="Times New Roman" w:cs="Times New Roman"/>
        </w:rPr>
        <w:t>.</w:t>
      </w:r>
    </w:p>
    <w:p w:rsidR="00F2373E" w:rsidRPr="005A5751" w:rsidRDefault="00F2373E" w:rsidP="00F2373E">
      <w:pPr>
        <w:spacing w:after="0"/>
        <w:rPr>
          <w:rFonts w:ascii="Times New Roman" w:hAnsi="Times New Roman" w:cs="Times New Roman"/>
        </w:rPr>
      </w:pPr>
    </w:p>
    <w:p w:rsidR="00F2373E" w:rsidRPr="005A5751" w:rsidRDefault="00F2373E" w:rsidP="00F2373E">
      <w:pPr>
        <w:rPr>
          <w:rFonts w:ascii="Times New Roman" w:hAnsi="Times New Roman" w:cs="Times New Roman"/>
          <w:b/>
          <w:lang w:val="en-ZA"/>
        </w:rPr>
      </w:pPr>
    </w:p>
    <w:p w:rsidR="00F2373E" w:rsidRPr="005A5751" w:rsidRDefault="00F2373E" w:rsidP="00F2373E">
      <w:pPr>
        <w:rPr>
          <w:rFonts w:ascii="Times New Roman" w:hAnsi="Times New Roman" w:cs="Times New Roman"/>
          <w:b/>
          <w:sz w:val="24"/>
          <w:szCs w:val="24"/>
          <w:lang w:val="en-ZA"/>
        </w:rPr>
      </w:pPr>
    </w:p>
    <w:p w:rsidR="00F2373E" w:rsidRPr="005A5751" w:rsidRDefault="00F2373E" w:rsidP="00F2373E">
      <w:pPr>
        <w:rPr>
          <w:rFonts w:ascii="Times New Roman" w:hAnsi="Times New Roman" w:cs="Times New Roman"/>
          <w:b/>
          <w:sz w:val="24"/>
          <w:szCs w:val="24"/>
          <w:lang w:val="en-ZA"/>
        </w:rPr>
      </w:pPr>
    </w:p>
    <w:p w:rsidR="00F2373E" w:rsidRPr="005A5751" w:rsidRDefault="00F2373E" w:rsidP="00F2373E">
      <w:pPr>
        <w:rPr>
          <w:rFonts w:ascii="Times New Roman" w:hAnsi="Times New Roman" w:cs="Times New Roman"/>
          <w:b/>
          <w:sz w:val="24"/>
          <w:szCs w:val="24"/>
          <w:lang w:val="en-ZA"/>
        </w:rPr>
      </w:pPr>
    </w:p>
    <w:p w:rsidR="00F2373E" w:rsidRPr="005A5751" w:rsidRDefault="00F2373E" w:rsidP="00F2373E">
      <w:pPr>
        <w:rPr>
          <w:rFonts w:ascii="Times New Roman" w:hAnsi="Times New Roman" w:cs="Times New Roman"/>
          <w:b/>
          <w:sz w:val="24"/>
          <w:szCs w:val="24"/>
          <w:lang w:val="en-ZA"/>
        </w:rPr>
      </w:pPr>
    </w:p>
    <w:p w:rsidR="00F2373E" w:rsidRPr="00F2373E" w:rsidRDefault="00F2373E" w:rsidP="00F2373E">
      <w:pPr>
        <w:rPr>
          <w:rFonts w:ascii="Times New Roman" w:hAnsi="Times New Roman" w:cs="Times New Roman"/>
          <w:b/>
          <w:sz w:val="24"/>
          <w:szCs w:val="24"/>
          <w:lang w:val="en-ZA"/>
        </w:rPr>
      </w:pPr>
    </w:p>
    <w:p w:rsidR="00F2373E" w:rsidRPr="005A5751" w:rsidRDefault="00F2373E" w:rsidP="00F2373E">
      <w:pPr>
        <w:rPr>
          <w:rFonts w:ascii="Times New Roman" w:hAnsi="Times New Roman" w:cs="Times New Roman"/>
          <w:sz w:val="24"/>
          <w:szCs w:val="24"/>
          <w:lang w:val="en-ZA"/>
        </w:rPr>
      </w:pPr>
      <w:r w:rsidRPr="005A5751">
        <w:rPr>
          <w:rFonts w:ascii="Times New Roman" w:hAnsi="Times New Roman" w:cs="Times New Roman"/>
          <w:b/>
          <w:sz w:val="24"/>
          <w:szCs w:val="24"/>
          <w:lang w:val="en-ZA"/>
        </w:rPr>
        <w:lastRenderedPageBreak/>
        <w:t xml:space="preserve">Table 2 </w:t>
      </w:r>
      <w:r w:rsidRPr="005A5751">
        <w:rPr>
          <w:rFonts w:ascii="Times New Roman" w:hAnsi="Times New Roman" w:cs="Times New Roman"/>
          <w:i/>
          <w:sz w:val="24"/>
          <w:szCs w:val="24"/>
          <w:lang w:val="en-ZA"/>
        </w:rPr>
        <w:t>APOL1</w:t>
      </w:r>
      <w:r w:rsidRPr="005A5751">
        <w:rPr>
          <w:rFonts w:ascii="Times New Roman" w:hAnsi="Times New Roman" w:cs="Times New Roman"/>
          <w:sz w:val="24"/>
          <w:szCs w:val="24"/>
          <w:lang w:val="en-ZA"/>
        </w:rPr>
        <w:t xml:space="preserve"> genotype distribution </w:t>
      </w:r>
    </w:p>
    <w:p w:rsidR="00F2373E" w:rsidRPr="00F2373E" w:rsidRDefault="00F2373E" w:rsidP="00F2373E">
      <w:pPr>
        <w:rPr>
          <w:rFonts w:ascii="Times New Roman" w:hAnsi="Times New Roman" w:cs="Times New Roman"/>
          <w:b/>
          <w:sz w:val="24"/>
          <w:szCs w:val="24"/>
          <w:lang w:val="en-ZA"/>
        </w:rPr>
      </w:pP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8"/>
        <w:gridCol w:w="2711"/>
        <w:gridCol w:w="1898"/>
        <w:gridCol w:w="1898"/>
      </w:tblGrid>
      <w:tr w:rsidR="00F2373E" w:rsidRPr="00F2373E" w:rsidTr="002D6CE8">
        <w:trPr>
          <w:trHeight w:val="775"/>
        </w:trPr>
        <w:tc>
          <w:tcPr>
            <w:tcW w:w="2298" w:type="dxa"/>
            <w:tcBorders>
              <w:top w:val="nil"/>
              <w:bottom w:val="single" w:sz="4" w:space="0" w:color="auto"/>
            </w:tcBorders>
            <w:hideMark/>
          </w:tcPr>
          <w:p w:rsidR="00F2373E" w:rsidRPr="00F2373E" w:rsidRDefault="00F2373E" w:rsidP="00F2373E">
            <w:pPr>
              <w:rPr>
                <w:rFonts w:ascii="Times New Roman" w:hAnsi="Times New Roman" w:cs="Times New Roman"/>
                <w:b/>
                <w:sz w:val="24"/>
                <w:szCs w:val="24"/>
              </w:rPr>
            </w:pPr>
            <w:r w:rsidRPr="00F2373E">
              <w:rPr>
                <w:rFonts w:ascii="Times New Roman" w:hAnsi="Times New Roman" w:cs="Times New Roman"/>
                <w:b/>
                <w:sz w:val="24"/>
                <w:szCs w:val="24"/>
              </w:rPr>
              <w:t>Genotype</w:t>
            </w:r>
          </w:p>
        </w:tc>
        <w:tc>
          <w:tcPr>
            <w:tcW w:w="2711" w:type="dxa"/>
            <w:tcBorders>
              <w:top w:val="nil"/>
              <w:bottom w:val="single" w:sz="4" w:space="0" w:color="auto"/>
            </w:tcBorders>
            <w:hideMark/>
          </w:tcPr>
          <w:p w:rsidR="00F2373E" w:rsidRPr="00F2373E" w:rsidRDefault="00F2373E" w:rsidP="00F2373E">
            <w:pPr>
              <w:rPr>
                <w:rFonts w:ascii="Times New Roman" w:hAnsi="Times New Roman" w:cs="Times New Roman"/>
                <w:b/>
                <w:sz w:val="24"/>
                <w:szCs w:val="24"/>
                <w:vertAlign w:val="superscript"/>
              </w:rPr>
            </w:pPr>
            <w:r w:rsidRPr="00F2373E">
              <w:rPr>
                <w:rFonts w:ascii="Times New Roman" w:hAnsi="Times New Roman" w:cs="Times New Roman"/>
                <w:b/>
                <w:sz w:val="24"/>
                <w:szCs w:val="24"/>
              </w:rPr>
              <w:t>Hypertension-attributed CKD</w:t>
            </w:r>
            <w:r w:rsidRPr="00F2373E">
              <w:rPr>
                <w:rFonts w:ascii="Times New Roman" w:hAnsi="Times New Roman" w:cs="Times New Roman"/>
                <w:b/>
                <w:sz w:val="24"/>
                <w:szCs w:val="24"/>
                <w:vertAlign w:val="superscript"/>
              </w:rPr>
              <w:t>a</w:t>
            </w:r>
          </w:p>
          <w:p w:rsidR="00F2373E" w:rsidRPr="00F2373E" w:rsidRDefault="00F2373E" w:rsidP="00F2373E">
            <w:pPr>
              <w:rPr>
                <w:rFonts w:ascii="Times New Roman" w:hAnsi="Times New Roman" w:cs="Times New Roman"/>
                <w:b/>
                <w:sz w:val="24"/>
                <w:szCs w:val="24"/>
              </w:rPr>
            </w:pPr>
            <w:r w:rsidRPr="00F2373E">
              <w:rPr>
                <w:rFonts w:ascii="Times New Roman" w:hAnsi="Times New Roman" w:cs="Times New Roman"/>
                <w:b/>
                <w:sz w:val="24"/>
                <w:szCs w:val="24"/>
              </w:rPr>
              <w:t>(N = 70)</w:t>
            </w:r>
          </w:p>
        </w:tc>
        <w:tc>
          <w:tcPr>
            <w:tcW w:w="1898" w:type="dxa"/>
            <w:tcBorders>
              <w:top w:val="nil"/>
              <w:bottom w:val="single" w:sz="4" w:space="0" w:color="auto"/>
            </w:tcBorders>
          </w:tcPr>
          <w:p w:rsidR="00F2373E" w:rsidRPr="00F2373E" w:rsidRDefault="00F2373E" w:rsidP="00F2373E">
            <w:pPr>
              <w:rPr>
                <w:rFonts w:ascii="Times New Roman" w:hAnsi="Times New Roman" w:cs="Times New Roman"/>
                <w:b/>
                <w:sz w:val="24"/>
                <w:szCs w:val="24"/>
                <w:vertAlign w:val="superscript"/>
              </w:rPr>
            </w:pPr>
            <w:r w:rsidRPr="00F2373E">
              <w:rPr>
                <w:rFonts w:ascii="Times New Roman" w:hAnsi="Times New Roman" w:cs="Times New Roman"/>
                <w:b/>
                <w:sz w:val="24"/>
                <w:szCs w:val="24"/>
              </w:rPr>
              <w:t>First-degree relatives</w:t>
            </w:r>
            <w:r w:rsidRPr="00F2373E">
              <w:rPr>
                <w:rFonts w:ascii="Times New Roman" w:hAnsi="Times New Roman" w:cs="Times New Roman"/>
                <w:b/>
                <w:sz w:val="24"/>
                <w:szCs w:val="24"/>
                <w:vertAlign w:val="superscript"/>
              </w:rPr>
              <w:t>b</w:t>
            </w:r>
          </w:p>
          <w:p w:rsidR="00F2373E" w:rsidRPr="00F2373E" w:rsidRDefault="00F2373E" w:rsidP="00F2373E">
            <w:pPr>
              <w:rPr>
                <w:rFonts w:ascii="Times New Roman" w:hAnsi="Times New Roman" w:cs="Times New Roman"/>
                <w:b/>
                <w:sz w:val="24"/>
                <w:szCs w:val="24"/>
              </w:rPr>
            </w:pPr>
            <w:r w:rsidRPr="00F2373E">
              <w:rPr>
                <w:rFonts w:ascii="Times New Roman" w:hAnsi="Times New Roman" w:cs="Times New Roman"/>
                <w:b/>
                <w:sz w:val="24"/>
                <w:szCs w:val="24"/>
              </w:rPr>
              <w:t>(N = 50)</w:t>
            </w:r>
          </w:p>
        </w:tc>
        <w:tc>
          <w:tcPr>
            <w:tcW w:w="1898" w:type="dxa"/>
            <w:tcBorders>
              <w:top w:val="nil"/>
              <w:bottom w:val="single" w:sz="4" w:space="0" w:color="auto"/>
            </w:tcBorders>
            <w:hideMark/>
          </w:tcPr>
          <w:p w:rsidR="00F2373E" w:rsidRPr="00F2373E" w:rsidRDefault="00F2373E" w:rsidP="00F2373E">
            <w:pPr>
              <w:rPr>
                <w:rFonts w:ascii="Times New Roman" w:hAnsi="Times New Roman" w:cs="Times New Roman"/>
                <w:b/>
                <w:sz w:val="24"/>
                <w:szCs w:val="24"/>
              </w:rPr>
            </w:pPr>
            <w:r w:rsidRPr="00F2373E">
              <w:rPr>
                <w:rFonts w:ascii="Times New Roman" w:hAnsi="Times New Roman" w:cs="Times New Roman"/>
                <w:b/>
                <w:sz w:val="24"/>
                <w:szCs w:val="24"/>
              </w:rPr>
              <w:t>Controls</w:t>
            </w:r>
          </w:p>
          <w:p w:rsidR="00F2373E" w:rsidRPr="00F2373E" w:rsidRDefault="00F2373E" w:rsidP="00F2373E">
            <w:pPr>
              <w:rPr>
                <w:rFonts w:ascii="Times New Roman" w:hAnsi="Times New Roman" w:cs="Times New Roman"/>
                <w:b/>
                <w:sz w:val="24"/>
                <w:szCs w:val="24"/>
              </w:rPr>
            </w:pPr>
            <w:r w:rsidRPr="00F2373E">
              <w:rPr>
                <w:rFonts w:ascii="Times New Roman" w:hAnsi="Times New Roman" w:cs="Times New Roman"/>
                <w:b/>
                <w:sz w:val="24"/>
                <w:szCs w:val="24"/>
              </w:rPr>
              <w:t>(N = 58)</w:t>
            </w:r>
          </w:p>
        </w:tc>
      </w:tr>
      <w:tr w:rsidR="00F2373E" w:rsidRPr="00F2373E" w:rsidTr="002D6CE8">
        <w:trPr>
          <w:trHeight w:val="526"/>
        </w:trPr>
        <w:tc>
          <w:tcPr>
            <w:tcW w:w="2298" w:type="dxa"/>
            <w:tcBorders>
              <w:top w:val="single" w:sz="4" w:space="0" w:color="auto"/>
            </w:tcBorders>
            <w:hideMark/>
          </w:tcPr>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b/>
                <w:sz w:val="24"/>
                <w:szCs w:val="24"/>
              </w:rPr>
              <w:t>0  risk allele</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 G0/G0</w:t>
            </w:r>
          </w:p>
        </w:tc>
        <w:tc>
          <w:tcPr>
            <w:tcW w:w="2711" w:type="dxa"/>
            <w:tcBorders>
              <w:top w:val="single" w:sz="4" w:space="0" w:color="auto"/>
            </w:tcBorders>
          </w:tcPr>
          <w:p w:rsidR="00F2373E" w:rsidRPr="00F2373E" w:rsidRDefault="00F2373E" w:rsidP="00F2373E">
            <w:pPr>
              <w:rPr>
                <w:rFonts w:ascii="Times New Roman" w:hAnsi="Times New Roman" w:cs="Times New Roman"/>
                <w:sz w:val="24"/>
                <w:szCs w:val="24"/>
              </w:rPr>
            </w:pP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35 (50) </w:t>
            </w:r>
          </w:p>
        </w:tc>
        <w:tc>
          <w:tcPr>
            <w:tcW w:w="1898" w:type="dxa"/>
            <w:tcBorders>
              <w:top w:val="single" w:sz="4" w:space="0" w:color="auto"/>
            </w:tcBorders>
          </w:tcPr>
          <w:p w:rsidR="00F2373E" w:rsidRPr="00F2373E" w:rsidRDefault="00F2373E" w:rsidP="00F2373E">
            <w:pPr>
              <w:rPr>
                <w:rFonts w:ascii="Times New Roman" w:hAnsi="Times New Roman" w:cs="Times New Roman"/>
                <w:sz w:val="24"/>
                <w:szCs w:val="24"/>
              </w:rPr>
            </w:pP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29 (58)</w:t>
            </w:r>
          </w:p>
        </w:tc>
        <w:tc>
          <w:tcPr>
            <w:tcW w:w="1898" w:type="dxa"/>
            <w:tcBorders>
              <w:top w:val="single" w:sz="4" w:space="0" w:color="auto"/>
            </w:tcBorders>
          </w:tcPr>
          <w:p w:rsidR="00F2373E" w:rsidRPr="00F2373E" w:rsidRDefault="00F2373E" w:rsidP="00F2373E">
            <w:pPr>
              <w:rPr>
                <w:rFonts w:ascii="Times New Roman" w:hAnsi="Times New Roman" w:cs="Times New Roman"/>
                <w:sz w:val="24"/>
                <w:szCs w:val="24"/>
              </w:rPr>
            </w:pPr>
          </w:p>
          <w:p w:rsid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24 (41.4)</w:t>
            </w:r>
          </w:p>
          <w:p w:rsidR="002D6CE8" w:rsidRPr="00F2373E" w:rsidRDefault="002D6CE8" w:rsidP="00F2373E">
            <w:pPr>
              <w:rPr>
                <w:rFonts w:ascii="Times New Roman" w:hAnsi="Times New Roman" w:cs="Times New Roman"/>
                <w:sz w:val="24"/>
                <w:szCs w:val="24"/>
              </w:rPr>
            </w:pPr>
          </w:p>
        </w:tc>
      </w:tr>
      <w:tr w:rsidR="00F2373E" w:rsidRPr="00F2373E" w:rsidTr="002D6CE8">
        <w:trPr>
          <w:trHeight w:val="1455"/>
        </w:trPr>
        <w:tc>
          <w:tcPr>
            <w:tcW w:w="2298" w:type="dxa"/>
            <w:hideMark/>
          </w:tcPr>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b/>
                <w:sz w:val="24"/>
                <w:szCs w:val="24"/>
              </w:rPr>
              <w:t>1 risk allele</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 G0/G1</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 G0/G2</w:t>
            </w:r>
          </w:p>
        </w:tc>
        <w:tc>
          <w:tcPr>
            <w:tcW w:w="2711" w:type="dxa"/>
          </w:tcPr>
          <w:p w:rsidR="00F2373E" w:rsidRPr="00F2373E" w:rsidRDefault="00F2373E" w:rsidP="00F2373E">
            <w:pPr>
              <w:rPr>
                <w:rFonts w:ascii="Times New Roman" w:hAnsi="Times New Roman" w:cs="Times New Roman"/>
                <w:sz w:val="24"/>
                <w:szCs w:val="24"/>
              </w:rPr>
            </w:pP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10 (14.3) </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18 (25.7) </w:t>
            </w:r>
          </w:p>
          <w:p w:rsidR="00F2373E" w:rsidRPr="00F2373E" w:rsidRDefault="00F2373E" w:rsidP="00F2373E">
            <w:pPr>
              <w:rPr>
                <w:rFonts w:ascii="Times New Roman" w:hAnsi="Times New Roman" w:cs="Times New Roman"/>
                <w:sz w:val="24"/>
                <w:szCs w:val="24"/>
              </w:rPr>
            </w:pPr>
          </w:p>
        </w:tc>
        <w:tc>
          <w:tcPr>
            <w:tcW w:w="1898" w:type="dxa"/>
          </w:tcPr>
          <w:p w:rsidR="00F2373E" w:rsidRPr="00F2373E" w:rsidRDefault="00F2373E" w:rsidP="00F2373E">
            <w:pPr>
              <w:rPr>
                <w:rFonts w:ascii="Times New Roman" w:hAnsi="Times New Roman" w:cs="Times New Roman"/>
                <w:sz w:val="24"/>
                <w:szCs w:val="24"/>
              </w:rPr>
            </w:pP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4 (8)</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14 (28)</w:t>
            </w:r>
          </w:p>
        </w:tc>
        <w:tc>
          <w:tcPr>
            <w:tcW w:w="1898" w:type="dxa"/>
          </w:tcPr>
          <w:p w:rsidR="00F2373E" w:rsidRPr="00F2373E" w:rsidRDefault="00F2373E" w:rsidP="00F2373E">
            <w:pPr>
              <w:rPr>
                <w:rFonts w:ascii="Times New Roman" w:hAnsi="Times New Roman" w:cs="Times New Roman"/>
                <w:sz w:val="24"/>
                <w:szCs w:val="24"/>
              </w:rPr>
            </w:pP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10 (17.2)</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19 (32.8)</w:t>
            </w:r>
          </w:p>
        </w:tc>
      </w:tr>
      <w:tr w:rsidR="00F2373E" w:rsidRPr="00F2373E" w:rsidTr="002D6CE8">
        <w:trPr>
          <w:trHeight w:val="1291"/>
        </w:trPr>
        <w:tc>
          <w:tcPr>
            <w:tcW w:w="2298" w:type="dxa"/>
          </w:tcPr>
          <w:p w:rsidR="00F2373E" w:rsidRPr="00F2373E" w:rsidRDefault="00F2373E" w:rsidP="00F2373E">
            <w:pPr>
              <w:rPr>
                <w:rFonts w:ascii="Times New Roman" w:hAnsi="Times New Roman" w:cs="Times New Roman"/>
                <w:b/>
                <w:sz w:val="24"/>
                <w:szCs w:val="24"/>
              </w:rPr>
            </w:pPr>
            <w:r w:rsidRPr="00F2373E">
              <w:rPr>
                <w:rFonts w:ascii="Times New Roman" w:hAnsi="Times New Roman" w:cs="Times New Roman"/>
                <w:b/>
                <w:sz w:val="24"/>
                <w:szCs w:val="24"/>
              </w:rPr>
              <w:t>2 risk allele</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 G1/G2</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 G1/G1</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 G2/G2</w:t>
            </w:r>
          </w:p>
        </w:tc>
        <w:tc>
          <w:tcPr>
            <w:tcW w:w="2711" w:type="dxa"/>
          </w:tcPr>
          <w:p w:rsidR="00F2373E" w:rsidRPr="00F2373E" w:rsidRDefault="00F2373E" w:rsidP="00F2373E">
            <w:pPr>
              <w:rPr>
                <w:rFonts w:ascii="Times New Roman" w:hAnsi="Times New Roman" w:cs="Times New Roman"/>
                <w:sz w:val="24"/>
                <w:szCs w:val="24"/>
              </w:rPr>
            </w:pP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 xml:space="preserve">5 (7.1) </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0</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2 (2.9)</w:t>
            </w:r>
          </w:p>
        </w:tc>
        <w:tc>
          <w:tcPr>
            <w:tcW w:w="1898" w:type="dxa"/>
          </w:tcPr>
          <w:p w:rsidR="00F2373E" w:rsidRPr="00F2373E" w:rsidRDefault="00F2373E" w:rsidP="00F2373E">
            <w:pPr>
              <w:rPr>
                <w:rFonts w:ascii="Times New Roman" w:hAnsi="Times New Roman" w:cs="Times New Roman"/>
                <w:sz w:val="24"/>
                <w:szCs w:val="24"/>
              </w:rPr>
            </w:pP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0</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0</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3 (6)</w:t>
            </w:r>
          </w:p>
        </w:tc>
        <w:tc>
          <w:tcPr>
            <w:tcW w:w="1898" w:type="dxa"/>
          </w:tcPr>
          <w:p w:rsidR="00F2373E" w:rsidRPr="00F2373E" w:rsidRDefault="00F2373E" w:rsidP="00F2373E">
            <w:pPr>
              <w:rPr>
                <w:rFonts w:ascii="Times New Roman" w:hAnsi="Times New Roman" w:cs="Times New Roman"/>
                <w:sz w:val="24"/>
                <w:szCs w:val="24"/>
              </w:rPr>
            </w:pP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3 (5.2)</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2 (3.4)</w:t>
            </w:r>
          </w:p>
          <w:p w:rsidR="00F2373E" w:rsidRPr="00F2373E" w:rsidRDefault="00F2373E" w:rsidP="00F2373E">
            <w:pPr>
              <w:rPr>
                <w:rFonts w:ascii="Times New Roman" w:hAnsi="Times New Roman" w:cs="Times New Roman"/>
                <w:sz w:val="24"/>
                <w:szCs w:val="24"/>
              </w:rPr>
            </w:pPr>
            <w:r w:rsidRPr="00F2373E">
              <w:rPr>
                <w:rFonts w:ascii="Times New Roman" w:hAnsi="Times New Roman" w:cs="Times New Roman"/>
                <w:sz w:val="24"/>
                <w:szCs w:val="24"/>
              </w:rPr>
              <w:t>0</w:t>
            </w:r>
          </w:p>
        </w:tc>
      </w:tr>
    </w:tbl>
    <w:p w:rsidR="00F2373E" w:rsidRPr="00555C38" w:rsidRDefault="00F2373E" w:rsidP="00F2373E">
      <w:pPr>
        <w:spacing w:after="0"/>
        <w:ind w:right="144"/>
        <w:rPr>
          <w:rFonts w:ascii="Times New Roman" w:hAnsi="Times New Roman" w:cs="Times New Roman"/>
          <w:lang w:val="en-ZA"/>
        </w:rPr>
      </w:pPr>
      <w:r w:rsidRPr="00555C38">
        <w:rPr>
          <w:rFonts w:ascii="Times New Roman" w:hAnsi="Times New Roman" w:cs="Times New Roman"/>
          <w:lang w:val="en-ZA"/>
        </w:rPr>
        <w:t xml:space="preserve">Data are given as n (%). </w:t>
      </w:r>
    </w:p>
    <w:p w:rsidR="00F2373E" w:rsidRPr="00555C38" w:rsidRDefault="00F2373E" w:rsidP="00F2373E">
      <w:pPr>
        <w:spacing w:after="0"/>
        <w:ind w:right="144"/>
        <w:rPr>
          <w:rFonts w:ascii="Times New Roman" w:hAnsi="Times New Roman" w:cs="Times New Roman"/>
          <w:lang w:val="en-ZA"/>
        </w:rPr>
      </w:pPr>
      <w:r w:rsidRPr="00555C38">
        <w:rPr>
          <w:rFonts w:ascii="Times New Roman" w:hAnsi="Times New Roman" w:cs="Times New Roman"/>
          <w:vertAlign w:val="superscript"/>
          <w:lang w:val="en-ZA"/>
        </w:rPr>
        <w:t>a</w:t>
      </w:r>
      <w:r w:rsidRPr="00555C38">
        <w:rPr>
          <w:rFonts w:ascii="Times New Roman" w:hAnsi="Times New Roman" w:cs="Times New Roman"/>
          <w:lang w:val="en-ZA"/>
        </w:rPr>
        <w:t>One patient did not pass genotyping</w:t>
      </w:r>
    </w:p>
    <w:p w:rsidR="00F2373E" w:rsidRPr="00555C38" w:rsidRDefault="00F2373E" w:rsidP="00F2373E">
      <w:pPr>
        <w:spacing w:after="0"/>
        <w:ind w:right="144"/>
        <w:rPr>
          <w:rFonts w:ascii="Times New Roman" w:hAnsi="Times New Roman" w:cs="Times New Roman"/>
          <w:lang w:val="en-ZA"/>
        </w:rPr>
      </w:pPr>
      <w:r w:rsidRPr="00555C38">
        <w:rPr>
          <w:rFonts w:ascii="Times New Roman" w:hAnsi="Times New Roman" w:cs="Times New Roman"/>
          <w:vertAlign w:val="superscript"/>
          <w:lang w:val="en-ZA"/>
        </w:rPr>
        <w:t>b</w:t>
      </w:r>
      <w:r w:rsidRPr="00555C38">
        <w:rPr>
          <w:rFonts w:ascii="Times New Roman" w:hAnsi="Times New Roman" w:cs="Times New Roman"/>
          <w:lang w:val="en-ZA"/>
        </w:rPr>
        <w:t>Two participants did not pass genotyping</w:t>
      </w:r>
    </w:p>
    <w:p w:rsidR="00F2373E" w:rsidRPr="00555C38" w:rsidRDefault="00F2373E" w:rsidP="00F2373E">
      <w:pPr>
        <w:spacing w:after="0"/>
        <w:ind w:right="144"/>
        <w:rPr>
          <w:rFonts w:ascii="Times New Roman" w:hAnsi="Times New Roman" w:cs="Times New Roman"/>
          <w:lang w:val="en-ZA"/>
        </w:rPr>
      </w:pPr>
    </w:p>
    <w:p w:rsidR="00F2373E" w:rsidRPr="00F2373E" w:rsidRDefault="00F2373E" w:rsidP="00F2373E">
      <w:pPr>
        <w:spacing w:after="0"/>
        <w:ind w:right="144"/>
        <w:rPr>
          <w:rFonts w:ascii="Times New Roman" w:hAnsi="Times New Roman" w:cs="Times New Roman"/>
          <w:sz w:val="24"/>
          <w:szCs w:val="24"/>
          <w:lang w:val="en-ZA"/>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F2373E" w:rsidRDefault="00F2373E" w:rsidP="00F2373E">
      <w:pPr>
        <w:rPr>
          <w:rFonts w:ascii="Times New Roman" w:hAnsi="Times New Roman" w:cs="Times New Roman"/>
          <w:b/>
          <w:sz w:val="24"/>
          <w:szCs w:val="24"/>
        </w:rPr>
      </w:pPr>
    </w:p>
    <w:p w:rsidR="00F2373E" w:rsidRPr="005A5751" w:rsidRDefault="00B0200E" w:rsidP="00F2373E">
      <w:pPr>
        <w:rPr>
          <w:rFonts w:ascii="Times New Roman" w:hAnsi="Times New Roman" w:cs="Times New Roman"/>
          <w:sz w:val="24"/>
          <w:szCs w:val="24"/>
        </w:rPr>
      </w:pPr>
      <w:r w:rsidRPr="005A5751">
        <w:rPr>
          <w:rFonts w:ascii="Times New Roman" w:hAnsi="Times New Roman" w:cs="Times New Roman"/>
          <w:b/>
          <w:sz w:val="24"/>
          <w:szCs w:val="24"/>
        </w:rPr>
        <w:lastRenderedPageBreak/>
        <w:t xml:space="preserve">Table </w:t>
      </w:r>
      <w:r w:rsidR="00EA3D5D" w:rsidRPr="005A5751">
        <w:rPr>
          <w:rFonts w:ascii="Times New Roman" w:hAnsi="Times New Roman" w:cs="Times New Roman"/>
          <w:b/>
          <w:sz w:val="24"/>
          <w:szCs w:val="24"/>
        </w:rPr>
        <w:t>3</w:t>
      </w:r>
      <w:r w:rsidR="00F2373E" w:rsidRPr="005A5751">
        <w:rPr>
          <w:rFonts w:ascii="Times New Roman" w:hAnsi="Times New Roman" w:cs="Times New Roman"/>
          <w:b/>
          <w:sz w:val="24"/>
          <w:szCs w:val="24"/>
        </w:rPr>
        <w:t xml:space="preserve"> </w:t>
      </w:r>
      <w:r w:rsidR="00F2373E" w:rsidRPr="005A5751">
        <w:rPr>
          <w:rFonts w:ascii="Times New Roman" w:hAnsi="Times New Roman" w:cs="Times New Roman"/>
          <w:sz w:val="24"/>
          <w:szCs w:val="24"/>
        </w:rPr>
        <w:t xml:space="preserve">Demographic and clinical characteristics of patients with hypertension-attributed CKD, based on the number of </w:t>
      </w:r>
      <w:r w:rsidR="00F2373E" w:rsidRPr="005A5751">
        <w:rPr>
          <w:rFonts w:ascii="Times New Roman" w:hAnsi="Times New Roman" w:cs="Times New Roman"/>
          <w:i/>
          <w:sz w:val="24"/>
          <w:szCs w:val="24"/>
        </w:rPr>
        <w:t>APOL1</w:t>
      </w:r>
      <w:r w:rsidR="00F2373E" w:rsidRPr="005A5751">
        <w:rPr>
          <w:rFonts w:ascii="Times New Roman" w:hAnsi="Times New Roman" w:cs="Times New Roman"/>
          <w:sz w:val="24"/>
          <w:szCs w:val="24"/>
        </w:rPr>
        <w:t xml:space="preserve"> nephropathy risk variants (Kruskal-Wallis</w:t>
      </w:r>
      <w:r w:rsidR="00F2373E" w:rsidRPr="005A5751">
        <w:rPr>
          <w:rFonts w:ascii="Times New Roman" w:hAnsi="Times New Roman" w:cs="Times New Roman"/>
          <w:sz w:val="24"/>
          <w:szCs w:val="24"/>
          <w:vertAlign w:val="superscript"/>
        </w:rPr>
        <w:t>*</w:t>
      </w:r>
      <w:r w:rsidR="00F2373E" w:rsidRPr="005A5751">
        <w:rPr>
          <w:rFonts w:ascii="Times New Roman" w:hAnsi="Times New Roman" w:cs="Times New Roman"/>
          <w:sz w:val="24"/>
          <w:szCs w:val="24"/>
        </w:rPr>
        <w:t xml:space="preserve"> and recessive genetic model</w:t>
      </w:r>
      <w:r w:rsidR="00F2373E" w:rsidRPr="005A5751">
        <w:rPr>
          <w:rFonts w:ascii="Times New Roman" w:hAnsi="Times New Roman" w:cs="Times New Roman"/>
          <w:sz w:val="24"/>
          <w:szCs w:val="24"/>
          <w:vertAlign w:val="superscript"/>
        </w:rPr>
        <w:t>**</w:t>
      </w:r>
      <w:r w:rsidR="00F2373E" w:rsidRPr="005A5751">
        <w:rPr>
          <w:rFonts w:ascii="Times New Roman" w:hAnsi="Times New Roman" w:cs="Times New Roman"/>
          <w:sz w:val="24"/>
          <w:szCs w:val="24"/>
        </w:rPr>
        <w:t>)</w:t>
      </w:r>
    </w:p>
    <w:p w:rsidR="00EA3D5D" w:rsidRPr="00F2373E" w:rsidRDefault="00EA3D5D" w:rsidP="00F2373E">
      <w:pPr>
        <w:rPr>
          <w:rFonts w:ascii="Times New Roman" w:hAnsi="Times New Roman" w:cs="Times New Roman"/>
          <w:sz w:val="24"/>
          <w:szCs w:val="24"/>
        </w:rPr>
      </w:pPr>
    </w:p>
    <w:tbl>
      <w:tblPr>
        <w:tblStyle w:val="TableGrid"/>
        <w:tblW w:w="981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6"/>
        <w:gridCol w:w="1627"/>
        <w:gridCol w:w="1898"/>
        <w:gridCol w:w="1446"/>
        <w:gridCol w:w="1265"/>
        <w:gridCol w:w="1051"/>
      </w:tblGrid>
      <w:tr w:rsidR="00F2373E" w:rsidRPr="00F2373E" w:rsidTr="00EA3D5D">
        <w:trPr>
          <w:trHeight w:val="476"/>
        </w:trPr>
        <w:tc>
          <w:tcPr>
            <w:tcW w:w="2526" w:type="dxa"/>
            <w:tcBorders>
              <w:top w:val="nil"/>
              <w:bottom w:val="single" w:sz="4" w:space="0" w:color="auto"/>
            </w:tcBorders>
          </w:tcPr>
          <w:p w:rsidR="00F2373E" w:rsidRPr="00F2373E" w:rsidRDefault="00F2373E" w:rsidP="00F2373E">
            <w:pPr>
              <w:rPr>
                <w:rFonts w:ascii="Times New Roman" w:hAnsi="Times New Roman" w:cs="Times New Roman"/>
                <w:b/>
              </w:rPr>
            </w:pPr>
            <w:r w:rsidRPr="00F2373E">
              <w:rPr>
                <w:rFonts w:ascii="Times New Roman" w:hAnsi="Times New Roman" w:cs="Times New Roman"/>
                <w:b/>
              </w:rPr>
              <w:t>Characteristic</w:t>
            </w:r>
          </w:p>
        </w:tc>
        <w:tc>
          <w:tcPr>
            <w:tcW w:w="1627" w:type="dxa"/>
            <w:tcBorders>
              <w:top w:val="nil"/>
              <w:bottom w:val="single" w:sz="4" w:space="0" w:color="auto"/>
            </w:tcBorders>
          </w:tcPr>
          <w:p w:rsidR="00F2373E" w:rsidRPr="00F2373E" w:rsidRDefault="00F2373E" w:rsidP="00F2373E">
            <w:pPr>
              <w:rPr>
                <w:rFonts w:ascii="Times New Roman" w:hAnsi="Times New Roman" w:cs="Times New Roman"/>
              </w:rPr>
            </w:pPr>
            <w:r w:rsidRPr="00F2373E">
              <w:rPr>
                <w:rFonts w:ascii="Times New Roman" w:hAnsi="Times New Roman" w:cs="Times New Roman"/>
                <w:b/>
              </w:rPr>
              <w:t xml:space="preserve">0 </w:t>
            </w:r>
            <w:r w:rsidRPr="00F2373E">
              <w:rPr>
                <w:rFonts w:ascii="Times New Roman" w:hAnsi="Times New Roman" w:cs="Times New Roman"/>
                <w:b/>
                <w:i/>
              </w:rPr>
              <w:t xml:space="preserve">APOL1 </w:t>
            </w:r>
            <w:r w:rsidRPr="00F2373E">
              <w:rPr>
                <w:rFonts w:ascii="Times New Roman" w:hAnsi="Times New Roman" w:cs="Times New Roman"/>
                <w:b/>
              </w:rPr>
              <w:t>risk variants</w:t>
            </w:r>
          </w:p>
        </w:tc>
        <w:tc>
          <w:tcPr>
            <w:tcW w:w="1898" w:type="dxa"/>
            <w:tcBorders>
              <w:top w:val="nil"/>
              <w:bottom w:val="single" w:sz="4" w:space="0" w:color="auto"/>
            </w:tcBorders>
          </w:tcPr>
          <w:p w:rsidR="00F2373E" w:rsidRPr="00F2373E" w:rsidRDefault="00F2373E" w:rsidP="00F2373E">
            <w:pPr>
              <w:rPr>
                <w:rFonts w:ascii="Times New Roman" w:hAnsi="Times New Roman" w:cs="Times New Roman"/>
              </w:rPr>
            </w:pPr>
            <w:r w:rsidRPr="00F2373E">
              <w:rPr>
                <w:rFonts w:ascii="Times New Roman" w:hAnsi="Times New Roman" w:cs="Times New Roman"/>
                <w:b/>
              </w:rPr>
              <w:t xml:space="preserve">1  </w:t>
            </w:r>
            <w:r w:rsidRPr="00F2373E">
              <w:rPr>
                <w:rFonts w:ascii="Times New Roman" w:hAnsi="Times New Roman" w:cs="Times New Roman"/>
                <w:b/>
                <w:i/>
              </w:rPr>
              <w:t>APOL1</w:t>
            </w:r>
            <w:r w:rsidRPr="00F2373E">
              <w:rPr>
                <w:rFonts w:ascii="Times New Roman" w:hAnsi="Times New Roman" w:cs="Times New Roman"/>
                <w:b/>
              </w:rPr>
              <w:t xml:space="preserve"> risk variant</w:t>
            </w:r>
          </w:p>
        </w:tc>
        <w:tc>
          <w:tcPr>
            <w:tcW w:w="1446" w:type="dxa"/>
            <w:tcBorders>
              <w:top w:val="nil"/>
              <w:bottom w:val="single" w:sz="4" w:space="0" w:color="auto"/>
            </w:tcBorders>
          </w:tcPr>
          <w:p w:rsidR="00F2373E" w:rsidRPr="00F2373E" w:rsidRDefault="00F2373E" w:rsidP="00F2373E">
            <w:pPr>
              <w:rPr>
                <w:rFonts w:ascii="Times New Roman" w:hAnsi="Times New Roman" w:cs="Times New Roman"/>
              </w:rPr>
            </w:pPr>
            <w:r w:rsidRPr="00F2373E">
              <w:rPr>
                <w:rFonts w:ascii="Times New Roman" w:hAnsi="Times New Roman" w:cs="Times New Roman"/>
                <w:b/>
              </w:rPr>
              <w:t xml:space="preserve">2  </w:t>
            </w:r>
            <w:r w:rsidRPr="00F2373E">
              <w:rPr>
                <w:rFonts w:ascii="Times New Roman" w:hAnsi="Times New Roman" w:cs="Times New Roman"/>
                <w:b/>
                <w:i/>
              </w:rPr>
              <w:t>APOL1</w:t>
            </w:r>
            <w:r w:rsidRPr="00F2373E">
              <w:rPr>
                <w:rFonts w:ascii="Times New Roman" w:hAnsi="Times New Roman" w:cs="Times New Roman"/>
                <w:b/>
              </w:rPr>
              <w:t xml:space="preserve"> risk variants</w:t>
            </w:r>
          </w:p>
        </w:tc>
        <w:tc>
          <w:tcPr>
            <w:tcW w:w="1265" w:type="dxa"/>
            <w:tcBorders>
              <w:top w:val="nil"/>
              <w:bottom w:val="single" w:sz="4" w:space="0" w:color="auto"/>
            </w:tcBorders>
          </w:tcPr>
          <w:p w:rsidR="00F2373E" w:rsidRPr="00F2373E" w:rsidRDefault="00DE3CE3" w:rsidP="00F2373E">
            <w:pPr>
              <w:rPr>
                <w:rFonts w:ascii="Times New Roman" w:hAnsi="Times New Roman" w:cs="Times New Roman"/>
                <w:b/>
              </w:rPr>
            </w:pPr>
            <w:r w:rsidRPr="00DE3CE3">
              <w:rPr>
                <w:rFonts w:ascii="Times New Roman" w:hAnsi="Times New Roman" w:cs="Times New Roman"/>
                <w:b/>
                <w:i/>
              </w:rPr>
              <w:t>p</w:t>
            </w:r>
            <w:r>
              <w:rPr>
                <w:rFonts w:ascii="Times New Roman" w:hAnsi="Times New Roman" w:cs="Times New Roman"/>
                <w:b/>
              </w:rPr>
              <w:t>-</w:t>
            </w:r>
            <w:r w:rsidR="00F2373E" w:rsidRPr="00F2373E">
              <w:rPr>
                <w:rFonts w:ascii="Times New Roman" w:hAnsi="Times New Roman" w:cs="Times New Roman"/>
                <w:b/>
              </w:rPr>
              <w:t>value</w:t>
            </w:r>
            <w:r w:rsidR="00F2373E" w:rsidRPr="00F2373E">
              <w:rPr>
                <w:rFonts w:ascii="Times New Roman" w:hAnsi="Times New Roman" w:cs="Times New Roman"/>
                <w:b/>
                <w:vertAlign w:val="superscript"/>
              </w:rPr>
              <w:t>*</w:t>
            </w:r>
            <w:r w:rsidR="00F2373E" w:rsidRPr="00F2373E">
              <w:rPr>
                <w:rFonts w:ascii="Times New Roman" w:hAnsi="Times New Roman" w:cs="Times New Roman"/>
                <w:b/>
              </w:rPr>
              <w:t xml:space="preserve"> </w:t>
            </w:r>
          </w:p>
        </w:tc>
        <w:tc>
          <w:tcPr>
            <w:tcW w:w="1051" w:type="dxa"/>
            <w:tcBorders>
              <w:top w:val="nil"/>
              <w:bottom w:val="single" w:sz="4" w:space="0" w:color="auto"/>
            </w:tcBorders>
          </w:tcPr>
          <w:p w:rsidR="00F2373E" w:rsidRPr="00F2373E" w:rsidRDefault="00DE3CE3" w:rsidP="00DE3CE3">
            <w:pPr>
              <w:rPr>
                <w:rFonts w:ascii="Times New Roman" w:hAnsi="Times New Roman" w:cs="Times New Roman"/>
                <w:b/>
                <w:color w:val="000000" w:themeColor="text1"/>
                <w:vertAlign w:val="superscript"/>
              </w:rPr>
            </w:pPr>
            <w:r w:rsidRPr="00DE3CE3">
              <w:rPr>
                <w:rFonts w:ascii="Times New Roman" w:hAnsi="Times New Roman" w:cs="Times New Roman"/>
                <w:b/>
                <w:i/>
                <w:color w:val="000000" w:themeColor="text1"/>
              </w:rPr>
              <w:t>p</w:t>
            </w:r>
            <w:r>
              <w:rPr>
                <w:rFonts w:ascii="Times New Roman" w:hAnsi="Times New Roman" w:cs="Times New Roman"/>
                <w:b/>
                <w:color w:val="000000" w:themeColor="text1"/>
              </w:rPr>
              <w:t>-</w:t>
            </w:r>
            <w:r w:rsidR="00F2373E" w:rsidRPr="00F2373E">
              <w:rPr>
                <w:rFonts w:ascii="Times New Roman" w:hAnsi="Times New Roman" w:cs="Times New Roman"/>
                <w:b/>
                <w:color w:val="000000" w:themeColor="text1"/>
              </w:rPr>
              <w:t>value</w:t>
            </w:r>
            <w:r w:rsidR="00F2373E" w:rsidRPr="00F2373E">
              <w:rPr>
                <w:rFonts w:ascii="Times New Roman" w:hAnsi="Times New Roman" w:cs="Times New Roman"/>
                <w:b/>
                <w:color w:val="000000" w:themeColor="text1"/>
                <w:vertAlign w:val="superscript"/>
              </w:rPr>
              <w:t>**</w:t>
            </w:r>
          </w:p>
        </w:tc>
      </w:tr>
      <w:tr w:rsidR="00F2373E" w:rsidRPr="00F2373E" w:rsidTr="00EA3D5D">
        <w:trPr>
          <w:trHeight w:val="476"/>
        </w:trPr>
        <w:tc>
          <w:tcPr>
            <w:tcW w:w="2526" w:type="dxa"/>
            <w:tcBorders>
              <w:top w:val="single" w:sz="4" w:space="0" w:color="auto"/>
            </w:tcBorders>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N (%)</w:t>
            </w:r>
          </w:p>
        </w:tc>
        <w:tc>
          <w:tcPr>
            <w:tcW w:w="1627" w:type="dxa"/>
            <w:tcBorders>
              <w:top w:val="single" w:sz="4" w:space="0" w:color="auto"/>
            </w:tcBorders>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35 (50)</w:t>
            </w:r>
          </w:p>
        </w:tc>
        <w:tc>
          <w:tcPr>
            <w:tcW w:w="1898" w:type="dxa"/>
            <w:tcBorders>
              <w:top w:val="single" w:sz="4" w:space="0" w:color="auto"/>
            </w:tcBorders>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28 (40)</w:t>
            </w:r>
          </w:p>
        </w:tc>
        <w:tc>
          <w:tcPr>
            <w:tcW w:w="1446" w:type="dxa"/>
            <w:tcBorders>
              <w:top w:val="single" w:sz="4" w:space="0" w:color="auto"/>
            </w:tcBorders>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7 (10)</w:t>
            </w:r>
          </w:p>
        </w:tc>
        <w:tc>
          <w:tcPr>
            <w:tcW w:w="1265" w:type="dxa"/>
            <w:tcBorders>
              <w:top w:val="single" w:sz="4" w:space="0" w:color="auto"/>
            </w:tcBorders>
          </w:tcPr>
          <w:p w:rsidR="00F2373E" w:rsidRPr="00555C38" w:rsidRDefault="00F2373E" w:rsidP="00F2373E">
            <w:pPr>
              <w:rPr>
                <w:rFonts w:ascii="Times New Roman" w:hAnsi="Times New Roman" w:cs="Times New Roman"/>
                <w:color w:val="FF0000"/>
                <w:sz w:val="24"/>
                <w:szCs w:val="24"/>
              </w:rPr>
            </w:pPr>
          </w:p>
        </w:tc>
        <w:tc>
          <w:tcPr>
            <w:tcW w:w="1051" w:type="dxa"/>
            <w:tcBorders>
              <w:top w:val="single" w:sz="4" w:space="0" w:color="auto"/>
            </w:tcBorders>
          </w:tcPr>
          <w:p w:rsidR="00F2373E" w:rsidRPr="00555C38" w:rsidRDefault="00F2373E" w:rsidP="00F2373E">
            <w:pPr>
              <w:rPr>
                <w:rFonts w:ascii="Times New Roman" w:hAnsi="Times New Roman" w:cs="Times New Roman"/>
                <w:color w:val="000000" w:themeColor="text1"/>
                <w:sz w:val="24"/>
                <w:szCs w:val="24"/>
              </w:rPr>
            </w:pPr>
          </w:p>
        </w:tc>
      </w:tr>
      <w:tr w:rsidR="00F2373E" w:rsidRPr="00F2373E" w:rsidTr="00EA3D5D">
        <w:trPr>
          <w:trHeight w:val="460"/>
        </w:trPr>
        <w:tc>
          <w:tcPr>
            <w:tcW w:w="252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Male, n (%)</w:t>
            </w: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20 (57)</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21(75)</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 (57)</w:t>
            </w:r>
          </w:p>
        </w:tc>
        <w:tc>
          <w:tcPr>
            <w:tcW w:w="1265"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0.311</w:t>
            </w:r>
          </w:p>
        </w:tc>
        <w:tc>
          <w:tcPr>
            <w:tcW w:w="1051" w:type="dxa"/>
          </w:tcPr>
          <w:p w:rsidR="00F2373E" w:rsidRPr="00555C38" w:rsidRDefault="00F2373E"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0.678</w:t>
            </w:r>
          </w:p>
        </w:tc>
      </w:tr>
      <w:tr w:rsidR="00F2373E" w:rsidRPr="00F2373E" w:rsidTr="00EA3D5D">
        <w:trPr>
          <w:trHeight w:val="476"/>
        </w:trPr>
        <w:tc>
          <w:tcPr>
            <w:tcW w:w="2526"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Age, years</w:t>
            </w:r>
          </w:p>
          <w:p w:rsidR="00F2373E" w:rsidRPr="00555C38" w:rsidRDefault="00F2373E" w:rsidP="00F2373E">
            <w:pPr>
              <w:rPr>
                <w:rFonts w:ascii="Times New Roman" w:hAnsi="Times New Roman" w:cs="Times New Roman"/>
                <w:sz w:val="24"/>
                <w:szCs w:val="24"/>
              </w:rPr>
            </w:pP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48 (42-56)</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48 (42.5-53)</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41 (35-50)</w:t>
            </w:r>
          </w:p>
        </w:tc>
        <w:tc>
          <w:tcPr>
            <w:tcW w:w="1265" w:type="dxa"/>
          </w:tcPr>
          <w:p w:rsidR="00F2373E" w:rsidRPr="00555C38" w:rsidRDefault="009C07DB"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0.443</w:t>
            </w:r>
          </w:p>
        </w:tc>
        <w:tc>
          <w:tcPr>
            <w:tcW w:w="1051" w:type="dxa"/>
          </w:tcPr>
          <w:p w:rsidR="00F2373E" w:rsidRPr="00555C38" w:rsidRDefault="009C07DB"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0.217</w:t>
            </w:r>
          </w:p>
        </w:tc>
      </w:tr>
      <w:tr w:rsidR="00F2373E" w:rsidRPr="00F2373E" w:rsidTr="00EA3D5D">
        <w:trPr>
          <w:trHeight w:val="476"/>
        </w:trPr>
        <w:tc>
          <w:tcPr>
            <w:tcW w:w="2526"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Age at  diagnosis of CKD, years</w:t>
            </w:r>
          </w:p>
          <w:p w:rsidR="00F2373E" w:rsidRPr="00555C38" w:rsidRDefault="00F2373E" w:rsidP="00F2373E">
            <w:pPr>
              <w:rPr>
                <w:rFonts w:ascii="Times New Roman" w:hAnsi="Times New Roman" w:cs="Times New Roman"/>
                <w:sz w:val="24"/>
                <w:szCs w:val="24"/>
              </w:rPr>
            </w:pP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44 (40-53)</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45.5 (40-52)</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40 (32-47)</w:t>
            </w:r>
          </w:p>
        </w:tc>
        <w:tc>
          <w:tcPr>
            <w:tcW w:w="1265" w:type="dxa"/>
          </w:tcPr>
          <w:p w:rsidR="00F2373E" w:rsidRPr="00555C38" w:rsidRDefault="009C07DB"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0.428</w:t>
            </w:r>
          </w:p>
        </w:tc>
        <w:tc>
          <w:tcPr>
            <w:tcW w:w="1051" w:type="dxa"/>
          </w:tcPr>
          <w:p w:rsidR="00F2373E" w:rsidRPr="00555C38" w:rsidRDefault="00F2373E"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0.19</w:t>
            </w:r>
            <w:r w:rsidR="009C07DB" w:rsidRPr="00555C38">
              <w:rPr>
                <w:rFonts w:ascii="Times New Roman" w:hAnsi="Times New Roman" w:cs="Times New Roman"/>
                <w:color w:val="000000" w:themeColor="text1"/>
                <w:sz w:val="24"/>
                <w:szCs w:val="24"/>
              </w:rPr>
              <w:t>3</w:t>
            </w:r>
          </w:p>
        </w:tc>
      </w:tr>
      <w:tr w:rsidR="00F2373E" w:rsidRPr="00F2373E" w:rsidTr="00EA3D5D">
        <w:trPr>
          <w:trHeight w:val="476"/>
        </w:trPr>
        <w:tc>
          <w:tcPr>
            <w:tcW w:w="2526"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Systolic BP, mmHg</w:t>
            </w:r>
          </w:p>
          <w:p w:rsidR="00F2373E" w:rsidRPr="00555C38" w:rsidRDefault="00F2373E" w:rsidP="00F2373E">
            <w:pPr>
              <w:rPr>
                <w:rFonts w:ascii="Times New Roman" w:hAnsi="Times New Roman" w:cs="Times New Roman"/>
                <w:sz w:val="24"/>
                <w:szCs w:val="24"/>
              </w:rPr>
            </w:pP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143 (130-167)</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140.5 (136-168)</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110 (141-110)</w:t>
            </w:r>
          </w:p>
        </w:tc>
        <w:tc>
          <w:tcPr>
            <w:tcW w:w="1265" w:type="dxa"/>
          </w:tcPr>
          <w:p w:rsidR="00F2373E" w:rsidRPr="00555C38" w:rsidRDefault="009C07DB"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0.941</w:t>
            </w:r>
          </w:p>
        </w:tc>
        <w:tc>
          <w:tcPr>
            <w:tcW w:w="1051" w:type="dxa"/>
          </w:tcPr>
          <w:p w:rsidR="00F2373E" w:rsidRPr="00555C38" w:rsidRDefault="009C07DB"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0.922</w:t>
            </w:r>
          </w:p>
        </w:tc>
      </w:tr>
      <w:tr w:rsidR="00F2373E" w:rsidRPr="00F2373E" w:rsidTr="00EA3D5D">
        <w:trPr>
          <w:trHeight w:val="460"/>
        </w:trPr>
        <w:tc>
          <w:tcPr>
            <w:tcW w:w="2526"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Diastolic BP, mmHg</w:t>
            </w:r>
          </w:p>
          <w:p w:rsidR="00F2373E" w:rsidRPr="00555C38" w:rsidRDefault="00F2373E" w:rsidP="00F2373E">
            <w:pPr>
              <w:rPr>
                <w:rFonts w:ascii="Times New Roman" w:hAnsi="Times New Roman" w:cs="Times New Roman"/>
                <w:sz w:val="24"/>
                <w:szCs w:val="24"/>
                <w:vertAlign w:val="superscript"/>
              </w:rPr>
            </w:pP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84 (78-97)</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88 (78-98.5)</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80 (61-101)</w:t>
            </w:r>
          </w:p>
        </w:tc>
        <w:tc>
          <w:tcPr>
            <w:tcW w:w="1265" w:type="dxa"/>
          </w:tcPr>
          <w:p w:rsidR="00F2373E" w:rsidRPr="00555C38" w:rsidRDefault="009C07DB"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0.775</w:t>
            </w:r>
          </w:p>
        </w:tc>
        <w:tc>
          <w:tcPr>
            <w:tcW w:w="1051" w:type="dxa"/>
          </w:tcPr>
          <w:p w:rsidR="00F2373E" w:rsidRPr="00555C38" w:rsidRDefault="009C07DB"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0.577</w:t>
            </w:r>
          </w:p>
        </w:tc>
      </w:tr>
      <w:tr w:rsidR="00F2373E" w:rsidRPr="00F2373E" w:rsidTr="00EA3D5D">
        <w:trPr>
          <w:trHeight w:val="573"/>
        </w:trPr>
        <w:tc>
          <w:tcPr>
            <w:tcW w:w="2526"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Serum creatinine, µmol/L</w:t>
            </w:r>
          </w:p>
          <w:p w:rsidR="00F2373E" w:rsidRPr="00555C38" w:rsidRDefault="00F2373E" w:rsidP="00F2373E">
            <w:pPr>
              <w:rPr>
                <w:rFonts w:ascii="Times New Roman" w:hAnsi="Times New Roman" w:cs="Times New Roman"/>
                <w:sz w:val="24"/>
                <w:szCs w:val="24"/>
              </w:rPr>
            </w:pP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768 (505-1006)</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819 (499-1203)</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638 (390-1030)</w:t>
            </w:r>
          </w:p>
        </w:tc>
        <w:tc>
          <w:tcPr>
            <w:tcW w:w="1265" w:type="dxa"/>
          </w:tcPr>
          <w:p w:rsidR="00F2373E" w:rsidRPr="00555C38" w:rsidRDefault="009C07DB"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0.546</w:t>
            </w:r>
          </w:p>
        </w:tc>
        <w:tc>
          <w:tcPr>
            <w:tcW w:w="1051" w:type="dxa"/>
          </w:tcPr>
          <w:p w:rsidR="00F2373E" w:rsidRPr="00555C38" w:rsidRDefault="009C07DB"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0.417</w:t>
            </w:r>
          </w:p>
        </w:tc>
      </w:tr>
      <w:tr w:rsidR="00F2373E" w:rsidRPr="00F2373E" w:rsidTr="00EA3D5D">
        <w:trPr>
          <w:trHeight w:val="476"/>
        </w:trPr>
        <w:tc>
          <w:tcPr>
            <w:tcW w:w="2526"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CKD-EPI eGFR, ml/min per 1.73 m</w:t>
            </w:r>
            <w:r w:rsidRPr="00555C38">
              <w:rPr>
                <w:rFonts w:ascii="Times New Roman" w:hAnsi="Times New Roman" w:cs="Times New Roman"/>
                <w:sz w:val="24"/>
                <w:szCs w:val="24"/>
                <w:vertAlign w:val="superscript"/>
              </w:rPr>
              <w:t>2</w:t>
            </w:r>
          </w:p>
          <w:p w:rsidR="00F2373E" w:rsidRPr="00555C38" w:rsidRDefault="00F2373E" w:rsidP="00F2373E">
            <w:pPr>
              <w:rPr>
                <w:rFonts w:ascii="Times New Roman" w:hAnsi="Times New Roman" w:cs="Times New Roman"/>
                <w:sz w:val="24"/>
                <w:szCs w:val="24"/>
              </w:rPr>
            </w:pP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8 (4-12)</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6.5 (4-11.5)</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10 (4-14)</w:t>
            </w:r>
          </w:p>
        </w:tc>
        <w:tc>
          <w:tcPr>
            <w:tcW w:w="1265" w:type="dxa"/>
          </w:tcPr>
          <w:p w:rsidR="00F2373E" w:rsidRPr="00555C38" w:rsidRDefault="009C07DB"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0.762</w:t>
            </w:r>
          </w:p>
        </w:tc>
        <w:tc>
          <w:tcPr>
            <w:tcW w:w="1051" w:type="dxa"/>
          </w:tcPr>
          <w:p w:rsidR="00F2373E" w:rsidRPr="00555C38" w:rsidRDefault="009C07DB"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0.538</w:t>
            </w:r>
          </w:p>
        </w:tc>
      </w:tr>
      <w:tr w:rsidR="00F2373E" w:rsidRPr="00F2373E" w:rsidTr="00EA3D5D">
        <w:trPr>
          <w:trHeight w:val="460"/>
        </w:trPr>
        <w:tc>
          <w:tcPr>
            <w:tcW w:w="2526"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Total cholesterol mmol/L</w:t>
            </w:r>
          </w:p>
          <w:p w:rsidR="00F2373E" w:rsidRPr="00555C38" w:rsidRDefault="00F2373E" w:rsidP="00F2373E">
            <w:pPr>
              <w:rPr>
                <w:rFonts w:ascii="Times New Roman" w:hAnsi="Times New Roman" w:cs="Times New Roman"/>
                <w:sz w:val="24"/>
                <w:szCs w:val="24"/>
              </w:rPr>
            </w:pP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4.2 (3.4-4.9)</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4.15 (3.63-4.97)</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4.13 (3.57-4.57)</w:t>
            </w:r>
          </w:p>
        </w:tc>
        <w:tc>
          <w:tcPr>
            <w:tcW w:w="1265" w:type="dxa"/>
          </w:tcPr>
          <w:p w:rsidR="00F2373E" w:rsidRPr="00555C38" w:rsidRDefault="009C07DB"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0.933</w:t>
            </w:r>
          </w:p>
        </w:tc>
        <w:tc>
          <w:tcPr>
            <w:tcW w:w="1051" w:type="dxa"/>
          </w:tcPr>
          <w:p w:rsidR="00F2373E" w:rsidRPr="00555C38" w:rsidRDefault="009C07DB"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0.754</w:t>
            </w:r>
          </w:p>
        </w:tc>
      </w:tr>
      <w:tr w:rsidR="00F2373E" w:rsidRPr="00F2373E" w:rsidTr="00EA3D5D">
        <w:trPr>
          <w:trHeight w:val="476"/>
        </w:trPr>
        <w:tc>
          <w:tcPr>
            <w:tcW w:w="2526"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HDL, mmol/L</w:t>
            </w:r>
          </w:p>
          <w:p w:rsidR="00F2373E" w:rsidRPr="00555C38" w:rsidRDefault="00F2373E" w:rsidP="00F2373E">
            <w:pPr>
              <w:rPr>
                <w:rFonts w:ascii="Times New Roman" w:hAnsi="Times New Roman" w:cs="Times New Roman"/>
                <w:sz w:val="24"/>
                <w:szCs w:val="24"/>
              </w:rPr>
            </w:pP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0.98 (0.8-1.24)</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1.16 (0.84-1.41)</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0.92 (0.91-1.34)</w:t>
            </w:r>
          </w:p>
        </w:tc>
        <w:tc>
          <w:tcPr>
            <w:tcW w:w="1265" w:type="dxa"/>
          </w:tcPr>
          <w:p w:rsidR="00F2373E" w:rsidRPr="00555C38" w:rsidRDefault="009C07DB"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0.426</w:t>
            </w:r>
          </w:p>
        </w:tc>
        <w:tc>
          <w:tcPr>
            <w:tcW w:w="1051" w:type="dxa"/>
          </w:tcPr>
          <w:p w:rsidR="00F2373E" w:rsidRPr="00555C38" w:rsidRDefault="009C07DB"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0.682</w:t>
            </w:r>
          </w:p>
        </w:tc>
      </w:tr>
      <w:tr w:rsidR="00F2373E" w:rsidRPr="00F2373E" w:rsidTr="00EA3D5D">
        <w:trPr>
          <w:trHeight w:val="707"/>
        </w:trPr>
        <w:tc>
          <w:tcPr>
            <w:tcW w:w="2526" w:type="dxa"/>
          </w:tcPr>
          <w:p w:rsidR="00F2373E" w:rsidRPr="00555C38" w:rsidRDefault="00F2373E"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Urine PCR g/mmol</w:t>
            </w:r>
          </w:p>
          <w:p w:rsidR="00F2373E" w:rsidRPr="00555C38" w:rsidRDefault="00F2373E" w:rsidP="00F2373E">
            <w:pPr>
              <w:rPr>
                <w:rFonts w:ascii="Times New Roman" w:hAnsi="Times New Roman" w:cs="Times New Roman"/>
                <w:sz w:val="24"/>
                <w:szCs w:val="24"/>
                <w:vertAlign w:val="superscript"/>
              </w:rPr>
            </w:pPr>
          </w:p>
        </w:tc>
        <w:tc>
          <w:tcPr>
            <w:tcW w:w="1627"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0.1 (0.04-0.18)</w:t>
            </w:r>
          </w:p>
        </w:tc>
        <w:tc>
          <w:tcPr>
            <w:tcW w:w="1898"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0.08 (0.06-014)</w:t>
            </w:r>
          </w:p>
        </w:tc>
        <w:tc>
          <w:tcPr>
            <w:tcW w:w="1446" w:type="dxa"/>
          </w:tcPr>
          <w:p w:rsidR="00F2373E" w:rsidRPr="00555C38" w:rsidRDefault="00F2373E" w:rsidP="00F2373E">
            <w:pPr>
              <w:rPr>
                <w:rFonts w:ascii="Times New Roman" w:hAnsi="Times New Roman" w:cs="Times New Roman"/>
                <w:sz w:val="24"/>
                <w:szCs w:val="24"/>
              </w:rPr>
            </w:pPr>
            <w:r w:rsidRPr="00555C38">
              <w:rPr>
                <w:rFonts w:ascii="Times New Roman" w:hAnsi="Times New Roman" w:cs="Times New Roman"/>
                <w:sz w:val="24"/>
                <w:szCs w:val="24"/>
              </w:rPr>
              <w:t>0.09 (0.08-0.12)</w:t>
            </w:r>
          </w:p>
        </w:tc>
        <w:tc>
          <w:tcPr>
            <w:tcW w:w="1265" w:type="dxa"/>
          </w:tcPr>
          <w:p w:rsidR="00F2373E" w:rsidRPr="00555C38" w:rsidRDefault="009C07DB" w:rsidP="00F2373E">
            <w:pPr>
              <w:rPr>
                <w:rFonts w:ascii="Times New Roman" w:hAnsi="Times New Roman" w:cs="Times New Roman"/>
                <w:sz w:val="24"/>
                <w:szCs w:val="24"/>
                <w:vertAlign w:val="superscript"/>
              </w:rPr>
            </w:pPr>
            <w:r w:rsidRPr="00555C38">
              <w:rPr>
                <w:rFonts w:ascii="Times New Roman" w:hAnsi="Times New Roman" w:cs="Times New Roman"/>
                <w:sz w:val="24"/>
                <w:szCs w:val="24"/>
              </w:rPr>
              <w:t>0.811</w:t>
            </w:r>
          </w:p>
        </w:tc>
        <w:tc>
          <w:tcPr>
            <w:tcW w:w="1051" w:type="dxa"/>
          </w:tcPr>
          <w:p w:rsidR="00F2373E" w:rsidRPr="00555C38" w:rsidRDefault="009C07DB" w:rsidP="00F2373E">
            <w:pPr>
              <w:rPr>
                <w:rFonts w:ascii="Times New Roman" w:hAnsi="Times New Roman" w:cs="Times New Roman"/>
                <w:color w:val="000000" w:themeColor="text1"/>
                <w:sz w:val="24"/>
                <w:szCs w:val="24"/>
              </w:rPr>
            </w:pPr>
            <w:r w:rsidRPr="00555C38">
              <w:rPr>
                <w:rFonts w:ascii="Times New Roman" w:hAnsi="Times New Roman" w:cs="Times New Roman"/>
                <w:color w:val="000000" w:themeColor="text1"/>
                <w:sz w:val="24"/>
                <w:szCs w:val="24"/>
              </w:rPr>
              <w:t>0.972</w:t>
            </w:r>
          </w:p>
        </w:tc>
      </w:tr>
    </w:tbl>
    <w:p w:rsidR="009C07DB" w:rsidRPr="00555C38" w:rsidRDefault="00F2373E" w:rsidP="00F2373E">
      <w:pPr>
        <w:spacing w:after="0"/>
        <w:rPr>
          <w:rFonts w:ascii="Times New Roman" w:hAnsi="Times New Roman" w:cs="Times New Roman"/>
        </w:rPr>
      </w:pPr>
      <w:r w:rsidRPr="00555C38">
        <w:rPr>
          <w:rFonts w:ascii="Times New Roman" w:hAnsi="Times New Roman" w:cs="Times New Roman"/>
        </w:rPr>
        <w:t>Data given as the median (interquartile range) unless otherwise indicated.</w:t>
      </w:r>
    </w:p>
    <w:p w:rsidR="00F2373E" w:rsidRPr="00555C38" w:rsidRDefault="00F2373E" w:rsidP="00F2373E">
      <w:pPr>
        <w:spacing w:after="0"/>
        <w:rPr>
          <w:rFonts w:ascii="Times New Roman" w:hAnsi="Times New Roman" w:cs="Times New Roman"/>
          <w:b/>
        </w:rPr>
      </w:pPr>
      <w:r w:rsidRPr="00555C38">
        <w:rPr>
          <w:rFonts w:ascii="Times New Roman" w:hAnsi="Times New Roman" w:cs="Times New Roman"/>
        </w:rPr>
        <w:t>Abbreviations: CKD, chronic kidney disease; BP, blood pressure; eGFR, estimated glomerular filtration rate; CKD-EPI, Chronic Kidney Disease Epidemiology Collaboration; HDL, high density lipoprotein; PCR, protein: creatinine ratio.</w:t>
      </w:r>
    </w:p>
    <w:p w:rsidR="00F2373E" w:rsidRPr="00F2373E" w:rsidRDefault="00F2373E" w:rsidP="00F2373E">
      <w:pPr>
        <w:rPr>
          <w:rFonts w:ascii="Times New Roman" w:hAnsi="Times New Roman" w:cs="Times New Roman"/>
          <w:b/>
          <w:sz w:val="24"/>
          <w:szCs w:val="24"/>
        </w:rPr>
      </w:pPr>
    </w:p>
    <w:p w:rsidR="00F2373E" w:rsidRPr="00F2373E" w:rsidRDefault="00F2373E" w:rsidP="00F2373E">
      <w:pPr>
        <w:spacing w:line="480" w:lineRule="auto"/>
        <w:rPr>
          <w:rFonts w:ascii="Times New Roman" w:hAnsi="Times New Roman" w:cs="Times New Roman"/>
          <w:b/>
          <w:sz w:val="24"/>
          <w:szCs w:val="24"/>
          <w:lang w:val="en-ZA"/>
        </w:rPr>
      </w:pPr>
    </w:p>
    <w:p w:rsidR="00F2373E" w:rsidRPr="00F2373E" w:rsidRDefault="00F2373E" w:rsidP="00F2373E">
      <w:pPr>
        <w:spacing w:line="480" w:lineRule="auto"/>
        <w:rPr>
          <w:rFonts w:ascii="Times New Roman" w:hAnsi="Times New Roman" w:cs="Times New Roman"/>
          <w:b/>
          <w:sz w:val="24"/>
          <w:szCs w:val="24"/>
          <w:lang w:val="en-ZA"/>
        </w:rPr>
      </w:pPr>
    </w:p>
    <w:p w:rsidR="00F2373E" w:rsidRPr="00F2373E" w:rsidRDefault="00F2373E" w:rsidP="00F2373E">
      <w:pPr>
        <w:spacing w:line="480" w:lineRule="auto"/>
        <w:rPr>
          <w:rFonts w:ascii="Times New Roman" w:hAnsi="Times New Roman" w:cs="Times New Roman"/>
          <w:b/>
          <w:sz w:val="24"/>
          <w:szCs w:val="24"/>
          <w:lang w:val="en-ZA"/>
        </w:rPr>
      </w:pPr>
    </w:p>
    <w:p w:rsidR="00F2373E" w:rsidRPr="00F2373E" w:rsidRDefault="00EA3D5D" w:rsidP="00F2373E">
      <w:pPr>
        <w:spacing w:line="480" w:lineRule="auto"/>
        <w:rPr>
          <w:rFonts w:ascii="Times New Roman" w:hAnsi="Times New Roman" w:cs="Times New Roman"/>
          <w:b/>
          <w:sz w:val="24"/>
          <w:szCs w:val="24"/>
          <w:lang w:val="en-ZA"/>
        </w:rPr>
      </w:pPr>
      <w:r>
        <w:rPr>
          <w:rFonts w:ascii="Times New Roman" w:hAnsi="Times New Roman" w:cs="Times New Roman"/>
          <w:b/>
          <w:sz w:val="24"/>
          <w:szCs w:val="24"/>
          <w:lang w:val="en-ZA"/>
        </w:rPr>
        <w:lastRenderedPageBreak/>
        <w:t xml:space="preserve">3.4 </w:t>
      </w:r>
      <w:r w:rsidR="00F2373E" w:rsidRPr="00F2373E">
        <w:rPr>
          <w:rFonts w:ascii="Times New Roman" w:hAnsi="Times New Roman" w:cs="Times New Roman"/>
          <w:b/>
          <w:sz w:val="24"/>
          <w:szCs w:val="24"/>
          <w:lang w:val="en-ZA"/>
        </w:rPr>
        <w:t>DISCUSSION</w:t>
      </w:r>
    </w:p>
    <w:p w:rsidR="00F2373E" w:rsidRPr="00F2373E" w:rsidRDefault="00F2373E" w:rsidP="00555C38">
      <w:pPr>
        <w:spacing w:line="480" w:lineRule="auto"/>
        <w:jc w:val="both"/>
        <w:rPr>
          <w:rFonts w:ascii="Times New Roman" w:hAnsi="Times New Roman" w:cs="Times New Roman"/>
          <w:sz w:val="24"/>
          <w:szCs w:val="24"/>
          <w:highlight w:val="green"/>
        </w:rPr>
      </w:pPr>
      <w:r w:rsidRPr="005A5751">
        <w:rPr>
          <w:rFonts w:ascii="Times New Roman" w:hAnsi="Times New Roman" w:cs="Times New Roman"/>
          <w:sz w:val="24"/>
          <w:szCs w:val="24"/>
          <w:lang w:val="en-ZA"/>
        </w:rPr>
        <w:t xml:space="preserve">We found a higher frequency of G1 risk </w:t>
      </w:r>
      <w:r w:rsidR="007D2F1C" w:rsidRPr="005A5751">
        <w:rPr>
          <w:rFonts w:ascii="Times New Roman" w:hAnsi="Times New Roman" w:cs="Times New Roman"/>
          <w:sz w:val="24"/>
          <w:szCs w:val="24"/>
          <w:lang w:val="en-ZA"/>
        </w:rPr>
        <w:t>allele (14.6</w:t>
      </w:r>
      <w:r w:rsidRPr="005A5751">
        <w:rPr>
          <w:rFonts w:ascii="Times New Roman" w:hAnsi="Times New Roman" w:cs="Times New Roman"/>
          <w:sz w:val="24"/>
          <w:szCs w:val="24"/>
          <w:lang w:val="en-ZA"/>
        </w:rPr>
        <w:t xml:space="preserve">%) in healthy black South Africans than previously reported. Previous </w:t>
      </w:r>
      <w:r w:rsidRPr="00F2373E">
        <w:rPr>
          <w:rFonts w:ascii="Times New Roman" w:hAnsi="Times New Roman" w:cs="Times New Roman"/>
          <w:sz w:val="24"/>
          <w:szCs w:val="24"/>
          <w:lang w:val="en-ZA"/>
        </w:rPr>
        <w:t>reports in black South Africans reported an</w:t>
      </w:r>
      <w:r w:rsidRPr="00F2373E">
        <w:rPr>
          <w:rFonts w:ascii="Times New Roman" w:hAnsi="Times New Roman" w:cs="Times New Roman"/>
          <w:i/>
          <w:sz w:val="24"/>
          <w:szCs w:val="24"/>
          <w:lang w:val="en-ZA"/>
        </w:rPr>
        <w:t xml:space="preserve"> APOL1</w:t>
      </w:r>
      <w:r w:rsidRPr="00F2373E">
        <w:rPr>
          <w:rFonts w:ascii="Times New Roman" w:hAnsi="Times New Roman" w:cs="Times New Roman"/>
          <w:sz w:val="24"/>
          <w:szCs w:val="24"/>
          <w:lang w:val="en-ZA"/>
        </w:rPr>
        <w:t xml:space="preserve"> G1 risk allele frequency of 7% </w:t>
      </w:r>
      <w:r w:rsidRPr="00F2373E">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&lt;EndNote&gt;&lt;Cite&gt;&lt;Author&gt;Kopp&lt;/Author&gt;&lt;Year&gt;2011&lt;/Year&gt;&lt;RecNum&gt;49&lt;/RecNum&gt;&lt;DisplayText&gt;(Kopp et al., 2011)&lt;/DisplayText&gt;&lt;record&gt;&lt;rec-number&gt;49&lt;/rec-number&gt;&lt;foreign-keys&gt;&lt;key app="EN" db-id="rtt5trvp3p00euerzvi5fw0dfpfxxpdfdv5w" timestamp="1471609088"&gt;49&lt;/key&gt;&lt;key app="ENWeb" db-id=""&gt;0&lt;/key&gt;&lt;/foreign-keys&gt;&lt;ref-type name="Journal Article"&gt;17&lt;/ref-type&gt;&lt;contributors&gt;&lt;authors&gt;&lt;author&gt;Kopp, Jeffrey B.&lt;/author&gt;&lt;author&gt;Nelson, George W.&lt;/author&gt;&lt;author&gt;Sampath, Karmini&lt;/author&gt;&lt;author&gt;Johnson, Randall C.&lt;/author&gt;&lt;author&gt;Genovese, Giulio&lt;/author&gt;&lt;author&gt;An, Ping&lt;/author&gt;&lt;author&gt;Friedman, David&lt;/author&gt;&lt;author&gt;Briggs, William&lt;/author&gt;&lt;author&gt;Dart, Richard&lt;/author&gt;&lt;author&gt;Korbet, Stephen&lt;/author&gt;&lt;author&gt;Mokrzycki, Michele H.&lt;/author&gt;&lt;author&gt;Kimmel, Paul L.&lt;/author&gt;&lt;author&gt;Limou, Sophie&lt;/author&gt;&lt;author&gt;Ahuja, Tejinder S.&lt;/author&gt;&lt;author&gt;Berns, Jeffrey S.&lt;/author&gt;&lt;author&gt;Fryc, Justyna&lt;/author&gt;&lt;author&gt;Simon, Eric E.&lt;/author&gt;&lt;author&gt;Smith, Michael C.&lt;/author&gt;&lt;author&gt;Trachtman, Howard&lt;/author&gt;&lt;author&gt;Michel, Donna M.&lt;/author&gt;&lt;author&gt;Schelling, Jeffrey R.&lt;/author&gt;&lt;author&gt;Vlahov, David&lt;/author&gt;&lt;author&gt;Pollak, Martin&lt;/author&gt;&lt;author&gt;Winkler, Cheryl A.&lt;/author&gt;&lt;/authors&gt;&lt;/contributors&gt;&lt;titles&gt;&lt;title&gt;APOL1 Genetic Variants in Focal Segmental Glomerulosclerosis and HIV-Associated Nephropathy&lt;/title&gt;&lt;secondary-title&gt;Journal of the American Society of Nephrology&lt;/secondary-title&gt;&lt;/titles&gt;&lt;periodical&gt;&lt;full-title&gt;Journal of the American Society of Nephrology&lt;/full-title&gt;&lt;/periodical&gt;&lt;pages&gt;2129-2137&lt;/pages&gt;&lt;volume&gt;22&lt;/volume&gt;&lt;number&gt;11&lt;/number&gt;&lt;dates&gt;&lt;year&gt;2011&lt;/year&gt;&lt;pub-dates&gt;&lt;date&gt;November 1, 2011&lt;/date&gt;&lt;/pub-dates&gt;&lt;/dates&gt;&lt;urls&gt;&lt;related-urls&gt;&lt;url&gt;http://jasn.asnjournals.org/content/22/11/2129.abstract&lt;/url&gt;&lt;url&gt;http://jasn.asnjournals.org/content/22/11/2129.full.pdf&lt;/url&gt;&lt;/related-urls&gt;&lt;/urls&gt;&lt;electronic-resource-num&gt;10.1681/asn.2011040388&lt;/electronic-resource-num&gt;&lt;/record&gt;&lt;/Cite&gt;&lt;/EndNote&gt;</w:instrText>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(Kopp et al., 2011)</w:t>
      </w:r>
      <w:r w:rsidRPr="00F2373E">
        <w:rPr>
          <w:rFonts w:ascii="Times New Roman" w:hAnsi="Times New Roman" w:cs="Times New Roman"/>
          <w:sz w:val="24"/>
          <w:szCs w:val="24"/>
          <w:lang w:val="en-ZA"/>
        </w:rPr>
        <w:fldChar w:fldCharType="end"/>
      </w:r>
      <w:r w:rsidR="00DE5CB8">
        <w:rPr>
          <w:rFonts w:ascii="Times New Roman" w:hAnsi="Times New Roman" w:cs="Times New Roman"/>
          <w:sz w:val="24"/>
          <w:szCs w:val="24"/>
          <w:lang w:val="en-ZA"/>
        </w:rPr>
        <w:t xml:space="preserve"> and 7.3% </w:t>
      </w:r>
      <w:r w:rsidRPr="00F2373E">
        <w:rPr>
          <w:rFonts w:ascii="Times New Roman" w:hAnsi="Times New Roman" w:cs="Times New Roman"/>
          <w:sz w:val="24"/>
          <w:szCs w:val="24"/>
          <w:lang w:val="en-ZA"/>
        </w:rPr>
        <w:fldChar w:fldCharType="begin">
          <w:fldData xml:space="preserve">PEVuZE5vdGU+PENpdGU+PEF1dGhvcj5LYXNlbWJlbGk8L0F1dGhvcj48WWVhcj4yMDE1PC9ZZWFy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PEVuZE5vdGU+PENpdGU+PEF1dGhvcj5LYXNlbWJlbGk8L0F1dGhvcj48WWVhcj4yMDE1PC9ZZWFy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(Kasembeli et al., 2015)</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The frequency of the </w:t>
      </w:r>
      <w:r w:rsidRPr="00F2373E">
        <w:rPr>
          <w:rFonts w:ascii="Times New Roman" w:hAnsi="Times New Roman" w:cs="Times New Roman"/>
          <w:i/>
          <w:sz w:val="24"/>
          <w:szCs w:val="24"/>
          <w:lang w:val="en-ZA"/>
        </w:rPr>
        <w:t>APOL1</w:t>
      </w:r>
      <w:r w:rsidRPr="00F2373E">
        <w:rPr>
          <w:rFonts w:ascii="Times New Roman" w:hAnsi="Times New Roman" w:cs="Times New Roman"/>
          <w:sz w:val="24"/>
          <w:szCs w:val="24"/>
          <w:lang w:val="en-ZA"/>
        </w:rPr>
        <w:t xml:space="preserve"> G2 risk allele (19%) was similar to that reported by Kopp et al, at 21%, although Kasembeli et al reported lower frequencies of the G2 allele, at 11% </w:t>
      </w:r>
      <w:r w:rsidRPr="00F2373E">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TnVtPjQ5PC9SZWNOdW0+PERpc3BsYXlUZXh0PihLb3BwIGV0IGFsLiwgMjAxMSwgS2FzZW1iZWxp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TnVtPjQ5PC9SZWNOdW0+PERpc3BsYXlUZXh0PihLb3BwIGV0IGFsLiwgMjAxMSwgS2FzZW1iZWxp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(Kopp et al., 2011, Kasembeli et al., 2015)</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In South Africans of Cape Mixed </w:t>
      </w:r>
      <w:r w:rsidRPr="00F2373E">
        <w:rPr>
          <w:rFonts w:ascii="Times New Roman" w:eastAsia="Times New Roman" w:hAnsi="Times New Roman" w:cs="Times New Roman"/>
          <w:sz w:val="24"/>
          <w:szCs w:val="24"/>
          <w:lang w:val="en"/>
        </w:rPr>
        <w:t>Ancestry who have high levels of non-African admixture, the</w:t>
      </w:r>
      <w:r w:rsidRPr="00F2373E">
        <w:rPr>
          <w:rFonts w:ascii="Times New Roman" w:hAnsi="Times New Roman" w:cs="Times New Roman"/>
          <w:sz w:val="24"/>
          <w:szCs w:val="24"/>
          <w:lang w:val="en-ZA"/>
        </w:rPr>
        <w:t xml:space="preserve"> G1 risk allele was found in 7% while the G2 risk allele was present in 5.8% of participants </w:t>
      </w:r>
      <w:r w:rsidRPr="00F2373E">
        <w:rPr>
          <w:rFonts w:ascii="Times New Roman" w:hAnsi="Times New Roman" w:cs="Times New Roman"/>
          <w:sz w:val="24"/>
          <w:szCs w:val="24"/>
          <w:lang w:val="en-ZA"/>
        </w:rPr>
        <w:fldChar w:fldCharType="begin">
          <w:fldData xml:space="preserve">PEVuZE5vdGU+PENpdGU+PEF1dGhvcj5NYXRzaGE8L0F1dGhvcj48WWVhcj4yMDE1PC9ZZWFyPjxS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==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PEVuZE5vdGU+PENpdGU+PEF1dGhvcj5NYXRzaGE8L0F1dGhvcj48WWVhcj4yMDE1PC9ZZWFyPjxS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==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(Matsha et al., 2015)</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w:t>
      </w:r>
      <w:r w:rsidRPr="00F2373E">
        <w:rPr>
          <w:rFonts w:ascii="Times New Roman" w:eastAsia="Times New Roman" w:hAnsi="Times New Roman" w:cs="Times New Roman"/>
          <w:sz w:val="24"/>
          <w:szCs w:val="24"/>
          <w:lang w:val="en"/>
        </w:rPr>
        <w:t>The Asante of Ghana and the Yoruba of Nigeria have the highest frequencies of the G1 (40%) and G2 (6</w:t>
      </w:r>
      <w:r w:rsidR="00FC4956">
        <w:rPr>
          <w:rFonts w:ascii="Times New Roman" w:eastAsia="Times New Roman" w:hAnsi="Times New Roman" w:cs="Times New Roman"/>
          <w:sz w:val="24"/>
          <w:szCs w:val="24"/>
          <w:lang w:val="en"/>
        </w:rPr>
        <w:t xml:space="preserve"> </w:t>
      </w:r>
      <w:r w:rsidRPr="00F2373E">
        <w:rPr>
          <w:rFonts w:ascii="Times New Roman" w:eastAsia="Times New Roman" w:hAnsi="Times New Roman" w:cs="Times New Roman"/>
          <w:sz w:val="24"/>
          <w:szCs w:val="24"/>
          <w:lang w:val="en"/>
        </w:rPr>
        <w:t>-17%) risk alleles</w:t>
      </w:r>
      <w:r w:rsidR="00DF2AD5">
        <w:rPr>
          <w:rFonts w:ascii="Times New Roman" w:eastAsia="Times New Roman" w:hAnsi="Times New Roman" w:cs="Times New Roman"/>
          <w:sz w:val="24"/>
          <w:szCs w:val="24"/>
          <w:lang w:val="en"/>
        </w:rPr>
        <w:t xml:space="preserve"> </w:t>
      </w:r>
      <w:r w:rsidR="00DF2AD5">
        <w:rPr>
          <w:rFonts w:ascii="Times New Roman" w:eastAsia="Times New Roman" w:hAnsi="Times New Roman" w:cs="Times New Roman"/>
          <w:sz w:val="24"/>
          <w:szCs w:val="24"/>
          <w:lang w:val="en"/>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DF2AD5">
        <w:rPr>
          <w:rFonts w:ascii="Times New Roman" w:eastAsia="Times New Roman" w:hAnsi="Times New Roman" w:cs="Times New Roman"/>
          <w:sz w:val="24"/>
          <w:szCs w:val="24"/>
          <w:lang w:val="en"/>
        </w:rPr>
        <w:instrText xml:space="preserve"> ADDIN EN.CITE </w:instrText>
      </w:r>
      <w:r w:rsidR="00DF2AD5">
        <w:rPr>
          <w:rFonts w:ascii="Times New Roman" w:eastAsia="Times New Roman" w:hAnsi="Times New Roman" w:cs="Times New Roman"/>
          <w:sz w:val="24"/>
          <w:szCs w:val="24"/>
          <w:lang w:val="en"/>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DF2AD5">
        <w:rPr>
          <w:rFonts w:ascii="Times New Roman" w:eastAsia="Times New Roman" w:hAnsi="Times New Roman" w:cs="Times New Roman"/>
          <w:sz w:val="24"/>
          <w:szCs w:val="24"/>
          <w:lang w:val="en"/>
        </w:rPr>
        <w:instrText xml:space="preserve"> ADDIN EN.CITE.DATA </w:instrText>
      </w:r>
      <w:r w:rsidR="00DF2AD5">
        <w:rPr>
          <w:rFonts w:ascii="Times New Roman" w:eastAsia="Times New Roman" w:hAnsi="Times New Roman" w:cs="Times New Roman"/>
          <w:sz w:val="24"/>
          <w:szCs w:val="24"/>
          <w:lang w:val="en"/>
        </w:rPr>
      </w:r>
      <w:r w:rsidR="00DF2AD5">
        <w:rPr>
          <w:rFonts w:ascii="Times New Roman" w:eastAsia="Times New Roman" w:hAnsi="Times New Roman" w:cs="Times New Roman"/>
          <w:sz w:val="24"/>
          <w:szCs w:val="24"/>
          <w:lang w:val="en"/>
        </w:rPr>
        <w:fldChar w:fldCharType="end"/>
      </w:r>
      <w:r w:rsidR="00DF2AD5">
        <w:rPr>
          <w:rFonts w:ascii="Times New Roman" w:eastAsia="Times New Roman" w:hAnsi="Times New Roman" w:cs="Times New Roman"/>
          <w:sz w:val="24"/>
          <w:szCs w:val="24"/>
          <w:lang w:val="en"/>
        </w:rPr>
      </w:r>
      <w:r w:rsidR="00DF2AD5">
        <w:rPr>
          <w:rFonts w:ascii="Times New Roman" w:eastAsia="Times New Roman" w:hAnsi="Times New Roman" w:cs="Times New Roman"/>
          <w:sz w:val="24"/>
          <w:szCs w:val="24"/>
          <w:lang w:val="en"/>
        </w:rPr>
        <w:fldChar w:fldCharType="separate"/>
      </w:r>
      <w:r w:rsidR="00DF2AD5">
        <w:rPr>
          <w:rFonts w:ascii="Times New Roman" w:eastAsia="Times New Roman" w:hAnsi="Times New Roman" w:cs="Times New Roman"/>
          <w:noProof/>
          <w:sz w:val="24"/>
          <w:szCs w:val="24"/>
          <w:lang w:val="en"/>
        </w:rPr>
        <w:t>(Ulasi et al., 2013)</w:t>
      </w:r>
      <w:r w:rsidR="00DF2AD5">
        <w:rPr>
          <w:rFonts w:ascii="Times New Roman" w:eastAsia="Times New Roman" w:hAnsi="Times New Roman" w:cs="Times New Roman"/>
          <w:sz w:val="24"/>
          <w:szCs w:val="24"/>
          <w:lang w:val="en"/>
        </w:rPr>
        <w:fldChar w:fldCharType="end"/>
      </w:r>
      <w:r w:rsidR="00DF2AD5">
        <w:rPr>
          <w:rFonts w:ascii="Times New Roman" w:eastAsia="Times New Roman" w:hAnsi="Times New Roman" w:cs="Times New Roman"/>
          <w:sz w:val="24"/>
          <w:szCs w:val="24"/>
          <w:lang w:val="en"/>
        </w:rPr>
        <w:t>.</w:t>
      </w:r>
      <w:r w:rsidRPr="00F2373E">
        <w:rPr>
          <w:rFonts w:ascii="Times New Roman" w:eastAsia="Times New Roman" w:hAnsi="Times New Roman" w:cs="Times New Roman"/>
          <w:sz w:val="24"/>
          <w:szCs w:val="24"/>
          <w:lang w:val="en"/>
        </w:rPr>
        <w:t xml:space="preserve"> </w:t>
      </w:r>
      <w:r w:rsidR="004132E9" w:rsidRPr="005A5751">
        <w:rPr>
          <w:rFonts w:ascii="Times New Roman" w:eastAsia="Times New Roman" w:hAnsi="Times New Roman" w:cs="Times New Roman"/>
          <w:sz w:val="24"/>
          <w:szCs w:val="24"/>
          <w:lang w:val="en"/>
        </w:rPr>
        <w:t xml:space="preserve">Though we found a higher frequency of G1 risk allele among healthy black South Africans, the frequency was much lower than that seen in west African populations, similar to previous reports in South African populations. In </w:t>
      </w:r>
      <w:r w:rsidR="00B9394C" w:rsidRPr="005A5751">
        <w:rPr>
          <w:rFonts w:ascii="Times New Roman" w:eastAsia="Times New Roman" w:hAnsi="Times New Roman" w:cs="Times New Roman"/>
          <w:sz w:val="24"/>
          <w:szCs w:val="24"/>
          <w:lang w:val="en"/>
        </w:rPr>
        <w:t>recent work by Cooper et al, in populations in Guinea and Uganda, b</w:t>
      </w:r>
      <w:r w:rsidR="007D7B84" w:rsidRPr="005A5751">
        <w:rPr>
          <w:rFonts w:ascii="Times New Roman" w:eastAsia="Times New Roman" w:hAnsi="Times New Roman" w:cs="Times New Roman"/>
          <w:sz w:val="24"/>
          <w:szCs w:val="24"/>
          <w:lang w:val="en"/>
        </w:rPr>
        <w:t xml:space="preserve">oth the G1 and G2 </w:t>
      </w:r>
      <w:r w:rsidR="00FB35D9" w:rsidRPr="005A5751">
        <w:rPr>
          <w:rFonts w:ascii="Times New Roman" w:eastAsia="Times New Roman" w:hAnsi="Times New Roman" w:cs="Times New Roman"/>
          <w:sz w:val="24"/>
          <w:szCs w:val="24"/>
          <w:lang w:val="en"/>
        </w:rPr>
        <w:t xml:space="preserve">risk allele </w:t>
      </w:r>
      <w:r w:rsidR="007D7B84" w:rsidRPr="005A5751">
        <w:rPr>
          <w:rFonts w:ascii="Times New Roman" w:eastAsia="Times New Roman" w:hAnsi="Times New Roman" w:cs="Times New Roman"/>
          <w:sz w:val="24"/>
          <w:szCs w:val="24"/>
          <w:lang w:val="en"/>
        </w:rPr>
        <w:t xml:space="preserve">frequency </w:t>
      </w:r>
      <w:r w:rsidR="00B9394C" w:rsidRPr="005A5751">
        <w:rPr>
          <w:rFonts w:ascii="Times New Roman" w:eastAsia="Times New Roman" w:hAnsi="Times New Roman" w:cs="Times New Roman"/>
          <w:sz w:val="24"/>
          <w:szCs w:val="24"/>
          <w:lang w:val="en"/>
        </w:rPr>
        <w:t>were</w:t>
      </w:r>
      <w:r w:rsidR="007D7B84" w:rsidRPr="005A5751">
        <w:rPr>
          <w:rFonts w:ascii="Times New Roman" w:eastAsia="Times New Roman" w:hAnsi="Times New Roman" w:cs="Times New Roman"/>
          <w:sz w:val="24"/>
          <w:szCs w:val="24"/>
          <w:lang w:val="en"/>
        </w:rPr>
        <w:t xml:space="preserve"> shown to be inversely correlated to longitude</w:t>
      </w:r>
      <w:r w:rsidR="00DF2AD5" w:rsidRPr="005A5751">
        <w:rPr>
          <w:rFonts w:ascii="Times New Roman" w:eastAsia="Times New Roman" w:hAnsi="Times New Roman" w:cs="Times New Roman"/>
          <w:sz w:val="24"/>
          <w:szCs w:val="24"/>
          <w:lang w:val="en"/>
        </w:rPr>
        <w:t xml:space="preserve"> but not to latitude, with decreasing frequency from west to east across the continent </w:t>
      </w:r>
      <w:r w:rsidR="007D7B84" w:rsidRPr="005A5751">
        <w:rPr>
          <w:rFonts w:ascii="Times New Roman" w:eastAsia="Times New Roman" w:hAnsi="Times New Roman" w:cs="Times New Roman"/>
          <w:sz w:val="24"/>
          <w:szCs w:val="24"/>
          <w:lang w:val="en"/>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7D7B84" w:rsidRPr="005A5751">
        <w:rPr>
          <w:rFonts w:ascii="Times New Roman" w:eastAsia="Times New Roman" w:hAnsi="Times New Roman" w:cs="Times New Roman"/>
          <w:sz w:val="24"/>
          <w:szCs w:val="24"/>
          <w:lang w:val="en"/>
        </w:rPr>
        <w:instrText xml:space="preserve"> ADDIN EN.CITE </w:instrText>
      </w:r>
      <w:r w:rsidR="007D7B84" w:rsidRPr="005A5751">
        <w:rPr>
          <w:rFonts w:ascii="Times New Roman" w:eastAsia="Times New Roman" w:hAnsi="Times New Roman" w:cs="Times New Roman"/>
          <w:sz w:val="24"/>
          <w:szCs w:val="24"/>
          <w:lang w:val="en"/>
        </w:rPr>
        <w:fldChar w:fldCharType="begin">
          <w:fldData xml:space="preserve">PEVuZE5vdGU+PENpdGU+PEF1dGhvcj5Db29wZXI8L0F1dGhvcj48WWVhcj4yMDE3PC9ZZWFyPjxS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</w:fldData>
        </w:fldChar>
      </w:r>
      <w:r w:rsidR="007D7B84" w:rsidRPr="005A5751">
        <w:rPr>
          <w:rFonts w:ascii="Times New Roman" w:eastAsia="Times New Roman" w:hAnsi="Times New Roman" w:cs="Times New Roman"/>
          <w:sz w:val="24"/>
          <w:szCs w:val="24"/>
          <w:lang w:val="en"/>
        </w:rPr>
        <w:instrText xml:space="preserve"> ADDIN EN.CITE.DATA </w:instrText>
      </w:r>
      <w:r w:rsidR="007D7B84" w:rsidRPr="005A5751">
        <w:rPr>
          <w:rFonts w:ascii="Times New Roman" w:eastAsia="Times New Roman" w:hAnsi="Times New Roman" w:cs="Times New Roman"/>
          <w:sz w:val="24"/>
          <w:szCs w:val="24"/>
          <w:lang w:val="en"/>
        </w:rPr>
      </w:r>
      <w:r w:rsidR="007D7B84" w:rsidRPr="005A5751">
        <w:rPr>
          <w:rFonts w:ascii="Times New Roman" w:eastAsia="Times New Roman" w:hAnsi="Times New Roman" w:cs="Times New Roman"/>
          <w:sz w:val="24"/>
          <w:szCs w:val="24"/>
          <w:lang w:val="en"/>
        </w:rPr>
        <w:fldChar w:fldCharType="end"/>
      </w:r>
      <w:r w:rsidR="007D7B84" w:rsidRPr="005A5751">
        <w:rPr>
          <w:rFonts w:ascii="Times New Roman" w:eastAsia="Times New Roman" w:hAnsi="Times New Roman" w:cs="Times New Roman"/>
          <w:sz w:val="24"/>
          <w:szCs w:val="24"/>
          <w:lang w:val="en"/>
        </w:rPr>
      </w:r>
      <w:r w:rsidR="007D7B84" w:rsidRPr="005A5751">
        <w:rPr>
          <w:rFonts w:ascii="Times New Roman" w:eastAsia="Times New Roman" w:hAnsi="Times New Roman" w:cs="Times New Roman"/>
          <w:sz w:val="24"/>
          <w:szCs w:val="24"/>
          <w:lang w:val="en"/>
        </w:rPr>
        <w:fldChar w:fldCharType="separate"/>
      </w:r>
      <w:r w:rsidR="007D7B84" w:rsidRPr="005A5751">
        <w:rPr>
          <w:rFonts w:ascii="Times New Roman" w:eastAsia="Times New Roman" w:hAnsi="Times New Roman" w:cs="Times New Roman"/>
          <w:noProof/>
          <w:sz w:val="24"/>
          <w:szCs w:val="24"/>
          <w:lang w:val="en"/>
        </w:rPr>
        <w:t>(Cooper et al., 2017)</w:t>
      </w:r>
      <w:r w:rsidR="007D7B84" w:rsidRPr="005A5751">
        <w:rPr>
          <w:rFonts w:ascii="Times New Roman" w:eastAsia="Times New Roman" w:hAnsi="Times New Roman" w:cs="Times New Roman"/>
          <w:sz w:val="24"/>
          <w:szCs w:val="24"/>
          <w:lang w:val="en"/>
        </w:rPr>
        <w:fldChar w:fldCharType="end"/>
      </w:r>
      <w:r w:rsidR="007D7B84" w:rsidRPr="005A5751">
        <w:rPr>
          <w:rFonts w:ascii="Times New Roman" w:eastAsia="Times New Roman" w:hAnsi="Times New Roman" w:cs="Times New Roman"/>
          <w:sz w:val="24"/>
          <w:szCs w:val="24"/>
          <w:lang w:val="en"/>
        </w:rPr>
        <w:t xml:space="preserve">. </w:t>
      </w:r>
      <w:r w:rsidRPr="00F2373E">
        <w:rPr>
          <w:rFonts w:ascii="Times New Roman" w:hAnsi="Times New Roman" w:cs="Times New Roman"/>
          <w:sz w:val="24"/>
          <w:szCs w:val="24"/>
          <w:lang w:val="en-ZA"/>
        </w:rPr>
        <w:t xml:space="preserve">The two-risk allele was present in 8.6% of healthy controls, which differs from the much lower frequency (1.9%) previously reported in black South Africans </w:t>
      </w:r>
      <w:r w:rsidRPr="00F2373E">
        <w:rPr>
          <w:rFonts w:ascii="Times New Roman" w:hAnsi="Times New Roman" w:cs="Times New Roman"/>
          <w:sz w:val="24"/>
          <w:szCs w:val="24"/>
          <w:lang w:val="en-ZA"/>
        </w:rPr>
        <w:fldChar w:fldCharType="begin">
          <w:fldData xml:space="preserve">PEVuZE5vdGU+PENpdGU+PEF1dGhvcj5LYXNlbWJlbGk8L0F1dGhvcj48WWVhcj4yMDE1PC9ZZWFy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PEVuZE5vdGU+PENpdGU+PEF1dGhvcj5LYXNlbWJlbGk8L0F1dGhvcj48WWVhcj4yMDE1PC9ZZWFy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(Kasembeli et al., 2015)</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Among the Cape Mixed Ancestry population, Mantsha et al reported a 1% frequency of the two-risk allele </w:t>
      </w:r>
      <w:r w:rsidRPr="00F2373E">
        <w:rPr>
          <w:rFonts w:ascii="Times New Roman" w:hAnsi="Times New Roman" w:cs="Times New Roman"/>
          <w:sz w:val="24"/>
          <w:szCs w:val="24"/>
          <w:lang w:val="en-ZA"/>
        </w:rPr>
        <w:fldChar w:fldCharType="begin">
          <w:fldData xml:space="preserve">PEVuZE5vdGU+PENpdGU+PEF1dGhvcj5NYXRzaGE8L0F1dGhvcj48WWVhcj4yMDE1PC9ZZWFyPjxS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==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PEVuZE5vdGU+PENpdGU+PEF1dGhvcj5NYXRzaGE8L0F1dGhvcj48WWVhcj4yMDE1PC9ZZWFyPjxS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==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(Matsha et al., 2015)</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while Ulasi et al reported a two risk allele frequency of 25-28% in the </w:t>
      </w:r>
      <w:r w:rsidRPr="00F2373E">
        <w:rPr>
          <w:rFonts w:ascii="Times New Roman" w:eastAsia="Times New Roman" w:hAnsi="Times New Roman" w:cs="Times New Roman"/>
          <w:sz w:val="24"/>
          <w:szCs w:val="24"/>
          <w:lang w:val="en"/>
        </w:rPr>
        <w:t>Yoruba of Nigeria</w:t>
      </w:r>
      <w:r w:rsidRPr="00F2373E">
        <w:rPr>
          <w:rFonts w:ascii="Times New Roman" w:hAnsi="Times New Roman" w:cs="Times New Roman"/>
          <w:sz w:val="24"/>
          <w:szCs w:val="24"/>
          <w:lang w:val="en-ZA"/>
        </w:rPr>
        <w:t xml:space="preserve"> </w:t>
      </w:r>
      <w:r w:rsidRPr="00F2373E">
        <w:rPr>
          <w:rFonts w:ascii="Times New Roman" w:eastAsia="Times New Roman" w:hAnsi="Times New Roman" w:cs="Times New Roman"/>
          <w:sz w:val="24"/>
          <w:szCs w:val="24"/>
          <w:lang w:val="en"/>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6E261D">
        <w:rPr>
          <w:rFonts w:ascii="Times New Roman" w:eastAsia="Times New Roman" w:hAnsi="Times New Roman" w:cs="Times New Roman"/>
          <w:sz w:val="24"/>
          <w:szCs w:val="24"/>
          <w:lang w:val="en"/>
        </w:rPr>
        <w:instrText xml:space="preserve"> ADDIN EN.CITE </w:instrText>
      </w:r>
      <w:r w:rsidR="006E261D">
        <w:rPr>
          <w:rFonts w:ascii="Times New Roman" w:eastAsia="Times New Roman" w:hAnsi="Times New Roman" w:cs="Times New Roman"/>
          <w:sz w:val="24"/>
          <w:szCs w:val="24"/>
          <w:lang w:val="en"/>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6E261D">
        <w:rPr>
          <w:rFonts w:ascii="Times New Roman" w:eastAsia="Times New Roman" w:hAnsi="Times New Roman" w:cs="Times New Roman"/>
          <w:sz w:val="24"/>
          <w:szCs w:val="24"/>
          <w:lang w:val="en"/>
        </w:rPr>
        <w:instrText xml:space="preserve"> ADDIN EN.CITE.DATA </w:instrText>
      </w:r>
      <w:r w:rsidR="006E261D">
        <w:rPr>
          <w:rFonts w:ascii="Times New Roman" w:eastAsia="Times New Roman" w:hAnsi="Times New Roman" w:cs="Times New Roman"/>
          <w:sz w:val="24"/>
          <w:szCs w:val="24"/>
          <w:lang w:val="en"/>
        </w:rPr>
      </w:r>
      <w:r w:rsidR="006E261D">
        <w:rPr>
          <w:rFonts w:ascii="Times New Roman" w:eastAsia="Times New Roman" w:hAnsi="Times New Roman" w:cs="Times New Roman"/>
          <w:sz w:val="24"/>
          <w:szCs w:val="24"/>
          <w:lang w:val="en"/>
        </w:rPr>
        <w:fldChar w:fldCharType="end"/>
      </w:r>
      <w:r w:rsidRPr="00F2373E">
        <w:rPr>
          <w:rFonts w:ascii="Times New Roman" w:eastAsia="Times New Roman" w:hAnsi="Times New Roman" w:cs="Times New Roman"/>
          <w:sz w:val="24"/>
          <w:szCs w:val="24"/>
          <w:lang w:val="en"/>
        </w:rPr>
      </w:r>
      <w:r w:rsidRPr="00F2373E">
        <w:rPr>
          <w:rFonts w:ascii="Times New Roman" w:eastAsia="Times New Roman" w:hAnsi="Times New Roman" w:cs="Times New Roman"/>
          <w:sz w:val="24"/>
          <w:szCs w:val="24"/>
          <w:lang w:val="en"/>
        </w:rPr>
        <w:fldChar w:fldCharType="separate"/>
      </w:r>
      <w:r w:rsidR="006E261D">
        <w:rPr>
          <w:rFonts w:ascii="Times New Roman" w:eastAsia="Times New Roman" w:hAnsi="Times New Roman" w:cs="Times New Roman"/>
          <w:noProof/>
          <w:sz w:val="24"/>
          <w:szCs w:val="24"/>
          <w:lang w:val="en"/>
        </w:rPr>
        <w:t>(Ulasi et al., 2013)</w:t>
      </w:r>
      <w:r w:rsidRPr="00F2373E">
        <w:rPr>
          <w:rFonts w:ascii="Times New Roman" w:eastAsia="Times New Roman" w:hAnsi="Times New Roman" w:cs="Times New Roman"/>
          <w:sz w:val="24"/>
          <w:szCs w:val="24"/>
          <w:lang w:val="en"/>
        </w:rPr>
        <w:fldChar w:fldCharType="end"/>
      </w:r>
      <w:r w:rsidRPr="00F2373E">
        <w:rPr>
          <w:rFonts w:ascii="Times New Roman" w:eastAsia="Times New Roman" w:hAnsi="Times New Roman" w:cs="Times New Roman"/>
          <w:sz w:val="24"/>
          <w:szCs w:val="24"/>
          <w:lang w:val="en"/>
        </w:rPr>
        <w:t xml:space="preserve">. </w:t>
      </w:r>
      <w:r w:rsidRPr="00F2373E">
        <w:rPr>
          <w:rFonts w:ascii="Times New Roman" w:hAnsi="Times New Roman" w:cs="Times New Roman"/>
          <w:sz w:val="24"/>
          <w:szCs w:val="24"/>
          <w:lang w:val="en-ZA"/>
        </w:rPr>
        <w:t xml:space="preserve">The prevalence of the two-risk allele was similar when comparing patients with hypertension-attributed CKD and controls and between first-degree relatives and controls. Logistic regression analysis under a recessive inheritance model did not show an association of </w:t>
      </w:r>
      <w:r w:rsidRPr="00F2373E">
        <w:rPr>
          <w:rFonts w:ascii="Times New Roman" w:hAnsi="Times New Roman" w:cs="Times New Roman"/>
          <w:i/>
          <w:sz w:val="24"/>
          <w:szCs w:val="24"/>
          <w:lang w:val="en-ZA"/>
        </w:rPr>
        <w:t>APOLI</w:t>
      </w:r>
      <w:r w:rsidRPr="00F2373E">
        <w:rPr>
          <w:rFonts w:ascii="Times New Roman" w:hAnsi="Times New Roman" w:cs="Times New Roman"/>
          <w:sz w:val="24"/>
          <w:szCs w:val="24"/>
          <w:lang w:val="en-ZA"/>
        </w:rPr>
        <w:t xml:space="preserve"> two-risk alleles with hypertension-attributed CKD. The strong association </w:t>
      </w:r>
      <w:r w:rsidRPr="00F2373E">
        <w:rPr>
          <w:rFonts w:ascii="Times New Roman" w:hAnsi="Times New Roman" w:cs="Times New Roman"/>
          <w:sz w:val="24"/>
          <w:szCs w:val="24"/>
          <w:lang w:val="en-ZA"/>
        </w:rPr>
        <w:lastRenderedPageBreak/>
        <w:t xml:space="preserve">between </w:t>
      </w:r>
      <w:r w:rsidRPr="00F2373E">
        <w:rPr>
          <w:rFonts w:ascii="Times New Roman" w:hAnsi="Times New Roman" w:cs="Times New Roman"/>
          <w:i/>
          <w:sz w:val="24"/>
          <w:szCs w:val="24"/>
          <w:lang w:val="en-ZA"/>
        </w:rPr>
        <w:t>APOL1</w:t>
      </w:r>
      <w:r w:rsidRPr="00F2373E">
        <w:rPr>
          <w:rFonts w:ascii="Times New Roman" w:hAnsi="Times New Roman" w:cs="Times New Roman"/>
          <w:sz w:val="24"/>
          <w:szCs w:val="24"/>
          <w:lang w:val="en-ZA"/>
        </w:rPr>
        <w:t xml:space="preserve"> and nondiabetic kidney disease and hypertensive ESKD has been replicated in some studies </w:t>
      </w:r>
      <w:r w:rsidRPr="00F2373E">
        <w:rPr>
          <w:rFonts w:ascii="Times New Roman" w:hAnsi="Times New Roman" w:cs="Times New Roman"/>
          <w:sz w:val="24"/>
          <w:szCs w:val="24"/>
          <w:lang w:val="en-ZA"/>
        </w:rPr>
        <w:fldChar w:fldCharType="begin">
          <w:fldData xml:space="preserve">PEVuZE5vdGU+PENpdGU+PEF1dGhvcj5GcmllZG1hbjwvQXV0aG9yPjxZZWFyPjIwMTE8L1llYXI+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PEVuZE5vdGU+PENpdGU+PEF1dGhvcj5GcmllZG1hbjwvQXV0aG9yPjxZZWFyPjIwMTE8L1llYXI+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(Friedman et al., 2011, Parsa et al., 2013)</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We were possibly unable to demonstrate some significant associations due to a small sample size. The diagnosis of hypertension-attributed CKD was a clinical diagnosis, with all cases being reviewed by a single nephrologist, using the same standardized diagnostic criteria. Misclassification of cases is possible in this sample as we lacked renal histopathology. The frequency of </w:t>
      </w:r>
      <w:r w:rsidRPr="00F2373E">
        <w:rPr>
          <w:rFonts w:ascii="Times New Roman" w:hAnsi="Times New Roman" w:cs="Times New Roman"/>
          <w:i/>
          <w:sz w:val="24"/>
          <w:szCs w:val="24"/>
          <w:lang w:val="en-ZA"/>
        </w:rPr>
        <w:t>APOL1</w:t>
      </w:r>
      <w:r w:rsidRPr="00F2373E">
        <w:rPr>
          <w:rFonts w:ascii="Times New Roman" w:hAnsi="Times New Roman" w:cs="Times New Roman"/>
          <w:sz w:val="24"/>
          <w:szCs w:val="24"/>
          <w:lang w:val="en-ZA"/>
        </w:rPr>
        <w:t xml:space="preserve"> risk variants reported in the black South African population is very low compared to that in West Africa </w:t>
      </w:r>
      <w:r w:rsidRPr="00F2373E">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TnVtPjQ5PC9SZWNOdW0+PERpc3BsYXlUZXh0PihLb3BwIGV0IGFsLiwgMjAxMSwgS2FzZW1iZWxp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TnVtPjQ5PC9SZWNOdW0+PERpc3BsYXlUZXh0PihLb3BwIGV0IGFsLiwgMjAxMSwgS2FzZW1iZWxp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(Kopp et al., 2011, Kasembeli et al., 2015, Matsha et al., 2015)</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This is possibly because the tsetse fly belt is far north of South Africa. African Trypanosomiasis, which causes “sleeping sickness” occurs in sub-Saharan Africa and is caused by parasites of the species </w:t>
      </w:r>
      <w:r w:rsidRPr="00F2373E">
        <w:rPr>
          <w:rFonts w:ascii="Times New Roman" w:hAnsi="Times New Roman" w:cs="Times New Roman"/>
          <w:i/>
          <w:iCs/>
          <w:sz w:val="24"/>
          <w:szCs w:val="24"/>
          <w:lang w:val="en-ZA"/>
        </w:rPr>
        <w:t>Trypanosoma brucei</w:t>
      </w:r>
      <w:r w:rsidRPr="00F2373E">
        <w:rPr>
          <w:rFonts w:ascii="Times New Roman" w:hAnsi="Times New Roman" w:cs="Times New Roman"/>
          <w:sz w:val="24"/>
          <w:szCs w:val="24"/>
          <w:lang w:val="en-ZA"/>
        </w:rPr>
        <w:t xml:space="preserve"> which are transmitted by tsetse flies found </w:t>
      </w:r>
      <w:r w:rsidRPr="00F2373E">
        <w:rPr>
          <w:rFonts w:ascii="Times New Roman" w:eastAsia="Times New Roman" w:hAnsi="Times New Roman" w:cs="Times New Roman"/>
          <w:sz w:val="24"/>
          <w:szCs w:val="24"/>
        </w:rPr>
        <w:t xml:space="preserve">in the east, central and west Africa </w:t>
      </w:r>
      <w:r w:rsidRPr="00F2373E">
        <w:rPr>
          <w:rFonts w:ascii="Times New Roman" w:eastAsia="Times New Roman" w:hAnsi="Times New Roman" w:cs="Times New Roman"/>
          <w:sz w:val="24"/>
          <w:szCs w:val="24"/>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eastAsia="Times New Roman" w:hAnsi="Times New Roman" w:cs="Times New Roman"/>
          <w:sz w:val="24"/>
          <w:szCs w:val="24"/>
        </w:rPr>
        <w:instrText xml:space="preserve"> ADDIN EN.CITE </w:instrText>
      </w:r>
      <w:r w:rsidR="006E261D">
        <w:rPr>
          <w:rFonts w:ascii="Times New Roman" w:eastAsia="Times New Roman" w:hAnsi="Times New Roman" w:cs="Times New Roman"/>
          <w:sz w:val="24"/>
          <w:szCs w:val="24"/>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eastAsia="Times New Roman" w:hAnsi="Times New Roman" w:cs="Times New Roman"/>
          <w:sz w:val="24"/>
          <w:szCs w:val="24"/>
        </w:rPr>
        <w:instrText xml:space="preserve"> ADDIN EN.CITE.DATA </w:instrText>
      </w:r>
      <w:r w:rsidR="006E261D">
        <w:rPr>
          <w:rFonts w:ascii="Times New Roman" w:eastAsia="Times New Roman" w:hAnsi="Times New Roman" w:cs="Times New Roman"/>
          <w:sz w:val="24"/>
          <w:szCs w:val="24"/>
        </w:rPr>
      </w:r>
      <w:r w:rsidR="006E261D">
        <w:rPr>
          <w:rFonts w:ascii="Times New Roman" w:eastAsia="Times New Roman" w:hAnsi="Times New Roman" w:cs="Times New Roman"/>
          <w:sz w:val="24"/>
          <w:szCs w:val="24"/>
        </w:rPr>
        <w:fldChar w:fldCharType="end"/>
      </w:r>
      <w:r w:rsidRPr="00F2373E">
        <w:rPr>
          <w:rFonts w:ascii="Times New Roman" w:eastAsia="Times New Roman" w:hAnsi="Times New Roman" w:cs="Times New Roman"/>
          <w:sz w:val="24"/>
          <w:szCs w:val="24"/>
        </w:rPr>
      </w:r>
      <w:r w:rsidRPr="00F2373E">
        <w:rPr>
          <w:rFonts w:ascii="Times New Roman" w:eastAsia="Times New Roman" w:hAnsi="Times New Roman" w:cs="Times New Roman"/>
          <w:sz w:val="24"/>
          <w:szCs w:val="24"/>
        </w:rPr>
        <w:fldChar w:fldCharType="separate"/>
      </w:r>
      <w:r w:rsidR="006E261D">
        <w:rPr>
          <w:rFonts w:ascii="Times New Roman" w:eastAsia="Times New Roman" w:hAnsi="Times New Roman" w:cs="Times New Roman"/>
          <w:noProof/>
          <w:sz w:val="24"/>
          <w:szCs w:val="24"/>
        </w:rPr>
        <w:t>(Brun et al., 2010)</w:t>
      </w:r>
      <w:r w:rsidRPr="00F2373E">
        <w:rPr>
          <w:rFonts w:ascii="Times New Roman" w:eastAsia="Times New Roman" w:hAnsi="Times New Roman" w:cs="Times New Roman"/>
          <w:sz w:val="24"/>
          <w:szCs w:val="24"/>
        </w:rPr>
        <w:fldChar w:fldCharType="end"/>
      </w:r>
      <w:r w:rsidRPr="00F2373E">
        <w:rPr>
          <w:rFonts w:ascii="Times New Roman" w:eastAsia="Times New Roman" w:hAnsi="Times New Roman" w:cs="Times New Roman"/>
          <w:sz w:val="24"/>
          <w:szCs w:val="24"/>
        </w:rPr>
        <w:t>.</w:t>
      </w:r>
      <w:r w:rsidRPr="00F2373E">
        <w:rPr>
          <w:rFonts w:ascii="Times New Roman" w:hAnsi="Times New Roman" w:cs="Times New Roman"/>
          <w:sz w:val="24"/>
          <w:szCs w:val="24"/>
        </w:rPr>
        <w:t xml:space="preserve"> </w:t>
      </w:r>
      <w:r w:rsidRPr="00F2373E">
        <w:rPr>
          <w:rFonts w:ascii="Times New Roman" w:hAnsi="Times New Roman" w:cs="Times New Roman"/>
          <w:i/>
          <w:sz w:val="24"/>
          <w:szCs w:val="24"/>
        </w:rPr>
        <w:t xml:space="preserve">Trypanosome brucei </w:t>
      </w:r>
      <w:r w:rsidRPr="00F2373E">
        <w:rPr>
          <w:rFonts w:ascii="Times New Roman" w:hAnsi="Times New Roman" w:cs="Times New Roman"/>
          <w:sz w:val="24"/>
          <w:szCs w:val="24"/>
        </w:rPr>
        <w:t xml:space="preserve">evolved into three subspecies: </w:t>
      </w:r>
      <w:r w:rsidRPr="00F2373E">
        <w:rPr>
          <w:rFonts w:ascii="Times New Roman" w:hAnsi="Times New Roman" w:cs="Times New Roman"/>
          <w:i/>
          <w:sz w:val="24"/>
          <w:szCs w:val="24"/>
        </w:rPr>
        <w:t>Trypanosome brucei rhodesiense</w:t>
      </w:r>
      <w:r w:rsidRPr="00F2373E">
        <w:rPr>
          <w:rFonts w:ascii="Times New Roman" w:hAnsi="Times New Roman" w:cs="Times New Roman"/>
          <w:sz w:val="24"/>
          <w:szCs w:val="24"/>
        </w:rPr>
        <w:t xml:space="preserve"> and </w:t>
      </w:r>
      <w:r w:rsidRPr="00F2373E">
        <w:rPr>
          <w:rFonts w:ascii="Times New Roman" w:hAnsi="Times New Roman" w:cs="Times New Roman"/>
          <w:i/>
          <w:sz w:val="24"/>
          <w:szCs w:val="24"/>
        </w:rPr>
        <w:t>Trypanosome brucei gambiense</w:t>
      </w:r>
      <w:r w:rsidRPr="00F2373E">
        <w:rPr>
          <w:rFonts w:ascii="Times New Roman" w:hAnsi="Times New Roman" w:cs="Times New Roman"/>
          <w:sz w:val="24"/>
          <w:szCs w:val="24"/>
        </w:rPr>
        <w:t xml:space="preserve">, which both infect man and </w:t>
      </w:r>
      <w:r w:rsidRPr="00F2373E">
        <w:rPr>
          <w:rFonts w:ascii="Times New Roman" w:hAnsi="Times New Roman" w:cs="Times New Roman"/>
          <w:i/>
          <w:sz w:val="24"/>
          <w:szCs w:val="24"/>
        </w:rPr>
        <w:t xml:space="preserve">Trypanosome brucei brucei </w:t>
      </w:r>
      <w:r w:rsidRPr="00F2373E">
        <w:rPr>
          <w:rFonts w:ascii="Times New Roman" w:hAnsi="Times New Roman" w:cs="Times New Roman"/>
          <w:sz w:val="24"/>
          <w:szCs w:val="24"/>
        </w:rPr>
        <w:t xml:space="preserve">which infects animals </w:t>
      </w:r>
      <w:r w:rsidRPr="00F2373E">
        <w:rPr>
          <w:rFonts w:ascii="Times New Roman" w:hAnsi="Times New Roman" w:cs="Times New Roman"/>
          <w:sz w:val="24"/>
          <w:szCs w:val="24"/>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F2373E">
        <w:rPr>
          <w:rFonts w:ascii="Times New Roman" w:hAnsi="Times New Roman" w:cs="Times New Roman"/>
          <w:sz w:val="24"/>
          <w:szCs w:val="24"/>
        </w:rPr>
      </w:r>
      <w:r w:rsidRPr="00F2373E">
        <w:rPr>
          <w:rFonts w:ascii="Times New Roman" w:hAnsi="Times New Roman" w:cs="Times New Roman"/>
          <w:sz w:val="24"/>
          <w:szCs w:val="24"/>
        </w:rPr>
        <w:fldChar w:fldCharType="separate"/>
      </w:r>
      <w:r w:rsidR="006E261D">
        <w:rPr>
          <w:rFonts w:ascii="Times New Roman" w:hAnsi="Times New Roman" w:cs="Times New Roman"/>
          <w:noProof/>
          <w:sz w:val="24"/>
          <w:szCs w:val="24"/>
        </w:rPr>
        <w:t>(Brun et al., 2010)</w:t>
      </w:r>
      <w:r w:rsidRPr="00F2373E">
        <w:rPr>
          <w:rFonts w:ascii="Times New Roman" w:hAnsi="Times New Roman" w:cs="Times New Roman"/>
          <w:sz w:val="24"/>
          <w:szCs w:val="24"/>
        </w:rPr>
        <w:fldChar w:fldCharType="end"/>
      </w:r>
      <w:r w:rsidRPr="00F2373E">
        <w:rPr>
          <w:rFonts w:ascii="Times New Roman" w:hAnsi="Times New Roman" w:cs="Times New Roman"/>
          <w:sz w:val="24"/>
          <w:szCs w:val="24"/>
        </w:rPr>
        <w:t xml:space="preserve">. </w:t>
      </w:r>
      <w:r w:rsidRPr="00F2373E">
        <w:rPr>
          <w:rFonts w:ascii="Times New Roman" w:hAnsi="Times New Roman" w:cs="Times New Roman"/>
          <w:i/>
          <w:sz w:val="24"/>
          <w:szCs w:val="24"/>
          <w:lang w:val="en-ZA"/>
        </w:rPr>
        <w:t>T. b. rhodesiense</w:t>
      </w:r>
      <w:r w:rsidRPr="00F2373E">
        <w:rPr>
          <w:rFonts w:ascii="Times New Roman" w:hAnsi="Times New Roman" w:cs="Times New Roman"/>
          <w:sz w:val="24"/>
          <w:szCs w:val="24"/>
          <w:lang w:val="en-ZA"/>
        </w:rPr>
        <w:t xml:space="preserve"> and </w:t>
      </w:r>
      <w:r w:rsidRPr="00F2373E">
        <w:rPr>
          <w:rFonts w:ascii="Times New Roman" w:hAnsi="Times New Roman" w:cs="Times New Roman"/>
          <w:i/>
          <w:sz w:val="24"/>
          <w:szCs w:val="24"/>
          <w:lang w:val="en-ZA"/>
        </w:rPr>
        <w:t>T. b</w:t>
      </w:r>
      <w:r w:rsidRPr="00F2373E">
        <w:rPr>
          <w:rFonts w:ascii="Times New Roman" w:hAnsi="Times New Roman" w:cs="Times New Roman"/>
          <w:sz w:val="24"/>
          <w:szCs w:val="24"/>
          <w:lang w:val="en-ZA"/>
        </w:rPr>
        <w:t xml:space="preserve"> </w:t>
      </w:r>
      <w:r w:rsidRPr="00F2373E">
        <w:rPr>
          <w:rFonts w:ascii="Times New Roman" w:hAnsi="Times New Roman" w:cs="Times New Roman"/>
          <w:i/>
          <w:sz w:val="24"/>
          <w:szCs w:val="24"/>
          <w:lang w:val="en-ZA"/>
        </w:rPr>
        <w:t>gambiense</w:t>
      </w:r>
      <w:r w:rsidRPr="00F2373E">
        <w:rPr>
          <w:rFonts w:ascii="Times New Roman" w:hAnsi="Times New Roman" w:cs="Times New Roman"/>
          <w:sz w:val="24"/>
          <w:szCs w:val="24"/>
          <w:lang w:val="en-ZA"/>
        </w:rPr>
        <w:t xml:space="preserve"> are predominantly found in east and west Africa, respectively </w:t>
      </w:r>
      <w:r w:rsidRPr="008B7FA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sidRPr="008B7FA1">
        <w:rPr>
          <w:rFonts w:ascii="Times New Roman" w:hAnsi="Times New Roman" w:cs="Times New Roman"/>
          <w:sz w:val="24"/>
          <w:szCs w:val="24"/>
          <w:lang w:val="en-ZA"/>
        </w:rPr>
        <w:instrText xml:space="preserve"> ADDIN EN.CITE </w:instrText>
      </w:r>
      <w:r w:rsidR="006E261D" w:rsidRPr="008B7FA1">
        <w:rPr>
          <w:rFonts w:ascii="Times New Roman" w:hAnsi="Times New Roman" w:cs="Times New Roman"/>
          <w:sz w:val="24"/>
          <w:szCs w:val="24"/>
          <w:lang w:val="en-ZA"/>
        </w:rPr>
        <w:fldChar w:fldCharType="begin">
          <w:fldData xml:space="preserve">PEVuZE5vdGU+PENpdGU+PEF1dGhvcj5HZW5vdmVzZTwvQXV0aG9yPjxZZWFyPjIwMTA8L1llYXI+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cz44NDEtNTwvcGFnZXM+PHZvbHVtZT4zMjk8L3ZvbHVtZT48bnVtYmVyPjU5OTM8L251bWJlcj48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</w:fldData>
        </w:fldChar>
      </w:r>
      <w:r w:rsidR="006E261D" w:rsidRPr="008B7FA1">
        <w:rPr>
          <w:rFonts w:ascii="Times New Roman" w:hAnsi="Times New Roman" w:cs="Times New Roman"/>
          <w:sz w:val="24"/>
          <w:szCs w:val="24"/>
          <w:lang w:val="en-ZA"/>
        </w:rPr>
        <w:instrText xml:space="preserve"> ADDIN EN.CITE.DATA </w:instrText>
      </w:r>
      <w:r w:rsidR="006E261D" w:rsidRPr="008B7FA1">
        <w:rPr>
          <w:rFonts w:ascii="Times New Roman" w:hAnsi="Times New Roman" w:cs="Times New Roman"/>
          <w:sz w:val="24"/>
          <w:szCs w:val="24"/>
          <w:lang w:val="en-ZA"/>
        </w:rPr>
      </w:r>
      <w:r w:rsidR="006E261D" w:rsidRPr="008B7FA1">
        <w:rPr>
          <w:rFonts w:ascii="Times New Roman" w:hAnsi="Times New Roman" w:cs="Times New Roman"/>
          <w:sz w:val="24"/>
          <w:szCs w:val="24"/>
          <w:lang w:val="en-ZA"/>
        </w:rPr>
        <w:fldChar w:fldCharType="end"/>
      </w:r>
      <w:r w:rsidRPr="008B7FA1">
        <w:rPr>
          <w:rFonts w:ascii="Times New Roman" w:hAnsi="Times New Roman" w:cs="Times New Roman"/>
          <w:sz w:val="24"/>
          <w:szCs w:val="24"/>
          <w:lang w:val="en-ZA"/>
        </w:rPr>
      </w:r>
      <w:r w:rsidRPr="008B7FA1">
        <w:rPr>
          <w:rFonts w:ascii="Times New Roman" w:hAnsi="Times New Roman" w:cs="Times New Roman"/>
          <w:sz w:val="24"/>
          <w:szCs w:val="24"/>
          <w:lang w:val="en-ZA"/>
        </w:rPr>
        <w:fldChar w:fldCharType="separate"/>
      </w:r>
      <w:r w:rsidR="006E261D" w:rsidRPr="008B7FA1">
        <w:rPr>
          <w:rFonts w:ascii="Times New Roman" w:hAnsi="Times New Roman" w:cs="Times New Roman"/>
          <w:noProof/>
          <w:sz w:val="24"/>
          <w:szCs w:val="24"/>
          <w:lang w:val="en-ZA"/>
        </w:rPr>
        <w:t>(Genovese et al., 2010)</w:t>
      </w:r>
      <w:r w:rsidRPr="008B7FA1">
        <w:rPr>
          <w:rFonts w:ascii="Times New Roman" w:hAnsi="Times New Roman" w:cs="Times New Roman"/>
          <w:sz w:val="24"/>
          <w:szCs w:val="24"/>
          <w:lang w:val="en-ZA"/>
        </w:rPr>
        <w:fldChar w:fldCharType="end"/>
      </w:r>
      <w:r w:rsidR="003B4E0C" w:rsidRPr="008B7FA1">
        <w:rPr>
          <w:rFonts w:ascii="Times New Roman" w:hAnsi="Times New Roman" w:cs="Times New Roman"/>
          <w:sz w:val="24"/>
          <w:szCs w:val="24"/>
          <w:lang w:val="en-ZA"/>
        </w:rPr>
        <w:t>. Apolipoprotein L</w:t>
      </w:r>
      <w:r w:rsidR="00A42A97" w:rsidRPr="008B7FA1">
        <w:rPr>
          <w:rFonts w:ascii="Times New Roman" w:hAnsi="Times New Roman" w:cs="Times New Roman"/>
          <w:sz w:val="24"/>
          <w:szCs w:val="24"/>
          <w:lang w:val="en-ZA"/>
        </w:rPr>
        <w:t xml:space="preserve"> </w:t>
      </w:r>
      <w:r w:rsidR="003B4E0C" w:rsidRPr="008B7FA1">
        <w:rPr>
          <w:rFonts w:ascii="Times New Roman" w:hAnsi="Times New Roman" w:cs="Times New Roman"/>
          <w:sz w:val="24"/>
          <w:szCs w:val="24"/>
          <w:lang w:val="en-ZA"/>
        </w:rPr>
        <w:t>(</w:t>
      </w:r>
      <w:r w:rsidR="00A42A97" w:rsidRPr="008B7FA1">
        <w:rPr>
          <w:rFonts w:ascii="Times New Roman" w:hAnsi="Times New Roman" w:cs="Times New Roman"/>
          <w:sz w:val="24"/>
          <w:szCs w:val="24"/>
          <w:lang w:val="en-ZA"/>
        </w:rPr>
        <w:t>APOL1</w:t>
      </w:r>
      <w:r w:rsidRPr="008B7FA1">
        <w:rPr>
          <w:rFonts w:ascii="Times New Roman" w:hAnsi="Times New Roman" w:cs="Times New Roman"/>
          <w:sz w:val="24"/>
          <w:szCs w:val="24"/>
          <w:lang w:val="en-ZA"/>
        </w:rPr>
        <w:t xml:space="preserve">) is the main trypanolytic component of human trypanosome lytic factor </w:t>
      </w:r>
      <w:r w:rsidRPr="008B7FA1">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sidRPr="008B7FA1">
        <w:rPr>
          <w:rFonts w:ascii="Times New Roman" w:hAnsi="Times New Roman" w:cs="Times New Roman"/>
          <w:sz w:val="24"/>
          <w:szCs w:val="24"/>
          <w:lang w:val="en-ZA"/>
        </w:rPr>
        <w:instrText xml:space="preserve"> ADDIN EN.CITE </w:instrText>
      </w:r>
      <w:r w:rsidR="006E261D" w:rsidRPr="008B7FA1">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sidRPr="008B7FA1">
        <w:rPr>
          <w:rFonts w:ascii="Times New Roman" w:hAnsi="Times New Roman" w:cs="Times New Roman"/>
          <w:sz w:val="24"/>
          <w:szCs w:val="24"/>
          <w:lang w:val="en-ZA"/>
        </w:rPr>
        <w:instrText xml:space="preserve"> ADDIN EN.CITE.DATA </w:instrText>
      </w:r>
      <w:r w:rsidR="006E261D" w:rsidRPr="008B7FA1">
        <w:rPr>
          <w:rFonts w:ascii="Times New Roman" w:hAnsi="Times New Roman" w:cs="Times New Roman"/>
          <w:sz w:val="24"/>
          <w:szCs w:val="24"/>
          <w:lang w:val="en-ZA"/>
        </w:rPr>
      </w:r>
      <w:r w:rsidR="006E261D" w:rsidRPr="008B7FA1">
        <w:rPr>
          <w:rFonts w:ascii="Times New Roman" w:hAnsi="Times New Roman" w:cs="Times New Roman"/>
          <w:sz w:val="24"/>
          <w:szCs w:val="24"/>
          <w:lang w:val="en-ZA"/>
        </w:rPr>
        <w:fldChar w:fldCharType="end"/>
      </w:r>
      <w:r w:rsidRPr="008B7FA1">
        <w:rPr>
          <w:rFonts w:ascii="Times New Roman" w:hAnsi="Times New Roman" w:cs="Times New Roman"/>
          <w:sz w:val="24"/>
          <w:szCs w:val="24"/>
          <w:lang w:val="en-ZA"/>
        </w:rPr>
      </w:r>
      <w:r w:rsidRPr="008B7FA1">
        <w:rPr>
          <w:rFonts w:ascii="Times New Roman" w:hAnsi="Times New Roman" w:cs="Times New Roman"/>
          <w:sz w:val="24"/>
          <w:szCs w:val="24"/>
          <w:lang w:val="en-ZA"/>
        </w:rPr>
        <w:fldChar w:fldCharType="separate"/>
      </w:r>
      <w:r w:rsidR="006E261D" w:rsidRPr="008B7FA1">
        <w:rPr>
          <w:rFonts w:ascii="Times New Roman" w:hAnsi="Times New Roman" w:cs="Times New Roman"/>
          <w:noProof/>
          <w:sz w:val="24"/>
          <w:szCs w:val="24"/>
          <w:lang w:val="en-ZA"/>
        </w:rPr>
        <w:t>(Vanhamme et al., 2003)</w:t>
      </w:r>
      <w:r w:rsidRPr="008B7FA1">
        <w:rPr>
          <w:rFonts w:ascii="Times New Roman" w:hAnsi="Times New Roman" w:cs="Times New Roman"/>
          <w:sz w:val="24"/>
          <w:szCs w:val="24"/>
          <w:lang w:val="en-ZA"/>
        </w:rPr>
        <w:fldChar w:fldCharType="end"/>
      </w:r>
      <w:r w:rsidRPr="008B7FA1">
        <w:rPr>
          <w:rFonts w:ascii="Times New Roman" w:hAnsi="Times New Roman" w:cs="Times New Roman"/>
          <w:sz w:val="24"/>
          <w:szCs w:val="24"/>
          <w:lang w:val="en-ZA"/>
        </w:rPr>
        <w:t xml:space="preserve">. </w:t>
      </w:r>
      <w:r w:rsidRPr="008B7FA1">
        <w:rPr>
          <w:rFonts w:ascii="Times New Roman" w:hAnsi="Times New Roman" w:cs="Times New Roman"/>
          <w:i/>
          <w:sz w:val="24"/>
          <w:szCs w:val="24"/>
          <w:lang w:val="en-ZA"/>
        </w:rPr>
        <w:t>T. b. rhodesiense</w:t>
      </w:r>
      <w:r w:rsidRPr="008B7FA1">
        <w:rPr>
          <w:rFonts w:ascii="Times New Roman" w:hAnsi="Times New Roman" w:cs="Times New Roman"/>
          <w:sz w:val="24"/>
          <w:szCs w:val="24"/>
          <w:lang w:val="en-ZA"/>
        </w:rPr>
        <w:t xml:space="preserve"> and </w:t>
      </w:r>
      <w:r w:rsidRPr="008B7FA1">
        <w:rPr>
          <w:rFonts w:ascii="Times New Roman" w:hAnsi="Times New Roman" w:cs="Times New Roman"/>
          <w:i/>
          <w:sz w:val="24"/>
          <w:szCs w:val="24"/>
          <w:lang w:val="en-ZA"/>
        </w:rPr>
        <w:t>T. b</w:t>
      </w:r>
      <w:r w:rsidRPr="008B7FA1">
        <w:rPr>
          <w:rFonts w:ascii="Times New Roman" w:hAnsi="Times New Roman" w:cs="Times New Roman"/>
          <w:sz w:val="24"/>
          <w:szCs w:val="24"/>
          <w:lang w:val="en-ZA"/>
        </w:rPr>
        <w:t xml:space="preserve"> </w:t>
      </w:r>
      <w:r w:rsidRPr="008B7FA1">
        <w:rPr>
          <w:rFonts w:ascii="Times New Roman" w:hAnsi="Times New Roman" w:cs="Times New Roman"/>
          <w:i/>
          <w:sz w:val="24"/>
          <w:szCs w:val="24"/>
          <w:lang w:val="en-ZA"/>
        </w:rPr>
        <w:t>gambiense</w:t>
      </w:r>
      <w:r w:rsidRPr="008B7FA1">
        <w:rPr>
          <w:rFonts w:ascii="Times New Roman" w:hAnsi="Times New Roman" w:cs="Times New Roman"/>
          <w:sz w:val="24"/>
          <w:szCs w:val="24"/>
          <w:lang w:val="en-ZA"/>
        </w:rPr>
        <w:t xml:space="preserve"> are able to infect humans and cause sleeping sickness as they are resistant to lysis by human sera </w:t>
      </w:r>
      <w:r w:rsidRPr="008B7FA1">
        <w:rPr>
          <w:rFonts w:ascii="Times New Roman" w:hAnsi="Times New Roman" w:cs="Times New Roman"/>
          <w:sz w:val="24"/>
          <w:szCs w:val="24"/>
          <w:lang w:val="en-ZA"/>
        </w:rPr>
        <w:fldChar w:fldCharType="begin">
          <w:fldData xml:space="preserve">PEVuZE5vdGU+PENpdGU+PEF1dGhvcj5MZWNvcmRpZXI8L0F1dGhvcj48WWVhcj4yMDA5PC9ZZWFy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</w:fldData>
        </w:fldChar>
      </w:r>
      <w:r w:rsidR="006E261D" w:rsidRPr="008B7FA1">
        <w:rPr>
          <w:rFonts w:ascii="Times New Roman" w:hAnsi="Times New Roman" w:cs="Times New Roman"/>
          <w:sz w:val="24"/>
          <w:szCs w:val="24"/>
          <w:lang w:val="en-ZA"/>
        </w:rPr>
        <w:instrText xml:space="preserve"> ADDIN EN.CITE </w:instrText>
      </w:r>
      <w:r w:rsidR="006E261D" w:rsidRPr="008B7FA1">
        <w:rPr>
          <w:rFonts w:ascii="Times New Roman" w:hAnsi="Times New Roman" w:cs="Times New Roman"/>
          <w:sz w:val="24"/>
          <w:szCs w:val="24"/>
          <w:lang w:val="en-ZA"/>
        </w:rPr>
        <w:fldChar w:fldCharType="begin">
          <w:fldData xml:space="preserve">PEVuZE5vdGU+PENpdGU+PEF1dGhvcj5MZWNvcmRpZXI8L0F1dGhvcj48WWVhcj4yMDA5PC9ZZWFy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</w:fldData>
        </w:fldChar>
      </w:r>
      <w:r w:rsidR="006E261D" w:rsidRPr="008B7FA1">
        <w:rPr>
          <w:rFonts w:ascii="Times New Roman" w:hAnsi="Times New Roman" w:cs="Times New Roman"/>
          <w:sz w:val="24"/>
          <w:szCs w:val="24"/>
          <w:lang w:val="en-ZA"/>
        </w:rPr>
        <w:instrText xml:space="preserve"> ADDIN EN.CITE.DATA </w:instrText>
      </w:r>
      <w:r w:rsidR="006E261D" w:rsidRPr="008B7FA1">
        <w:rPr>
          <w:rFonts w:ascii="Times New Roman" w:hAnsi="Times New Roman" w:cs="Times New Roman"/>
          <w:sz w:val="24"/>
          <w:szCs w:val="24"/>
          <w:lang w:val="en-ZA"/>
        </w:rPr>
      </w:r>
      <w:r w:rsidR="006E261D" w:rsidRPr="008B7FA1">
        <w:rPr>
          <w:rFonts w:ascii="Times New Roman" w:hAnsi="Times New Roman" w:cs="Times New Roman"/>
          <w:sz w:val="24"/>
          <w:szCs w:val="24"/>
          <w:lang w:val="en-ZA"/>
        </w:rPr>
        <w:fldChar w:fldCharType="end"/>
      </w:r>
      <w:r w:rsidRPr="008B7FA1">
        <w:rPr>
          <w:rFonts w:ascii="Times New Roman" w:hAnsi="Times New Roman" w:cs="Times New Roman"/>
          <w:sz w:val="24"/>
          <w:szCs w:val="24"/>
          <w:lang w:val="en-ZA"/>
        </w:rPr>
      </w:r>
      <w:r w:rsidRPr="008B7FA1">
        <w:rPr>
          <w:rFonts w:ascii="Times New Roman" w:hAnsi="Times New Roman" w:cs="Times New Roman"/>
          <w:sz w:val="24"/>
          <w:szCs w:val="24"/>
          <w:lang w:val="en-ZA"/>
        </w:rPr>
        <w:fldChar w:fldCharType="separate"/>
      </w:r>
      <w:r w:rsidR="006E261D" w:rsidRPr="008B7FA1">
        <w:rPr>
          <w:rFonts w:ascii="Times New Roman" w:hAnsi="Times New Roman" w:cs="Times New Roman"/>
          <w:noProof/>
          <w:sz w:val="24"/>
          <w:szCs w:val="24"/>
          <w:lang w:val="en-ZA"/>
        </w:rPr>
        <w:t>(Lecordier et al., 2009)</w:t>
      </w:r>
      <w:r w:rsidRPr="008B7FA1">
        <w:rPr>
          <w:rFonts w:ascii="Times New Roman" w:hAnsi="Times New Roman" w:cs="Times New Roman"/>
          <w:sz w:val="24"/>
          <w:szCs w:val="24"/>
          <w:lang w:val="en-ZA"/>
        </w:rPr>
        <w:fldChar w:fldCharType="end"/>
      </w:r>
      <w:r w:rsidRPr="008B7FA1">
        <w:rPr>
          <w:rFonts w:ascii="Times New Roman" w:hAnsi="Times New Roman" w:cs="Times New Roman"/>
          <w:sz w:val="24"/>
          <w:szCs w:val="24"/>
          <w:lang w:val="en-ZA"/>
        </w:rPr>
        <w:t>. This is due to the presence of a serum resistance-associated protein (SR</w:t>
      </w:r>
      <w:r w:rsidR="003B4E0C" w:rsidRPr="008B7FA1">
        <w:rPr>
          <w:rFonts w:ascii="Times New Roman" w:hAnsi="Times New Roman" w:cs="Times New Roman"/>
          <w:sz w:val="24"/>
          <w:szCs w:val="24"/>
          <w:lang w:val="en-ZA"/>
        </w:rPr>
        <w:t xml:space="preserve">A) which binds and inactivates </w:t>
      </w:r>
      <w:r w:rsidR="00A42A97" w:rsidRPr="008B7FA1">
        <w:rPr>
          <w:rFonts w:ascii="Times New Roman" w:hAnsi="Times New Roman" w:cs="Times New Roman"/>
          <w:sz w:val="24"/>
          <w:szCs w:val="24"/>
          <w:lang w:val="en-ZA"/>
        </w:rPr>
        <w:t xml:space="preserve">APOL1 </w:t>
      </w:r>
      <w:r w:rsidRPr="008B7FA1">
        <w:rPr>
          <w:rFonts w:ascii="Times New Roman" w:hAnsi="Times New Roman" w:cs="Times New Roman"/>
          <w:sz w:val="24"/>
          <w:szCs w:val="24"/>
          <w:lang w:val="en-ZA"/>
        </w:rPr>
        <w:t>in the endosomal and lysosomal compartments, allowing the trypanosomes to conti</w:t>
      </w:r>
      <w:r w:rsidR="003B4E0C" w:rsidRPr="008B7FA1">
        <w:rPr>
          <w:rFonts w:ascii="Times New Roman" w:hAnsi="Times New Roman" w:cs="Times New Roman"/>
          <w:sz w:val="24"/>
          <w:szCs w:val="24"/>
          <w:lang w:val="en-ZA"/>
        </w:rPr>
        <w:t xml:space="preserve">nue to proliferate even though </w:t>
      </w:r>
      <w:r w:rsidR="00A42A97" w:rsidRPr="008B7FA1">
        <w:rPr>
          <w:rFonts w:ascii="Times New Roman" w:hAnsi="Times New Roman" w:cs="Times New Roman"/>
          <w:sz w:val="24"/>
          <w:szCs w:val="24"/>
          <w:lang w:val="en-ZA"/>
        </w:rPr>
        <w:t>APOL1</w:t>
      </w:r>
      <w:r w:rsidRPr="008B7FA1">
        <w:rPr>
          <w:rFonts w:ascii="Times New Roman" w:hAnsi="Times New Roman" w:cs="Times New Roman"/>
          <w:sz w:val="24"/>
          <w:szCs w:val="24"/>
          <w:lang w:val="en-ZA"/>
        </w:rPr>
        <w:t xml:space="preserve"> is pre</w:t>
      </w:r>
      <w:r w:rsidRPr="00F2373E">
        <w:rPr>
          <w:rFonts w:ascii="Times New Roman" w:hAnsi="Times New Roman" w:cs="Times New Roman"/>
          <w:sz w:val="24"/>
          <w:szCs w:val="24"/>
          <w:lang w:val="en-ZA"/>
        </w:rPr>
        <w:t xml:space="preserve">sent </w:t>
      </w:r>
      <w:r w:rsidRPr="00F2373E">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PEVuZE5vdGU+PENpdGU+PEF1dGhvcj5WYW5oYW1tZTwvQXV0aG9yPjxZZWFyPjIwMDM8L1llYXI+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(Vanhamme et al., 2003)</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Sera from patients with one copy of the G1 or G2 </w:t>
      </w:r>
      <w:r w:rsidRPr="00F2373E">
        <w:rPr>
          <w:rFonts w:ascii="Times New Roman" w:hAnsi="Times New Roman" w:cs="Times New Roman"/>
          <w:i/>
          <w:sz w:val="24"/>
          <w:szCs w:val="24"/>
          <w:lang w:val="en-ZA"/>
        </w:rPr>
        <w:t xml:space="preserve">APOL1 </w:t>
      </w:r>
      <w:r w:rsidRPr="00F2373E">
        <w:rPr>
          <w:rFonts w:ascii="Times New Roman" w:hAnsi="Times New Roman" w:cs="Times New Roman"/>
          <w:sz w:val="24"/>
          <w:szCs w:val="24"/>
          <w:lang w:val="en-ZA"/>
        </w:rPr>
        <w:t xml:space="preserve">risk variants is able to avoid neutralization by the SRA </w:t>
      </w:r>
      <w:r w:rsidRPr="00F2373E">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&lt;EndNote&gt;&lt;Cite&gt;&lt;Author&gt;Genovese&lt;/Author&gt;&lt;Year&gt;2013&lt;/Year&gt;&lt;RecNum&gt;23&lt;/RecNum&gt;&lt;DisplayText&gt;(Genovese et al., 2013)&lt;/DisplayText&gt;&lt;record&gt;&lt;rec-number&gt;23&lt;/rec-number&gt;&lt;foreign-keys&gt;&lt;key app="EN" db-id="rtt5trvp3p00euerzvi5fw0dfpfxxpdfdv5w" timestamp="1471609057"&gt;23&lt;/key&gt;&lt;/foreign-keys&gt;&lt;ref-type name="Journal Article"&gt;17&lt;/ref-type&gt;&lt;contributors&gt;&lt;authors&gt;&lt;author&gt;Genovese, G.&lt;/author&gt;&lt;author&gt;Friedman, D. J.&lt;/author&gt;&lt;author&gt;Pollak, M. R.&lt;/author&gt;&lt;/authors&gt;&lt;/contributors&gt;&lt;auth-address&gt;Stanley Center, Broad Institute, Cambridge, MA 02142, USA.&lt;/auth-address&gt;&lt;titles&gt;&lt;title&gt;APOL1 variants and kidney disease in people of recent African ancestry&lt;/title&gt;&lt;secondary-title&gt;Nat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Nephrology&lt;/abbr-1&gt;&lt;/alt-periodical&gt;&lt;pages&gt;240-4&lt;/pages&gt;&lt;volume&gt;9&lt;/volume&gt;&lt;number&gt;4&lt;/number&gt;&lt;keywords&gt;&lt;keyword&gt;African Continental Ancestry Group/*genetics/statistics &amp;amp; numerical data&lt;/keyword&gt;&lt;keyword&gt;Apolipoproteins/*genetics&lt;/keyword&gt;&lt;keyword&gt;Gene Frequency&lt;/keyword&gt;&lt;keyword&gt;Genetic Predisposition to Disease/ethnology/genetics&lt;/keyword&gt;&lt;keyword&gt;Genetic Variation&lt;/keyword&gt;&lt;keyword&gt;Genome, Human&lt;/keyword&gt;&lt;keyword&gt;Humans&lt;/keyword&gt;&lt;keyword&gt;Linkage Disequilibrium&lt;/keyword&gt;&lt;keyword&gt;Lipoproteins, HDL/*genetics&lt;/keyword&gt;&lt;keyword&gt;Recombination, Genetic/genetics&lt;/keyword&gt;&lt;keyword&gt;Renal Insufficiency, Chronic/*ethnology/*genetics&lt;/keyword&gt;&lt;/keywords&gt;&lt;dates&gt;&lt;year&gt;2013&lt;/year&gt;&lt;pub-dates&gt;&lt;date&gt;Apr&lt;/date&gt;&lt;/pub-dates&gt;&lt;/dates&gt;&lt;isbn&gt;1759-507X (Electronic)&amp;#xD;1759-5061 (Linking)&lt;/isbn&gt;&lt;accession-num&gt;23438974&lt;/accession-num&gt;&lt;urls&gt;&lt;related-urls&gt;&lt;url&gt;http://www.ncbi.nlm.nih.gov/pubmed/23438974&lt;/url&gt;&lt;/related-urls&gt;&lt;/urls&gt;&lt;electronic-resource-num&gt;10.1038/nrneph.2013.34&lt;/electronic-resource-num&gt;&lt;/record&gt;&lt;/Cite&gt;&lt;/EndNote&gt;</w:instrText>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(Genovese et al., 2013)</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The presence of two copies of the </w:t>
      </w:r>
      <w:r w:rsidRPr="00F2373E">
        <w:rPr>
          <w:rFonts w:ascii="Times New Roman" w:hAnsi="Times New Roman" w:cs="Times New Roman"/>
          <w:i/>
          <w:sz w:val="24"/>
          <w:szCs w:val="24"/>
          <w:lang w:val="en-ZA"/>
        </w:rPr>
        <w:t>APOL1</w:t>
      </w:r>
      <w:r w:rsidR="00FC4956" w:rsidRPr="00FC4956">
        <w:rPr>
          <w:rFonts w:ascii="Times New Roman" w:hAnsi="Times New Roman" w:cs="Times New Roman"/>
          <w:sz w:val="24"/>
          <w:szCs w:val="24"/>
          <w:lang w:val="en-ZA"/>
        </w:rPr>
        <w:t xml:space="preserve"> </w:t>
      </w:r>
      <w:r w:rsidR="00FC4956" w:rsidRPr="00F2373E">
        <w:rPr>
          <w:rFonts w:ascii="Times New Roman" w:hAnsi="Times New Roman" w:cs="Times New Roman"/>
          <w:sz w:val="24"/>
          <w:szCs w:val="24"/>
          <w:lang w:val="en-ZA"/>
        </w:rPr>
        <w:t>variants</w:t>
      </w:r>
      <w:r w:rsidRPr="00F2373E">
        <w:rPr>
          <w:rFonts w:ascii="Times New Roman" w:hAnsi="Times New Roman" w:cs="Times New Roman"/>
          <w:sz w:val="24"/>
          <w:szCs w:val="24"/>
          <w:lang w:val="en-ZA"/>
        </w:rPr>
        <w:t xml:space="preserve"> results in a significantly increased risk of nondiabetic kidney disease. It is hypothesized </w:t>
      </w:r>
      <w:r w:rsidRPr="00F2373E">
        <w:rPr>
          <w:rFonts w:ascii="Times New Roman" w:hAnsi="Times New Roman" w:cs="Times New Roman"/>
          <w:sz w:val="24"/>
          <w:szCs w:val="24"/>
          <w:lang w:val="en-ZA"/>
        </w:rPr>
        <w:lastRenderedPageBreak/>
        <w:t xml:space="preserve">that in areas with high trypanosomiasis burdens, </w:t>
      </w:r>
      <w:r w:rsidRPr="00F2373E">
        <w:rPr>
          <w:rFonts w:ascii="Times New Roman" w:hAnsi="Times New Roman" w:cs="Times New Roman"/>
          <w:i/>
          <w:sz w:val="24"/>
          <w:szCs w:val="24"/>
          <w:lang w:val="en-ZA"/>
        </w:rPr>
        <w:t>APOL1</w:t>
      </w:r>
      <w:r w:rsidRPr="00F2373E">
        <w:rPr>
          <w:rFonts w:ascii="Times New Roman" w:hAnsi="Times New Roman" w:cs="Times New Roman"/>
          <w:sz w:val="24"/>
          <w:szCs w:val="24"/>
          <w:lang w:val="en-ZA"/>
        </w:rPr>
        <w:t xml:space="preserve"> variants</w:t>
      </w:r>
      <w:r w:rsidRPr="00F2373E">
        <w:rPr>
          <w:rFonts w:ascii="Times New Roman" w:hAnsi="Times New Roman" w:cs="Times New Roman"/>
          <w:i/>
          <w:sz w:val="24"/>
          <w:szCs w:val="24"/>
          <w:lang w:val="en-ZA"/>
        </w:rPr>
        <w:t xml:space="preserve"> </w:t>
      </w:r>
      <w:r w:rsidRPr="00F2373E">
        <w:rPr>
          <w:rFonts w:ascii="Times New Roman" w:hAnsi="Times New Roman" w:cs="Times New Roman"/>
          <w:sz w:val="24"/>
          <w:szCs w:val="24"/>
          <w:lang w:val="en-ZA"/>
        </w:rPr>
        <w:t xml:space="preserve">rose to high frequency until homozygotes became relatively common </w:t>
      </w:r>
      <w:r w:rsidRPr="00F2373E">
        <w:rPr>
          <w:rFonts w:ascii="Times New Roman" w:hAnsi="Times New Roman" w:cs="Times New Roman"/>
          <w:sz w:val="24"/>
          <w:szCs w:val="24"/>
          <w:lang w:val="en-ZA"/>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(Friedman and Pollak, 2011)</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However, the </w:t>
      </w:r>
      <w:r w:rsidRPr="00F2373E">
        <w:rPr>
          <w:rFonts w:ascii="Times New Roman" w:hAnsi="Times New Roman" w:cs="Times New Roman"/>
          <w:i/>
          <w:sz w:val="24"/>
          <w:szCs w:val="24"/>
          <w:lang w:val="en-ZA"/>
        </w:rPr>
        <w:t>APOL1</w:t>
      </w:r>
      <w:r w:rsidRPr="00F2373E">
        <w:rPr>
          <w:rFonts w:ascii="Times New Roman" w:hAnsi="Times New Roman" w:cs="Times New Roman"/>
          <w:sz w:val="24"/>
          <w:szCs w:val="24"/>
          <w:lang w:val="en-ZA"/>
        </w:rPr>
        <w:t xml:space="preserve"> renal risk variants are common in west Africa, whereas </w:t>
      </w:r>
      <w:r w:rsidRPr="00F2373E">
        <w:rPr>
          <w:rFonts w:ascii="Times New Roman" w:hAnsi="Times New Roman" w:cs="Times New Roman"/>
          <w:i/>
          <w:sz w:val="24"/>
          <w:szCs w:val="24"/>
          <w:lang w:val="en-ZA"/>
        </w:rPr>
        <w:t xml:space="preserve">T. b. rhodesiense </w:t>
      </w:r>
      <w:r w:rsidRPr="00F2373E">
        <w:rPr>
          <w:rFonts w:ascii="Times New Roman" w:hAnsi="Times New Roman" w:cs="Times New Roman"/>
          <w:sz w:val="24"/>
          <w:szCs w:val="24"/>
          <w:lang w:val="en-ZA"/>
        </w:rPr>
        <w:t xml:space="preserve">is currently endemic in east Africa. </w:t>
      </w:r>
      <w:r w:rsidRPr="00F2373E">
        <w:rPr>
          <w:rFonts w:ascii="Times New Roman" w:hAnsi="Times New Roman" w:cs="Times New Roman"/>
          <w:sz w:val="24"/>
          <w:szCs w:val="24"/>
        </w:rPr>
        <w:t xml:space="preserve">The areas with high </w:t>
      </w:r>
      <w:r w:rsidRPr="00F2373E">
        <w:rPr>
          <w:rFonts w:ascii="Times New Roman" w:hAnsi="Times New Roman" w:cs="Times New Roman"/>
          <w:i/>
          <w:sz w:val="24"/>
          <w:szCs w:val="24"/>
        </w:rPr>
        <w:t>APOL1</w:t>
      </w:r>
      <w:r w:rsidRPr="00F2373E">
        <w:rPr>
          <w:rFonts w:ascii="Times New Roman" w:hAnsi="Times New Roman" w:cs="Times New Roman"/>
          <w:sz w:val="24"/>
          <w:szCs w:val="24"/>
        </w:rPr>
        <w:t xml:space="preserve"> allele frequencies today do not coincide with the present areas of </w:t>
      </w:r>
      <w:r w:rsidRPr="00F2373E">
        <w:rPr>
          <w:rFonts w:ascii="Times New Roman" w:hAnsi="Times New Roman" w:cs="Times New Roman"/>
          <w:i/>
          <w:sz w:val="24"/>
          <w:szCs w:val="24"/>
        </w:rPr>
        <w:t>T</w:t>
      </w:r>
      <w:r w:rsidRPr="00F2373E">
        <w:rPr>
          <w:rFonts w:ascii="Times New Roman" w:hAnsi="Times New Roman" w:cs="Times New Roman"/>
          <w:i/>
          <w:sz w:val="24"/>
          <w:szCs w:val="24"/>
          <w:lang w:val="en-ZA"/>
        </w:rPr>
        <w:t xml:space="preserve">. b. rhodesiense </w:t>
      </w:r>
      <w:r w:rsidRPr="00F2373E">
        <w:rPr>
          <w:rFonts w:ascii="Times New Roman" w:hAnsi="Times New Roman" w:cs="Times New Roman"/>
          <w:sz w:val="24"/>
          <w:szCs w:val="24"/>
          <w:lang w:val="en-ZA"/>
        </w:rPr>
        <w:t>infection</w:t>
      </w:r>
      <w:r w:rsidRPr="00F2373E">
        <w:rPr>
          <w:rFonts w:ascii="Times New Roman" w:hAnsi="Times New Roman" w:cs="Times New Roman"/>
          <w:sz w:val="24"/>
          <w:szCs w:val="24"/>
        </w:rPr>
        <w:t xml:space="preserve">. Southeastern Nigeria and Ghana, areas with highest </w:t>
      </w:r>
      <w:r w:rsidRPr="00F2373E">
        <w:rPr>
          <w:rFonts w:ascii="Times New Roman" w:hAnsi="Times New Roman" w:cs="Times New Roman"/>
          <w:i/>
          <w:sz w:val="24"/>
          <w:szCs w:val="24"/>
        </w:rPr>
        <w:t>APOL1</w:t>
      </w:r>
      <w:r w:rsidRPr="00F2373E">
        <w:rPr>
          <w:rFonts w:ascii="Times New Roman" w:hAnsi="Times New Roman" w:cs="Times New Roman"/>
          <w:sz w:val="24"/>
          <w:szCs w:val="24"/>
        </w:rPr>
        <w:t xml:space="preserve"> allele frequencies of G1 and G2 have very few cases of </w:t>
      </w:r>
      <w:r w:rsidRPr="00F2373E">
        <w:rPr>
          <w:rFonts w:ascii="Times New Roman" w:hAnsi="Times New Roman" w:cs="Times New Roman"/>
          <w:i/>
          <w:sz w:val="24"/>
          <w:szCs w:val="24"/>
        </w:rPr>
        <w:t>T</w:t>
      </w:r>
      <w:r w:rsidRPr="00F2373E">
        <w:rPr>
          <w:rFonts w:ascii="Times New Roman" w:hAnsi="Times New Roman" w:cs="Times New Roman"/>
          <w:i/>
          <w:sz w:val="24"/>
          <w:szCs w:val="24"/>
          <w:lang w:val="en-ZA"/>
        </w:rPr>
        <w:t>. b. rhodesiense</w:t>
      </w:r>
      <w:r w:rsidRPr="00F2373E">
        <w:rPr>
          <w:rFonts w:ascii="Times New Roman" w:hAnsi="Times New Roman" w:cs="Times New Roman"/>
          <w:sz w:val="24"/>
          <w:szCs w:val="24"/>
        </w:rPr>
        <w:t xml:space="preserve"> </w:t>
      </w:r>
      <w:r w:rsidRPr="00F2373E">
        <w:rPr>
          <w:rFonts w:ascii="Times New Roman" w:hAnsi="Times New Roman" w:cs="Times New Roman"/>
          <w:sz w:val="24"/>
          <w:szCs w:val="24"/>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F2373E">
        <w:rPr>
          <w:rFonts w:ascii="Times New Roman" w:hAnsi="Times New Roman" w:cs="Times New Roman"/>
          <w:sz w:val="24"/>
          <w:szCs w:val="24"/>
        </w:rPr>
      </w:r>
      <w:r w:rsidRPr="00F2373E">
        <w:rPr>
          <w:rFonts w:ascii="Times New Roman" w:hAnsi="Times New Roman" w:cs="Times New Roman"/>
          <w:sz w:val="24"/>
          <w:szCs w:val="24"/>
        </w:rPr>
        <w:fldChar w:fldCharType="separate"/>
      </w:r>
      <w:r w:rsidR="006E261D">
        <w:rPr>
          <w:rFonts w:ascii="Times New Roman" w:hAnsi="Times New Roman" w:cs="Times New Roman"/>
          <w:noProof/>
          <w:sz w:val="24"/>
          <w:szCs w:val="24"/>
        </w:rPr>
        <w:t>(Ulasi et al., 2013)</w:t>
      </w:r>
      <w:r w:rsidRPr="00F2373E">
        <w:rPr>
          <w:rFonts w:ascii="Times New Roman" w:hAnsi="Times New Roman" w:cs="Times New Roman"/>
          <w:sz w:val="24"/>
          <w:szCs w:val="24"/>
        </w:rPr>
        <w:fldChar w:fldCharType="end"/>
      </w:r>
      <w:r w:rsidRPr="00F2373E">
        <w:rPr>
          <w:rFonts w:ascii="Times New Roman" w:hAnsi="Times New Roman" w:cs="Times New Roman"/>
          <w:sz w:val="24"/>
          <w:szCs w:val="24"/>
        </w:rPr>
        <w:t xml:space="preserve">. The geographic distribution of the Trypanosoma subspecies in Africa could have changed over time, or there are other infectious agents other than </w:t>
      </w:r>
      <w:r w:rsidRPr="00F2373E">
        <w:rPr>
          <w:rFonts w:ascii="Times New Roman" w:hAnsi="Times New Roman" w:cs="Times New Roman"/>
          <w:i/>
          <w:sz w:val="24"/>
          <w:szCs w:val="24"/>
        </w:rPr>
        <w:t>T</w:t>
      </w:r>
      <w:r w:rsidRPr="00F2373E">
        <w:rPr>
          <w:rFonts w:ascii="Times New Roman" w:hAnsi="Times New Roman" w:cs="Times New Roman"/>
          <w:i/>
          <w:sz w:val="24"/>
          <w:szCs w:val="24"/>
          <w:lang w:val="en-ZA"/>
        </w:rPr>
        <w:t>. b. rhodesiense</w:t>
      </w:r>
      <w:r w:rsidRPr="00F2373E">
        <w:rPr>
          <w:rFonts w:ascii="Times New Roman" w:hAnsi="Times New Roman" w:cs="Times New Roman"/>
          <w:sz w:val="24"/>
          <w:szCs w:val="24"/>
          <w:lang w:val="en-ZA"/>
        </w:rPr>
        <w:t xml:space="preserve"> that are responsible for the </w:t>
      </w:r>
      <w:r w:rsidRPr="00F2373E">
        <w:rPr>
          <w:rFonts w:ascii="Times New Roman" w:hAnsi="Times New Roman" w:cs="Times New Roman"/>
          <w:i/>
          <w:sz w:val="24"/>
          <w:szCs w:val="24"/>
          <w:lang w:val="en-ZA"/>
        </w:rPr>
        <w:t xml:space="preserve">APOL1 </w:t>
      </w:r>
      <w:r w:rsidRPr="00F2373E">
        <w:rPr>
          <w:rFonts w:ascii="Times New Roman" w:hAnsi="Times New Roman" w:cs="Times New Roman"/>
          <w:sz w:val="24"/>
          <w:szCs w:val="24"/>
          <w:lang w:val="en-ZA"/>
        </w:rPr>
        <w:t xml:space="preserve">evolution. Trypanosome lytic factors have broad anti-microbial properties and are able to lyse and kill </w:t>
      </w:r>
      <w:r w:rsidRPr="00F2373E">
        <w:rPr>
          <w:rFonts w:ascii="Times New Roman" w:hAnsi="Times New Roman" w:cs="Times New Roman"/>
          <w:i/>
          <w:sz w:val="24"/>
          <w:szCs w:val="24"/>
          <w:lang w:val="en-ZA"/>
        </w:rPr>
        <w:t>Leishamania</w:t>
      </w:r>
      <w:r w:rsidRPr="00F2373E">
        <w:rPr>
          <w:rFonts w:ascii="Times New Roman" w:hAnsi="Times New Roman" w:cs="Times New Roman"/>
          <w:sz w:val="24"/>
          <w:szCs w:val="24"/>
          <w:lang w:val="en-ZA"/>
        </w:rPr>
        <w:t xml:space="preserve"> parasites, which causes leishmaniasis </w:t>
      </w:r>
      <w:r w:rsidRPr="00F2373E">
        <w:rPr>
          <w:rFonts w:ascii="Times New Roman" w:hAnsi="Times New Roman" w:cs="Times New Roman"/>
          <w:sz w:val="24"/>
          <w:szCs w:val="24"/>
          <w:lang w:val="en-ZA"/>
        </w:rPr>
        <w:fldChar w:fldCharType="begin">
          <w:fldData xml:space="preserve">PEVuZE5vdGU+PENpdGU+PEF1dGhvcj5TYW1hbm92aWM8L0F1dGhvcj48WWVhcj4yMDA5PC9ZZWFy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PEVuZE5vdGU+PENpdGU+PEF1dGhvcj5TYW1hbm92aWM8L0F1dGhvcj48WWVhcj4yMDA5PC9ZZWFy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(Samanovic et al., 2009)</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It is postulated that apolipoproteins function as ionic channels of intracellular membranes </w:t>
      </w:r>
      <w:r w:rsidRPr="00F2373E">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(Vanhollebeke and Pays, 2006)</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and are involved in cholesterol metabolism </w:t>
      </w:r>
      <w:r w:rsidRPr="00F2373E">
        <w:rPr>
          <w:rFonts w:ascii="Times New Roman" w:hAnsi="Times New Roman" w:cs="Times New Roman"/>
          <w:sz w:val="24"/>
          <w:szCs w:val="24"/>
          <w:lang w:val="en-ZA"/>
        </w:rPr>
        <w:fldChar w:fldCharType="begin"/>
      </w:r>
      <w:r w:rsidR="006E261D">
        <w:rPr>
          <w:rFonts w:ascii="Times New Roman" w:hAnsi="Times New Roman" w:cs="Times New Roman"/>
          <w:sz w:val="24"/>
          <w:szCs w:val="24"/>
          <w:lang w:val="en-ZA"/>
        </w:rPr>
        <w:instrText xml:space="preserve"> ADDIN EN.CITE &lt;EndNote&gt;&lt;Cite&gt;&lt;Author&gt;Kopp&lt;/Author&gt;&lt;Year&gt;2011&lt;/Year&gt;&lt;RecNum&gt;49&lt;/RecNum&gt;&lt;DisplayText&gt;(Kopp et al., 2011)&lt;/DisplayText&gt;&lt;record&gt;&lt;rec-number&gt;49&lt;/rec-number&gt;&lt;foreign-keys&gt;&lt;key app="EN" db-id="rtt5trvp3p00euerzvi5fw0dfpfxxpdfdv5w" timestamp="1471609088"&gt;49&lt;/key&gt;&lt;key app="ENWeb" db-id=""&gt;0&lt;/key&gt;&lt;/foreign-keys&gt;&lt;ref-type name="Journal Article"&gt;17&lt;/ref-type&gt;&lt;contributors&gt;&lt;authors&gt;&lt;author&gt;Kopp, Jeffrey B.&lt;/author&gt;&lt;author&gt;Nelson, George W.&lt;/author&gt;&lt;author&gt;Sampath, Karmini&lt;/author&gt;&lt;author&gt;Johnson, Randall C.&lt;/author&gt;&lt;author&gt;Genovese, Giulio&lt;/author&gt;&lt;author&gt;An, Ping&lt;/author&gt;&lt;author&gt;Friedman, David&lt;/author&gt;&lt;author&gt;Briggs, William&lt;/author&gt;&lt;author&gt;Dart, Richard&lt;/author&gt;&lt;author&gt;Korbet, Stephen&lt;/author&gt;&lt;author&gt;Mokrzycki, Michele H.&lt;/author&gt;&lt;author&gt;Kimmel, Paul L.&lt;/author&gt;&lt;author&gt;Limou, Sophie&lt;/author&gt;&lt;author&gt;Ahuja, Tejinder S.&lt;/author&gt;&lt;author&gt;Berns, Jeffrey S.&lt;/author&gt;&lt;author&gt;Fryc, Justyna&lt;/author&gt;&lt;author&gt;Simon, Eric E.&lt;/author&gt;&lt;author&gt;Smith, Michael C.&lt;/author&gt;&lt;author&gt;Trachtman, Howard&lt;/author&gt;&lt;author&gt;Michel, Donna M.&lt;/author&gt;&lt;author&gt;Schelling, Jeffrey R.&lt;/author&gt;&lt;author&gt;Vlahov, David&lt;/author&gt;&lt;author&gt;Pollak, Martin&lt;/author&gt;&lt;author&gt;Winkler, Cheryl A.&lt;/author&gt;&lt;/authors&gt;&lt;/contributors&gt;&lt;titles&gt;&lt;title&gt;APOL1 Genetic Variants in Focal Segmental Glomerulosclerosis and HIV-Associated Nephropathy&lt;/title&gt;&lt;secondary-title&gt;Journal of the American Society of Nephrology&lt;/secondary-title&gt;&lt;/titles&gt;&lt;periodical&gt;&lt;full-title&gt;Journal of the American Society of Nephrology&lt;/full-title&gt;&lt;/periodical&gt;&lt;pages&gt;2129-2137&lt;/pages&gt;&lt;volume&gt;22&lt;/volume&gt;&lt;number&gt;11&lt;/number&gt;&lt;dates&gt;&lt;year&gt;2011&lt;/year&gt;&lt;pub-dates&gt;&lt;date&gt;November 1, 2011&lt;/date&gt;&lt;/pub-dates&gt;&lt;/dates&gt;&lt;urls&gt;&lt;related-urls&gt;&lt;url&gt;http://jasn.asnjournals.org/content/22/11/2129.abstract&lt;/url&gt;&lt;url&gt;http://jasn.asnjournals.org/content/22/11/2129.full.pdf&lt;/url&gt;&lt;/related-urls&gt;&lt;/urls&gt;&lt;electronic-resource-num&gt;10.1681/asn.2011040388&lt;/electronic-resource-num&gt;&lt;/record&gt;&lt;/Cite&gt;&lt;/EndNote&gt;</w:instrText>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(Kopp et al., 2011)</w:t>
      </w:r>
      <w:r w:rsidRPr="00F2373E">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t xml:space="preserve">. </w:t>
      </w:r>
      <w:r w:rsidRPr="00F2373E">
        <w:rPr>
          <w:rFonts w:ascii="Times New Roman" w:hAnsi="Times New Roman" w:cs="Times New Roman"/>
          <w:sz w:val="24"/>
          <w:szCs w:val="24"/>
        </w:rPr>
        <w:t xml:space="preserve">We did not demonstrate any association between </w:t>
      </w:r>
      <w:r w:rsidRPr="00F2373E">
        <w:rPr>
          <w:rFonts w:ascii="Times New Roman" w:hAnsi="Times New Roman" w:cs="Times New Roman"/>
          <w:i/>
          <w:sz w:val="24"/>
          <w:szCs w:val="24"/>
        </w:rPr>
        <w:t>APOL1</w:t>
      </w:r>
      <w:r w:rsidRPr="00F2373E">
        <w:rPr>
          <w:rFonts w:ascii="Times New Roman" w:hAnsi="Times New Roman" w:cs="Times New Roman"/>
          <w:sz w:val="24"/>
          <w:szCs w:val="24"/>
        </w:rPr>
        <w:t xml:space="preserve"> risk variants and HDL cholesterol. Similarly, Foster et al did not observe significant associations with the </w:t>
      </w:r>
      <w:r w:rsidRPr="00F2373E">
        <w:rPr>
          <w:rFonts w:ascii="Times New Roman" w:hAnsi="Times New Roman" w:cs="Times New Roman"/>
          <w:i/>
          <w:sz w:val="24"/>
          <w:szCs w:val="24"/>
        </w:rPr>
        <w:t>APOL1</w:t>
      </w:r>
      <w:r w:rsidRPr="00F2373E">
        <w:rPr>
          <w:rFonts w:ascii="Times New Roman" w:hAnsi="Times New Roman" w:cs="Times New Roman"/>
          <w:sz w:val="24"/>
          <w:szCs w:val="24"/>
        </w:rPr>
        <w:t xml:space="preserve"> risk variants and HDL cholesterol </w:t>
      </w:r>
      <w:r w:rsidRPr="00F2373E">
        <w:rPr>
          <w:rFonts w:ascii="Times New Roman" w:hAnsi="Times New Roman" w:cs="Times New Roman"/>
          <w:sz w:val="24"/>
          <w:szCs w:val="24"/>
        </w:rPr>
        <w:fldChar w:fldCharType="begin">
          <w:fldData xml:space="preserve">PEVuZE5vdGU+PENpdGU+PEF1dGhvcj5Gb3N0ZXI8L0F1dGhvcj48WWVhcj4yMDEzPC9ZZWFyPjxS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PEVuZE5vdGU+PENpdGU+PEF1dGhvcj5Gb3N0ZXI8L0F1dGhvcj48WWVhcj4yMDEzPC9ZZWFyPjxS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F2373E">
        <w:rPr>
          <w:rFonts w:ascii="Times New Roman" w:hAnsi="Times New Roman" w:cs="Times New Roman"/>
          <w:sz w:val="24"/>
          <w:szCs w:val="24"/>
        </w:rPr>
      </w:r>
      <w:r w:rsidRPr="00F2373E">
        <w:rPr>
          <w:rFonts w:ascii="Times New Roman" w:hAnsi="Times New Roman" w:cs="Times New Roman"/>
          <w:sz w:val="24"/>
          <w:szCs w:val="24"/>
        </w:rPr>
        <w:fldChar w:fldCharType="separate"/>
      </w:r>
      <w:r w:rsidR="006E261D">
        <w:rPr>
          <w:rFonts w:ascii="Times New Roman" w:hAnsi="Times New Roman" w:cs="Times New Roman"/>
          <w:noProof/>
          <w:sz w:val="24"/>
          <w:szCs w:val="24"/>
        </w:rPr>
        <w:t>(Foster et al., 2013)</w:t>
      </w:r>
      <w:r w:rsidRPr="00F2373E">
        <w:rPr>
          <w:rFonts w:ascii="Times New Roman" w:hAnsi="Times New Roman" w:cs="Times New Roman"/>
          <w:sz w:val="24"/>
          <w:szCs w:val="24"/>
        </w:rPr>
        <w:fldChar w:fldCharType="end"/>
      </w:r>
      <w:r w:rsidRPr="00F2373E">
        <w:rPr>
          <w:rFonts w:ascii="Times New Roman" w:hAnsi="Times New Roman" w:cs="Times New Roman"/>
          <w:sz w:val="24"/>
          <w:szCs w:val="24"/>
        </w:rPr>
        <w:t>.</w:t>
      </w:r>
    </w:p>
    <w:p w:rsidR="00F2373E" w:rsidRPr="00F2373E" w:rsidRDefault="00F2373E" w:rsidP="00555C38">
      <w:pPr>
        <w:spacing w:line="480" w:lineRule="auto"/>
        <w:jc w:val="both"/>
        <w:rPr>
          <w:rFonts w:ascii="Times New Roman" w:hAnsi="Times New Roman" w:cs="Times New Roman"/>
          <w:sz w:val="24"/>
          <w:szCs w:val="24"/>
          <w:lang w:val="en-ZA"/>
        </w:rPr>
      </w:pPr>
      <w:r w:rsidRPr="00F2373E">
        <w:rPr>
          <w:rFonts w:ascii="Times New Roman" w:hAnsi="Times New Roman" w:cs="Times New Roman"/>
          <w:sz w:val="24"/>
          <w:szCs w:val="24"/>
          <w:lang w:val="en-ZA"/>
        </w:rPr>
        <w:t xml:space="preserve">A familial clustering of ESKD has been well established in African Americans, with many ESKD patients having close relatives on dialysis, others having silent kidney disease presenting with proteinuria and/or reduction in eGFR </w:t>
      </w:r>
      <w:r w:rsidRPr="00F2373E">
        <w:rPr>
          <w:rFonts w:ascii="Times New Roman" w:hAnsi="Times New Roman" w:cs="Times New Roman"/>
          <w:sz w:val="24"/>
          <w:szCs w:val="24"/>
          <w:lang w:val="en-ZA"/>
        </w:rPr>
        <w:fldChar w:fldCharType="begin">
          <w:fldData xml:space="preserve">PEVuZE5vdGU+PENpdGU+PEF1dGhvcj5GcmVlZG1hbjwvQXV0aG9yPjxZZWFyPjE5OTc8L1llYXI+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</w:fldData>
        </w:fldChar>
      </w:r>
      <w:r w:rsidR="006E261D">
        <w:rPr>
          <w:rFonts w:ascii="Times New Roman" w:hAnsi="Times New Roman" w:cs="Times New Roman"/>
          <w:sz w:val="24"/>
          <w:szCs w:val="24"/>
          <w:lang w:val="en-ZA"/>
        </w:rPr>
        <w:instrText xml:space="preserve"> ADDIN EN.CITE </w:instrText>
      </w:r>
      <w:r w:rsidR="006E261D">
        <w:rPr>
          <w:rFonts w:ascii="Times New Roman" w:hAnsi="Times New Roman" w:cs="Times New Roman"/>
          <w:sz w:val="24"/>
          <w:szCs w:val="24"/>
          <w:lang w:val="en-ZA"/>
        </w:rPr>
        <w:fldChar w:fldCharType="begin">
          <w:fldData xml:space="preserve">PEVuZE5vdGU+PENpdGU+PEF1dGhvcj5GcmVlZG1hbjwvQXV0aG9yPjxZZWFyPjE5OTc8L1llYXI+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</w:fldData>
        </w:fldChar>
      </w:r>
      <w:r w:rsidR="006E261D">
        <w:rPr>
          <w:rFonts w:ascii="Times New Roman" w:hAnsi="Times New Roman" w:cs="Times New Roman"/>
          <w:sz w:val="24"/>
          <w:szCs w:val="24"/>
          <w:lang w:val="en-ZA"/>
        </w:rPr>
        <w:instrText xml:space="preserve"> ADDIN EN.CITE.DATA </w:instrText>
      </w:r>
      <w:r w:rsidR="006E261D">
        <w:rPr>
          <w:rFonts w:ascii="Times New Roman" w:hAnsi="Times New Roman" w:cs="Times New Roman"/>
          <w:sz w:val="24"/>
          <w:szCs w:val="24"/>
          <w:lang w:val="en-ZA"/>
        </w:rPr>
      </w:r>
      <w:r w:rsidR="006E261D">
        <w:rPr>
          <w:rFonts w:ascii="Times New Roman" w:hAnsi="Times New Roman" w:cs="Times New Roman"/>
          <w:sz w:val="24"/>
          <w:szCs w:val="24"/>
          <w:lang w:val="en-ZA"/>
        </w:rPr>
        <w:fldChar w:fldCharType="end"/>
      </w:r>
      <w:r w:rsidRPr="00F2373E">
        <w:rPr>
          <w:rFonts w:ascii="Times New Roman" w:hAnsi="Times New Roman" w:cs="Times New Roman"/>
          <w:sz w:val="24"/>
          <w:szCs w:val="24"/>
          <w:lang w:val="en-ZA"/>
        </w:rPr>
      </w:r>
      <w:r w:rsidRPr="00F2373E">
        <w:rPr>
          <w:rFonts w:ascii="Times New Roman" w:hAnsi="Times New Roman" w:cs="Times New Roman"/>
          <w:sz w:val="24"/>
          <w:szCs w:val="24"/>
          <w:lang w:val="en-ZA"/>
        </w:rPr>
        <w:fldChar w:fldCharType="separate"/>
      </w:r>
      <w:r w:rsidR="006E261D">
        <w:rPr>
          <w:rFonts w:ascii="Times New Roman" w:hAnsi="Times New Roman" w:cs="Times New Roman"/>
          <w:noProof/>
          <w:sz w:val="24"/>
          <w:szCs w:val="24"/>
          <w:lang w:val="en-ZA"/>
        </w:rPr>
        <w:t>(Freedman et al., 1997, Freedman et al., 2005)</w:t>
      </w:r>
      <w:r w:rsidRPr="00F2373E">
        <w:rPr>
          <w:rFonts w:ascii="Times New Roman" w:hAnsi="Times New Roman" w:cs="Times New Roman"/>
          <w:sz w:val="24"/>
          <w:szCs w:val="24"/>
          <w:lang w:val="en-ZA"/>
        </w:rPr>
        <w:fldChar w:fldCharType="end"/>
      </w:r>
      <w:r w:rsidR="00220DB3">
        <w:rPr>
          <w:rFonts w:ascii="Times New Roman" w:hAnsi="Times New Roman" w:cs="Times New Roman"/>
          <w:sz w:val="24"/>
          <w:szCs w:val="24"/>
          <w:lang w:val="en-ZA"/>
        </w:rPr>
        <w:t>. F</w:t>
      </w:r>
      <w:r w:rsidRPr="00F2373E">
        <w:rPr>
          <w:rFonts w:ascii="Times New Roman" w:hAnsi="Times New Roman" w:cs="Times New Roman"/>
          <w:sz w:val="24"/>
          <w:szCs w:val="24"/>
          <w:lang w:val="en-ZA"/>
        </w:rPr>
        <w:t xml:space="preserve">irst-degree relatives in our study had normal renal function, with a median eGFR of </w:t>
      </w:r>
      <w:r w:rsidRPr="00F2373E">
        <w:rPr>
          <w:rFonts w:ascii="Times New Roman" w:hAnsi="Times New Roman" w:cs="Times New Roman"/>
          <w:sz w:val="24"/>
          <w:szCs w:val="24"/>
        </w:rPr>
        <w:t>115 (91-138) ml/min per 1.73 m</w:t>
      </w:r>
      <w:r w:rsidRPr="00F2373E">
        <w:rPr>
          <w:rFonts w:ascii="Times New Roman" w:hAnsi="Times New Roman" w:cs="Times New Roman"/>
          <w:sz w:val="24"/>
          <w:szCs w:val="24"/>
          <w:vertAlign w:val="superscript"/>
        </w:rPr>
        <w:t>2</w:t>
      </w:r>
      <w:r w:rsidRPr="00F2373E">
        <w:rPr>
          <w:rFonts w:ascii="Times New Roman" w:hAnsi="Times New Roman" w:cs="Times New Roman"/>
          <w:sz w:val="24"/>
          <w:szCs w:val="24"/>
        </w:rPr>
        <w:t xml:space="preserve">. Though the levels of albuminuria were within normal levels in both first-degree relatives and controls, they were significantly higher in first-degree relatives compared to </w:t>
      </w:r>
      <w:r w:rsidRPr="009500F4">
        <w:rPr>
          <w:rFonts w:ascii="Times New Roman" w:hAnsi="Times New Roman" w:cs="Times New Roman"/>
          <w:sz w:val="24"/>
          <w:szCs w:val="24"/>
        </w:rPr>
        <w:t xml:space="preserve">controls. In the United Kingdom Prospective Diabetes Study, higher urinary albumin levels, while still within the normal ranges were independently associated with subsequent development of albuminuria or </w:t>
      </w:r>
      <w:r w:rsidRPr="009500F4">
        <w:rPr>
          <w:rFonts w:ascii="Times New Roman" w:hAnsi="Times New Roman" w:cs="Times New Roman"/>
          <w:sz w:val="24"/>
          <w:szCs w:val="24"/>
        </w:rPr>
        <w:lastRenderedPageBreak/>
        <w:t xml:space="preserve">renal impairment in patients with type 2 diabetes who did not have albuminuria at baseline </w:t>
      </w:r>
      <w:r w:rsidRPr="009500F4">
        <w:rPr>
          <w:rFonts w:ascii="Times New Roman" w:hAnsi="Times New Roman" w:cs="Times New Roman"/>
          <w:sz w:val="24"/>
          <w:szCs w:val="24"/>
        </w:rPr>
        <w:fldChar w:fldCharType="begin">
          <w:fldData xml:space="preserve">PEVuZE5vdGU+PENpdGU+PEF1dGhvcj5SZXRuYWthcmFuPC9BdXRob3I+PFllYXI+MjAwNjwvWWVh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</w:fldData>
        </w:fldChar>
      </w:r>
      <w:r w:rsidR="006E261D" w:rsidRPr="009500F4">
        <w:rPr>
          <w:rFonts w:ascii="Times New Roman" w:hAnsi="Times New Roman" w:cs="Times New Roman"/>
          <w:sz w:val="24"/>
          <w:szCs w:val="24"/>
        </w:rPr>
        <w:instrText xml:space="preserve"> ADDIN EN.CITE </w:instrText>
      </w:r>
      <w:r w:rsidR="006E261D" w:rsidRPr="009500F4">
        <w:rPr>
          <w:rFonts w:ascii="Times New Roman" w:hAnsi="Times New Roman" w:cs="Times New Roman"/>
          <w:sz w:val="24"/>
          <w:szCs w:val="24"/>
        </w:rPr>
        <w:fldChar w:fldCharType="begin">
          <w:fldData xml:space="preserve">PEVuZE5vdGU+PENpdGU+PEF1dGhvcj5SZXRuYWthcmFuPC9BdXRob3I+PFllYXI+MjAwNjwvWWVh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</w:fldData>
        </w:fldChar>
      </w:r>
      <w:r w:rsidR="006E261D" w:rsidRPr="009500F4">
        <w:rPr>
          <w:rFonts w:ascii="Times New Roman" w:hAnsi="Times New Roman" w:cs="Times New Roman"/>
          <w:sz w:val="24"/>
          <w:szCs w:val="24"/>
        </w:rPr>
        <w:instrText xml:space="preserve"> ADDIN EN.CITE.DATA </w:instrText>
      </w:r>
      <w:r w:rsidR="006E261D" w:rsidRPr="009500F4">
        <w:rPr>
          <w:rFonts w:ascii="Times New Roman" w:hAnsi="Times New Roman" w:cs="Times New Roman"/>
          <w:sz w:val="24"/>
          <w:szCs w:val="24"/>
        </w:rPr>
      </w:r>
      <w:r w:rsidR="006E261D" w:rsidRPr="009500F4">
        <w:rPr>
          <w:rFonts w:ascii="Times New Roman" w:hAnsi="Times New Roman" w:cs="Times New Roman"/>
          <w:sz w:val="24"/>
          <w:szCs w:val="24"/>
        </w:rPr>
        <w:fldChar w:fldCharType="end"/>
      </w:r>
      <w:r w:rsidRPr="009500F4">
        <w:rPr>
          <w:rFonts w:ascii="Times New Roman" w:hAnsi="Times New Roman" w:cs="Times New Roman"/>
          <w:sz w:val="24"/>
          <w:szCs w:val="24"/>
        </w:rPr>
      </w:r>
      <w:r w:rsidRPr="009500F4">
        <w:rPr>
          <w:rFonts w:ascii="Times New Roman" w:hAnsi="Times New Roman" w:cs="Times New Roman"/>
          <w:sz w:val="24"/>
          <w:szCs w:val="24"/>
        </w:rPr>
        <w:fldChar w:fldCharType="separate"/>
      </w:r>
      <w:r w:rsidR="006E261D" w:rsidRPr="009500F4">
        <w:rPr>
          <w:rFonts w:ascii="Times New Roman" w:hAnsi="Times New Roman" w:cs="Times New Roman"/>
          <w:noProof/>
          <w:sz w:val="24"/>
          <w:szCs w:val="24"/>
        </w:rPr>
        <w:t>(Retnakaran et al., 2006)</w:t>
      </w:r>
      <w:r w:rsidRPr="009500F4">
        <w:rPr>
          <w:rFonts w:ascii="Times New Roman" w:hAnsi="Times New Roman" w:cs="Times New Roman"/>
          <w:sz w:val="24"/>
          <w:szCs w:val="24"/>
        </w:rPr>
        <w:fldChar w:fldCharType="end"/>
      </w:r>
      <w:r w:rsidRPr="009500F4">
        <w:rPr>
          <w:rFonts w:ascii="Times New Roman" w:hAnsi="Times New Roman" w:cs="Times New Roman"/>
          <w:sz w:val="24"/>
          <w:szCs w:val="24"/>
        </w:rPr>
        <w:t>.</w:t>
      </w:r>
      <w:r w:rsidRPr="00F2373E">
        <w:rPr>
          <w:rFonts w:ascii="Times New Roman" w:hAnsi="Times New Roman" w:cs="Times New Roman"/>
          <w:sz w:val="24"/>
          <w:szCs w:val="24"/>
        </w:rPr>
        <w:t xml:space="preserve"> T</w:t>
      </w:r>
      <w:r w:rsidRPr="00F2373E">
        <w:rPr>
          <w:rFonts w:ascii="Times New Roman" w:hAnsi="Times New Roman" w:cs="Times New Roman"/>
          <w:sz w:val="24"/>
          <w:szCs w:val="24"/>
          <w:lang w:val="en-ZA"/>
        </w:rPr>
        <w:t xml:space="preserve">here was a very high prevalence of hypertension among the first-degree relatives, with 41.5% being hypertensive. These young first-degree relatives need to be followed up as both albuminuria and hypertension are independent risk factors for CKD.  </w:t>
      </w:r>
    </w:p>
    <w:p w:rsidR="00F2373E" w:rsidRDefault="00F2373E" w:rsidP="00555C38">
      <w:pPr>
        <w:spacing w:line="480" w:lineRule="auto"/>
        <w:jc w:val="both"/>
        <w:rPr>
          <w:rFonts w:ascii="Times New Roman" w:hAnsi="Times New Roman" w:cs="Times New Roman"/>
          <w:sz w:val="24"/>
          <w:szCs w:val="24"/>
          <w:lang w:val="en-ZA"/>
        </w:rPr>
      </w:pPr>
      <w:r w:rsidRPr="00F2373E">
        <w:rPr>
          <w:rFonts w:ascii="Times New Roman" w:hAnsi="Times New Roman" w:cs="Times New Roman"/>
          <w:sz w:val="24"/>
          <w:szCs w:val="24"/>
          <w:lang w:val="en-ZA"/>
        </w:rPr>
        <w:t xml:space="preserve">The strength of the study includes the description of </w:t>
      </w:r>
      <w:r w:rsidRPr="00F2373E">
        <w:rPr>
          <w:rFonts w:ascii="Times New Roman" w:hAnsi="Times New Roman" w:cs="Times New Roman"/>
          <w:i/>
          <w:sz w:val="24"/>
          <w:szCs w:val="24"/>
          <w:lang w:val="en-ZA"/>
        </w:rPr>
        <w:t>APOL1</w:t>
      </w:r>
      <w:r w:rsidRPr="00F2373E">
        <w:rPr>
          <w:rFonts w:ascii="Times New Roman" w:hAnsi="Times New Roman" w:cs="Times New Roman"/>
          <w:sz w:val="24"/>
          <w:szCs w:val="24"/>
          <w:lang w:val="en-ZA"/>
        </w:rPr>
        <w:t xml:space="preserve"> in an indigenous, native African population. Our study comprised of patients with a homogenous type of CKD. Asymptomatic first-degree relatives of ESRD index cases are more difficult to recruit than patients with CKD and are thus a unique resource. The limitations of this study include the case-control design, the relatively small </w:t>
      </w:r>
      <w:r w:rsidR="00A97EFC">
        <w:rPr>
          <w:rFonts w:ascii="Times New Roman" w:hAnsi="Times New Roman" w:cs="Times New Roman"/>
          <w:sz w:val="24"/>
          <w:szCs w:val="24"/>
          <w:lang w:val="en-ZA"/>
        </w:rPr>
        <w:t xml:space="preserve">sample </w:t>
      </w:r>
      <w:r w:rsidRPr="00F2373E">
        <w:rPr>
          <w:rFonts w:ascii="Times New Roman" w:hAnsi="Times New Roman" w:cs="Times New Roman"/>
          <w:sz w:val="24"/>
          <w:szCs w:val="24"/>
          <w:lang w:val="en-ZA"/>
        </w:rPr>
        <w:t xml:space="preserve">size and absence of renal histopathology. </w:t>
      </w:r>
      <w:r w:rsidRPr="00F2373E">
        <w:rPr>
          <w:rFonts w:ascii="Times New Roman" w:hAnsi="Times New Roman" w:cs="Times New Roman"/>
          <w:sz w:val="24"/>
          <w:szCs w:val="24"/>
        </w:rPr>
        <w:t xml:space="preserve">Routine office BP was used as </w:t>
      </w:r>
      <w:r w:rsidRPr="00F2373E">
        <w:rPr>
          <w:rFonts w:ascii="Times New Roman" w:hAnsi="Times New Roman" w:cs="Times New Roman"/>
          <w:sz w:val="24"/>
          <w:szCs w:val="24"/>
          <w:lang w:val="en-ZA"/>
        </w:rPr>
        <w:t xml:space="preserve">neither ambulatory BP nor home BP monitoring were feasible. </w:t>
      </w:r>
      <w:r w:rsidRPr="00F2373E">
        <w:rPr>
          <w:rFonts w:ascii="Times New Roman" w:hAnsi="Times New Roman" w:cs="Times New Roman"/>
          <w:sz w:val="24"/>
          <w:szCs w:val="24"/>
        </w:rPr>
        <w:t>Albuminuria was t</w:t>
      </w:r>
      <w:r w:rsidR="00A97EFC">
        <w:rPr>
          <w:rFonts w:ascii="Times New Roman" w:hAnsi="Times New Roman" w:cs="Times New Roman"/>
          <w:sz w:val="24"/>
          <w:szCs w:val="24"/>
        </w:rPr>
        <w:t xml:space="preserve">ested on a single urine sample; </w:t>
      </w:r>
      <w:r w:rsidRPr="00F2373E">
        <w:rPr>
          <w:rFonts w:ascii="Times New Roman" w:hAnsi="Times New Roman" w:cs="Times New Roman"/>
          <w:sz w:val="24"/>
          <w:szCs w:val="24"/>
        </w:rPr>
        <w:t xml:space="preserve">however longitudinal studies are currently underway to test the persistence and significance of the albuminuria and to </w:t>
      </w:r>
      <w:r w:rsidRPr="00F2373E">
        <w:rPr>
          <w:rFonts w:ascii="Times New Roman" w:hAnsi="Times New Roman" w:cs="Times New Roman"/>
          <w:sz w:val="24"/>
          <w:szCs w:val="24"/>
          <w:lang w:val="en-ZA"/>
        </w:rPr>
        <w:t>determine the risk of progressive CKD</w:t>
      </w:r>
      <w:r w:rsidRPr="00F2373E">
        <w:rPr>
          <w:rFonts w:ascii="Times New Roman" w:hAnsi="Times New Roman" w:cs="Times New Roman"/>
          <w:sz w:val="24"/>
          <w:szCs w:val="24"/>
        </w:rPr>
        <w:t xml:space="preserve">. </w:t>
      </w:r>
      <w:r w:rsidRPr="00F2373E">
        <w:rPr>
          <w:rFonts w:ascii="Times New Roman" w:hAnsi="Times New Roman" w:cs="Times New Roman"/>
          <w:sz w:val="24"/>
          <w:szCs w:val="24"/>
          <w:lang w:val="en-ZA"/>
        </w:rPr>
        <w:t>We did not perform Sanger direct sequencing which has been shown to be less prone to error than other genotyping methods. However, since its invention PCR-RFLP has been a vital genome analysis technique for genome mapping and genetic disease analysis, especially in developing countries where resources are limited.</w:t>
      </w:r>
    </w:p>
    <w:p w:rsidR="00F313E8" w:rsidRPr="00F2373E" w:rsidRDefault="00F313E8" w:rsidP="00555C38">
      <w:pPr>
        <w:spacing w:line="480" w:lineRule="auto"/>
        <w:jc w:val="both"/>
        <w:rPr>
          <w:rFonts w:ascii="Times New Roman" w:hAnsi="Times New Roman" w:cs="Times New Roman"/>
          <w:sz w:val="24"/>
          <w:szCs w:val="24"/>
          <w:lang w:val="en-ZA"/>
        </w:rPr>
      </w:pPr>
    </w:p>
    <w:p w:rsidR="00F2373E" w:rsidRPr="00F2373E" w:rsidRDefault="00EA3D5D" w:rsidP="00555C38">
      <w:pPr>
        <w:spacing w:line="480" w:lineRule="auto"/>
        <w:jc w:val="both"/>
        <w:rPr>
          <w:rFonts w:ascii="Times New Roman" w:hAnsi="Times New Roman" w:cs="Times New Roman"/>
          <w:b/>
          <w:sz w:val="24"/>
          <w:szCs w:val="24"/>
          <w:lang w:val="en-ZA"/>
        </w:rPr>
      </w:pPr>
      <w:r>
        <w:rPr>
          <w:rFonts w:ascii="Times New Roman" w:hAnsi="Times New Roman" w:cs="Times New Roman"/>
          <w:b/>
          <w:sz w:val="24"/>
          <w:szCs w:val="24"/>
          <w:lang w:val="en-ZA"/>
        </w:rPr>
        <w:t xml:space="preserve">3.5 </w:t>
      </w:r>
      <w:r w:rsidR="00F2373E" w:rsidRPr="00F2373E">
        <w:rPr>
          <w:rFonts w:ascii="Times New Roman" w:hAnsi="Times New Roman" w:cs="Times New Roman"/>
          <w:b/>
          <w:sz w:val="24"/>
          <w:szCs w:val="24"/>
          <w:lang w:val="en-ZA"/>
        </w:rPr>
        <w:t xml:space="preserve">CONCLUSION </w:t>
      </w:r>
    </w:p>
    <w:p w:rsidR="00F2373E" w:rsidRDefault="00A97EFC" w:rsidP="00555C38">
      <w:pPr>
        <w:spacing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O</w:t>
      </w:r>
      <w:r w:rsidR="00F2373E" w:rsidRPr="00F2373E">
        <w:rPr>
          <w:rFonts w:ascii="Times New Roman" w:hAnsi="Times New Roman" w:cs="Times New Roman"/>
          <w:sz w:val="24"/>
          <w:szCs w:val="24"/>
          <w:lang w:val="en-ZA"/>
        </w:rPr>
        <w:t xml:space="preserve">ur study provides evidence that </w:t>
      </w:r>
      <w:r w:rsidR="00F2373E" w:rsidRPr="00F2373E">
        <w:rPr>
          <w:rFonts w:ascii="Times New Roman" w:hAnsi="Times New Roman" w:cs="Times New Roman"/>
          <w:i/>
          <w:sz w:val="24"/>
          <w:szCs w:val="24"/>
          <w:lang w:val="en-ZA"/>
        </w:rPr>
        <w:t>APOL1</w:t>
      </w:r>
      <w:r w:rsidR="00F2373E" w:rsidRPr="00F2373E">
        <w:rPr>
          <w:rFonts w:ascii="Times New Roman" w:hAnsi="Times New Roman" w:cs="Times New Roman"/>
          <w:sz w:val="24"/>
          <w:szCs w:val="24"/>
          <w:lang w:val="en-ZA"/>
        </w:rPr>
        <w:t xml:space="preserve"> risk variants are present in black South Africans, though their frequency does not differ between patients with hypertension-attributed CKD, their first degree relatives and healthy black South Africans. The </w:t>
      </w:r>
      <w:r w:rsidR="00F2373E" w:rsidRPr="00F2373E">
        <w:rPr>
          <w:rFonts w:ascii="Times New Roman" w:hAnsi="Times New Roman" w:cs="Times New Roman"/>
          <w:i/>
          <w:sz w:val="24"/>
          <w:szCs w:val="24"/>
          <w:lang w:val="en-ZA"/>
        </w:rPr>
        <w:t>APOL1</w:t>
      </w:r>
      <w:r w:rsidR="00F2373E" w:rsidRPr="00F2373E">
        <w:rPr>
          <w:rFonts w:ascii="Times New Roman" w:hAnsi="Times New Roman" w:cs="Times New Roman"/>
          <w:sz w:val="24"/>
          <w:szCs w:val="24"/>
          <w:lang w:val="en-ZA"/>
        </w:rPr>
        <w:t xml:space="preserve"> two-risk variants were present in 10% of patients with hypertension-attributed CKD, 6% of their first-degree relatives and 8.6% of </w:t>
      </w:r>
      <w:r w:rsidR="00F2373E" w:rsidRPr="00F2373E">
        <w:rPr>
          <w:rFonts w:ascii="Times New Roman" w:hAnsi="Times New Roman" w:cs="Times New Roman"/>
          <w:sz w:val="24"/>
          <w:szCs w:val="24"/>
          <w:lang w:val="en-ZA"/>
        </w:rPr>
        <w:lastRenderedPageBreak/>
        <w:t xml:space="preserve">controls. The apparent lack of association of these </w:t>
      </w:r>
      <w:r w:rsidR="00F2373E" w:rsidRPr="00F2373E">
        <w:rPr>
          <w:rFonts w:ascii="Times New Roman" w:hAnsi="Times New Roman" w:cs="Times New Roman"/>
          <w:i/>
          <w:sz w:val="24"/>
          <w:szCs w:val="24"/>
          <w:lang w:val="en-ZA"/>
        </w:rPr>
        <w:t xml:space="preserve">APOL1 </w:t>
      </w:r>
      <w:r w:rsidR="00F2373E" w:rsidRPr="00F2373E">
        <w:rPr>
          <w:rFonts w:ascii="Times New Roman" w:hAnsi="Times New Roman" w:cs="Times New Roman"/>
          <w:sz w:val="24"/>
          <w:szCs w:val="24"/>
          <w:lang w:val="en-ZA"/>
        </w:rPr>
        <w:t xml:space="preserve">variants with hypertension-attributed CKD in this population needs to be explored further in studies with larger sample sizes. </w:t>
      </w:r>
    </w:p>
    <w:p w:rsidR="0041743B" w:rsidRDefault="0041743B" w:rsidP="00555C38">
      <w:pPr>
        <w:spacing w:line="480" w:lineRule="auto"/>
        <w:jc w:val="both"/>
        <w:rPr>
          <w:rFonts w:ascii="Times New Roman" w:hAnsi="Times New Roman" w:cs="Times New Roman"/>
          <w:sz w:val="24"/>
          <w:szCs w:val="24"/>
          <w:lang w:val="en-ZA"/>
        </w:rPr>
      </w:pPr>
    </w:p>
    <w:p w:rsidR="0041743B" w:rsidRDefault="0041743B" w:rsidP="00555C38">
      <w:pPr>
        <w:spacing w:line="480" w:lineRule="auto"/>
        <w:jc w:val="both"/>
        <w:rPr>
          <w:rFonts w:ascii="Times New Roman" w:hAnsi="Times New Roman" w:cs="Times New Roman"/>
          <w:sz w:val="24"/>
          <w:szCs w:val="24"/>
          <w:lang w:val="en-ZA"/>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A97BEC" w:rsidRDefault="00A97BEC" w:rsidP="0041743B">
      <w:pPr>
        <w:spacing w:line="480" w:lineRule="auto"/>
        <w:jc w:val="both"/>
        <w:rPr>
          <w:rFonts w:ascii="Times New Roman" w:hAnsi="Times New Roman" w:cs="Times New Roman"/>
          <w:b/>
          <w:sz w:val="24"/>
          <w:szCs w:val="24"/>
        </w:rPr>
      </w:pPr>
    </w:p>
    <w:p w:rsidR="0041743B" w:rsidRPr="0041743B" w:rsidRDefault="0041743B" w:rsidP="0041743B">
      <w:pPr>
        <w:spacing w:line="480" w:lineRule="auto"/>
        <w:jc w:val="both"/>
        <w:rPr>
          <w:rFonts w:ascii="Times New Roman" w:hAnsi="Times New Roman" w:cs="Times New Roman"/>
          <w:b/>
          <w:sz w:val="24"/>
          <w:szCs w:val="24"/>
        </w:rPr>
      </w:pPr>
      <w:r w:rsidRPr="0077038B">
        <w:rPr>
          <w:rFonts w:ascii="Times New Roman" w:hAnsi="Times New Roman" w:cs="Times New Roman"/>
          <w:b/>
          <w:sz w:val="24"/>
          <w:szCs w:val="24"/>
        </w:rPr>
        <w:lastRenderedPageBreak/>
        <w:t xml:space="preserve">CHAPTER 4: JC VIRUS </w:t>
      </w:r>
      <w:r w:rsidR="008B7FA1" w:rsidRPr="0077038B">
        <w:rPr>
          <w:rFonts w:ascii="Times New Roman" w:hAnsi="Times New Roman" w:cs="Times New Roman"/>
          <w:b/>
          <w:sz w:val="24"/>
          <w:szCs w:val="24"/>
        </w:rPr>
        <w:t xml:space="preserve">INTERACTS WITH </w:t>
      </w:r>
      <w:r w:rsidRPr="0077038B">
        <w:rPr>
          <w:rFonts w:ascii="Times New Roman" w:hAnsi="Times New Roman" w:cs="Times New Roman"/>
          <w:b/>
          <w:i/>
          <w:sz w:val="24"/>
          <w:szCs w:val="24"/>
        </w:rPr>
        <w:t>APOL1</w:t>
      </w:r>
      <w:r w:rsidRPr="0077038B">
        <w:rPr>
          <w:rFonts w:ascii="Times New Roman" w:hAnsi="Times New Roman" w:cs="Times New Roman"/>
          <w:b/>
          <w:sz w:val="24"/>
          <w:szCs w:val="24"/>
        </w:rPr>
        <w:t xml:space="preserve"> RISK ALLELES TO MODULATE THE RISK OF HYPERTENSION-ATTRIBUTED CHRONIC KIDNEY DISEASE IN BLACK SOUTH AFRICANS</w:t>
      </w:r>
    </w:p>
    <w:p w:rsidR="0041743B" w:rsidRPr="0038145E" w:rsidRDefault="0041743B" w:rsidP="0041743B">
      <w:pPr>
        <w:rPr>
          <w:rFonts w:ascii="Times New Roman" w:hAnsi="Times New Roman" w:cs="Times New Roman"/>
          <w:b/>
          <w:sz w:val="24"/>
          <w:szCs w:val="24"/>
        </w:rPr>
      </w:pPr>
      <w:r w:rsidRPr="0038145E">
        <w:rPr>
          <w:rFonts w:ascii="Times New Roman" w:hAnsi="Times New Roman" w:cs="Times New Roman"/>
          <w:b/>
          <w:sz w:val="24"/>
          <w:szCs w:val="24"/>
        </w:rPr>
        <w:t>ABSTRACT</w:t>
      </w:r>
    </w:p>
    <w:p w:rsidR="0038145E" w:rsidRPr="0038145E" w:rsidRDefault="0038145E" w:rsidP="0038145E">
      <w:pPr>
        <w:autoSpaceDE w:val="0"/>
        <w:autoSpaceDN w:val="0"/>
        <w:adjustRightInd w:val="0"/>
        <w:spacing w:after="0" w:line="480" w:lineRule="auto"/>
        <w:jc w:val="both"/>
        <w:rPr>
          <w:rFonts w:ascii="Times New Roman" w:hAnsi="Times New Roman" w:cs="Times New Roman"/>
          <w:b/>
          <w:sz w:val="24"/>
          <w:szCs w:val="24"/>
        </w:rPr>
      </w:pPr>
      <w:r w:rsidRPr="0038145E">
        <w:rPr>
          <w:rFonts w:ascii="Times New Roman" w:eastAsia="Calibri" w:hAnsi="Times New Roman" w:cs="Times New Roman"/>
          <w:b/>
          <w:sz w:val="24"/>
          <w:szCs w:val="24"/>
          <w:lang w:val="en-GB"/>
        </w:rPr>
        <w:t>Background and objectives</w:t>
      </w:r>
    </w:p>
    <w:p w:rsidR="0041743B" w:rsidRPr="0038145E" w:rsidRDefault="0041743B" w:rsidP="0041743B">
      <w:pPr>
        <w:autoSpaceDE w:val="0"/>
        <w:autoSpaceDN w:val="0"/>
        <w:adjustRightInd w:val="0"/>
        <w:spacing w:after="0" w:line="480" w:lineRule="auto"/>
        <w:rPr>
          <w:rFonts w:ascii="Times New Roman" w:eastAsia="Calibri" w:hAnsi="Times New Roman" w:cs="Times New Roman"/>
          <w:sz w:val="24"/>
          <w:szCs w:val="24"/>
          <w:lang w:val="en-GB"/>
        </w:rPr>
      </w:pPr>
      <w:r w:rsidRPr="0038145E">
        <w:rPr>
          <w:rFonts w:ascii="Times New Roman" w:eastAsia="Calibri" w:hAnsi="Times New Roman" w:cs="Times New Roman"/>
          <w:sz w:val="24"/>
          <w:szCs w:val="24"/>
          <w:lang w:val="en-GB"/>
        </w:rPr>
        <w:t>The polyomaviruses, JC and BK, infect humans, with primary infection occurring in childhood. First-degree relatives of African Americans with nondiabetic chronic kidney disease (CKD) who had two apolipoprotein L1 (</w:t>
      </w:r>
      <w:r w:rsidRPr="0038145E">
        <w:rPr>
          <w:rFonts w:ascii="Times New Roman" w:eastAsia="Calibri" w:hAnsi="Times New Roman" w:cs="Times New Roman"/>
          <w:i/>
          <w:sz w:val="24"/>
          <w:szCs w:val="24"/>
          <w:lang w:val="en-GB"/>
        </w:rPr>
        <w:t>APOL1</w:t>
      </w:r>
      <w:r w:rsidRPr="0038145E">
        <w:rPr>
          <w:rFonts w:ascii="Times New Roman" w:eastAsia="Calibri" w:hAnsi="Times New Roman" w:cs="Times New Roman"/>
          <w:sz w:val="24"/>
          <w:szCs w:val="24"/>
          <w:lang w:val="en-GB"/>
        </w:rPr>
        <w:t xml:space="preserve">) risk variants had a lower prevalence of kidney disease in the presence of JC viruria. </w:t>
      </w:r>
    </w:p>
    <w:p w:rsidR="0041743B" w:rsidRPr="0038145E" w:rsidRDefault="0041743B" w:rsidP="0041743B">
      <w:pPr>
        <w:spacing w:line="480" w:lineRule="auto"/>
        <w:rPr>
          <w:rFonts w:ascii="Times New Roman" w:hAnsi="Times New Roman" w:cs="Times New Roman"/>
          <w:bCs/>
          <w:sz w:val="24"/>
          <w:szCs w:val="24"/>
        </w:rPr>
      </w:pPr>
      <w:r w:rsidRPr="0038145E">
        <w:rPr>
          <w:rFonts w:ascii="Times New Roman" w:eastAsia="Calibri" w:hAnsi="Times New Roman" w:cs="Times New Roman"/>
          <w:sz w:val="24"/>
          <w:szCs w:val="24"/>
          <w:lang w:val="en-GB"/>
        </w:rPr>
        <w:t xml:space="preserve">This study determined </w:t>
      </w:r>
      <w:r w:rsidRPr="0038145E">
        <w:rPr>
          <w:rFonts w:ascii="Times New Roman" w:hAnsi="Times New Roman" w:cs="Times New Roman"/>
          <w:bCs/>
          <w:sz w:val="24"/>
          <w:szCs w:val="24"/>
        </w:rPr>
        <w:t xml:space="preserve">the prevalence of polyomavirus infections and their effects, in the presence </w:t>
      </w:r>
      <w:r w:rsidRPr="0038145E">
        <w:rPr>
          <w:rFonts w:ascii="Times New Roman" w:hAnsi="Times New Roman" w:cs="Times New Roman"/>
          <w:i/>
          <w:sz w:val="24"/>
          <w:szCs w:val="24"/>
        </w:rPr>
        <w:t>APOL1</w:t>
      </w:r>
      <w:r w:rsidRPr="0038145E">
        <w:rPr>
          <w:rFonts w:ascii="Times New Roman" w:hAnsi="Times New Roman" w:cs="Times New Roman"/>
          <w:sz w:val="24"/>
          <w:szCs w:val="24"/>
        </w:rPr>
        <w:t xml:space="preserve"> risk alleles, </w:t>
      </w:r>
      <w:r w:rsidRPr="0038145E">
        <w:rPr>
          <w:rFonts w:ascii="Times New Roman" w:hAnsi="Times New Roman" w:cs="Times New Roman"/>
          <w:bCs/>
          <w:sz w:val="24"/>
          <w:szCs w:val="24"/>
        </w:rPr>
        <w:t>on CKD.</w:t>
      </w:r>
    </w:p>
    <w:p w:rsidR="0038145E" w:rsidRPr="0038145E" w:rsidRDefault="0038145E" w:rsidP="0038145E">
      <w:pPr>
        <w:spacing w:line="480" w:lineRule="auto"/>
        <w:jc w:val="both"/>
        <w:rPr>
          <w:rFonts w:ascii="Times New Roman" w:hAnsi="Times New Roman" w:cs="Times New Roman"/>
          <w:b/>
          <w:bCs/>
          <w:sz w:val="24"/>
          <w:szCs w:val="24"/>
        </w:rPr>
      </w:pPr>
      <w:r w:rsidRPr="0038145E">
        <w:rPr>
          <w:rFonts w:ascii="Times New Roman" w:hAnsi="Times New Roman" w:cs="Times New Roman"/>
          <w:b/>
          <w:bCs/>
          <w:sz w:val="24"/>
          <w:szCs w:val="24"/>
        </w:rPr>
        <w:t>Design, setting, participants, and measurements</w:t>
      </w:r>
    </w:p>
    <w:p w:rsidR="0041743B" w:rsidRPr="0038145E" w:rsidRDefault="0041743B" w:rsidP="0041743B">
      <w:pPr>
        <w:spacing w:line="480" w:lineRule="auto"/>
        <w:rPr>
          <w:rFonts w:ascii="Times New Roman" w:hAnsi="Times New Roman" w:cs="Times New Roman"/>
          <w:sz w:val="24"/>
          <w:szCs w:val="24"/>
        </w:rPr>
      </w:pPr>
      <w:r w:rsidRPr="0038145E">
        <w:rPr>
          <w:rFonts w:ascii="Times New Roman" w:hAnsi="Times New Roman" w:cs="Times New Roman"/>
          <w:sz w:val="24"/>
          <w:szCs w:val="24"/>
          <w:lang w:val="en-ZA"/>
        </w:rPr>
        <w:t>Sixty four black South Africans with hypertension-attributed CKD with an eGFR ≤ 60ml/min/1.73m</w:t>
      </w:r>
      <w:r w:rsidRPr="0038145E">
        <w:rPr>
          <w:rFonts w:ascii="Times New Roman" w:hAnsi="Times New Roman" w:cs="Times New Roman"/>
          <w:sz w:val="24"/>
          <w:szCs w:val="24"/>
          <w:vertAlign w:val="superscript"/>
          <w:lang w:val="en-ZA"/>
        </w:rPr>
        <w:t>2</w:t>
      </w:r>
      <w:r w:rsidRPr="0038145E">
        <w:rPr>
          <w:rFonts w:ascii="Times New Roman" w:hAnsi="Times New Roman" w:cs="Times New Roman"/>
          <w:sz w:val="24"/>
          <w:szCs w:val="24"/>
          <w:lang w:val="en-ZA"/>
        </w:rPr>
        <w:t>, 44 first-degree relatives and 56 unrelated controls were included. Viral DNA was extracted from urine and genomic DNA from blood using Maxwell</w:t>
      </w:r>
      <w:r w:rsidRPr="0038145E">
        <w:rPr>
          <w:rFonts w:ascii="Times New Roman" w:hAnsi="Times New Roman" w:cs="Times New Roman"/>
          <w:sz w:val="24"/>
          <w:szCs w:val="24"/>
          <w:vertAlign w:val="superscript"/>
          <w:lang w:val="en-ZA"/>
        </w:rPr>
        <w:t>®</w:t>
      </w:r>
      <w:r w:rsidRPr="0038145E">
        <w:rPr>
          <w:rFonts w:ascii="Times New Roman" w:hAnsi="Times New Roman" w:cs="Times New Roman"/>
          <w:sz w:val="24"/>
          <w:szCs w:val="24"/>
          <w:lang w:val="en-ZA"/>
        </w:rPr>
        <w:t xml:space="preserve"> automated platform. Viral-load quantification was determined using Genesig® polyomavirus kits. </w:t>
      </w:r>
      <w:r w:rsidRPr="0038145E">
        <w:rPr>
          <w:rFonts w:ascii="Times New Roman" w:hAnsi="Times New Roman" w:cs="Times New Roman"/>
          <w:sz w:val="24"/>
          <w:szCs w:val="24"/>
        </w:rPr>
        <w:t xml:space="preserve">Genotyping of the </w:t>
      </w:r>
      <w:r w:rsidRPr="0038145E">
        <w:rPr>
          <w:rFonts w:ascii="Times New Roman" w:hAnsi="Times New Roman" w:cs="Times New Roman"/>
          <w:i/>
          <w:sz w:val="24"/>
          <w:szCs w:val="24"/>
        </w:rPr>
        <w:t xml:space="preserve">APOL1 </w:t>
      </w:r>
      <w:r w:rsidRPr="0038145E">
        <w:rPr>
          <w:rFonts w:ascii="Times New Roman" w:hAnsi="Times New Roman" w:cs="Times New Roman"/>
          <w:sz w:val="24"/>
          <w:szCs w:val="24"/>
        </w:rPr>
        <w:t xml:space="preserve">G1 and G2 variants was by Polymerase Chain Reaction–Restriction Fragment Length Polymorphism. </w:t>
      </w:r>
    </w:p>
    <w:p w:rsidR="0038145E" w:rsidRPr="0038145E" w:rsidRDefault="0038145E" w:rsidP="0038145E">
      <w:pPr>
        <w:spacing w:line="480" w:lineRule="auto"/>
        <w:jc w:val="both"/>
        <w:rPr>
          <w:rFonts w:ascii="Times New Roman" w:hAnsi="Times New Roman" w:cs="Times New Roman"/>
          <w:sz w:val="24"/>
          <w:szCs w:val="24"/>
        </w:rPr>
      </w:pPr>
      <w:r w:rsidRPr="0038145E">
        <w:rPr>
          <w:rFonts w:ascii="Times New Roman" w:hAnsi="Times New Roman" w:cs="Times New Roman"/>
          <w:b/>
          <w:sz w:val="24"/>
          <w:szCs w:val="24"/>
        </w:rPr>
        <w:t>Results</w:t>
      </w:r>
    </w:p>
    <w:p w:rsidR="0041743B" w:rsidRPr="005A5751" w:rsidRDefault="0041743B" w:rsidP="0041743B">
      <w:pPr>
        <w:spacing w:line="480" w:lineRule="auto"/>
        <w:rPr>
          <w:rFonts w:ascii="Times New Roman" w:hAnsi="Times New Roman" w:cs="Times New Roman"/>
          <w:sz w:val="24"/>
          <w:szCs w:val="24"/>
        </w:rPr>
      </w:pPr>
      <w:r w:rsidRPr="0038145E">
        <w:rPr>
          <w:rFonts w:ascii="Times New Roman" w:hAnsi="Times New Roman" w:cs="Times New Roman"/>
          <w:sz w:val="24"/>
          <w:szCs w:val="24"/>
        </w:rPr>
        <w:t xml:space="preserve">The prevalence of JC viruria was significantly higher in controls (39%) and first-degree relatives (25%) than in cases (3%, </w:t>
      </w:r>
      <w:r w:rsidRPr="0038145E">
        <w:rPr>
          <w:rFonts w:ascii="Times New Roman" w:hAnsi="Times New Roman" w:cs="Times New Roman"/>
          <w:i/>
          <w:sz w:val="24"/>
          <w:szCs w:val="24"/>
        </w:rPr>
        <w:t>p</w:t>
      </w:r>
      <w:r w:rsidRPr="0038145E">
        <w:rPr>
          <w:rFonts w:ascii="Times New Roman" w:hAnsi="Times New Roman" w:cs="Times New Roman"/>
          <w:sz w:val="24"/>
          <w:szCs w:val="24"/>
        </w:rPr>
        <w:t xml:space="preserve"> &lt; 0.001). </w:t>
      </w:r>
      <w:r w:rsidRPr="005A5751">
        <w:rPr>
          <w:rFonts w:ascii="Times New Roman" w:eastAsia="Times New Roman" w:hAnsi="Times New Roman" w:cs="Times New Roman"/>
          <w:sz w:val="24"/>
          <w:szCs w:val="24"/>
          <w:lang w:eastAsia="en-ZA"/>
        </w:rPr>
        <w:t>The absence of JCV DNA was a strong</w:t>
      </w:r>
      <w:r w:rsidR="004D4EA3" w:rsidRPr="005A5751">
        <w:rPr>
          <w:rFonts w:ascii="Times New Roman" w:eastAsia="Times New Roman" w:hAnsi="Times New Roman" w:cs="Times New Roman"/>
          <w:sz w:val="24"/>
          <w:szCs w:val="24"/>
          <w:lang w:eastAsia="en-ZA"/>
        </w:rPr>
        <w:t>ly associated with CKD</w:t>
      </w:r>
      <w:r w:rsidRPr="005A5751">
        <w:rPr>
          <w:rFonts w:ascii="Times New Roman" w:eastAsia="Times New Roman" w:hAnsi="Times New Roman" w:cs="Times New Roman"/>
          <w:sz w:val="24"/>
          <w:szCs w:val="24"/>
          <w:lang w:eastAsia="en-ZA"/>
        </w:rPr>
        <w:t xml:space="preserve"> (OR 43.43; 95% CI [7.39 – 255.20]; </w:t>
      </w:r>
      <w:r w:rsidRPr="005A5751">
        <w:rPr>
          <w:rFonts w:ascii="Times New Roman" w:eastAsia="Times New Roman" w:hAnsi="Times New Roman" w:cs="Times New Roman"/>
          <w:i/>
          <w:sz w:val="24"/>
          <w:szCs w:val="24"/>
          <w:lang w:eastAsia="en-ZA"/>
        </w:rPr>
        <w:t xml:space="preserve">p </w:t>
      </w:r>
      <w:r w:rsidRPr="005A5751">
        <w:rPr>
          <w:rFonts w:ascii="Times New Roman" w:eastAsia="Times New Roman" w:hAnsi="Times New Roman" w:cs="Times New Roman"/>
          <w:sz w:val="24"/>
          <w:szCs w:val="24"/>
          <w:lang w:eastAsia="en-ZA"/>
        </w:rPr>
        <w:t xml:space="preserve">&lt;0.001). </w:t>
      </w:r>
      <w:r w:rsidR="0077038B" w:rsidRPr="005A5751">
        <w:rPr>
          <w:rFonts w:ascii="Times New Roman" w:eastAsia="Times New Roman" w:hAnsi="Times New Roman" w:cs="Times New Roman"/>
          <w:sz w:val="24"/>
          <w:szCs w:val="24"/>
          <w:lang w:eastAsia="en-ZA"/>
        </w:rPr>
        <w:t xml:space="preserve">When testing for an interaction between </w:t>
      </w:r>
      <w:r w:rsidR="0077038B" w:rsidRPr="005A5751">
        <w:rPr>
          <w:rFonts w:ascii="Times New Roman" w:eastAsia="Times New Roman" w:hAnsi="Times New Roman" w:cs="Times New Roman"/>
          <w:sz w:val="24"/>
          <w:szCs w:val="24"/>
          <w:lang w:eastAsia="en-ZA"/>
        </w:rPr>
        <w:lastRenderedPageBreak/>
        <w:t xml:space="preserve">the absence of JC virus and the presence of one or two </w:t>
      </w:r>
      <w:r w:rsidR="0077038B" w:rsidRPr="005A5751">
        <w:rPr>
          <w:rFonts w:ascii="Times New Roman" w:eastAsia="Times New Roman" w:hAnsi="Times New Roman" w:cs="Times New Roman"/>
          <w:i/>
          <w:sz w:val="24"/>
          <w:szCs w:val="24"/>
          <w:lang w:eastAsia="en-ZA"/>
        </w:rPr>
        <w:t>APOL1</w:t>
      </w:r>
      <w:r w:rsidR="0077038B" w:rsidRPr="005A5751">
        <w:rPr>
          <w:rFonts w:ascii="Times New Roman" w:eastAsia="Times New Roman" w:hAnsi="Times New Roman" w:cs="Times New Roman"/>
          <w:sz w:val="24"/>
          <w:szCs w:val="24"/>
          <w:lang w:eastAsia="en-ZA"/>
        </w:rPr>
        <w:t xml:space="preserve"> risk alleles, there was no significant interaction observed. </w:t>
      </w:r>
    </w:p>
    <w:p w:rsidR="0038145E" w:rsidRPr="00CE11CA" w:rsidRDefault="0038145E" w:rsidP="0038145E">
      <w:pPr>
        <w:spacing w:line="480" w:lineRule="auto"/>
        <w:jc w:val="both"/>
        <w:rPr>
          <w:rFonts w:ascii="Times New Roman" w:hAnsi="Times New Roman" w:cs="Times New Roman"/>
          <w:color w:val="000000" w:themeColor="text1"/>
          <w:sz w:val="24"/>
          <w:szCs w:val="24"/>
        </w:rPr>
      </w:pPr>
      <w:r w:rsidRPr="0038145E">
        <w:rPr>
          <w:rFonts w:ascii="Times New Roman" w:hAnsi="Times New Roman" w:cs="Times New Roman"/>
          <w:b/>
          <w:sz w:val="24"/>
          <w:szCs w:val="24"/>
        </w:rPr>
        <w:t xml:space="preserve">Conclusion </w:t>
      </w:r>
    </w:p>
    <w:p w:rsidR="0041743B" w:rsidRPr="00481A91" w:rsidRDefault="0041743B" w:rsidP="0041743B">
      <w:pPr>
        <w:spacing w:line="480" w:lineRule="auto"/>
        <w:rPr>
          <w:rFonts w:ascii="Times New Roman" w:hAnsi="Times New Roman" w:cs="Times New Roman"/>
          <w:sz w:val="24"/>
          <w:szCs w:val="24"/>
        </w:rPr>
      </w:pPr>
      <w:r w:rsidRPr="00CE11CA">
        <w:rPr>
          <w:rFonts w:ascii="Times New Roman" w:hAnsi="Times New Roman" w:cs="Times New Roman"/>
          <w:sz w:val="24"/>
          <w:szCs w:val="24"/>
        </w:rPr>
        <w:t xml:space="preserve">There was a strong association between the absence of JC viruria and CKD, which was magnified in the presence of one or two </w:t>
      </w:r>
      <w:r w:rsidRPr="00CE11CA">
        <w:rPr>
          <w:rFonts w:ascii="Times New Roman" w:hAnsi="Times New Roman" w:cs="Times New Roman"/>
          <w:i/>
          <w:sz w:val="24"/>
          <w:szCs w:val="24"/>
        </w:rPr>
        <w:t>APOL1</w:t>
      </w:r>
      <w:r w:rsidRPr="00CE11CA">
        <w:rPr>
          <w:rFonts w:ascii="Times New Roman" w:hAnsi="Times New Roman" w:cs="Times New Roman"/>
          <w:sz w:val="24"/>
          <w:szCs w:val="24"/>
        </w:rPr>
        <w:t xml:space="preserve"> risk alleles. Studies with a larger sample are essential to determine the renoprotective effects of JCV and its interactions with </w:t>
      </w:r>
      <w:r w:rsidRPr="00CE11CA">
        <w:rPr>
          <w:rFonts w:ascii="Times New Roman" w:hAnsi="Times New Roman" w:cs="Times New Roman"/>
          <w:i/>
          <w:sz w:val="24"/>
          <w:szCs w:val="24"/>
        </w:rPr>
        <w:t>APOL1</w:t>
      </w:r>
      <w:r w:rsidRPr="00CE11CA">
        <w:rPr>
          <w:rFonts w:ascii="Times New Roman" w:hAnsi="Times New Roman" w:cs="Times New Roman"/>
          <w:sz w:val="24"/>
          <w:szCs w:val="24"/>
        </w:rPr>
        <w:t>.</w:t>
      </w: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38145E" w:rsidRDefault="0038145E" w:rsidP="0041743B">
      <w:pPr>
        <w:rPr>
          <w:rFonts w:ascii="Times New Roman" w:hAnsi="Times New Roman" w:cs="Times New Roman"/>
          <w:b/>
          <w:sz w:val="24"/>
          <w:szCs w:val="24"/>
        </w:rPr>
      </w:pPr>
    </w:p>
    <w:p w:rsidR="0041743B" w:rsidRDefault="0038145E" w:rsidP="0041743B">
      <w:pPr>
        <w:rPr>
          <w:rFonts w:ascii="Times New Roman" w:hAnsi="Times New Roman" w:cs="Times New Roman"/>
          <w:b/>
          <w:sz w:val="24"/>
          <w:szCs w:val="24"/>
        </w:rPr>
      </w:pPr>
      <w:r>
        <w:rPr>
          <w:rFonts w:ascii="Times New Roman" w:hAnsi="Times New Roman" w:cs="Times New Roman"/>
          <w:b/>
          <w:sz w:val="24"/>
          <w:szCs w:val="24"/>
        </w:rPr>
        <w:lastRenderedPageBreak/>
        <w:t xml:space="preserve">4.1 </w:t>
      </w:r>
      <w:r w:rsidR="0041743B" w:rsidRPr="00341600">
        <w:rPr>
          <w:rFonts w:ascii="Times New Roman" w:hAnsi="Times New Roman" w:cs="Times New Roman"/>
          <w:b/>
          <w:sz w:val="24"/>
          <w:szCs w:val="24"/>
        </w:rPr>
        <w:t>INTRODUCTION</w:t>
      </w:r>
    </w:p>
    <w:p w:rsidR="0041743B" w:rsidRPr="00027375"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sz w:val="24"/>
          <w:szCs w:val="24"/>
        </w:rPr>
        <w:t>The human polyomaviruses J</w:t>
      </w:r>
      <w:r w:rsidRPr="00027375">
        <w:rPr>
          <w:rFonts w:ascii="Times New Roman" w:hAnsi="Times New Roman" w:cs="Times New Roman"/>
          <w:sz w:val="24"/>
          <w:szCs w:val="24"/>
          <w:lang w:val="en-ZA"/>
        </w:rPr>
        <w:t>ohn Cunningham virus</w:t>
      </w:r>
      <w:r w:rsidRPr="00027375">
        <w:rPr>
          <w:rFonts w:ascii="Times New Roman" w:hAnsi="Times New Roman" w:cs="Times New Roman"/>
          <w:lang w:val="en-ZA"/>
        </w:rPr>
        <w:t xml:space="preserve"> (JCV) and BK virus (BKV)</w:t>
      </w:r>
      <w:r w:rsidRPr="00027375">
        <w:rPr>
          <w:rFonts w:ascii="Times New Roman" w:hAnsi="Times New Roman" w:cs="Times New Roman"/>
          <w:sz w:val="24"/>
          <w:szCs w:val="24"/>
        </w:rPr>
        <w:t xml:space="preserve"> are double stranded, non-enveloped DNA viruses </w:t>
      </w:r>
      <w:r w:rsidRPr="00027375">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&lt;EndNote&gt;&lt;Cite&gt;&lt;Author&gt;Rodrigues&lt;/Author&gt;&lt;Year&gt;2007&lt;/Year&gt;&lt;RecNum&gt;651&lt;/RecNum&gt;&lt;DisplayText&gt;(Rodrigues et al., 2007)&lt;/DisplayText&gt;&lt;record&gt;&lt;rec-number&gt;651&lt;/rec-number&gt;&lt;foreign-keys&gt;&lt;key app="EN" db-id="rtt5trvp3p00euerzvi5fw0dfpfxxpdfdv5w" timestamp="1496405829"&gt;651&lt;/key&gt;&lt;/foreign-keys&gt;&lt;ref-type name="Journal Article"&gt;17&lt;/ref-type&gt;&lt;contributors&gt;&lt;authors&gt;&lt;author&gt;Rodrigues, C.&lt;/author&gt;&lt;author&gt;Pinto, D.&lt;/author&gt;&lt;author&gt;Medeiros, R.&lt;/author&gt;&lt;/authors&gt;&lt;/contributors&gt;&lt;auth-address&gt;Virology and Molecular Oncology Laboratory, Portuguese Institute of Oncology, Porto, Portugal. carla.rodrigues@gmail.com&lt;/auth-address&gt;&lt;titles&gt;&lt;title&gt;Molecular epidemiology characterization of the urinary excretion of polyomavirus in healthy individuals from Portugal--a Southern European population&lt;/title&gt;&lt;secondary-title&gt;J Med Virol&lt;/secondary-title&gt;&lt;/titles&gt;&lt;periodical&gt;&lt;full-title&gt;J Med Virol&lt;/full-title&gt;&lt;/periodical&gt;&lt;pages&gt;1194-8&lt;/pages&gt;&lt;volume&gt;79&lt;/volume&gt;&lt;number&gt;8&lt;/number&gt;&lt;keywords&gt;&lt;keyword&gt;Adult&lt;/keyword&gt;&lt;keyword&gt;BK Virus/*isolation &amp;amp; purification&lt;/keyword&gt;&lt;keyword&gt;Female&lt;/keyword&gt;&lt;keyword&gt;Humans&lt;/keyword&gt;&lt;keyword&gt;JC Virus/*isolation &amp;amp; purification&lt;/keyword&gt;&lt;keyword&gt;Male&lt;/keyword&gt;&lt;keyword&gt;Middle Aged&lt;/keyword&gt;&lt;keyword&gt;Molecular Epidemiology&lt;/keyword&gt;&lt;keyword&gt;Polyomavirus Infections/*epidemiology/*urine/virology&lt;/keyword&gt;&lt;keyword&gt;Portugal/epidemiology&lt;/keyword&gt;&lt;keyword&gt;Tumor Virus Infections/*epidemiology/*urine/virology&lt;/keyword&gt;&lt;keyword&gt;Virus Shedding&lt;/keyword&gt;&lt;/keywords&gt;&lt;dates&gt;&lt;year&gt;2007&lt;/year&gt;&lt;pub-dates&gt;&lt;date&gt;Aug&lt;/date&gt;&lt;/pub-dates&gt;&lt;/dates&gt;&lt;isbn&gt;0146-6615 (Print)&amp;#xD;0146-6615 (Linking)&lt;/isbn&gt;&lt;accession-num&gt;17596822&lt;/accession-num&gt;&lt;urls&gt;&lt;related-urls&gt;&lt;url&gt;https://www.ncbi.nlm.nih.gov/pubmed/17596822&lt;/url&gt;&lt;url&gt;http://onlinelibrary.wiley.com/store/10.1002/jmv.20907/asset/20907_ftp.pdf?v=1&amp;amp;t=j3ftjlfo&amp;amp;s=4b4ee8067684f774150a5d219c97846b05cc26dc&lt;/url&gt;&lt;/related-urls&gt;&lt;/urls&gt;&lt;electronic-resource-num&gt;10.1002/jmv.20907&lt;/electronic-resource-num&gt;&lt;/record&gt;&lt;/Cite&gt;&lt;/EndNote&gt;</w:instrText>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(Rodrigues et al., 2007)</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JCV was first isolated from the brain tissue of a patient with progressive multifocal encephalopathy (PML) </w:t>
      </w:r>
      <w:r w:rsidRPr="00027375">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&lt;EndNote&gt;&lt;Cite&gt;&lt;Author&gt;Padgett&lt;/Author&gt;&lt;Year&gt;1971&lt;/Year&gt;&lt;RecNum&gt;570&lt;/RecNum&gt;&lt;DisplayText&gt;(Padgett et al., 1971)&lt;/DisplayText&gt;&lt;record&gt;&lt;rec-number&gt;570&lt;/rec-number&gt;&lt;foreign-keys&gt;&lt;key app="EN" db-id="rtt5trvp3p00euerzvi5fw0dfpfxxpdfdv5w" timestamp="1487075281"&gt;570&lt;/key&gt;&lt;/foreign-keys&gt;&lt;ref-type name="Journal Article"&gt;17&lt;/ref-type&gt;&lt;contributors&gt;&lt;authors&gt;&lt;author&gt;Padgett, B. L.&lt;/author&gt;&lt;author&gt;Walker, D. L.&lt;/author&gt;&lt;author&gt;ZuRhein, G. M.&lt;/author&gt;&lt;author&gt;Eckroade, R. J.&lt;/author&gt;&lt;author&gt;Dessel, B. H.&lt;/author&gt;&lt;/authors&gt;&lt;/contributors&gt;&lt;titles&gt;&lt;title&gt;Cultivation of papova-like virus from human brain with progressive multifocal leucoencephalopathy&lt;/title&gt;&lt;secondary-title&gt;Lancet&lt;/secondary-title&gt;&lt;/titles&gt;&lt;periodical&gt;&lt;full-title&gt;Lancet&lt;/full-title&gt;&lt;abbr-1&gt;Lancet (London, England)&lt;/abbr-1&gt;&lt;/periodical&gt;&lt;pages&gt;1257-60&lt;/pages&gt;&lt;volume&gt;1&lt;/volume&gt;&lt;number&gt;7712&lt;/number&gt;&lt;keywords&gt;&lt;keyword&gt;Adult&lt;/keyword&gt;&lt;keyword&gt;Autopsy&lt;/keyword&gt;&lt;keyword&gt;Biopsy&lt;/keyword&gt;&lt;keyword&gt;Brain/*microbiology&lt;/keyword&gt;&lt;keyword&gt;Culture Techniques&lt;/keyword&gt;&lt;keyword&gt;Encephalitis/*microbiology&lt;/keyword&gt;&lt;keyword&gt;Facial Paralysis/complications&lt;/keyword&gt;&lt;keyword&gt;Hodgkin Disease/complications/immunology&lt;/keyword&gt;&lt;keyword&gt;Humans&lt;/keyword&gt;&lt;keyword&gt;Male&lt;/keyword&gt;&lt;keyword&gt;Microscopy, Electron&lt;/keyword&gt;&lt;keyword&gt;Papillomaviridae/*isolation &amp;amp; purification&lt;/keyword&gt;&lt;keyword&gt;*Polyomaviridae&lt;/keyword&gt;&lt;keyword&gt;Time Factors&lt;/keyword&gt;&lt;/keywords&gt;&lt;dates&gt;&lt;year&gt;1971&lt;/year&gt;&lt;pub-dates&gt;&lt;date&gt;Jun 19&lt;/date&gt;&lt;/pub-dates&gt;&lt;/dates&gt;&lt;isbn&gt;0140-6736 (Print)&amp;#xD;0140-6736 (Linking)&lt;/isbn&gt;&lt;accession-num&gt;4104715&lt;/accession-num&gt;&lt;urls&gt;&lt;related-urls&gt;&lt;url&gt;https://www.ncbi.nlm.nih.gov/pubmed/4104715&lt;/url&gt;&lt;/related-urls&gt;&lt;/urls&gt;&lt;/record&gt;&lt;/Cite&gt;&lt;/EndNote&gt;</w:instrText>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(Padgett et al., 1971)</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while BKV was discovered in a kidney transplant patient with polyomavirus-associated nephropathy </w:t>
      </w:r>
      <w:r w:rsidRPr="00027375">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&lt;EndNote&gt;&lt;Cite&gt;&lt;Author&gt;Gardner&lt;/Author&gt;&lt;Year&gt;1971&lt;/Year&gt;&lt;RecNum&gt;569&lt;/RecNum&gt;&lt;DisplayText&gt;(Gardner et al., 1971)&lt;/DisplayText&gt;&lt;record&gt;&lt;rec-number&gt;569&lt;/rec-number&gt;&lt;foreign-keys&gt;&lt;key app="EN" db-id="rtt5trvp3p00euerzvi5fw0dfpfxxpdfdv5w" timestamp="1487075232"&gt;569&lt;/key&gt;&lt;/foreign-keys&gt;&lt;ref-type name="Journal Article"&gt;17&lt;/ref-type&gt;&lt;contributors&gt;&lt;authors&gt;&lt;author&gt;Gardner, S. D.&lt;/author&gt;&lt;author&gt;Field, A. M.&lt;/author&gt;&lt;author&gt;Coleman, D. V.&lt;/author&gt;&lt;author&gt;Hulme, B.&lt;/author&gt;&lt;/authors&gt;&lt;/contributors&gt;&lt;titles&gt;&lt;title&gt;New human papovavirus (B.K.) isolated from urine after renal transplantation&lt;/title&gt;&lt;secondary-title&gt;Lancet&lt;/secondary-title&gt;&lt;/titles&gt;&lt;periodical&gt;&lt;full-title&gt;Lancet&lt;/full-title&gt;&lt;abbr-1&gt;Lancet (London, England)&lt;/abbr-1&gt;&lt;/periodical&gt;&lt;pages&gt;1253-7&lt;/pages&gt;&lt;volume&gt;1&lt;/volume&gt;&lt;number&gt;7712&lt;/number&gt;&lt;keywords&gt;&lt;keyword&gt;Acute Kidney Injury/complications&lt;/keyword&gt;&lt;keyword&gt;Adult&lt;/keyword&gt;&lt;keyword&gt;Antibodies/analysis&lt;/keyword&gt;&lt;keyword&gt;Azathioprine/administration &amp;amp; dosage&lt;/keyword&gt;&lt;keyword&gt;Chronic Disease&lt;/keyword&gt;&lt;keyword&gt;Complement Fixation Tests&lt;/keyword&gt;&lt;keyword&gt;Hemagglutination Inhibition Tests&lt;/keyword&gt;&lt;keyword&gt;Humans&lt;/keyword&gt;&lt;keyword&gt;Inclusion Bodies, Viral&lt;/keyword&gt;&lt;keyword&gt;*Kidney Transplantation&lt;/keyword&gt;&lt;keyword&gt;Male&lt;/keyword&gt;&lt;keyword&gt;Microscopy, Electron&lt;/keyword&gt;&lt;keyword&gt;Papillomaviridae/*isolation &amp;amp; purification&lt;/keyword&gt;&lt;keyword&gt;*Polyomaviridae&lt;/keyword&gt;&lt;keyword&gt;Prednisone/administration &amp;amp; dosage&lt;/keyword&gt;&lt;keyword&gt;Pyelonephritis/complications&lt;/keyword&gt;&lt;keyword&gt;Time Factors&lt;/keyword&gt;&lt;keyword&gt;Transplantation, Homologous&lt;/keyword&gt;&lt;keyword&gt;Urine/analysis/*microbiology&lt;/keyword&gt;&lt;/keywords&gt;&lt;dates&gt;&lt;year&gt;1971&lt;/year&gt;&lt;pub-dates&gt;&lt;date&gt;Jun 19&lt;/date&gt;&lt;/pub-dates&gt;&lt;/dates&gt;&lt;isbn&gt;0140-6736 (Print)&amp;#xD;0140-6736 (Linking)&lt;/isbn&gt;&lt;accession-num&gt;4104714&lt;/accession-num&gt;&lt;urls&gt;&lt;related-urls&gt;&lt;url&gt;https://www.ncbi.nlm.nih.gov/pubmed/4104714&lt;/url&gt;&lt;/related-urls&gt;&lt;/urls&gt;&lt;/record&gt;&lt;/Cite&gt;&lt;/EndNote&gt;</w:instrText>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(Gardner et al., 1971)</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Primary infection usually occurs in childhood and is generally asymptomatic </w:t>
      </w:r>
      <w:r w:rsidRPr="00027375">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&lt;EndNote&gt;&lt;Cite&gt;&lt;Author&gt;Bofill-Mas&lt;/Author&gt;&lt;Year&gt;2000&lt;/Year&gt;&lt;RecNum&gt;720&lt;/RecNum&gt;&lt;DisplayText&gt;(Bofill-Mas et al., 2000)&lt;/DisplayText&gt;&lt;record&gt;&lt;rec-number&gt;720&lt;/rec-number&gt;&lt;foreign-keys&gt;&lt;key app="EN" db-id="rtt5trvp3p00euerzvi5fw0dfpfxxpdfdv5w" timestamp="1501054086"&gt;720&lt;/key&gt;&lt;/foreign-keys&gt;&lt;ref-type name="Journal Article"&gt;17&lt;/ref-type&gt;&lt;contributors&gt;&lt;authors&gt;&lt;author&gt;Bofill-Mas, S.&lt;/author&gt;&lt;author&gt;Pina, S.&lt;/author&gt;&lt;author&gt;Girones, R.&lt;/author&gt;&lt;/authors&gt;&lt;/contributors&gt;&lt;auth-address&gt;Department of Microbiology, Faculty of Biology, University of Barcelona, Barcelona, Spain.&lt;/auth-address&gt;&lt;titles&gt;&lt;title&gt;Documenting the epidemiologic patterns of polyomaviruses in human populations by studying their presence in urban sewage&lt;/title&gt;&lt;secondary-title&gt;Appl Environ Microbiol&lt;/secondary-title&gt;&lt;/titles&gt;&lt;periodical&gt;&lt;full-title&gt;Appl Environ Microbiol&lt;/full-title&gt;&lt;/periodical&gt;&lt;pages&gt;238-45&lt;/pages&gt;&lt;volume&gt;66&lt;/volume&gt;&lt;number&gt;1&lt;/number&gt;&lt;keywords&gt;&lt;keyword&gt;BK Virus/genetics/*isolation &amp;amp; purification&lt;/keyword&gt;&lt;keyword&gt;Base Sequence&lt;/keyword&gt;&lt;keyword&gt;DNA, Viral/analysis&lt;/keyword&gt;&lt;keyword&gt;Humans&lt;/keyword&gt;&lt;keyword&gt;JC Virus/genetics/*isolation &amp;amp; purification&lt;/keyword&gt;&lt;keyword&gt;Molecular Sequence Data&lt;/keyword&gt;&lt;keyword&gt;Phylogeny&lt;/keyword&gt;&lt;keyword&gt;Polymerase Chain Reaction/methods&lt;/keyword&gt;&lt;keyword&gt;Polyomavirus Infections/epidemiology/virology&lt;/keyword&gt;&lt;keyword&gt;Sensitivity and Specificity&lt;/keyword&gt;&lt;keyword&gt;Sewage/*virology&lt;/keyword&gt;&lt;keyword&gt;Simian virus 40/isolation &amp;amp; purification&lt;/keyword&gt;&lt;keyword&gt;Tumor Virus Infections/epidemiology/virology&lt;/keyword&gt;&lt;keyword&gt;Urban Population&lt;/keyword&gt;&lt;keyword&gt;Viral Proteins/genetics&lt;/keyword&gt;&lt;/keywords&gt;&lt;dates&gt;&lt;year&gt;2000&lt;/year&gt;&lt;pub-dates&gt;&lt;date&gt;Jan&lt;/date&gt;&lt;/pub-dates&gt;&lt;/dates&gt;&lt;isbn&gt;0099-2240 (Print)&amp;#xD;0099-2240 (Linking)&lt;/isbn&gt;&lt;accession-num&gt;10618230&lt;/accession-num&gt;&lt;urls&gt;&lt;related-urls&gt;&lt;url&gt;https://www.ncbi.nlm.nih.gov/pubmed/10618230&lt;/url&gt;&lt;url&gt;https://www.ncbi.nlm.nih.gov/pmc/articles/PMC91812/pdf/am000238.pdf&lt;/url&gt;&lt;/related-urls&gt;&lt;/urls&gt;&lt;custom2&gt;PMC91812&lt;/custom2&gt;&lt;/record&gt;&lt;/Cite&gt;&lt;/EndNote&gt;</w:instrText>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(Bofill-Mas et al., 2000)</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with the viruses remaining latent, mainly in the </w:t>
      </w:r>
      <w:r w:rsidRPr="0048474A">
        <w:rPr>
          <w:rFonts w:ascii="Times New Roman" w:hAnsi="Times New Roman" w:cs="Times New Roman"/>
          <w:sz w:val="24"/>
          <w:szCs w:val="24"/>
        </w:rPr>
        <w:t xml:space="preserve">kidneys </w:t>
      </w:r>
      <w:r w:rsidRPr="0048474A">
        <w:rPr>
          <w:rFonts w:ascii="Times New Roman" w:hAnsi="Times New Roman" w:cs="Times New Roman"/>
          <w:sz w:val="24"/>
          <w:szCs w:val="24"/>
        </w:rPr>
        <w:fldChar w:fldCharType="begin">
          <w:fldData xml:space="preserve">PEVuZE5vdGU+PENpdGU+PEF1dGhvcj5EdWJvaXM8L0F1dGhvcj48WWVhcj4yMDAxPC9ZZWFyPjxS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==
</w:fldData>
        </w:fldChar>
      </w:r>
      <w:r w:rsidRPr="0048474A">
        <w:rPr>
          <w:rFonts w:ascii="Times New Roman" w:hAnsi="Times New Roman" w:cs="Times New Roman"/>
          <w:sz w:val="24"/>
          <w:szCs w:val="24"/>
        </w:rPr>
        <w:instrText xml:space="preserve"> ADDIN EN.CITE </w:instrText>
      </w:r>
      <w:r w:rsidRPr="0048474A">
        <w:rPr>
          <w:rFonts w:ascii="Times New Roman" w:hAnsi="Times New Roman" w:cs="Times New Roman"/>
          <w:sz w:val="24"/>
          <w:szCs w:val="24"/>
        </w:rPr>
        <w:fldChar w:fldCharType="begin">
          <w:fldData xml:space="preserve">PEVuZE5vdGU+PENpdGU+PEF1dGhvcj5EdWJvaXM8L0F1dGhvcj48WWVhcj4yMDAxPC9ZZWFyPjxS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==
</w:fldData>
        </w:fldChar>
      </w:r>
      <w:r w:rsidRPr="0048474A">
        <w:rPr>
          <w:rFonts w:ascii="Times New Roman" w:hAnsi="Times New Roman" w:cs="Times New Roman"/>
          <w:sz w:val="24"/>
          <w:szCs w:val="24"/>
        </w:rPr>
        <w:instrText xml:space="preserve"> ADDIN EN.CITE.DATA </w:instrText>
      </w:r>
      <w:r w:rsidRPr="0048474A">
        <w:rPr>
          <w:rFonts w:ascii="Times New Roman" w:hAnsi="Times New Roman" w:cs="Times New Roman"/>
          <w:sz w:val="24"/>
          <w:szCs w:val="24"/>
        </w:rPr>
      </w:r>
      <w:r w:rsidRPr="0048474A">
        <w:rPr>
          <w:rFonts w:ascii="Times New Roman" w:hAnsi="Times New Roman" w:cs="Times New Roman"/>
          <w:sz w:val="24"/>
          <w:szCs w:val="24"/>
        </w:rPr>
        <w:fldChar w:fldCharType="end"/>
      </w:r>
      <w:r w:rsidRPr="0048474A">
        <w:rPr>
          <w:rFonts w:ascii="Times New Roman" w:hAnsi="Times New Roman" w:cs="Times New Roman"/>
          <w:sz w:val="24"/>
          <w:szCs w:val="24"/>
        </w:rPr>
      </w:r>
      <w:r w:rsidRPr="0048474A">
        <w:rPr>
          <w:rFonts w:ascii="Times New Roman" w:hAnsi="Times New Roman" w:cs="Times New Roman"/>
          <w:sz w:val="24"/>
          <w:szCs w:val="24"/>
        </w:rPr>
        <w:fldChar w:fldCharType="separate"/>
      </w:r>
      <w:r w:rsidRPr="0048474A">
        <w:rPr>
          <w:rFonts w:ascii="Times New Roman" w:hAnsi="Times New Roman" w:cs="Times New Roman"/>
          <w:noProof/>
          <w:sz w:val="24"/>
          <w:szCs w:val="24"/>
        </w:rPr>
        <w:t>(Dubois et al., 2001)</w:t>
      </w:r>
      <w:r w:rsidRPr="0048474A">
        <w:rPr>
          <w:rFonts w:ascii="Times New Roman" w:hAnsi="Times New Roman" w:cs="Times New Roman"/>
          <w:sz w:val="24"/>
          <w:szCs w:val="24"/>
        </w:rPr>
        <w:fldChar w:fldCharType="end"/>
      </w:r>
      <w:r w:rsidR="00E916C9" w:rsidRPr="0048474A">
        <w:rPr>
          <w:rFonts w:ascii="Times New Roman" w:hAnsi="Times New Roman" w:cs="Times New Roman"/>
          <w:sz w:val="24"/>
          <w:szCs w:val="24"/>
        </w:rPr>
        <w:t xml:space="preserve">. </w:t>
      </w:r>
      <w:r w:rsidR="00E916C9" w:rsidRPr="005A5751">
        <w:rPr>
          <w:rFonts w:ascii="Times New Roman" w:hAnsi="Times New Roman" w:cs="Times New Roman"/>
          <w:sz w:val="24"/>
          <w:szCs w:val="24"/>
        </w:rPr>
        <w:t xml:space="preserve">Latency is when the replication cycle of a virus, and expression of most or all antigens is </w:t>
      </w:r>
      <w:r w:rsidR="00965285" w:rsidRPr="005A5751">
        <w:rPr>
          <w:rFonts w:ascii="Times New Roman" w:hAnsi="Times New Roman" w:cs="Times New Roman"/>
          <w:sz w:val="24"/>
          <w:szCs w:val="24"/>
        </w:rPr>
        <w:t>quiescent</w:t>
      </w:r>
      <w:r w:rsidR="00E916C9" w:rsidRPr="005A5751">
        <w:rPr>
          <w:rFonts w:ascii="Times New Roman" w:hAnsi="Times New Roman" w:cs="Times New Roman"/>
          <w:sz w:val="24"/>
          <w:szCs w:val="24"/>
        </w:rPr>
        <w:t xml:space="preserve"> but can reinitiate </w:t>
      </w:r>
      <w:r w:rsidR="00965285" w:rsidRPr="005A5751">
        <w:rPr>
          <w:rFonts w:ascii="Times New Roman" w:hAnsi="Times New Roman" w:cs="Times New Roman"/>
          <w:sz w:val="24"/>
          <w:szCs w:val="24"/>
        </w:rPr>
        <w:t xml:space="preserve">and is influenced by the virus itself, the infected cell and the immunological environment of the host </w:t>
      </w:r>
      <w:r w:rsidR="00E916C9" w:rsidRPr="005A5751">
        <w:rPr>
          <w:rFonts w:ascii="Times New Roman" w:hAnsi="Times New Roman" w:cs="Times New Roman"/>
          <w:sz w:val="24"/>
          <w:szCs w:val="24"/>
        </w:rPr>
        <w:fldChar w:fldCharType="begin"/>
      </w:r>
      <w:r w:rsidR="00E916C9" w:rsidRPr="005A5751">
        <w:rPr>
          <w:rFonts w:ascii="Times New Roman" w:hAnsi="Times New Roman" w:cs="Times New Roman"/>
          <w:sz w:val="24"/>
          <w:szCs w:val="24"/>
        </w:rPr>
        <w:instrText xml:space="preserve"> ADDIN EN.CITE &lt;EndNote&gt;&lt;Cite&gt;&lt;Author&gt;Virgin&lt;/Author&gt;&lt;Year&gt;2009&lt;/Year&gt;&lt;RecNum&gt;511&lt;/RecNum&gt;&lt;DisplayText&gt;(Virgin et al., 2009)&lt;/DisplayText&gt;&lt;record&gt;&lt;rec-number&gt;511&lt;/rec-number&gt;&lt;foreign-keys&gt;&lt;key app="EN" db-id="rtt5trvp3p00euerzvi5fw0dfpfxxpdfdv5w" timestamp="1472476336"&gt;511&lt;/key&gt;&lt;/foreign-keys&gt;&lt;ref-type name="Journal Article"&gt;17&lt;/ref-type&gt;&lt;contributors&gt;&lt;authors&gt;&lt;author&gt;Virgin, H. W.&lt;/author&gt;&lt;author&gt;Wherry, E. J.&lt;/author&gt;&lt;author&gt;Ahmed, R.&lt;/author&gt;&lt;/authors&gt;&lt;/contributors&gt;&lt;auth-address&gt;Department of Pathology and Immunology, Washington University School of Medicine, St. Louis, MO 63110, USA. virgin@wustl.edu&lt;/auth-address&gt;&lt;titles&gt;&lt;title&gt;Redefining chronic viral infection&lt;/title&gt;&lt;secondary-title&gt;Cell&lt;/secondary-title&gt;&lt;alt-title&gt;Cell&lt;/alt-title&gt;&lt;/titles&gt;&lt;periodical&gt;&lt;full-title&gt;Cell&lt;/full-title&gt;&lt;abbr-1&gt;Cell&lt;/abbr-1&gt;&lt;/periodical&gt;&lt;alt-periodical&gt;&lt;full-title&gt;Cell&lt;/full-title&gt;&lt;abbr-1&gt;Cell&lt;/abbr-1&gt;&lt;/alt-periodical&gt;&lt;pages&gt;30-50&lt;/pages&gt;&lt;volume&gt;138&lt;/volume&gt;&lt;number&gt;1&lt;/number&gt;&lt;keywords&gt;&lt;keyword&gt;Animals&lt;/keyword&gt;&lt;keyword&gt;Humans&lt;/keyword&gt;&lt;keyword&gt;*Metagenome&lt;/keyword&gt;&lt;keyword&gt;*Symbiosis&lt;/keyword&gt;&lt;keyword&gt;Virus Diseases/*immunology&lt;/keyword&gt;&lt;keyword&gt;Viruses/*immunology&lt;/keyword&gt;&lt;/keywords&gt;&lt;dates&gt;&lt;year&gt;2009&lt;/year&gt;&lt;pub-dates&gt;&lt;date&gt;Jul 10&lt;/date&gt;&lt;/pub-dates&gt;&lt;/dates&gt;&lt;isbn&gt;1097-4172 (Electronic)&amp;#xD;0092-8674 (Linking)&lt;/isbn&gt;&lt;accession-num&gt;19596234&lt;/accession-num&gt;&lt;urls&gt;&lt;related-urls&gt;&lt;url&gt;http://www.ncbi.nlm.nih.gov/pubmed/19596234&lt;/url&gt;&lt;/related-urls&gt;&lt;/urls&gt;&lt;electronic-resource-num&gt;10.1016/j.cell.2009.06.036&lt;/electronic-resource-num&gt;&lt;/record&gt;&lt;/Cite&gt;&lt;/EndNote&gt;</w:instrText>
      </w:r>
      <w:r w:rsidR="00E916C9" w:rsidRPr="005A5751">
        <w:rPr>
          <w:rFonts w:ascii="Times New Roman" w:hAnsi="Times New Roman" w:cs="Times New Roman"/>
          <w:sz w:val="24"/>
          <w:szCs w:val="24"/>
        </w:rPr>
        <w:fldChar w:fldCharType="separate"/>
      </w:r>
      <w:r w:rsidR="00E916C9" w:rsidRPr="005A5751">
        <w:rPr>
          <w:rFonts w:ascii="Times New Roman" w:hAnsi="Times New Roman" w:cs="Times New Roman"/>
          <w:noProof/>
          <w:sz w:val="24"/>
          <w:szCs w:val="24"/>
        </w:rPr>
        <w:t>(Virgin et al., 2009)</w:t>
      </w:r>
      <w:r w:rsidR="00E916C9" w:rsidRPr="005A5751">
        <w:rPr>
          <w:rFonts w:ascii="Times New Roman" w:hAnsi="Times New Roman" w:cs="Times New Roman"/>
          <w:sz w:val="24"/>
          <w:szCs w:val="24"/>
        </w:rPr>
        <w:fldChar w:fldCharType="end"/>
      </w:r>
      <w:r w:rsidR="00E916C9" w:rsidRPr="005A5751">
        <w:rPr>
          <w:rFonts w:ascii="Times New Roman" w:hAnsi="Times New Roman" w:cs="Times New Roman"/>
          <w:sz w:val="24"/>
          <w:szCs w:val="24"/>
        </w:rPr>
        <w:t xml:space="preserve">. </w:t>
      </w:r>
      <w:r w:rsidR="00A13F97" w:rsidRPr="005A5751">
        <w:rPr>
          <w:rFonts w:ascii="Times New Roman" w:hAnsi="Times New Roman" w:cs="Times New Roman"/>
          <w:sz w:val="24"/>
          <w:szCs w:val="24"/>
        </w:rPr>
        <w:t xml:space="preserve">The process of reactivation for most viruses, include the polyomaviruses is incompletely understood </w:t>
      </w:r>
      <w:r w:rsidR="00A13F97" w:rsidRPr="005A5751">
        <w:rPr>
          <w:rFonts w:ascii="Times New Roman" w:hAnsi="Times New Roman" w:cs="Times New Roman"/>
          <w:sz w:val="24"/>
          <w:szCs w:val="24"/>
        </w:rPr>
        <w:fldChar w:fldCharType="begin"/>
      </w:r>
      <w:r w:rsidR="00A13F97" w:rsidRPr="005A5751">
        <w:rPr>
          <w:rFonts w:ascii="Times New Roman" w:hAnsi="Times New Roman" w:cs="Times New Roman"/>
          <w:sz w:val="24"/>
          <w:szCs w:val="24"/>
        </w:rPr>
        <w:instrText xml:space="preserve"> ADDIN EN.CITE &lt;EndNote&gt;&lt;Cite&gt;&lt;Author&gt;Virgin&lt;/Author&gt;&lt;Year&gt;2009&lt;/Year&gt;&lt;RecNum&gt;511&lt;/RecNum&gt;&lt;DisplayText&gt;(Virgin et al., 2009)&lt;/DisplayText&gt;&lt;record&gt;&lt;rec-number&gt;511&lt;/rec-number&gt;&lt;foreign-keys&gt;&lt;key app="EN" db-id="rtt5trvp3p00euerzvi5fw0dfpfxxpdfdv5w" timestamp="1472476336"&gt;511&lt;/key&gt;&lt;/foreign-keys&gt;&lt;ref-type name="Journal Article"&gt;17&lt;/ref-type&gt;&lt;contributors&gt;&lt;authors&gt;&lt;author&gt;Virgin, H. W.&lt;/author&gt;&lt;author&gt;Wherry, E. J.&lt;/author&gt;&lt;author&gt;Ahmed, R.&lt;/author&gt;&lt;/authors&gt;&lt;/contributors&gt;&lt;auth-address&gt;Department of Pathology and Immunology, Washington University School of Medicine, St. Louis, MO 63110, USA. virgin@wustl.edu&lt;/auth-address&gt;&lt;titles&gt;&lt;title&gt;Redefining chronic viral infection&lt;/title&gt;&lt;secondary-title&gt;Cell&lt;/secondary-title&gt;&lt;alt-title&gt;Cell&lt;/alt-title&gt;&lt;/titles&gt;&lt;periodical&gt;&lt;full-title&gt;Cell&lt;/full-title&gt;&lt;abbr-1&gt;Cell&lt;/abbr-1&gt;&lt;/periodical&gt;&lt;alt-periodical&gt;&lt;full-title&gt;Cell&lt;/full-title&gt;&lt;abbr-1&gt;Cell&lt;/abbr-1&gt;&lt;/alt-periodical&gt;&lt;pages&gt;30-50&lt;/pages&gt;&lt;volume&gt;138&lt;/volume&gt;&lt;number&gt;1&lt;/number&gt;&lt;keywords&gt;&lt;keyword&gt;Animals&lt;/keyword&gt;&lt;keyword&gt;Humans&lt;/keyword&gt;&lt;keyword&gt;*Metagenome&lt;/keyword&gt;&lt;keyword&gt;*Symbiosis&lt;/keyword&gt;&lt;keyword&gt;Virus Diseases/*immunology&lt;/keyword&gt;&lt;keyword&gt;Viruses/*immunology&lt;/keyword&gt;&lt;/keywords&gt;&lt;dates&gt;&lt;year&gt;2009&lt;/year&gt;&lt;pub-dates&gt;&lt;date&gt;Jul 10&lt;/date&gt;&lt;/pub-dates&gt;&lt;/dates&gt;&lt;isbn&gt;1097-4172 (Electronic)&amp;#xD;0092-8674 (Linking)&lt;/isbn&gt;&lt;accession-num&gt;19596234&lt;/accession-num&gt;&lt;urls&gt;&lt;related-urls&gt;&lt;url&gt;http://www.ncbi.nlm.nih.gov/pubmed/19596234&lt;/url&gt;&lt;/related-urls&gt;&lt;/urls&gt;&lt;electronic-resource-num&gt;10.1016/j.cell.2009.06.036&lt;/electronic-resource-num&gt;&lt;/record&gt;&lt;/Cite&gt;&lt;/EndNote&gt;</w:instrText>
      </w:r>
      <w:r w:rsidR="00A13F97" w:rsidRPr="005A5751">
        <w:rPr>
          <w:rFonts w:ascii="Times New Roman" w:hAnsi="Times New Roman" w:cs="Times New Roman"/>
          <w:sz w:val="24"/>
          <w:szCs w:val="24"/>
        </w:rPr>
        <w:fldChar w:fldCharType="separate"/>
      </w:r>
      <w:r w:rsidR="00A13F97" w:rsidRPr="005A5751">
        <w:rPr>
          <w:rFonts w:ascii="Times New Roman" w:hAnsi="Times New Roman" w:cs="Times New Roman"/>
          <w:noProof/>
          <w:sz w:val="24"/>
          <w:szCs w:val="24"/>
        </w:rPr>
        <w:t>(Virgin et al., 2009)</w:t>
      </w:r>
      <w:r w:rsidR="00A13F97" w:rsidRPr="005A5751">
        <w:rPr>
          <w:rFonts w:ascii="Times New Roman" w:hAnsi="Times New Roman" w:cs="Times New Roman"/>
          <w:sz w:val="24"/>
          <w:szCs w:val="24"/>
        </w:rPr>
        <w:fldChar w:fldCharType="end"/>
      </w:r>
      <w:r w:rsidR="00A13F97" w:rsidRPr="005A5751">
        <w:rPr>
          <w:rFonts w:ascii="Times New Roman" w:hAnsi="Times New Roman" w:cs="Times New Roman"/>
          <w:sz w:val="24"/>
          <w:szCs w:val="24"/>
        </w:rPr>
        <w:t>.</w:t>
      </w:r>
      <w:r w:rsidR="00E8032C" w:rsidRPr="005A5751">
        <w:rPr>
          <w:rFonts w:ascii="Times New Roman" w:hAnsi="Times New Roman" w:cs="Times New Roman"/>
          <w:sz w:val="24"/>
          <w:szCs w:val="24"/>
        </w:rPr>
        <w:t xml:space="preserve"> </w:t>
      </w:r>
      <w:r w:rsidRPr="005A5751">
        <w:rPr>
          <w:rFonts w:ascii="Times New Roman" w:hAnsi="Times New Roman" w:cs="Times New Roman"/>
          <w:sz w:val="24"/>
          <w:szCs w:val="24"/>
        </w:rPr>
        <w:t>In immunocompetent persons</w:t>
      </w:r>
      <w:r w:rsidRPr="00027375">
        <w:rPr>
          <w:rFonts w:ascii="Times New Roman" w:hAnsi="Times New Roman" w:cs="Times New Roman"/>
          <w:sz w:val="24"/>
          <w:szCs w:val="24"/>
        </w:rPr>
        <w:t xml:space="preserve">, reactivation of latent polyomavirus can occur without any functional impairment in kidney function, resulting in asymptomatic viruria </w:t>
      </w:r>
      <w:r w:rsidRPr="00027375">
        <w:rPr>
          <w:rFonts w:ascii="Times New Roman" w:hAnsi="Times New Roman" w:cs="Times New Roman"/>
          <w:sz w:val="24"/>
          <w:szCs w:val="24"/>
        </w:rPr>
        <w:fldChar w:fldCharType="begin">
          <w:fldData xml:space="preserve">PEVuZE5vdGU+PENpdGU+PEF1dGhvcj5aaG9uZzwvQXV0aG9yPjxZZWFyPjIwMDc8L1llYXI+PFJl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PEVuZE5vdGU+PENpdGU+PEF1dGhvcj5aaG9uZzwvQXV0aG9yPjxZZWFyPjIwMDc8L1llYXI+PFJl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(Zhong et al., 2007)</w:t>
      </w:r>
      <w:r w:rsidRPr="00027375">
        <w:rPr>
          <w:rFonts w:ascii="Times New Roman" w:hAnsi="Times New Roman" w:cs="Times New Roman"/>
          <w:sz w:val="24"/>
          <w:szCs w:val="24"/>
        </w:rPr>
        <w:fldChar w:fldCharType="end"/>
      </w:r>
      <w:r w:rsidR="00FB47F7">
        <w:rPr>
          <w:rFonts w:ascii="Times New Roman" w:hAnsi="Times New Roman" w:cs="Times New Roman"/>
          <w:sz w:val="24"/>
          <w:szCs w:val="24"/>
        </w:rPr>
        <w:t>.</w:t>
      </w:r>
      <w:r w:rsidR="00A13F97">
        <w:rPr>
          <w:rFonts w:ascii="Times New Roman" w:hAnsi="Times New Roman" w:cs="Times New Roman"/>
          <w:color w:val="00B050"/>
          <w:sz w:val="24"/>
          <w:szCs w:val="24"/>
        </w:rPr>
        <w:t xml:space="preserve"> </w:t>
      </w:r>
      <w:r w:rsidRPr="00027375">
        <w:rPr>
          <w:rFonts w:ascii="Times New Roman" w:hAnsi="Times New Roman" w:cs="Times New Roman"/>
          <w:sz w:val="24"/>
          <w:szCs w:val="24"/>
        </w:rPr>
        <w:t xml:space="preserve">In immunosuppressed patients, polyomavirus infection typically results in morphological changes and functional impairment and in renal graft recipients, BKV may be associated with ureteric stenosis </w:t>
      </w:r>
      <w:r w:rsidRPr="00027375">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&lt;EndNote&gt;&lt;Cite&gt;&lt;Author&gt;Coleman&lt;/Author&gt;&lt;Year&gt;1978&lt;/Year&gt;&lt;RecNum&gt;667&lt;/RecNum&gt;&lt;DisplayText&gt;(Coleman et al., 1978)&lt;/DisplayText&gt;&lt;record&gt;&lt;rec-number&gt;667&lt;/rec-number&gt;&lt;foreign-keys&gt;&lt;key app="EN" db-id="rtt5trvp3p00euerzvi5fw0dfpfxxpdfdv5w" timestamp="1498565591"&gt;667&lt;/key&gt;&lt;/foreign-keys&gt;&lt;ref-type name="Journal Article"&gt;17&lt;/ref-type&gt;&lt;contributors&gt;&lt;authors&gt;&lt;author&gt;Coleman, D. V.&lt;/author&gt;&lt;author&gt;Mackenzie, E. F.&lt;/author&gt;&lt;author&gt;Gardner, S. D.&lt;/author&gt;&lt;author&gt;Poulding, J. M.&lt;/author&gt;&lt;author&gt;Amer, B.&lt;/author&gt;&lt;author&gt;Russell, W. J.&lt;/author&gt;&lt;/authors&gt;&lt;/contributors&gt;&lt;titles&gt;&lt;title&gt;Human polyomavirus (BK) infection and ureteric stenosis in renal allograft recipients&lt;/title&gt;&lt;secondary-title&gt;J Clin Pathol&lt;/secondary-title&gt;&lt;/titles&gt;&lt;periodical&gt;&lt;full-title&gt;J Clin Pathol&lt;/full-title&gt;&lt;/periodical&gt;&lt;pages&gt;338-47&lt;/pages&gt;&lt;volume&gt;31&lt;/volume&gt;&lt;number&gt;4&lt;/number&gt;&lt;keywords&gt;&lt;keyword&gt;Animals&lt;/keyword&gt;&lt;keyword&gt;BK Virus/isolation &amp;amp; purification&lt;/keyword&gt;&lt;keyword&gt;Female&lt;/keyword&gt;&lt;keyword&gt;Humans&lt;/keyword&gt;&lt;keyword&gt;Kidney/ultrastructure&lt;/keyword&gt;&lt;keyword&gt;*Kidney Transplantation&lt;/keyword&gt;&lt;keyword&gt;Male&lt;/keyword&gt;&lt;keyword&gt;Microscopy, Electron&lt;/keyword&gt;&lt;keyword&gt;Middle Aged&lt;/keyword&gt;&lt;keyword&gt;Postoperative Complications/microbiology/*pathology&lt;/keyword&gt;&lt;keyword&gt;Transplantation, Homologous&lt;/keyword&gt;&lt;keyword&gt;Tumor Virus Infections/microbiology/*pathology&lt;/keyword&gt;&lt;keyword&gt;Ureter/ultrastructure&lt;/keyword&gt;&lt;keyword&gt;Ureteral Diseases/microbiology/*pathology&lt;/keyword&gt;&lt;keyword&gt;Urine/microbiology&lt;/keyword&gt;&lt;/keywords&gt;&lt;dates&gt;&lt;year&gt;1978&lt;/year&gt;&lt;pub-dates&gt;&lt;date&gt;Apr&lt;/date&gt;&lt;/pub-dates&gt;&lt;/dates&gt;&lt;isbn&gt;0021-9746 (Print)&amp;#xD;0021-9746 (Linking)&lt;/isbn&gt;&lt;accession-num&gt;205555&lt;/accession-num&gt;&lt;urls&gt;&lt;related-urls&gt;&lt;url&gt;https://www.ncbi.nlm.nih.gov/pubmed/205555&lt;/url&gt;&lt;url&gt;http://jcp.bmj.com/content/jclinpath/31/4/338.full.pdf&lt;/url&gt;&lt;/related-urls&gt;&lt;/urls&gt;&lt;custom2&gt;PMC1145271&lt;/custom2&gt;&lt;/record&gt;&lt;/Cite&gt;&lt;/EndNote&gt;</w:instrText>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(Coleman et al., 1978)</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and interstitial nephritis </w:t>
      </w:r>
      <w:r w:rsidRPr="00027375">
        <w:rPr>
          <w:rFonts w:ascii="Times New Roman" w:hAnsi="Times New Roman" w:cs="Times New Roman"/>
          <w:sz w:val="24"/>
          <w:szCs w:val="24"/>
        </w:rPr>
        <w:fldChar w:fldCharType="begin">
          <w:fldData xml:space="preserve">PEVuZE5vdGU+PENpdGU+PEF1dGhvcj5OaWNrZWxlaXQ8L0F1dGhvcj48WWVhcj4xOTk5PC9ZZWFy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PEVuZE5vdGU+PENpdGU+PEF1dGhvcj5OaWNrZWxlaXQ8L0F1dGhvcj48WWVhcj4xOTk5PC9ZZWFy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(Nickeleit et al., 1999)</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In the pre-AIDS era, PML was very rare, occurring mainly in patients with lymphoproliferative disorders, but subsequently occurred in approximately 5% of all AIDS patients before highly active antiretroviral therapy</w:t>
      </w:r>
      <w:r>
        <w:rPr>
          <w:rFonts w:ascii="Times New Roman" w:hAnsi="Times New Roman" w:cs="Times New Roman"/>
          <w:sz w:val="24"/>
          <w:szCs w:val="24"/>
        </w:rPr>
        <w:t xml:space="preserve"> </w:t>
      </w:r>
      <w:r w:rsidRPr="00027375">
        <w:rPr>
          <w:rFonts w:ascii="Times New Roman" w:hAnsi="Times New Roman" w:cs="Times New Roman"/>
          <w:sz w:val="24"/>
          <w:szCs w:val="24"/>
        </w:rPr>
        <w:t xml:space="preserve">became available </w:t>
      </w:r>
      <w:r w:rsidRPr="00027375">
        <w:rPr>
          <w:rFonts w:ascii="Times New Roman" w:hAnsi="Times New Roman" w:cs="Times New Roman"/>
          <w:sz w:val="24"/>
          <w:szCs w:val="24"/>
        </w:rPr>
        <w:fldChar w:fldCharType="begin">
          <w:fldData xml:space="preserve">PEVuZE5vdGU+PENpdGU+PEF1dGhvcj5KZW9uZzwvQXV0aG9yPjxZZWFyPjIwMDQ8L1llYXI+PFJl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PEVuZE5vdGU+PENpdGU+PEF1dGhvcj5KZW9uZzwvQXV0aG9yPjxZZWFyPjIwMDQ8L1llYXI+PFJl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(Jeong et al., 2004, Agostini et al., 2001)</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w:t>
      </w:r>
    </w:p>
    <w:p w:rsidR="0041743B" w:rsidRDefault="0041743B" w:rsidP="0041743B">
      <w:pPr>
        <w:spacing w:line="480" w:lineRule="auto"/>
        <w:rPr>
          <w:rFonts w:ascii="Times New Roman" w:hAnsi="Times New Roman" w:cs="Times New Roman"/>
          <w:bCs/>
          <w:sz w:val="24"/>
          <w:szCs w:val="24"/>
        </w:rPr>
      </w:pPr>
      <w:r w:rsidRPr="00027375">
        <w:rPr>
          <w:rFonts w:ascii="Times New Roman" w:hAnsi="Times New Roman" w:cs="Times New Roman"/>
          <w:sz w:val="24"/>
          <w:szCs w:val="24"/>
        </w:rPr>
        <w:t>Apolipoprotein L1</w:t>
      </w:r>
      <w:r w:rsidRPr="00027375">
        <w:rPr>
          <w:rFonts w:ascii="Times New Roman" w:hAnsi="Times New Roman" w:cs="Times New Roman"/>
          <w:i/>
          <w:iCs/>
          <w:sz w:val="24"/>
          <w:szCs w:val="24"/>
        </w:rPr>
        <w:t xml:space="preserve"> (APOL1) </w:t>
      </w:r>
      <w:r w:rsidRPr="00027375">
        <w:rPr>
          <w:rFonts w:ascii="Times New Roman" w:hAnsi="Times New Roman" w:cs="Times New Roman"/>
          <w:sz w:val="24"/>
          <w:szCs w:val="24"/>
        </w:rPr>
        <w:t>risk variants are strongly associated with non-diabetic kidney disease in African Americans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PEVuZE5vdGU+PENpdGU+PEF1dGhvcj5HZW5vdmVzZTwvQXV0aG9yPjxZZWFyPjIwMTA8L1llYXI+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PEVuZE5vdGU+PENpdGU+PEF1dGhvcj5HZW5vdmVzZTwvQXV0aG9yPjxZZWFyPjIwMTA8L1llYXI+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(Genovese et al., 2010, Tzur et al., 2010, Kopp et al., 2011)</w:t>
      </w:r>
      <w:r>
        <w:rPr>
          <w:rFonts w:ascii="Times New Roman" w:hAnsi="Times New Roman" w:cs="Times New Roman"/>
          <w:sz w:val="24"/>
          <w:szCs w:val="24"/>
        </w:rPr>
        <w:fldChar w:fldCharType="end"/>
      </w:r>
      <w:r w:rsidRPr="00027375">
        <w:rPr>
          <w:rFonts w:ascii="Times New Roman" w:hAnsi="Times New Roman" w:cs="Times New Roman"/>
          <w:sz w:val="24"/>
          <w:szCs w:val="24"/>
        </w:rPr>
        <w:t xml:space="preserve">. Not all individuals who are at high genetic risk due to the presence of two </w:t>
      </w:r>
      <w:r w:rsidRPr="00027375">
        <w:rPr>
          <w:rFonts w:ascii="Times New Roman" w:hAnsi="Times New Roman" w:cs="Times New Roman"/>
          <w:i/>
          <w:iCs/>
          <w:sz w:val="24"/>
          <w:szCs w:val="24"/>
        </w:rPr>
        <w:t>APOL1</w:t>
      </w:r>
      <w:r w:rsidRPr="00027375">
        <w:rPr>
          <w:rFonts w:ascii="Times New Roman" w:hAnsi="Times New Roman" w:cs="Times New Roman"/>
          <w:sz w:val="24"/>
          <w:szCs w:val="24"/>
        </w:rPr>
        <w:t xml:space="preserve"> risk variants develop kidney disease, thus there could be </w:t>
      </w:r>
      <w:r w:rsidRPr="00027375">
        <w:rPr>
          <w:rFonts w:ascii="Times New Roman" w:hAnsi="Times New Roman" w:cs="Times New Roman"/>
          <w:sz w:val="24"/>
          <w:szCs w:val="24"/>
          <w:lang w:val="en-ZA"/>
        </w:rPr>
        <w:t xml:space="preserve">modifying factors (renal or uroepithelial viral </w:t>
      </w:r>
      <w:r w:rsidRPr="00027375">
        <w:rPr>
          <w:rFonts w:ascii="Times New Roman" w:hAnsi="Times New Roman" w:cs="Times New Roman"/>
          <w:sz w:val="24"/>
          <w:szCs w:val="24"/>
          <w:lang w:val="en-ZA"/>
        </w:rPr>
        <w:lastRenderedPageBreak/>
        <w:t xml:space="preserve">infections or additional genes) which interact with </w:t>
      </w:r>
      <w:r w:rsidRPr="00027375">
        <w:rPr>
          <w:rFonts w:ascii="Times New Roman" w:hAnsi="Times New Roman" w:cs="Times New Roman"/>
          <w:i/>
          <w:iCs/>
          <w:sz w:val="24"/>
          <w:szCs w:val="24"/>
          <w:lang w:val="en-ZA"/>
        </w:rPr>
        <w:t>APOL1</w:t>
      </w:r>
      <w:r w:rsidRPr="00027375">
        <w:rPr>
          <w:rFonts w:ascii="Times New Roman" w:hAnsi="Times New Roman" w:cs="Times New Roman"/>
          <w:sz w:val="24"/>
          <w:szCs w:val="24"/>
          <w:lang w:val="en-ZA"/>
        </w:rPr>
        <w:t xml:space="preserve"> to modify the risk for the development of kidney disease </w:t>
      </w:r>
      <w:r w:rsidRPr="00027375">
        <w:rPr>
          <w:rFonts w:ascii="Times New Roman" w:hAnsi="Times New Roman" w:cs="Times New Roman"/>
          <w:sz w:val="24"/>
          <w:szCs w:val="24"/>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lang w:val="en-ZA"/>
        </w:rPr>
      </w:r>
      <w:r w:rsidRPr="00027375">
        <w:rPr>
          <w:rFonts w:ascii="Times New Roman" w:hAnsi="Times New Roman" w:cs="Times New Roman"/>
          <w:sz w:val="24"/>
          <w:szCs w:val="24"/>
          <w:lang w:val="en-ZA"/>
        </w:rPr>
        <w:fldChar w:fldCharType="separate"/>
      </w:r>
      <w:r w:rsidRPr="0041743B">
        <w:rPr>
          <w:rFonts w:ascii="Times New Roman" w:hAnsi="Times New Roman" w:cs="Times New Roman"/>
          <w:noProof/>
          <w:sz w:val="24"/>
          <w:szCs w:val="24"/>
        </w:rPr>
        <w:t>(Bostrom et al., 2012)</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lang w:val="en-ZA"/>
        </w:rPr>
        <w:t xml:space="preserve">. </w:t>
      </w:r>
      <w:r w:rsidRPr="00027375">
        <w:rPr>
          <w:rFonts w:ascii="Times New Roman" w:hAnsi="Times New Roman" w:cs="Times New Roman"/>
          <w:sz w:val="24"/>
          <w:szCs w:val="24"/>
        </w:rPr>
        <w:t>In a study on first-degree relatives of African</w:t>
      </w:r>
      <w:r w:rsidRPr="00027375">
        <w:rPr>
          <w:rFonts w:ascii="Times New Roman" w:hAnsi="Times New Roman" w:cs="Times New Roman"/>
          <w:sz w:val="24"/>
          <w:szCs w:val="24"/>
          <w:lang w:val="en-ZA"/>
        </w:rPr>
        <w:t xml:space="preserve">-Americans with non-diabetic nephropathy, the prevalence of kidney disease was lower in participants at increased risk of </w:t>
      </w:r>
      <w:r w:rsidRPr="00027375">
        <w:rPr>
          <w:rFonts w:ascii="Times New Roman" w:hAnsi="Times New Roman" w:cs="Times New Roman"/>
          <w:i/>
          <w:iCs/>
          <w:sz w:val="24"/>
          <w:szCs w:val="24"/>
          <w:lang w:val="en-ZA"/>
        </w:rPr>
        <w:t>APOL1</w:t>
      </w:r>
      <w:r w:rsidRPr="00027375">
        <w:rPr>
          <w:rFonts w:ascii="Times New Roman" w:hAnsi="Times New Roman" w:cs="Times New Roman"/>
          <w:sz w:val="24"/>
          <w:szCs w:val="24"/>
          <w:lang w:val="en-ZA"/>
        </w:rPr>
        <w:t xml:space="preserve">-associated nephropathy (two </w:t>
      </w:r>
      <w:r w:rsidRPr="00027375">
        <w:rPr>
          <w:rFonts w:ascii="Times New Roman" w:hAnsi="Times New Roman" w:cs="Times New Roman"/>
          <w:i/>
          <w:iCs/>
          <w:sz w:val="24"/>
          <w:szCs w:val="24"/>
          <w:lang w:val="en-ZA"/>
        </w:rPr>
        <w:t>APOL1</w:t>
      </w:r>
      <w:r w:rsidRPr="00027375">
        <w:rPr>
          <w:rFonts w:ascii="Times New Roman" w:hAnsi="Times New Roman" w:cs="Times New Roman"/>
          <w:sz w:val="24"/>
          <w:szCs w:val="24"/>
          <w:lang w:val="en-ZA"/>
        </w:rPr>
        <w:t xml:space="preserve"> risk variants) who also had JC viruria, suggesting that JCV may interact with </w:t>
      </w:r>
      <w:r w:rsidRPr="00027375">
        <w:rPr>
          <w:rFonts w:ascii="Times New Roman" w:hAnsi="Times New Roman" w:cs="Times New Roman"/>
          <w:i/>
          <w:sz w:val="24"/>
          <w:szCs w:val="24"/>
          <w:lang w:val="en-ZA"/>
        </w:rPr>
        <w:t>APOL1</w:t>
      </w:r>
      <w:r w:rsidRPr="00027375">
        <w:rPr>
          <w:rFonts w:ascii="Times New Roman" w:hAnsi="Times New Roman" w:cs="Times New Roman"/>
          <w:sz w:val="24"/>
          <w:szCs w:val="24"/>
          <w:lang w:val="en-ZA"/>
        </w:rPr>
        <w:t xml:space="preserve"> genotypes to modulate kidney disease risk </w:t>
      </w:r>
      <w:r w:rsidRPr="00027375">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lang w:val="en-ZA"/>
        </w:rPr>
      </w:r>
      <w:r w:rsidRPr="00027375">
        <w:rPr>
          <w:rFonts w:ascii="Times New Roman" w:hAnsi="Times New Roman" w:cs="Times New Roman"/>
          <w:sz w:val="24"/>
          <w:szCs w:val="24"/>
          <w:lang w:val="en-ZA"/>
        </w:rPr>
        <w:fldChar w:fldCharType="separate"/>
      </w:r>
      <w:r w:rsidRPr="0041743B">
        <w:rPr>
          <w:rFonts w:ascii="Times New Roman" w:hAnsi="Times New Roman" w:cs="Times New Roman"/>
          <w:noProof/>
          <w:sz w:val="24"/>
          <w:szCs w:val="24"/>
        </w:rPr>
        <w:t>(Divers et al., 2013)</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lang w:val="en-ZA"/>
        </w:rPr>
        <w:t xml:space="preserve">. </w:t>
      </w:r>
      <w:r w:rsidRPr="00027375">
        <w:rPr>
          <w:rFonts w:ascii="Times New Roman" w:hAnsi="Times New Roman" w:cs="Times New Roman"/>
          <w:bCs/>
          <w:sz w:val="24"/>
          <w:szCs w:val="24"/>
        </w:rPr>
        <w:t xml:space="preserve">This study aimed to determine the prevalence of JCV and BKV infection and the effect of these viruses, together with </w:t>
      </w:r>
      <w:r w:rsidRPr="00027375">
        <w:rPr>
          <w:rFonts w:ascii="Times New Roman" w:hAnsi="Times New Roman" w:cs="Times New Roman"/>
          <w:i/>
          <w:sz w:val="24"/>
          <w:szCs w:val="24"/>
        </w:rPr>
        <w:t>APOL1</w:t>
      </w:r>
      <w:r w:rsidRPr="00027375">
        <w:rPr>
          <w:rFonts w:ascii="Times New Roman" w:hAnsi="Times New Roman" w:cs="Times New Roman"/>
          <w:sz w:val="24"/>
          <w:szCs w:val="24"/>
        </w:rPr>
        <w:t xml:space="preserve"> risk alleles </w:t>
      </w:r>
      <w:r w:rsidRPr="00027375">
        <w:rPr>
          <w:rFonts w:ascii="Times New Roman" w:hAnsi="Times New Roman" w:cs="Times New Roman"/>
          <w:bCs/>
          <w:sz w:val="24"/>
          <w:szCs w:val="24"/>
        </w:rPr>
        <w:t>on hypertension-attributed chronic kidney disease (CKD) in black South Africans.</w:t>
      </w:r>
    </w:p>
    <w:p w:rsidR="0041743B" w:rsidRDefault="0041743B" w:rsidP="0041743B">
      <w:pPr>
        <w:spacing w:line="480" w:lineRule="auto"/>
        <w:rPr>
          <w:rFonts w:ascii="Times New Roman" w:hAnsi="Times New Roman" w:cs="Times New Roman"/>
          <w:bCs/>
          <w:sz w:val="24"/>
          <w:szCs w:val="24"/>
        </w:rPr>
      </w:pPr>
    </w:p>
    <w:p w:rsidR="0041743B" w:rsidRPr="00027375" w:rsidRDefault="0038145E" w:rsidP="0041743B">
      <w:pPr>
        <w:tabs>
          <w:tab w:val="center" w:pos="4680"/>
        </w:tabs>
        <w:spacing w:line="256" w:lineRule="auto"/>
        <w:rPr>
          <w:rFonts w:ascii="Times New Roman" w:hAnsi="Times New Roman" w:cs="Times New Roman"/>
          <w:b/>
          <w:sz w:val="24"/>
          <w:szCs w:val="24"/>
        </w:rPr>
      </w:pPr>
      <w:r>
        <w:rPr>
          <w:rFonts w:ascii="Times New Roman" w:hAnsi="Times New Roman" w:cs="Times New Roman"/>
          <w:b/>
          <w:sz w:val="24"/>
          <w:szCs w:val="24"/>
        </w:rPr>
        <w:t xml:space="preserve">4.2 </w:t>
      </w:r>
      <w:r w:rsidR="0041743B" w:rsidRPr="00027375">
        <w:rPr>
          <w:rFonts w:ascii="Times New Roman" w:hAnsi="Times New Roman" w:cs="Times New Roman"/>
          <w:b/>
          <w:sz w:val="24"/>
          <w:szCs w:val="24"/>
        </w:rPr>
        <w:t>METHODS</w:t>
      </w:r>
      <w:r w:rsidR="0041743B">
        <w:rPr>
          <w:rFonts w:ascii="Times New Roman" w:hAnsi="Times New Roman" w:cs="Times New Roman"/>
          <w:b/>
          <w:sz w:val="24"/>
          <w:szCs w:val="24"/>
        </w:rPr>
        <w:tab/>
      </w:r>
    </w:p>
    <w:p w:rsidR="0041743B"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sz w:val="24"/>
          <w:szCs w:val="24"/>
        </w:rPr>
        <w:t>This was a case control study conducted at Charlotte Maxeke Johannesburg Academic Hospital and Chris Hani Baragwanath Academic Hospital, Johannesburg, South Africa</w:t>
      </w:r>
      <w:r>
        <w:rPr>
          <w:rFonts w:ascii="Times New Roman" w:hAnsi="Times New Roman" w:cs="Times New Roman"/>
          <w:sz w:val="24"/>
          <w:szCs w:val="24"/>
        </w:rPr>
        <w:t xml:space="preserve">, </w:t>
      </w:r>
      <w:r w:rsidRPr="007B4074">
        <w:rPr>
          <w:rFonts w:ascii="Times New Roman" w:hAnsi="Times New Roman" w:cs="Times New Roman"/>
          <w:sz w:val="24"/>
          <w:szCs w:val="24"/>
          <w:lang w:val="en-ZA"/>
        </w:rPr>
        <w:t>in accordance with the Declaration of Helsinki</w:t>
      </w:r>
      <w:r>
        <w:rPr>
          <w:rFonts w:ascii="Times New Roman" w:hAnsi="Times New Roman" w:cs="Times New Roman"/>
          <w:sz w:val="24"/>
          <w:szCs w:val="24"/>
        </w:rPr>
        <w:t xml:space="preserve">. </w:t>
      </w:r>
      <w:r w:rsidRPr="00027375">
        <w:rPr>
          <w:rFonts w:ascii="Times New Roman" w:hAnsi="Times New Roman" w:cs="Times New Roman"/>
          <w:sz w:val="24"/>
          <w:szCs w:val="24"/>
        </w:rPr>
        <w:t>Ethical clearance was granted by the Human Research Ethics Committee of the University of the Witwatersrand (Cl</w:t>
      </w:r>
      <w:r>
        <w:rPr>
          <w:rFonts w:ascii="Times New Roman" w:hAnsi="Times New Roman" w:cs="Times New Roman"/>
          <w:sz w:val="24"/>
          <w:szCs w:val="24"/>
        </w:rPr>
        <w:t xml:space="preserve">earance certificate no M141192), </w:t>
      </w:r>
      <w:r w:rsidRPr="00027375">
        <w:rPr>
          <w:rFonts w:ascii="Times New Roman" w:hAnsi="Times New Roman" w:cs="Times New Roman"/>
          <w:sz w:val="24"/>
          <w:szCs w:val="24"/>
        </w:rPr>
        <w:t>and</w:t>
      </w:r>
      <w:r>
        <w:rPr>
          <w:rFonts w:ascii="Times New Roman" w:hAnsi="Times New Roman" w:cs="Times New Roman"/>
          <w:sz w:val="24"/>
          <w:szCs w:val="24"/>
        </w:rPr>
        <w:t xml:space="preserve"> study participants were recruited after providing written informed consent. </w:t>
      </w:r>
      <w:r w:rsidRPr="00027375">
        <w:rPr>
          <w:rFonts w:ascii="Times New Roman" w:hAnsi="Times New Roman" w:cs="Times New Roman"/>
          <w:sz w:val="24"/>
          <w:szCs w:val="24"/>
        </w:rPr>
        <w:t>Unrelated patients with hypertension-attributed CKD (age ≥18 years at disease onset) were recruited. The diagnosis of hypertension-attributed CKD was a clinical diagnosis based on typical features as assessed by the treating physician (presence of hypertension or use of antihypertensive agents, mild or no proteinuria [</w:t>
      </w:r>
      <w:r w:rsidRPr="00027375">
        <w:rPr>
          <w:rFonts w:ascii="Times New Roman" w:hAnsi="Times New Roman" w:cs="Times New Roman"/>
          <w:sz w:val="24"/>
          <w:szCs w:val="24"/>
          <w:lang w:val="en-ZA"/>
        </w:rPr>
        <w:t xml:space="preserve">proteinuria ≤ 2.2 g/24h]) </w:t>
      </w:r>
      <w:r w:rsidRPr="00027375">
        <w:rPr>
          <w:rFonts w:ascii="Times New Roman" w:hAnsi="Times New Roman" w:cs="Times New Roman"/>
          <w:sz w:val="24"/>
          <w:szCs w:val="24"/>
          <w:lang w:val="en-ZA"/>
        </w:rPr>
        <w:fldChar w:fldCharType="begin">
          <w:fldData xml:space="preserve">PEVuZE5vdGU+PENpdGU+PEF1dGhvcj5XcmlnaHQ8L0F1dGhvcj48WWVhcj4xOTk2PC9ZZWFyPjxS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</w:fldData>
        </w:fldChar>
      </w:r>
      <w:r>
        <w:rPr>
          <w:rFonts w:ascii="Times New Roman" w:hAnsi="Times New Roman" w:cs="Times New Roman"/>
          <w:sz w:val="24"/>
          <w:szCs w:val="24"/>
          <w:lang w:val="en-ZA"/>
        </w:rPr>
        <w:instrText xml:space="preserve"> ADDIN EN.CITE </w:instrText>
      </w:r>
      <w:r>
        <w:rPr>
          <w:rFonts w:ascii="Times New Roman" w:hAnsi="Times New Roman" w:cs="Times New Roman"/>
          <w:sz w:val="24"/>
          <w:szCs w:val="24"/>
          <w:lang w:val="en-ZA"/>
        </w:rPr>
        <w:fldChar w:fldCharType="begin">
          <w:fldData xml:space="preserve">PEVuZE5vdGU+PENpdGU+PEF1dGhvcj5XcmlnaHQ8L0F1dGhvcj48WWVhcj4xOTk2PC9ZZWFyPjxS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</w:fldData>
        </w:fldChar>
      </w:r>
      <w:r>
        <w:rPr>
          <w:rFonts w:ascii="Times New Roman" w:hAnsi="Times New Roman" w:cs="Times New Roman"/>
          <w:sz w:val="24"/>
          <w:szCs w:val="24"/>
          <w:lang w:val="en-ZA"/>
        </w:rPr>
        <w:instrText xml:space="preserve"> ADDIN EN.CITE.DATA </w:instrText>
      </w:r>
      <w:r>
        <w:rPr>
          <w:rFonts w:ascii="Times New Roman" w:hAnsi="Times New Roman" w:cs="Times New Roman"/>
          <w:sz w:val="24"/>
          <w:szCs w:val="24"/>
          <w:lang w:val="en-ZA"/>
        </w:rPr>
      </w:r>
      <w:r>
        <w:rPr>
          <w:rFonts w:ascii="Times New Roman" w:hAnsi="Times New Roman" w:cs="Times New Roman"/>
          <w:sz w:val="24"/>
          <w:szCs w:val="24"/>
          <w:lang w:val="en-ZA"/>
        </w:rPr>
        <w:fldChar w:fldCharType="end"/>
      </w:r>
      <w:r w:rsidRPr="00027375">
        <w:rPr>
          <w:rFonts w:ascii="Times New Roman" w:hAnsi="Times New Roman" w:cs="Times New Roman"/>
          <w:sz w:val="24"/>
          <w:szCs w:val="24"/>
          <w:lang w:val="en-ZA"/>
        </w:rPr>
      </w:r>
      <w:r w:rsidRPr="00027375">
        <w:rPr>
          <w:rFonts w:ascii="Times New Roman" w:hAnsi="Times New Roman" w:cs="Times New Roman"/>
          <w:sz w:val="24"/>
          <w:szCs w:val="24"/>
          <w:lang w:val="en-ZA"/>
        </w:rPr>
        <w:fldChar w:fldCharType="separate"/>
      </w:r>
      <w:r>
        <w:rPr>
          <w:rFonts w:ascii="Times New Roman" w:hAnsi="Times New Roman" w:cs="Times New Roman"/>
          <w:noProof/>
          <w:sz w:val="24"/>
          <w:szCs w:val="24"/>
          <w:lang w:val="en-ZA"/>
        </w:rPr>
        <w:t>(Wright et al., 1996)</w:t>
      </w:r>
      <w:r w:rsidRPr="00027375">
        <w:rPr>
          <w:rFonts w:ascii="Times New Roman" w:hAnsi="Times New Roman" w:cs="Times New Roman"/>
          <w:sz w:val="24"/>
          <w:szCs w:val="24"/>
          <w:lang w:val="en-ZA"/>
        </w:rPr>
        <w:fldChar w:fldCharType="end"/>
      </w:r>
      <w:r w:rsidRPr="00027375">
        <w:rPr>
          <w:rFonts w:ascii="Times New Roman" w:hAnsi="Times New Roman" w:cs="Times New Roman"/>
          <w:sz w:val="24"/>
          <w:szCs w:val="24"/>
          <w:lang w:val="en-ZA"/>
        </w:rPr>
        <w:t xml:space="preserve"> </w:t>
      </w:r>
      <w:r w:rsidRPr="00027375">
        <w:rPr>
          <w:rFonts w:ascii="Times New Roman" w:hAnsi="Times New Roman" w:cs="Times New Roman"/>
          <w:sz w:val="24"/>
          <w:szCs w:val="24"/>
        </w:rPr>
        <w:t>or typical histological changes of hypertensive nephrosclerosis if a kidney biopsy was available. Patients with diabetes mellitus and/or seropositivity for HIV were excluded. F</w:t>
      </w:r>
      <w:r w:rsidRPr="00027375">
        <w:rPr>
          <w:rFonts w:ascii="Times New Roman" w:hAnsi="Times New Roman" w:cs="Times New Roman"/>
          <w:sz w:val="24"/>
          <w:szCs w:val="24"/>
          <w:lang w:val="en-ZA"/>
        </w:rPr>
        <w:t xml:space="preserve">irst-degree relatives (parents, siblings and offspring) of the CKD patients were invited to participate. </w:t>
      </w:r>
      <w:r w:rsidRPr="00027375">
        <w:rPr>
          <w:rFonts w:ascii="Times New Roman" w:hAnsi="Times New Roman" w:cs="Times New Roman"/>
          <w:color w:val="000000" w:themeColor="text1"/>
          <w:sz w:val="24"/>
          <w:szCs w:val="24"/>
          <w:lang w:val="en-ZA"/>
        </w:rPr>
        <w:t xml:space="preserve">A total of 52 first-degree relatives from 42 families were recruited, comprising of 5 parents, 18 siblings and 29 children. None of </w:t>
      </w:r>
      <w:r w:rsidRPr="00027375">
        <w:rPr>
          <w:rFonts w:ascii="Times New Roman" w:hAnsi="Times New Roman" w:cs="Times New Roman"/>
          <w:color w:val="000000" w:themeColor="text1"/>
          <w:sz w:val="24"/>
          <w:szCs w:val="24"/>
          <w:lang w:val="en-ZA"/>
        </w:rPr>
        <w:lastRenderedPageBreak/>
        <w:t>the relatives were known to have CKD.</w:t>
      </w:r>
      <w:r w:rsidRPr="00027375">
        <w:rPr>
          <w:rFonts w:ascii="Times New Roman" w:hAnsi="Times New Roman" w:cs="Times New Roman"/>
          <w:sz w:val="24"/>
          <w:szCs w:val="24"/>
        </w:rPr>
        <w:t xml:space="preserve"> </w:t>
      </w:r>
      <w:r>
        <w:rPr>
          <w:rFonts w:ascii="Times New Roman" w:hAnsi="Times New Roman" w:cs="Times New Roman"/>
          <w:sz w:val="24"/>
          <w:szCs w:val="24"/>
        </w:rPr>
        <w:t>A</w:t>
      </w:r>
      <w:r w:rsidRPr="00027375">
        <w:rPr>
          <w:rFonts w:ascii="Times New Roman" w:hAnsi="Times New Roman" w:cs="Times New Roman"/>
          <w:sz w:val="24"/>
          <w:szCs w:val="24"/>
        </w:rPr>
        <w:t xml:space="preserve">lso included </w:t>
      </w:r>
      <w:r>
        <w:rPr>
          <w:rFonts w:ascii="Times New Roman" w:hAnsi="Times New Roman" w:cs="Times New Roman"/>
          <w:sz w:val="24"/>
          <w:szCs w:val="24"/>
        </w:rPr>
        <w:t xml:space="preserve">were </w:t>
      </w:r>
      <w:r w:rsidRPr="00027375">
        <w:rPr>
          <w:rFonts w:ascii="Times New Roman" w:hAnsi="Times New Roman" w:cs="Times New Roman"/>
          <w:sz w:val="24"/>
          <w:szCs w:val="24"/>
        </w:rPr>
        <w:t>ethnically matched healthy controls with normal kidney function and a negative HIV test.</w:t>
      </w:r>
      <w:r>
        <w:rPr>
          <w:rFonts w:ascii="Times New Roman" w:hAnsi="Times New Roman" w:cs="Times New Roman"/>
          <w:sz w:val="24"/>
          <w:szCs w:val="24"/>
        </w:rPr>
        <w:t xml:space="preserve"> Seventeen individuals were excluded from the analysis due to unavailability of urine samples or genotyping failure. </w:t>
      </w:r>
    </w:p>
    <w:p w:rsidR="0041743B" w:rsidRDefault="0038145E" w:rsidP="0041743B">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4.2.1 </w:t>
      </w:r>
      <w:r w:rsidR="0041743B" w:rsidRPr="00027375">
        <w:rPr>
          <w:rFonts w:ascii="Times New Roman" w:hAnsi="Times New Roman" w:cs="Times New Roman"/>
          <w:b/>
          <w:bCs/>
          <w:sz w:val="24"/>
          <w:szCs w:val="24"/>
        </w:rPr>
        <w:t>Clinical parameters</w:t>
      </w:r>
    </w:p>
    <w:p w:rsidR="0041743B" w:rsidRPr="00027375"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sz w:val="24"/>
          <w:szCs w:val="24"/>
        </w:rPr>
        <w:t xml:space="preserve">Blood samples for serum creatinine, using the isotope dilution mass spectrometry traceable assay were analyzed using a Cobas 6000 analyzer (Roche Diagnostics, Germany). Glomerular filtration rate (GFR) was estimated </w:t>
      </w:r>
      <w:r w:rsidRPr="00027375">
        <w:rPr>
          <w:rFonts w:ascii="Times New Roman" w:hAnsi="Times New Roman" w:cs="Times New Roman"/>
          <w:sz w:val="24"/>
          <w:szCs w:val="24"/>
          <w:lang w:val="en-ZA"/>
        </w:rPr>
        <w:t xml:space="preserve">using the </w:t>
      </w:r>
      <w:r w:rsidRPr="00027375">
        <w:rPr>
          <w:rFonts w:ascii="Times New Roman" w:hAnsi="Times New Roman" w:cs="Times New Roman"/>
          <w:sz w:val="24"/>
          <w:szCs w:val="24"/>
        </w:rPr>
        <w:t xml:space="preserve">Chronic Kidney Disease Epidemiology Collaboration (CKD-EPI) equation </w:t>
      </w:r>
      <w:r w:rsidRPr="00027375">
        <w:rPr>
          <w:rFonts w:ascii="Times New Roman" w:hAnsi="Times New Roman" w:cs="Times New Roman"/>
          <w:sz w:val="24"/>
          <w:szCs w:val="24"/>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(Levey et al., 2009)</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w:t>
      </w:r>
    </w:p>
    <w:p w:rsidR="0041743B" w:rsidRPr="00027375" w:rsidRDefault="0038145E" w:rsidP="0041743B">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4.2.2 </w:t>
      </w:r>
      <w:r w:rsidR="0041743B" w:rsidRPr="00027375">
        <w:rPr>
          <w:rFonts w:ascii="Times New Roman" w:hAnsi="Times New Roman" w:cs="Times New Roman"/>
          <w:b/>
          <w:sz w:val="24"/>
          <w:szCs w:val="24"/>
        </w:rPr>
        <w:t>Urine samples and DNA extraction</w:t>
      </w:r>
    </w:p>
    <w:p w:rsidR="0041743B" w:rsidRPr="00027375"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sz w:val="24"/>
          <w:szCs w:val="24"/>
        </w:rPr>
        <w:t>Fresh urine samples (30-50ml) were stored at -80</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xml:space="preserve"> C until DNA extraction. Nucleic acid extraction of 300µL of urine was performed using the Maxwell</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xml:space="preserve"> 16 Viral Total Nucleic Acid Purification Kit (Promega</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Madison, USA), according to the manufacturer’s instructions.</w:t>
      </w:r>
    </w:p>
    <w:p w:rsidR="0041743B" w:rsidRPr="00027375" w:rsidRDefault="0038145E" w:rsidP="0041743B">
      <w:pPr>
        <w:spacing w:line="480" w:lineRule="auto"/>
        <w:rPr>
          <w:rFonts w:ascii="Times New Roman" w:hAnsi="Times New Roman" w:cs="Times New Roman"/>
          <w:b/>
          <w:sz w:val="24"/>
          <w:szCs w:val="24"/>
          <w:lang w:val="en-ZA"/>
        </w:rPr>
      </w:pPr>
      <w:r>
        <w:rPr>
          <w:rFonts w:ascii="Times New Roman" w:hAnsi="Times New Roman" w:cs="Times New Roman"/>
          <w:b/>
          <w:sz w:val="24"/>
          <w:szCs w:val="24"/>
        </w:rPr>
        <w:t xml:space="preserve">4.2.3 </w:t>
      </w:r>
      <w:r w:rsidR="0041743B" w:rsidRPr="00027375">
        <w:rPr>
          <w:rFonts w:ascii="Times New Roman" w:hAnsi="Times New Roman" w:cs="Times New Roman"/>
          <w:b/>
          <w:sz w:val="24"/>
          <w:szCs w:val="24"/>
        </w:rPr>
        <w:t>Polyomavirus detection</w:t>
      </w:r>
    </w:p>
    <w:p w:rsidR="0041743B" w:rsidRPr="00027375"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sz w:val="24"/>
          <w:szCs w:val="24"/>
        </w:rPr>
        <w:t>JCV and BKV specific non-coding regulatory region Genesig</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xml:space="preserve"> Standard Kits (Genesig</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xml:space="preserve"> Chandler’s Ford, UK) were used for detection and quantification of JCV and BKV genomes, respectively. The primers and probes are proprietary and have 100% homology with a broad range of JCV and BKV sequences. The PCR cycling conditions were 95</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C for 5 min, followed by 50 cycles of 95</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C for 15 s and 60</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xml:space="preserve">C for 60s. To generate standard curves, </w:t>
      </w:r>
      <w:r w:rsidRPr="00027375">
        <w:rPr>
          <w:rFonts w:ascii="Times New Roman" w:hAnsi="Times New Roman" w:cs="Times New Roman"/>
          <w:sz w:val="24"/>
          <w:szCs w:val="24"/>
          <w:lang w:val="en-ZA"/>
        </w:rPr>
        <w:t>quantification cycle (C</w:t>
      </w:r>
      <w:r w:rsidRPr="00027375">
        <w:rPr>
          <w:rFonts w:ascii="Times New Roman" w:hAnsi="Times New Roman" w:cs="Times New Roman"/>
          <w:sz w:val="24"/>
          <w:szCs w:val="24"/>
          <w:vertAlign w:val="subscript"/>
          <w:lang w:val="en-ZA"/>
        </w:rPr>
        <w:t>q</w:t>
      </w:r>
      <w:r w:rsidRPr="00027375">
        <w:rPr>
          <w:rFonts w:ascii="Times New Roman" w:hAnsi="Times New Roman" w:cs="Times New Roman"/>
          <w:sz w:val="24"/>
          <w:szCs w:val="24"/>
          <w:lang w:val="en-ZA"/>
        </w:rPr>
        <w:t>)</w:t>
      </w:r>
      <w:r w:rsidRPr="00027375">
        <w:rPr>
          <w:rFonts w:ascii="Times New Roman" w:hAnsi="Times New Roman" w:cs="Times New Roman"/>
          <w:sz w:val="24"/>
          <w:szCs w:val="24"/>
          <w:vertAlign w:val="subscript"/>
          <w:lang w:val="en-ZA"/>
        </w:rPr>
        <w:t xml:space="preserve"> </w:t>
      </w:r>
      <w:r w:rsidRPr="00027375">
        <w:rPr>
          <w:rFonts w:ascii="Times New Roman" w:hAnsi="Times New Roman" w:cs="Times New Roman"/>
          <w:sz w:val="24"/>
          <w:szCs w:val="24"/>
          <w:lang w:val="en-ZA"/>
        </w:rPr>
        <w:t>values were obtained from serial dilutions (10-10</w:t>
      </w:r>
      <w:r w:rsidRPr="00027375">
        <w:rPr>
          <w:rFonts w:ascii="Times New Roman" w:hAnsi="Times New Roman" w:cs="Times New Roman"/>
          <w:sz w:val="24"/>
          <w:szCs w:val="24"/>
          <w:vertAlign w:val="superscript"/>
          <w:lang w:val="en-ZA"/>
        </w:rPr>
        <w:t>6</w:t>
      </w:r>
      <w:r w:rsidRPr="00027375">
        <w:rPr>
          <w:rFonts w:ascii="Times New Roman" w:hAnsi="Times New Roman" w:cs="Times New Roman"/>
          <w:sz w:val="24"/>
          <w:szCs w:val="24"/>
          <w:lang w:val="en-ZA"/>
        </w:rPr>
        <w:t xml:space="preserve"> copies) of positive controls provided by the manufacturer (</w:t>
      </w:r>
      <w:r w:rsidRPr="00027375">
        <w:rPr>
          <w:rFonts w:ascii="Times New Roman" w:hAnsi="Times New Roman" w:cs="Times New Roman"/>
          <w:sz w:val="24"/>
          <w:szCs w:val="24"/>
        </w:rPr>
        <w:t>Genesig</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xml:space="preserve"> Chandler’s Ford, UK)</w:t>
      </w:r>
      <w:r w:rsidRPr="00027375">
        <w:rPr>
          <w:rFonts w:ascii="Times New Roman" w:hAnsi="Times New Roman" w:cs="Times New Roman"/>
          <w:sz w:val="24"/>
          <w:szCs w:val="24"/>
          <w:lang w:val="en-ZA"/>
        </w:rPr>
        <w:t>. Quantitative viral DNA concentrations (</w:t>
      </w:r>
      <w:r w:rsidRPr="00027375">
        <w:rPr>
          <w:rFonts w:ascii="Times New Roman" w:hAnsi="Times New Roman" w:cs="Times New Roman"/>
          <w:sz w:val="24"/>
          <w:szCs w:val="24"/>
        </w:rPr>
        <w:t>copies/ml) were calculated using the C</w:t>
      </w:r>
      <w:r w:rsidRPr="00027375">
        <w:rPr>
          <w:rFonts w:ascii="Times New Roman" w:hAnsi="Times New Roman" w:cs="Times New Roman"/>
          <w:sz w:val="24"/>
          <w:szCs w:val="24"/>
          <w:vertAlign w:val="subscript"/>
        </w:rPr>
        <w:t>q</w:t>
      </w:r>
      <w:r w:rsidRPr="00027375">
        <w:rPr>
          <w:rFonts w:ascii="Times New Roman" w:hAnsi="Times New Roman" w:cs="Times New Roman"/>
          <w:sz w:val="24"/>
          <w:szCs w:val="24"/>
        </w:rPr>
        <w:t xml:space="preserve"> of the sample, standard curve parameters, extracted sample volume and total volume amplified.</w:t>
      </w:r>
    </w:p>
    <w:p w:rsidR="0041743B" w:rsidRDefault="0038145E" w:rsidP="0041743B">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4.2.4 </w:t>
      </w:r>
      <w:r w:rsidR="0041743B" w:rsidRPr="00027375">
        <w:rPr>
          <w:rFonts w:ascii="Times New Roman" w:hAnsi="Times New Roman" w:cs="Times New Roman"/>
          <w:b/>
          <w:sz w:val="24"/>
          <w:szCs w:val="24"/>
        </w:rPr>
        <w:t>Apoliproprotein L1 gene single nucleotide polymorphism genotyping</w:t>
      </w:r>
    </w:p>
    <w:p w:rsidR="0041743B" w:rsidRPr="00027375"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sz w:val="24"/>
          <w:szCs w:val="24"/>
        </w:rPr>
        <w:t>Genomic DNA was extracted from whole blood samples using the Maxwell</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xml:space="preserve"> automated nucleic acid extraction platform from Promega</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xml:space="preserve"> (Madison, USA). Genotyping of the </w:t>
      </w:r>
      <w:r w:rsidRPr="00027375">
        <w:rPr>
          <w:rFonts w:ascii="Times New Roman" w:hAnsi="Times New Roman" w:cs="Times New Roman"/>
          <w:i/>
          <w:sz w:val="24"/>
          <w:szCs w:val="24"/>
        </w:rPr>
        <w:t xml:space="preserve">APOL1 </w:t>
      </w:r>
      <w:r w:rsidRPr="00027375">
        <w:rPr>
          <w:rFonts w:ascii="Times New Roman" w:hAnsi="Times New Roman" w:cs="Times New Roman"/>
          <w:sz w:val="24"/>
          <w:szCs w:val="24"/>
        </w:rPr>
        <w:t>G1 and G2 polymorphisms was determined by Polymerase Chain Reaction–Restriction Fragment Length Polymorphism (PCR-RFLP). In brief, a 420bp product was amplified using forward primer (5’-ACC AAC TCA CAC GAG GCA TT -3’) and reverse primer (5’-CTG CCA GGC ATA TCT CTC CT -3’) and KAPA2G Robust HotStart ReadyMix PCR Kit (Kapabiosystems, Boston, Massachusetts). Cycling conditions for PCR: 95</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C for 3 min, 40 cycles of 95</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C for 15 s, 60</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C for 15 s and 72</w:t>
      </w:r>
      <w:r w:rsidRPr="00027375">
        <w:rPr>
          <w:rFonts w:ascii="Times New Roman" w:hAnsi="Times New Roman" w:cs="Times New Roman"/>
          <w:sz w:val="24"/>
          <w:szCs w:val="24"/>
          <w:vertAlign w:val="superscript"/>
        </w:rPr>
        <w:t>°</w:t>
      </w:r>
      <w:r w:rsidRPr="00027375">
        <w:rPr>
          <w:rFonts w:ascii="Times New Roman" w:hAnsi="Times New Roman" w:cs="Times New Roman"/>
          <w:sz w:val="24"/>
          <w:szCs w:val="24"/>
        </w:rPr>
        <w:t xml:space="preserve">C for 20 s. The three </w:t>
      </w:r>
      <w:r w:rsidRPr="00027375">
        <w:rPr>
          <w:rFonts w:ascii="Times New Roman" w:hAnsi="Times New Roman" w:cs="Times New Roman"/>
          <w:i/>
          <w:sz w:val="24"/>
          <w:szCs w:val="24"/>
        </w:rPr>
        <w:t>APOL1</w:t>
      </w:r>
      <w:r w:rsidRPr="00027375">
        <w:rPr>
          <w:rFonts w:ascii="Times New Roman" w:hAnsi="Times New Roman" w:cs="Times New Roman"/>
          <w:sz w:val="24"/>
          <w:szCs w:val="24"/>
        </w:rPr>
        <w:t xml:space="preserve"> SNPs rs73885319, rs60910145 and rs71785313, were genotyped by RFLP analysis using restriction enzymes </w:t>
      </w:r>
      <w:r w:rsidRPr="00027375">
        <w:rPr>
          <w:rFonts w:ascii="Times New Roman" w:hAnsi="Times New Roman" w:cs="Times New Roman"/>
          <w:i/>
          <w:sz w:val="24"/>
          <w:szCs w:val="24"/>
        </w:rPr>
        <w:t>H</w:t>
      </w:r>
      <w:r>
        <w:rPr>
          <w:rFonts w:ascii="Times New Roman" w:hAnsi="Times New Roman" w:cs="Times New Roman"/>
          <w:i/>
          <w:sz w:val="24"/>
          <w:szCs w:val="24"/>
        </w:rPr>
        <w:t>ind</w:t>
      </w:r>
      <w:r w:rsidRPr="00027375">
        <w:rPr>
          <w:rFonts w:ascii="Times New Roman" w:hAnsi="Times New Roman" w:cs="Times New Roman"/>
          <w:i/>
          <w:sz w:val="24"/>
          <w:szCs w:val="24"/>
        </w:rPr>
        <w:t>III</w:t>
      </w:r>
      <w:r w:rsidRPr="00027375">
        <w:rPr>
          <w:rFonts w:ascii="Times New Roman" w:hAnsi="Times New Roman" w:cs="Times New Roman"/>
          <w:sz w:val="24"/>
          <w:szCs w:val="24"/>
        </w:rPr>
        <w:t xml:space="preserve">, </w:t>
      </w:r>
      <w:r w:rsidRPr="00027375">
        <w:rPr>
          <w:rFonts w:ascii="Times New Roman" w:hAnsi="Times New Roman" w:cs="Times New Roman"/>
          <w:i/>
          <w:sz w:val="24"/>
          <w:szCs w:val="24"/>
        </w:rPr>
        <w:t>Nspl</w:t>
      </w:r>
      <w:r w:rsidRPr="00027375">
        <w:rPr>
          <w:rFonts w:ascii="Times New Roman" w:hAnsi="Times New Roman" w:cs="Times New Roman"/>
          <w:sz w:val="24"/>
          <w:szCs w:val="24"/>
        </w:rPr>
        <w:t xml:space="preserve"> and </w:t>
      </w:r>
      <w:r w:rsidRPr="00027375">
        <w:rPr>
          <w:rFonts w:ascii="Times New Roman" w:hAnsi="Times New Roman" w:cs="Times New Roman"/>
          <w:i/>
          <w:sz w:val="24"/>
          <w:szCs w:val="24"/>
        </w:rPr>
        <w:t>MluCI</w:t>
      </w:r>
      <w:r w:rsidRPr="00027375">
        <w:rPr>
          <w:rFonts w:ascii="Times New Roman" w:hAnsi="Times New Roman" w:cs="Times New Roman"/>
          <w:sz w:val="24"/>
          <w:szCs w:val="24"/>
        </w:rPr>
        <w:t>, respectively followed by resolution on 1.5% agarose gel</w:t>
      </w:r>
      <w:r>
        <w:rPr>
          <w:rFonts w:ascii="Times New Roman" w:hAnsi="Times New Roman" w:cs="Times New Roman"/>
          <w:sz w:val="24"/>
          <w:szCs w:val="24"/>
        </w:rPr>
        <w:t>s</w:t>
      </w:r>
      <w:r w:rsidRPr="00027375">
        <w:rPr>
          <w:rFonts w:ascii="Times New Roman" w:hAnsi="Times New Roman" w:cs="Times New Roman"/>
          <w:sz w:val="24"/>
          <w:szCs w:val="24"/>
        </w:rPr>
        <w:t>.</w:t>
      </w:r>
    </w:p>
    <w:p w:rsidR="00E11F55" w:rsidRDefault="00E11F55" w:rsidP="0041743B">
      <w:pPr>
        <w:spacing w:line="256" w:lineRule="auto"/>
        <w:rPr>
          <w:rFonts w:ascii="Times New Roman" w:hAnsi="Times New Roman" w:cs="Times New Roman"/>
          <w:b/>
          <w:bCs/>
          <w:sz w:val="24"/>
          <w:szCs w:val="24"/>
        </w:rPr>
      </w:pPr>
    </w:p>
    <w:p w:rsidR="0041743B" w:rsidRPr="00027375" w:rsidRDefault="0038145E" w:rsidP="0041743B">
      <w:pPr>
        <w:spacing w:line="256" w:lineRule="auto"/>
        <w:rPr>
          <w:rFonts w:ascii="Times New Roman" w:hAnsi="Times New Roman" w:cs="Times New Roman"/>
          <w:b/>
          <w:bCs/>
          <w:sz w:val="24"/>
          <w:szCs w:val="24"/>
        </w:rPr>
      </w:pPr>
      <w:r>
        <w:rPr>
          <w:rFonts w:ascii="Times New Roman" w:hAnsi="Times New Roman" w:cs="Times New Roman"/>
          <w:b/>
          <w:bCs/>
          <w:sz w:val="24"/>
          <w:szCs w:val="24"/>
        </w:rPr>
        <w:t xml:space="preserve">4.2.5 </w:t>
      </w:r>
      <w:r w:rsidR="0041743B" w:rsidRPr="00027375">
        <w:rPr>
          <w:rFonts w:ascii="Times New Roman" w:hAnsi="Times New Roman" w:cs="Times New Roman"/>
          <w:b/>
          <w:bCs/>
          <w:sz w:val="24"/>
          <w:szCs w:val="24"/>
        </w:rPr>
        <w:t>Statistical analysis</w:t>
      </w:r>
    </w:p>
    <w:p w:rsidR="0041743B" w:rsidRPr="005A5751" w:rsidRDefault="0041743B" w:rsidP="0041743B">
      <w:pPr>
        <w:spacing w:line="480" w:lineRule="auto"/>
        <w:rPr>
          <w:rFonts w:ascii="Times New Roman" w:hAnsi="Times New Roman" w:cs="Times New Roman"/>
          <w:bCs/>
          <w:sz w:val="24"/>
          <w:szCs w:val="24"/>
        </w:rPr>
      </w:pPr>
      <w:r w:rsidRPr="005A5751">
        <w:rPr>
          <w:rFonts w:ascii="Times New Roman" w:hAnsi="Times New Roman" w:cs="Times New Roman"/>
          <w:sz w:val="24"/>
          <w:szCs w:val="24"/>
        </w:rPr>
        <w:t xml:space="preserve">Data was analyzed using STATA v12.0 (Texas, USA). </w:t>
      </w:r>
      <w:r w:rsidRPr="005A5751">
        <w:rPr>
          <w:rFonts w:ascii="Times New Roman" w:hAnsi="Times New Roman" w:cs="Times New Roman"/>
          <w:bCs/>
          <w:sz w:val="24"/>
          <w:szCs w:val="24"/>
        </w:rPr>
        <w:t xml:space="preserve">Principal component analysis was used to analyze socio-economic status (SES), based on variables strongly related to socio-economic status in South Africa, namely employment status, education level attained, presence of an indoor toilet, sewerage collection, annual income, type of transport and housing characteristics </w:t>
      </w:r>
      <w:r w:rsidRPr="005A5751">
        <w:rPr>
          <w:rFonts w:ascii="Times New Roman" w:hAnsi="Times New Roman" w:cs="Times New Roman"/>
          <w:bCs/>
          <w:sz w:val="24"/>
          <w:szCs w:val="24"/>
        </w:rPr>
        <w:fldChar w:fldCharType="begin">
          <w:fldData xml:space="preserve">PEVuZE5vdGU+PENpdGU+PEF1dGhvcj5NY0ludHlyZTwvQXV0aG9yPjxZZWFyPjIwMDI8L1llYXI+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</w:fldData>
        </w:fldChar>
      </w:r>
      <w:r w:rsidRPr="005A5751">
        <w:rPr>
          <w:rFonts w:ascii="Times New Roman" w:hAnsi="Times New Roman" w:cs="Times New Roman"/>
          <w:bCs/>
          <w:sz w:val="24"/>
          <w:szCs w:val="24"/>
        </w:rPr>
        <w:instrText xml:space="preserve"> ADDIN EN.CITE </w:instrText>
      </w:r>
      <w:r w:rsidRPr="005A5751">
        <w:rPr>
          <w:rFonts w:ascii="Times New Roman" w:hAnsi="Times New Roman" w:cs="Times New Roman"/>
          <w:bCs/>
          <w:sz w:val="24"/>
          <w:szCs w:val="24"/>
        </w:rPr>
        <w:fldChar w:fldCharType="begin">
          <w:fldData xml:space="preserve">PEVuZE5vdGU+PENpdGU+PEF1dGhvcj5NY0ludHlyZTwvQXV0aG9yPjxZZWFyPjIwMDI8L1llYXI+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</w:fldData>
        </w:fldChar>
      </w:r>
      <w:r w:rsidRPr="005A5751">
        <w:rPr>
          <w:rFonts w:ascii="Times New Roman" w:hAnsi="Times New Roman" w:cs="Times New Roman"/>
          <w:bCs/>
          <w:sz w:val="24"/>
          <w:szCs w:val="24"/>
        </w:rPr>
        <w:instrText xml:space="preserve"> ADDIN EN.CITE.DATA </w:instrText>
      </w:r>
      <w:r w:rsidRPr="005A5751">
        <w:rPr>
          <w:rFonts w:ascii="Times New Roman" w:hAnsi="Times New Roman" w:cs="Times New Roman"/>
          <w:bCs/>
          <w:sz w:val="24"/>
          <w:szCs w:val="24"/>
        </w:rPr>
      </w:r>
      <w:r w:rsidRPr="005A5751">
        <w:rPr>
          <w:rFonts w:ascii="Times New Roman" w:hAnsi="Times New Roman" w:cs="Times New Roman"/>
          <w:bCs/>
          <w:sz w:val="24"/>
          <w:szCs w:val="24"/>
        </w:rPr>
        <w:fldChar w:fldCharType="end"/>
      </w:r>
      <w:r w:rsidRPr="005A5751">
        <w:rPr>
          <w:rFonts w:ascii="Times New Roman" w:hAnsi="Times New Roman" w:cs="Times New Roman"/>
          <w:bCs/>
          <w:sz w:val="24"/>
          <w:szCs w:val="24"/>
        </w:rPr>
      </w:r>
      <w:r w:rsidRPr="005A5751">
        <w:rPr>
          <w:rFonts w:ascii="Times New Roman" w:hAnsi="Times New Roman" w:cs="Times New Roman"/>
          <w:bCs/>
          <w:sz w:val="24"/>
          <w:szCs w:val="24"/>
        </w:rPr>
        <w:fldChar w:fldCharType="separate"/>
      </w:r>
      <w:r w:rsidRPr="005A5751">
        <w:rPr>
          <w:rFonts w:ascii="Times New Roman" w:hAnsi="Times New Roman" w:cs="Times New Roman"/>
          <w:bCs/>
          <w:noProof/>
          <w:sz w:val="24"/>
          <w:szCs w:val="24"/>
        </w:rPr>
        <w:t>(McIntyre et al., 2002)</w:t>
      </w:r>
      <w:r w:rsidRPr="005A5751">
        <w:rPr>
          <w:rFonts w:ascii="Times New Roman" w:hAnsi="Times New Roman" w:cs="Times New Roman"/>
          <w:bCs/>
          <w:sz w:val="24"/>
          <w:szCs w:val="24"/>
        </w:rPr>
        <w:fldChar w:fldCharType="end"/>
      </w:r>
      <w:r w:rsidRPr="005A5751">
        <w:rPr>
          <w:rFonts w:ascii="Times New Roman" w:hAnsi="Times New Roman" w:cs="Times New Roman"/>
          <w:bCs/>
          <w:sz w:val="24"/>
          <w:szCs w:val="24"/>
        </w:rPr>
        <w:t xml:space="preserve">. The Shapiro-Wilk’s test was used to test for normality resulting in JC and BK viral loads being modelled using a logarithmic transformation. </w:t>
      </w:r>
      <w:r w:rsidRPr="005A5751">
        <w:rPr>
          <w:rFonts w:ascii="Times New Roman" w:hAnsi="Times New Roman" w:cs="Times New Roman"/>
          <w:sz w:val="24"/>
          <w:szCs w:val="24"/>
        </w:rPr>
        <w:t xml:space="preserve">Continuous variables were expressed as mean ± standard deviation (SD) or as medians and interquartile ranges (IQR) and discrete variables reported as percentages. Categorical data were compared using chi-square test and continuous data using Mann-Whitney, Kruskal Wallis or </w:t>
      </w:r>
      <w:r w:rsidRPr="005A5751">
        <w:rPr>
          <w:rFonts w:ascii="Times New Roman" w:hAnsi="Times New Roman" w:cs="Times New Roman"/>
          <w:i/>
          <w:sz w:val="24"/>
          <w:szCs w:val="24"/>
        </w:rPr>
        <w:t>t</w:t>
      </w:r>
      <w:r w:rsidRPr="005A5751">
        <w:rPr>
          <w:rFonts w:ascii="Times New Roman" w:hAnsi="Times New Roman" w:cs="Times New Roman"/>
          <w:sz w:val="24"/>
          <w:szCs w:val="24"/>
        </w:rPr>
        <w:t>-tests as appropriate.</w:t>
      </w:r>
      <w:r w:rsidR="008B0DB5" w:rsidRPr="005A5751">
        <w:rPr>
          <w:rFonts w:ascii="Times New Roman" w:hAnsi="Times New Roman" w:cs="Times New Roman"/>
          <w:sz w:val="24"/>
          <w:szCs w:val="24"/>
        </w:rPr>
        <w:t xml:space="preserve"> Logistic regression models were fitted to test for the association between the </w:t>
      </w:r>
      <w:r w:rsidR="00837272" w:rsidRPr="005A5751">
        <w:rPr>
          <w:rFonts w:ascii="Times New Roman" w:hAnsi="Times New Roman" w:cs="Times New Roman"/>
          <w:sz w:val="24"/>
          <w:szCs w:val="24"/>
        </w:rPr>
        <w:t xml:space="preserve">presence of polyomavirus </w:t>
      </w:r>
      <w:r w:rsidR="008961C5" w:rsidRPr="005A5751">
        <w:rPr>
          <w:rFonts w:ascii="Times New Roman" w:hAnsi="Times New Roman" w:cs="Times New Roman"/>
          <w:sz w:val="24"/>
          <w:szCs w:val="24"/>
        </w:rPr>
        <w:lastRenderedPageBreak/>
        <w:t>and kidney</w:t>
      </w:r>
      <w:r w:rsidR="008B0DB5" w:rsidRPr="005A5751">
        <w:rPr>
          <w:rFonts w:ascii="Times New Roman" w:hAnsi="Times New Roman" w:cs="Times New Roman"/>
          <w:sz w:val="24"/>
          <w:szCs w:val="24"/>
        </w:rPr>
        <w:t xml:space="preserve"> disease, defined as CKD-EPI eGFR &lt;60ml/min per 1.73 m</w:t>
      </w:r>
      <w:r w:rsidR="008B0DB5" w:rsidRPr="005A5751">
        <w:rPr>
          <w:rFonts w:ascii="Times New Roman" w:hAnsi="Times New Roman" w:cs="Times New Roman"/>
          <w:sz w:val="24"/>
          <w:szCs w:val="24"/>
          <w:vertAlign w:val="superscript"/>
        </w:rPr>
        <w:t>2</w:t>
      </w:r>
      <w:r w:rsidR="008B0DB5" w:rsidRPr="005A5751">
        <w:rPr>
          <w:rFonts w:ascii="Times New Roman" w:hAnsi="Times New Roman" w:cs="Times New Roman"/>
          <w:sz w:val="24"/>
          <w:szCs w:val="24"/>
        </w:rPr>
        <w:t>, adjusting for a</w:t>
      </w:r>
      <w:r w:rsidR="008B0DB5" w:rsidRPr="005A5751">
        <w:rPr>
          <w:rFonts w:ascii="Times New Roman" w:eastAsia="Times New Roman" w:hAnsi="Times New Roman" w:cs="Times New Roman"/>
          <w:sz w:val="24"/>
          <w:szCs w:val="24"/>
          <w:lang w:eastAsia="en-ZA"/>
        </w:rPr>
        <w:t xml:space="preserve">ge, sex, and socioeconomic status. </w:t>
      </w:r>
      <w:r w:rsidRPr="005A5751">
        <w:rPr>
          <w:rFonts w:ascii="Times New Roman" w:hAnsi="Times New Roman" w:cs="Times New Roman"/>
          <w:sz w:val="24"/>
          <w:szCs w:val="24"/>
        </w:rPr>
        <w:t xml:space="preserve"> </w:t>
      </w:r>
      <w:r w:rsidRPr="005A5751">
        <w:rPr>
          <w:rFonts w:ascii="Times New Roman" w:hAnsi="Times New Roman" w:cs="Times New Roman"/>
          <w:bCs/>
          <w:sz w:val="24"/>
          <w:szCs w:val="24"/>
        </w:rPr>
        <w:t xml:space="preserve">A 2-tailed </w:t>
      </w:r>
      <w:r w:rsidRPr="005A5751">
        <w:rPr>
          <w:rFonts w:ascii="Times New Roman" w:hAnsi="Times New Roman" w:cs="Times New Roman"/>
          <w:bCs/>
          <w:i/>
          <w:sz w:val="24"/>
          <w:szCs w:val="24"/>
        </w:rPr>
        <w:t>p</w:t>
      </w:r>
      <w:r w:rsidRPr="005A5751">
        <w:rPr>
          <w:rFonts w:ascii="Times New Roman" w:hAnsi="Times New Roman" w:cs="Times New Roman"/>
          <w:bCs/>
          <w:sz w:val="24"/>
          <w:szCs w:val="24"/>
        </w:rPr>
        <w:t xml:space="preserve"> value of &lt;0.05 was considered statistically significant.</w:t>
      </w:r>
    </w:p>
    <w:p w:rsidR="0041743B" w:rsidRPr="005A5751" w:rsidRDefault="0041743B" w:rsidP="0041743B">
      <w:pPr>
        <w:spacing w:line="480" w:lineRule="auto"/>
        <w:rPr>
          <w:rFonts w:ascii="Times New Roman" w:hAnsi="Times New Roman" w:cs="Times New Roman"/>
          <w:b/>
          <w:sz w:val="24"/>
          <w:szCs w:val="24"/>
        </w:rPr>
      </w:pPr>
    </w:p>
    <w:p w:rsidR="0041743B" w:rsidRPr="005A5751" w:rsidRDefault="0038145E" w:rsidP="0041743B">
      <w:pPr>
        <w:spacing w:line="480" w:lineRule="auto"/>
        <w:rPr>
          <w:rFonts w:ascii="Times New Roman" w:hAnsi="Times New Roman" w:cs="Times New Roman"/>
          <w:b/>
          <w:bCs/>
          <w:sz w:val="24"/>
          <w:szCs w:val="24"/>
        </w:rPr>
      </w:pPr>
      <w:r w:rsidRPr="005A5751">
        <w:rPr>
          <w:rFonts w:ascii="Times New Roman" w:hAnsi="Times New Roman" w:cs="Times New Roman"/>
          <w:b/>
          <w:bCs/>
          <w:sz w:val="24"/>
          <w:szCs w:val="24"/>
        </w:rPr>
        <w:t xml:space="preserve">4.3 </w:t>
      </w:r>
      <w:r w:rsidR="0041743B" w:rsidRPr="005A5751">
        <w:rPr>
          <w:rFonts w:ascii="Times New Roman" w:hAnsi="Times New Roman" w:cs="Times New Roman"/>
          <w:b/>
          <w:bCs/>
          <w:sz w:val="24"/>
          <w:szCs w:val="24"/>
        </w:rPr>
        <w:t>RESULTS</w:t>
      </w:r>
    </w:p>
    <w:p w:rsidR="00E8444C" w:rsidRPr="005A5751" w:rsidRDefault="0041743B" w:rsidP="00E8444C">
      <w:pPr>
        <w:spacing w:line="480" w:lineRule="auto"/>
        <w:rPr>
          <w:rFonts w:ascii="Times New Roman" w:eastAsia="Calibri" w:hAnsi="Times New Roman" w:cs="Times New Roman"/>
          <w:sz w:val="24"/>
          <w:szCs w:val="24"/>
          <w:lang w:val="en-ZA"/>
        </w:rPr>
      </w:pPr>
      <w:r w:rsidRPr="005A5751">
        <w:rPr>
          <w:rFonts w:ascii="Times New Roman" w:hAnsi="Times New Roman" w:cs="Times New Roman"/>
          <w:sz w:val="24"/>
          <w:szCs w:val="24"/>
        </w:rPr>
        <w:t>The clinical and demographic characteristics of the 164 participants of black South African ancestry are shown in Table 1. Patients with hypertension-attributed CKD, referred to herein as cases, had advanced kidney disease with a median (IQR) eGFR of 8</w:t>
      </w:r>
      <w:r w:rsidRPr="005A5751">
        <w:rPr>
          <w:rFonts w:ascii="Times New Roman" w:eastAsia="Calibri" w:hAnsi="Times New Roman" w:cs="Times New Roman"/>
          <w:sz w:val="24"/>
          <w:szCs w:val="24"/>
          <w:lang w:val="en-ZA"/>
        </w:rPr>
        <w:t xml:space="preserve"> (4 – 13) ml/min/1.73m</w:t>
      </w:r>
      <w:r w:rsidRPr="005A5751">
        <w:rPr>
          <w:rFonts w:ascii="Times New Roman" w:eastAsia="Calibri" w:hAnsi="Times New Roman" w:cs="Times New Roman"/>
          <w:sz w:val="24"/>
          <w:szCs w:val="24"/>
          <w:vertAlign w:val="superscript"/>
          <w:lang w:val="en-ZA"/>
        </w:rPr>
        <w:t>2</w:t>
      </w:r>
      <w:r w:rsidRPr="005A5751">
        <w:rPr>
          <w:rFonts w:ascii="Times New Roman" w:eastAsia="Calibri" w:hAnsi="Times New Roman" w:cs="Times New Roman"/>
          <w:sz w:val="24"/>
          <w:szCs w:val="24"/>
          <w:lang w:val="en-ZA"/>
        </w:rPr>
        <w:t>, which was significantly lower compared to controls (eGFR 122 (100 – 130) ml/min/1.73m</w:t>
      </w:r>
      <w:r w:rsidRPr="005A5751">
        <w:rPr>
          <w:rFonts w:ascii="Times New Roman" w:eastAsia="Calibri" w:hAnsi="Times New Roman" w:cs="Times New Roman"/>
          <w:sz w:val="24"/>
          <w:szCs w:val="24"/>
          <w:vertAlign w:val="superscript"/>
          <w:lang w:val="en-ZA"/>
        </w:rPr>
        <w:t>2</w:t>
      </w:r>
      <w:r w:rsidRPr="005A5751">
        <w:rPr>
          <w:rFonts w:ascii="Times New Roman" w:eastAsia="Calibri" w:hAnsi="Times New Roman" w:cs="Times New Roman"/>
          <w:sz w:val="24"/>
          <w:szCs w:val="24"/>
          <w:lang w:val="en-ZA"/>
        </w:rPr>
        <w:t xml:space="preserve">)); </w:t>
      </w:r>
      <w:r w:rsidRPr="005A5751">
        <w:rPr>
          <w:rFonts w:ascii="Times New Roman" w:eastAsia="Calibri" w:hAnsi="Times New Roman" w:cs="Times New Roman"/>
          <w:i/>
          <w:sz w:val="24"/>
          <w:szCs w:val="24"/>
          <w:lang w:val="en-ZA"/>
        </w:rPr>
        <w:t xml:space="preserve">p </w:t>
      </w:r>
      <w:r w:rsidRPr="005A5751">
        <w:rPr>
          <w:rFonts w:ascii="Times New Roman" w:eastAsia="Calibri" w:hAnsi="Times New Roman" w:cs="Times New Roman"/>
          <w:sz w:val="24"/>
          <w:szCs w:val="24"/>
          <w:lang w:val="en-ZA"/>
        </w:rPr>
        <w:t>&lt;0.001. There was no significant difference in median eGFR between controls and first-degree relatives (122 and 116 ml/min/1.73m</w:t>
      </w:r>
      <w:r w:rsidRPr="005A5751">
        <w:rPr>
          <w:rFonts w:ascii="Times New Roman" w:eastAsia="Calibri" w:hAnsi="Times New Roman" w:cs="Times New Roman"/>
          <w:sz w:val="24"/>
          <w:szCs w:val="24"/>
          <w:vertAlign w:val="superscript"/>
          <w:lang w:val="en-ZA"/>
        </w:rPr>
        <w:t>2</w:t>
      </w:r>
      <w:r w:rsidRPr="005A5751">
        <w:rPr>
          <w:rFonts w:ascii="Times New Roman" w:eastAsia="Calibri" w:hAnsi="Times New Roman" w:cs="Times New Roman"/>
          <w:sz w:val="24"/>
          <w:szCs w:val="24"/>
          <w:lang w:val="en-ZA"/>
        </w:rPr>
        <w:t xml:space="preserve">, respectively; </w:t>
      </w:r>
      <w:r w:rsidRPr="005A5751">
        <w:rPr>
          <w:rFonts w:ascii="Times New Roman" w:eastAsia="Calibri" w:hAnsi="Times New Roman" w:cs="Times New Roman"/>
          <w:i/>
          <w:sz w:val="24"/>
          <w:szCs w:val="24"/>
          <w:lang w:val="en-ZA"/>
        </w:rPr>
        <w:t xml:space="preserve">p </w:t>
      </w:r>
      <w:r w:rsidRPr="005A5751">
        <w:rPr>
          <w:rFonts w:ascii="Times New Roman" w:eastAsia="Calibri" w:hAnsi="Times New Roman" w:cs="Times New Roman"/>
          <w:sz w:val="24"/>
          <w:szCs w:val="24"/>
          <w:lang w:val="en-ZA"/>
        </w:rPr>
        <w:t xml:space="preserve">= 0.58). </w:t>
      </w:r>
      <w:r w:rsidR="00EF59FF" w:rsidRPr="005A5751">
        <w:rPr>
          <w:rFonts w:ascii="Times New Roman" w:eastAsia="Calibri" w:hAnsi="Times New Roman" w:cs="Times New Roman"/>
          <w:sz w:val="24"/>
          <w:szCs w:val="24"/>
          <w:lang w:val="en-ZA"/>
        </w:rPr>
        <w:t>There were statistically significant differences in SES scores between cases and controls (</w:t>
      </w:r>
      <w:r w:rsidR="00EF59FF" w:rsidRPr="005A5751">
        <w:rPr>
          <w:rFonts w:ascii="Times New Roman" w:eastAsia="Calibri" w:hAnsi="Times New Roman" w:cs="Times New Roman"/>
          <w:i/>
          <w:sz w:val="24"/>
          <w:szCs w:val="24"/>
          <w:lang w:val="en-ZA"/>
        </w:rPr>
        <w:t>p</w:t>
      </w:r>
      <w:r w:rsidR="00EF59FF" w:rsidRPr="005A5751">
        <w:rPr>
          <w:rFonts w:ascii="Times New Roman" w:eastAsia="Calibri" w:hAnsi="Times New Roman" w:cs="Times New Roman"/>
          <w:sz w:val="24"/>
          <w:szCs w:val="24"/>
          <w:lang w:val="en-ZA"/>
        </w:rPr>
        <w:t xml:space="preserve"> = 0.01) but not between first-degree relatives and controls (</w:t>
      </w:r>
      <w:r w:rsidR="00EF59FF" w:rsidRPr="005A5751">
        <w:rPr>
          <w:rFonts w:ascii="Times New Roman" w:eastAsia="Calibri" w:hAnsi="Times New Roman" w:cs="Times New Roman"/>
          <w:i/>
          <w:sz w:val="24"/>
          <w:szCs w:val="24"/>
          <w:lang w:val="en-ZA"/>
        </w:rPr>
        <w:t>p</w:t>
      </w:r>
      <w:r w:rsidR="00EF59FF" w:rsidRPr="005A5751">
        <w:rPr>
          <w:rFonts w:ascii="Times New Roman" w:eastAsia="Calibri" w:hAnsi="Times New Roman" w:cs="Times New Roman"/>
          <w:sz w:val="24"/>
          <w:szCs w:val="24"/>
          <w:lang w:val="en-ZA"/>
        </w:rPr>
        <w:t xml:space="preserve"> = 0.05) (as shown in Table 1) or between cases and first-degree relatives; </w:t>
      </w:r>
      <w:r w:rsidR="00EF59FF" w:rsidRPr="005A5751">
        <w:rPr>
          <w:rFonts w:ascii="Times New Roman" w:eastAsia="Calibri" w:hAnsi="Times New Roman" w:cs="Times New Roman"/>
          <w:i/>
          <w:sz w:val="24"/>
          <w:szCs w:val="24"/>
          <w:lang w:val="en-ZA"/>
        </w:rPr>
        <w:t xml:space="preserve">p </w:t>
      </w:r>
      <w:r w:rsidR="00EF59FF" w:rsidRPr="005A5751">
        <w:rPr>
          <w:rFonts w:ascii="Times New Roman" w:eastAsia="Calibri" w:hAnsi="Times New Roman" w:cs="Times New Roman"/>
          <w:sz w:val="24"/>
          <w:szCs w:val="24"/>
          <w:lang w:val="en-ZA"/>
        </w:rPr>
        <w:t xml:space="preserve">= 0.42 </w:t>
      </w:r>
      <w:r w:rsidR="00E8444C" w:rsidRPr="005A5751">
        <w:rPr>
          <w:rFonts w:ascii="Times New Roman" w:eastAsia="Calibri" w:hAnsi="Times New Roman" w:cs="Times New Roman"/>
          <w:sz w:val="24"/>
          <w:szCs w:val="24"/>
          <w:lang w:val="en-ZA"/>
        </w:rPr>
        <w:t xml:space="preserve">(results for </w:t>
      </w:r>
      <w:r w:rsidR="008B6607" w:rsidRPr="005A5751">
        <w:rPr>
          <w:rFonts w:ascii="Times New Roman" w:eastAsia="Calibri" w:hAnsi="Times New Roman" w:cs="Times New Roman"/>
          <w:sz w:val="24"/>
          <w:szCs w:val="24"/>
          <w:lang w:val="en-ZA"/>
        </w:rPr>
        <w:t xml:space="preserve">the </w:t>
      </w:r>
      <w:r w:rsidR="00E8444C" w:rsidRPr="005A5751">
        <w:rPr>
          <w:rFonts w:ascii="Times New Roman" w:eastAsia="Calibri" w:hAnsi="Times New Roman" w:cs="Times New Roman"/>
          <w:sz w:val="24"/>
          <w:szCs w:val="24"/>
          <w:lang w:val="en-ZA"/>
        </w:rPr>
        <w:t xml:space="preserve">PCA shown in Appendix N). </w:t>
      </w:r>
    </w:p>
    <w:p w:rsidR="00E8444C" w:rsidRPr="005A5751" w:rsidRDefault="00E8444C" w:rsidP="0041743B">
      <w:pPr>
        <w:spacing w:line="480" w:lineRule="auto"/>
        <w:rPr>
          <w:rFonts w:ascii="Times New Roman" w:eastAsia="Calibri" w:hAnsi="Times New Roman" w:cs="Times New Roman"/>
          <w:sz w:val="24"/>
          <w:szCs w:val="24"/>
          <w:lang w:val="en-ZA"/>
        </w:rPr>
      </w:pPr>
    </w:p>
    <w:p w:rsidR="0041743B" w:rsidRPr="005A5751" w:rsidRDefault="0038145E" w:rsidP="0041743B">
      <w:pPr>
        <w:spacing w:line="480" w:lineRule="auto"/>
        <w:rPr>
          <w:rFonts w:ascii="Times New Roman" w:hAnsi="Times New Roman" w:cs="Times New Roman"/>
          <w:b/>
          <w:sz w:val="24"/>
          <w:szCs w:val="24"/>
        </w:rPr>
      </w:pPr>
      <w:r w:rsidRPr="005A5751">
        <w:rPr>
          <w:rFonts w:ascii="Times New Roman" w:eastAsia="Calibri" w:hAnsi="Times New Roman" w:cs="Times New Roman"/>
          <w:b/>
          <w:bCs/>
          <w:sz w:val="24"/>
          <w:szCs w:val="24"/>
          <w:lang w:val="en-ZA"/>
        </w:rPr>
        <w:t xml:space="preserve">4.3.1 </w:t>
      </w:r>
      <w:r w:rsidR="0041743B" w:rsidRPr="005A5751">
        <w:rPr>
          <w:rFonts w:ascii="Times New Roman" w:eastAsia="Calibri" w:hAnsi="Times New Roman" w:cs="Times New Roman"/>
          <w:b/>
          <w:bCs/>
          <w:sz w:val="24"/>
          <w:szCs w:val="24"/>
          <w:lang w:val="en-ZA"/>
        </w:rPr>
        <w:t>Polyomavirus</w:t>
      </w:r>
      <w:r w:rsidR="0041743B" w:rsidRPr="005A5751">
        <w:rPr>
          <w:rFonts w:ascii="Times New Roman" w:hAnsi="Times New Roman" w:cs="Times New Roman"/>
          <w:b/>
          <w:sz w:val="24"/>
          <w:szCs w:val="24"/>
        </w:rPr>
        <w:t xml:space="preserve"> study</w:t>
      </w:r>
    </w:p>
    <w:p w:rsidR="0041743B" w:rsidRPr="00027375" w:rsidRDefault="0041743B" w:rsidP="0041743B">
      <w:pPr>
        <w:spacing w:line="480" w:lineRule="auto"/>
        <w:rPr>
          <w:rFonts w:ascii="Times New Roman" w:hAnsi="Times New Roman" w:cs="Times New Roman"/>
          <w:sz w:val="24"/>
          <w:szCs w:val="24"/>
        </w:rPr>
      </w:pPr>
      <w:r w:rsidRPr="005A5751">
        <w:rPr>
          <w:rFonts w:ascii="Times New Roman" w:hAnsi="Times New Roman" w:cs="Times New Roman"/>
          <w:sz w:val="24"/>
          <w:szCs w:val="24"/>
        </w:rPr>
        <w:t xml:space="preserve">Polyomavirus virus prevalence data is shown in Table 1. Polyomavirus DNA was detected in 26% of participants. The overall prevalence of JC viruria was higher at 21% compared to that of BK viruria at 7%. Simultaneous BK and JC viruria occurred </w:t>
      </w:r>
      <w:r w:rsidRPr="00027375">
        <w:rPr>
          <w:rFonts w:ascii="Times New Roman" w:hAnsi="Times New Roman" w:cs="Times New Roman"/>
          <w:sz w:val="24"/>
          <w:szCs w:val="24"/>
        </w:rPr>
        <w:t>in only 2% of participants. The prevalence of JC viruria was significantly higher in controls compared</w:t>
      </w:r>
      <w:r>
        <w:rPr>
          <w:rFonts w:ascii="Times New Roman" w:hAnsi="Times New Roman" w:cs="Times New Roman"/>
          <w:sz w:val="24"/>
          <w:szCs w:val="24"/>
        </w:rPr>
        <w:t xml:space="preserve"> to cases, (39</w:t>
      </w:r>
      <w:r w:rsidRPr="00027375">
        <w:rPr>
          <w:rFonts w:ascii="Times New Roman" w:hAnsi="Times New Roman" w:cs="Times New Roman"/>
          <w:sz w:val="24"/>
          <w:szCs w:val="24"/>
        </w:rPr>
        <w:t xml:space="preserve">% vs. 3%; </w:t>
      </w:r>
      <w:r w:rsidRPr="00027375">
        <w:rPr>
          <w:rFonts w:ascii="Times New Roman" w:hAnsi="Times New Roman" w:cs="Times New Roman"/>
          <w:i/>
          <w:sz w:val="24"/>
          <w:szCs w:val="24"/>
        </w:rPr>
        <w:t>p</w:t>
      </w:r>
      <w:r w:rsidRPr="00027375">
        <w:rPr>
          <w:rFonts w:ascii="Times New Roman" w:hAnsi="Times New Roman" w:cs="Times New Roman"/>
          <w:sz w:val="24"/>
          <w:szCs w:val="24"/>
        </w:rPr>
        <w:t xml:space="preserve"> &lt;0.001) and between firs</w:t>
      </w:r>
      <w:r>
        <w:rPr>
          <w:rFonts w:ascii="Times New Roman" w:hAnsi="Times New Roman" w:cs="Times New Roman"/>
          <w:sz w:val="24"/>
          <w:szCs w:val="24"/>
        </w:rPr>
        <w:t>t-degree relatives and cases (25</w:t>
      </w:r>
      <w:r w:rsidRPr="00027375">
        <w:rPr>
          <w:rFonts w:ascii="Times New Roman" w:hAnsi="Times New Roman" w:cs="Times New Roman"/>
          <w:sz w:val="24"/>
          <w:szCs w:val="24"/>
        </w:rPr>
        <w:t xml:space="preserve">% vs. 3%; </w:t>
      </w:r>
      <w:r w:rsidRPr="00027375">
        <w:rPr>
          <w:rFonts w:ascii="Times New Roman" w:hAnsi="Times New Roman" w:cs="Times New Roman"/>
          <w:i/>
          <w:sz w:val="24"/>
          <w:szCs w:val="24"/>
        </w:rPr>
        <w:t>p</w:t>
      </w:r>
      <w:r>
        <w:rPr>
          <w:rFonts w:ascii="Times New Roman" w:hAnsi="Times New Roman" w:cs="Times New Roman"/>
          <w:sz w:val="24"/>
          <w:szCs w:val="24"/>
        </w:rPr>
        <w:t xml:space="preserve"> = </w:t>
      </w:r>
      <w:r w:rsidRPr="00027375">
        <w:rPr>
          <w:rFonts w:ascii="Times New Roman" w:hAnsi="Times New Roman" w:cs="Times New Roman"/>
          <w:sz w:val="24"/>
          <w:szCs w:val="24"/>
        </w:rPr>
        <w:t>0.001). However, there was no difference in the prevalence of JC viruria between controls and first-degree relatives (</w:t>
      </w:r>
      <w:r w:rsidRPr="00027375">
        <w:rPr>
          <w:rFonts w:ascii="Times New Roman" w:hAnsi="Times New Roman" w:cs="Times New Roman"/>
          <w:i/>
          <w:sz w:val="24"/>
          <w:szCs w:val="24"/>
        </w:rPr>
        <w:t xml:space="preserve">p </w:t>
      </w:r>
      <w:r>
        <w:rPr>
          <w:rFonts w:ascii="Times New Roman" w:hAnsi="Times New Roman" w:cs="Times New Roman"/>
          <w:sz w:val="24"/>
          <w:szCs w:val="24"/>
        </w:rPr>
        <w:t>= 0.13</w:t>
      </w:r>
      <w:r w:rsidRPr="00027375">
        <w:rPr>
          <w:rFonts w:ascii="Times New Roman" w:hAnsi="Times New Roman" w:cs="Times New Roman"/>
          <w:sz w:val="24"/>
          <w:szCs w:val="24"/>
        </w:rPr>
        <w:t>). No difference in prevalence of JC viruria was apparent between men and women (</w:t>
      </w:r>
      <w:r w:rsidRPr="00027375">
        <w:rPr>
          <w:rFonts w:ascii="Times New Roman" w:hAnsi="Times New Roman" w:cs="Times New Roman"/>
          <w:i/>
          <w:sz w:val="24"/>
          <w:szCs w:val="24"/>
        </w:rPr>
        <w:t>p</w:t>
      </w:r>
      <w:r>
        <w:rPr>
          <w:rFonts w:ascii="Times New Roman" w:hAnsi="Times New Roman" w:cs="Times New Roman"/>
          <w:sz w:val="24"/>
          <w:szCs w:val="24"/>
        </w:rPr>
        <w:t xml:space="preserve"> = </w:t>
      </w:r>
      <w:r>
        <w:rPr>
          <w:rFonts w:ascii="Times New Roman" w:hAnsi="Times New Roman" w:cs="Times New Roman"/>
          <w:sz w:val="24"/>
          <w:szCs w:val="24"/>
        </w:rPr>
        <w:lastRenderedPageBreak/>
        <w:t>0.68</w:t>
      </w:r>
      <w:r w:rsidRPr="00027375">
        <w:rPr>
          <w:rFonts w:ascii="Times New Roman" w:hAnsi="Times New Roman" w:cs="Times New Roman"/>
          <w:sz w:val="24"/>
          <w:szCs w:val="24"/>
        </w:rPr>
        <w:t>), nor between participants &lt;30 years compared to those ≥30 years (</w:t>
      </w:r>
      <w:r w:rsidRPr="00027375">
        <w:rPr>
          <w:rFonts w:ascii="Times New Roman" w:hAnsi="Times New Roman" w:cs="Times New Roman"/>
          <w:i/>
          <w:sz w:val="24"/>
          <w:szCs w:val="24"/>
        </w:rPr>
        <w:t xml:space="preserve">p </w:t>
      </w:r>
      <w:r>
        <w:rPr>
          <w:rFonts w:ascii="Times New Roman" w:hAnsi="Times New Roman" w:cs="Times New Roman"/>
          <w:sz w:val="24"/>
          <w:szCs w:val="24"/>
        </w:rPr>
        <w:t>= 0.73)</w:t>
      </w:r>
      <w:r w:rsidRPr="00027375">
        <w:rPr>
          <w:rFonts w:ascii="Times New Roman" w:hAnsi="Times New Roman" w:cs="Times New Roman"/>
          <w:sz w:val="24"/>
          <w:szCs w:val="24"/>
        </w:rPr>
        <w:t xml:space="preserve">. BK viruria was not present in any of the cases. There was no significant difference in the prevalence of BK viruria between </w:t>
      </w:r>
      <w:r>
        <w:rPr>
          <w:rFonts w:ascii="Times New Roman" w:hAnsi="Times New Roman" w:cs="Times New Roman"/>
          <w:sz w:val="24"/>
          <w:szCs w:val="24"/>
        </w:rPr>
        <w:t>controls (7</w:t>
      </w:r>
      <w:r w:rsidRPr="00027375">
        <w:rPr>
          <w:rFonts w:ascii="Times New Roman" w:hAnsi="Times New Roman" w:cs="Times New Roman"/>
          <w:sz w:val="24"/>
          <w:szCs w:val="24"/>
        </w:rPr>
        <w:t>%) and first-</w:t>
      </w:r>
      <w:r w:rsidRPr="0007407D">
        <w:rPr>
          <w:rFonts w:ascii="Times New Roman" w:hAnsi="Times New Roman" w:cs="Times New Roman"/>
          <w:sz w:val="24"/>
          <w:szCs w:val="24"/>
        </w:rPr>
        <w:t xml:space="preserve">degree relatives (16%); </w:t>
      </w:r>
      <w:r w:rsidRPr="0007407D">
        <w:rPr>
          <w:rFonts w:ascii="Times New Roman" w:hAnsi="Times New Roman" w:cs="Times New Roman"/>
          <w:i/>
          <w:sz w:val="24"/>
          <w:szCs w:val="24"/>
        </w:rPr>
        <w:t>p</w:t>
      </w:r>
      <w:r>
        <w:rPr>
          <w:rFonts w:ascii="Times New Roman" w:hAnsi="Times New Roman" w:cs="Times New Roman"/>
          <w:sz w:val="24"/>
          <w:szCs w:val="24"/>
        </w:rPr>
        <w:t xml:space="preserve"> = 0.20</w:t>
      </w:r>
      <w:r w:rsidRPr="00027375">
        <w:rPr>
          <w:rFonts w:ascii="Times New Roman" w:hAnsi="Times New Roman" w:cs="Times New Roman"/>
          <w:sz w:val="24"/>
          <w:szCs w:val="24"/>
        </w:rPr>
        <w:t>.</w:t>
      </w:r>
    </w:p>
    <w:p w:rsidR="0041743B" w:rsidRPr="00027375" w:rsidRDefault="0041743B" w:rsidP="0041743B">
      <w:pPr>
        <w:spacing w:line="480" w:lineRule="auto"/>
        <w:rPr>
          <w:rFonts w:ascii="Times New Roman" w:hAnsi="Times New Roman" w:cs="Times New Roman"/>
          <w:b/>
          <w:sz w:val="24"/>
          <w:szCs w:val="24"/>
        </w:rPr>
      </w:pPr>
      <w:r w:rsidRPr="00027375">
        <w:rPr>
          <w:rFonts w:ascii="Times New Roman" w:hAnsi="Times New Roman" w:cs="Times New Roman"/>
          <w:bCs/>
          <w:sz w:val="24"/>
          <w:szCs w:val="24"/>
        </w:rPr>
        <w:t xml:space="preserve">There were no significant differences in mean JC viral loads between cases and controls, at </w:t>
      </w:r>
      <w:r w:rsidRPr="00027375">
        <w:rPr>
          <w:rFonts w:ascii="Times New Roman" w:hAnsi="Times New Roman" w:cs="Times New Roman"/>
          <w:sz w:val="24"/>
          <w:szCs w:val="24"/>
        </w:rPr>
        <w:t>2.3 log</w:t>
      </w:r>
      <w:r w:rsidRPr="00027375">
        <w:rPr>
          <w:rFonts w:ascii="Times New Roman" w:hAnsi="Times New Roman" w:cs="Times New Roman"/>
          <w:sz w:val="24"/>
          <w:szCs w:val="24"/>
          <w:vertAlign w:val="subscript"/>
        </w:rPr>
        <w:t xml:space="preserve">10 </w:t>
      </w:r>
      <w:r w:rsidRPr="00027375">
        <w:rPr>
          <w:rFonts w:ascii="Times New Roman" w:hAnsi="Times New Roman" w:cs="Times New Roman"/>
          <w:sz w:val="24"/>
          <w:szCs w:val="24"/>
        </w:rPr>
        <w:t>copies/ml and 5.4 log</w:t>
      </w:r>
      <w:r w:rsidRPr="00027375">
        <w:rPr>
          <w:rFonts w:ascii="Times New Roman" w:hAnsi="Times New Roman" w:cs="Times New Roman"/>
          <w:sz w:val="24"/>
          <w:szCs w:val="24"/>
          <w:vertAlign w:val="subscript"/>
        </w:rPr>
        <w:t xml:space="preserve">10 </w:t>
      </w:r>
      <w:r w:rsidRPr="00027375">
        <w:rPr>
          <w:rFonts w:ascii="Times New Roman" w:hAnsi="Times New Roman" w:cs="Times New Roman"/>
          <w:sz w:val="24"/>
          <w:szCs w:val="24"/>
        </w:rPr>
        <w:t xml:space="preserve">copies/ml, respectively </w:t>
      </w:r>
      <w:r w:rsidRPr="00027375">
        <w:rPr>
          <w:rFonts w:ascii="Times New Roman" w:hAnsi="Times New Roman" w:cs="Times New Roman"/>
          <w:bCs/>
          <w:sz w:val="24"/>
          <w:szCs w:val="24"/>
        </w:rPr>
        <w:t>(</w:t>
      </w:r>
      <w:r w:rsidRPr="00027375">
        <w:rPr>
          <w:rFonts w:ascii="Times New Roman" w:hAnsi="Times New Roman" w:cs="Times New Roman"/>
          <w:bCs/>
          <w:i/>
          <w:sz w:val="24"/>
          <w:szCs w:val="24"/>
        </w:rPr>
        <w:t xml:space="preserve">p </w:t>
      </w:r>
      <w:r>
        <w:rPr>
          <w:rFonts w:ascii="Times New Roman" w:hAnsi="Times New Roman" w:cs="Times New Roman"/>
          <w:bCs/>
          <w:sz w:val="24"/>
          <w:szCs w:val="24"/>
        </w:rPr>
        <w:t>= 0.26</w:t>
      </w:r>
      <w:r w:rsidRPr="00027375">
        <w:rPr>
          <w:rFonts w:ascii="Times New Roman" w:hAnsi="Times New Roman" w:cs="Times New Roman"/>
          <w:bCs/>
          <w:sz w:val="24"/>
          <w:szCs w:val="24"/>
        </w:rPr>
        <w:t>) or between</w:t>
      </w:r>
      <w:r w:rsidRPr="00027375">
        <w:rPr>
          <w:rFonts w:ascii="Times New Roman" w:hAnsi="Times New Roman" w:cs="Times New Roman"/>
          <w:sz w:val="24"/>
          <w:szCs w:val="24"/>
        </w:rPr>
        <w:t xml:space="preserve"> first-degree relatives and</w:t>
      </w:r>
      <w:r>
        <w:rPr>
          <w:rFonts w:ascii="Times New Roman" w:hAnsi="Times New Roman" w:cs="Times New Roman"/>
          <w:sz w:val="24"/>
          <w:szCs w:val="24"/>
        </w:rPr>
        <w:t xml:space="preserve"> controls at 5.1</w:t>
      </w:r>
      <w:r w:rsidRPr="00027375">
        <w:rPr>
          <w:rFonts w:ascii="Times New Roman" w:hAnsi="Times New Roman" w:cs="Times New Roman"/>
          <w:sz w:val="24"/>
          <w:szCs w:val="24"/>
        </w:rPr>
        <w:t xml:space="preserve"> log</w:t>
      </w:r>
      <w:r w:rsidRPr="00027375">
        <w:rPr>
          <w:rFonts w:ascii="Times New Roman" w:hAnsi="Times New Roman" w:cs="Times New Roman"/>
          <w:sz w:val="24"/>
          <w:szCs w:val="24"/>
          <w:vertAlign w:val="subscript"/>
        </w:rPr>
        <w:t xml:space="preserve">10 </w:t>
      </w:r>
      <w:r w:rsidRPr="00027375">
        <w:rPr>
          <w:rFonts w:ascii="Times New Roman" w:hAnsi="Times New Roman" w:cs="Times New Roman"/>
          <w:sz w:val="24"/>
          <w:szCs w:val="24"/>
        </w:rPr>
        <w:t>copies/ml and 5.4 log</w:t>
      </w:r>
      <w:r w:rsidRPr="00027375">
        <w:rPr>
          <w:rFonts w:ascii="Times New Roman" w:hAnsi="Times New Roman" w:cs="Times New Roman"/>
          <w:sz w:val="24"/>
          <w:szCs w:val="24"/>
          <w:vertAlign w:val="subscript"/>
        </w:rPr>
        <w:t xml:space="preserve">10 </w:t>
      </w:r>
      <w:r w:rsidRPr="00027375">
        <w:rPr>
          <w:rFonts w:ascii="Times New Roman" w:hAnsi="Times New Roman" w:cs="Times New Roman"/>
          <w:sz w:val="24"/>
          <w:szCs w:val="24"/>
        </w:rPr>
        <w:t>copies/ml, respectively (</w:t>
      </w:r>
      <w:r w:rsidRPr="00027375">
        <w:rPr>
          <w:rFonts w:ascii="Times New Roman" w:hAnsi="Times New Roman" w:cs="Times New Roman"/>
          <w:i/>
          <w:sz w:val="24"/>
          <w:szCs w:val="24"/>
        </w:rPr>
        <w:t xml:space="preserve">p </w:t>
      </w:r>
      <w:r>
        <w:rPr>
          <w:rFonts w:ascii="Times New Roman" w:hAnsi="Times New Roman" w:cs="Times New Roman"/>
          <w:sz w:val="24"/>
          <w:szCs w:val="24"/>
        </w:rPr>
        <w:t>= 0.84). BK</w:t>
      </w:r>
      <w:r w:rsidRPr="00027375">
        <w:rPr>
          <w:rFonts w:ascii="Times New Roman" w:hAnsi="Times New Roman" w:cs="Times New Roman"/>
          <w:sz w:val="24"/>
          <w:szCs w:val="24"/>
        </w:rPr>
        <w:t xml:space="preserve"> viral loads were similar in first-degree relatives compared to controls (3.6 vs. 4.6 log</w:t>
      </w:r>
      <w:r w:rsidRPr="00027375">
        <w:rPr>
          <w:rFonts w:ascii="Times New Roman" w:hAnsi="Times New Roman" w:cs="Times New Roman"/>
          <w:sz w:val="24"/>
          <w:szCs w:val="24"/>
          <w:vertAlign w:val="subscript"/>
        </w:rPr>
        <w:t xml:space="preserve">10 </w:t>
      </w:r>
      <w:r w:rsidRPr="00027375">
        <w:rPr>
          <w:rFonts w:ascii="Times New Roman" w:hAnsi="Times New Roman" w:cs="Times New Roman"/>
          <w:sz w:val="24"/>
          <w:szCs w:val="24"/>
        </w:rPr>
        <w:t xml:space="preserve">copies/ml; </w:t>
      </w:r>
      <w:r w:rsidRPr="00027375">
        <w:rPr>
          <w:rFonts w:ascii="Times New Roman" w:hAnsi="Times New Roman" w:cs="Times New Roman"/>
          <w:i/>
          <w:sz w:val="24"/>
          <w:szCs w:val="24"/>
        </w:rPr>
        <w:t>p</w:t>
      </w:r>
      <w:r w:rsidRPr="00027375">
        <w:rPr>
          <w:rFonts w:ascii="Times New Roman" w:hAnsi="Times New Roman" w:cs="Times New Roman"/>
          <w:sz w:val="24"/>
          <w:szCs w:val="24"/>
        </w:rPr>
        <w:t xml:space="preserve"> = 0.36).</w:t>
      </w:r>
    </w:p>
    <w:p w:rsidR="00E11F55" w:rsidRDefault="00E11F55" w:rsidP="0041743B">
      <w:pPr>
        <w:spacing w:line="480" w:lineRule="auto"/>
        <w:rPr>
          <w:rFonts w:ascii="Times New Roman" w:hAnsi="Times New Roman" w:cs="Times New Roman"/>
          <w:b/>
          <w:sz w:val="24"/>
          <w:szCs w:val="24"/>
        </w:rPr>
      </w:pPr>
    </w:p>
    <w:p w:rsidR="0041743B" w:rsidRPr="00027375" w:rsidRDefault="0038145E" w:rsidP="0041743B">
      <w:pPr>
        <w:spacing w:line="480" w:lineRule="auto"/>
        <w:rPr>
          <w:rFonts w:ascii="Times New Roman" w:hAnsi="Times New Roman" w:cs="Times New Roman"/>
          <w:b/>
          <w:sz w:val="24"/>
          <w:szCs w:val="24"/>
        </w:rPr>
      </w:pPr>
      <w:r w:rsidRPr="0038145E">
        <w:rPr>
          <w:rFonts w:ascii="Times New Roman" w:hAnsi="Times New Roman" w:cs="Times New Roman"/>
          <w:b/>
          <w:sz w:val="24"/>
          <w:szCs w:val="24"/>
        </w:rPr>
        <w:t>4.3.2</w:t>
      </w:r>
      <w:r>
        <w:rPr>
          <w:rFonts w:ascii="Times New Roman" w:hAnsi="Times New Roman" w:cs="Times New Roman"/>
          <w:b/>
          <w:i/>
          <w:sz w:val="24"/>
          <w:szCs w:val="24"/>
        </w:rPr>
        <w:t xml:space="preserve"> </w:t>
      </w:r>
      <w:r w:rsidR="0041743B" w:rsidRPr="00027375">
        <w:rPr>
          <w:rFonts w:ascii="Times New Roman" w:hAnsi="Times New Roman" w:cs="Times New Roman"/>
          <w:b/>
          <w:i/>
          <w:sz w:val="24"/>
          <w:szCs w:val="24"/>
        </w:rPr>
        <w:t>APOL1</w:t>
      </w:r>
      <w:r w:rsidR="0041743B" w:rsidRPr="00027375">
        <w:rPr>
          <w:rFonts w:ascii="Times New Roman" w:hAnsi="Times New Roman" w:cs="Times New Roman"/>
          <w:b/>
          <w:sz w:val="24"/>
          <w:szCs w:val="24"/>
        </w:rPr>
        <w:t xml:space="preserve"> genotype</w:t>
      </w:r>
      <w:r w:rsidR="0041743B" w:rsidRPr="00027375">
        <w:rPr>
          <w:rFonts w:ascii="Times New Roman" w:hAnsi="Times New Roman" w:cs="Times New Roman"/>
          <w:sz w:val="24"/>
          <w:szCs w:val="24"/>
        </w:rPr>
        <w:t xml:space="preserve"> </w:t>
      </w:r>
    </w:p>
    <w:p w:rsidR="0041743B"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sz w:val="24"/>
          <w:szCs w:val="24"/>
        </w:rPr>
        <w:t>The</w:t>
      </w:r>
      <w:r>
        <w:rPr>
          <w:rFonts w:ascii="Times New Roman" w:hAnsi="Times New Roman" w:cs="Times New Roman"/>
          <w:sz w:val="24"/>
          <w:szCs w:val="24"/>
        </w:rPr>
        <w:t xml:space="preserve"> majority of participants had 0 or </w:t>
      </w:r>
      <w:r w:rsidRPr="00027375">
        <w:rPr>
          <w:rFonts w:ascii="Times New Roman" w:hAnsi="Times New Roman" w:cs="Times New Roman"/>
          <w:sz w:val="24"/>
          <w:szCs w:val="24"/>
        </w:rPr>
        <w:t xml:space="preserve">1 risk alleles. The two-risk allele (G1:G1 or </w:t>
      </w:r>
      <w:r>
        <w:rPr>
          <w:rFonts w:ascii="Times New Roman" w:hAnsi="Times New Roman" w:cs="Times New Roman"/>
          <w:sz w:val="24"/>
          <w:szCs w:val="24"/>
        </w:rPr>
        <w:t>G2:G1 or G2:G2) frequency was 11</w:t>
      </w:r>
      <w:r w:rsidRPr="00027375">
        <w:rPr>
          <w:rFonts w:ascii="Times New Roman" w:hAnsi="Times New Roman" w:cs="Times New Roman"/>
          <w:sz w:val="24"/>
          <w:szCs w:val="24"/>
        </w:rPr>
        <w:t>% in c</w:t>
      </w:r>
      <w:r>
        <w:rPr>
          <w:rFonts w:ascii="Times New Roman" w:hAnsi="Times New Roman" w:cs="Times New Roman"/>
          <w:sz w:val="24"/>
          <w:szCs w:val="24"/>
        </w:rPr>
        <w:t>ases compared to 9% in controls</w:t>
      </w:r>
      <w:r w:rsidRPr="000B2A72">
        <w:rPr>
          <w:rFonts w:ascii="Times New Roman" w:hAnsi="Times New Roman" w:cs="Times New Roman"/>
          <w:sz w:val="24"/>
          <w:szCs w:val="24"/>
        </w:rPr>
        <w:t xml:space="preserve">; </w:t>
      </w:r>
      <w:r w:rsidRPr="000B2A72">
        <w:rPr>
          <w:rFonts w:ascii="Times New Roman" w:hAnsi="Times New Roman" w:cs="Times New Roman"/>
          <w:i/>
          <w:sz w:val="24"/>
          <w:szCs w:val="24"/>
        </w:rPr>
        <w:t xml:space="preserve">p </w:t>
      </w:r>
      <w:r>
        <w:rPr>
          <w:rFonts w:ascii="Times New Roman" w:hAnsi="Times New Roman" w:cs="Times New Roman"/>
          <w:sz w:val="24"/>
          <w:szCs w:val="24"/>
        </w:rPr>
        <w:t>= 0.71</w:t>
      </w:r>
      <w:r w:rsidRPr="000B2A72">
        <w:rPr>
          <w:rFonts w:ascii="Times New Roman" w:hAnsi="Times New Roman" w:cs="Times New Roman"/>
          <w:sz w:val="24"/>
          <w:szCs w:val="24"/>
        </w:rPr>
        <w:t>. In</w:t>
      </w:r>
      <w:r w:rsidRPr="00027375">
        <w:rPr>
          <w:rFonts w:ascii="Times New Roman" w:hAnsi="Times New Roman" w:cs="Times New Roman"/>
          <w:sz w:val="24"/>
          <w:szCs w:val="24"/>
        </w:rPr>
        <w:t xml:space="preserve"> first-degree relatives, the concomitance of tw</w:t>
      </w:r>
      <w:r>
        <w:rPr>
          <w:rFonts w:ascii="Times New Roman" w:hAnsi="Times New Roman" w:cs="Times New Roman"/>
          <w:sz w:val="24"/>
          <w:szCs w:val="24"/>
        </w:rPr>
        <w:t xml:space="preserve">o-risk alleles was </w:t>
      </w:r>
      <w:r w:rsidRPr="000B2A72">
        <w:rPr>
          <w:rFonts w:ascii="Times New Roman" w:hAnsi="Times New Roman" w:cs="Times New Roman"/>
          <w:sz w:val="24"/>
          <w:szCs w:val="24"/>
        </w:rPr>
        <w:t>observed in 5%, which</w:t>
      </w:r>
      <w:r w:rsidRPr="00027375">
        <w:rPr>
          <w:rFonts w:ascii="Times New Roman" w:hAnsi="Times New Roman" w:cs="Times New Roman"/>
          <w:sz w:val="24"/>
          <w:szCs w:val="24"/>
        </w:rPr>
        <w:t xml:space="preserve"> was not statistically different from controls (</w:t>
      </w:r>
      <w:r w:rsidRPr="00027375">
        <w:rPr>
          <w:rFonts w:ascii="Times New Roman" w:hAnsi="Times New Roman" w:cs="Times New Roman"/>
          <w:i/>
          <w:sz w:val="24"/>
          <w:szCs w:val="24"/>
        </w:rPr>
        <w:t xml:space="preserve">p </w:t>
      </w:r>
      <w:r w:rsidRPr="00027375">
        <w:rPr>
          <w:rFonts w:ascii="Times New Roman" w:hAnsi="Times New Roman" w:cs="Times New Roman"/>
          <w:sz w:val="24"/>
          <w:szCs w:val="24"/>
        </w:rPr>
        <w:t>= 0.</w:t>
      </w:r>
      <w:r>
        <w:rPr>
          <w:rFonts w:ascii="Times New Roman" w:hAnsi="Times New Roman" w:cs="Times New Roman"/>
          <w:sz w:val="24"/>
          <w:szCs w:val="24"/>
        </w:rPr>
        <w:t>4</w:t>
      </w:r>
      <w:r w:rsidRPr="00027375">
        <w:rPr>
          <w:rFonts w:ascii="Times New Roman" w:hAnsi="Times New Roman" w:cs="Times New Roman"/>
          <w:sz w:val="24"/>
          <w:szCs w:val="24"/>
        </w:rPr>
        <w:t>6).</w:t>
      </w:r>
    </w:p>
    <w:p w:rsidR="00E11F55" w:rsidRPr="00027375" w:rsidRDefault="00E11F55" w:rsidP="0041743B">
      <w:pPr>
        <w:spacing w:line="480" w:lineRule="auto"/>
        <w:rPr>
          <w:rFonts w:ascii="Times New Roman" w:hAnsi="Times New Roman" w:cs="Times New Roman"/>
          <w:sz w:val="24"/>
          <w:szCs w:val="24"/>
        </w:rPr>
      </w:pPr>
    </w:p>
    <w:p w:rsidR="0041743B" w:rsidRPr="00027375" w:rsidRDefault="0038145E" w:rsidP="0041743B">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4.3.3 </w:t>
      </w:r>
      <w:r w:rsidR="0041743B" w:rsidRPr="00027375">
        <w:rPr>
          <w:rFonts w:ascii="Times New Roman" w:hAnsi="Times New Roman" w:cs="Times New Roman"/>
          <w:b/>
          <w:sz w:val="24"/>
          <w:szCs w:val="24"/>
        </w:rPr>
        <w:t>Association analyses</w:t>
      </w:r>
    </w:p>
    <w:p w:rsidR="0041743B" w:rsidRPr="005A5751" w:rsidRDefault="0041743B" w:rsidP="0041743B">
      <w:pPr>
        <w:spacing w:line="480" w:lineRule="auto"/>
        <w:rPr>
          <w:rFonts w:ascii="Times New Roman" w:eastAsia="Times New Roman" w:hAnsi="Times New Roman" w:cs="Times New Roman"/>
          <w:sz w:val="24"/>
          <w:szCs w:val="24"/>
          <w:lang w:eastAsia="en-ZA"/>
        </w:rPr>
      </w:pPr>
      <w:r w:rsidRPr="005A5751">
        <w:rPr>
          <w:rFonts w:ascii="Times New Roman" w:eastAsia="Times New Roman" w:hAnsi="Times New Roman" w:cs="Times New Roman"/>
          <w:sz w:val="24"/>
          <w:szCs w:val="24"/>
          <w:lang w:eastAsia="en-ZA"/>
        </w:rPr>
        <w:t xml:space="preserve">Table 2 presents the association analyses for the risk of hypertension-attributed CKD. Older individuals had a slightly increased odds of kidney disease (OR 1.10, 95% CI [1.06 to 1.15]; </w:t>
      </w:r>
      <w:r w:rsidRPr="005A5751">
        <w:rPr>
          <w:rFonts w:ascii="Times New Roman" w:eastAsia="Times New Roman" w:hAnsi="Times New Roman" w:cs="Times New Roman"/>
          <w:i/>
          <w:sz w:val="24"/>
          <w:szCs w:val="24"/>
          <w:lang w:eastAsia="en-ZA"/>
        </w:rPr>
        <w:t xml:space="preserve">p </w:t>
      </w:r>
      <w:r w:rsidRPr="005A5751">
        <w:rPr>
          <w:rFonts w:ascii="Times New Roman" w:eastAsia="Times New Roman" w:hAnsi="Times New Roman" w:cs="Times New Roman"/>
          <w:sz w:val="24"/>
          <w:szCs w:val="24"/>
          <w:lang w:eastAsia="en-ZA"/>
        </w:rPr>
        <w:t xml:space="preserve">&lt;0.001, adjusted model). Females had a lower risk of kidney disease (OR 0.26, 95% CI [0.11 to 0.59]; </w:t>
      </w:r>
      <w:r w:rsidRPr="005A5751">
        <w:rPr>
          <w:rFonts w:ascii="Times New Roman" w:eastAsia="Times New Roman" w:hAnsi="Times New Roman" w:cs="Times New Roman"/>
          <w:i/>
          <w:sz w:val="24"/>
          <w:szCs w:val="24"/>
          <w:lang w:eastAsia="en-ZA"/>
        </w:rPr>
        <w:t xml:space="preserve">p </w:t>
      </w:r>
      <w:r w:rsidRPr="005A5751">
        <w:rPr>
          <w:rFonts w:ascii="Times New Roman" w:eastAsia="Times New Roman" w:hAnsi="Times New Roman" w:cs="Times New Roman"/>
          <w:sz w:val="24"/>
          <w:szCs w:val="24"/>
          <w:lang w:eastAsia="en-ZA"/>
        </w:rPr>
        <w:t xml:space="preserve">= 0.001, adjusted model) as did participants with higher socioeconomic status (OR 0.78, 95% CI [0.61 to 1.00]; </w:t>
      </w:r>
      <w:r w:rsidRPr="005A5751">
        <w:rPr>
          <w:rFonts w:ascii="Times New Roman" w:eastAsia="Times New Roman" w:hAnsi="Times New Roman" w:cs="Times New Roman"/>
          <w:i/>
          <w:sz w:val="24"/>
          <w:szCs w:val="24"/>
          <w:lang w:eastAsia="en-ZA"/>
        </w:rPr>
        <w:t>p</w:t>
      </w:r>
      <w:r w:rsidRPr="005A5751">
        <w:rPr>
          <w:rFonts w:ascii="Times New Roman" w:eastAsia="Times New Roman" w:hAnsi="Times New Roman" w:cs="Times New Roman"/>
          <w:sz w:val="24"/>
          <w:szCs w:val="24"/>
          <w:lang w:eastAsia="en-ZA"/>
        </w:rPr>
        <w:t xml:space="preserve"> = 0.05, adjusted model). Association analyses between the risk of </w:t>
      </w:r>
      <w:r w:rsidRPr="005A5751">
        <w:rPr>
          <w:rFonts w:ascii="Times New Roman" w:eastAsia="Times New Roman" w:hAnsi="Times New Roman" w:cs="Times New Roman"/>
          <w:sz w:val="24"/>
          <w:szCs w:val="24"/>
          <w:lang w:eastAsia="en-ZA"/>
        </w:rPr>
        <w:lastRenderedPageBreak/>
        <w:t xml:space="preserve">kidney disease and two </w:t>
      </w:r>
      <w:r w:rsidRPr="005A5751">
        <w:rPr>
          <w:rFonts w:ascii="Times New Roman" w:eastAsia="Times New Roman" w:hAnsi="Times New Roman" w:cs="Times New Roman"/>
          <w:i/>
          <w:sz w:val="24"/>
          <w:szCs w:val="24"/>
          <w:lang w:eastAsia="en-ZA"/>
        </w:rPr>
        <w:t>APOL1</w:t>
      </w:r>
      <w:r w:rsidRPr="005A5751">
        <w:rPr>
          <w:rFonts w:ascii="Times New Roman" w:eastAsia="Times New Roman" w:hAnsi="Times New Roman" w:cs="Times New Roman"/>
          <w:sz w:val="24"/>
          <w:szCs w:val="24"/>
          <w:lang w:eastAsia="en-ZA"/>
        </w:rPr>
        <w:t xml:space="preserve"> risk alleles was non-significant (OR 3.19, 95% CI [0.74 to 13.75]; </w:t>
      </w:r>
      <w:r w:rsidRPr="005A5751">
        <w:rPr>
          <w:rFonts w:ascii="Times New Roman" w:eastAsia="Times New Roman" w:hAnsi="Times New Roman" w:cs="Times New Roman"/>
          <w:i/>
          <w:sz w:val="24"/>
          <w:szCs w:val="24"/>
          <w:lang w:eastAsia="en-ZA"/>
        </w:rPr>
        <w:t xml:space="preserve">p </w:t>
      </w:r>
      <w:r w:rsidRPr="005A5751">
        <w:rPr>
          <w:rFonts w:ascii="Times New Roman" w:eastAsia="Times New Roman" w:hAnsi="Times New Roman" w:cs="Times New Roman"/>
          <w:sz w:val="24"/>
          <w:szCs w:val="24"/>
          <w:lang w:eastAsia="en-ZA"/>
        </w:rPr>
        <w:t>= 0.12, adjusted model).</w:t>
      </w:r>
    </w:p>
    <w:p w:rsidR="0041743B" w:rsidRPr="005A5751" w:rsidRDefault="0041743B" w:rsidP="0041743B">
      <w:pPr>
        <w:spacing w:line="480" w:lineRule="auto"/>
        <w:rPr>
          <w:rFonts w:ascii="Times New Roman" w:eastAsia="Times New Roman" w:hAnsi="Times New Roman" w:cs="Times New Roman"/>
          <w:sz w:val="24"/>
          <w:szCs w:val="24"/>
          <w:lang w:eastAsia="en-ZA"/>
        </w:rPr>
      </w:pPr>
      <w:r w:rsidRPr="005A5751">
        <w:rPr>
          <w:rFonts w:ascii="Times New Roman" w:eastAsia="Times New Roman" w:hAnsi="Times New Roman" w:cs="Times New Roman"/>
          <w:sz w:val="24"/>
          <w:szCs w:val="24"/>
          <w:lang w:eastAsia="en-ZA"/>
        </w:rPr>
        <w:t xml:space="preserve">The absence of JCV DNA was </w:t>
      </w:r>
      <w:r w:rsidR="004D4EA3" w:rsidRPr="005A5751">
        <w:rPr>
          <w:rFonts w:ascii="Times New Roman" w:eastAsia="Times New Roman" w:hAnsi="Times New Roman" w:cs="Times New Roman"/>
          <w:sz w:val="24"/>
          <w:szCs w:val="24"/>
          <w:lang w:eastAsia="en-ZA"/>
        </w:rPr>
        <w:t xml:space="preserve">strongly associated with </w:t>
      </w:r>
      <w:r w:rsidRPr="005A5751">
        <w:rPr>
          <w:rFonts w:ascii="Times New Roman" w:eastAsia="Times New Roman" w:hAnsi="Times New Roman" w:cs="Times New Roman"/>
          <w:sz w:val="24"/>
          <w:szCs w:val="24"/>
          <w:lang w:eastAsia="en-ZA"/>
        </w:rPr>
        <w:t xml:space="preserve">hypertension-attributed kidney disease (OR 15.27; 95% CI [3.52 to 66.31]; </w:t>
      </w:r>
      <w:r w:rsidRPr="005A5751">
        <w:rPr>
          <w:rFonts w:ascii="Times New Roman" w:eastAsia="Times New Roman" w:hAnsi="Times New Roman" w:cs="Times New Roman"/>
          <w:i/>
          <w:sz w:val="24"/>
          <w:szCs w:val="24"/>
          <w:lang w:eastAsia="en-ZA"/>
        </w:rPr>
        <w:t xml:space="preserve">p </w:t>
      </w:r>
      <w:r w:rsidRPr="005A5751">
        <w:rPr>
          <w:rFonts w:ascii="Times New Roman" w:eastAsia="Times New Roman" w:hAnsi="Times New Roman" w:cs="Times New Roman"/>
          <w:sz w:val="24"/>
          <w:szCs w:val="24"/>
          <w:lang w:eastAsia="en-ZA"/>
        </w:rPr>
        <w:t xml:space="preserve">&lt;0.001), with even higher odds ratio of 43-fold after correcting for age, sex, socioeconomic status and the number of </w:t>
      </w:r>
      <w:r w:rsidRPr="005A5751">
        <w:rPr>
          <w:rFonts w:ascii="Times New Roman" w:eastAsia="Times New Roman" w:hAnsi="Times New Roman" w:cs="Times New Roman"/>
          <w:i/>
          <w:sz w:val="24"/>
          <w:szCs w:val="24"/>
          <w:lang w:eastAsia="en-ZA"/>
        </w:rPr>
        <w:t xml:space="preserve">APOL1 </w:t>
      </w:r>
      <w:r w:rsidRPr="005A5751">
        <w:rPr>
          <w:rFonts w:ascii="Times New Roman" w:eastAsia="Times New Roman" w:hAnsi="Times New Roman" w:cs="Times New Roman"/>
          <w:sz w:val="24"/>
          <w:szCs w:val="24"/>
          <w:lang w:eastAsia="en-ZA"/>
        </w:rPr>
        <w:t>risk alleles.</w:t>
      </w:r>
    </w:p>
    <w:p w:rsidR="0077038B" w:rsidRPr="005A5751" w:rsidRDefault="0077038B" w:rsidP="0077038B">
      <w:pPr>
        <w:spacing w:line="480" w:lineRule="auto"/>
        <w:rPr>
          <w:rFonts w:ascii="Times New Roman" w:hAnsi="Times New Roman" w:cs="Times New Roman"/>
          <w:sz w:val="24"/>
          <w:szCs w:val="24"/>
        </w:rPr>
      </w:pPr>
      <w:r w:rsidRPr="005A5751">
        <w:rPr>
          <w:rFonts w:ascii="Times New Roman" w:eastAsia="Times New Roman" w:hAnsi="Times New Roman" w:cs="Times New Roman"/>
          <w:sz w:val="24"/>
          <w:szCs w:val="24"/>
          <w:lang w:eastAsia="en-ZA"/>
        </w:rPr>
        <w:t xml:space="preserve">When testing for an interaction between the absence of JC virus and the presence of one or two </w:t>
      </w:r>
      <w:r w:rsidRPr="005A5751">
        <w:rPr>
          <w:rFonts w:ascii="Times New Roman" w:eastAsia="Times New Roman" w:hAnsi="Times New Roman" w:cs="Times New Roman"/>
          <w:i/>
          <w:sz w:val="24"/>
          <w:szCs w:val="24"/>
          <w:lang w:eastAsia="en-ZA"/>
        </w:rPr>
        <w:t>APOL1</w:t>
      </w:r>
      <w:r w:rsidRPr="005A5751">
        <w:rPr>
          <w:rFonts w:ascii="Times New Roman" w:eastAsia="Times New Roman" w:hAnsi="Times New Roman" w:cs="Times New Roman"/>
          <w:sz w:val="24"/>
          <w:szCs w:val="24"/>
          <w:lang w:eastAsia="en-ZA"/>
        </w:rPr>
        <w:t xml:space="preserve"> risk alleles, there was no significant interaction observed. </w:t>
      </w:r>
    </w:p>
    <w:p w:rsidR="0077038B" w:rsidRPr="005A5751" w:rsidRDefault="0077038B" w:rsidP="0041743B">
      <w:pPr>
        <w:spacing w:line="480" w:lineRule="auto"/>
        <w:rPr>
          <w:rFonts w:ascii="Times New Roman" w:eastAsia="Times New Roman" w:hAnsi="Times New Roman" w:cs="Times New Roman"/>
          <w:sz w:val="24"/>
          <w:szCs w:val="24"/>
          <w:lang w:eastAsia="en-ZA"/>
        </w:rPr>
      </w:pPr>
    </w:p>
    <w:p w:rsidR="0041743B" w:rsidRPr="005A5751" w:rsidRDefault="0041743B" w:rsidP="0041743B">
      <w:pPr>
        <w:rPr>
          <w:rFonts w:ascii="Times New Roman" w:hAnsi="Times New Roman" w:cs="Times New Roman"/>
          <w:b/>
          <w:sz w:val="24"/>
          <w:szCs w:val="24"/>
        </w:rPr>
      </w:pPr>
    </w:p>
    <w:p w:rsidR="0041743B" w:rsidRPr="005A5751" w:rsidRDefault="0041743B" w:rsidP="0041743B">
      <w:pPr>
        <w:rPr>
          <w:rFonts w:ascii="Times New Roman" w:hAnsi="Times New Roman" w:cs="Times New Roman"/>
          <w:b/>
          <w:sz w:val="24"/>
          <w:szCs w:val="24"/>
        </w:rPr>
      </w:pPr>
    </w:p>
    <w:p w:rsidR="0041743B" w:rsidRPr="005A5751" w:rsidRDefault="0041743B" w:rsidP="0041743B">
      <w:pPr>
        <w:rPr>
          <w:rFonts w:ascii="Times New Roman" w:hAnsi="Times New Roman" w:cs="Times New Roman"/>
          <w:b/>
          <w:sz w:val="24"/>
          <w:szCs w:val="24"/>
        </w:rPr>
      </w:pPr>
    </w:p>
    <w:p w:rsidR="0041743B" w:rsidRPr="005A5751" w:rsidRDefault="0041743B" w:rsidP="0041743B">
      <w:pPr>
        <w:rPr>
          <w:rFonts w:ascii="Times New Roman" w:hAnsi="Times New Roman" w:cs="Times New Roman"/>
          <w:b/>
          <w:sz w:val="24"/>
          <w:szCs w:val="24"/>
        </w:rPr>
      </w:pPr>
    </w:p>
    <w:p w:rsidR="0041743B" w:rsidRPr="005A5751" w:rsidRDefault="0041743B" w:rsidP="0041743B">
      <w:pPr>
        <w:rPr>
          <w:rFonts w:ascii="Times New Roman" w:hAnsi="Times New Roman" w:cs="Times New Roman"/>
          <w:b/>
          <w:sz w:val="24"/>
          <w:szCs w:val="24"/>
        </w:rPr>
      </w:pPr>
    </w:p>
    <w:p w:rsidR="0041743B" w:rsidRPr="005A5751" w:rsidRDefault="0041743B" w:rsidP="0041743B">
      <w:pPr>
        <w:rPr>
          <w:rFonts w:ascii="Times New Roman" w:hAnsi="Times New Roman" w:cs="Times New Roman"/>
          <w:b/>
          <w:sz w:val="24"/>
          <w:szCs w:val="24"/>
        </w:rPr>
      </w:pPr>
    </w:p>
    <w:p w:rsidR="0041743B" w:rsidRPr="005A5751" w:rsidRDefault="0041743B" w:rsidP="0041743B">
      <w:pPr>
        <w:rPr>
          <w:rFonts w:ascii="Times New Roman" w:hAnsi="Times New Roman" w:cs="Times New Roman"/>
          <w:b/>
          <w:sz w:val="24"/>
          <w:szCs w:val="24"/>
        </w:rPr>
      </w:pPr>
    </w:p>
    <w:p w:rsidR="00CF5DC5" w:rsidRPr="005A5751" w:rsidRDefault="00CF5DC5" w:rsidP="00CF5DC5">
      <w:pPr>
        <w:rPr>
          <w:rFonts w:ascii="Times New Roman" w:hAnsi="Times New Roman" w:cs="Times New Roman"/>
          <w:b/>
          <w:sz w:val="24"/>
          <w:szCs w:val="24"/>
        </w:rPr>
      </w:pPr>
    </w:p>
    <w:p w:rsidR="00CF5DC5" w:rsidRPr="005A5751" w:rsidRDefault="00CF5DC5" w:rsidP="00CF5DC5">
      <w:pPr>
        <w:rPr>
          <w:rFonts w:ascii="Times New Roman" w:hAnsi="Times New Roman" w:cs="Times New Roman"/>
          <w:b/>
          <w:sz w:val="24"/>
          <w:szCs w:val="24"/>
        </w:rPr>
      </w:pPr>
    </w:p>
    <w:p w:rsidR="00CF5DC5" w:rsidRPr="005A5751" w:rsidRDefault="00CF5DC5" w:rsidP="00CF5DC5">
      <w:pPr>
        <w:rPr>
          <w:rFonts w:ascii="Times New Roman" w:hAnsi="Times New Roman" w:cs="Times New Roman"/>
          <w:b/>
          <w:sz w:val="24"/>
          <w:szCs w:val="24"/>
        </w:rPr>
      </w:pPr>
    </w:p>
    <w:p w:rsidR="00CF5DC5" w:rsidRPr="005A5751" w:rsidRDefault="00CF5DC5" w:rsidP="00CF5DC5">
      <w:pPr>
        <w:rPr>
          <w:rFonts w:ascii="Times New Roman" w:hAnsi="Times New Roman" w:cs="Times New Roman"/>
          <w:b/>
          <w:sz w:val="24"/>
          <w:szCs w:val="24"/>
        </w:rPr>
      </w:pPr>
    </w:p>
    <w:p w:rsidR="00CF5DC5" w:rsidRPr="005A5751" w:rsidRDefault="00CF5DC5" w:rsidP="00CF5DC5">
      <w:pPr>
        <w:rPr>
          <w:rFonts w:ascii="Times New Roman" w:hAnsi="Times New Roman" w:cs="Times New Roman"/>
          <w:b/>
          <w:sz w:val="24"/>
          <w:szCs w:val="24"/>
        </w:rPr>
      </w:pPr>
    </w:p>
    <w:p w:rsidR="00CF5DC5" w:rsidRPr="005A5751" w:rsidRDefault="00CF5DC5" w:rsidP="00CF5DC5">
      <w:pPr>
        <w:rPr>
          <w:rFonts w:ascii="Times New Roman" w:hAnsi="Times New Roman" w:cs="Times New Roman"/>
          <w:b/>
          <w:sz w:val="24"/>
          <w:szCs w:val="24"/>
        </w:rPr>
      </w:pPr>
    </w:p>
    <w:p w:rsidR="00CF5DC5" w:rsidRPr="005A5751" w:rsidRDefault="00CF5DC5" w:rsidP="00CF5DC5">
      <w:pPr>
        <w:rPr>
          <w:rFonts w:ascii="Times New Roman" w:hAnsi="Times New Roman" w:cs="Times New Roman"/>
          <w:b/>
          <w:sz w:val="24"/>
          <w:szCs w:val="24"/>
        </w:rPr>
      </w:pPr>
    </w:p>
    <w:p w:rsidR="00CF5DC5" w:rsidRPr="005A5751" w:rsidRDefault="00CF5DC5" w:rsidP="00CF5DC5">
      <w:pPr>
        <w:rPr>
          <w:rFonts w:ascii="Times New Roman" w:hAnsi="Times New Roman" w:cs="Times New Roman"/>
          <w:b/>
          <w:sz w:val="24"/>
          <w:szCs w:val="24"/>
        </w:rPr>
      </w:pPr>
    </w:p>
    <w:p w:rsidR="004D4EA3" w:rsidRDefault="004D4EA3" w:rsidP="00CF5DC5">
      <w:pPr>
        <w:rPr>
          <w:rFonts w:ascii="Times New Roman" w:hAnsi="Times New Roman" w:cs="Times New Roman"/>
          <w:b/>
          <w:sz w:val="24"/>
          <w:szCs w:val="24"/>
        </w:rPr>
      </w:pPr>
    </w:p>
    <w:p w:rsidR="004D4EA3" w:rsidRDefault="004D4EA3" w:rsidP="00CF5DC5">
      <w:pPr>
        <w:rPr>
          <w:rFonts w:ascii="Times New Roman" w:hAnsi="Times New Roman" w:cs="Times New Roman"/>
          <w:b/>
          <w:sz w:val="24"/>
          <w:szCs w:val="24"/>
        </w:rPr>
      </w:pPr>
    </w:p>
    <w:p w:rsidR="00CF5DC5" w:rsidRPr="005A5751" w:rsidRDefault="00CF5DC5" w:rsidP="00CF5DC5">
      <w:pPr>
        <w:rPr>
          <w:rFonts w:ascii="Times New Roman" w:hAnsi="Times New Roman" w:cs="Times New Roman"/>
          <w:sz w:val="24"/>
          <w:szCs w:val="24"/>
        </w:rPr>
      </w:pPr>
      <w:r w:rsidRPr="005A5751">
        <w:rPr>
          <w:rFonts w:ascii="Times New Roman" w:hAnsi="Times New Roman" w:cs="Times New Roman"/>
          <w:b/>
          <w:sz w:val="24"/>
          <w:szCs w:val="24"/>
        </w:rPr>
        <w:lastRenderedPageBreak/>
        <w:t xml:space="preserve">Table 1 </w:t>
      </w:r>
      <w:r w:rsidRPr="005A5751">
        <w:rPr>
          <w:rFonts w:ascii="Times New Roman" w:hAnsi="Times New Roman" w:cs="Times New Roman"/>
          <w:sz w:val="24"/>
          <w:szCs w:val="24"/>
        </w:rPr>
        <w:t xml:space="preserve">Characteristics of the study population </w:t>
      </w:r>
    </w:p>
    <w:tbl>
      <w:tblPr>
        <w:tblStyle w:val="TableGrid"/>
        <w:tblW w:w="104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50"/>
        <w:gridCol w:w="1697"/>
        <w:gridCol w:w="1906"/>
        <w:gridCol w:w="1781"/>
        <w:gridCol w:w="1180"/>
        <w:gridCol w:w="1168"/>
      </w:tblGrid>
      <w:tr w:rsidR="005A5751" w:rsidRPr="005A5751" w:rsidTr="008B7FA1">
        <w:trPr>
          <w:trHeight w:val="824"/>
        </w:trPr>
        <w:tc>
          <w:tcPr>
            <w:tcW w:w="2750" w:type="dxa"/>
            <w:tcBorders>
              <w:bottom w:val="single" w:sz="4" w:space="0" w:color="auto"/>
            </w:tcBorders>
          </w:tcPr>
          <w:p w:rsidR="00CF5DC5" w:rsidRPr="005A5751" w:rsidRDefault="00CF5DC5" w:rsidP="00C729A2">
            <w:pPr>
              <w:rPr>
                <w:rFonts w:ascii="Times New Roman" w:hAnsi="Times New Roman" w:cs="Times New Roman"/>
                <w:b/>
                <w:sz w:val="24"/>
                <w:szCs w:val="24"/>
              </w:rPr>
            </w:pPr>
            <w:r w:rsidRPr="005A5751">
              <w:rPr>
                <w:rFonts w:ascii="Times New Roman" w:hAnsi="Times New Roman" w:cs="Times New Roman"/>
                <w:b/>
                <w:sz w:val="24"/>
                <w:szCs w:val="24"/>
              </w:rPr>
              <w:t>Characteristics</w:t>
            </w:r>
          </w:p>
          <w:p w:rsidR="00CF5DC5" w:rsidRPr="005A5751" w:rsidRDefault="00CF5DC5" w:rsidP="00C729A2">
            <w:pPr>
              <w:rPr>
                <w:rFonts w:ascii="Times New Roman" w:hAnsi="Times New Roman" w:cs="Times New Roman"/>
                <w:b/>
                <w:sz w:val="24"/>
                <w:szCs w:val="24"/>
              </w:rPr>
            </w:pPr>
          </w:p>
        </w:tc>
        <w:tc>
          <w:tcPr>
            <w:tcW w:w="1697" w:type="dxa"/>
            <w:tcBorders>
              <w:bottom w:val="single" w:sz="4" w:space="0" w:color="auto"/>
            </w:tcBorders>
          </w:tcPr>
          <w:p w:rsidR="00CF5DC5" w:rsidRPr="005A5751" w:rsidRDefault="00CF5DC5" w:rsidP="00C729A2">
            <w:pPr>
              <w:rPr>
                <w:rFonts w:ascii="Times New Roman" w:hAnsi="Times New Roman" w:cs="Times New Roman"/>
                <w:b/>
                <w:sz w:val="24"/>
                <w:szCs w:val="24"/>
              </w:rPr>
            </w:pPr>
            <w:r w:rsidRPr="005A5751">
              <w:rPr>
                <w:rFonts w:ascii="Times New Roman" w:hAnsi="Times New Roman" w:cs="Times New Roman"/>
                <w:b/>
                <w:sz w:val="24"/>
                <w:szCs w:val="24"/>
              </w:rPr>
              <w:t>Cases</w:t>
            </w:r>
          </w:p>
          <w:p w:rsidR="00CF5DC5" w:rsidRPr="005A5751" w:rsidRDefault="00CF5DC5" w:rsidP="00C729A2">
            <w:pPr>
              <w:rPr>
                <w:rFonts w:ascii="Times New Roman" w:hAnsi="Times New Roman" w:cs="Times New Roman"/>
                <w:b/>
                <w:sz w:val="24"/>
                <w:szCs w:val="24"/>
              </w:rPr>
            </w:pPr>
            <w:r w:rsidRPr="005A5751">
              <w:rPr>
                <w:rFonts w:ascii="Times New Roman" w:hAnsi="Times New Roman" w:cs="Times New Roman"/>
                <w:b/>
                <w:sz w:val="24"/>
                <w:szCs w:val="24"/>
              </w:rPr>
              <w:t>(N = 64)</w:t>
            </w:r>
          </w:p>
        </w:tc>
        <w:tc>
          <w:tcPr>
            <w:tcW w:w="1906" w:type="dxa"/>
            <w:tcBorders>
              <w:bottom w:val="single" w:sz="4" w:space="0" w:color="auto"/>
            </w:tcBorders>
          </w:tcPr>
          <w:p w:rsidR="00CF5DC5" w:rsidRPr="005A5751" w:rsidRDefault="00CF5DC5" w:rsidP="00C729A2">
            <w:pPr>
              <w:rPr>
                <w:rFonts w:ascii="Times New Roman" w:hAnsi="Times New Roman" w:cs="Times New Roman"/>
                <w:b/>
                <w:sz w:val="24"/>
                <w:szCs w:val="24"/>
              </w:rPr>
            </w:pPr>
            <w:r w:rsidRPr="005A5751">
              <w:rPr>
                <w:rFonts w:ascii="Times New Roman" w:hAnsi="Times New Roman" w:cs="Times New Roman"/>
                <w:b/>
                <w:sz w:val="24"/>
                <w:szCs w:val="24"/>
              </w:rPr>
              <w:t>First-degree relatives</w:t>
            </w:r>
          </w:p>
          <w:p w:rsidR="00CF5DC5" w:rsidRPr="005A5751" w:rsidRDefault="00CF5DC5" w:rsidP="00C729A2">
            <w:pPr>
              <w:rPr>
                <w:rFonts w:ascii="Times New Roman" w:hAnsi="Times New Roman" w:cs="Times New Roman"/>
                <w:b/>
                <w:sz w:val="24"/>
                <w:szCs w:val="24"/>
              </w:rPr>
            </w:pPr>
            <w:r w:rsidRPr="005A5751">
              <w:rPr>
                <w:rFonts w:ascii="Times New Roman" w:hAnsi="Times New Roman" w:cs="Times New Roman"/>
                <w:b/>
                <w:sz w:val="24"/>
                <w:szCs w:val="24"/>
              </w:rPr>
              <w:t>(N = 44)</w:t>
            </w:r>
          </w:p>
        </w:tc>
        <w:tc>
          <w:tcPr>
            <w:tcW w:w="1781" w:type="dxa"/>
            <w:tcBorders>
              <w:bottom w:val="single" w:sz="4" w:space="0" w:color="auto"/>
            </w:tcBorders>
          </w:tcPr>
          <w:p w:rsidR="00CF5DC5" w:rsidRPr="005A5751" w:rsidRDefault="00CF5DC5" w:rsidP="00C729A2">
            <w:pPr>
              <w:rPr>
                <w:rFonts w:ascii="Times New Roman" w:hAnsi="Times New Roman" w:cs="Times New Roman"/>
                <w:b/>
                <w:sz w:val="24"/>
                <w:szCs w:val="24"/>
              </w:rPr>
            </w:pPr>
            <w:r w:rsidRPr="005A5751">
              <w:rPr>
                <w:rFonts w:ascii="Times New Roman" w:hAnsi="Times New Roman" w:cs="Times New Roman"/>
                <w:b/>
                <w:sz w:val="24"/>
                <w:szCs w:val="24"/>
              </w:rPr>
              <w:t xml:space="preserve">Controls  </w:t>
            </w:r>
          </w:p>
          <w:p w:rsidR="00CF5DC5" w:rsidRPr="005A5751" w:rsidRDefault="00CF5DC5" w:rsidP="00C729A2">
            <w:pPr>
              <w:rPr>
                <w:rFonts w:ascii="Times New Roman" w:hAnsi="Times New Roman" w:cs="Times New Roman"/>
                <w:b/>
                <w:sz w:val="24"/>
                <w:szCs w:val="24"/>
              </w:rPr>
            </w:pPr>
            <w:r w:rsidRPr="005A5751">
              <w:rPr>
                <w:rFonts w:ascii="Times New Roman" w:hAnsi="Times New Roman" w:cs="Times New Roman"/>
                <w:b/>
                <w:sz w:val="24"/>
                <w:szCs w:val="24"/>
              </w:rPr>
              <w:t>(N = 56)</w:t>
            </w:r>
          </w:p>
        </w:tc>
        <w:tc>
          <w:tcPr>
            <w:tcW w:w="1180" w:type="dxa"/>
            <w:tcBorders>
              <w:bottom w:val="single" w:sz="4" w:space="0" w:color="auto"/>
            </w:tcBorders>
          </w:tcPr>
          <w:p w:rsidR="00CF5DC5" w:rsidRPr="005A5751" w:rsidRDefault="00CF5DC5" w:rsidP="00C729A2">
            <w:pPr>
              <w:rPr>
                <w:rFonts w:ascii="Times New Roman" w:hAnsi="Times New Roman" w:cs="Times New Roman"/>
                <w:b/>
                <w:sz w:val="24"/>
                <w:szCs w:val="24"/>
              </w:rPr>
            </w:pPr>
            <w:r w:rsidRPr="005A5751">
              <w:rPr>
                <w:rFonts w:ascii="Times New Roman" w:hAnsi="Times New Roman" w:cs="Times New Roman"/>
                <w:b/>
                <w:i/>
                <w:sz w:val="24"/>
                <w:szCs w:val="24"/>
              </w:rPr>
              <w:t>p</w:t>
            </w:r>
            <w:r w:rsidRPr="005A5751">
              <w:rPr>
                <w:rFonts w:ascii="Times New Roman" w:hAnsi="Times New Roman" w:cs="Times New Roman"/>
                <w:b/>
                <w:sz w:val="24"/>
                <w:szCs w:val="24"/>
              </w:rPr>
              <w:t>-value</w:t>
            </w:r>
            <w:r w:rsidRPr="005A5751">
              <w:rPr>
                <w:rFonts w:ascii="Times New Roman" w:hAnsi="Times New Roman" w:cs="Times New Roman"/>
                <w:b/>
                <w:sz w:val="24"/>
                <w:szCs w:val="24"/>
                <w:vertAlign w:val="superscript"/>
              </w:rPr>
              <w:t>*</w:t>
            </w:r>
          </w:p>
        </w:tc>
        <w:tc>
          <w:tcPr>
            <w:tcW w:w="1168" w:type="dxa"/>
            <w:tcBorders>
              <w:bottom w:val="single" w:sz="4" w:space="0" w:color="auto"/>
            </w:tcBorders>
          </w:tcPr>
          <w:p w:rsidR="00CF5DC5" w:rsidRPr="005A5751" w:rsidRDefault="00CF5DC5" w:rsidP="00C729A2">
            <w:pPr>
              <w:rPr>
                <w:rFonts w:ascii="Times New Roman" w:hAnsi="Times New Roman" w:cs="Times New Roman"/>
                <w:b/>
                <w:sz w:val="24"/>
                <w:szCs w:val="24"/>
                <w:vertAlign w:val="superscript"/>
              </w:rPr>
            </w:pPr>
            <w:r w:rsidRPr="005A5751">
              <w:rPr>
                <w:rFonts w:ascii="Times New Roman" w:hAnsi="Times New Roman" w:cs="Times New Roman"/>
                <w:b/>
                <w:i/>
                <w:sz w:val="24"/>
                <w:szCs w:val="24"/>
              </w:rPr>
              <w:t>p</w:t>
            </w:r>
            <w:r w:rsidRPr="005A5751">
              <w:rPr>
                <w:rFonts w:ascii="Times New Roman" w:hAnsi="Times New Roman" w:cs="Times New Roman"/>
                <w:b/>
                <w:sz w:val="24"/>
                <w:szCs w:val="24"/>
              </w:rPr>
              <w:t>- value</w:t>
            </w:r>
            <w:r w:rsidRPr="005A5751">
              <w:rPr>
                <w:rFonts w:ascii="Times New Roman" w:hAnsi="Times New Roman" w:cs="Times New Roman"/>
                <w:b/>
                <w:sz w:val="24"/>
                <w:szCs w:val="24"/>
                <w:vertAlign w:val="superscript"/>
              </w:rPr>
              <w:t>#</w:t>
            </w:r>
          </w:p>
        </w:tc>
      </w:tr>
      <w:tr w:rsidR="005A5751" w:rsidRPr="005A5751" w:rsidTr="008B7FA1">
        <w:trPr>
          <w:trHeight w:val="274"/>
        </w:trPr>
        <w:tc>
          <w:tcPr>
            <w:tcW w:w="2750" w:type="dxa"/>
            <w:tcBorders>
              <w:top w:val="single" w:sz="4" w:space="0" w:color="auto"/>
            </w:tcBorders>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Male, N (%)</w:t>
            </w:r>
          </w:p>
        </w:tc>
        <w:tc>
          <w:tcPr>
            <w:tcW w:w="1697" w:type="dxa"/>
            <w:tcBorders>
              <w:top w:val="single" w:sz="4" w:space="0" w:color="auto"/>
            </w:tcBorders>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42 (66%)</w:t>
            </w:r>
          </w:p>
        </w:tc>
        <w:tc>
          <w:tcPr>
            <w:tcW w:w="1906" w:type="dxa"/>
            <w:tcBorders>
              <w:top w:val="single" w:sz="4" w:space="0" w:color="auto"/>
            </w:tcBorders>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16 (36%)</w:t>
            </w:r>
          </w:p>
        </w:tc>
        <w:tc>
          <w:tcPr>
            <w:tcW w:w="1781" w:type="dxa"/>
            <w:tcBorders>
              <w:top w:val="single" w:sz="4" w:space="0" w:color="auto"/>
            </w:tcBorders>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26 (46%)</w:t>
            </w:r>
          </w:p>
        </w:tc>
        <w:tc>
          <w:tcPr>
            <w:tcW w:w="1180" w:type="dxa"/>
            <w:tcBorders>
              <w:top w:val="single" w:sz="4" w:space="0" w:color="auto"/>
            </w:tcBorders>
          </w:tcPr>
          <w:p w:rsidR="00CF5DC5" w:rsidRPr="005A5751" w:rsidRDefault="00CF5DC5" w:rsidP="00C729A2">
            <w:pPr>
              <w:rPr>
                <w:rFonts w:ascii="Times New Roman" w:hAnsi="Times New Roman" w:cs="Times New Roman"/>
                <w:sz w:val="24"/>
                <w:szCs w:val="24"/>
                <w:vertAlign w:val="superscript"/>
              </w:rPr>
            </w:pPr>
            <w:r w:rsidRPr="005A5751">
              <w:rPr>
                <w:rFonts w:ascii="Times New Roman" w:hAnsi="Times New Roman" w:cs="Times New Roman"/>
                <w:sz w:val="24"/>
                <w:szCs w:val="24"/>
              </w:rPr>
              <w:t>0.03</w:t>
            </w:r>
          </w:p>
        </w:tc>
        <w:tc>
          <w:tcPr>
            <w:tcW w:w="1168" w:type="dxa"/>
            <w:tcBorders>
              <w:top w:val="single" w:sz="4" w:space="0" w:color="auto"/>
            </w:tcBorders>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0.31</w:t>
            </w: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sz w:val="24"/>
                <w:szCs w:val="24"/>
                <w:vertAlign w:val="superscript"/>
              </w:rPr>
            </w:pPr>
            <w:r w:rsidRPr="005A5751">
              <w:rPr>
                <w:rFonts w:ascii="Times New Roman" w:hAnsi="Times New Roman" w:cs="Times New Roman"/>
                <w:sz w:val="24"/>
                <w:szCs w:val="24"/>
              </w:rPr>
              <w:t>Age, years</w:t>
            </w: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48 (41-54)</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30 (21-47)</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41 (34-46)</w:t>
            </w:r>
          </w:p>
        </w:tc>
        <w:tc>
          <w:tcPr>
            <w:tcW w:w="118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&lt;0.001</w:t>
            </w:r>
          </w:p>
        </w:tc>
        <w:tc>
          <w:tcPr>
            <w:tcW w:w="1168"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0.03</w:t>
            </w: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sz w:val="24"/>
                <w:szCs w:val="24"/>
                <w:vertAlign w:val="superscript"/>
              </w:rPr>
            </w:pPr>
            <w:r w:rsidRPr="005A5751">
              <w:rPr>
                <w:rFonts w:ascii="Times New Roman" w:hAnsi="Times New Roman" w:cs="Times New Roman"/>
                <w:sz w:val="24"/>
                <w:szCs w:val="24"/>
              </w:rPr>
              <w:t>Serum creatinine, µmol/L</w:t>
            </w: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752 (481-1023)</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76 (65-85)</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74 (65-83)</w:t>
            </w:r>
          </w:p>
        </w:tc>
        <w:tc>
          <w:tcPr>
            <w:tcW w:w="118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&lt;0.001</w:t>
            </w:r>
          </w:p>
        </w:tc>
        <w:tc>
          <w:tcPr>
            <w:tcW w:w="1168"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0.66</w:t>
            </w: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sz w:val="24"/>
                <w:szCs w:val="24"/>
                <w:vertAlign w:val="superscript"/>
              </w:rPr>
            </w:pPr>
            <w:r w:rsidRPr="005A5751">
              <w:rPr>
                <w:rFonts w:ascii="Times New Roman" w:hAnsi="Times New Roman" w:cs="Times New Roman"/>
                <w:sz w:val="24"/>
                <w:szCs w:val="24"/>
              </w:rPr>
              <w:t>CKD-EPI eGFR,</w:t>
            </w:r>
            <w:r w:rsidRPr="005A5751">
              <w:rPr>
                <w:rFonts w:ascii="Times New Roman" w:hAnsi="Times New Roman" w:cs="Times New Roman"/>
                <w:sz w:val="24"/>
                <w:szCs w:val="24"/>
                <w:vertAlign w:val="superscript"/>
              </w:rPr>
              <w:t xml:space="preserve"> </w:t>
            </w:r>
            <w:r w:rsidRPr="005A5751">
              <w:rPr>
                <w:rFonts w:ascii="Times New Roman" w:hAnsi="Times New Roman" w:cs="Times New Roman"/>
                <w:sz w:val="24"/>
                <w:szCs w:val="24"/>
              </w:rPr>
              <w:t>ml/min per 1.73 m</w:t>
            </w:r>
            <w:r w:rsidRPr="005A5751">
              <w:rPr>
                <w:rFonts w:ascii="Times New Roman" w:hAnsi="Times New Roman" w:cs="Times New Roman"/>
                <w:sz w:val="24"/>
                <w:szCs w:val="24"/>
                <w:vertAlign w:val="superscript"/>
              </w:rPr>
              <w:t>2</w:t>
            </w: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8 (4-13)</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116 (91-138)</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122 (100-130)</w:t>
            </w:r>
          </w:p>
        </w:tc>
        <w:tc>
          <w:tcPr>
            <w:tcW w:w="118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&lt;0.001</w:t>
            </w:r>
          </w:p>
        </w:tc>
        <w:tc>
          <w:tcPr>
            <w:tcW w:w="1168"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0.58</w:t>
            </w: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sz w:val="24"/>
                <w:szCs w:val="24"/>
                <w:vertAlign w:val="superscript"/>
              </w:rPr>
            </w:pPr>
            <w:r w:rsidRPr="005A5751">
              <w:rPr>
                <w:rFonts w:ascii="Times New Roman" w:hAnsi="Times New Roman" w:cs="Times New Roman"/>
                <w:sz w:val="24"/>
                <w:szCs w:val="24"/>
              </w:rPr>
              <w:t>PCA SES Score</w:t>
            </w:r>
            <w:r w:rsidRPr="005A5751">
              <w:rPr>
                <w:rFonts w:ascii="Times New Roman" w:hAnsi="Times New Roman" w:cs="Times New Roman"/>
                <w:sz w:val="24"/>
                <w:szCs w:val="24"/>
                <w:vertAlign w:val="superscript"/>
              </w:rPr>
              <w:t>‡</w:t>
            </w: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-0.6 (-1.5 – 0.8)</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-0.2 (-1.1 – 0.7)</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0.3 (-0.8 – 1.9)</w:t>
            </w:r>
          </w:p>
        </w:tc>
        <w:tc>
          <w:tcPr>
            <w:tcW w:w="118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0.01</w:t>
            </w:r>
          </w:p>
        </w:tc>
        <w:tc>
          <w:tcPr>
            <w:tcW w:w="1168"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0.05</w:t>
            </w:r>
          </w:p>
        </w:tc>
      </w:tr>
      <w:tr w:rsidR="005A5751" w:rsidRPr="005A5751" w:rsidTr="00EF59FF">
        <w:trPr>
          <w:trHeight w:val="274"/>
        </w:trPr>
        <w:tc>
          <w:tcPr>
            <w:tcW w:w="10482" w:type="dxa"/>
            <w:gridSpan w:val="6"/>
          </w:tcPr>
          <w:p w:rsidR="00CF5DC5" w:rsidRPr="005A5751" w:rsidRDefault="00CF5DC5" w:rsidP="00C729A2">
            <w:pPr>
              <w:rPr>
                <w:rFonts w:ascii="Times New Roman" w:hAnsi="Times New Roman" w:cs="Times New Roman"/>
                <w:b/>
                <w:bCs/>
                <w:sz w:val="24"/>
                <w:szCs w:val="24"/>
              </w:rPr>
            </w:pPr>
          </w:p>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b/>
                <w:bCs/>
                <w:sz w:val="24"/>
                <w:szCs w:val="24"/>
              </w:rPr>
              <w:t>JCV only</w:t>
            </w: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iCs/>
                <w:sz w:val="24"/>
                <w:szCs w:val="24"/>
              </w:rPr>
            </w:pPr>
            <w:r w:rsidRPr="005A5751">
              <w:rPr>
                <w:rFonts w:ascii="Times New Roman" w:hAnsi="Times New Roman" w:cs="Times New Roman"/>
                <w:iCs/>
                <w:sz w:val="24"/>
                <w:szCs w:val="24"/>
              </w:rPr>
              <w:t xml:space="preserve">JCV positive, </w:t>
            </w:r>
            <w:r w:rsidRPr="005A5751">
              <w:rPr>
                <w:rFonts w:ascii="Times New Roman" w:hAnsi="Times New Roman" w:cs="Times New Roman"/>
                <w:sz w:val="24"/>
                <w:szCs w:val="24"/>
              </w:rPr>
              <w:t>N (%)</w:t>
            </w: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2 (3%)</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9 (20%)</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20 (36%)</w:t>
            </w:r>
          </w:p>
        </w:tc>
        <w:tc>
          <w:tcPr>
            <w:tcW w:w="118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&lt;0.001</w:t>
            </w:r>
          </w:p>
        </w:tc>
        <w:tc>
          <w:tcPr>
            <w:tcW w:w="1168"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0.28</w:t>
            </w: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JCV negative, N (%)</w:t>
            </w: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62 (97%)</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33 (75%)</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34 (61%)</w:t>
            </w:r>
          </w:p>
        </w:tc>
        <w:tc>
          <w:tcPr>
            <w:tcW w:w="1180" w:type="dxa"/>
          </w:tcPr>
          <w:p w:rsidR="00CF5DC5" w:rsidRPr="005A5751" w:rsidRDefault="00CF5DC5" w:rsidP="00C729A2">
            <w:pPr>
              <w:rPr>
                <w:rFonts w:ascii="Times New Roman" w:hAnsi="Times New Roman" w:cs="Times New Roman"/>
                <w:sz w:val="24"/>
                <w:szCs w:val="24"/>
              </w:rPr>
            </w:pPr>
          </w:p>
        </w:tc>
        <w:tc>
          <w:tcPr>
            <w:tcW w:w="1168" w:type="dxa"/>
          </w:tcPr>
          <w:p w:rsidR="00CF5DC5" w:rsidRPr="005A5751" w:rsidRDefault="00CF5DC5" w:rsidP="00C729A2">
            <w:pPr>
              <w:rPr>
                <w:rFonts w:ascii="Times New Roman" w:hAnsi="Times New Roman" w:cs="Times New Roman"/>
                <w:sz w:val="24"/>
                <w:szCs w:val="24"/>
              </w:rPr>
            </w:pPr>
          </w:p>
        </w:tc>
      </w:tr>
      <w:tr w:rsidR="005A5751" w:rsidRPr="005A5751" w:rsidTr="00EF59FF">
        <w:trPr>
          <w:trHeight w:val="274"/>
        </w:trPr>
        <w:tc>
          <w:tcPr>
            <w:tcW w:w="10482" w:type="dxa"/>
            <w:gridSpan w:val="6"/>
          </w:tcPr>
          <w:p w:rsidR="00CF5DC5" w:rsidRPr="005A5751" w:rsidRDefault="00CF5DC5" w:rsidP="00C729A2">
            <w:pPr>
              <w:rPr>
                <w:rFonts w:ascii="Times New Roman" w:hAnsi="Times New Roman" w:cs="Times New Roman"/>
                <w:b/>
                <w:bCs/>
                <w:iCs/>
                <w:sz w:val="24"/>
                <w:szCs w:val="24"/>
              </w:rPr>
            </w:pPr>
          </w:p>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b/>
                <w:bCs/>
                <w:iCs/>
                <w:sz w:val="24"/>
                <w:szCs w:val="24"/>
              </w:rPr>
              <w:t>BKV only</w:t>
            </w: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iCs/>
                <w:sz w:val="24"/>
                <w:szCs w:val="24"/>
              </w:rPr>
              <w:t xml:space="preserve">BKV positive, </w:t>
            </w:r>
            <w:r w:rsidRPr="005A5751">
              <w:rPr>
                <w:rFonts w:ascii="Times New Roman" w:hAnsi="Times New Roman" w:cs="Times New Roman"/>
                <w:sz w:val="24"/>
                <w:szCs w:val="24"/>
              </w:rPr>
              <w:t>N (%)</w:t>
            </w: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5 (11%)</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2 (4%)</w:t>
            </w:r>
          </w:p>
        </w:tc>
        <w:tc>
          <w:tcPr>
            <w:tcW w:w="118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0.04</w:t>
            </w:r>
          </w:p>
        </w:tc>
        <w:tc>
          <w:tcPr>
            <w:tcW w:w="1168"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0.30</w:t>
            </w: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iCs/>
                <w:sz w:val="24"/>
                <w:szCs w:val="24"/>
              </w:rPr>
            </w:pPr>
            <w:r w:rsidRPr="005A5751">
              <w:rPr>
                <w:rFonts w:ascii="Times New Roman" w:hAnsi="Times New Roman" w:cs="Times New Roman"/>
                <w:iCs/>
                <w:sz w:val="24"/>
                <w:szCs w:val="24"/>
              </w:rPr>
              <w:t xml:space="preserve">BKV negative, </w:t>
            </w:r>
            <w:r w:rsidRPr="005A5751">
              <w:rPr>
                <w:rFonts w:ascii="Times New Roman" w:hAnsi="Times New Roman" w:cs="Times New Roman"/>
                <w:sz w:val="24"/>
                <w:szCs w:val="24"/>
              </w:rPr>
              <w:t>N (%)</w:t>
            </w: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64 (100%)</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37 (84%)</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52 (93%)</w:t>
            </w:r>
          </w:p>
        </w:tc>
        <w:tc>
          <w:tcPr>
            <w:tcW w:w="1180" w:type="dxa"/>
          </w:tcPr>
          <w:p w:rsidR="00CF5DC5" w:rsidRPr="005A5751" w:rsidRDefault="00CF5DC5" w:rsidP="00C729A2">
            <w:pPr>
              <w:rPr>
                <w:rFonts w:ascii="Times New Roman" w:hAnsi="Times New Roman" w:cs="Times New Roman"/>
                <w:sz w:val="24"/>
                <w:szCs w:val="24"/>
              </w:rPr>
            </w:pPr>
          </w:p>
        </w:tc>
        <w:tc>
          <w:tcPr>
            <w:tcW w:w="1168" w:type="dxa"/>
          </w:tcPr>
          <w:p w:rsidR="00CF5DC5" w:rsidRPr="005A5751" w:rsidRDefault="00CF5DC5" w:rsidP="00C729A2">
            <w:pPr>
              <w:rPr>
                <w:rFonts w:ascii="Times New Roman" w:hAnsi="Times New Roman" w:cs="Times New Roman"/>
                <w:sz w:val="24"/>
                <w:szCs w:val="24"/>
              </w:rPr>
            </w:pP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b/>
                <w:sz w:val="24"/>
                <w:szCs w:val="24"/>
              </w:rPr>
            </w:pPr>
            <w:r w:rsidRPr="005A5751">
              <w:rPr>
                <w:rFonts w:ascii="Times New Roman" w:hAnsi="Times New Roman" w:cs="Times New Roman"/>
                <w:b/>
                <w:sz w:val="24"/>
                <w:szCs w:val="24"/>
              </w:rPr>
              <w:t>Coinfection (JCV+BKV)</w:t>
            </w:r>
          </w:p>
          <w:p w:rsidR="00CF5DC5" w:rsidRPr="005A5751" w:rsidRDefault="00CF5DC5" w:rsidP="00C729A2">
            <w:pPr>
              <w:rPr>
                <w:rFonts w:ascii="Times New Roman" w:hAnsi="Times New Roman" w:cs="Times New Roman"/>
                <w:iCs/>
                <w:sz w:val="24"/>
                <w:szCs w:val="24"/>
              </w:rPr>
            </w:pP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2 (5%)</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2 (4%)</w:t>
            </w:r>
          </w:p>
        </w:tc>
        <w:tc>
          <w:tcPr>
            <w:tcW w:w="1180" w:type="dxa"/>
          </w:tcPr>
          <w:p w:rsidR="00CF5DC5" w:rsidRPr="005A5751" w:rsidRDefault="00CF5DC5" w:rsidP="00C729A2">
            <w:pPr>
              <w:rPr>
                <w:rFonts w:ascii="Times New Roman" w:hAnsi="Times New Roman" w:cs="Times New Roman"/>
                <w:sz w:val="24"/>
                <w:szCs w:val="24"/>
              </w:rPr>
            </w:pPr>
          </w:p>
        </w:tc>
        <w:tc>
          <w:tcPr>
            <w:tcW w:w="1168" w:type="dxa"/>
          </w:tcPr>
          <w:p w:rsidR="00CF5DC5" w:rsidRPr="005A5751" w:rsidRDefault="00CF5DC5" w:rsidP="00C729A2">
            <w:pPr>
              <w:rPr>
                <w:rFonts w:ascii="Times New Roman" w:hAnsi="Times New Roman" w:cs="Times New Roman"/>
                <w:sz w:val="24"/>
                <w:szCs w:val="24"/>
              </w:rPr>
            </w:pP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Log JCV viral load, mean (SD)</w:t>
            </w:r>
            <w:r w:rsidRPr="005A5751">
              <w:rPr>
                <w:rFonts w:ascii="Times New Roman" w:hAnsi="Times New Roman" w:cs="Times New Roman"/>
                <w:sz w:val="24"/>
                <w:szCs w:val="24"/>
                <w:vertAlign w:val="superscript"/>
              </w:rPr>
              <w:t>a</w:t>
            </w:r>
          </w:p>
        </w:tc>
        <w:tc>
          <w:tcPr>
            <w:tcW w:w="1697"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2.3 (0.9)</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5.1 (3.6)</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5.4 (3.7)</w:t>
            </w:r>
          </w:p>
        </w:tc>
        <w:tc>
          <w:tcPr>
            <w:tcW w:w="118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0.26</w:t>
            </w:r>
          </w:p>
        </w:tc>
        <w:tc>
          <w:tcPr>
            <w:tcW w:w="1168"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0.84</w:t>
            </w:r>
          </w:p>
        </w:tc>
      </w:tr>
      <w:tr w:rsidR="005A5751" w:rsidRPr="005A5751" w:rsidTr="008B7FA1">
        <w:trPr>
          <w:trHeight w:val="274"/>
        </w:trPr>
        <w:tc>
          <w:tcPr>
            <w:tcW w:w="2750" w:type="dxa"/>
          </w:tcPr>
          <w:p w:rsidR="00CF5DC5" w:rsidRPr="005A5751" w:rsidRDefault="00CF5DC5" w:rsidP="00C729A2">
            <w:pPr>
              <w:rPr>
                <w:rFonts w:ascii="Times New Roman" w:hAnsi="Times New Roman" w:cs="Times New Roman"/>
                <w:sz w:val="24"/>
                <w:szCs w:val="24"/>
                <w:vertAlign w:val="superscript"/>
              </w:rPr>
            </w:pPr>
            <w:r w:rsidRPr="005A5751">
              <w:rPr>
                <w:rFonts w:ascii="Times New Roman" w:hAnsi="Times New Roman" w:cs="Times New Roman"/>
                <w:sz w:val="24"/>
                <w:szCs w:val="24"/>
              </w:rPr>
              <w:t>Log BKV viral load, mean (SD)</w:t>
            </w:r>
            <w:r w:rsidRPr="005A5751">
              <w:rPr>
                <w:rFonts w:ascii="Times New Roman" w:hAnsi="Times New Roman" w:cs="Times New Roman"/>
                <w:sz w:val="24"/>
                <w:szCs w:val="24"/>
                <w:vertAlign w:val="superscript"/>
              </w:rPr>
              <w:t>a</w:t>
            </w:r>
          </w:p>
        </w:tc>
        <w:tc>
          <w:tcPr>
            <w:tcW w:w="1697" w:type="dxa"/>
          </w:tcPr>
          <w:p w:rsidR="00CF5DC5" w:rsidRPr="005A5751" w:rsidRDefault="00CF5DC5" w:rsidP="00C729A2">
            <w:pPr>
              <w:rPr>
                <w:rFonts w:ascii="Times New Roman" w:hAnsi="Times New Roman" w:cs="Times New Roman"/>
                <w:sz w:val="24"/>
                <w:szCs w:val="24"/>
                <w:vertAlign w:val="superscript"/>
              </w:rPr>
            </w:pPr>
            <w:r w:rsidRPr="005A5751">
              <w:rPr>
                <w:rFonts w:ascii="Times New Roman" w:hAnsi="Times New Roman" w:cs="Times New Roman"/>
                <w:sz w:val="24"/>
                <w:szCs w:val="24"/>
              </w:rPr>
              <w:t>UD</w:t>
            </w:r>
            <w:r w:rsidRPr="005A5751">
              <w:rPr>
                <w:rFonts w:ascii="Times New Roman" w:hAnsi="Times New Roman" w:cs="Times New Roman"/>
                <w:sz w:val="24"/>
                <w:szCs w:val="24"/>
                <w:vertAlign w:val="superscript"/>
              </w:rPr>
              <w:t>b</w:t>
            </w:r>
          </w:p>
        </w:tc>
        <w:tc>
          <w:tcPr>
            <w:tcW w:w="1906"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3.6 (1.3)</w:t>
            </w:r>
          </w:p>
        </w:tc>
        <w:tc>
          <w:tcPr>
            <w:tcW w:w="1781"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4.6 (2.0)</w:t>
            </w:r>
          </w:p>
        </w:tc>
        <w:tc>
          <w:tcPr>
            <w:tcW w:w="1180"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N/A</w:t>
            </w:r>
          </w:p>
        </w:tc>
        <w:tc>
          <w:tcPr>
            <w:tcW w:w="1168" w:type="dxa"/>
          </w:tcPr>
          <w:p w:rsidR="00CF5DC5" w:rsidRPr="005A5751" w:rsidRDefault="00CF5DC5" w:rsidP="00C729A2">
            <w:pPr>
              <w:rPr>
                <w:rFonts w:ascii="Times New Roman" w:hAnsi="Times New Roman" w:cs="Times New Roman"/>
                <w:sz w:val="24"/>
                <w:szCs w:val="24"/>
              </w:rPr>
            </w:pPr>
            <w:r w:rsidRPr="005A5751">
              <w:rPr>
                <w:rFonts w:ascii="Times New Roman" w:hAnsi="Times New Roman" w:cs="Times New Roman"/>
                <w:sz w:val="24"/>
                <w:szCs w:val="24"/>
              </w:rPr>
              <w:t>0.36</w:t>
            </w:r>
          </w:p>
        </w:tc>
      </w:tr>
      <w:tr w:rsidR="00CF5DC5" w:rsidRPr="008B7FA1" w:rsidTr="00EF59FF">
        <w:trPr>
          <w:trHeight w:val="274"/>
        </w:trPr>
        <w:tc>
          <w:tcPr>
            <w:tcW w:w="10482" w:type="dxa"/>
            <w:gridSpan w:val="6"/>
          </w:tcPr>
          <w:p w:rsidR="00CF5DC5" w:rsidRPr="008B7FA1" w:rsidRDefault="00CF5DC5" w:rsidP="00C729A2">
            <w:pPr>
              <w:rPr>
                <w:rFonts w:ascii="Times New Roman" w:hAnsi="Times New Roman" w:cs="Times New Roman"/>
                <w:b/>
                <w:i/>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b/>
                <w:i/>
                <w:sz w:val="24"/>
                <w:szCs w:val="24"/>
              </w:rPr>
              <w:t>APOL1</w:t>
            </w:r>
            <w:r w:rsidRPr="008B7FA1">
              <w:rPr>
                <w:rFonts w:ascii="Times New Roman" w:hAnsi="Times New Roman" w:cs="Times New Roman"/>
                <w:b/>
                <w:sz w:val="24"/>
                <w:szCs w:val="24"/>
              </w:rPr>
              <w:t xml:space="preserve"> genotypes</w:t>
            </w:r>
          </w:p>
        </w:tc>
      </w:tr>
      <w:tr w:rsidR="00CF5DC5" w:rsidRPr="008B7FA1" w:rsidTr="008B7FA1">
        <w:trPr>
          <w:trHeight w:val="274"/>
        </w:trPr>
        <w:tc>
          <w:tcPr>
            <w:tcW w:w="2750" w:type="dxa"/>
          </w:tcPr>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b/>
                <w:sz w:val="24"/>
                <w:szCs w:val="24"/>
              </w:rPr>
              <w:t>0  risk allele</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 xml:space="preserve"> G0/G0 (%)</w:t>
            </w:r>
          </w:p>
        </w:tc>
        <w:tc>
          <w:tcPr>
            <w:tcW w:w="1697"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vertAlign w:val="superscript"/>
              </w:rPr>
            </w:pPr>
            <w:r w:rsidRPr="008B7FA1">
              <w:rPr>
                <w:rFonts w:ascii="Times New Roman" w:hAnsi="Times New Roman" w:cs="Times New Roman"/>
                <w:sz w:val="24"/>
                <w:szCs w:val="24"/>
              </w:rPr>
              <w:t>34 (53%)</w:t>
            </w:r>
          </w:p>
        </w:tc>
        <w:tc>
          <w:tcPr>
            <w:tcW w:w="1906"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vertAlign w:val="superscript"/>
              </w:rPr>
            </w:pPr>
            <w:r w:rsidRPr="008B7FA1">
              <w:rPr>
                <w:rFonts w:ascii="Times New Roman" w:hAnsi="Times New Roman" w:cs="Times New Roman"/>
                <w:sz w:val="24"/>
                <w:szCs w:val="24"/>
              </w:rPr>
              <w:t>24 (43%)</w:t>
            </w:r>
          </w:p>
        </w:tc>
        <w:tc>
          <w:tcPr>
            <w:tcW w:w="1781"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24 (43%)</w:t>
            </w:r>
          </w:p>
        </w:tc>
        <w:tc>
          <w:tcPr>
            <w:tcW w:w="1180"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0.26</w:t>
            </w:r>
          </w:p>
        </w:tc>
        <w:tc>
          <w:tcPr>
            <w:tcW w:w="1168"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0.25</w:t>
            </w:r>
          </w:p>
        </w:tc>
      </w:tr>
      <w:tr w:rsidR="00CF5DC5" w:rsidRPr="008B7FA1" w:rsidTr="008B7FA1">
        <w:trPr>
          <w:trHeight w:val="274"/>
        </w:trPr>
        <w:tc>
          <w:tcPr>
            <w:tcW w:w="2750" w:type="dxa"/>
          </w:tcPr>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b/>
                <w:sz w:val="24"/>
                <w:szCs w:val="24"/>
              </w:rPr>
              <w:t>1 risk allele</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 xml:space="preserve"> G0/G1 (%)</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 xml:space="preserve"> G0/G2 (%)</w:t>
            </w:r>
          </w:p>
        </w:tc>
        <w:tc>
          <w:tcPr>
            <w:tcW w:w="1697"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 xml:space="preserve">9 (14%) </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 xml:space="preserve">14 (22%) </w:t>
            </w:r>
          </w:p>
          <w:p w:rsidR="00CF5DC5" w:rsidRPr="008B7FA1" w:rsidRDefault="00CF5DC5" w:rsidP="00C729A2">
            <w:pPr>
              <w:rPr>
                <w:rFonts w:ascii="Times New Roman" w:hAnsi="Times New Roman" w:cs="Times New Roman"/>
                <w:sz w:val="24"/>
                <w:szCs w:val="24"/>
              </w:rPr>
            </w:pPr>
          </w:p>
        </w:tc>
        <w:tc>
          <w:tcPr>
            <w:tcW w:w="1906"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4 (9%)</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14 (32%)</w:t>
            </w:r>
          </w:p>
        </w:tc>
        <w:tc>
          <w:tcPr>
            <w:tcW w:w="1781"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9 (16%)</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18 (32%)</w:t>
            </w:r>
          </w:p>
        </w:tc>
        <w:tc>
          <w:tcPr>
            <w:tcW w:w="1180"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0.17</w:t>
            </w:r>
          </w:p>
        </w:tc>
        <w:tc>
          <w:tcPr>
            <w:tcW w:w="1168" w:type="dxa"/>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0.47</w:t>
            </w:r>
          </w:p>
        </w:tc>
      </w:tr>
      <w:tr w:rsidR="00CF5DC5" w:rsidRPr="008B7FA1" w:rsidTr="008B7FA1">
        <w:trPr>
          <w:trHeight w:val="274"/>
        </w:trPr>
        <w:tc>
          <w:tcPr>
            <w:tcW w:w="2750" w:type="dxa"/>
            <w:tcBorders>
              <w:bottom w:val="single" w:sz="4" w:space="0" w:color="auto"/>
            </w:tcBorders>
          </w:tcPr>
          <w:p w:rsidR="00CF5DC5" w:rsidRPr="008B7FA1" w:rsidRDefault="00CF5DC5" w:rsidP="00C729A2">
            <w:pPr>
              <w:rPr>
                <w:rFonts w:ascii="Times New Roman" w:hAnsi="Times New Roman" w:cs="Times New Roman"/>
                <w:b/>
                <w:sz w:val="24"/>
                <w:szCs w:val="24"/>
              </w:rPr>
            </w:pPr>
            <w:r w:rsidRPr="008B7FA1">
              <w:rPr>
                <w:rFonts w:ascii="Times New Roman" w:hAnsi="Times New Roman" w:cs="Times New Roman"/>
                <w:b/>
                <w:sz w:val="24"/>
                <w:szCs w:val="24"/>
              </w:rPr>
              <w:t>2 risk allele</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 xml:space="preserve"> G1/G2 (%)</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 xml:space="preserve"> G1/G1 (%)</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 xml:space="preserve"> G2/G2 (%)</w:t>
            </w:r>
          </w:p>
        </w:tc>
        <w:tc>
          <w:tcPr>
            <w:tcW w:w="1697" w:type="dxa"/>
            <w:tcBorders>
              <w:bottom w:val="single" w:sz="4" w:space="0" w:color="auto"/>
            </w:tcBorders>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 xml:space="preserve">5 (8%) </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2 (3%)</w:t>
            </w:r>
          </w:p>
        </w:tc>
        <w:tc>
          <w:tcPr>
            <w:tcW w:w="1906" w:type="dxa"/>
            <w:tcBorders>
              <w:bottom w:val="single" w:sz="4" w:space="0" w:color="auto"/>
            </w:tcBorders>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2 (5%)</w:t>
            </w:r>
          </w:p>
        </w:tc>
        <w:tc>
          <w:tcPr>
            <w:tcW w:w="1781" w:type="dxa"/>
            <w:tcBorders>
              <w:bottom w:val="single" w:sz="4" w:space="0" w:color="auto"/>
            </w:tcBorders>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3 (5%)</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2 (4%)</w:t>
            </w: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w:t>
            </w:r>
          </w:p>
        </w:tc>
        <w:tc>
          <w:tcPr>
            <w:tcW w:w="1180" w:type="dxa"/>
            <w:tcBorders>
              <w:bottom w:val="single" w:sz="4" w:space="0" w:color="auto"/>
            </w:tcBorders>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0.71</w:t>
            </w:r>
          </w:p>
        </w:tc>
        <w:tc>
          <w:tcPr>
            <w:tcW w:w="1168" w:type="dxa"/>
            <w:tcBorders>
              <w:bottom w:val="single" w:sz="4" w:space="0" w:color="auto"/>
            </w:tcBorders>
          </w:tcPr>
          <w:p w:rsidR="00CF5DC5" w:rsidRPr="008B7FA1" w:rsidRDefault="00CF5DC5" w:rsidP="00C729A2">
            <w:pPr>
              <w:rPr>
                <w:rFonts w:ascii="Times New Roman" w:hAnsi="Times New Roman" w:cs="Times New Roman"/>
                <w:sz w:val="24"/>
                <w:szCs w:val="24"/>
              </w:rPr>
            </w:pPr>
          </w:p>
          <w:p w:rsidR="00CF5DC5" w:rsidRPr="008B7FA1" w:rsidRDefault="00CF5DC5" w:rsidP="00C729A2">
            <w:pPr>
              <w:rPr>
                <w:rFonts w:ascii="Times New Roman" w:hAnsi="Times New Roman" w:cs="Times New Roman"/>
                <w:sz w:val="24"/>
                <w:szCs w:val="24"/>
              </w:rPr>
            </w:pPr>
            <w:r w:rsidRPr="008B7FA1">
              <w:rPr>
                <w:rFonts w:ascii="Times New Roman" w:hAnsi="Times New Roman" w:cs="Times New Roman"/>
                <w:sz w:val="24"/>
                <w:szCs w:val="24"/>
              </w:rPr>
              <w:t>0.46</w:t>
            </w:r>
          </w:p>
        </w:tc>
      </w:tr>
    </w:tbl>
    <w:p w:rsidR="00CF5DC5" w:rsidRPr="00EF59FF" w:rsidRDefault="00CF5DC5" w:rsidP="00CF5DC5">
      <w:pPr>
        <w:spacing w:after="0"/>
        <w:rPr>
          <w:rFonts w:ascii="Times New Roman" w:hAnsi="Times New Roman" w:cs="Times New Roman"/>
          <w:sz w:val="20"/>
          <w:szCs w:val="20"/>
        </w:rPr>
      </w:pPr>
      <w:r w:rsidRPr="00EF59FF">
        <w:rPr>
          <w:rFonts w:ascii="Times New Roman" w:hAnsi="Times New Roman" w:cs="Times New Roman"/>
          <w:sz w:val="20"/>
          <w:szCs w:val="20"/>
        </w:rPr>
        <w:t>Data presented as median (IQR), mean ± SD or n (%), as appropriate</w:t>
      </w:r>
    </w:p>
    <w:p w:rsidR="00CF5DC5" w:rsidRPr="00EF59FF" w:rsidRDefault="00CF5DC5" w:rsidP="00CF5DC5">
      <w:pPr>
        <w:spacing w:after="0"/>
        <w:rPr>
          <w:rFonts w:ascii="Times New Roman" w:hAnsi="Times New Roman" w:cs="Times New Roman"/>
          <w:sz w:val="20"/>
          <w:szCs w:val="20"/>
        </w:rPr>
      </w:pPr>
      <w:r w:rsidRPr="00EF59FF">
        <w:rPr>
          <w:rFonts w:ascii="Times New Roman" w:hAnsi="Times New Roman" w:cs="Times New Roman"/>
          <w:sz w:val="20"/>
          <w:szCs w:val="20"/>
          <w:vertAlign w:val="superscript"/>
        </w:rPr>
        <w:t>*</w:t>
      </w:r>
      <w:r w:rsidRPr="00EF59FF">
        <w:rPr>
          <w:rFonts w:ascii="Times New Roman" w:hAnsi="Times New Roman" w:cs="Times New Roman"/>
          <w:i/>
          <w:sz w:val="20"/>
          <w:szCs w:val="20"/>
        </w:rPr>
        <w:t>p</w:t>
      </w:r>
      <w:r w:rsidRPr="00EF59FF">
        <w:rPr>
          <w:rFonts w:ascii="Times New Roman" w:hAnsi="Times New Roman" w:cs="Times New Roman"/>
          <w:sz w:val="20"/>
          <w:szCs w:val="20"/>
        </w:rPr>
        <w:t>-value: cases vs. controls</w:t>
      </w:r>
    </w:p>
    <w:p w:rsidR="00CF5DC5" w:rsidRPr="00EF59FF" w:rsidRDefault="00CF5DC5" w:rsidP="00CF5DC5">
      <w:pPr>
        <w:spacing w:after="0"/>
        <w:rPr>
          <w:rFonts w:ascii="Times New Roman" w:hAnsi="Times New Roman" w:cs="Times New Roman"/>
          <w:sz w:val="20"/>
          <w:szCs w:val="20"/>
        </w:rPr>
      </w:pPr>
      <w:r w:rsidRPr="00EF59FF">
        <w:rPr>
          <w:rFonts w:ascii="Times New Roman" w:hAnsi="Times New Roman" w:cs="Times New Roman"/>
          <w:sz w:val="20"/>
          <w:szCs w:val="20"/>
          <w:vertAlign w:val="superscript"/>
        </w:rPr>
        <w:t xml:space="preserve"># </w:t>
      </w:r>
      <w:r w:rsidRPr="00EF59FF">
        <w:rPr>
          <w:rFonts w:ascii="Times New Roman" w:hAnsi="Times New Roman" w:cs="Times New Roman"/>
          <w:i/>
          <w:sz w:val="20"/>
          <w:szCs w:val="20"/>
        </w:rPr>
        <w:t>p</w:t>
      </w:r>
      <w:r w:rsidRPr="00EF59FF">
        <w:rPr>
          <w:rFonts w:ascii="Times New Roman" w:hAnsi="Times New Roman" w:cs="Times New Roman"/>
          <w:sz w:val="20"/>
          <w:szCs w:val="20"/>
        </w:rPr>
        <w:t>-value: first-degree relatives vs. controls</w:t>
      </w:r>
    </w:p>
    <w:p w:rsidR="00CF5DC5" w:rsidRPr="00EF59FF" w:rsidRDefault="00CF5DC5" w:rsidP="00CF5DC5">
      <w:pPr>
        <w:spacing w:after="0"/>
        <w:rPr>
          <w:rFonts w:ascii="Times New Roman" w:hAnsi="Times New Roman" w:cs="Times New Roman"/>
          <w:sz w:val="20"/>
          <w:szCs w:val="20"/>
        </w:rPr>
      </w:pPr>
      <w:r w:rsidRPr="00EF59FF">
        <w:rPr>
          <w:rFonts w:ascii="Times New Roman" w:hAnsi="Times New Roman" w:cs="Times New Roman"/>
          <w:sz w:val="20"/>
          <w:szCs w:val="20"/>
          <w:vertAlign w:val="superscript"/>
        </w:rPr>
        <w:t>‡</w:t>
      </w:r>
      <w:r w:rsidRPr="00EF59FF">
        <w:rPr>
          <w:rFonts w:ascii="Times New Roman" w:hAnsi="Times New Roman" w:cs="Times New Roman"/>
          <w:sz w:val="20"/>
          <w:szCs w:val="20"/>
        </w:rPr>
        <w:t>Principal Component Analysis Socio-economic Status Score</w:t>
      </w:r>
    </w:p>
    <w:p w:rsidR="00CF5DC5" w:rsidRPr="00EF59FF" w:rsidRDefault="00CF5DC5" w:rsidP="00CF5DC5">
      <w:pPr>
        <w:spacing w:after="0"/>
        <w:rPr>
          <w:rFonts w:ascii="Times New Roman" w:hAnsi="Times New Roman" w:cs="Times New Roman"/>
          <w:sz w:val="20"/>
          <w:szCs w:val="20"/>
        </w:rPr>
      </w:pPr>
      <w:r w:rsidRPr="00EF59FF">
        <w:rPr>
          <w:rFonts w:ascii="Times New Roman" w:hAnsi="Times New Roman" w:cs="Times New Roman"/>
          <w:i/>
          <w:sz w:val="20"/>
          <w:szCs w:val="20"/>
        </w:rPr>
        <w:t>P-</w:t>
      </w:r>
      <w:r w:rsidRPr="00EF59FF">
        <w:rPr>
          <w:rFonts w:ascii="Times New Roman" w:hAnsi="Times New Roman" w:cs="Times New Roman"/>
          <w:sz w:val="20"/>
          <w:szCs w:val="20"/>
        </w:rPr>
        <w:t xml:space="preserve">values from Pearson’s chi square, Kruskal-Wallis, Fisher’s exact tests and </w:t>
      </w:r>
      <w:r w:rsidRPr="00EF59FF">
        <w:rPr>
          <w:rFonts w:ascii="Times New Roman" w:hAnsi="Times New Roman" w:cs="Times New Roman"/>
          <w:i/>
          <w:sz w:val="20"/>
          <w:szCs w:val="20"/>
        </w:rPr>
        <w:t>t</w:t>
      </w:r>
      <w:r w:rsidRPr="00EF59FF">
        <w:rPr>
          <w:rFonts w:ascii="Times New Roman" w:hAnsi="Times New Roman" w:cs="Times New Roman"/>
          <w:sz w:val="20"/>
          <w:szCs w:val="20"/>
        </w:rPr>
        <w:t xml:space="preserve">-test </w:t>
      </w:r>
    </w:p>
    <w:p w:rsidR="00CF5DC5" w:rsidRPr="00EF59FF" w:rsidRDefault="00CF5DC5" w:rsidP="00CF5DC5">
      <w:pPr>
        <w:spacing w:after="0"/>
        <w:rPr>
          <w:rFonts w:ascii="Times New Roman" w:hAnsi="Times New Roman" w:cs="Times New Roman"/>
          <w:sz w:val="20"/>
          <w:szCs w:val="20"/>
        </w:rPr>
      </w:pPr>
      <w:r w:rsidRPr="00EF59FF">
        <w:rPr>
          <w:rFonts w:ascii="Times New Roman" w:hAnsi="Times New Roman" w:cs="Times New Roman"/>
          <w:sz w:val="20"/>
          <w:szCs w:val="20"/>
          <w:vertAlign w:val="superscript"/>
        </w:rPr>
        <w:t>a</w:t>
      </w:r>
      <w:r w:rsidRPr="00EF59FF">
        <w:rPr>
          <w:rFonts w:ascii="Times New Roman" w:hAnsi="Times New Roman" w:cs="Times New Roman"/>
          <w:sz w:val="20"/>
          <w:szCs w:val="20"/>
        </w:rPr>
        <w:t>Viral loads (log</w:t>
      </w:r>
      <w:r w:rsidRPr="00EF59FF">
        <w:rPr>
          <w:rFonts w:ascii="Times New Roman" w:hAnsi="Times New Roman" w:cs="Times New Roman"/>
          <w:sz w:val="20"/>
          <w:szCs w:val="20"/>
          <w:vertAlign w:val="subscript"/>
        </w:rPr>
        <w:t xml:space="preserve">10 </w:t>
      </w:r>
      <w:r w:rsidRPr="00EF59FF">
        <w:rPr>
          <w:rFonts w:ascii="Times New Roman" w:hAnsi="Times New Roman" w:cs="Times New Roman"/>
          <w:sz w:val="20"/>
          <w:szCs w:val="20"/>
        </w:rPr>
        <w:t>copies/ml)</w:t>
      </w:r>
      <w:r w:rsidRPr="00EF59FF">
        <w:rPr>
          <w:rFonts w:ascii="Times New Roman" w:hAnsi="Times New Roman" w:cs="Times New Roman"/>
          <w:bCs/>
          <w:sz w:val="20"/>
          <w:szCs w:val="20"/>
        </w:rPr>
        <w:t xml:space="preserve"> </w:t>
      </w:r>
      <w:r w:rsidRPr="00EF59FF">
        <w:rPr>
          <w:rFonts w:ascii="Times New Roman" w:hAnsi="Times New Roman" w:cs="Times New Roman"/>
          <w:sz w:val="20"/>
          <w:szCs w:val="20"/>
        </w:rPr>
        <w:t>in participants with active replication</w:t>
      </w:r>
    </w:p>
    <w:p w:rsidR="00CF5DC5" w:rsidRPr="00EF59FF" w:rsidRDefault="00CF5DC5" w:rsidP="00CF5DC5">
      <w:pPr>
        <w:spacing w:after="0"/>
        <w:rPr>
          <w:rFonts w:ascii="Times New Roman" w:hAnsi="Times New Roman" w:cs="Times New Roman"/>
          <w:sz w:val="20"/>
          <w:szCs w:val="20"/>
        </w:rPr>
      </w:pPr>
      <w:r w:rsidRPr="00EF59FF">
        <w:rPr>
          <w:rFonts w:ascii="Times New Roman" w:hAnsi="Times New Roman" w:cs="Times New Roman"/>
          <w:sz w:val="20"/>
          <w:szCs w:val="20"/>
          <w:vertAlign w:val="superscript"/>
        </w:rPr>
        <w:t>b</w:t>
      </w:r>
      <w:r w:rsidRPr="00EF59FF">
        <w:rPr>
          <w:rFonts w:ascii="Times New Roman" w:hAnsi="Times New Roman" w:cs="Times New Roman"/>
          <w:sz w:val="20"/>
          <w:szCs w:val="20"/>
        </w:rPr>
        <w:t>Undetected</w:t>
      </w:r>
    </w:p>
    <w:p w:rsidR="00CF5DC5" w:rsidRPr="00EF59FF" w:rsidRDefault="00CF5DC5" w:rsidP="00CF5DC5">
      <w:pPr>
        <w:spacing w:after="0"/>
        <w:rPr>
          <w:rFonts w:ascii="Times New Roman" w:hAnsi="Times New Roman" w:cs="Times New Roman"/>
          <w:sz w:val="20"/>
          <w:szCs w:val="20"/>
        </w:rPr>
      </w:pPr>
      <w:r w:rsidRPr="00EF59FF">
        <w:rPr>
          <w:rFonts w:ascii="Times New Roman" w:hAnsi="Times New Roman" w:cs="Times New Roman"/>
          <w:sz w:val="20"/>
          <w:szCs w:val="20"/>
        </w:rPr>
        <w:t>Abbreviations: CKD, chronic kidney disease; eGFR, estimated glomerular filtration rate; CKD-EPI, Chronic Kidney Disease Epidemiology Collaboration.</w:t>
      </w:r>
    </w:p>
    <w:p w:rsidR="00CF5DC5" w:rsidRPr="005A5751" w:rsidRDefault="00CF5DC5" w:rsidP="00CF5DC5">
      <w:pPr>
        <w:rPr>
          <w:rFonts w:ascii="Times New Roman" w:eastAsia="Times New Roman" w:hAnsi="Times New Roman" w:cs="Times New Roman"/>
          <w:sz w:val="24"/>
          <w:szCs w:val="24"/>
          <w:lang w:eastAsia="en-ZA"/>
        </w:rPr>
      </w:pPr>
      <w:r w:rsidRPr="005A5751">
        <w:rPr>
          <w:rFonts w:ascii="Times New Roman" w:eastAsia="Times New Roman" w:hAnsi="Times New Roman" w:cs="Times New Roman"/>
          <w:b/>
          <w:sz w:val="24"/>
          <w:szCs w:val="24"/>
          <w:lang w:eastAsia="en-ZA"/>
        </w:rPr>
        <w:lastRenderedPageBreak/>
        <w:t>Table 2</w:t>
      </w:r>
      <w:r w:rsidRPr="005A5751">
        <w:rPr>
          <w:rFonts w:ascii="Times New Roman" w:eastAsia="Times New Roman" w:hAnsi="Times New Roman" w:cs="Times New Roman"/>
          <w:sz w:val="24"/>
          <w:szCs w:val="24"/>
          <w:lang w:eastAsia="en-ZA"/>
        </w:rPr>
        <w:t xml:space="preserve">: </w:t>
      </w:r>
      <w:r w:rsidR="00315D40" w:rsidRPr="005A5751">
        <w:rPr>
          <w:rFonts w:ascii="Times New Roman" w:eastAsia="Times New Roman" w:hAnsi="Times New Roman" w:cs="Times New Roman"/>
          <w:sz w:val="24"/>
          <w:szCs w:val="24"/>
          <w:lang w:eastAsia="en-ZA"/>
        </w:rPr>
        <w:t xml:space="preserve">Risk </w:t>
      </w:r>
      <w:r w:rsidRPr="005A5751">
        <w:rPr>
          <w:rFonts w:ascii="Times New Roman" w:eastAsia="Times New Roman" w:hAnsi="Times New Roman" w:cs="Times New Roman"/>
          <w:sz w:val="24"/>
          <w:szCs w:val="24"/>
          <w:lang w:eastAsia="en-ZA"/>
        </w:rPr>
        <w:t>of hypertension-attributed chronic kidney disease</w:t>
      </w:r>
    </w:p>
    <w:p w:rsidR="007B3735" w:rsidRPr="00D65DE6" w:rsidRDefault="007B3735" w:rsidP="00CF5DC5">
      <w:pPr>
        <w:rPr>
          <w:rFonts w:ascii="Times New Roman" w:hAnsi="Times New Roman" w:cs="Times New Roman"/>
          <w:color w:val="FF0000"/>
          <w:sz w:val="24"/>
          <w:szCs w:val="24"/>
        </w:rPr>
      </w:pPr>
    </w:p>
    <w:tbl>
      <w:tblPr>
        <w:tblW w:w="9413" w:type="dxa"/>
        <w:tblInd w:w="-34" w:type="dxa"/>
        <w:tblLook w:val="04A0" w:firstRow="1" w:lastRow="0" w:firstColumn="1" w:lastColumn="0" w:noHBand="0" w:noVBand="1"/>
      </w:tblPr>
      <w:tblGrid>
        <w:gridCol w:w="2865"/>
        <w:gridCol w:w="2047"/>
        <w:gridCol w:w="955"/>
        <w:gridCol w:w="271"/>
        <w:gridCol w:w="2320"/>
        <w:gridCol w:w="955"/>
      </w:tblGrid>
      <w:tr w:rsidR="00CF5DC5" w:rsidRPr="00027375" w:rsidTr="00C729A2">
        <w:trPr>
          <w:trHeight w:val="279"/>
        </w:trPr>
        <w:tc>
          <w:tcPr>
            <w:tcW w:w="2865" w:type="dxa"/>
            <w:vMerge w:val="restart"/>
            <w:tcBorders>
              <w:top w:val="single" w:sz="4" w:space="0" w:color="auto"/>
              <w:left w:val="nil"/>
              <w:bottom w:val="nil"/>
              <w:right w:val="nil"/>
            </w:tcBorders>
            <w:shd w:val="clear" w:color="auto" w:fill="auto"/>
            <w:noWrap/>
            <w:vAlign w:val="center"/>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Characteristic</w:t>
            </w:r>
          </w:p>
        </w:tc>
        <w:tc>
          <w:tcPr>
            <w:tcW w:w="3002" w:type="dxa"/>
            <w:gridSpan w:val="2"/>
            <w:tcBorders>
              <w:top w:val="single" w:sz="4" w:space="0" w:color="auto"/>
              <w:left w:val="nil"/>
              <w:bottom w:val="single" w:sz="4" w:space="0" w:color="auto"/>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Unadjusted</w:t>
            </w:r>
          </w:p>
        </w:tc>
        <w:tc>
          <w:tcPr>
            <w:tcW w:w="271" w:type="dxa"/>
            <w:tcBorders>
              <w:top w:val="single" w:sz="4" w:space="0" w:color="auto"/>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p>
        </w:tc>
        <w:tc>
          <w:tcPr>
            <w:tcW w:w="3275" w:type="dxa"/>
            <w:gridSpan w:val="2"/>
            <w:tcBorders>
              <w:top w:val="single" w:sz="4" w:space="0" w:color="auto"/>
              <w:left w:val="nil"/>
              <w:bottom w:val="single" w:sz="4" w:space="0" w:color="auto"/>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Adjusted*</w:t>
            </w:r>
          </w:p>
        </w:tc>
      </w:tr>
      <w:tr w:rsidR="00CF5DC5" w:rsidRPr="00027375" w:rsidTr="00C729A2">
        <w:trPr>
          <w:trHeight w:val="279"/>
        </w:trPr>
        <w:tc>
          <w:tcPr>
            <w:tcW w:w="2865" w:type="dxa"/>
            <w:vMerge/>
            <w:tcBorders>
              <w:top w:val="nil"/>
              <w:left w:val="nil"/>
              <w:bottom w:val="single" w:sz="4" w:space="0" w:color="auto"/>
              <w:right w:val="nil"/>
            </w:tcBorders>
            <w:vAlign w:val="center"/>
            <w:hideMark/>
          </w:tcPr>
          <w:p w:rsidR="00CF5DC5" w:rsidRPr="00027375" w:rsidRDefault="00CF5DC5" w:rsidP="00C729A2">
            <w:pPr>
              <w:rPr>
                <w:rFonts w:ascii="Times New Roman" w:eastAsia="Times New Roman" w:hAnsi="Times New Roman" w:cs="Times New Roman"/>
                <w:b/>
                <w:color w:val="000000"/>
                <w:lang w:eastAsia="en-ZA"/>
              </w:rPr>
            </w:pPr>
          </w:p>
        </w:tc>
        <w:tc>
          <w:tcPr>
            <w:tcW w:w="2047" w:type="dxa"/>
            <w:tcBorders>
              <w:top w:val="single" w:sz="4" w:space="0" w:color="auto"/>
              <w:left w:val="nil"/>
              <w:bottom w:val="single" w:sz="4" w:space="0" w:color="auto"/>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Odds Ratio (95% CI)</w:t>
            </w:r>
          </w:p>
        </w:tc>
        <w:tc>
          <w:tcPr>
            <w:tcW w:w="955" w:type="dxa"/>
            <w:tcBorders>
              <w:top w:val="single" w:sz="4" w:space="0" w:color="auto"/>
              <w:left w:val="nil"/>
              <w:bottom w:val="single" w:sz="4" w:space="0" w:color="auto"/>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i/>
                <w:color w:val="000000"/>
                <w:lang w:eastAsia="en-ZA"/>
              </w:rPr>
              <w:t>p</w:t>
            </w:r>
            <w:r w:rsidRPr="00027375">
              <w:rPr>
                <w:rFonts w:ascii="Times New Roman" w:eastAsia="Times New Roman" w:hAnsi="Times New Roman" w:cs="Times New Roman"/>
                <w:b/>
                <w:color w:val="000000"/>
                <w:lang w:eastAsia="en-ZA"/>
              </w:rPr>
              <w:t>-value</w:t>
            </w:r>
          </w:p>
        </w:tc>
        <w:tc>
          <w:tcPr>
            <w:tcW w:w="271" w:type="dxa"/>
            <w:tcBorders>
              <w:top w:val="nil"/>
              <w:left w:val="nil"/>
              <w:bottom w:val="single" w:sz="4" w:space="0" w:color="auto"/>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p>
        </w:tc>
        <w:tc>
          <w:tcPr>
            <w:tcW w:w="2320" w:type="dxa"/>
            <w:tcBorders>
              <w:top w:val="single" w:sz="4" w:space="0" w:color="auto"/>
              <w:left w:val="nil"/>
              <w:bottom w:val="single" w:sz="4" w:space="0" w:color="auto"/>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Odds Ratio (95% CI)</w:t>
            </w:r>
          </w:p>
        </w:tc>
        <w:tc>
          <w:tcPr>
            <w:tcW w:w="955" w:type="dxa"/>
            <w:tcBorders>
              <w:top w:val="single" w:sz="4" w:space="0" w:color="auto"/>
              <w:left w:val="nil"/>
              <w:bottom w:val="single" w:sz="4" w:space="0" w:color="auto"/>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i/>
                <w:color w:val="000000"/>
                <w:lang w:eastAsia="en-ZA"/>
              </w:rPr>
              <w:t>p</w:t>
            </w:r>
            <w:r w:rsidRPr="00027375">
              <w:rPr>
                <w:rFonts w:ascii="Times New Roman" w:eastAsia="Times New Roman" w:hAnsi="Times New Roman" w:cs="Times New Roman"/>
                <w:b/>
                <w:color w:val="000000"/>
                <w:lang w:eastAsia="en-ZA"/>
              </w:rPr>
              <w:t>-value</w:t>
            </w:r>
          </w:p>
        </w:tc>
      </w:tr>
      <w:tr w:rsidR="00CF5DC5" w:rsidRPr="00027375" w:rsidTr="00C729A2">
        <w:trPr>
          <w:trHeight w:val="279"/>
        </w:trPr>
        <w:tc>
          <w:tcPr>
            <w:tcW w:w="2865" w:type="dxa"/>
            <w:tcBorders>
              <w:top w:val="single" w:sz="4" w:space="0" w:color="auto"/>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Age, Years</w:t>
            </w:r>
          </w:p>
        </w:tc>
        <w:tc>
          <w:tcPr>
            <w:tcW w:w="2047" w:type="dxa"/>
            <w:tcBorders>
              <w:top w:val="single" w:sz="4" w:space="0" w:color="auto"/>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p>
        </w:tc>
        <w:tc>
          <w:tcPr>
            <w:tcW w:w="955" w:type="dxa"/>
            <w:tcBorders>
              <w:top w:val="single" w:sz="4" w:space="0" w:color="auto"/>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p>
        </w:tc>
        <w:tc>
          <w:tcPr>
            <w:tcW w:w="271" w:type="dxa"/>
            <w:tcBorders>
              <w:top w:val="single" w:sz="4" w:space="0" w:color="auto"/>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p>
        </w:tc>
        <w:tc>
          <w:tcPr>
            <w:tcW w:w="2320" w:type="dxa"/>
            <w:tcBorders>
              <w:top w:val="single" w:sz="4" w:space="0" w:color="auto"/>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p>
        </w:tc>
        <w:tc>
          <w:tcPr>
            <w:tcW w:w="955" w:type="dxa"/>
            <w:tcBorders>
              <w:top w:val="single" w:sz="4" w:space="0" w:color="auto"/>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Linear Trend</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1.07 (1.04 - 1.11</w:t>
            </w:r>
            <w:r w:rsidRPr="00027375">
              <w:rPr>
                <w:rFonts w:ascii="Times New Roman" w:eastAsia="Times New Roman" w:hAnsi="Times New Roman" w:cs="Times New Roman"/>
                <w:color w:val="000000"/>
                <w:lang w:eastAsia="en-ZA"/>
              </w:rPr>
              <w:t>)</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&lt;0.001</w:t>
            </w: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1.10 (1.06 - 1.15)</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&lt;0.001</w:t>
            </w: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Sex</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Male</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1 (Ref)</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1 (Ref)</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Female</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0.38 (0.20 - 0.73</w:t>
            </w:r>
            <w:r w:rsidRPr="00027375">
              <w:rPr>
                <w:rFonts w:ascii="Times New Roman" w:eastAsia="Times New Roman" w:hAnsi="Times New Roman" w:cs="Times New Roman"/>
                <w:color w:val="000000"/>
                <w:lang w:eastAsia="en-ZA"/>
              </w:rPr>
              <w:t>)</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0.004</w:t>
            </w: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0.26 (0.11 - 0.59)</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0.001</w:t>
            </w: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Socio-economic Status</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Linear trend</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0.81 (0.66 – 0.99</w:t>
            </w:r>
            <w:r w:rsidRPr="00027375">
              <w:rPr>
                <w:rFonts w:ascii="Times New Roman" w:eastAsia="Times New Roman" w:hAnsi="Times New Roman" w:cs="Times New Roman"/>
                <w:color w:val="000000"/>
                <w:lang w:eastAsia="en-ZA"/>
              </w:rPr>
              <w:t>)</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0.04</w:t>
            </w: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0.78 (0.61 - 1.00)</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0.05</w:t>
            </w: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ApoL1 risk alleles</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0 risk alleles</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1 (Ref)</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1 (Ref)</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1 risk alleles</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0.72 (0.37 - 1.41</w:t>
            </w:r>
            <w:r w:rsidRPr="00027375">
              <w:rPr>
                <w:rFonts w:ascii="Times New Roman" w:eastAsia="Times New Roman" w:hAnsi="Times New Roman" w:cs="Times New Roman"/>
                <w:color w:val="000000"/>
                <w:lang w:eastAsia="en-ZA"/>
              </w:rPr>
              <w:t>)</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0.34</w:t>
            </w: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0.83 (0.35 - 1.96)</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0.66</w:t>
            </w: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2 risk alleles</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1.41 (0.45</w:t>
            </w:r>
            <w:r w:rsidRPr="00027375">
              <w:rPr>
                <w:rFonts w:ascii="Times New Roman" w:eastAsia="Times New Roman" w:hAnsi="Times New Roman" w:cs="Times New Roman"/>
                <w:color w:val="000000"/>
                <w:lang w:eastAsia="en-ZA"/>
              </w:rPr>
              <w:t xml:space="preserve"> </w:t>
            </w:r>
            <w:r>
              <w:rPr>
                <w:rFonts w:ascii="Times New Roman" w:eastAsia="Times New Roman" w:hAnsi="Times New Roman" w:cs="Times New Roman"/>
                <w:color w:val="000000"/>
                <w:lang w:eastAsia="en-ZA"/>
              </w:rPr>
              <w:t>–</w:t>
            </w:r>
            <w:r w:rsidRPr="00027375">
              <w:rPr>
                <w:rFonts w:ascii="Times New Roman" w:eastAsia="Times New Roman" w:hAnsi="Times New Roman" w:cs="Times New Roman"/>
                <w:color w:val="000000"/>
                <w:lang w:eastAsia="en-ZA"/>
              </w:rPr>
              <w:t xml:space="preserve"> </w:t>
            </w:r>
            <w:r>
              <w:rPr>
                <w:rFonts w:ascii="Times New Roman" w:eastAsia="Times New Roman" w:hAnsi="Times New Roman" w:cs="Times New Roman"/>
                <w:color w:val="000000"/>
                <w:lang w:eastAsia="en-ZA"/>
              </w:rPr>
              <w:t>4.40</w:t>
            </w:r>
            <w:r w:rsidRPr="00027375">
              <w:rPr>
                <w:rFonts w:ascii="Times New Roman" w:eastAsia="Times New Roman" w:hAnsi="Times New Roman" w:cs="Times New Roman"/>
                <w:color w:val="000000"/>
                <w:lang w:eastAsia="en-ZA"/>
              </w:rPr>
              <w:t>)</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0</w:t>
            </w:r>
            <w:r>
              <w:rPr>
                <w:rFonts w:ascii="Times New Roman" w:eastAsia="Times New Roman" w:hAnsi="Times New Roman" w:cs="Times New Roman"/>
                <w:color w:val="000000"/>
                <w:lang w:eastAsia="en-ZA"/>
              </w:rPr>
              <w:t>.55</w:t>
            </w: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3.19 (0.74 - 13.75)</w:t>
            </w: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0.12</w:t>
            </w: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C729A2">
        <w:trPr>
          <w:trHeight w:val="279"/>
        </w:trPr>
        <w:tc>
          <w:tcPr>
            <w:tcW w:w="2865" w:type="dxa"/>
            <w:tcBorders>
              <w:top w:val="nil"/>
              <w:left w:val="nil"/>
              <w:bottom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b/>
                <w:color w:val="000000"/>
                <w:lang w:eastAsia="en-ZA"/>
              </w:rPr>
            </w:pPr>
            <w:r w:rsidRPr="00027375">
              <w:rPr>
                <w:rFonts w:ascii="Times New Roman" w:eastAsia="Times New Roman" w:hAnsi="Times New Roman" w:cs="Times New Roman"/>
                <w:b/>
                <w:color w:val="000000"/>
                <w:lang w:eastAsia="en-ZA"/>
              </w:rPr>
              <w:t>JC Virus</w:t>
            </w:r>
          </w:p>
        </w:tc>
        <w:tc>
          <w:tcPr>
            <w:tcW w:w="2047"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955" w:type="dxa"/>
            <w:tcBorders>
              <w:top w:val="nil"/>
              <w:left w:val="nil"/>
              <w:bottom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8B7FA1">
        <w:trPr>
          <w:trHeight w:val="279"/>
        </w:trPr>
        <w:tc>
          <w:tcPr>
            <w:tcW w:w="2865" w:type="dxa"/>
            <w:tcBorders>
              <w:top w:val="nil"/>
              <w:left w:val="nil"/>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Present</w:t>
            </w:r>
          </w:p>
        </w:tc>
        <w:tc>
          <w:tcPr>
            <w:tcW w:w="2047" w:type="dxa"/>
            <w:tcBorders>
              <w:top w:val="nil"/>
              <w:left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1 (Ref)</w:t>
            </w:r>
          </w:p>
        </w:tc>
        <w:tc>
          <w:tcPr>
            <w:tcW w:w="955" w:type="dxa"/>
            <w:tcBorders>
              <w:top w:val="nil"/>
              <w:left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71" w:type="dxa"/>
            <w:tcBorders>
              <w:top w:val="nil"/>
              <w:left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1 (Ref)</w:t>
            </w:r>
          </w:p>
        </w:tc>
        <w:tc>
          <w:tcPr>
            <w:tcW w:w="955" w:type="dxa"/>
            <w:tcBorders>
              <w:top w:val="nil"/>
              <w:left w:val="nil"/>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r>
      <w:tr w:rsidR="00CF5DC5" w:rsidRPr="00027375" w:rsidTr="008B7FA1">
        <w:trPr>
          <w:trHeight w:val="279"/>
        </w:trPr>
        <w:tc>
          <w:tcPr>
            <w:tcW w:w="2865" w:type="dxa"/>
            <w:tcBorders>
              <w:top w:val="nil"/>
              <w:left w:val="nil"/>
              <w:bottom w:val="single" w:sz="4" w:space="0" w:color="auto"/>
              <w:right w:val="nil"/>
            </w:tcBorders>
            <w:shd w:val="clear" w:color="auto" w:fill="auto"/>
            <w:noWrap/>
            <w:vAlign w:val="bottom"/>
            <w:hideMark/>
          </w:tcPr>
          <w:p w:rsidR="00CF5DC5" w:rsidRPr="00027375" w:rsidRDefault="00CF5DC5" w:rsidP="00C729A2">
            <w:pP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Absent</w:t>
            </w:r>
          </w:p>
        </w:tc>
        <w:tc>
          <w:tcPr>
            <w:tcW w:w="2047" w:type="dxa"/>
            <w:tcBorders>
              <w:top w:val="nil"/>
              <w:left w:val="nil"/>
              <w:bottom w:val="single" w:sz="4" w:space="0" w:color="auto"/>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15.27 (3.52 – 66.31</w:t>
            </w:r>
            <w:r w:rsidRPr="00027375">
              <w:rPr>
                <w:rFonts w:ascii="Times New Roman" w:eastAsia="Times New Roman" w:hAnsi="Times New Roman" w:cs="Times New Roman"/>
                <w:color w:val="000000"/>
                <w:lang w:eastAsia="en-ZA"/>
              </w:rPr>
              <w:t>)</w:t>
            </w:r>
          </w:p>
        </w:tc>
        <w:tc>
          <w:tcPr>
            <w:tcW w:w="955" w:type="dxa"/>
            <w:tcBorders>
              <w:top w:val="nil"/>
              <w:left w:val="nil"/>
              <w:bottom w:val="single" w:sz="4" w:space="0" w:color="auto"/>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&lt;0.001</w:t>
            </w:r>
          </w:p>
        </w:tc>
        <w:tc>
          <w:tcPr>
            <w:tcW w:w="271" w:type="dxa"/>
            <w:tcBorders>
              <w:top w:val="nil"/>
              <w:left w:val="nil"/>
              <w:bottom w:val="single" w:sz="4" w:space="0" w:color="auto"/>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p>
        </w:tc>
        <w:tc>
          <w:tcPr>
            <w:tcW w:w="2320" w:type="dxa"/>
            <w:tcBorders>
              <w:top w:val="nil"/>
              <w:left w:val="nil"/>
              <w:bottom w:val="single" w:sz="4" w:space="0" w:color="auto"/>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43.43 (7.39 - 255.20)</w:t>
            </w:r>
          </w:p>
        </w:tc>
        <w:tc>
          <w:tcPr>
            <w:tcW w:w="955" w:type="dxa"/>
            <w:tcBorders>
              <w:top w:val="nil"/>
              <w:left w:val="nil"/>
              <w:bottom w:val="single" w:sz="4" w:space="0" w:color="auto"/>
              <w:right w:val="nil"/>
            </w:tcBorders>
            <w:shd w:val="clear" w:color="auto" w:fill="auto"/>
            <w:noWrap/>
            <w:vAlign w:val="bottom"/>
            <w:hideMark/>
          </w:tcPr>
          <w:p w:rsidR="00CF5DC5" w:rsidRPr="00027375" w:rsidRDefault="00CF5DC5" w:rsidP="00C729A2">
            <w:pPr>
              <w:jc w:val="center"/>
              <w:rPr>
                <w:rFonts w:ascii="Times New Roman" w:eastAsia="Times New Roman" w:hAnsi="Times New Roman" w:cs="Times New Roman"/>
                <w:color w:val="000000"/>
                <w:lang w:eastAsia="en-ZA"/>
              </w:rPr>
            </w:pPr>
            <w:r w:rsidRPr="00027375">
              <w:rPr>
                <w:rFonts w:ascii="Times New Roman" w:eastAsia="Times New Roman" w:hAnsi="Times New Roman" w:cs="Times New Roman"/>
                <w:color w:val="000000"/>
                <w:lang w:eastAsia="en-ZA"/>
              </w:rPr>
              <w:t>&lt;0.001</w:t>
            </w:r>
          </w:p>
        </w:tc>
      </w:tr>
    </w:tbl>
    <w:p w:rsidR="00CF5DC5" w:rsidRPr="00027375" w:rsidRDefault="00CF5DC5" w:rsidP="00CF5DC5">
      <w:pPr>
        <w:rPr>
          <w:rFonts w:ascii="Times New Roman" w:eastAsia="Times New Roman" w:hAnsi="Times New Roman" w:cs="Times New Roman"/>
          <w:color w:val="000000"/>
          <w:sz w:val="20"/>
          <w:szCs w:val="20"/>
          <w:lang w:eastAsia="en-ZA"/>
        </w:rPr>
      </w:pPr>
      <w:r w:rsidRPr="00027375">
        <w:rPr>
          <w:rFonts w:ascii="Times New Roman" w:eastAsia="Times New Roman" w:hAnsi="Times New Roman" w:cs="Times New Roman"/>
          <w:color w:val="000000"/>
          <w:sz w:val="20"/>
          <w:szCs w:val="20"/>
          <w:lang w:eastAsia="en-ZA"/>
        </w:rPr>
        <w:t xml:space="preserve">*Adjusted for age, sex, socio-economic status, </w:t>
      </w:r>
      <w:r w:rsidRPr="00027375">
        <w:rPr>
          <w:rFonts w:ascii="Times New Roman" w:eastAsia="Times New Roman" w:hAnsi="Times New Roman" w:cs="Times New Roman"/>
          <w:i/>
          <w:color w:val="000000"/>
          <w:sz w:val="20"/>
          <w:szCs w:val="20"/>
          <w:lang w:eastAsia="en-ZA"/>
        </w:rPr>
        <w:t>APOL1</w:t>
      </w:r>
      <w:r w:rsidRPr="00027375">
        <w:rPr>
          <w:rFonts w:ascii="Times New Roman" w:eastAsia="Times New Roman" w:hAnsi="Times New Roman" w:cs="Times New Roman"/>
          <w:color w:val="000000"/>
          <w:sz w:val="20"/>
          <w:szCs w:val="20"/>
          <w:lang w:eastAsia="en-ZA"/>
        </w:rPr>
        <w:t xml:space="preserve"> risk alleles and JC virus</w:t>
      </w:r>
    </w:p>
    <w:p w:rsidR="008B7FA1" w:rsidRDefault="008B7FA1" w:rsidP="0041743B">
      <w:pPr>
        <w:spacing w:line="480" w:lineRule="auto"/>
        <w:rPr>
          <w:rFonts w:ascii="Times New Roman" w:hAnsi="Times New Roman" w:cs="Times New Roman"/>
          <w:b/>
          <w:bCs/>
          <w:sz w:val="24"/>
          <w:szCs w:val="24"/>
        </w:rPr>
      </w:pPr>
    </w:p>
    <w:p w:rsidR="008B7FA1" w:rsidRDefault="008B7FA1" w:rsidP="0041743B">
      <w:pPr>
        <w:spacing w:line="480" w:lineRule="auto"/>
        <w:rPr>
          <w:rFonts w:ascii="Times New Roman" w:hAnsi="Times New Roman" w:cs="Times New Roman"/>
          <w:b/>
          <w:bCs/>
          <w:sz w:val="24"/>
          <w:szCs w:val="24"/>
        </w:rPr>
      </w:pPr>
    </w:p>
    <w:p w:rsidR="008B7FA1" w:rsidRDefault="008B7FA1" w:rsidP="0041743B">
      <w:pPr>
        <w:spacing w:line="480" w:lineRule="auto"/>
        <w:rPr>
          <w:rFonts w:ascii="Times New Roman" w:hAnsi="Times New Roman" w:cs="Times New Roman"/>
          <w:b/>
          <w:bCs/>
          <w:sz w:val="24"/>
          <w:szCs w:val="24"/>
        </w:rPr>
      </w:pPr>
    </w:p>
    <w:p w:rsidR="008B7FA1" w:rsidRDefault="008B7FA1" w:rsidP="0041743B">
      <w:pPr>
        <w:spacing w:line="480" w:lineRule="auto"/>
        <w:rPr>
          <w:rFonts w:ascii="Times New Roman" w:hAnsi="Times New Roman" w:cs="Times New Roman"/>
          <w:b/>
          <w:bCs/>
          <w:sz w:val="24"/>
          <w:szCs w:val="24"/>
        </w:rPr>
      </w:pPr>
    </w:p>
    <w:p w:rsidR="0041743B" w:rsidRPr="00027375" w:rsidRDefault="0038145E" w:rsidP="0041743B">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4.4 </w:t>
      </w:r>
      <w:r w:rsidR="0041743B" w:rsidRPr="00027375">
        <w:rPr>
          <w:rFonts w:ascii="Times New Roman" w:hAnsi="Times New Roman" w:cs="Times New Roman"/>
          <w:b/>
          <w:bCs/>
          <w:sz w:val="24"/>
          <w:szCs w:val="24"/>
        </w:rPr>
        <w:t xml:space="preserve">DISCUSSION  </w:t>
      </w:r>
    </w:p>
    <w:p w:rsidR="0041743B" w:rsidRPr="00027375"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bCs/>
          <w:sz w:val="24"/>
          <w:szCs w:val="24"/>
        </w:rPr>
        <w:t>This is the first study to evaluate the prevalence and role of polyomaviruses as potential modifiers for the initiation of hypertension-attributed CKD in black South Africans</w:t>
      </w:r>
      <w:r w:rsidRPr="00027375">
        <w:rPr>
          <w:rFonts w:ascii="Times New Roman" w:hAnsi="Times New Roman" w:cs="Times New Roman"/>
          <w:b/>
          <w:bCs/>
          <w:sz w:val="24"/>
          <w:szCs w:val="24"/>
        </w:rPr>
        <w:t xml:space="preserve">. </w:t>
      </w:r>
      <w:r w:rsidRPr="00027375">
        <w:rPr>
          <w:rFonts w:ascii="Times New Roman" w:hAnsi="Times New Roman" w:cs="Times New Roman"/>
          <w:sz w:val="24"/>
          <w:szCs w:val="24"/>
        </w:rPr>
        <w:t>The prevalence of JCV infection was higher in controls and first-degree relatives, groups which had normal kidney function, compared to cases. The u</w:t>
      </w:r>
      <w:r>
        <w:rPr>
          <w:rFonts w:ascii="Times New Roman" w:hAnsi="Times New Roman" w:cs="Times New Roman"/>
          <w:sz w:val="24"/>
          <w:szCs w:val="24"/>
        </w:rPr>
        <w:t xml:space="preserve">rinary JCV prevalence rate </w:t>
      </w:r>
      <w:r w:rsidRPr="00642A11">
        <w:rPr>
          <w:rFonts w:ascii="Times New Roman" w:hAnsi="Times New Roman" w:cs="Times New Roman"/>
          <w:sz w:val="24"/>
          <w:szCs w:val="24"/>
        </w:rPr>
        <w:t>of 39% in</w:t>
      </w:r>
      <w:r w:rsidRPr="00027375">
        <w:rPr>
          <w:rFonts w:ascii="Times New Roman" w:hAnsi="Times New Roman" w:cs="Times New Roman"/>
          <w:sz w:val="24"/>
          <w:szCs w:val="24"/>
        </w:rPr>
        <w:t xml:space="preserve"> healthy, immunocompetent individuals is higher than that reported in healthy individuals in Taiwan (13%) </w:t>
      </w:r>
      <w:r w:rsidRPr="00027375">
        <w:rPr>
          <w:rFonts w:ascii="Times New Roman" w:hAnsi="Times New Roman" w:cs="Times New Roman"/>
          <w:sz w:val="24"/>
          <w:szCs w:val="24"/>
        </w:rPr>
        <w:fldChar w:fldCharType="begin">
          <w:fldData xml:space="preserve">PEVuZE5vdGU+PENpdGU+PEF1dGhvcj5Uc2FpPC9BdXRob3I+PFllYXI+MTk5NzwvWWVhcj48UmVj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PEVuZE5vdGU+PENpdGU+PEF1dGhvcj5Uc2FpPC9BdXRob3I+PFllYXI+MTk5NzwvWWVhcj48UmVj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(Tsai et al., 1997)</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and Brazil (22.4%) </w:t>
      </w:r>
      <w:r w:rsidRPr="00027375">
        <w:rPr>
          <w:rFonts w:ascii="Times New Roman" w:hAnsi="Times New Roman" w:cs="Times New Roman"/>
          <w:sz w:val="24"/>
          <w:szCs w:val="24"/>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(Pires et al., 2011)</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w:t>
      </w:r>
      <w:r>
        <w:rPr>
          <w:rFonts w:ascii="Times New Roman" w:hAnsi="Times New Roman" w:cs="Times New Roman"/>
          <w:sz w:val="24"/>
          <w:szCs w:val="24"/>
        </w:rPr>
        <w:t>but lower than that reported in Italy (</w:t>
      </w:r>
      <w:r w:rsidRPr="00027375">
        <w:rPr>
          <w:rFonts w:ascii="Times New Roman" w:hAnsi="Times New Roman" w:cs="Times New Roman"/>
          <w:sz w:val="24"/>
          <w:szCs w:val="24"/>
        </w:rPr>
        <w:t>46%</w:t>
      </w:r>
      <w:r>
        <w:rPr>
          <w:rFonts w:ascii="Times New Roman" w:hAnsi="Times New Roman" w:cs="Times New Roman"/>
          <w:sz w:val="24"/>
          <w:szCs w:val="24"/>
        </w:rPr>
        <w:t>)</w:t>
      </w:r>
      <w:r w:rsidRPr="00027375">
        <w:rPr>
          <w:rFonts w:ascii="Times New Roman" w:hAnsi="Times New Roman" w:cs="Times New Roman"/>
          <w:sz w:val="24"/>
          <w:szCs w:val="24"/>
        </w:rPr>
        <w:t xml:space="preserve"> </w:t>
      </w:r>
      <w:r w:rsidRPr="00027375">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&lt;EndNote&gt;&lt;Cite&gt;&lt;Author&gt;Pagani&lt;/Author&gt;&lt;Year&gt;2003&lt;/Year&gt;&lt;RecNum&gt;692&lt;/RecNum&gt;&lt;DisplayText&gt;(Pagani et al., 2003)&lt;/DisplayText&gt;&lt;record&gt;&lt;rec-number&gt;692&lt;/rec-number&gt;&lt;foreign-keys&gt;&lt;key app="EN" db-id="rtt5trvp3p00euerzvi5fw0dfpfxxpdfdv5w" timestamp="1500453428"&gt;692&lt;/key&gt;&lt;/foreign-keys&gt;&lt;ref-type name="Journal Article"&gt;17&lt;/ref-type&gt;&lt;contributors&gt;&lt;authors&gt;&lt;author&gt;Pagani, E.&lt;/author&gt;&lt;author&gt;Delbue, S.&lt;/author&gt;&lt;author&gt;Mancuso, R.&lt;/author&gt;&lt;author&gt;Borghi, E.&lt;/author&gt;&lt;author&gt;Tarantini, L.&lt;/author&gt;&lt;author&gt;Ferrante, P.&lt;/author&gt;&lt;/authors&gt;&lt;/contributors&gt;&lt;auth-address&gt;Laboratory of Biology, Don C. Gnocchi Foundation ONLUS, IRCCS, Milan, Italy.&lt;/auth-address&gt;&lt;titles&gt;&lt;title&gt;Molecular analysis of JC virus genotypes circulating among the Italian healthy population&lt;/title&gt;&lt;secondary-title&gt;J Neurovirol&lt;/secondary-title&gt;&lt;/titles&gt;&lt;periodical&gt;&lt;full-title&gt;J Neurovirol&lt;/full-title&gt;&lt;/periodical&gt;&lt;pages&gt;559-66&lt;/pages&gt;&lt;volume&gt;9&lt;/volume&gt;&lt;number&gt;5&lt;/number&gt;&lt;keywords&gt;&lt;keyword&gt;Adult&lt;/keyword&gt;&lt;keyword&gt;Aged&lt;/keyword&gt;&lt;keyword&gt;Aged, 80 and over&lt;/keyword&gt;&lt;keyword&gt;Base Sequence&lt;/keyword&gt;&lt;keyword&gt;Capsid Proteins/genetics&lt;/keyword&gt;&lt;keyword&gt;DNA, Viral/isolation &amp;amp; purification/urine&lt;/keyword&gt;&lt;keyword&gt;European Continental Ancestry Group&lt;/keyword&gt;&lt;keyword&gt;Female&lt;/keyword&gt;&lt;keyword&gt;Genotype&lt;/keyword&gt;&lt;keyword&gt;Geography&lt;/keyword&gt;&lt;keyword&gt;Humans&lt;/keyword&gt;&lt;keyword&gt;Italy&lt;/keyword&gt;&lt;keyword&gt;JC Virus/*genetics/*isolation &amp;amp; purification&lt;/keyword&gt;&lt;keyword&gt;Male&lt;/keyword&gt;&lt;keyword&gt;Middle Aged&lt;/keyword&gt;&lt;keyword&gt;Reference Values&lt;/keyword&gt;&lt;/keywords&gt;&lt;dates&gt;&lt;year&gt;2003&lt;/year&gt;&lt;pub-dates&gt;&lt;date&gt;Oct&lt;/date&gt;&lt;/pub-dates&gt;&lt;/dates&gt;&lt;isbn&gt;1355-0284 (Print)&amp;#xD;1355-0284 (Linking)&lt;/isbn&gt;&lt;accession-num&gt;13129770&lt;/accession-num&gt;&lt;urls&gt;&lt;related-urls&gt;&lt;url&gt;https://www.ncbi.nlm.nih.gov/pubmed/13129770&lt;/url&gt;&lt;url&gt;https://link.springer.com/content/pdf/10.1080%2F13550280390241269.pdf&lt;/url&gt;&lt;/related-urls&gt;&lt;/urls&gt;&lt;electronic-resource-num&gt;10.1080/13550280390241269&lt;/electronic-resource-num&gt;&lt;/record&gt;&lt;/Cite&gt;&lt;/EndNote&gt;</w:instrText>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(Pagani et al., 2003)</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In our study, there was a significantly lower prevalence of JC viruria in CKD cases (3%) compared to controls, similar to results obtained in a Brazilian study, where there was a lower prevalence of JC viruria in cases with end stage kidney disease (3.9%) compared to controls with normal kidney function (20.1%) </w:t>
      </w:r>
      <w:r w:rsidRPr="00027375">
        <w:rPr>
          <w:rFonts w:ascii="Times New Roman" w:hAnsi="Times New Roman" w:cs="Times New Roman"/>
          <w:sz w:val="24"/>
          <w:szCs w:val="24"/>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(Pires et al., 2011)</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BKV DNA was not present in any of the cases in our cohort and was present at much lower frequencies compared to JCV DNA in both the controls and first-degree relatives. In a study in kidney transplant recipients, infection with one polyomavirus was negatively associated with infection by the other virus, possibly through direct inhibition or competition for the same molecular pathways involved in DNA replication </w:t>
      </w:r>
      <w:r w:rsidRPr="00027375">
        <w:rPr>
          <w:rFonts w:ascii="Times New Roman" w:hAnsi="Times New Roman" w:cs="Times New Roman"/>
          <w:sz w:val="24"/>
          <w:szCs w:val="24"/>
        </w:rPr>
        <w:fldChar w:fldCharType="begin">
          <w:fldData xml:space="preserve">PEVuZE5vdGU+PENpdGU+PEF1dGhvcj5DaGVuZzwvQXV0aG9yPjxZZWFyPjIwMTE8L1llYXI+PFJl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PEVuZE5vdGU+PENpdGU+PEF1dGhvcj5DaGVuZzwvQXV0aG9yPjxZZWFyPjIwMTE8L1llYXI+PFJl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(Cheng et al., 2011)</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w:t>
      </w:r>
    </w:p>
    <w:p w:rsidR="0041743B" w:rsidRPr="00027375"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sz w:val="24"/>
          <w:szCs w:val="24"/>
        </w:rPr>
        <w:t xml:space="preserve">JCV and BKV are excreted in the urine and are transmitted by the oro-fecal route (through contamination from urine), with transmission occurring through the ingestion of contaminated water and foods </w:t>
      </w:r>
      <w:r w:rsidRPr="00027375">
        <w:rPr>
          <w:rFonts w:ascii="Times New Roman" w:hAnsi="Times New Roman" w:cs="Times New Roman"/>
          <w:sz w:val="24"/>
          <w:szCs w:val="24"/>
        </w:rPr>
        <w:fldChar w:fldCharType="begin">
          <w:fldData xml:space="preserve">PEVuZE5vdGU+PENpdGU+PEF1dGhvcj5Cb2ZpbGwtTWFzPC9BdXRob3I+PFllYXI+MjAwMTwvWWVh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PEVuZE5vdGU+PENpdGU+PEF1dGhvcj5Cb2ZpbGwtTWFzPC9BdXRob3I+PFllYXI+MjAwMTwvWWVh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(Bofill-Mas et al., 2001)</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Sewage samples taken from Barcelona (Spain), Pretoria (South Africa), Umeå (Sweden) and Nancy (France) were tested for polyomaviruses; of all the samples tested, 96% were positive for JCV and 77.8% were positive for BKV, all at high concentrations </w:t>
      </w:r>
      <w:r w:rsidRPr="00027375">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&lt;EndNote&gt;&lt;Cite&gt;&lt;Author&gt;Bofill-Mas&lt;/Author&gt;&lt;Year&gt;2000&lt;/Year&gt;&lt;RecNum&gt;720&lt;/RecNum&gt;&lt;DisplayText&gt;(Bofill-Mas et al., 2000)&lt;/DisplayText&gt;&lt;record&gt;&lt;rec-number&gt;720&lt;/rec-number&gt;&lt;foreign-keys&gt;&lt;key app="EN" db-id="rtt5trvp3p00euerzvi5fw0dfpfxxpdfdv5w" timestamp="1501054086"&gt;720&lt;/key&gt;&lt;/foreign-keys&gt;&lt;ref-type name="Journal Article"&gt;17&lt;/ref-type&gt;&lt;contributors&gt;&lt;authors&gt;&lt;author&gt;Bofill-Mas, S.&lt;/author&gt;&lt;author&gt;Pina, S.&lt;/author&gt;&lt;author&gt;Girones, R.&lt;/author&gt;&lt;/authors&gt;&lt;/contributors&gt;&lt;auth-address&gt;Department of Microbiology, Faculty of Biology, University of Barcelona, Barcelona, Spain.&lt;/auth-address&gt;&lt;titles&gt;&lt;title&gt;Documenting the epidemiologic patterns of polyomaviruses in human populations by studying their presence in urban sewage&lt;/title&gt;&lt;secondary-title&gt;Appl Environ Microbiol&lt;/secondary-title&gt;&lt;/titles&gt;&lt;periodical&gt;&lt;full-title&gt;Appl Environ Microbiol&lt;/full-title&gt;&lt;/periodical&gt;&lt;pages&gt;238-45&lt;/pages&gt;&lt;volume&gt;66&lt;/volume&gt;&lt;number&gt;1&lt;/number&gt;&lt;keywords&gt;&lt;keyword&gt;BK Virus/genetics/*isolation &amp;amp; purification&lt;/keyword&gt;&lt;keyword&gt;Base Sequence&lt;/keyword&gt;&lt;keyword&gt;DNA, Viral/analysis&lt;/keyword&gt;&lt;keyword&gt;Humans&lt;/keyword&gt;&lt;keyword&gt;JC Virus/genetics/*isolation &amp;amp; purification&lt;/keyword&gt;&lt;keyword&gt;Molecular Sequence Data&lt;/keyword&gt;&lt;keyword&gt;Phylogeny&lt;/keyword&gt;&lt;keyword&gt;Polymerase Chain Reaction/methods&lt;/keyword&gt;&lt;keyword&gt;Polyomavirus Infections/epidemiology/virology&lt;/keyword&gt;&lt;keyword&gt;Sensitivity and Specificity&lt;/keyword&gt;&lt;keyword&gt;Sewage/*virology&lt;/keyword&gt;&lt;keyword&gt;Simian virus 40/isolation &amp;amp; purification&lt;/keyword&gt;&lt;keyword&gt;Tumor Virus Infections/epidemiology/virology&lt;/keyword&gt;&lt;keyword&gt;Urban Population&lt;/keyword&gt;&lt;keyword&gt;Viral Proteins/genetics&lt;/keyword&gt;&lt;/keywords&gt;&lt;dates&gt;&lt;year&gt;2000&lt;/year&gt;&lt;pub-dates&gt;&lt;date&gt;Jan&lt;/date&gt;&lt;/pub-dates&gt;&lt;/dates&gt;&lt;isbn&gt;0099-2240 (Print)&amp;#xD;0099-2240 (Linking)&lt;/isbn&gt;&lt;accession-num&gt;10618230&lt;/accession-num&gt;&lt;urls&gt;&lt;related-urls&gt;&lt;url&gt;https://www.ncbi.nlm.nih.gov/pubmed/10618230&lt;/url&gt;&lt;url&gt;https://www.ncbi.nlm.nih.gov/pmc/articles/PMC91812/pdf/am000238.pdf&lt;/url&gt;&lt;/related-urls&gt;&lt;/urls&gt;&lt;custom2&gt;PMC91812&lt;/custom2&gt;&lt;/record&gt;&lt;/Cite&gt;&lt;/EndNote&gt;</w:instrText>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(Bofill-Mas et al., 2000)</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The high prevalence of urinary polyomavirus excretion in our study is consistent with these results, suggesting that inhabitants of urban areas are </w:t>
      </w:r>
      <w:r w:rsidRPr="00027375">
        <w:rPr>
          <w:rFonts w:ascii="Times New Roman" w:hAnsi="Times New Roman" w:cs="Times New Roman"/>
          <w:sz w:val="24"/>
          <w:szCs w:val="24"/>
        </w:rPr>
        <w:lastRenderedPageBreak/>
        <w:t xml:space="preserve">exposed to these viruses. Transmission usually occurs inside the family or from closely related people </w:t>
      </w:r>
      <w:r w:rsidRPr="00027375">
        <w:rPr>
          <w:rFonts w:ascii="Times New Roman" w:hAnsi="Times New Roman" w:cs="Times New Roman"/>
          <w:sz w:val="24"/>
          <w:szCs w:val="24"/>
        </w:rPr>
        <w:fldChar w:fldCharType="begin">
          <w:fldData xml:space="preserve">PEVuZE5vdGU+PENpdGU+PEF1dGhvcj5Cb2ZpbGwtTWFzPC9BdXRob3I+PFllYXI+MjAwMDwvWWVh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PEVuZE5vdGU+PENpdGU+PEF1dGhvcj5Cb2ZpbGwtTWFzPC9BdXRob3I+PFllYXI+MjAwMDwvWWVh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(Bofill-Mas et al., 2000, Kitamura et al., 1994)</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It is intriguing that in our study we found lower polyomavirus prevalence rates in cases compared to their first-degree relatives, though they were of similar socioeconomic status. </w:t>
      </w:r>
    </w:p>
    <w:p w:rsidR="0041743B" w:rsidRPr="00C32E32" w:rsidRDefault="0041743B" w:rsidP="0041743B">
      <w:pPr>
        <w:spacing w:line="480" w:lineRule="auto"/>
        <w:jc w:val="both"/>
        <w:rPr>
          <w:rFonts w:ascii="Times New Roman" w:hAnsi="Times New Roman" w:cs="Times New Roman"/>
          <w:sz w:val="24"/>
          <w:szCs w:val="24"/>
        </w:rPr>
      </w:pPr>
      <w:r w:rsidRPr="00027375">
        <w:rPr>
          <w:rFonts w:ascii="Times New Roman" w:hAnsi="Times New Roman" w:cs="Times New Roman"/>
          <w:sz w:val="24"/>
          <w:szCs w:val="24"/>
        </w:rPr>
        <w:t>The presence of JC viruria was protective, with 43-fold higher odds of developing kidney disease in those without, than in those with eviden</w:t>
      </w:r>
      <w:r w:rsidR="008B7FA1">
        <w:rPr>
          <w:rFonts w:ascii="Times New Roman" w:hAnsi="Times New Roman" w:cs="Times New Roman"/>
          <w:sz w:val="24"/>
          <w:szCs w:val="24"/>
        </w:rPr>
        <w:t xml:space="preserve">ce of JC viruria, </w:t>
      </w:r>
      <w:r w:rsidR="0048474A">
        <w:rPr>
          <w:rFonts w:ascii="Times New Roman" w:hAnsi="Times New Roman" w:cs="Times New Roman"/>
          <w:sz w:val="24"/>
          <w:szCs w:val="24"/>
        </w:rPr>
        <w:t>after</w:t>
      </w:r>
      <w:r w:rsidR="008B7FA1">
        <w:rPr>
          <w:rFonts w:ascii="Times New Roman" w:hAnsi="Times New Roman" w:cs="Times New Roman"/>
          <w:sz w:val="24"/>
          <w:szCs w:val="24"/>
        </w:rPr>
        <w:t xml:space="preserve"> adjusting for age, sex, socioeconomic status and </w:t>
      </w:r>
      <w:r w:rsidR="008B7FA1" w:rsidRPr="008B7FA1">
        <w:rPr>
          <w:rFonts w:ascii="Times New Roman" w:hAnsi="Times New Roman" w:cs="Times New Roman"/>
          <w:i/>
          <w:sz w:val="24"/>
          <w:szCs w:val="24"/>
        </w:rPr>
        <w:t>APOL1</w:t>
      </w:r>
      <w:r w:rsidR="008B7FA1">
        <w:rPr>
          <w:rFonts w:ascii="Times New Roman" w:hAnsi="Times New Roman" w:cs="Times New Roman"/>
          <w:sz w:val="24"/>
          <w:szCs w:val="24"/>
        </w:rPr>
        <w:t xml:space="preserve"> risk variants.</w:t>
      </w:r>
      <w:r w:rsidRPr="00027375">
        <w:rPr>
          <w:rFonts w:ascii="Times New Roman" w:hAnsi="Times New Roman" w:cs="Times New Roman"/>
          <w:sz w:val="24"/>
          <w:szCs w:val="24"/>
        </w:rPr>
        <w:t xml:space="preserve"> The role of urinary JCV in the risk of </w:t>
      </w:r>
      <w:r w:rsidRPr="00027375">
        <w:rPr>
          <w:rFonts w:ascii="Times New Roman" w:hAnsi="Times New Roman" w:cs="Times New Roman"/>
          <w:i/>
          <w:sz w:val="24"/>
          <w:szCs w:val="24"/>
        </w:rPr>
        <w:t>APOL1</w:t>
      </w:r>
      <w:r w:rsidRPr="00027375">
        <w:rPr>
          <w:rFonts w:ascii="Times New Roman" w:hAnsi="Times New Roman" w:cs="Times New Roman"/>
          <w:sz w:val="24"/>
          <w:szCs w:val="24"/>
        </w:rPr>
        <w:t xml:space="preserve">-associated nephropathy was first suggested by Divers et al, where they showed that elevated plasma cystatin C concentrations and albuminuria were significantly less common in those participants with two </w:t>
      </w:r>
      <w:r w:rsidRPr="00027375">
        <w:rPr>
          <w:rFonts w:ascii="Times New Roman" w:hAnsi="Times New Roman" w:cs="Times New Roman"/>
          <w:i/>
          <w:sz w:val="24"/>
          <w:szCs w:val="24"/>
        </w:rPr>
        <w:t>APOL1</w:t>
      </w:r>
      <w:r w:rsidRPr="00027375">
        <w:rPr>
          <w:rFonts w:ascii="Times New Roman" w:hAnsi="Times New Roman" w:cs="Times New Roman"/>
          <w:sz w:val="24"/>
          <w:szCs w:val="24"/>
        </w:rPr>
        <w:t xml:space="preserve"> risk variants who also had JCV replication in the urine </w:t>
      </w:r>
      <w:r w:rsidRPr="00027375">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(Divers et al., 2013)</w:t>
      </w:r>
      <w:r w:rsidRPr="00027375">
        <w:rPr>
          <w:rFonts w:ascii="Times New Roman" w:hAnsi="Times New Roman" w:cs="Times New Roman"/>
          <w:sz w:val="24"/>
          <w:szCs w:val="24"/>
        </w:rPr>
        <w:fldChar w:fldCharType="end"/>
      </w:r>
      <w:r w:rsidRPr="000D0B62">
        <w:rPr>
          <w:rFonts w:ascii="Times New Roman" w:hAnsi="Times New Roman" w:cs="Times New Roman"/>
          <w:sz w:val="24"/>
          <w:szCs w:val="24"/>
        </w:rPr>
        <w:t xml:space="preserve">. Recently, it was shown that African Americans with evidence of JC viruria had a 63% lower risk of CKD compared to those without JC viruria, further validating the inverse relationship between urinary presence for JC viruria and nondiabetic CKD </w:t>
      </w:r>
      <w:r w:rsidRPr="000D0B62">
        <w:rPr>
          <w:rFonts w:ascii="Times New Roman" w:hAnsi="Times New Roman" w:cs="Times New Roman"/>
          <w:sz w:val="24"/>
          <w:szCs w:val="24"/>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D0B62">
        <w:rPr>
          <w:rFonts w:ascii="Times New Roman" w:hAnsi="Times New Roman" w:cs="Times New Roman"/>
          <w:sz w:val="24"/>
          <w:szCs w:val="24"/>
        </w:rPr>
      </w:r>
      <w:r w:rsidRPr="000D0B62">
        <w:rPr>
          <w:rFonts w:ascii="Times New Roman" w:hAnsi="Times New Roman" w:cs="Times New Roman"/>
          <w:sz w:val="24"/>
          <w:szCs w:val="24"/>
        </w:rPr>
        <w:fldChar w:fldCharType="separate"/>
      </w:r>
      <w:r>
        <w:rPr>
          <w:rFonts w:ascii="Times New Roman" w:hAnsi="Times New Roman" w:cs="Times New Roman"/>
          <w:noProof/>
          <w:sz w:val="24"/>
          <w:szCs w:val="24"/>
        </w:rPr>
        <w:t>(Freedman et al., 2018)</w:t>
      </w:r>
      <w:r w:rsidRPr="000D0B62">
        <w:rPr>
          <w:rFonts w:ascii="Times New Roman" w:hAnsi="Times New Roman" w:cs="Times New Roman"/>
          <w:sz w:val="24"/>
          <w:szCs w:val="24"/>
        </w:rPr>
        <w:fldChar w:fldCharType="end"/>
      </w:r>
      <w:r w:rsidRPr="000D0B62">
        <w:rPr>
          <w:rFonts w:ascii="Times New Roman" w:hAnsi="Times New Roman" w:cs="Times New Roman"/>
          <w:sz w:val="24"/>
          <w:szCs w:val="24"/>
        </w:rPr>
        <w:t>.</w:t>
      </w:r>
      <w:r w:rsidR="008B7FA1">
        <w:rPr>
          <w:rFonts w:ascii="Times New Roman" w:hAnsi="Times New Roman" w:cs="Times New Roman"/>
          <w:sz w:val="24"/>
          <w:szCs w:val="24"/>
        </w:rPr>
        <w:t xml:space="preserve"> Similar to our results, </w:t>
      </w:r>
      <w:r w:rsidRPr="000D0B62">
        <w:rPr>
          <w:rFonts w:ascii="Times New Roman" w:hAnsi="Times New Roman" w:cs="Times New Roman"/>
          <w:i/>
          <w:sz w:val="24"/>
          <w:szCs w:val="24"/>
        </w:rPr>
        <w:t>APOL1</w:t>
      </w:r>
      <w:r w:rsidRPr="000D0B62">
        <w:rPr>
          <w:rFonts w:ascii="Times New Roman" w:hAnsi="Times New Roman" w:cs="Times New Roman"/>
          <w:sz w:val="24"/>
          <w:szCs w:val="24"/>
        </w:rPr>
        <w:t xml:space="preserve"> high-risk genotypes did not have an effect on the association of JC viruria and CKD protection </w:t>
      </w:r>
      <w:r w:rsidRPr="000D0B62">
        <w:rPr>
          <w:rFonts w:ascii="Times New Roman" w:hAnsi="Times New Roman" w:cs="Times New Roman"/>
          <w:sz w:val="24"/>
          <w:szCs w:val="24"/>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dHJvbmljLXJlc291cmNlLW51bT48L3JlY29yZD48L0NpdGU+PENpdGU+PEF1dGhvcj5GcmVlZG1h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dHJvbmljLXJlc291cmNlLW51bT48L3JlY29yZD48L0NpdGU+PENpdGU+PEF1dGhvcj5GcmVlZG1h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D0B62">
        <w:rPr>
          <w:rFonts w:ascii="Times New Roman" w:hAnsi="Times New Roman" w:cs="Times New Roman"/>
          <w:sz w:val="24"/>
          <w:szCs w:val="24"/>
        </w:rPr>
      </w:r>
      <w:r w:rsidRPr="000D0B62">
        <w:rPr>
          <w:rFonts w:ascii="Times New Roman" w:hAnsi="Times New Roman" w:cs="Times New Roman"/>
          <w:sz w:val="24"/>
          <w:szCs w:val="24"/>
        </w:rPr>
        <w:fldChar w:fldCharType="separate"/>
      </w:r>
      <w:r>
        <w:rPr>
          <w:rFonts w:ascii="Times New Roman" w:hAnsi="Times New Roman" w:cs="Times New Roman"/>
          <w:noProof/>
          <w:sz w:val="24"/>
          <w:szCs w:val="24"/>
        </w:rPr>
        <w:t>(Freedman et al., 2018)</w:t>
      </w:r>
      <w:r w:rsidRPr="000D0B62">
        <w:rPr>
          <w:rFonts w:ascii="Times New Roman" w:hAnsi="Times New Roman" w:cs="Times New Roman"/>
          <w:sz w:val="24"/>
          <w:szCs w:val="24"/>
        </w:rPr>
        <w:fldChar w:fldCharType="end"/>
      </w:r>
      <w:r w:rsidRPr="000D0B62">
        <w:rPr>
          <w:rFonts w:ascii="Times New Roman" w:hAnsi="Times New Roman" w:cs="Times New Roman"/>
          <w:sz w:val="24"/>
          <w:szCs w:val="24"/>
        </w:rPr>
        <w:t xml:space="preserve">.  </w:t>
      </w:r>
      <w:r w:rsidR="008B7FA1" w:rsidRPr="008B7FA1">
        <w:rPr>
          <w:rFonts w:ascii="Times New Roman" w:hAnsi="Times New Roman" w:cs="Times New Roman"/>
          <w:sz w:val="24"/>
          <w:szCs w:val="24"/>
        </w:rPr>
        <w:t xml:space="preserve">Thus the </w:t>
      </w:r>
      <w:r w:rsidRPr="008B7FA1">
        <w:rPr>
          <w:rFonts w:ascii="Times New Roman" w:hAnsi="Times New Roman" w:cs="Times New Roman"/>
          <w:sz w:val="24"/>
          <w:szCs w:val="24"/>
        </w:rPr>
        <w:t xml:space="preserve">renoproprotective effect of JC viruria is present in both </w:t>
      </w:r>
      <w:r w:rsidRPr="008B7FA1">
        <w:rPr>
          <w:rFonts w:ascii="Times New Roman" w:hAnsi="Times New Roman" w:cs="Times New Roman"/>
          <w:i/>
          <w:sz w:val="24"/>
          <w:szCs w:val="24"/>
        </w:rPr>
        <w:t>APOL1</w:t>
      </w:r>
      <w:r w:rsidR="004D4EA3" w:rsidRPr="008B7FA1">
        <w:rPr>
          <w:rFonts w:ascii="Times New Roman" w:hAnsi="Times New Roman" w:cs="Times New Roman"/>
          <w:i/>
          <w:sz w:val="24"/>
          <w:szCs w:val="24"/>
        </w:rPr>
        <w:t xml:space="preserve"> </w:t>
      </w:r>
      <w:r w:rsidRPr="008B7FA1">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Pr="008B7FA1">
        <w:rPr>
          <w:rFonts w:ascii="Times New Roman" w:hAnsi="Times New Roman" w:cs="Times New Roman"/>
          <w:sz w:val="24"/>
          <w:szCs w:val="24"/>
        </w:rPr>
        <w:instrText xml:space="preserve"> ADDIN EN.CITE </w:instrText>
      </w:r>
      <w:r w:rsidRPr="008B7FA1">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Pr="008B7FA1">
        <w:rPr>
          <w:rFonts w:ascii="Times New Roman" w:hAnsi="Times New Roman" w:cs="Times New Roman"/>
          <w:sz w:val="24"/>
          <w:szCs w:val="24"/>
        </w:rPr>
        <w:instrText xml:space="preserve"> ADDIN EN.CITE.DATA </w:instrText>
      </w:r>
      <w:r w:rsidRPr="008B7FA1">
        <w:rPr>
          <w:rFonts w:ascii="Times New Roman" w:hAnsi="Times New Roman" w:cs="Times New Roman"/>
          <w:sz w:val="24"/>
          <w:szCs w:val="24"/>
        </w:rPr>
      </w:r>
      <w:r w:rsidRPr="008B7FA1">
        <w:rPr>
          <w:rFonts w:ascii="Times New Roman" w:hAnsi="Times New Roman" w:cs="Times New Roman"/>
          <w:sz w:val="24"/>
          <w:szCs w:val="24"/>
        </w:rPr>
        <w:fldChar w:fldCharType="end"/>
      </w:r>
      <w:r w:rsidRPr="008B7FA1">
        <w:rPr>
          <w:rFonts w:ascii="Times New Roman" w:hAnsi="Times New Roman" w:cs="Times New Roman"/>
          <w:sz w:val="24"/>
          <w:szCs w:val="24"/>
        </w:rPr>
      </w:r>
      <w:r w:rsidRPr="008B7FA1">
        <w:rPr>
          <w:rFonts w:ascii="Times New Roman" w:hAnsi="Times New Roman" w:cs="Times New Roman"/>
          <w:sz w:val="24"/>
          <w:szCs w:val="24"/>
        </w:rPr>
        <w:fldChar w:fldCharType="separate"/>
      </w:r>
      <w:r w:rsidRPr="008B7FA1">
        <w:rPr>
          <w:rFonts w:ascii="Times New Roman" w:hAnsi="Times New Roman" w:cs="Times New Roman"/>
          <w:noProof/>
          <w:sz w:val="24"/>
          <w:szCs w:val="24"/>
        </w:rPr>
        <w:t>(Divers et al., 2013)</w:t>
      </w:r>
      <w:r w:rsidRPr="008B7FA1">
        <w:rPr>
          <w:rFonts w:ascii="Times New Roman" w:hAnsi="Times New Roman" w:cs="Times New Roman"/>
          <w:sz w:val="24"/>
          <w:szCs w:val="24"/>
        </w:rPr>
        <w:fldChar w:fldCharType="end"/>
      </w:r>
      <w:r w:rsidRPr="008B7FA1">
        <w:rPr>
          <w:rFonts w:ascii="Times New Roman" w:hAnsi="Times New Roman" w:cs="Times New Roman"/>
          <w:sz w:val="24"/>
          <w:szCs w:val="24"/>
        </w:rPr>
        <w:t xml:space="preserve"> and non-</w:t>
      </w:r>
      <w:r w:rsidRPr="008B7FA1">
        <w:rPr>
          <w:rFonts w:ascii="Times New Roman" w:hAnsi="Times New Roman" w:cs="Times New Roman"/>
          <w:i/>
          <w:sz w:val="24"/>
          <w:szCs w:val="24"/>
        </w:rPr>
        <w:t>APOL1</w:t>
      </w:r>
      <w:r w:rsidRPr="008B7FA1">
        <w:rPr>
          <w:rFonts w:ascii="Times New Roman" w:hAnsi="Times New Roman" w:cs="Times New Roman"/>
          <w:sz w:val="24"/>
          <w:szCs w:val="24"/>
        </w:rPr>
        <w:t xml:space="preserve">- associated forms of kidney disease </w:t>
      </w:r>
      <w:r w:rsidRPr="008B7FA1">
        <w:rPr>
          <w:rFonts w:ascii="Times New Roman" w:hAnsi="Times New Roman" w:cs="Times New Roman"/>
          <w:sz w:val="24"/>
          <w:szCs w:val="24"/>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Pr="008B7FA1">
        <w:rPr>
          <w:rFonts w:ascii="Times New Roman" w:hAnsi="Times New Roman" w:cs="Times New Roman"/>
          <w:sz w:val="24"/>
          <w:szCs w:val="24"/>
        </w:rPr>
        <w:instrText xml:space="preserve"> ADDIN EN.CITE </w:instrText>
      </w:r>
      <w:r w:rsidRPr="008B7FA1">
        <w:rPr>
          <w:rFonts w:ascii="Times New Roman" w:hAnsi="Times New Roman" w:cs="Times New Roman"/>
          <w:sz w:val="24"/>
          <w:szCs w:val="24"/>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Pr="008B7FA1">
        <w:rPr>
          <w:rFonts w:ascii="Times New Roman" w:hAnsi="Times New Roman" w:cs="Times New Roman"/>
          <w:sz w:val="24"/>
          <w:szCs w:val="24"/>
        </w:rPr>
        <w:instrText xml:space="preserve"> ADDIN EN.CITE.DATA </w:instrText>
      </w:r>
      <w:r w:rsidRPr="008B7FA1">
        <w:rPr>
          <w:rFonts w:ascii="Times New Roman" w:hAnsi="Times New Roman" w:cs="Times New Roman"/>
          <w:sz w:val="24"/>
          <w:szCs w:val="24"/>
        </w:rPr>
      </w:r>
      <w:r w:rsidRPr="008B7FA1">
        <w:rPr>
          <w:rFonts w:ascii="Times New Roman" w:hAnsi="Times New Roman" w:cs="Times New Roman"/>
          <w:sz w:val="24"/>
          <w:szCs w:val="24"/>
        </w:rPr>
        <w:fldChar w:fldCharType="end"/>
      </w:r>
      <w:r w:rsidRPr="008B7FA1">
        <w:rPr>
          <w:rFonts w:ascii="Times New Roman" w:hAnsi="Times New Roman" w:cs="Times New Roman"/>
          <w:sz w:val="24"/>
          <w:szCs w:val="24"/>
        </w:rPr>
      </w:r>
      <w:r w:rsidRPr="008B7FA1">
        <w:rPr>
          <w:rFonts w:ascii="Times New Roman" w:hAnsi="Times New Roman" w:cs="Times New Roman"/>
          <w:sz w:val="24"/>
          <w:szCs w:val="24"/>
        </w:rPr>
        <w:fldChar w:fldCharType="separate"/>
      </w:r>
      <w:r w:rsidRPr="008B7FA1">
        <w:rPr>
          <w:rFonts w:ascii="Times New Roman" w:hAnsi="Times New Roman" w:cs="Times New Roman"/>
          <w:noProof/>
          <w:sz w:val="24"/>
          <w:szCs w:val="24"/>
        </w:rPr>
        <w:t>(Freedman et al., 2018)</w:t>
      </w:r>
      <w:r w:rsidRPr="008B7FA1">
        <w:rPr>
          <w:rFonts w:ascii="Times New Roman" w:hAnsi="Times New Roman" w:cs="Times New Roman"/>
          <w:sz w:val="24"/>
          <w:szCs w:val="24"/>
        </w:rPr>
        <w:fldChar w:fldCharType="end"/>
      </w:r>
      <w:r w:rsidRPr="008B7FA1">
        <w:rPr>
          <w:rFonts w:ascii="Times New Roman" w:hAnsi="Times New Roman" w:cs="Times New Roman"/>
          <w:sz w:val="24"/>
          <w:szCs w:val="24"/>
        </w:rPr>
        <w:t>.</w:t>
      </w:r>
      <w:r w:rsidRPr="00C32E32">
        <w:rPr>
          <w:rFonts w:ascii="Times New Roman" w:hAnsi="Times New Roman" w:cs="Times New Roman"/>
          <w:sz w:val="24"/>
          <w:szCs w:val="24"/>
        </w:rPr>
        <w:t xml:space="preserve"> </w:t>
      </w:r>
    </w:p>
    <w:p w:rsidR="0041743B" w:rsidRDefault="0041743B" w:rsidP="0041743B">
      <w:pPr>
        <w:spacing w:line="480" w:lineRule="auto"/>
        <w:rPr>
          <w:rFonts w:ascii="Times New Roman" w:hAnsi="Times New Roman" w:cs="Times New Roman"/>
          <w:sz w:val="24"/>
          <w:szCs w:val="24"/>
          <w:lang w:val="en-ZA"/>
        </w:rPr>
      </w:pPr>
      <w:r w:rsidRPr="00027375">
        <w:rPr>
          <w:rFonts w:ascii="Times New Roman" w:hAnsi="Times New Roman" w:cs="Times New Roman"/>
          <w:sz w:val="24"/>
          <w:szCs w:val="24"/>
        </w:rPr>
        <w:t xml:space="preserve">The molecular mechanism by which JCV might be renoprotective on its own and its further interaction with </w:t>
      </w:r>
      <w:r w:rsidRPr="00027375">
        <w:rPr>
          <w:rFonts w:ascii="Times New Roman" w:hAnsi="Times New Roman" w:cs="Times New Roman"/>
          <w:i/>
          <w:sz w:val="24"/>
          <w:szCs w:val="24"/>
        </w:rPr>
        <w:t>APOL1</w:t>
      </w:r>
      <w:r w:rsidRPr="00027375">
        <w:rPr>
          <w:rFonts w:ascii="Times New Roman" w:hAnsi="Times New Roman" w:cs="Times New Roman"/>
          <w:sz w:val="24"/>
          <w:szCs w:val="24"/>
        </w:rPr>
        <w:t xml:space="preserve"> to modulate the risk of hypertension-attributed CKD remains unknown. It has been suggested that in </w:t>
      </w:r>
      <w:r w:rsidRPr="00027375">
        <w:rPr>
          <w:rFonts w:ascii="Times New Roman" w:hAnsi="Times New Roman" w:cs="Times New Roman"/>
          <w:i/>
          <w:sz w:val="24"/>
          <w:szCs w:val="24"/>
        </w:rPr>
        <w:t>APOL1</w:t>
      </w:r>
      <w:r w:rsidRPr="00027375">
        <w:rPr>
          <w:rFonts w:ascii="Times New Roman" w:hAnsi="Times New Roman" w:cs="Times New Roman"/>
          <w:sz w:val="24"/>
          <w:szCs w:val="24"/>
        </w:rPr>
        <w:t xml:space="preserve">-associated nephropathy, gene-gene and gene-environment interactions are required to initiate kidney disease </w:t>
      </w:r>
      <w:r w:rsidRPr="00027375">
        <w:rPr>
          <w:rFonts w:ascii="Times New Roman" w:hAnsi="Times New Roman" w:cs="Times New Roman"/>
          <w:sz w:val="24"/>
          <w:szCs w:val="24"/>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(Bostrom et al., 2012)</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In the setting of HIV-associated nephropathy, HIV acts as an important environmental factor, inducing </w:t>
      </w:r>
      <w:r w:rsidRPr="00027375">
        <w:rPr>
          <w:rFonts w:ascii="Times New Roman" w:hAnsi="Times New Roman" w:cs="Times New Roman"/>
          <w:i/>
          <w:sz w:val="24"/>
          <w:szCs w:val="24"/>
        </w:rPr>
        <w:t>APOL1</w:t>
      </w:r>
      <w:r w:rsidR="004D4EA3">
        <w:rPr>
          <w:rFonts w:ascii="Times New Roman" w:hAnsi="Times New Roman" w:cs="Times New Roman"/>
          <w:i/>
          <w:sz w:val="24"/>
          <w:szCs w:val="24"/>
        </w:rPr>
        <w:t>-</w:t>
      </w:r>
      <w:r w:rsidRPr="00027375">
        <w:rPr>
          <w:rFonts w:ascii="Times New Roman" w:hAnsi="Times New Roman" w:cs="Times New Roman"/>
          <w:sz w:val="24"/>
          <w:szCs w:val="24"/>
        </w:rPr>
        <w:t xml:space="preserve"> mediated kidney disease by triggering the immune system and activating exogenous interferon</w:t>
      </w:r>
      <w:r>
        <w:rPr>
          <w:rFonts w:ascii="Times New Roman" w:hAnsi="Times New Roman" w:cs="Times New Roman"/>
          <w:sz w:val="24"/>
          <w:szCs w:val="24"/>
        </w:rPr>
        <w:t>s</w:t>
      </w:r>
      <w:r w:rsidRPr="00027375">
        <w:rPr>
          <w:rFonts w:ascii="Times New Roman" w:hAnsi="Times New Roman" w:cs="Times New Roman"/>
          <w:sz w:val="24"/>
          <w:szCs w:val="24"/>
        </w:rPr>
        <w:t xml:space="preserve"> </w:t>
      </w:r>
      <w:r w:rsidRPr="00027375">
        <w:rPr>
          <w:rFonts w:ascii="Times New Roman" w:hAnsi="Times New Roman" w:cs="Times New Roman"/>
          <w:sz w:val="24"/>
          <w:szCs w:val="24"/>
        </w:rPr>
        <w:lastRenderedPageBreak/>
        <w:t xml:space="preserve">that result in increased apolipoprotein expression in cells, leading to the development of kidney disease </w:t>
      </w:r>
      <w:r w:rsidRPr="00027375">
        <w:rPr>
          <w:rFonts w:ascii="Times New Roman" w:hAnsi="Times New Roman" w:cs="Times New Roman"/>
          <w:sz w:val="24"/>
          <w:szCs w:val="24"/>
        </w:rPr>
        <w:fldChar w:fldCharType="begin">
          <w:fldData xml:space="preserve">PEVuZE5vdGU+PENpdGU+PEF1dGhvcj5OaWNob2xzPC9BdXRob3I+PFllYXI+MjAxNTwvWWVhcj48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PEVuZE5vdGU+PENpdGU+PEF1dGhvcj5OaWNob2xzPC9BdXRob3I+PFllYXI+MjAxNTwvWWVhcj48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(Nichols et al., 2015)</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It has been hypothesized that JCV could be renoprotective by inhibiting subsequent infection with other nephrotoxic viruses </w:t>
      </w:r>
      <w:r w:rsidRPr="00027375">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(Divers et al., 2013)</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.The function of apolipoprotein is currently under investigation, but it is postulated to have a role in</w:t>
      </w:r>
      <w:r w:rsidRPr="00027375">
        <w:rPr>
          <w:rFonts w:ascii="Times New Roman" w:hAnsi="Times New Roman" w:cs="Times New Roman"/>
          <w:sz w:val="24"/>
          <w:szCs w:val="24"/>
          <w:lang w:val="en-ZA"/>
        </w:rPr>
        <w:t xml:space="preserve"> apoptosis </w:t>
      </w:r>
      <w:r w:rsidRPr="00027375">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Pr>
          <w:rFonts w:ascii="Times New Roman" w:hAnsi="Times New Roman" w:cs="Times New Roman"/>
          <w:sz w:val="24"/>
          <w:szCs w:val="24"/>
          <w:lang w:val="en-ZA"/>
        </w:rPr>
        <w:instrText xml:space="preserve"> ADDIN EN.CITE </w:instrText>
      </w:r>
      <w:r>
        <w:rPr>
          <w:rFonts w:ascii="Times New Roman" w:hAnsi="Times New Roman" w:cs="Times New Roman"/>
          <w:sz w:val="24"/>
          <w:szCs w:val="24"/>
          <w:lang w:val="en-ZA"/>
        </w:rPr>
        <w:fldChar w:fldCharType="begin">
          <w:fldData xml:space="preserve">PEVuZE5vdGU+PENpdGU+PEF1dGhvcj5WYW5ob2xsZWJla2U8L0F1dGhvcj48WWVhcj4yMDA2PC9Z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==
</w:fldData>
        </w:fldChar>
      </w:r>
      <w:r>
        <w:rPr>
          <w:rFonts w:ascii="Times New Roman" w:hAnsi="Times New Roman" w:cs="Times New Roman"/>
          <w:sz w:val="24"/>
          <w:szCs w:val="24"/>
          <w:lang w:val="en-ZA"/>
        </w:rPr>
        <w:instrText xml:space="preserve"> ADDIN EN.CITE.DATA </w:instrText>
      </w:r>
      <w:r>
        <w:rPr>
          <w:rFonts w:ascii="Times New Roman" w:hAnsi="Times New Roman" w:cs="Times New Roman"/>
          <w:sz w:val="24"/>
          <w:szCs w:val="24"/>
          <w:lang w:val="en-ZA"/>
        </w:rPr>
      </w:r>
      <w:r>
        <w:rPr>
          <w:rFonts w:ascii="Times New Roman" w:hAnsi="Times New Roman" w:cs="Times New Roman"/>
          <w:sz w:val="24"/>
          <w:szCs w:val="24"/>
          <w:lang w:val="en-ZA"/>
        </w:rPr>
        <w:fldChar w:fldCharType="end"/>
      </w:r>
      <w:r w:rsidRPr="00027375">
        <w:rPr>
          <w:rFonts w:ascii="Times New Roman" w:hAnsi="Times New Roman" w:cs="Times New Roman"/>
          <w:sz w:val="24"/>
          <w:szCs w:val="24"/>
          <w:lang w:val="en-ZA"/>
        </w:rPr>
      </w:r>
      <w:r w:rsidRPr="00027375">
        <w:rPr>
          <w:rFonts w:ascii="Times New Roman" w:hAnsi="Times New Roman" w:cs="Times New Roman"/>
          <w:sz w:val="24"/>
          <w:szCs w:val="24"/>
          <w:lang w:val="en-ZA"/>
        </w:rPr>
        <w:fldChar w:fldCharType="separate"/>
      </w:r>
      <w:r>
        <w:rPr>
          <w:rFonts w:ascii="Times New Roman" w:hAnsi="Times New Roman" w:cs="Times New Roman"/>
          <w:noProof/>
          <w:sz w:val="24"/>
          <w:szCs w:val="24"/>
          <w:lang w:val="en-ZA"/>
        </w:rPr>
        <w:t>(Vanhollebeke and Pays, 2006)</w:t>
      </w:r>
      <w:r w:rsidRPr="00027375">
        <w:rPr>
          <w:rFonts w:ascii="Times New Roman" w:hAnsi="Times New Roman" w:cs="Times New Roman"/>
          <w:sz w:val="24"/>
          <w:szCs w:val="24"/>
          <w:lang w:val="en-ZA"/>
        </w:rPr>
        <w:fldChar w:fldCharType="end"/>
      </w:r>
      <w:r w:rsidRPr="00027375">
        <w:rPr>
          <w:rFonts w:ascii="Times New Roman" w:hAnsi="Times New Roman" w:cs="Times New Roman"/>
          <w:sz w:val="24"/>
          <w:szCs w:val="24"/>
          <w:lang w:val="en-ZA"/>
        </w:rPr>
        <w:t xml:space="preserve">. By interfering with gene transcription in the kidneys, JCV could affect pathways involved in apoptosis and autophagy which involve </w:t>
      </w:r>
      <w:r w:rsidRPr="00027375">
        <w:rPr>
          <w:rFonts w:ascii="Times New Roman" w:hAnsi="Times New Roman" w:cs="Times New Roman"/>
          <w:i/>
          <w:sz w:val="24"/>
          <w:szCs w:val="24"/>
          <w:lang w:val="en-ZA"/>
        </w:rPr>
        <w:t>APOL1</w:t>
      </w:r>
      <w:r w:rsidRPr="00027375">
        <w:rPr>
          <w:rFonts w:ascii="Times New Roman" w:hAnsi="Times New Roman" w:cs="Times New Roman"/>
          <w:sz w:val="24"/>
          <w:szCs w:val="24"/>
          <w:lang w:val="en-ZA"/>
        </w:rPr>
        <w:t xml:space="preserve"> </w:t>
      </w:r>
      <w:r w:rsidRPr="00027375">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Pr>
          <w:rFonts w:ascii="Times New Roman" w:hAnsi="Times New Roman" w:cs="Times New Roman"/>
          <w:sz w:val="24"/>
          <w:szCs w:val="24"/>
          <w:lang w:val="en-ZA"/>
        </w:rPr>
        <w:instrText xml:space="preserve"> ADDIN EN.CITE </w:instrText>
      </w:r>
      <w:r>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Pr>
          <w:rFonts w:ascii="Times New Roman" w:hAnsi="Times New Roman" w:cs="Times New Roman"/>
          <w:sz w:val="24"/>
          <w:szCs w:val="24"/>
          <w:lang w:val="en-ZA"/>
        </w:rPr>
        <w:instrText xml:space="preserve"> ADDIN EN.CITE.DATA </w:instrText>
      </w:r>
      <w:r>
        <w:rPr>
          <w:rFonts w:ascii="Times New Roman" w:hAnsi="Times New Roman" w:cs="Times New Roman"/>
          <w:sz w:val="24"/>
          <w:szCs w:val="24"/>
          <w:lang w:val="en-ZA"/>
        </w:rPr>
      </w:r>
      <w:r>
        <w:rPr>
          <w:rFonts w:ascii="Times New Roman" w:hAnsi="Times New Roman" w:cs="Times New Roman"/>
          <w:sz w:val="24"/>
          <w:szCs w:val="24"/>
          <w:lang w:val="en-ZA"/>
        </w:rPr>
        <w:fldChar w:fldCharType="end"/>
      </w:r>
      <w:r w:rsidRPr="00027375">
        <w:rPr>
          <w:rFonts w:ascii="Times New Roman" w:hAnsi="Times New Roman" w:cs="Times New Roman"/>
          <w:sz w:val="24"/>
          <w:szCs w:val="24"/>
          <w:lang w:val="en-ZA"/>
        </w:rPr>
      </w:r>
      <w:r w:rsidRPr="00027375">
        <w:rPr>
          <w:rFonts w:ascii="Times New Roman" w:hAnsi="Times New Roman" w:cs="Times New Roman"/>
          <w:sz w:val="24"/>
          <w:szCs w:val="24"/>
          <w:lang w:val="en-ZA"/>
        </w:rPr>
        <w:fldChar w:fldCharType="separate"/>
      </w:r>
      <w:r>
        <w:rPr>
          <w:rFonts w:ascii="Times New Roman" w:hAnsi="Times New Roman" w:cs="Times New Roman"/>
          <w:noProof/>
          <w:sz w:val="24"/>
          <w:szCs w:val="24"/>
          <w:lang w:val="en-ZA"/>
        </w:rPr>
        <w:t>(Divers et al., 2013)</w:t>
      </w:r>
      <w:r w:rsidRPr="00027375">
        <w:rPr>
          <w:rFonts w:ascii="Times New Roman" w:hAnsi="Times New Roman" w:cs="Times New Roman"/>
          <w:sz w:val="24"/>
          <w:szCs w:val="24"/>
          <w:lang w:val="en-ZA"/>
        </w:rPr>
        <w:fldChar w:fldCharType="end"/>
      </w:r>
      <w:r w:rsidRPr="00027375">
        <w:rPr>
          <w:rFonts w:ascii="Times New Roman" w:hAnsi="Times New Roman" w:cs="Times New Roman"/>
          <w:sz w:val="24"/>
          <w:szCs w:val="24"/>
          <w:lang w:val="en-ZA"/>
        </w:rPr>
        <w:t xml:space="preserve">. </w:t>
      </w:r>
      <w:r>
        <w:rPr>
          <w:rFonts w:ascii="Times New Roman" w:hAnsi="Times New Roman" w:cs="Times New Roman"/>
          <w:sz w:val="24"/>
          <w:szCs w:val="24"/>
          <w:lang w:val="en-ZA"/>
        </w:rPr>
        <w:t xml:space="preserve">Inflammation has been shown to have a role in the progression of CKD </w:t>
      </w:r>
      <w:r>
        <w:rPr>
          <w:rFonts w:ascii="Times New Roman" w:hAnsi="Times New Roman" w:cs="Times New Roman"/>
          <w:sz w:val="24"/>
          <w:szCs w:val="24"/>
          <w:lang w:val="en-ZA"/>
        </w:rPr>
        <w:fldChar w:fldCharType="begin"/>
      </w:r>
      <w:r>
        <w:rPr>
          <w:rFonts w:ascii="Times New Roman" w:hAnsi="Times New Roman" w:cs="Times New Roman"/>
          <w:sz w:val="24"/>
          <w:szCs w:val="24"/>
          <w:lang w:val="en-ZA"/>
        </w:rPr>
        <w:instrText xml:space="preserve"> ADDIN EN.CITE &lt;EndNote&gt;&lt;Cite&gt;&lt;Author&gt;Anders&lt;/Author&gt;&lt;Year&gt;2011&lt;/Year&gt;&lt;RecNum&gt;846&lt;/RecNum&gt;&lt;DisplayText&gt;(Anders and Ryu, 2011)&lt;/DisplayText&gt;&lt;record&gt;&lt;rec-number&gt;846&lt;/rec-number&gt;&lt;foreign-keys&gt;&lt;key app="EN" db-id="rtt5trvp3p00euerzvi5fw0dfpfxxpdfdv5w" timestamp="1530270090"&gt;846&lt;/key&gt;&lt;/foreign-keys&gt;&lt;ref-type name="Journal Article"&gt;17&lt;/ref-type&gt;&lt;contributors&gt;&lt;authors&gt;&lt;author&gt;Anders, H. J.&lt;/author&gt;&lt;author&gt;Ryu, M.&lt;/author&gt;&lt;/authors&gt;&lt;/contributors&gt;&lt;auth-address&gt;Department of Nephrology, Medizinische Poliklinik der LMU, University of Munich, Munich, Germany. hjanders@med.uni-muenchen.de&lt;/auth-address&gt;&lt;titles&gt;&lt;title&gt;Renal microenvironments and macrophage phenotypes determine progression or resolution of renal inflammation and fibrosis&lt;/title&gt;&lt;secondary-title&gt;Kidney Int&lt;/secondary-title&gt;&lt;/titles&gt;&lt;periodical&gt;&lt;full-title&gt;Kidney Int&lt;/full-title&gt;&lt;abbr-1&gt;Kidney international&lt;/abbr-1&gt;&lt;/periodical&gt;&lt;pages&gt;915-25&lt;/pages&gt;&lt;volume&gt;80&lt;/volume&gt;&lt;number&gt;9&lt;/number&gt;&lt;keywords&gt;&lt;keyword&gt;Animals&lt;/keyword&gt;&lt;keyword&gt;Atrophy&lt;/keyword&gt;&lt;keyword&gt;*Cellular Microenvironment&lt;/keyword&gt;&lt;keyword&gt;Disease Progression&lt;/keyword&gt;&lt;keyword&gt;Fibrosis&lt;/keyword&gt;&lt;keyword&gt;Glomerulonephritis/*immunology/metabolism/pathology&lt;/keyword&gt;&lt;keyword&gt;Humans&lt;/keyword&gt;&lt;keyword&gt;Inflammation Mediators/*metabolism&lt;/keyword&gt;&lt;keyword&gt;Kidney/*immunology/metabolism/pathology&lt;/keyword&gt;&lt;keyword&gt;Macrophages/*immunology/metabolism/pathology&lt;/keyword&gt;&lt;keyword&gt;Phenotype&lt;/keyword&gt;&lt;keyword&gt;Prognosis&lt;/keyword&gt;&lt;keyword&gt;Signal Transduction&lt;/keyword&gt;&lt;keyword&gt;*Wound Healing&lt;/keyword&gt;&lt;/keywords&gt;&lt;dates&gt;&lt;year&gt;2011&lt;/year&gt;&lt;pub-dates&gt;&lt;date&gt;Nov&lt;/date&gt;&lt;/pub-dates&gt;&lt;/dates&gt;&lt;isbn&gt;1523-1755 (Electronic)&amp;#xD;0085-2538 (Linking)&lt;/isbn&gt;&lt;accession-num&gt;21814171&lt;/accession-num&gt;&lt;urls&gt;&lt;related-urls&gt;&lt;url&gt;https://www.ncbi.nlm.nih.gov/pubmed/21814171&lt;/url&gt;&lt;/related-urls&gt;&lt;/urls&gt;&lt;electronic-resource-num&gt;10.1038/ki.2011.217&lt;/electronic-resource-num&gt;&lt;/record&gt;&lt;/Cite&gt;&lt;/EndNote&gt;</w:instrText>
      </w:r>
      <w:r>
        <w:rPr>
          <w:rFonts w:ascii="Times New Roman" w:hAnsi="Times New Roman" w:cs="Times New Roman"/>
          <w:sz w:val="24"/>
          <w:szCs w:val="24"/>
          <w:lang w:val="en-ZA"/>
        </w:rPr>
        <w:fldChar w:fldCharType="separate"/>
      </w:r>
      <w:r>
        <w:rPr>
          <w:rFonts w:ascii="Times New Roman" w:hAnsi="Times New Roman" w:cs="Times New Roman"/>
          <w:noProof/>
          <w:sz w:val="24"/>
          <w:szCs w:val="24"/>
          <w:lang w:val="en-ZA"/>
        </w:rPr>
        <w:t>(Anders and Ryu, 2011)</w:t>
      </w:r>
      <w:r>
        <w:rPr>
          <w:rFonts w:ascii="Times New Roman" w:hAnsi="Times New Roman" w:cs="Times New Roman"/>
          <w:sz w:val="24"/>
          <w:szCs w:val="24"/>
          <w:lang w:val="en-ZA"/>
        </w:rPr>
        <w:fldChar w:fldCharType="end"/>
      </w:r>
      <w:r>
        <w:rPr>
          <w:rFonts w:ascii="Times New Roman" w:hAnsi="Times New Roman" w:cs="Times New Roman"/>
          <w:sz w:val="24"/>
          <w:szCs w:val="24"/>
          <w:lang w:val="en-ZA"/>
        </w:rPr>
        <w:t xml:space="preserve">. An enhanced host immune response could result in the eradication of JC virus from the kidney, at the expense of an increased risk of CKD. </w:t>
      </w:r>
    </w:p>
    <w:p w:rsidR="0041743B" w:rsidRDefault="0041743B" w:rsidP="0041743B">
      <w:pPr>
        <w:spacing w:line="480" w:lineRule="auto"/>
        <w:rPr>
          <w:rFonts w:ascii="Times New Roman" w:hAnsi="Times New Roman" w:cs="Times New Roman"/>
          <w:sz w:val="24"/>
          <w:szCs w:val="24"/>
        </w:rPr>
      </w:pPr>
      <w:r w:rsidRPr="00027375">
        <w:rPr>
          <w:rFonts w:ascii="Times New Roman" w:hAnsi="Times New Roman" w:cs="Times New Roman"/>
          <w:bCs/>
          <w:sz w:val="24"/>
          <w:szCs w:val="24"/>
        </w:rPr>
        <w:t xml:space="preserve">Our study had </w:t>
      </w:r>
      <w:r>
        <w:rPr>
          <w:rFonts w:ascii="Times New Roman" w:hAnsi="Times New Roman" w:cs="Times New Roman"/>
          <w:bCs/>
          <w:sz w:val="24"/>
          <w:szCs w:val="24"/>
        </w:rPr>
        <w:t xml:space="preserve">several limitations, which included a </w:t>
      </w:r>
      <w:r>
        <w:rPr>
          <w:rFonts w:ascii="Times New Roman" w:hAnsi="Times New Roman" w:cs="Times New Roman"/>
          <w:sz w:val="24"/>
          <w:szCs w:val="24"/>
        </w:rPr>
        <w:t xml:space="preserve">relatively </w:t>
      </w:r>
      <w:r w:rsidRPr="000D0B62">
        <w:rPr>
          <w:rFonts w:ascii="Times New Roman" w:hAnsi="Times New Roman" w:cs="Times New Roman"/>
          <w:sz w:val="24"/>
          <w:szCs w:val="24"/>
        </w:rPr>
        <w:t>small sample size</w:t>
      </w:r>
      <w:r>
        <w:rPr>
          <w:rFonts w:ascii="Times New Roman" w:hAnsi="Times New Roman" w:cs="Times New Roman"/>
          <w:sz w:val="24"/>
          <w:szCs w:val="24"/>
        </w:rPr>
        <w:t xml:space="preserve">. </w:t>
      </w:r>
      <w:r w:rsidRPr="000D0B62">
        <w:rPr>
          <w:rFonts w:ascii="Times New Roman" w:hAnsi="Times New Roman" w:cs="Times New Roman"/>
          <w:sz w:val="24"/>
          <w:szCs w:val="24"/>
        </w:rPr>
        <w:t>As</w:t>
      </w:r>
      <w:r w:rsidRPr="00027375">
        <w:rPr>
          <w:rFonts w:ascii="Times New Roman" w:hAnsi="Times New Roman" w:cs="Times New Roman"/>
          <w:sz w:val="24"/>
          <w:szCs w:val="24"/>
        </w:rPr>
        <w:t xml:space="preserve"> we </w:t>
      </w:r>
      <w:r w:rsidRPr="00027375">
        <w:rPr>
          <w:rFonts w:ascii="Times New Roman" w:hAnsi="Times New Roman" w:cs="Times New Roman"/>
          <w:bCs/>
          <w:sz w:val="24"/>
          <w:szCs w:val="24"/>
        </w:rPr>
        <w:t xml:space="preserve">only included patients with CKD attributed to hypertension, it would be important to include cases with CKD from diverse etiologies and </w:t>
      </w:r>
      <w:r>
        <w:rPr>
          <w:rFonts w:ascii="Times New Roman" w:hAnsi="Times New Roman" w:cs="Times New Roman"/>
          <w:bCs/>
          <w:sz w:val="24"/>
          <w:szCs w:val="24"/>
        </w:rPr>
        <w:t>with participants at earlier stages of CKD.</w:t>
      </w:r>
      <w:r w:rsidRPr="00027375">
        <w:rPr>
          <w:rFonts w:ascii="Times New Roman" w:hAnsi="Times New Roman" w:cs="Times New Roman"/>
          <w:bCs/>
          <w:sz w:val="24"/>
          <w:szCs w:val="24"/>
        </w:rPr>
        <w:t xml:space="preserve"> Most of the controls and first-degree relatives had a single visit and were relatively young, however longitudinal follow-up studies are currently underway as some relatives might develop CKD in the future.  </w:t>
      </w:r>
      <w:r w:rsidRPr="00027375">
        <w:rPr>
          <w:rFonts w:ascii="Times New Roman" w:hAnsi="Times New Roman" w:cs="Times New Roman"/>
          <w:sz w:val="24"/>
          <w:szCs w:val="24"/>
        </w:rPr>
        <w:t xml:space="preserve">It is possible that the volume of urine used for isolation of DNA may lead to lower detection rates. However, the volume of urine used in our study is similar or larger than that used in previous studies </w:t>
      </w:r>
      <w:r w:rsidRPr="00027375">
        <w:rPr>
          <w:rFonts w:ascii="Times New Roman" w:hAnsi="Times New Roman" w:cs="Times New Roman"/>
          <w:sz w:val="24"/>
          <w:szCs w:val="24"/>
        </w:rPr>
        <w:fldChar w:fldCharType="begin">
          <w:fldData xml:space="preserve">PEVuZE5vdGU+PENpdGU+PEF1dGhvcj5KZW9uZzwvQXV0aG9yPjxZZWFyPjIwMDQ8L1llYXI+PFJl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PEVuZE5vdGU+PENpdGU+PEF1dGhvcj5KZW9uZzwvQXV0aG9yPjxZZWFyPjIwMDQ8L1llYXI+PFJl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(Jeong et al., 2004)</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Furthermore, the cases were recently diagnosed with CKD with a </w:t>
      </w:r>
      <w:r w:rsidRPr="00027375">
        <w:rPr>
          <w:rFonts w:ascii="Times New Roman" w:eastAsia="Calibri" w:hAnsi="Times New Roman" w:cs="Times New Roman"/>
          <w:sz w:val="24"/>
          <w:szCs w:val="24"/>
          <w:lang w:val="en-ZA"/>
        </w:rPr>
        <w:t xml:space="preserve">median (IQR) time from diagnosis of kidney disease to recruitment of 11 (6-31) months. </w:t>
      </w:r>
      <w:r w:rsidRPr="00027375">
        <w:rPr>
          <w:rFonts w:ascii="Times New Roman" w:hAnsi="Times New Roman" w:cs="Times New Roman"/>
          <w:sz w:val="24"/>
          <w:szCs w:val="24"/>
        </w:rPr>
        <w:t xml:space="preserve">Urea has been shown to be a major inhibitory component of urine, inhibiting the amplification of  both BKV DNA </w:t>
      </w:r>
      <w:r w:rsidRPr="00027375">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&lt;EndNote&gt;&lt;Cite&gt;&lt;Author&gt;Behzadbehbahani&lt;/Author&gt;&lt;Year&gt;1997&lt;/Year&gt;&lt;RecNum&gt;712&lt;/RecNum&gt;&lt;DisplayText&gt;(Behzadbehbahani et al., 1997)&lt;/DisplayText&gt;&lt;record&gt;&lt;rec-number&gt;712&lt;/rec-number&gt;&lt;foreign-keys&gt;&lt;key app="EN" db-id="rtt5trvp3p00euerzvi5fw0dfpfxxpdfdv5w" timestamp="1500630194"&gt;712&lt;/key&gt;&lt;/foreign-keys&gt;&lt;ref-type name="Journal Article"&gt;17&lt;/ref-type&gt;&lt;contributors&gt;&lt;authors&gt;&lt;author&gt;Behzadbehbahani, A.&lt;/author&gt;&lt;author&gt;Klapper, P. E.&lt;/author&gt;&lt;author&gt;Vallely, P. J.&lt;/author&gt;&lt;author&gt;Cleator, G. M.&lt;/author&gt;&lt;/authors&gt;&lt;/contributors&gt;&lt;auth-address&gt;Department of Pathological Sciences, University of Manchester, Manchester Royal Infirmary, UK.&lt;/auth-address&gt;&lt;titles&gt;&lt;title&gt;Detection of BK virus in urine by polymerase chain reaction: a comparison of DNA extraction methods&lt;/title&gt;&lt;secondary-title&gt;J Virol Methods&lt;/secondary-title&gt;&lt;/titles&gt;&lt;periodical&gt;&lt;full-title&gt;J Virol Methods&lt;/full-title&gt;&lt;/periodical&gt;&lt;pages&gt;161-6&lt;/pages&gt;&lt;volume&gt;67&lt;/volume&gt;&lt;number&gt;2&lt;/number&gt;&lt;keywords&gt;&lt;keyword&gt;BK Virus/*genetics/*isolation &amp;amp; purification&lt;/keyword&gt;&lt;keyword&gt;DNA, Viral/*isolation &amp;amp; purification&lt;/keyword&gt;&lt;keyword&gt;Humans&lt;/keyword&gt;&lt;keyword&gt;Polymerase Chain Reaction/*methods&lt;/keyword&gt;&lt;keyword&gt;Urea/chemistry&lt;/keyword&gt;&lt;keyword&gt;Urine/chemistry/*virology&lt;/keyword&gt;&lt;/keywords&gt;&lt;dates&gt;&lt;year&gt;1997&lt;/year&gt;&lt;pub-dates&gt;&lt;date&gt;Sep&lt;/date&gt;&lt;/pub-dates&gt;&lt;/dates&gt;&lt;isbn&gt;0166-0934 (Print)&amp;#xD;0166-0934 (Linking)&lt;/isbn&gt;&lt;accession-num&gt;9300381&lt;/accession-num&gt;&lt;urls&gt;&lt;related-urls&gt;&lt;url&gt;https://www.ncbi.nlm.nih.gov/pubmed/9300381&lt;/url&gt;&lt;/related-urls&gt;&lt;/urls&gt;&lt;/record&gt;&lt;/Cite&gt;&lt;/EndNote&gt;</w:instrText>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(Behzadbehbahani et al., 1997)</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and cytomegalovirus DNA </w:t>
      </w:r>
      <w:r w:rsidRPr="00027375">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&lt;EndNote&gt;&lt;Cite&gt;&lt;Author&gt;Khan&lt;/Author&gt;&lt;Year&gt;1991&lt;/Year&gt;&lt;RecNum&gt;653&lt;/RecNum&gt;&lt;DisplayText&gt;(Khan et al., 1991)&lt;/DisplayText&gt;&lt;record&gt;&lt;rec-number&gt;653&lt;/rec-number&gt;&lt;foreign-keys&gt;&lt;key app="EN" db-id="rtt5trvp3p00euerzvi5fw0dfpfxxpdfdv5w" timestamp="1496406048"&gt;653&lt;/key&gt;&lt;/foreign-keys&gt;&lt;ref-type name="Journal Article"&gt;17&lt;/ref-type&gt;&lt;contributors&gt;&lt;authors&gt;&lt;author&gt;Khan, G.&lt;/author&gt;&lt;author&gt;Kangro, H. O.&lt;/author&gt;&lt;author&gt;Coates, P. J.&lt;/author&gt;&lt;author&gt;Heath, R. B.&lt;/author&gt;&lt;/authors&gt;&lt;/contributors&gt;&lt;auth-address&gt;Department of Virology, St Bartholomew&amp;apos;s Hospital Medical College, West Smithfield, London.&lt;/auth-address&gt;&lt;titles&gt;&lt;title&gt;Inhibitory effects of urine on the polymerase chain reaction for cytomegalovirus DNA&lt;/title&gt;&lt;secondary-title&gt;J Clin Pathol&lt;/secondary-title&gt;&lt;/titles&gt;&lt;periodical&gt;&lt;full-title&gt;J Clin Pathol&lt;/full-title&gt;&lt;/periodical&gt;&lt;pages&gt;360-5&lt;/pages&gt;&lt;volume&gt;44&lt;/volume&gt;&lt;number&gt;5&lt;/number&gt;&lt;keywords&gt;&lt;keyword&gt;Age Factors&lt;/keyword&gt;&lt;keyword&gt;Base Sequence&lt;/keyword&gt;&lt;keyword&gt;Child&lt;/keyword&gt;&lt;keyword&gt;Child, Preschool&lt;/keyword&gt;&lt;keyword&gt;Cytomegalovirus/genetics/*isolation &amp;amp; purification&lt;/keyword&gt;&lt;keyword&gt;Cytomegalovirus Infections/*urine&lt;/keyword&gt;&lt;keyword&gt;DNA, Viral/*analysis&lt;/keyword&gt;&lt;keyword&gt;Humans&lt;/keyword&gt;&lt;keyword&gt;Infant&lt;/keyword&gt;&lt;keyword&gt;Infant, Newborn&lt;/keyword&gt;&lt;keyword&gt;Molecular Sequence Data&lt;/keyword&gt;&lt;keyword&gt;Polymerase Chain Reaction/*methods&lt;/keyword&gt;&lt;keyword&gt;Urea/urine&lt;/keyword&gt;&lt;keyword&gt;Urine/*microbiology&lt;/keyword&gt;&lt;/keywords&gt;&lt;dates&gt;&lt;year&gt;1991&lt;/year&gt;&lt;pub-dates&gt;&lt;date&gt;May&lt;/date&gt;&lt;/pub-dates&gt;&lt;/dates&gt;&lt;isbn&gt;0021-9746 (Print)&amp;#xD;0021-9746 (Linking)&lt;/isbn&gt;&lt;accession-num&gt;1646235&lt;/accession-num&gt;&lt;urls&gt;&lt;related-urls&gt;&lt;url&gt;https://www.ncbi.nlm.nih.gov/pubmed/1646235&lt;/url&gt;&lt;/related-urls&gt;&lt;/urls&gt;&lt;custom2&gt;PMC496862&lt;/custom2&gt;&lt;/record&gt;&lt;/Cite&gt;&lt;/EndNote&gt;</w:instrText>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(Khan et al., 1991)</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xml:space="preserve">. There could be a reduction in viral loads in samples from cases, due to tubular atrophy and glomerular sclerosis as most of our cases had advanced kidney disease with a median eGFR of </w:t>
      </w:r>
      <w:r>
        <w:rPr>
          <w:rFonts w:ascii="Times New Roman" w:eastAsia="Calibri" w:hAnsi="Times New Roman" w:cs="Times New Roman"/>
          <w:sz w:val="24"/>
          <w:szCs w:val="24"/>
          <w:lang w:val="en-ZA"/>
        </w:rPr>
        <w:t>8 (4-13</w:t>
      </w:r>
      <w:r w:rsidRPr="00027375">
        <w:rPr>
          <w:rFonts w:ascii="Times New Roman" w:eastAsia="Calibri" w:hAnsi="Times New Roman" w:cs="Times New Roman"/>
          <w:sz w:val="24"/>
          <w:szCs w:val="24"/>
          <w:lang w:val="en-ZA"/>
        </w:rPr>
        <w:t>)</w:t>
      </w:r>
      <w:r w:rsidRPr="00027375">
        <w:rPr>
          <w:rFonts w:ascii="Times New Roman" w:hAnsi="Times New Roman" w:cs="Times New Roman"/>
          <w:sz w:val="24"/>
          <w:szCs w:val="24"/>
        </w:rPr>
        <w:t xml:space="preserve"> ml/min/1.73</w:t>
      </w:r>
      <w:r w:rsidRPr="00027375">
        <w:rPr>
          <w:rFonts w:ascii="Times New Roman" w:eastAsia="Calibri" w:hAnsi="Times New Roman" w:cs="Times New Roman"/>
          <w:sz w:val="24"/>
          <w:szCs w:val="24"/>
          <w:lang w:val="en-ZA"/>
        </w:rPr>
        <w:t>m</w:t>
      </w:r>
      <w:r w:rsidRPr="00027375">
        <w:rPr>
          <w:rFonts w:ascii="Times New Roman" w:eastAsia="Calibri" w:hAnsi="Times New Roman" w:cs="Times New Roman"/>
          <w:sz w:val="24"/>
          <w:szCs w:val="24"/>
          <w:vertAlign w:val="superscript"/>
          <w:lang w:val="en-ZA"/>
        </w:rPr>
        <w:t>2</w:t>
      </w:r>
      <w:r w:rsidRPr="00027375">
        <w:rPr>
          <w:rFonts w:ascii="Times New Roman" w:eastAsia="Calibri" w:hAnsi="Times New Roman" w:cs="Times New Roman"/>
          <w:sz w:val="24"/>
          <w:szCs w:val="24"/>
          <w:lang w:val="en-ZA"/>
        </w:rPr>
        <w:t xml:space="preserve">. </w:t>
      </w:r>
      <w:r w:rsidRPr="00027375">
        <w:rPr>
          <w:rFonts w:ascii="Times New Roman" w:hAnsi="Times New Roman" w:cs="Times New Roman"/>
          <w:sz w:val="24"/>
          <w:szCs w:val="24"/>
        </w:rPr>
        <w:t xml:space="preserve">However, we used real-time PCR to detect viral </w:t>
      </w:r>
      <w:r w:rsidRPr="00027375">
        <w:rPr>
          <w:rFonts w:ascii="Times New Roman" w:hAnsi="Times New Roman" w:cs="Times New Roman"/>
          <w:sz w:val="24"/>
          <w:szCs w:val="24"/>
        </w:rPr>
        <w:lastRenderedPageBreak/>
        <w:t xml:space="preserve">nucleic acids which is a sensitive amplification technique </w:t>
      </w:r>
      <w:r w:rsidRPr="00027375">
        <w:rPr>
          <w:rFonts w:ascii="Times New Roman" w:hAnsi="Times New Roman" w:cs="Times New Roman"/>
          <w:sz w:val="24"/>
          <w:szCs w:val="24"/>
        </w:rPr>
        <w:fldChar w:fldCharType="begin">
          <w:fldData xml:space="preserve">PEVuZE5vdGU+PENpdGU+PEF1dGhvcj5LaXRhbXVyYTwvQXV0aG9yPjxZZWFyPjE5OTQ8L1llYXI+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=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PEVuZE5vdGU+PENpdGU+PEF1dGhvcj5LaXRhbXVyYTwvQXV0aG9yPjxZZWFyPjE5OTQ8L1llYXI+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=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027375">
        <w:rPr>
          <w:rFonts w:ascii="Times New Roman" w:hAnsi="Times New Roman" w:cs="Times New Roman"/>
          <w:sz w:val="24"/>
          <w:szCs w:val="24"/>
        </w:rPr>
      </w:r>
      <w:r w:rsidRPr="00027375">
        <w:rPr>
          <w:rFonts w:ascii="Times New Roman" w:hAnsi="Times New Roman" w:cs="Times New Roman"/>
          <w:sz w:val="24"/>
          <w:szCs w:val="24"/>
        </w:rPr>
        <w:fldChar w:fldCharType="separate"/>
      </w:r>
      <w:r>
        <w:rPr>
          <w:rFonts w:ascii="Times New Roman" w:hAnsi="Times New Roman" w:cs="Times New Roman"/>
          <w:noProof/>
          <w:sz w:val="24"/>
          <w:szCs w:val="24"/>
        </w:rPr>
        <w:t>(Kitamura et al., 1994, Zhong et al., 2007)</w:t>
      </w:r>
      <w:r w:rsidRPr="00027375">
        <w:rPr>
          <w:rFonts w:ascii="Times New Roman" w:hAnsi="Times New Roman" w:cs="Times New Roman"/>
          <w:sz w:val="24"/>
          <w:szCs w:val="24"/>
        </w:rPr>
        <w:fldChar w:fldCharType="end"/>
      </w:r>
      <w:r w:rsidRPr="00027375">
        <w:rPr>
          <w:rFonts w:ascii="Times New Roman" w:hAnsi="Times New Roman" w:cs="Times New Roman"/>
          <w:sz w:val="24"/>
          <w:szCs w:val="24"/>
        </w:rPr>
        <w:t>. We did not test for polyomavirus replicatio</w:t>
      </w:r>
      <w:r>
        <w:rPr>
          <w:rFonts w:ascii="Times New Roman" w:hAnsi="Times New Roman" w:cs="Times New Roman"/>
          <w:sz w:val="24"/>
          <w:szCs w:val="24"/>
        </w:rPr>
        <w:t>n in plasma as polyomavirus vir</w:t>
      </w:r>
      <w:r w:rsidRPr="00027375">
        <w:rPr>
          <w:rFonts w:ascii="Times New Roman" w:hAnsi="Times New Roman" w:cs="Times New Roman"/>
          <w:sz w:val="24"/>
          <w:szCs w:val="24"/>
        </w:rPr>
        <w:t xml:space="preserve">emia is rare.  </w:t>
      </w:r>
    </w:p>
    <w:p w:rsidR="00A90934" w:rsidRDefault="00A90934" w:rsidP="0041743B">
      <w:pPr>
        <w:spacing w:line="480" w:lineRule="auto"/>
        <w:rPr>
          <w:rFonts w:ascii="Times New Roman" w:hAnsi="Times New Roman" w:cs="Times New Roman"/>
          <w:sz w:val="24"/>
          <w:szCs w:val="24"/>
        </w:rPr>
      </w:pPr>
    </w:p>
    <w:p w:rsidR="0041743B" w:rsidRPr="0038461D" w:rsidRDefault="0041743B" w:rsidP="0041743B">
      <w:pPr>
        <w:spacing w:line="480" w:lineRule="auto"/>
        <w:rPr>
          <w:rFonts w:ascii="Times New Roman" w:hAnsi="Times New Roman" w:cs="Times New Roman"/>
          <w:b/>
          <w:sz w:val="24"/>
          <w:szCs w:val="24"/>
        </w:rPr>
      </w:pPr>
      <w:r w:rsidRPr="0038461D">
        <w:rPr>
          <w:rFonts w:ascii="Times New Roman" w:hAnsi="Times New Roman" w:cs="Times New Roman"/>
          <w:b/>
          <w:sz w:val="24"/>
          <w:szCs w:val="24"/>
        </w:rPr>
        <w:t xml:space="preserve">CONCLUSION </w:t>
      </w:r>
    </w:p>
    <w:p w:rsidR="0041743B" w:rsidRPr="00027375" w:rsidRDefault="0041743B" w:rsidP="0041743B">
      <w:pPr>
        <w:spacing w:line="480" w:lineRule="auto"/>
        <w:rPr>
          <w:rFonts w:ascii="Times New Roman" w:hAnsi="Times New Roman" w:cs="Times New Roman"/>
          <w:sz w:val="24"/>
          <w:szCs w:val="24"/>
        </w:rPr>
      </w:pPr>
      <w:r>
        <w:rPr>
          <w:rFonts w:ascii="Times New Roman" w:hAnsi="Times New Roman" w:cs="Times New Roman"/>
          <w:sz w:val="24"/>
          <w:szCs w:val="24"/>
        </w:rPr>
        <w:t>T</w:t>
      </w:r>
      <w:r w:rsidRPr="00027375">
        <w:rPr>
          <w:rFonts w:ascii="Times New Roman" w:hAnsi="Times New Roman" w:cs="Times New Roman"/>
          <w:sz w:val="24"/>
          <w:szCs w:val="24"/>
        </w:rPr>
        <w:t>he study shows a very strong association between the absence of JC viruria and hypertension-attributed CKD</w:t>
      </w:r>
      <w:r w:rsidR="00F72BD7">
        <w:rPr>
          <w:rFonts w:ascii="Times New Roman" w:hAnsi="Times New Roman" w:cs="Times New Roman"/>
          <w:sz w:val="24"/>
          <w:szCs w:val="24"/>
        </w:rPr>
        <w:t xml:space="preserve">. </w:t>
      </w:r>
      <w:r w:rsidR="00F72BD7" w:rsidRPr="00F72BD7">
        <w:rPr>
          <w:rFonts w:ascii="Times New Roman" w:hAnsi="Times New Roman" w:cs="Times New Roman"/>
          <w:sz w:val="24"/>
          <w:szCs w:val="24"/>
        </w:rPr>
        <w:t xml:space="preserve">There was no significant interaction observed between </w:t>
      </w:r>
      <w:r w:rsidR="00F72BD7" w:rsidRPr="00F72BD7">
        <w:rPr>
          <w:rFonts w:ascii="Times New Roman" w:eastAsia="Times New Roman" w:hAnsi="Times New Roman" w:cs="Times New Roman"/>
          <w:sz w:val="24"/>
          <w:szCs w:val="24"/>
          <w:lang w:eastAsia="en-ZA"/>
        </w:rPr>
        <w:t xml:space="preserve">the absence of JC virus and the presence of one or two </w:t>
      </w:r>
      <w:r w:rsidR="00F72BD7" w:rsidRPr="00F72BD7">
        <w:rPr>
          <w:rFonts w:ascii="Times New Roman" w:eastAsia="Times New Roman" w:hAnsi="Times New Roman" w:cs="Times New Roman"/>
          <w:i/>
          <w:sz w:val="24"/>
          <w:szCs w:val="24"/>
          <w:lang w:eastAsia="en-ZA"/>
        </w:rPr>
        <w:t>APOL1</w:t>
      </w:r>
      <w:r w:rsidR="00F72BD7" w:rsidRPr="00F72BD7">
        <w:rPr>
          <w:rFonts w:ascii="Times New Roman" w:eastAsia="Times New Roman" w:hAnsi="Times New Roman" w:cs="Times New Roman"/>
          <w:sz w:val="24"/>
          <w:szCs w:val="24"/>
          <w:lang w:eastAsia="en-ZA"/>
        </w:rPr>
        <w:t xml:space="preserve"> risk alleles. </w:t>
      </w:r>
      <w:r w:rsidRPr="00F72BD7">
        <w:rPr>
          <w:rFonts w:ascii="Times New Roman" w:hAnsi="Times New Roman" w:cs="Times New Roman"/>
          <w:sz w:val="24"/>
          <w:szCs w:val="24"/>
        </w:rPr>
        <w:t xml:space="preserve">Future studies with larger sample sizes are essential to replicate these findings and to determine </w:t>
      </w:r>
      <w:r w:rsidRPr="00027375">
        <w:rPr>
          <w:rFonts w:ascii="Times New Roman" w:hAnsi="Times New Roman" w:cs="Times New Roman"/>
          <w:sz w:val="24"/>
          <w:szCs w:val="24"/>
        </w:rPr>
        <w:t xml:space="preserve">the exact mechanisms of the renoprotective effect of JCV infection and its interactions with </w:t>
      </w:r>
      <w:r w:rsidRPr="00027375">
        <w:rPr>
          <w:rFonts w:ascii="Times New Roman" w:hAnsi="Times New Roman" w:cs="Times New Roman"/>
          <w:i/>
          <w:sz w:val="24"/>
          <w:szCs w:val="24"/>
        </w:rPr>
        <w:t>APOL1</w:t>
      </w:r>
      <w:r w:rsidRPr="00027375">
        <w:rPr>
          <w:rFonts w:ascii="Times New Roman" w:hAnsi="Times New Roman" w:cs="Times New Roman"/>
          <w:sz w:val="24"/>
          <w:szCs w:val="24"/>
        </w:rPr>
        <w:t>.</w:t>
      </w:r>
      <w:r w:rsidR="007C4F65">
        <w:rPr>
          <w:rFonts w:ascii="Times New Roman" w:hAnsi="Times New Roman" w:cs="Times New Roman"/>
          <w:sz w:val="24"/>
          <w:szCs w:val="24"/>
        </w:rPr>
        <w:t xml:space="preserve"> </w:t>
      </w:r>
    </w:p>
    <w:p w:rsidR="0041743B" w:rsidRDefault="0041743B" w:rsidP="0041743B">
      <w:pPr>
        <w:spacing w:line="480" w:lineRule="auto"/>
        <w:rPr>
          <w:rFonts w:ascii="Times New Roman" w:hAnsi="Times New Roman" w:cs="Times New Roman"/>
          <w:b/>
          <w:sz w:val="24"/>
          <w:szCs w:val="24"/>
          <w:lang w:val="en-ZA"/>
        </w:rPr>
      </w:pPr>
    </w:p>
    <w:p w:rsidR="0038145E" w:rsidRDefault="0038145E" w:rsidP="00555C38">
      <w:pPr>
        <w:spacing w:line="480" w:lineRule="auto"/>
        <w:jc w:val="both"/>
        <w:rPr>
          <w:rFonts w:ascii="Times New Roman" w:hAnsi="Times New Roman" w:cs="Times New Roman"/>
          <w:b/>
          <w:sz w:val="24"/>
          <w:szCs w:val="24"/>
          <w:highlight w:val="yellow"/>
        </w:rPr>
      </w:pPr>
    </w:p>
    <w:p w:rsidR="0038145E" w:rsidRDefault="0038145E" w:rsidP="00555C38">
      <w:pPr>
        <w:spacing w:line="480" w:lineRule="auto"/>
        <w:jc w:val="both"/>
        <w:rPr>
          <w:rFonts w:ascii="Times New Roman" w:hAnsi="Times New Roman" w:cs="Times New Roman"/>
          <w:b/>
          <w:sz w:val="24"/>
          <w:szCs w:val="24"/>
          <w:highlight w:val="yellow"/>
        </w:rPr>
      </w:pPr>
    </w:p>
    <w:p w:rsidR="0038145E" w:rsidRDefault="0038145E" w:rsidP="00555C38">
      <w:pPr>
        <w:spacing w:line="480" w:lineRule="auto"/>
        <w:jc w:val="both"/>
        <w:rPr>
          <w:rFonts w:ascii="Times New Roman" w:hAnsi="Times New Roman" w:cs="Times New Roman"/>
          <w:b/>
          <w:sz w:val="24"/>
          <w:szCs w:val="24"/>
          <w:highlight w:val="yellow"/>
        </w:rPr>
      </w:pPr>
    </w:p>
    <w:p w:rsidR="0038145E" w:rsidRDefault="0038145E" w:rsidP="00555C38">
      <w:pPr>
        <w:spacing w:line="480" w:lineRule="auto"/>
        <w:jc w:val="both"/>
        <w:rPr>
          <w:rFonts w:ascii="Times New Roman" w:hAnsi="Times New Roman" w:cs="Times New Roman"/>
          <w:b/>
          <w:sz w:val="24"/>
          <w:szCs w:val="24"/>
          <w:highlight w:val="yellow"/>
        </w:rPr>
      </w:pPr>
    </w:p>
    <w:p w:rsidR="00E921B9" w:rsidRDefault="00E921B9" w:rsidP="00555C38">
      <w:pPr>
        <w:spacing w:line="480" w:lineRule="auto"/>
        <w:jc w:val="both"/>
        <w:rPr>
          <w:rFonts w:ascii="Times New Roman" w:hAnsi="Times New Roman" w:cs="Times New Roman"/>
          <w:b/>
          <w:sz w:val="24"/>
          <w:szCs w:val="24"/>
        </w:rPr>
      </w:pPr>
    </w:p>
    <w:p w:rsidR="00E921B9" w:rsidRDefault="00E921B9" w:rsidP="00555C38">
      <w:pPr>
        <w:spacing w:line="480" w:lineRule="auto"/>
        <w:jc w:val="both"/>
        <w:rPr>
          <w:rFonts w:ascii="Times New Roman" w:hAnsi="Times New Roman" w:cs="Times New Roman"/>
          <w:b/>
          <w:sz w:val="24"/>
          <w:szCs w:val="24"/>
        </w:rPr>
      </w:pPr>
    </w:p>
    <w:p w:rsidR="00E921B9" w:rsidRDefault="00E921B9" w:rsidP="00555C38">
      <w:pPr>
        <w:spacing w:line="480" w:lineRule="auto"/>
        <w:jc w:val="both"/>
        <w:rPr>
          <w:rFonts w:ascii="Times New Roman" w:hAnsi="Times New Roman" w:cs="Times New Roman"/>
          <w:b/>
          <w:sz w:val="24"/>
          <w:szCs w:val="24"/>
        </w:rPr>
      </w:pPr>
    </w:p>
    <w:p w:rsidR="00F72BD7" w:rsidRDefault="00F72BD7" w:rsidP="00555C38">
      <w:pPr>
        <w:spacing w:line="480" w:lineRule="auto"/>
        <w:jc w:val="both"/>
        <w:rPr>
          <w:rFonts w:ascii="Times New Roman" w:hAnsi="Times New Roman" w:cs="Times New Roman"/>
          <w:b/>
          <w:sz w:val="24"/>
          <w:szCs w:val="24"/>
        </w:rPr>
      </w:pPr>
    </w:p>
    <w:p w:rsidR="00F72BD7" w:rsidRDefault="00F72BD7" w:rsidP="00555C38">
      <w:pPr>
        <w:spacing w:line="480" w:lineRule="auto"/>
        <w:jc w:val="both"/>
        <w:rPr>
          <w:rFonts w:ascii="Times New Roman" w:hAnsi="Times New Roman" w:cs="Times New Roman"/>
          <w:b/>
          <w:sz w:val="24"/>
          <w:szCs w:val="24"/>
        </w:rPr>
      </w:pPr>
    </w:p>
    <w:p w:rsid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lastRenderedPageBreak/>
        <w:t>CHAPTER 5: URINARY UROMODULIN LEVELS ASSOCIATE WITH HYPERTENSION-ATTRIBUTED CHRONIC KIDNEY DISEASE IN BLACK SOUTH AFRICANS</w:t>
      </w: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ABSTRACT</w:t>
      </w: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Background</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Uromodulin, the most abundant protein in urine</w:t>
      </w:r>
      <w:r w:rsidR="00F87D6D">
        <w:rPr>
          <w:rFonts w:ascii="Times New Roman" w:hAnsi="Times New Roman" w:cs="Times New Roman"/>
          <w:sz w:val="24"/>
          <w:szCs w:val="24"/>
        </w:rPr>
        <w:t>,</w:t>
      </w:r>
      <w:r w:rsidRPr="007460E5">
        <w:rPr>
          <w:rFonts w:ascii="Times New Roman" w:hAnsi="Times New Roman" w:cs="Times New Roman"/>
          <w:sz w:val="24"/>
          <w:szCs w:val="24"/>
        </w:rPr>
        <w:t xml:space="preserve"> is synthesized in the thick ascending loop of Henle. Patients with chronic kidney disease (CKD</w:t>
      </w:r>
      <w:r w:rsidR="00F87D6D">
        <w:rPr>
          <w:rFonts w:ascii="Times New Roman" w:hAnsi="Times New Roman" w:cs="Times New Roman"/>
          <w:sz w:val="24"/>
          <w:szCs w:val="24"/>
        </w:rPr>
        <w:t>)</w:t>
      </w:r>
      <w:r w:rsidRPr="007460E5">
        <w:rPr>
          <w:rFonts w:ascii="Times New Roman" w:hAnsi="Times New Roman" w:cs="Times New Roman"/>
          <w:sz w:val="24"/>
          <w:szCs w:val="24"/>
        </w:rPr>
        <w:t xml:space="preserve"> have reduced urinary uromodulin levels secondary to tubular damage. </w:t>
      </w:r>
      <w:r w:rsidR="00E57322">
        <w:rPr>
          <w:rFonts w:ascii="Times New Roman" w:hAnsi="Times New Roman" w:cs="Times New Roman"/>
          <w:sz w:val="24"/>
          <w:szCs w:val="24"/>
        </w:rPr>
        <w:t>Genome wide a</w:t>
      </w:r>
      <w:r w:rsidRPr="007460E5">
        <w:rPr>
          <w:rFonts w:ascii="Times New Roman" w:hAnsi="Times New Roman" w:cs="Times New Roman"/>
          <w:sz w:val="24"/>
          <w:szCs w:val="24"/>
        </w:rPr>
        <w:t>ssociation studies identified significant single nucleotide polymorphism (SNP) associations with CKD at the uromodulin (</w:t>
      </w:r>
      <w:r w:rsidRPr="007460E5">
        <w:rPr>
          <w:rFonts w:ascii="Times New Roman" w:hAnsi="Times New Roman" w:cs="Times New Roman"/>
          <w:i/>
          <w:sz w:val="24"/>
          <w:szCs w:val="24"/>
        </w:rPr>
        <w:t xml:space="preserve">UMOD) </w:t>
      </w:r>
      <w:r w:rsidRPr="007460E5">
        <w:rPr>
          <w:rFonts w:ascii="Times New Roman" w:hAnsi="Times New Roman" w:cs="Times New Roman"/>
          <w:sz w:val="24"/>
          <w:szCs w:val="24"/>
        </w:rPr>
        <w:t xml:space="preserve">locus. We </w:t>
      </w:r>
      <w:r w:rsidR="00993B26">
        <w:rPr>
          <w:rFonts w:ascii="Times New Roman" w:hAnsi="Times New Roman" w:cs="Times New Roman"/>
          <w:sz w:val="24"/>
          <w:szCs w:val="24"/>
        </w:rPr>
        <w:t>examined</w:t>
      </w:r>
      <w:r w:rsidRPr="007460E5">
        <w:rPr>
          <w:rFonts w:ascii="Times New Roman" w:hAnsi="Times New Roman" w:cs="Times New Roman"/>
          <w:sz w:val="24"/>
          <w:szCs w:val="24"/>
        </w:rPr>
        <w:t xml:space="preserve"> the association of urinary uromodulin concentrations with CKD and with </w:t>
      </w:r>
      <w:r w:rsidR="00146C32">
        <w:rPr>
          <w:rFonts w:ascii="Times New Roman" w:hAnsi="Times New Roman" w:cs="Times New Roman"/>
          <w:sz w:val="24"/>
          <w:szCs w:val="24"/>
        </w:rPr>
        <w:t xml:space="preserve">the </w:t>
      </w:r>
      <w:r w:rsidRPr="007460E5">
        <w:rPr>
          <w:rFonts w:ascii="Times New Roman" w:hAnsi="Times New Roman" w:cs="Times New Roman"/>
          <w:sz w:val="24"/>
          <w:szCs w:val="24"/>
        </w:rPr>
        <w:t xml:space="preserve">SNP rs1333226 in the </w:t>
      </w:r>
      <w:r w:rsidRPr="007460E5">
        <w:rPr>
          <w:rFonts w:ascii="Times New Roman" w:hAnsi="Times New Roman" w:cs="Times New Roman"/>
          <w:i/>
          <w:sz w:val="24"/>
          <w:szCs w:val="24"/>
        </w:rPr>
        <w:t>UMOD</w:t>
      </w:r>
      <w:r w:rsidRPr="007460E5">
        <w:rPr>
          <w:rFonts w:ascii="Times New Roman" w:hAnsi="Times New Roman" w:cs="Times New Roman"/>
          <w:sz w:val="24"/>
          <w:szCs w:val="24"/>
        </w:rPr>
        <w:t xml:space="preserve"> gene. </w:t>
      </w: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Methods</w:t>
      </w:r>
    </w:p>
    <w:p w:rsidR="007460E5" w:rsidRPr="007460E5" w:rsidRDefault="00E57322" w:rsidP="00555C38">
      <w:pPr>
        <w:spacing w:line="480" w:lineRule="auto"/>
        <w:jc w:val="both"/>
        <w:rPr>
          <w:rFonts w:ascii="Times New Roman" w:hAnsi="Times New Roman" w:cs="Times New Roman"/>
          <w:b/>
          <w:sz w:val="24"/>
          <w:szCs w:val="24"/>
        </w:rPr>
      </w:pPr>
      <w:r>
        <w:rPr>
          <w:rFonts w:ascii="Times New Roman" w:hAnsi="Times New Roman" w:cs="Times New Roman"/>
          <w:sz w:val="24"/>
          <w:szCs w:val="24"/>
          <w:lang w:val="en-ZA"/>
        </w:rPr>
        <w:t xml:space="preserve">The study included 71 </w:t>
      </w:r>
      <w:r w:rsidR="007460E5" w:rsidRPr="007460E5">
        <w:rPr>
          <w:rFonts w:ascii="Times New Roman" w:hAnsi="Times New Roman" w:cs="Times New Roman"/>
          <w:sz w:val="24"/>
          <w:szCs w:val="24"/>
          <w:lang w:val="en-ZA"/>
        </w:rPr>
        <w:t>black South Africans with hypertension-attributed CKD with an eGFR ≤ 60ml/min/1.73m</w:t>
      </w:r>
      <w:r w:rsidR="007460E5" w:rsidRPr="007460E5">
        <w:rPr>
          <w:rFonts w:ascii="Times New Roman" w:hAnsi="Times New Roman" w:cs="Times New Roman"/>
          <w:sz w:val="24"/>
          <w:szCs w:val="24"/>
          <w:vertAlign w:val="superscript"/>
          <w:lang w:val="en-ZA"/>
        </w:rPr>
        <w:t>2</w:t>
      </w:r>
      <w:r w:rsidR="007460E5" w:rsidRPr="007460E5">
        <w:rPr>
          <w:rFonts w:ascii="Times New Roman" w:hAnsi="Times New Roman" w:cs="Times New Roman"/>
          <w:sz w:val="24"/>
          <w:szCs w:val="24"/>
          <w:lang w:val="en-ZA"/>
        </w:rPr>
        <w:t>, 52 first-degree relatives and 58 u</w:t>
      </w:r>
      <w:r w:rsidR="00F87D6D">
        <w:rPr>
          <w:rFonts w:ascii="Times New Roman" w:hAnsi="Times New Roman" w:cs="Times New Roman"/>
          <w:sz w:val="24"/>
          <w:szCs w:val="24"/>
          <w:lang w:val="en-ZA"/>
        </w:rPr>
        <w:t>nrelated controls</w:t>
      </w:r>
      <w:r>
        <w:rPr>
          <w:rFonts w:ascii="Times New Roman" w:hAnsi="Times New Roman" w:cs="Times New Roman"/>
          <w:sz w:val="24"/>
          <w:szCs w:val="24"/>
          <w:lang w:val="en-ZA"/>
        </w:rPr>
        <w:t xml:space="preserve">. </w:t>
      </w:r>
      <w:r w:rsidR="007460E5" w:rsidRPr="007460E5">
        <w:rPr>
          <w:rFonts w:ascii="Times New Roman" w:hAnsi="Times New Roman" w:cs="Times New Roman"/>
          <w:sz w:val="24"/>
          <w:szCs w:val="24"/>
        </w:rPr>
        <w:t xml:space="preserve">Urinary uromodulin concentration was measured using </w:t>
      </w:r>
      <w:r w:rsidR="007460E5" w:rsidRPr="007460E5">
        <w:rPr>
          <w:rFonts w:ascii="Times New Roman" w:hAnsi="Times New Roman" w:cs="Times New Roman"/>
          <w:sz w:val="24"/>
          <w:szCs w:val="24"/>
          <w:lang w:val="en-ZA"/>
        </w:rPr>
        <w:t>Luminex</w:t>
      </w:r>
      <w:r w:rsidR="007460E5" w:rsidRPr="007460E5">
        <w:rPr>
          <w:rFonts w:ascii="Times New Roman" w:hAnsi="Times New Roman" w:cs="Times New Roman"/>
          <w:sz w:val="24"/>
          <w:szCs w:val="24"/>
          <w:vertAlign w:val="superscript"/>
          <w:lang w:val="en-ZA"/>
        </w:rPr>
        <w:t>®</w:t>
      </w:r>
      <w:r w:rsidR="007460E5" w:rsidRPr="007460E5">
        <w:rPr>
          <w:rFonts w:ascii="Times New Roman" w:hAnsi="Times New Roman" w:cs="Times New Roman"/>
          <w:sz w:val="24"/>
          <w:szCs w:val="24"/>
        </w:rPr>
        <w:t xml:space="preserve"> multiplex kits. </w:t>
      </w:r>
      <w:r>
        <w:rPr>
          <w:rFonts w:ascii="Times New Roman" w:hAnsi="Times New Roman" w:cs="Times New Roman"/>
          <w:sz w:val="24"/>
          <w:szCs w:val="24"/>
        </w:rPr>
        <w:t>After DNA extracti</w:t>
      </w:r>
      <w:r w:rsidR="006D4723">
        <w:rPr>
          <w:rFonts w:ascii="Times New Roman" w:hAnsi="Times New Roman" w:cs="Times New Roman"/>
          <w:sz w:val="24"/>
          <w:szCs w:val="24"/>
        </w:rPr>
        <w:t xml:space="preserve">on from blood using the </w:t>
      </w:r>
      <w:r w:rsidR="006D4723" w:rsidRPr="00B7659D">
        <w:rPr>
          <w:rFonts w:ascii="Times New Roman" w:hAnsi="Times New Roman" w:cs="Times New Roman"/>
          <w:sz w:val="24"/>
          <w:szCs w:val="24"/>
        </w:rPr>
        <w:t>Maxwell</w:t>
      </w:r>
      <w:r w:rsidR="006D4723" w:rsidRPr="00B7659D">
        <w:rPr>
          <w:rFonts w:ascii="Times New Roman" w:hAnsi="Times New Roman" w:cs="Times New Roman"/>
          <w:sz w:val="24"/>
          <w:szCs w:val="24"/>
          <w:vertAlign w:val="superscript"/>
        </w:rPr>
        <w:t>®</w:t>
      </w:r>
      <w:r w:rsidR="006D4723" w:rsidRPr="00B7659D">
        <w:rPr>
          <w:rFonts w:ascii="Times New Roman" w:hAnsi="Times New Roman" w:cs="Times New Roman"/>
          <w:sz w:val="24"/>
          <w:szCs w:val="24"/>
        </w:rPr>
        <w:t xml:space="preserve"> automated platform</w:t>
      </w:r>
      <w:r w:rsidR="006D4723">
        <w:rPr>
          <w:rFonts w:ascii="Times New Roman" w:hAnsi="Times New Roman" w:cs="Times New Roman"/>
          <w:sz w:val="24"/>
          <w:szCs w:val="24"/>
        </w:rPr>
        <w:t xml:space="preserve">, </w:t>
      </w:r>
      <w:r>
        <w:rPr>
          <w:rFonts w:ascii="Times New Roman" w:hAnsi="Times New Roman" w:cs="Times New Roman"/>
          <w:sz w:val="24"/>
          <w:szCs w:val="24"/>
        </w:rPr>
        <w:t>g</w:t>
      </w:r>
      <w:r w:rsidR="009578F5">
        <w:rPr>
          <w:rFonts w:ascii="Times New Roman" w:hAnsi="Times New Roman" w:cs="Times New Roman"/>
          <w:sz w:val="24"/>
          <w:szCs w:val="24"/>
        </w:rPr>
        <w:t xml:space="preserve">enotyping </w:t>
      </w:r>
      <w:r w:rsidR="00146C32">
        <w:rPr>
          <w:rFonts w:ascii="Times New Roman" w:hAnsi="Times New Roman" w:cs="Times New Roman"/>
          <w:sz w:val="24"/>
          <w:szCs w:val="24"/>
        </w:rPr>
        <w:t xml:space="preserve">of </w:t>
      </w:r>
      <w:r w:rsidR="007460E5" w:rsidRPr="007460E5">
        <w:rPr>
          <w:rFonts w:ascii="Times New Roman" w:hAnsi="Times New Roman" w:cs="Times New Roman"/>
          <w:sz w:val="24"/>
          <w:szCs w:val="24"/>
        </w:rPr>
        <w:t xml:space="preserve">rs13333226 was performed </w:t>
      </w:r>
      <w:r w:rsidR="00993B26">
        <w:rPr>
          <w:rFonts w:ascii="Times New Roman" w:hAnsi="Times New Roman" w:cs="Times New Roman"/>
          <w:sz w:val="24"/>
          <w:szCs w:val="24"/>
        </w:rPr>
        <w:t xml:space="preserve">using </w:t>
      </w:r>
      <w:r w:rsidR="00146C32">
        <w:rPr>
          <w:rFonts w:ascii="Times New Roman" w:hAnsi="Times New Roman" w:cs="Times New Roman"/>
          <w:sz w:val="24"/>
          <w:szCs w:val="24"/>
        </w:rPr>
        <w:t>real-</w:t>
      </w:r>
      <w:r w:rsidR="00993B26">
        <w:rPr>
          <w:rFonts w:ascii="Times New Roman" w:hAnsi="Times New Roman" w:cs="Times New Roman"/>
          <w:sz w:val="24"/>
          <w:szCs w:val="24"/>
        </w:rPr>
        <w:t>time</w:t>
      </w:r>
      <w:r w:rsidR="007460E5" w:rsidRPr="007460E5">
        <w:rPr>
          <w:rFonts w:ascii="Times New Roman" w:hAnsi="Times New Roman" w:cs="Times New Roman"/>
          <w:sz w:val="24"/>
          <w:szCs w:val="24"/>
        </w:rPr>
        <w:t xml:space="preserve"> </w:t>
      </w:r>
      <w:r w:rsidR="00146C32">
        <w:rPr>
          <w:rFonts w:ascii="Times New Roman" w:hAnsi="Times New Roman" w:cs="Times New Roman"/>
          <w:sz w:val="24"/>
          <w:szCs w:val="24"/>
        </w:rPr>
        <w:t xml:space="preserve">PCR using </w:t>
      </w:r>
      <w:r w:rsidR="007460E5" w:rsidRPr="007460E5">
        <w:rPr>
          <w:rFonts w:ascii="Times New Roman" w:hAnsi="Times New Roman" w:cs="Times New Roman"/>
          <w:sz w:val="24"/>
          <w:szCs w:val="24"/>
        </w:rPr>
        <w:t>TaqMan</w:t>
      </w:r>
      <w:r w:rsidR="007460E5" w:rsidRPr="007460E5">
        <w:rPr>
          <w:rFonts w:ascii="Times New Roman" w:hAnsi="Times New Roman" w:cs="Times New Roman"/>
          <w:sz w:val="24"/>
          <w:szCs w:val="24"/>
          <w:vertAlign w:val="superscript"/>
        </w:rPr>
        <w:t>®</w:t>
      </w:r>
      <w:r w:rsidR="007460E5" w:rsidRPr="007460E5">
        <w:rPr>
          <w:rFonts w:ascii="Times New Roman" w:hAnsi="Times New Roman" w:cs="Times New Roman"/>
          <w:sz w:val="24"/>
          <w:szCs w:val="24"/>
        </w:rPr>
        <w:t xml:space="preserve"> genotyping assays.</w:t>
      </w: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Results</w:t>
      </w:r>
    </w:p>
    <w:p w:rsidR="007460E5" w:rsidRPr="007460E5" w:rsidRDefault="008C2C3E" w:rsidP="00555C38">
      <w:pPr>
        <w:spacing w:line="480" w:lineRule="auto"/>
        <w:jc w:val="both"/>
        <w:rPr>
          <w:rFonts w:ascii="Times New Roman" w:hAnsi="Times New Roman" w:cs="Times New Roman"/>
          <w:b/>
          <w:sz w:val="24"/>
          <w:szCs w:val="24"/>
        </w:rPr>
      </w:pPr>
      <w:r>
        <w:rPr>
          <w:rFonts w:ascii="Times New Roman" w:hAnsi="Times New Roman" w:cs="Times New Roman"/>
          <w:sz w:val="24"/>
          <w:szCs w:val="24"/>
        </w:rPr>
        <w:t>Urinary u</w:t>
      </w:r>
      <w:r w:rsidR="007460E5" w:rsidRPr="007460E5">
        <w:rPr>
          <w:rFonts w:ascii="Times New Roman" w:hAnsi="Times New Roman" w:cs="Times New Roman"/>
          <w:sz w:val="24"/>
          <w:szCs w:val="24"/>
        </w:rPr>
        <w:t xml:space="preserve">romodulin levels were significantly lower in </w:t>
      </w:r>
      <w:r w:rsidR="00F87D6D">
        <w:rPr>
          <w:rFonts w:ascii="Times New Roman" w:hAnsi="Times New Roman" w:cs="Times New Roman"/>
          <w:sz w:val="24"/>
          <w:szCs w:val="24"/>
        </w:rPr>
        <w:t xml:space="preserve">CKD </w:t>
      </w:r>
      <w:r w:rsidR="007460E5" w:rsidRPr="007460E5">
        <w:rPr>
          <w:rFonts w:ascii="Times New Roman" w:hAnsi="Times New Roman" w:cs="Times New Roman"/>
          <w:sz w:val="24"/>
          <w:szCs w:val="24"/>
        </w:rPr>
        <w:t>cases compared to both controls and first-degree relatives and correlated negatively with age,</w:t>
      </w:r>
      <w:r>
        <w:rPr>
          <w:rFonts w:ascii="Times New Roman" w:hAnsi="Times New Roman" w:cs="Times New Roman"/>
          <w:sz w:val="24"/>
          <w:szCs w:val="24"/>
        </w:rPr>
        <w:t xml:space="preserve"> serum</w:t>
      </w:r>
      <w:r w:rsidR="007460E5" w:rsidRPr="007460E5">
        <w:rPr>
          <w:rFonts w:ascii="Times New Roman" w:hAnsi="Times New Roman" w:cs="Times New Roman"/>
          <w:sz w:val="24"/>
          <w:szCs w:val="24"/>
        </w:rPr>
        <w:t xml:space="preserve"> uric acid, </w:t>
      </w:r>
      <w:r>
        <w:rPr>
          <w:rFonts w:ascii="Times New Roman" w:hAnsi="Times New Roman" w:cs="Times New Roman"/>
          <w:sz w:val="24"/>
          <w:szCs w:val="24"/>
        </w:rPr>
        <w:t xml:space="preserve">serum </w:t>
      </w:r>
      <w:r w:rsidR="007460E5" w:rsidRPr="007460E5">
        <w:rPr>
          <w:rFonts w:ascii="Times New Roman" w:hAnsi="Times New Roman" w:cs="Times New Roman"/>
          <w:sz w:val="24"/>
          <w:szCs w:val="24"/>
        </w:rPr>
        <w:t xml:space="preserve">creatinine and systolic BP and positively with CKD-EPI eGFR. For each 1-standard deviation increase in </w:t>
      </w:r>
      <w:r w:rsidR="007460E5" w:rsidRPr="007460E5">
        <w:rPr>
          <w:rFonts w:ascii="Times New Roman" w:hAnsi="Times New Roman" w:cs="Times New Roman"/>
          <w:sz w:val="24"/>
          <w:szCs w:val="24"/>
        </w:rPr>
        <w:lastRenderedPageBreak/>
        <w:t xml:space="preserve">uromodulin level, the multivariable-adjusted odds ratio for CKD was 0.6 (95% CI [0.48 to 0.81]; </w:t>
      </w:r>
      <w:r w:rsidR="007460E5" w:rsidRPr="007460E5">
        <w:rPr>
          <w:rFonts w:ascii="Times New Roman" w:hAnsi="Times New Roman" w:cs="Times New Roman"/>
          <w:i/>
          <w:sz w:val="24"/>
          <w:szCs w:val="24"/>
        </w:rPr>
        <w:t>p</w:t>
      </w:r>
      <w:r w:rsidR="007460E5" w:rsidRPr="007460E5">
        <w:rPr>
          <w:rFonts w:ascii="Times New Roman" w:hAnsi="Times New Roman" w:cs="Times New Roman"/>
          <w:sz w:val="24"/>
          <w:szCs w:val="24"/>
        </w:rPr>
        <w:t xml:space="preserve"> &lt;0.01). There were no significant differences in the minor allele frequency between </w:t>
      </w:r>
      <w:r w:rsidR="00F87D6D">
        <w:rPr>
          <w:rFonts w:ascii="Times New Roman" w:hAnsi="Times New Roman" w:cs="Times New Roman"/>
          <w:sz w:val="24"/>
          <w:szCs w:val="24"/>
        </w:rPr>
        <w:t xml:space="preserve">CKD </w:t>
      </w:r>
      <w:r w:rsidR="007460E5" w:rsidRPr="007460E5">
        <w:rPr>
          <w:rFonts w:ascii="Times New Roman" w:hAnsi="Times New Roman" w:cs="Times New Roman"/>
          <w:sz w:val="24"/>
          <w:szCs w:val="24"/>
        </w:rPr>
        <w:t>cases and controls (</w:t>
      </w:r>
      <w:r w:rsidR="007460E5" w:rsidRPr="007460E5">
        <w:rPr>
          <w:rFonts w:ascii="Times New Roman" w:hAnsi="Times New Roman" w:cs="Times New Roman"/>
          <w:i/>
          <w:sz w:val="24"/>
          <w:szCs w:val="24"/>
        </w:rPr>
        <w:t>p</w:t>
      </w:r>
      <w:r w:rsidR="007460E5" w:rsidRPr="007460E5">
        <w:rPr>
          <w:rFonts w:ascii="Times New Roman" w:hAnsi="Times New Roman" w:cs="Times New Roman"/>
          <w:sz w:val="24"/>
          <w:szCs w:val="24"/>
        </w:rPr>
        <w:t xml:space="preserve"> = 0.59) nor between first-degree relatives and controls, (</w:t>
      </w:r>
      <w:r w:rsidR="007460E5" w:rsidRPr="007460E5">
        <w:rPr>
          <w:rFonts w:ascii="Times New Roman" w:hAnsi="Times New Roman" w:cs="Times New Roman"/>
          <w:i/>
          <w:sz w:val="24"/>
          <w:szCs w:val="24"/>
        </w:rPr>
        <w:t>p</w:t>
      </w:r>
      <w:r w:rsidR="007460E5" w:rsidRPr="007460E5">
        <w:rPr>
          <w:rFonts w:ascii="Times New Roman" w:hAnsi="Times New Roman" w:cs="Times New Roman"/>
          <w:sz w:val="24"/>
          <w:szCs w:val="24"/>
        </w:rPr>
        <w:t xml:space="preserve"> = 0.98). There were no significant associations between </w:t>
      </w:r>
      <w:r w:rsidR="009578F5">
        <w:rPr>
          <w:rFonts w:ascii="Times New Roman" w:hAnsi="Times New Roman" w:cs="Times New Roman"/>
          <w:sz w:val="24"/>
          <w:szCs w:val="24"/>
        </w:rPr>
        <w:t xml:space="preserve">genotype at </w:t>
      </w:r>
      <w:r w:rsidR="007460E5" w:rsidRPr="007460E5">
        <w:rPr>
          <w:rFonts w:ascii="Times New Roman" w:hAnsi="Times New Roman" w:cs="Times New Roman"/>
          <w:sz w:val="24"/>
          <w:szCs w:val="24"/>
        </w:rPr>
        <w:t xml:space="preserve">rs13333226 and </w:t>
      </w:r>
      <w:r w:rsidR="00F87D6D">
        <w:rPr>
          <w:rFonts w:ascii="Times New Roman" w:hAnsi="Times New Roman" w:cs="Times New Roman"/>
          <w:sz w:val="24"/>
          <w:szCs w:val="24"/>
        </w:rPr>
        <w:t xml:space="preserve">urine </w:t>
      </w:r>
      <w:r w:rsidR="007460E5" w:rsidRPr="007460E5">
        <w:rPr>
          <w:rFonts w:ascii="Times New Roman" w:hAnsi="Times New Roman" w:cs="Times New Roman"/>
          <w:sz w:val="24"/>
          <w:szCs w:val="24"/>
        </w:rPr>
        <w:t>uromodulin levels (</w:t>
      </w:r>
      <w:r w:rsidR="007460E5" w:rsidRPr="007460E5">
        <w:rPr>
          <w:rFonts w:ascii="Times New Roman" w:hAnsi="Times New Roman" w:cs="Times New Roman"/>
          <w:i/>
          <w:sz w:val="24"/>
          <w:szCs w:val="24"/>
        </w:rPr>
        <w:t>p</w:t>
      </w:r>
      <w:r w:rsidR="007460E5" w:rsidRPr="007460E5">
        <w:rPr>
          <w:rFonts w:ascii="Times New Roman" w:hAnsi="Times New Roman" w:cs="Times New Roman"/>
          <w:sz w:val="24"/>
          <w:szCs w:val="24"/>
        </w:rPr>
        <w:t xml:space="preserve"> = 0.43). </w:t>
      </w: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Conclusion</w:t>
      </w:r>
    </w:p>
    <w:p w:rsidR="007460E5" w:rsidRPr="007460E5" w:rsidRDefault="00CC398A" w:rsidP="00555C38">
      <w:pPr>
        <w:spacing w:line="480" w:lineRule="auto"/>
        <w:jc w:val="both"/>
        <w:rPr>
          <w:rFonts w:ascii="Times New Roman" w:hAnsi="Times New Roman" w:cs="Times New Roman"/>
          <w:sz w:val="24"/>
          <w:szCs w:val="24"/>
        </w:rPr>
      </w:pPr>
      <w:r>
        <w:rPr>
          <w:rFonts w:ascii="Times New Roman" w:hAnsi="Times New Roman" w:cs="Times New Roman"/>
          <w:sz w:val="24"/>
          <w:szCs w:val="24"/>
        </w:rPr>
        <w:t>H</w:t>
      </w:r>
      <w:r w:rsidR="007460E5" w:rsidRPr="007460E5">
        <w:rPr>
          <w:rFonts w:ascii="Times New Roman" w:hAnsi="Times New Roman" w:cs="Times New Roman"/>
          <w:sz w:val="24"/>
          <w:szCs w:val="24"/>
        </w:rPr>
        <w:t xml:space="preserve">igher levels of urinary uromodulin are associated with lower odds of hypertension-attributed CKD. We did not detect associations of </w:t>
      </w:r>
      <w:r w:rsidR="009578F5">
        <w:rPr>
          <w:rFonts w:ascii="Times New Roman" w:hAnsi="Times New Roman" w:cs="Times New Roman"/>
          <w:sz w:val="24"/>
          <w:szCs w:val="24"/>
        </w:rPr>
        <w:t xml:space="preserve">genotype at </w:t>
      </w:r>
      <w:r w:rsidR="007460E5" w:rsidRPr="007460E5">
        <w:rPr>
          <w:rFonts w:ascii="Times New Roman" w:hAnsi="Times New Roman" w:cs="Times New Roman"/>
          <w:sz w:val="24"/>
          <w:szCs w:val="24"/>
        </w:rPr>
        <w:t xml:space="preserve">rs13333226 with </w:t>
      </w:r>
      <w:r w:rsidR="003F57AE">
        <w:rPr>
          <w:rFonts w:ascii="Times New Roman" w:hAnsi="Times New Roman" w:cs="Times New Roman"/>
          <w:sz w:val="24"/>
          <w:szCs w:val="24"/>
        </w:rPr>
        <w:t>urinary uromodulin levels in our sample population.</w:t>
      </w:r>
      <w:r w:rsidR="00F87D6D">
        <w:rPr>
          <w:rFonts w:ascii="Times New Roman" w:hAnsi="Times New Roman" w:cs="Times New Roman"/>
          <w:sz w:val="24"/>
          <w:szCs w:val="24"/>
        </w:rPr>
        <w:t xml:space="preserve"> Larger sample size</w:t>
      </w:r>
      <w:r w:rsidR="007460E5" w:rsidRPr="007460E5">
        <w:rPr>
          <w:rFonts w:ascii="Times New Roman" w:hAnsi="Times New Roman" w:cs="Times New Roman"/>
          <w:sz w:val="24"/>
          <w:szCs w:val="24"/>
        </w:rPr>
        <w:t xml:space="preserve"> </w:t>
      </w:r>
      <w:r>
        <w:rPr>
          <w:rFonts w:ascii="Times New Roman" w:hAnsi="Times New Roman" w:cs="Times New Roman"/>
          <w:sz w:val="24"/>
          <w:szCs w:val="24"/>
        </w:rPr>
        <w:t xml:space="preserve">studies </w:t>
      </w:r>
      <w:r w:rsidR="007460E5" w:rsidRPr="007460E5">
        <w:rPr>
          <w:rFonts w:ascii="Times New Roman" w:hAnsi="Times New Roman" w:cs="Times New Roman"/>
          <w:sz w:val="24"/>
          <w:szCs w:val="24"/>
        </w:rPr>
        <w:t>from ethnically dispa</w:t>
      </w:r>
      <w:r w:rsidR="00F87D6D">
        <w:rPr>
          <w:rFonts w:ascii="Times New Roman" w:hAnsi="Times New Roman" w:cs="Times New Roman"/>
          <w:sz w:val="24"/>
          <w:szCs w:val="24"/>
        </w:rPr>
        <w:t>rate populations are essential to further categorize this association.</w:t>
      </w:r>
    </w:p>
    <w:p w:rsidR="007460E5" w:rsidRPr="007460E5" w:rsidRDefault="007460E5" w:rsidP="00555C38">
      <w:pPr>
        <w:spacing w:line="480" w:lineRule="auto"/>
        <w:jc w:val="both"/>
        <w:rPr>
          <w:rFonts w:ascii="Times New Roman" w:hAnsi="Times New Roman" w:cs="Times New Roman"/>
          <w:b/>
          <w:sz w:val="24"/>
          <w:szCs w:val="24"/>
        </w:rPr>
      </w:pPr>
    </w:p>
    <w:p w:rsidR="007460E5" w:rsidRPr="007460E5" w:rsidRDefault="007460E5" w:rsidP="00555C38">
      <w:pPr>
        <w:spacing w:line="480" w:lineRule="auto"/>
        <w:jc w:val="both"/>
        <w:rPr>
          <w:rFonts w:ascii="Times New Roman" w:hAnsi="Times New Roman" w:cs="Times New Roman"/>
          <w:b/>
          <w:sz w:val="24"/>
          <w:szCs w:val="24"/>
        </w:rPr>
      </w:pPr>
    </w:p>
    <w:p w:rsidR="007460E5" w:rsidRPr="007460E5" w:rsidRDefault="007460E5" w:rsidP="00555C38">
      <w:pPr>
        <w:spacing w:line="480" w:lineRule="auto"/>
        <w:jc w:val="both"/>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p>
    <w:p w:rsidR="00BC1763" w:rsidRDefault="00BC1763" w:rsidP="007460E5">
      <w:pPr>
        <w:spacing w:line="480" w:lineRule="auto"/>
        <w:rPr>
          <w:rFonts w:ascii="Times New Roman" w:hAnsi="Times New Roman" w:cs="Times New Roman"/>
          <w:b/>
          <w:sz w:val="24"/>
          <w:szCs w:val="24"/>
        </w:rPr>
      </w:pPr>
    </w:p>
    <w:p w:rsidR="00BC1763" w:rsidRDefault="00BC1763" w:rsidP="007460E5">
      <w:pPr>
        <w:spacing w:line="480" w:lineRule="auto"/>
        <w:rPr>
          <w:rFonts w:ascii="Times New Roman" w:hAnsi="Times New Roman" w:cs="Times New Roman"/>
          <w:b/>
          <w:sz w:val="24"/>
          <w:szCs w:val="24"/>
        </w:rPr>
      </w:pPr>
    </w:p>
    <w:p w:rsidR="00DE0C4E" w:rsidRDefault="00DE0C4E"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r w:rsidRPr="007460E5">
        <w:rPr>
          <w:rFonts w:ascii="Times New Roman" w:hAnsi="Times New Roman" w:cs="Times New Roman"/>
          <w:b/>
          <w:sz w:val="24"/>
          <w:szCs w:val="24"/>
        </w:rPr>
        <w:lastRenderedPageBreak/>
        <w:t>5.1 INTRODUCTION</w:t>
      </w:r>
    </w:p>
    <w:p w:rsidR="00CC398A"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 xml:space="preserve">Tamm-Horsfall protein (THP), </w:t>
      </w:r>
      <w:r w:rsidR="008C2C3E">
        <w:rPr>
          <w:rFonts w:ascii="Times New Roman" w:hAnsi="Times New Roman" w:cs="Times New Roman"/>
          <w:sz w:val="24"/>
          <w:szCs w:val="24"/>
        </w:rPr>
        <w:t>a mucoprotein that inhibits hemag</w:t>
      </w:r>
      <w:r w:rsidRPr="007460E5">
        <w:rPr>
          <w:rFonts w:ascii="Times New Roman" w:hAnsi="Times New Roman" w:cs="Times New Roman"/>
          <w:sz w:val="24"/>
          <w:szCs w:val="24"/>
        </w:rPr>
        <w:t>glutination of viruses</w:t>
      </w:r>
      <w:r w:rsidR="006D4723">
        <w:rPr>
          <w:rFonts w:ascii="Times New Roman" w:hAnsi="Times New Roman" w:cs="Times New Roman"/>
          <w:sz w:val="24"/>
          <w:szCs w:val="24"/>
        </w:rPr>
        <w:t>,</w:t>
      </w:r>
      <w:r w:rsidRPr="007460E5">
        <w:rPr>
          <w:rFonts w:ascii="Times New Roman" w:hAnsi="Times New Roman" w:cs="Times New Roman"/>
          <w:sz w:val="24"/>
          <w:szCs w:val="24"/>
        </w:rPr>
        <w:t xml:space="preserve"> was first discovered in the urine of healthy adults by Tamm and Horsfall in 1952 </w:t>
      </w:r>
      <w:r w:rsidRPr="007460E5">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&lt;EndNote&gt;&lt;Cite&gt;&lt;Author&gt;Tamm&lt;/Author&gt;&lt;Year&gt;1952&lt;/Year&gt;&lt;RecNum&gt;774&lt;/RecNum&gt;&lt;DisplayText&gt;(Tamm and Horsfall, 1952)&lt;/DisplayText&gt;&lt;record&gt;&lt;rec-number&gt;774&lt;/rec-number&gt;&lt;foreign-keys&gt;&lt;key app="EN" db-id="rtt5trvp3p00euerzvi5fw0dfpfxxpdfdv5w" timestamp="1514971374"&gt;774&lt;/key&gt;&lt;/foreign-keys&gt;&lt;ref-type name="Journal Article"&gt;17&lt;/ref-type&gt;&lt;contributors&gt;&lt;authors&gt;&lt;author&gt;Tamm, I.&lt;/author&gt;&lt;author&gt;Horsfall, F. L., Jr.&lt;/author&gt;&lt;/authors&gt;&lt;/contributors&gt;&lt;titles&gt;&lt;title&gt;A mucoprotein derived from human urine which reacts with influenza, mumps, and Newcastle disease viruses&lt;/title&gt;&lt;secondary-title&gt;J Exp Med&lt;/secondary-title&gt;&lt;/titles&gt;&lt;periodical&gt;&lt;full-title&gt;J Exp Med&lt;/full-title&gt;&lt;/periodical&gt;&lt;pages&gt;71-97&lt;/pages&gt;&lt;volume&gt;95&lt;/volume&gt;&lt;number&gt;1&lt;/number&gt;&lt;keywords&gt;&lt;keyword&gt;Animals&lt;/keyword&gt;&lt;keyword&gt;Humans&lt;/keyword&gt;&lt;keyword&gt;*Influenza, Human&lt;/keyword&gt;&lt;keyword&gt;*Mucoproteins&lt;/keyword&gt;&lt;keyword&gt;*Mumps&lt;/keyword&gt;&lt;keyword&gt;*Newcastle Disease&lt;/keyword&gt;&lt;keyword&gt;*Newcastle disease virus&lt;/keyword&gt;&lt;keyword&gt;*Orthomyxoviridae&lt;/keyword&gt;&lt;keyword&gt;*Proteinuria&lt;/keyword&gt;&lt;keyword&gt;*Viruses&lt;/keyword&gt;&lt;keyword&gt;*Influenza virus&lt;/keyword&gt;&lt;keyword&gt;*PROTEINS/in urine&lt;/keyword&gt;&lt;/keywords&gt;&lt;dates&gt;&lt;year&gt;1952&lt;/year&gt;&lt;pub-dates&gt;&lt;date&gt;Jan&lt;/date&gt;&lt;/pub-dates&gt;&lt;/dates&gt;&lt;isbn&gt;0022-1007 (Print)&amp;#xD;0022-1007 (Linking)&lt;/isbn&gt;&lt;accession-num&gt;14907962&lt;/accession-num&gt;&lt;urls&gt;&lt;related-urls&gt;&lt;url&gt;https://www.ncbi.nlm.nih.gov/pubmed/14907962&lt;/url&gt;&lt;url&gt;https://www.ncbi.nlm.nih.gov/pmc/articles/PMC2212053/pdf/71.pdf&lt;/url&gt;&lt;/related-urls&gt;&lt;/urls&gt;&lt;custom2&gt;PMC2212053&lt;/custom2&gt;&lt;/record&gt;&lt;/Cite&gt;&lt;/EndNote&gt;</w:instrText>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(Tamm and Horsfall, 1952)</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Thirty years later, uromodulin</w:t>
      </w:r>
      <w:r w:rsidR="00751D2E">
        <w:rPr>
          <w:rFonts w:ascii="Times New Roman" w:hAnsi="Times New Roman" w:cs="Times New Roman"/>
          <w:sz w:val="24"/>
          <w:szCs w:val="24"/>
        </w:rPr>
        <w:t>, a glycoprotein which inhibits</w:t>
      </w:r>
      <w:r w:rsidRPr="007460E5">
        <w:rPr>
          <w:rFonts w:ascii="Times New Roman" w:hAnsi="Times New Roman" w:cs="Times New Roman"/>
          <w:sz w:val="24"/>
          <w:szCs w:val="24"/>
        </w:rPr>
        <w:t xml:space="preserve"> in-</w:t>
      </w:r>
      <w:r w:rsidRPr="007460E5">
        <w:rPr>
          <w:rFonts w:ascii="Times New Roman" w:hAnsi="Times New Roman" w:cs="Times New Roman"/>
          <w:i/>
          <w:sz w:val="24"/>
          <w:szCs w:val="24"/>
        </w:rPr>
        <w:t>vitro</w:t>
      </w:r>
      <w:r w:rsidRPr="007460E5">
        <w:rPr>
          <w:rFonts w:ascii="Times New Roman" w:hAnsi="Times New Roman" w:cs="Times New Roman"/>
          <w:sz w:val="24"/>
          <w:szCs w:val="24"/>
        </w:rPr>
        <w:t xml:space="preserve"> assays of human T-cell and monocyte activity was purified from urine </w:t>
      </w:r>
      <w:r w:rsidRPr="007460E5">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&lt;EndNote&gt;&lt;Cite&gt;&lt;Author&gt;Muchmore&lt;/Author&gt;&lt;Year&gt;1985&lt;/Year&gt;&lt;RecNum&gt;777&lt;/RecNum&gt;&lt;DisplayText&gt;(Muchmore and Decker, 1985)&lt;/DisplayText&gt;&lt;record&gt;&lt;rec-number&gt;777&lt;/rec-number&gt;&lt;foreign-keys&gt;&lt;key app="EN" db-id="rtt5trvp3p00euerzvi5fw0dfpfxxpdfdv5w" timestamp="1514971471"&gt;777&lt;/key&gt;&lt;/foreign-keys&gt;&lt;ref-type name="Journal Article"&gt;17&lt;/ref-type&gt;&lt;contributors&gt;&lt;authors&gt;&lt;author&gt;Muchmore, A. V.&lt;/author&gt;&lt;author&gt;Decker, J. M.&lt;/author&gt;&lt;/authors&gt;&lt;/contributors&gt;&lt;titles&gt;&lt;title&gt;Uromodulin: a unique 85-kilodalton immunosuppressive glycoprotein isolated from urine of pregnant women&lt;/title&gt;&lt;secondary-title&gt;Science&lt;/secondary-title&gt;&lt;/titles&gt;&lt;periodical&gt;&lt;full-title&gt;Science&lt;/full-title&gt;&lt;abbr-1&gt;Science&lt;/abbr-1&gt;&lt;/periodical&gt;&lt;pages&gt;479-81&lt;/pages&gt;&lt;volume&gt;229&lt;/volume&gt;&lt;number&gt;4712&lt;/number&gt;&lt;keywords&gt;&lt;keyword&gt;B-Lymphocytes/drug effects&lt;/keyword&gt;&lt;keyword&gt;Chromatography/methods&lt;/keyword&gt;&lt;keyword&gt;Collodion&lt;/keyword&gt;&lt;keyword&gt;Cytotoxicity, Immunologic/drug effects&lt;/keyword&gt;&lt;keyword&gt;Electrophoresis, Polyacrylamide Gel&lt;/keyword&gt;&lt;keyword&gt;Epitopes&lt;/keyword&gt;&lt;keyword&gt;Female&lt;/keyword&gt;&lt;keyword&gt;Hemolytic Plaque Technique&lt;/keyword&gt;&lt;keyword&gt;Humans&lt;/keyword&gt;&lt;keyword&gt;Immunosuppressive Agents/isolation &amp;amp; purification/*urine&lt;/keyword&gt;&lt;keyword&gt;In Vitro Techniques&lt;/keyword&gt;&lt;keyword&gt;Isoelectric Focusing&lt;/keyword&gt;&lt;keyword&gt;Lymphocyte Activation/drug effects&lt;/keyword&gt;&lt;keyword&gt;Molecular Weight&lt;/keyword&gt;&lt;keyword&gt;*Mucoproteins&lt;/keyword&gt;&lt;keyword&gt;Pregnancy&lt;/keyword&gt;&lt;keyword&gt;Pregnancy Proteins/isolation &amp;amp; purification/pharmacology/*urine&lt;/keyword&gt;&lt;keyword&gt;T-Lymphocytes/drug effects&lt;/keyword&gt;&lt;keyword&gt;Uromodulin&lt;/keyword&gt;&lt;/keywords&gt;&lt;dates&gt;&lt;year&gt;1985&lt;/year&gt;&lt;pub-dates&gt;&lt;date&gt;Aug 2&lt;/date&gt;&lt;/pub-dates&gt;&lt;/dates&gt;&lt;isbn&gt;0036-8075 (Print)&amp;#xD;0036-8075 (Linking)&lt;/isbn&gt;&lt;accession-num&gt;2409603&lt;/accession-num&gt;&lt;urls&gt;&lt;related-urls&gt;&lt;url&gt;https://www.ncbi.nlm.nih.gov/pubmed/2409603&lt;/url&gt;&lt;url&gt;http://science.sciencemag.org/content/229/4712/479.long&lt;/url&gt;&lt;/related-urls&gt;&lt;/urls&gt;&lt;/record&gt;&lt;/Cite&gt;&lt;/EndNote&gt;</w:instrText>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(Muchmore and Decker, 1985)</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Using characterization of complementary DNA and genomic clones, THP and uromodulin were found to be the same glycoprotein </w:t>
      </w:r>
      <w:r w:rsidRPr="007460E5">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&lt;EndNote&gt;&lt;Cite&gt;&lt;Author&gt;Pennica&lt;/Author&gt;&lt;Year&gt;1987&lt;/Year&gt;&lt;RecNum&gt;781&lt;/RecNum&gt;&lt;DisplayText&gt;(Pennica et al., 1987)&lt;/DisplayText&gt;&lt;record&gt;&lt;rec-number&gt;781&lt;/rec-number&gt;&lt;foreign-keys&gt;&lt;key app="EN" db-id="rtt5trvp3p00euerzvi5fw0dfpfxxpdfdv5w" timestamp="1514972671"&gt;781&lt;/key&gt;&lt;/foreign-keys&gt;&lt;ref-type name="Journal Article"&gt;17&lt;/ref-type&gt;&lt;contributors&gt;&lt;authors&gt;&lt;author&gt;Pennica, D.&lt;/author&gt;&lt;author&gt;Kohr, W. J.&lt;/author&gt;&lt;author&gt;Kuang, W. J.&lt;/author&gt;&lt;author&gt;Glaister, D.&lt;/author&gt;&lt;author&gt;Aggarwal, B. B.&lt;/author&gt;&lt;author&gt;Chen, E. Y.&lt;/author&gt;&lt;author&gt;Goeddel, D. V.&lt;/author&gt;&lt;/authors&gt;&lt;/contributors&gt;&lt;titles&gt;&lt;title&gt;Identification of human uromodulin as the Tamm-Horsfall urinary glycoprotein&lt;/title&gt;&lt;secondary-title&gt;Science&lt;/secondary-title&gt;&lt;/titles&gt;&lt;periodical&gt;&lt;full-title&gt;Science&lt;/full-title&gt;&lt;abbr-1&gt;Science&lt;/abbr-1&gt;&lt;/periodical&gt;&lt;pages&gt;83-8&lt;/pages&gt;&lt;volume&gt;236&lt;/volume&gt;&lt;number&gt;4797&lt;/number&gt;&lt;keywords&gt;&lt;keyword&gt;Amino Acid Sequence&lt;/keyword&gt;&lt;keyword&gt;Amino Acids/analysis&lt;/keyword&gt;&lt;keyword&gt;Base Sequence&lt;/keyword&gt;&lt;keyword&gt;Chemical Phenomena&lt;/keyword&gt;&lt;keyword&gt;Chemistry, Physical&lt;/keyword&gt;&lt;keyword&gt;Cloning, Molecular&lt;/keyword&gt;&lt;keyword&gt;Cysteine&lt;/keyword&gt;&lt;keyword&gt;DNA/genetics&lt;/keyword&gt;&lt;keyword&gt;Gene Expression Regulation&lt;/keyword&gt;&lt;keyword&gt;Genes&lt;/keyword&gt;&lt;keyword&gt;Glycoproteins/*genetics&lt;/keyword&gt;&lt;keyword&gt;Humans&lt;/keyword&gt;&lt;keyword&gt;Mucoproteins/*analysis/*genetics&lt;/keyword&gt;&lt;keyword&gt;Peptide Fragments/analysis&lt;/keyword&gt;&lt;keyword&gt;RNA, Messenger/genetics&lt;/keyword&gt;&lt;keyword&gt;Uromodulin&lt;/keyword&gt;&lt;/keywords&gt;&lt;dates&gt;&lt;year&gt;1987&lt;/year&gt;&lt;pub-dates&gt;&lt;date&gt;Apr 3&lt;/date&gt;&lt;/pub-dates&gt;&lt;/dates&gt;&lt;isbn&gt;0036-8075 (Print)&amp;#xD;0036-8075 (Linking)&lt;/isbn&gt;&lt;accession-num&gt;3453112&lt;/accession-num&gt;&lt;urls&gt;&lt;related-urls&gt;&lt;url&gt;https://www.ncbi.nlm.nih.gov/pubmed/3453112&lt;/url&gt;&lt;url&gt;http://science.sciencemag.org/content/236/4797/83.long&lt;/url&gt;&lt;/related-urls&gt;&lt;/urls&gt;&lt;/record&gt;&lt;/Cite&gt;&lt;/EndNote&gt;</w:instrText>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(Pennica et al., 1987)</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Mutations in the uromodulin (</w:t>
      </w:r>
      <w:r w:rsidRPr="007460E5">
        <w:rPr>
          <w:rFonts w:ascii="Times New Roman" w:hAnsi="Times New Roman" w:cs="Times New Roman"/>
          <w:i/>
          <w:sz w:val="24"/>
          <w:szCs w:val="24"/>
        </w:rPr>
        <w:t>UMOD</w:t>
      </w:r>
      <w:r w:rsidRPr="007460E5">
        <w:rPr>
          <w:rFonts w:ascii="Times New Roman" w:hAnsi="Times New Roman" w:cs="Times New Roman"/>
          <w:sz w:val="24"/>
          <w:szCs w:val="24"/>
        </w:rPr>
        <w:t xml:space="preserve">) gene cause autosomal dominant kidney diseases, medullary cystic kidney disease 2 (MCKD2) and familial juvenile hyperuricemic nephropathy (FJHN), which present with juvenile onset of polyuria, hyperuricemia, gout and progressive nephropathy </w:t>
      </w:r>
      <w:r w:rsidRPr="007460E5">
        <w:rPr>
          <w:rFonts w:ascii="Times New Roman" w:hAnsi="Times New Roman" w:cs="Times New Roman"/>
          <w:sz w:val="24"/>
          <w:szCs w:val="24"/>
        </w:rPr>
        <w:fldChar w:fldCharType="begin">
          <w:fldData xml:space="preserve">PEVuZE5vdGU+PENpdGU+PEF1dGhvcj5IYXJ0PC9BdXRob3I+PFllYXI+MjAwMjwvWWVhcj48UmVj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PEVuZE5vdGU+PENpdGU+PEF1dGhvcj5IYXJ0PC9BdXRob3I+PFllYXI+MjAwMjwvWWVhcj48UmVj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(Hart et al., 2002)</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 xml:space="preserve">Uromodulin is synthesized exclusively by the epithelial cells lining the thick ascending loop of Henle (TAL) </w:t>
      </w:r>
      <w:r w:rsidRPr="007460E5">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&lt;EndNote&gt;&lt;Cite&gt;&lt;Author&gt;Serafini-Cessi&lt;/Author&gt;&lt;Year&gt;2003&lt;/Year&gt;&lt;RecNum&gt;791&lt;/RecNum&gt;&lt;DisplayText&gt;(Serafini-Cessi et al., 2003)&lt;/DisplayText&gt;&lt;record&gt;&lt;rec-number&gt;791&lt;/rec-number&gt;&lt;foreign-keys&gt;&lt;key app="EN" db-id="rtt5trvp3p00euerzvi5fw0dfpfxxpdfdv5w" timestamp="1515054744"&gt;791&lt;/key&gt;&lt;/foreign-keys&gt;&lt;ref-type name="Journal Article"&gt;17&lt;/ref-type&gt;&lt;contributors&gt;&lt;authors&gt;&lt;author&gt;Serafini-Cessi, F.&lt;/author&gt;&lt;author&gt;Malagolini, N.&lt;/author&gt;&lt;author&gt;Cavallone, D.&lt;/author&gt;&lt;/authors&gt;&lt;/contributors&gt;&lt;auth-address&gt;Department of Experimental Pathology, University of Bologna, Bologna, Italy. serafini@alma.unibo.it&lt;/auth-address&gt;&lt;titles&gt;&lt;title&gt;Tamm-Horsfall glycoprotein: biology and clinical relevance&lt;/title&gt;&lt;secondary-title&gt;Am J Kidney Dis&lt;/secondary-title&gt;&lt;/titles&gt;&lt;periodical&gt;&lt;full-title&gt;Am J Kidney Dis&lt;/full-title&gt;&lt;abbr-1&gt;American journal of kidney diseases : the official journal of the National Kidney Foundation&lt;/abbr-1&gt;&lt;/periodical&gt;&lt;pages&gt;658-76&lt;/pages&gt;&lt;volume&gt;42&lt;/volume&gt;&lt;number&gt;4&lt;/number&gt;&lt;keywords&gt;&lt;keyword&gt;Escherichia coli/metabolism&lt;/keyword&gt;&lt;keyword&gt;Humans&lt;/keyword&gt;&lt;keyword&gt;Mucoproteins/biosynthesis/chemistry/*physiology&lt;/keyword&gt;&lt;keyword&gt;Mutation&lt;/keyword&gt;&lt;keyword&gt;Nephritis, Interstitial/etiology&lt;/keyword&gt;&lt;keyword&gt;Protein Binding&lt;/keyword&gt;&lt;keyword&gt;Structure-Activity Relationship&lt;/keyword&gt;&lt;keyword&gt;Uric Acid/urine&lt;/keyword&gt;&lt;keyword&gt;Urinary Calculi/chemistry&lt;/keyword&gt;&lt;keyword&gt;Urinary Tract Infections/microbiology&lt;/keyword&gt;&lt;keyword&gt;Uromodulin&lt;/keyword&gt;&lt;/keywords&gt;&lt;dates&gt;&lt;year&gt;2003&lt;/year&gt;&lt;pub-dates&gt;&lt;date&gt;Oct&lt;/date&gt;&lt;/pub-dates&gt;&lt;/dates&gt;&lt;isbn&gt;1523-6838 (Electronic)&amp;#xD;0272-6386 (Linking)&lt;/isbn&gt;&lt;accession-num&gt;14520616&lt;/accession-num&gt;&lt;urls&gt;&lt;related-urls&gt;&lt;url&gt;https://www.ncbi.nlm.nih.gov/pubmed/14520616&lt;/url&gt;&lt;/related-urls&gt;&lt;/urls&gt;&lt;/record&gt;&lt;/Cite&gt;&lt;/EndNote&gt;</w:instrText>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(Serafini-Cessi et al., 2003)</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and is the most abundant protein in urine </w:t>
      </w:r>
      <w:r w:rsidRPr="007460E5">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PFJlY051bT4xODM8L1JlY051bT48RGlzcGxheVRleHQ+KFJhbXBvbGRpIGV0IGFsLiwgMjAxMSwg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PFJlY051bT4xODM8L1JlY051bT48RGlzcGxheVRleHQ+KFJhbXBvbGRpIGV0IGFsLiwgMjAxMSwg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(Rampoldi et al., 2011, Lynn and Marshall, 1984, Hart et al., 2002)</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Urinary uromodulin levels are reduced in patients with kidney disease </w:t>
      </w:r>
      <w:r w:rsidRPr="007460E5">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&lt;EndNote&gt;&lt;Cite&gt;&lt;Author&gt;Lynn&lt;/Author&gt;&lt;Year&gt;1984&lt;/Year&gt;&lt;RecNum&gt;792&lt;/RecNum&gt;&lt;DisplayText&gt;(Lynn and Marshall, 1984)&lt;/DisplayText&gt;&lt;record&gt;&lt;rec-number&gt;792&lt;/rec-number&gt;&lt;foreign-keys&gt;&lt;key app="EN" db-id="rtt5trvp3p00euerzvi5fw0dfpfxxpdfdv5w" timestamp="1515054777"&gt;792&lt;/key&gt;&lt;/foreign-keys&gt;&lt;ref-type name="Journal Article"&gt;17&lt;/ref-type&gt;&lt;contributors&gt;&lt;authors&gt;&lt;author&gt;Lynn, K. L.&lt;/author&gt;&lt;author&gt;Marshall, R. D.&lt;/author&gt;&lt;/authors&gt;&lt;/contributors&gt;&lt;titles&gt;&lt;title&gt;Excretion of Tamm-Horsfall glycoprotein in renal disease&lt;/title&gt;&lt;secondary-title&gt;Clin Nephrol&lt;/secondary-title&gt;&lt;/titles&gt;&lt;periodical&gt;&lt;full-title&gt;Clin Nephrol&lt;/full-title&gt;&lt;/periodical&gt;&lt;pages&gt;253-7&lt;/pages&gt;&lt;volume&gt;22&lt;/volume&gt;&lt;number&gt;5&lt;/number&gt;&lt;keywords&gt;&lt;keyword&gt;Adolescent&lt;/keyword&gt;&lt;keyword&gt;Adult&lt;/keyword&gt;&lt;keyword&gt;Aged&lt;/keyword&gt;&lt;keyword&gt;Creatinine/metabolism&lt;/keyword&gt;&lt;keyword&gt;Female&lt;/keyword&gt;&lt;keyword&gt;Glomerulonephritis/urine&lt;/keyword&gt;&lt;keyword&gt;Humans&lt;/keyword&gt;&lt;keyword&gt;Kidney Diseases/complications/*urine&lt;/keyword&gt;&lt;keyword&gt;Kidney Failure, Chronic/urine&lt;/keyword&gt;&lt;keyword&gt;Male&lt;/keyword&gt;&lt;keyword&gt;Middle Aged&lt;/keyword&gt;&lt;keyword&gt;Mucoproteins/*urine&lt;/keyword&gt;&lt;keyword&gt;Nephrotic Syndrome/urine&lt;/keyword&gt;&lt;keyword&gt;Proteinuria/etiology&lt;/keyword&gt;&lt;keyword&gt;Radioimmunoassay&lt;/keyword&gt;&lt;keyword&gt;Time Factors&lt;/keyword&gt;&lt;keyword&gt;Uromodulin&lt;/keyword&gt;&lt;/keywords&gt;&lt;dates&gt;&lt;year&gt;1984&lt;/year&gt;&lt;pub-dates&gt;&lt;date&gt;Nov&lt;/date&gt;&lt;/pub-dates&gt;&lt;/dates&gt;&lt;isbn&gt;0301-0430 (Print)&amp;#xD;0301-0430 (Linking)&lt;/isbn&gt;&lt;accession-num&gt;6518675&lt;/accession-num&gt;&lt;urls&gt;&lt;related-urls&gt;&lt;url&gt;https://www.ncbi.nlm.nih.gov/pubmed/6518675&lt;/url&gt;&lt;/related-urls&gt;&lt;/urls&gt;&lt;/record&gt;&lt;/Cite&gt;&lt;/EndNote&gt;</w:instrText>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(Lynn and Marshall, 1984)</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due to a reduction in secretion from  damaged tubules </w:t>
      </w:r>
      <w:r w:rsidRPr="007460E5">
        <w:rPr>
          <w:rFonts w:ascii="Times New Roman" w:hAnsi="Times New Roman" w:cs="Times New Roman"/>
          <w:sz w:val="24"/>
          <w:szCs w:val="24"/>
        </w:rPr>
        <w:fldChar w:fldCharType="begin">
          <w:fldData xml:space="preserve">PEVuZE5vdGU+PENpdGU+PEF1dGhvcj5QcmFqY3plcjwvQXV0aG9yPjxZZWFyPjIwMTA8L1llYXI+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PEVuZE5vdGU+PENpdGU+PEF1dGhvcj5QcmFqY3plcjwvQXV0aG9yPjxZZWFyPjIwMTA8L1llYXI+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(Prajczer et al., 2010)</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w:t>
      </w:r>
    </w:p>
    <w:p w:rsidR="007460E5" w:rsidRPr="007460E5" w:rsidRDefault="007460E5" w:rsidP="00555C38">
      <w:pPr>
        <w:spacing w:line="480" w:lineRule="auto"/>
        <w:jc w:val="both"/>
        <w:rPr>
          <w:rFonts w:ascii="Times New Roman" w:hAnsi="Times New Roman" w:cs="Times New Roman"/>
          <w:sz w:val="24"/>
          <w:szCs w:val="24"/>
        </w:rPr>
      </w:pPr>
      <w:r w:rsidRPr="005A5751">
        <w:rPr>
          <w:rFonts w:ascii="Times New Roman" w:hAnsi="Times New Roman" w:cs="Times New Roman"/>
          <w:sz w:val="24"/>
          <w:szCs w:val="24"/>
        </w:rPr>
        <w:t>The first genome wide association study (GWAS) on chronic kidney disease (CKD) identified single nucleotide polymorphism (SNP)</w:t>
      </w:r>
      <w:r w:rsidR="00402FF1" w:rsidRPr="005A5751">
        <w:rPr>
          <w:rFonts w:ascii="Times New Roman" w:hAnsi="Times New Roman" w:cs="Times New Roman"/>
          <w:sz w:val="24"/>
          <w:szCs w:val="24"/>
        </w:rPr>
        <w:t xml:space="preserve"> in significant associations</w:t>
      </w:r>
      <w:r w:rsidRPr="005A5751">
        <w:rPr>
          <w:rFonts w:ascii="Times New Roman" w:hAnsi="Times New Roman" w:cs="Times New Roman"/>
          <w:sz w:val="24"/>
          <w:szCs w:val="24"/>
        </w:rPr>
        <w:t xml:space="preserve"> with CKD at the </w:t>
      </w:r>
      <w:r w:rsidRPr="005A5751">
        <w:rPr>
          <w:rFonts w:ascii="Times New Roman" w:hAnsi="Times New Roman" w:cs="Times New Roman"/>
          <w:i/>
          <w:sz w:val="24"/>
          <w:szCs w:val="24"/>
        </w:rPr>
        <w:t xml:space="preserve">UMOD </w:t>
      </w:r>
      <w:r w:rsidRPr="005A5751">
        <w:rPr>
          <w:rFonts w:ascii="Times New Roman" w:hAnsi="Times New Roman" w:cs="Times New Roman"/>
          <w:sz w:val="24"/>
          <w:szCs w:val="24"/>
        </w:rPr>
        <w:t xml:space="preserve">locus </w:t>
      </w:r>
      <w:r w:rsidRPr="005A5751">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sidRPr="005A5751">
        <w:rPr>
          <w:rFonts w:ascii="Times New Roman" w:hAnsi="Times New Roman" w:cs="Times New Roman"/>
          <w:sz w:val="24"/>
          <w:szCs w:val="24"/>
        </w:rPr>
        <w:instrText xml:space="preserve"> ADDIN EN.CITE </w:instrText>
      </w:r>
      <w:r w:rsidR="006E261D" w:rsidRPr="005A5751">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sidRPr="005A5751">
        <w:rPr>
          <w:rFonts w:ascii="Times New Roman" w:hAnsi="Times New Roman" w:cs="Times New Roman"/>
          <w:sz w:val="24"/>
          <w:szCs w:val="24"/>
        </w:rPr>
        <w:instrText xml:space="preserve"> ADDIN EN.CITE.DATA </w:instrText>
      </w:r>
      <w:r w:rsidR="006E261D" w:rsidRPr="005A5751">
        <w:rPr>
          <w:rFonts w:ascii="Times New Roman" w:hAnsi="Times New Roman" w:cs="Times New Roman"/>
          <w:sz w:val="24"/>
          <w:szCs w:val="24"/>
        </w:rPr>
      </w:r>
      <w:r w:rsidR="006E261D" w:rsidRPr="005A5751">
        <w:rPr>
          <w:rFonts w:ascii="Times New Roman" w:hAnsi="Times New Roman" w:cs="Times New Roman"/>
          <w:sz w:val="24"/>
          <w:szCs w:val="24"/>
        </w:rPr>
        <w:fldChar w:fldCharType="end"/>
      </w:r>
      <w:r w:rsidRPr="005A5751">
        <w:rPr>
          <w:rFonts w:ascii="Times New Roman" w:hAnsi="Times New Roman" w:cs="Times New Roman"/>
          <w:sz w:val="24"/>
          <w:szCs w:val="24"/>
        </w:rPr>
      </w:r>
      <w:r w:rsidRPr="005A5751">
        <w:rPr>
          <w:rFonts w:ascii="Times New Roman" w:hAnsi="Times New Roman" w:cs="Times New Roman"/>
          <w:sz w:val="24"/>
          <w:szCs w:val="24"/>
        </w:rPr>
        <w:fldChar w:fldCharType="separate"/>
      </w:r>
      <w:r w:rsidR="006E261D" w:rsidRPr="005A5751">
        <w:rPr>
          <w:rFonts w:ascii="Times New Roman" w:hAnsi="Times New Roman" w:cs="Times New Roman"/>
          <w:noProof/>
          <w:sz w:val="24"/>
          <w:szCs w:val="24"/>
        </w:rPr>
        <w:t>(Kottgen et al., 2009)</w:t>
      </w:r>
      <w:r w:rsidRPr="005A5751">
        <w:rPr>
          <w:rFonts w:ascii="Times New Roman" w:hAnsi="Times New Roman" w:cs="Times New Roman"/>
          <w:sz w:val="24"/>
          <w:szCs w:val="24"/>
        </w:rPr>
        <w:fldChar w:fldCharType="end"/>
      </w:r>
      <w:r w:rsidRPr="005A5751">
        <w:rPr>
          <w:rFonts w:ascii="Times New Roman" w:hAnsi="Times New Roman" w:cs="Times New Roman"/>
          <w:sz w:val="24"/>
          <w:szCs w:val="24"/>
        </w:rPr>
        <w:t xml:space="preserve">. Four </w:t>
      </w:r>
      <w:r w:rsidRPr="007460E5">
        <w:rPr>
          <w:rFonts w:ascii="Times New Roman" w:hAnsi="Times New Roman" w:cs="Times New Roman"/>
          <w:sz w:val="24"/>
          <w:szCs w:val="24"/>
        </w:rPr>
        <w:t>loci were identified in association with eGFR</w:t>
      </w:r>
      <w:r w:rsidRPr="007460E5">
        <w:rPr>
          <w:rFonts w:ascii="Times New Roman" w:hAnsi="Times New Roman" w:cs="Times New Roman"/>
          <w:sz w:val="24"/>
          <w:szCs w:val="24"/>
          <w:vertAlign w:val="subscript"/>
        </w:rPr>
        <w:t>crea,</w:t>
      </w:r>
      <w:r w:rsidRPr="007460E5">
        <w:rPr>
          <w:rFonts w:ascii="Times New Roman" w:hAnsi="Times New Roman" w:cs="Times New Roman"/>
          <w:sz w:val="24"/>
          <w:szCs w:val="24"/>
        </w:rPr>
        <w:t xml:space="preserve"> of which the strongest association was for SNP rs129177070, with the minor T allele associated with a 20% reduction in the risk of CKD </w:t>
      </w:r>
      <w:r w:rsidRPr="007460E5">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PEVuZE5vdGU+PENpdGU+PEF1dGhvcj5Lb3R0Z2VuPC9BdXRob3I+PFllYXI+MjAwOTwvWWVhcj48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2009)</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w:t>
      </w:r>
      <w:r w:rsidR="009578F5">
        <w:rPr>
          <w:rFonts w:ascii="Times New Roman" w:hAnsi="Times New Roman" w:cs="Times New Roman"/>
          <w:sz w:val="24"/>
          <w:szCs w:val="24"/>
        </w:rPr>
        <w:t>In a GWAS on</w:t>
      </w:r>
      <w:r w:rsidRPr="007460E5">
        <w:rPr>
          <w:rFonts w:ascii="Times New Roman" w:hAnsi="Times New Roman" w:cs="Times New Roman"/>
          <w:sz w:val="24"/>
          <w:szCs w:val="24"/>
        </w:rPr>
        <w:t xml:space="preserve"> hyperte</w:t>
      </w:r>
      <w:r w:rsidR="009578F5">
        <w:rPr>
          <w:rFonts w:ascii="Times New Roman" w:hAnsi="Times New Roman" w:cs="Times New Roman"/>
          <w:sz w:val="24"/>
          <w:szCs w:val="24"/>
        </w:rPr>
        <w:t xml:space="preserve">nsion, the minor G allele of </w:t>
      </w:r>
      <w:r w:rsidRPr="007460E5">
        <w:rPr>
          <w:rFonts w:ascii="Times New Roman" w:hAnsi="Times New Roman" w:cs="Times New Roman"/>
          <w:sz w:val="24"/>
          <w:szCs w:val="24"/>
        </w:rPr>
        <w:t xml:space="preserve">rs133333226 in the </w:t>
      </w:r>
      <w:r w:rsidRPr="007460E5">
        <w:rPr>
          <w:rFonts w:ascii="Times New Roman" w:hAnsi="Times New Roman" w:cs="Times New Roman"/>
          <w:i/>
          <w:sz w:val="24"/>
          <w:szCs w:val="24"/>
        </w:rPr>
        <w:t xml:space="preserve">UMOD </w:t>
      </w:r>
      <w:r w:rsidRPr="007460E5">
        <w:rPr>
          <w:rFonts w:ascii="Times New Roman" w:hAnsi="Times New Roman" w:cs="Times New Roman"/>
          <w:sz w:val="24"/>
          <w:szCs w:val="24"/>
        </w:rPr>
        <w:t xml:space="preserve">gene was associated with a lower risk of hypertension, reduced urinary uromodulin excretion and better renal function </w:t>
      </w:r>
      <w:r w:rsidRPr="007460E5">
        <w:rPr>
          <w:rFonts w:ascii="Times New Roman" w:hAnsi="Times New Roman" w:cs="Times New Roman"/>
          <w:sz w:val="24"/>
          <w:szCs w:val="24"/>
        </w:rPr>
        <w:fldChar w:fldCharType="begin">
          <w:fldData xml:space="preserve">PEVuZE5vdGU+PENpdGU+PEF1dGhvcj5QYWRtYW5hYmhhbjwvQXV0aG9yPjxZZWFyPjIwMTA8L1ll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=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PEVuZE5vdGU+PENpdGU+PEF1dGhvcj5QYWRtYW5hYmhhbjwvQXV0aG9yPjxZZWFyPjIwMTA8L1ll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=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(Padmanabhan et al., 2010)</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w:t>
      </w:r>
    </w:p>
    <w:p w:rsidR="00CC5FCA" w:rsidRPr="005A5751" w:rsidRDefault="00CC5FCA" w:rsidP="00CC5FCA">
      <w:pPr>
        <w:spacing w:line="480" w:lineRule="auto"/>
        <w:jc w:val="both"/>
        <w:rPr>
          <w:rFonts w:ascii="Times New Roman" w:hAnsi="Times New Roman" w:cs="Times New Roman"/>
          <w:b/>
          <w:sz w:val="24"/>
          <w:szCs w:val="24"/>
        </w:rPr>
      </w:pPr>
      <w:r w:rsidRPr="005A5751">
        <w:rPr>
          <w:rFonts w:ascii="Times New Roman" w:hAnsi="Times New Roman" w:cs="Times New Roman"/>
          <w:sz w:val="24"/>
          <w:szCs w:val="24"/>
        </w:rPr>
        <w:lastRenderedPageBreak/>
        <w:t xml:space="preserve">The objectives of our study were to investigate the relationship and association of urinary uromodulin levels with SNP rs1333226 in the </w:t>
      </w:r>
      <w:r w:rsidRPr="005A5751">
        <w:rPr>
          <w:rFonts w:ascii="Times New Roman" w:hAnsi="Times New Roman" w:cs="Times New Roman"/>
          <w:i/>
          <w:sz w:val="24"/>
          <w:szCs w:val="24"/>
        </w:rPr>
        <w:t>UMOD</w:t>
      </w:r>
      <w:r w:rsidRPr="005A5751">
        <w:rPr>
          <w:rFonts w:ascii="Times New Roman" w:hAnsi="Times New Roman" w:cs="Times New Roman"/>
          <w:sz w:val="24"/>
          <w:szCs w:val="24"/>
        </w:rPr>
        <w:t xml:space="preserve"> gene. </w:t>
      </w:r>
    </w:p>
    <w:p w:rsidR="007460E5" w:rsidRPr="007460E5" w:rsidRDefault="007460E5" w:rsidP="00555C38">
      <w:pPr>
        <w:spacing w:line="480" w:lineRule="auto"/>
        <w:jc w:val="both"/>
        <w:rPr>
          <w:rFonts w:ascii="Times New Roman" w:hAnsi="Times New Roman" w:cs="Times New Roman"/>
          <w:b/>
          <w:sz w:val="24"/>
          <w:szCs w:val="24"/>
        </w:rPr>
      </w:pP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5.2 METHOD</w:t>
      </w:r>
      <w:r w:rsidR="00F87D6D">
        <w:rPr>
          <w:rFonts w:ascii="Times New Roman" w:hAnsi="Times New Roman" w:cs="Times New Roman"/>
          <w:b/>
          <w:sz w:val="24"/>
          <w:szCs w:val="24"/>
        </w:rPr>
        <w:t>S</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 xml:space="preserve">This was a case control study conducted at Charlotte Maxeke Johannesburg Academic Hospital and Chris Hani Baragwanath Academic Hospital, Gauteng Province, South Africa. Ethical clearance was granted by the Human Research Ethics Committee of the University of the Witwatersrand, South Africa (Clearance certificate no M141192), and study participants were recruited after providing written informed consent. </w:t>
      </w:r>
      <w:r w:rsidR="008C2C3E">
        <w:rPr>
          <w:rFonts w:ascii="Times New Roman" w:hAnsi="Times New Roman" w:cs="Times New Roman"/>
          <w:sz w:val="24"/>
          <w:szCs w:val="24"/>
        </w:rPr>
        <w:t>Seventy one u</w:t>
      </w:r>
      <w:r w:rsidRPr="007460E5">
        <w:rPr>
          <w:rFonts w:ascii="Times New Roman" w:hAnsi="Times New Roman" w:cs="Times New Roman"/>
          <w:sz w:val="24"/>
          <w:szCs w:val="24"/>
        </w:rPr>
        <w:t xml:space="preserve">nrelated patients with clinically diagnosed hypertension-attributed CKD (age ≥ 18 years at disease onset) were recruited. Patients were considered as “black” South African if they self-reported all four grandparents as being black South African. Patients with diabetes mellitus and/or seropositivity for HIV were excluded. All available first-degree relatives (parents, siblings and offspring) were included. </w:t>
      </w:r>
      <w:r w:rsidRPr="007460E5">
        <w:rPr>
          <w:rFonts w:ascii="Times New Roman" w:hAnsi="Times New Roman" w:cs="Times New Roman"/>
          <w:color w:val="000000" w:themeColor="text1"/>
          <w:sz w:val="24"/>
          <w:szCs w:val="24"/>
          <w:lang w:val="en-ZA"/>
        </w:rPr>
        <w:t>A total of 52 first-degree relatives from 42 families were recruited, comprising of 5 parents, 18 siblings and 29 children. A</w:t>
      </w:r>
      <w:r w:rsidRPr="007460E5">
        <w:rPr>
          <w:rFonts w:ascii="Times New Roman" w:hAnsi="Times New Roman" w:cs="Times New Roman"/>
          <w:sz w:val="24"/>
          <w:szCs w:val="24"/>
        </w:rPr>
        <w:t xml:space="preserve">lso included were geographically and ethnically matched healthy controls.  </w:t>
      </w:r>
    </w:p>
    <w:p w:rsidR="007460E5" w:rsidRPr="007460E5" w:rsidRDefault="007460E5" w:rsidP="00555C38">
      <w:pPr>
        <w:spacing w:line="480" w:lineRule="auto"/>
        <w:jc w:val="both"/>
        <w:rPr>
          <w:rFonts w:ascii="Times New Roman" w:hAnsi="Times New Roman" w:cs="Times New Roman"/>
          <w:sz w:val="24"/>
          <w:szCs w:val="24"/>
        </w:rPr>
      </w:pP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5.2.1 Clinical parameters</w:t>
      </w:r>
    </w:p>
    <w:p w:rsidR="007460E5" w:rsidRPr="007460E5" w:rsidRDefault="007460E5" w:rsidP="00555C38">
      <w:pPr>
        <w:spacing w:line="480" w:lineRule="auto"/>
        <w:jc w:val="both"/>
        <w:rPr>
          <w:rFonts w:ascii="Times New Roman" w:hAnsi="Times New Roman" w:cs="Times New Roman"/>
          <w:sz w:val="24"/>
          <w:szCs w:val="24"/>
          <w:lang w:val="en-ZA"/>
        </w:rPr>
      </w:pPr>
      <w:r w:rsidRPr="007460E5">
        <w:rPr>
          <w:rFonts w:ascii="Times New Roman" w:hAnsi="Times New Roman" w:cs="Times New Roman"/>
          <w:sz w:val="24"/>
          <w:szCs w:val="24"/>
        </w:rPr>
        <w:t xml:space="preserve">Blood pressure (BP) was measured using an automated digital monitor (Rossmax PA, USA), </w:t>
      </w:r>
      <w:r w:rsidRPr="007460E5">
        <w:rPr>
          <w:rFonts w:ascii="Times New Roman" w:hAnsi="Times New Roman" w:cs="Times New Roman"/>
          <w:sz w:val="24"/>
          <w:szCs w:val="24"/>
          <w:lang w:val="en-ZA"/>
        </w:rPr>
        <w:t xml:space="preserve">after 5 min of rest, in the right arm and in a sitting position. Three consecutive BP readings were obtained using an appropriately sized cuff, 30-60s apart. Hypertension was based on a history of physician diagnosed hypertension and/or receiving medications for hypertension or average </w:t>
      </w:r>
      <w:r w:rsidRPr="007460E5">
        <w:rPr>
          <w:rFonts w:ascii="Times New Roman" w:hAnsi="Times New Roman" w:cs="Times New Roman"/>
          <w:sz w:val="24"/>
          <w:szCs w:val="24"/>
          <w:lang w:val="en-ZA"/>
        </w:rPr>
        <w:lastRenderedPageBreak/>
        <w:t>systolic blood pressure ≥ 140 and/or average diastolic blood pressure ≥ 90 mmHg in adults ≥ 18 years.</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 xml:space="preserve">Fasting serum samples for </w:t>
      </w:r>
      <w:r w:rsidR="00072DE3">
        <w:rPr>
          <w:rFonts w:ascii="Times New Roman" w:hAnsi="Times New Roman" w:cs="Times New Roman"/>
          <w:sz w:val="24"/>
          <w:szCs w:val="24"/>
        </w:rPr>
        <w:t xml:space="preserve">serum </w:t>
      </w:r>
      <w:r w:rsidRPr="007460E5">
        <w:rPr>
          <w:rFonts w:ascii="Times New Roman" w:hAnsi="Times New Roman" w:cs="Times New Roman"/>
          <w:sz w:val="24"/>
          <w:szCs w:val="24"/>
        </w:rPr>
        <w:t xml:space="preserve">creatinine (using the isotope dilution mass spectrometry traceable assay) and </w:t>
      </w:r>
      <w:r w:rsidR="00072DE3">
        <w:rPr>
          <w:rFonts w:ascii="Times New Roman" w:hAnsi="Times New Roman" w:cs="Times New Roman"/>
          <w:sz w:val="24"/>
          <w:szCs w:val="24"/>
        </w:rPr>
        <w:t xml:space="preserve">serum </w:t>
      </w:r>
      <w:r w:rsidRPr="007460E5">
        <w:rPr>
          <w:rFonts w:ascii="Times New Roman" w:hAnsi="Times New Roman" w:cs="Times New Roman"/>
          <w:sz w:val="24"/>
          <w:szCs w:val="24"/>
        </w:rPr>
        <w:t xml:space="preserve">uric acid were analyzed using a Cobas 6000 analyser (Roche Diagnostics, Germany). Glomerular filtration rate (GFR) was estimated </w:t>
      </w:r>
      <w:r w:rsidRPr="007460E5">
        <w:rPr>
          <w:rFonts w:ascii="Times New Roman" w:hAnsi="Times New Roman" w:cs="Times New Roman"/>
          <w:sz w:val="24"/>
          <w:szCs w:val="24"/>
          <w:lang w:val="en-ZA"/>
        </w:rPr>
        <w:t xml:space="preserve">using the </w:t>
      </w:r>
      <w:r w:rsidRPr="007460E5">
        <w:rPr>
          <w:rFonts w:ascii="Times New Roman" w:hAnsi="Times New Roman" w:cs="Times New Roman"/>
          <w:sz w:val="24"/>
          <w:szCs w:val="24"/>
        </w:rPr>
        <w:t xml:space="preserve">Chronic Kidney Disease Epidemiology Collaboration (CKD-EPI) equation </w:t>
      </w:r>
      <w:r w:rsidRPr="007460E5">
        <w:rPr>
          <w:rFonts w:ascii="Times New Roman" w:hAnsi="Times New Roman" w:cs="Times New Roman"/>
          <w:sz w:val="24"/>
          <w:szCs w:val="24"/>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(Levey et al., 2009)</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w:t>
      </w:r>
    </w:p>
    <w:p w:rsidR="007460E5" w:rsidRPr="007460E5" w:rsidRDefault="007460E5" w:rsidP="00555C38">
      <w:pPr>
        <w:jc w:val="both"/>
        <w:rPr>
          <w:rFonts w:ascii="Times New Roman" w:hAnsi="Times New Roman" w:cs="Times New Roman"/>
          <w:b/>
          <w:sz w:val="24"/>
          <w:szCs w:val="24"/>
        </w:rPr>
      </w:pPr>
    </w:p>
    <w:p w:rsidR="007460E5" w:rsidRPr="007460E5" w:rsidRDefault="007460E5" w:rsidP="00555C38">
      <w:pPr>
        <w:jc w:val="both"/>
        <w:rPr>
          <w:rFonts w:ascii="Times New Roman" w:hAnsi="Times New Roman" w:cs="Times New Roman"/>
          <w:b/>
          <w:sz w:val="24"/>
          <w:szCs w:val="24"/>
        </w:rPr>
      </w:pPr>
      <w:r w:rsidRPr="007460E5">
        <w:rPr>
          <w:rFonts w:ascii="Times New Roman" w:hAnsi="Times New Roman" w:cs="Times New Roman"/>
          <w:b/>
          <w:sz w:val="24"/>
          <w:szCs w:val="24"/>
        </w:rPr>
        <w:t>5.2.2 Uromodulin measurements</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All spot urine samples were aliquoted immediately after collection and stored at -80</w:t>
      </w:r>
      <w:r w:rsidR="00B42D24" w:rsidRPr="007460E5">
        <w:rPr>
          <w:rFonts w:ascii="Times New Roman" w:hAnsi="Times New Roman" w:cs="Times New Roman"/>
          <w:sz w:val="24"/>
          <w:szCs w:val="24"/>
          <w:vertAlign w:val="superscript"/>
        </w:rPr>
        <w:t>°</w:t>
      </w:r>
      <w:r w:rsidR="00B42D24" w:rsidRPr="007460E5">
        <w:rPr>
          <w:rFonts w:ascii="Times New Roman" w:hAnsi="Times New Roman" w:cs="Times New Roman"/>
          <w:sz w:val="24"/>
          <w:szCs w:val="24"/>
        </w:rPr>
        <w:t>C</w:t>
      </w:r>
      <w:r w:rsidRPr="007460E5">
        <w:rPr>
          <w:rFonts w:ascii="Times New Roman" w:hAnsi="Times New Roman" w:cs="Times New Roman"/>
          <w:sz w:val="24"/>
          <w:szCs w:val="24"/>
        </w:rPr>
        <w:t xml:space="preserve"> before analysis. Urinary uromodulin concentration</w:t>
      </w:r>
      <w:r w:rsidR="00F87D6D">
        <w:rPr>
          <w:rFonts w:ascii="Times New Roman" w:hAnsi="Times New Roman" w:cs="Times New Roman"/>
          <w:sz w:val="24"/>
          <w:szCs w:val="24"/>
        </w:rPr>
        <w:t>s were</w:t>
      </w:r>
      <w:r w:rsidRPr="007460E5">
        <w:rPr>
          <w:rFonts w:ascii="Times New Roman" w:hAnsi="Times New Roman" w:cs="Times New Roman"/>
          <w:sz w:val="24"/>
          <w:szCs w:val="24"/>
        </w:rPr>
        <w:t xml:space="preserve"> measured using </w:t>
      </w:r>
      <w:r w:rsidRPr="007460E5">
        <w:rPr>
          <w:rFonts w:ascii="Times New Roman" w:hAnsi="Times New Roman" w:cs="Times New Roman"/>
          <w:sz w:val="24"/>
          <w:szCs w:val="24"/>
          <w:lang w:val="en-ZA"/>
        </w:rPr>
        <w:t>Luminex</w:t>
      </w:r>
      <w:r w:rsidRPr="007460E5">
        <w:rPr>
          <w:rFonts w:ascii="Times New Roman" w:hAnsi="Times New Roman" w:cs="Times New Roman"/>
          <w:sz w:val="24"/>
          <w:szCs w:val="24"/>
          <w:vertAlign w:val="superscript"/>
          <w:lang w:val="en-ZA"/>
        </w:rPr>
        <w:t>®</w:t>
      </w:r>
      <w:r w:rsidRPr="007460E5">
        <w:rPr>
          <w:rFonts w:ascii="Times New Roman" w:hAnsi="Times New Roman" w:cs="Times New Roman"/>
          <w:sz w:val="24"/>
          <w:szCs w:val="24"/>
        </w:rPr>
        <w:t xml:space="preserve"> Performance Assay multiplex kits (R &amp; D Systems, Inc., Minneapolis, USA). Samples were diluted 1:4000. </w:t>
      </w:r>
      <w:r w:rsidR="00993B26">
        <w:rPr>
          <w:rFonts w:ascii="Times New Roman" w:hAnsi="Times New Roman" w:cs="Times New Roman"/>
          <w:sz w:val="24"/>
          <w:szCs w:val="24"/>
        </w:rPr>
        <w:t xml:space="preserve">Fluorescence </w:t>
      </w:r>
      <w:r w:rsidRPr="007460E5">
        <w:rPr>
          <w:rFonts w:ascii="Times New Roman" w:hAnsi="Times New Roman" w:cs="Times New Roman"/>
          <w:sz w:val="24"/>
          <w:szCs w:val="24"/>
        </w:rPr>
        <w:t>e for uromodulin was read in bead region 64 on the Bio-Plex</w:t>
      </w:r>
      <w:r w:rsidRPr="007460E5">
        <w:rPr>
          <w:rFonts w:ascii="Times New Roman" w:hAnsi="Times New Roman" w:cs="Times New Roman"/>
          <w:sz w:val="24"/>
          <w:szCs w:val="24"/>
          <w:vertAlign w:val="superscript"/>
        </w:rPr>
        <w:t>TM</w:t>
      </w:r>
      <w:r w:rsidRPr="007460E5">
        <w:rPr>
          <w:rFonts w:ascii="Times New Roman" w:hAnsi="Times New Roman" w:cs="Times New Roman"/>
          <w:sz w:val="24"/>
          <w:szCs w:val="24"/>
        </w:rPr>
        <w:t xml:space="preserve"> 200 system (Bio-Rad, Texas, USA) and concentrations were generated automatically with Bio-Plex</w:t>
      </w:r>
      <w:r w:rsidRPr="007460E5">
        <w:rPr>
          <w:rFonts w:ascii="Times New Roman" w:hAnsi="Times New Roman" w:cs="Times New Roman"/>
          <w:sz w:val="24"/>
          <w:szCs w:val="24"/>
          <w:vertAlign w:val="superscript"/>
        </w:rPr>
        <w:t>TM</w:t>
      </w:r>
      <w:r w:rsidRPr="007460E5">
        <w:rPr>
          <w:rFonts w:ascii="Times New Roman" w:hAnsi="Times New Roman" w:cs="Times New Roman"/>
          <w:sz w:val="24"/>
          <w:szCs w:val="24"/>
        </w:rPr>
        <w:t xml:space="preserve"> manager software, version 5.0 (Bio-Rad Laboratories Inc, Hercules, USA).</w:t>
      </w:r>
    </w:p>
    <w:p w:rsidR="00B42D24" w:rsidRDefault="00B42D24" w:rsidP="00555C38">
      <w:pPr>
        <w:spacing w:line="480" w:lineRule="auto"/>
        <w:jc w:val="both"/>
        <w:rPr>
          <w:rFonts w:ascii="Times New Roman" w:hAnsi="Times New Roman" w:cs="Times New Roman"/>
          <w:b/>
          <w:bCs/>
          <w:sz w:val="24"/>
          <w:szCs w:val="24"/>
        </w:rPr>
      </w:pPr>
    </w:p>
    <w:p w:rsidR="007460E5" w:rsidRPr="007460E5" w:rsidRDefault="007460E5" w:rsidP="00555C38">
      <w:pPr>
        <w:spacing w:line="480" w:lineRule="auto"/>
        <w:jc w:val="both"/>
        <w:rPr>
          <w:rFonts w:ascii="Times New Roman" w:hAnsi="Times New Roman" w:cs="Times New Roman"/>
          <w:b/>
          <w:bCs/>
          <w:sz w:val="24"/>
          <w:szCs w:val="24"/>
        </w:rPr>
      </w:pPr>
      <w:r w:rsidRPr="007460E5">
        <w:rPr>
          <w:rFonts w:ascii="Times New Roman" w:hAnsi="Times New Roman" w:cs="Times New Roman"/>
          <w:b/>
          <w:bCs/>
          <w:sz w:val="24"/>
          <w:szCs w:val="24"/>
        </w:rPr>
        <w:t xml:space="preserve">5.2.3 Genomic DNA extraction </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Genomic DNA was extracted from whole blood using the salting out procedure</w:t>
      </w:r>
      <w:r w:rsidR="00F87D6D">
        <w:rPr>
          <w:rFonts w:ascii="Times New Roman" w:hAnsi="Times New Roman" w:cs="Times New Roman"/>
          <w:sz w:val="24"/>
          <w:szCs w:val="24"/>
        </w:rPr>
        <w:t xml:space="preserve"> </w:t>
      </w:r>
      <w:r w:rsidR="00F87D6D">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&lt;EndNote&gt;&lt;Cite&gt;&lt;Author&gt;Miller&lt;/Author&gt;&lt;Year&gt;1988&lt;/Year&gt;&lt;RecNum&gt;650&lt;/RecNum&gt;&lt;DisplayText&gt;(Miller et al., 1988)&lt;/DisplayText&gt;&lt;record&gt;&lt;rec-number&gt;650&lt;/rec-number&gt;&lt;foreign-keys&gt;&lt;key app="EN" db-id="rtt5trvp3p00euerzvi5fw0dfpfxxpdfdv5w" timestamp="1496309122"&gt;650&lt;/key&gt;&lt;/foreign-keys&gt;&lt;ref-type name="Journal Article"&gt;17&lt;/ref-type&gt;&lt;contributors&gt;&lt;authors&gt;&lt;author&gt;Miller, S. A.&lt;/author&gt;&lt;author&gt;Dykes, D. D.&lt;/author&gt;&lt;author&gt;Polesky, H. F.&lt;/author&gt;&lt;/authors&gt;&lt;/contributors&gt;&lt;auth-address&gt;Memorial Blood Center of Minneapolis, MN 55404.&lt;/auth-address&gt;&lt;titles&gt;&lt;title&gt;A simple salting out procedure for extracting DNA from human nucleated cells&lt;/title&gt;&lt;secondary-title&gt;Nucleic Acids Res&lt;/secondary-title&gt;&lt;/titles&gt;&lt;periodical&gt;&lt;full-title&gt;Nucleic Acids Res&lt;/full-title&gt;&lt;/periodical&gt;&lt;pages&gt;1215&lt;/pages&gt;&lt;volume&gt;16&lt;/volume&gt;&lt;number&gt;3&lt;/number&gt;&lt;keywords&gt;&lt;keyword&gt;Biochemistry/*methods&lt;/keyword&gt;&lt;keyword&gt;Cells/*analysis&lt;/keyword&gt;&lt;keyword&gt;Chemical Precipitation&lt;/keyword&gt;&lt;keyword&gt;DNA/*isolation &amp;amp; purification&lt;/keyword&gt;&lt;keyword&gt;Humans&lt;/keyword&gt;&lt;keyword&gt;Saline Solution, Hypertonic&lt;/keyword&gt;&lt;/keywords&gt;&lt;dates&gt;&lt;year&gt;1988&lt;/year&gt;&lt;pub-dates&gt;&lt;date&gt;Feb 11&lt;/date&gt;&lt;/pub-dates&gt;&lt;/dates&gt;&lt;isbn&gt;0305-1048 (Print)&amp;#xD;0305-1048 (Linking)&lt;/isbn&gt;&lt;accession-num&gt;3344216&lt;/accession-num&gt;&lt;urls&gt;&lt;related-urls&gt;&lt;url&gt;https://www.ncbi.nlm.nih.gov/pubmed/3344216&lt;/url&gt;&lt;/related-urls&gt;&lt;/urls&gt;&lt;custom2&gt;PMC334765&lt;/custom2&gt;&lt;/record&gt;&lt;/Cite&gt;&lt;/EndNote&gt;</w:instrText>
      </w:r>
      <w:r w:rsidR="00F87D6D">
        <w:rPr>
          <w:rFonts w:ascii="Times New Roman" w:hAnsi="Times New Roman" w:cs="Times New Roman"/>
          <w:sz w:val="24"/>
          <w:szCs w:val="24"/>
        </w:rPr>
        <w:fldChar w:fldCharType="separate"/>
      </w:r>
      <w:r w:rsidR="006E261D">
        <w:rPr>
          <w:rFonts w:ascii="Times New Roman" w:hAnsi="Times New Roman" w:cs="Times New Roman"/>
          <w:noProof/>
          <w:sz w:val="24"/>
          <w:szCs w:val="24"/>
        </w:rPr>
        <w:t>(Miller et al., 1988)</w:t>
      </w:r>
      <w:r w:rsidR="00F87D6D">
        <w:rPr>
          <w:rFonts w:ascii="Times New Roman" w:hAnsi="Times New Roman" w:cs="Times New Roman"/>
          <w:sz w:val="24"/>
          <w:szCs w:val="24"/>
        </w:rPr>
        <w:fldChar w:fldCharType="end"/>
      </w:r>
      <w:r w:rsidRPr="007460E5">
        <w:rPr>
          <w:rFonts w:ascii="Times New Roman" w:hAnsi="Times New Roman" w:cs="Times New Roman"/>
          <w:sz w:val="24"/>
          <w:szCs w:val="24"/>
        </w:rPr>
        <w:t xml:space="preserve"> and the Maxwell</w:t>
      </w:r>
      <w:r w:rsidRPr="007460E5">
        <w:rPr>
          <w:rFonts w:ascii="Times New Roman" w:hAnsi="Times New Roman" w:cs="Times New Roman"/>
          <w:sz w:val="24"/>
          <w:szCs w:val="24"/>
          <w:vertAlign w:val="superscript"/>
        </w:rPr>
        <w:t>®</w:t>
      </w:r>
      <w:r w:rsidRPr="007460E5">
        <w:rPr>
          <w:rFonts w:ascii="Times New Roman" w:hAnsi="Times New Roman" w:cs="Times New Roman"/>
          <w:sz w:val="24"/>
          <w:szCs w:val="24"/>
        </w:rPr>
        <w:t xml:space="preserve"> automated nucleic acid extraction platform from Promega</w:t>
      </w:r>
      <w:r w:rsidRPr="007460E5">
        <w:rPr>
          <w:rFonts w:ascii="Times New Roman" w:hAnsi="Times New Roman" w:cs="Times New Roman"/>
          <w:sz w:val="24"/>
          <w:szCs w:val="24"/>
          <w:vertAlign w:val="superscript"/>
        </w:rPr>
        <w:t>®</w:t>
      </w:r>
      <w:r w:rsidRPr="007460E5">
        <w:rPr>
          <w:rFonts w:ascii="Times New Roman" w:hAnsi="Times New Roman" w:cs="Times New Roman"/>
          <w:sz w:val="24"/>
          <w:szCs w:val="24"/>
        </w:rPr>
        <w:t xml:space="preserve"> (Madison, USA), according to the manufacturer’s instruction. </w:t>
      </w:r>
    </w:p>
    <w:p w:rsidR="007460E5" w:rsidRPr="007460E5" w:rsidRDefault="007460E5" w:rsidP="00555C38">
      <w:pPr>
        <w:spacing w:line="480" w:lineRule="auto"/>
        <w:jc w:val="both"/>
        <w:rPr>
          <w:rFonts w:ascii="Times New Roman" w:hAnsi="Times New Roman" w:cs="Times New Roman"/>
          <w:b/>
          <w:i/>
          <w:sz w:val="24"/>
          <w:szCs w:val="24"/>
        </w:rPr>
      </w:pPr>
    </w:p>
    <w:p w:rsidR="00B42D24" w:rsidRDefault="00B42D24" w:rsidP="00555C38">
      <w:pPr>
        <w:spacing w:line="480" w:lineRule="auto"/>
        <w:jc w:val="both"/>
        <w:rPr>
          <w:rFonts w:ascii="Times New Roman" w:hAnsi="Times New Roman" w:cs="Times New Roman"/>
          <w:b/>
          <w:i/>
          <w:sz w:val="24"/>
          <w:szCs w:val="24"/>
        </w:rPr>
      </w:pPr>
    </w:p>
    <w:p w:rsidR="00993B26" w:rsidRDefault="00993B26" w:rsidP="00555C38">
      <w:pPr>
        <w:spacing w:line="480" w:lineRule="auto"/>
        <w:jc w:val="both"/>
        <w:rPr>
          <w:rFonts w:ascii="Times New Roman" w:hAnsi="Times New Roman" w:cs="Times New Roman"/>
          <w:b/>
          <w:i/>
          <w:sz w:val="24"/>
          <w:szCs w:val="24"/>
        </w:rPr>
      </w:pPr>
    </w:p>
    <w:p w:rsidR="007460E5" w:rsidRPr="007460E5" w:rsidRDefault="007460E5" w:rsidP="00555C38">
      <w:pPr>
        <w:spacing w:line="480" w:lineRule="auto"/>
        <w:jc w:val="both"/>
        <w:rPr>
          <w:rFonts w:ascii="Times New Roman" w:hAnsi="Times New Roman" w:cs="Times New Roman"/>
          <w:b/>
          <w:i/>
          <w:sz w:val="24"/>
          <w:szCs w:val="24"/>
        </w:rPr>
      </w:pPr>
      <w:r w:rsidRPr="007460E5">
        <w:rPr>
          <w:rFonts w:ascii="Times New Roman" w:hAnsi="Times New Roman" w:cs="Times New Roman"/>
          <w:b/>
          <w:i/>
          <w:sz w:val="24"/>
          <w:szCs w:val="24"/>
        </w:rPr>
        <w:lastRenderedPageBreak/>
        <w:t xml:space="preserve">5.2.4 </w:t>
      </w:r>
      <w:r w:rsidRPr="007460E5">
        <w:rPr>
          <w:rFonts w:ascii="Times New Roman" w:hAnsi="Times New Roman" w:cs="Times New Roman"/>
          <w:b/>
          <w:sz w:val="24"/>
          <w:szCs w:val="24"/>
        </w:rPr>
        <w:t>Polymerase chain reaction (PCR) amplification and sequence analysis</w:t>
      </w:r>
    </w:p>
    <w:p w:rsidR="007460E5" w:rsidRPr="007460E5" w:rsidRDefault="00B42D24" w:rsidP="00555C3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Genotyping of </w:t>
      </w:r>
      <w:r w:rsidR="007460E5" w:rsidRPr="007460E5">
        <w:rPr>
          <w:rFonts w:ascii="Times New Roman" w:hAnsi="Times New Roman" w:cs="Times New Roman"/>
          <w:sz w:val="24"/>
          <w:szCs w:val="24"/>
        </w:rPr>
        <w:t xml:space="preserve">rs13333226 was </w:t>
      </w:r>
      <w:r>
        <w:rPr>
          <w:rFonts w:ascii="Times New Roman" w:hAnsi="Times New Roman" w:cs="Times New Roman"/>
          <w:sz w:val="24"/>
          <w:szCs w:val="24"/>
        </w:rPr>
        <w:t xml:space="preserve">performed </w:t>
      </w:r>
      <w:r w:rsidR="007460E5" w:rsidRPr="007460E5">
        <w:rPr>
          <w:rFonts w:ascii="Times New Roman" w:hAnsi="Times New Roman" w:cs="Times New Roman"/>
          <w:sz w:val="24"/>
          <w:szCs w:val="24"/>
        </w:rPr>
        <w:t>using TaqMan</w:t>
      </w:r>
      <w:r w:rsidR="007460E5" w:rsidRPr="007460E5">
        <w:rPr>
          <w:rFonts w:ascii="Times New Roman" w:hAnsi="Times New Roman" w:cs="Times New Roman"/>
          <w:sz w:val="24"/>
          <w:szCs w:val="24"/>
          <w:vertAlign w:val="superscript"/>
        </w:rPr>
        <w:t>®</w:t>
      </w:r>
      <w:r w:rsidR="007460E5" w:rsidRPr="007460E5">
        <w:rPr>
          <w:rFonts w:ascii="Times New Roman" w:hAnsi="Times New Roman" w:cs="Times New Roman"/>
          <w:sz w:val="24"/>
          <w:szCs w:val="24"/>
        </w:rPr>
        <w:t xml:space="preserve"> SNP genotyping assays (Applied Biosystems, Foster City, USA). The sequence for the primer is as follows: GTCAAAGAGGTAGCACAGCTGTAGG[</w:t>
      </w:r>
      <w:r w:rsidR="007460E5" w:rsidRPr="007460E5">
        <w:rPr>
          <w:rFonts w:ascii="Times New Roman" w:hAnsi="Times New Roman" w:cs="Times New Roman"/>
          <w:b/>
          <w:sz w:val="24"/>
          <w:szCs w:val="24"/>
        </w:rPr>
        <w:t>A/G</w:t>
      </w:r>
      <w:r w:rsidR="007460E5" w:rsidRPr="007460E5">
        <w:rPr>
          <w:rFonts w:ascii="Times New Roman" w:hAnsi="Times New Roman" w:cs="Times New Roman"/>
          <w:sz w:val="24"/>
          <w:szCs w:val="24"/>
        </w:rPr>
        <w:t>]ATATTGACTCCTCTTCCCAAACAGC</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Assays were run at a final volume of 25 µL consisting of 13.75 µL of TaqMan</w:t>
      </w:r>
      <w:r w:rsidRPr="007460E5">
        <w:rPr>
          <w:rFonts w:ascii="Times New Roman" w:hAnsi="Times New Roman" w:cs="Times New Roman"/>
          <w:sz w:val="24"/>
          <w:szCs w:val="24"/>
          <w:vertAlign w:val="superscript"/>
        </w:rPr>
        <w:t>®</w:t>
      </w:r>
      <w:r w:rsidRPr="007460E5">
        <w:rPr>
          <w:rFonts w:ascii="Times New Roman" w:hAnsi="Times New Roman" w:cs="Times New Roman"/>
          <w:sz w:val="24"/>
          <w:szCs w:val="24"/>
        </w:rPr>
        <w:t xml:space="preserve"> Universal PCR Master Mix (Applied Biosystems, Foster City, USA) and </w:t>
      </w:r>
      <w:r w:rsidRPr="007460E5">
        <w:rPr>
          <w:rFonts w:ascii="Times New Roman" w:hAnsi="Times New Roman" w:cs="Times New Roman"/>
          <w:sz w:val="24"/>
          <w:szCs w:val="24"/>
          <w:lang w:val="en-ZA"/>
        </w:rPr>
        <w:t>11.25 µL of the sample DNA.</w:t>
      </w:r>
      <w:r w:rsidRPr="007460E5">
        <w:rPr>
          <w:rFonts w:ascii="Times New Roman" w:hAnsi="Times New Roman" w:cs="Times New Roman"/>
          <w:sz w:val="24"/>
          <w:szCs w:val="24"/>
        </w:rPr>
        <w:t>Thermocycling conditions included an initial enzyme activation step at 95</w:t>
      </w:r>
      <w:r w:rsidRPr="007460E5">
        <w:rPr>
          <w:rFonts w:ascii="Times New Roman" w:hAnsi="Times New Roman" w:cs="Times New Roman"/>
          <w:sz w:val="24"/>
          <w:szCs w:val="24"/>
          <w:vertAlign w:val="superscript"/>
        </w:rPr>
        <w:t>°</w:t>
      </w:r>
      <w:r w:rsidRPr="007460E5">
        <w:rPr>
          <w:rFonts w:ascii="Times New Roman" w:hAnsi="Times New Roman" w:cs="Times New Roman"/>
          <w:sz w:val="24"/>
          <w:szCs w:val="24"/>
        </w:rPr>
        <w:t>C for 10 min and 50 cycles of denaturation at 95</w:t>
      </w:r>
      <w:r w:rsidRPr="007460E5">
        <w:rPr>
          <w:rFonts w:ascii="Times New Roman" w:hAnsi="Times New Roman" w:cs="Times New Roman"/>
          <w:sz w:val="24"/>
          <w:szCs w:val="24"/>
          <w:vertAlign w:val="superscript"/>
        </w:rPr>
        <w:t>°</w:t>
      </w:r>
      <w:r w:rsidR="003F57AE">
        <w:rPr>
          <w:rFonts w:ascii="Times New Roman" w:hAnsi="Times New Roman" w:cs="Times New Roman"/>
          <w:sz w:val="24"/>
          <w:szCs w:val="24"/>
        </w:rPr>
        <w:t xml:space="preserve">C for 15 s and </w:t>
      </w:r>
      <w:r w:rsidRPr="007460E5">
        <w:rPr>
          <w:rFonts w:ascii="Times New Roman" w:hAnsi="Times New Roman" w:cs="Times New Roman"/>
          <w:sz w:val="24"/>
          <w:szCs w:val="24"/>
        </w:rPr>
        <w:t>annealing and extension at 60</w:t>
      </w:r>
      <w:r w:rsidRPr="007460E5">
        <w:rPr>
          <w:rFonts w:ascii="Times New Roman" w:hAnsi="Times New Roman" w:cs="Times New Roman"/>
          <w:sz w:val="24"/>
          <w:szCs w:val="24"/>
          <w:vertAlign w:val="superscript"/>
        </w:rPr>
        <w:t>°</w:t>
      </w:r>
      <w:r w:rsidRPr="007460E5">
        <w:rPr>
          <w:rFonts w:ascii="Times New Roman" w:hAnsi="Times New Roman" w:cs="Times New Roman"/>
          <w:sz w:val="24"/>
          <w:szCs w:val="24"/>
        </w:rPr>
        <w:t>C for 60 s. All PCR reactions and allelic discrimination reactions were performed using an ABI 7500 Real-Time PCR system (ABI, Foster City, USA). Genotype clustering and calling were performed using Sequence Detection System (SDS) software version 2.3 (ABI, Foster City, USA).</w:t>
      </w:r>
    </w:p>
    <w:p w:rsidR="007460E5" w:rsidRPr="007460E5" w:rsidRDefault="007460E5" w:rsidP="00555C38">
      <w:pPr>
        <w:spacing w:line="256" w:lineRule="auto"/>
        <w:jc w:val="both"/>
        <w:rPr>
          <w:rFonts w:ascii="Times New Roman" w:hAnsi="Times New Roman" w:cs="Times New Roman"/>
          <w:b/>
          <w:bCs/>
          <w:sz w:val="24"/>
          <w:szCs w:val="24"/>
        </w:rPr>
      </w:pPr>
    </w:p>
    <w:p w:rsidR="007460E5" w:rsidRPr="007460E5" w:rsidRDefault="007460E5" w:rsidP="00555C38">
      <w:pPr>
        <w:spacing w:line="256" w:lineRule="auto"/>
        <w:jc w:val="both"/>
        <w:rPr>
          <w:rFonts w:ascii="Times New Roman" w:hAnsi="Times New Roman" w:cs="Times New Roman"/>
          <w:b/>
          <w:bCs/>
          <w:sz w:val="24"/>
          <w:szCs w:val="24"/>
        </w:rPr>
      </w:pPr>
      <w:r w:rsidRPr="007460E5">
        <w:rPr>
          <w:rFonts w:ascii="Times New Roman" w:hAnsi="Times New Roman" w:cs="Times New Roman"/>
          <w:b/>
          <w:bCs/>
          <w:sz w:val="24"/>
          <w:szCs w:val="24"/>
        </w:rPr>
        <w:t>5.2.</w:t>
      </w:r>
      <w:r w:rsidR="00051E2C">
        <w:rPr>
          <w:rFonts w:ascii="Times New Roman" w:hAnsi="Times New Roman" w:cs="Times New Roman"/>
          <w:b/>
          <w:bCs/>
          <w:sz w:val="24"/>
          <w:szCs w:val="24"/>
        </w:rPr>
        <w:t>5</w:t>
      </w:r>
      <w:r w:rsidRPr="007460E5">
        <w:rPr>
          <w:rFonts w:ascii="Times New Roman" w:hAnsi="Times New Roman" w:cs="Times New Roman"/>
          <w:b/>
          <w:bCs/>
          <w:sz w:val="24"/>
          <w:szCs w:val="24"/>
        </w:rPr>
        <w:t xml:space="preserve"> Statistical analysis</w:t>
      </w:r>
    </w:p>
    <w:p w:rsidR="007460E5" w:rsidRPr="007460E5" w:rsidRDefault="00993B26" w:rsidP="00555C38">
      <w:pPr>
        <w:spacing w:line="480" w:lineRule="auto"/>
        <w:jc w:val="both"/>
        <w:rPr>
          <w:rFonts w:ascii="Times New Roman" w:hAnsi="Times New Roman" w:cs="Times New Roman"/>
          <w:sz w:val="24"/>
          <w:szCs w:val="24"/>
        </w:rPr>
      </w:pPr>
      <w:r>
        <w:rPr>
          <w:rFonts w:ascii="Times New Roman" w:hAnsi="Times New Roman" w:cs="Times New Roman"/>
          <w:sz w:val="24"/>
          <w:szCs w:val="24"/>
        </w:rPr>
        <w:t>Data were</w:t>
      </w:r>
      <w:r w:rsidR="007460E5" w:rsidRPr="007460E5">
        <w:rPr>
          <w:rFonts w:ascii="Times New Roman" w:hAnsi="Times New Roman" w:cs="Times New Roman"/>
          <w:sz w:val="24"/>
          <w:szCs w:val="24"/>
        </w:rPr>
        <w:t xml:space="preserve"> analyzed using STATA v12.0 (Texas, USA). </w:t>
      </w:r>
      <w:r w:rsidR="007460E5" w:rsidRPr="007460E5">
        <w:rPr>
          <w:rFonts w:ascii="Times New Roman" w:hAnsi="Times New Roman" w:cs="Times New Roman"/>
          <w:bCs/>
          <w:sz w:val="24"/>
          <w:szCs w:val="24"/>
        </w:rPr>
        <w:t>The Shapiro-Wilk’s test was used to test for normality resulting in uromodulin levels being modelled using a logarithmic transformation to improve normality.</w:t>
      </w:r>
      <w:r w:rsidR="007460E5" w:rsidRPr="007460E5">
        <w:rPr>
          <w:rFonts w:ascii="Times New Roman" w:hAnsi="Times New Roman" w:cs="Times New Roman"/>
          <w:sz w:val="24"/>
          <w:szCs w:val="24"/>
        </w:rPr>
        <w:t xml:space="preserve"> Continuous variables were e</w:t>
      </w:r>
      <w:r w:rsidR="00146C32">
        <w:rPr>
          <w:rFonts w:ascii="Times New Roman" w:hAnsi="Times New Roman" w:cs="Times New Roman"/>
          <w:sz w:val="24"/>
          <w:szCs w:val="24"/>
        </w:rPr>
        <w:t xml:space="preserve">xpressed as means </w:t>
      </w:r>
      <w:r w:rsidR="007460E5" w:rsidRPr="007460E5">
        <w:rPr>
          <w:rFonts w:ascii="Times New Roman" w:hAnsi="Times New Roman" w:cs="Times New Roman"/>
          <w:sz w:val="24"/>
          <w:szCs w:val="24"/>
        </w:rPr>
        <w:t>± standard deviation</w:t>
      </w:r>
      <w:r w:rsidR="00146C32">
        <w:rPr>
          <w:rFonts w:ascii="Times New Roman" w:hAnsi="Times New Roman" w:cs="Times New Roman"/>
          <w:sz w:val="24"/>
          <w:szCs w:val="24"/>
        </w:rPr>
        <w:t>s</w:t>
      </w:r>
      <w:r w:rsidR="007460E5" w:rsidRPr="007460E5">
        <w:rPr>
          <w:rFonts w:ascii="Times New Roman" w:hAnsi="Times New Roman" w:cs="Times New Roman"/>
          <w:sz w:val="24"/>
          <w:szCs w:val="24"/>
        </w:rPr>
        <w:t xml:space="preserve"> (SD) or as medians and interquartile ranges (IQR) and discrete variables reported as percentages. Categorical data were compared using chi-square test and continuous data using Mann-Whitney, Kruskal Wallis, analysis of variance (ANOVA) or </w:t>
      </w:r>
      <w:r w:rsidR="007460E5" w:rsidRPr="007460E5">
        <w:rPr>
          <w:rFonts w:ascii="Times New Roman" w:hAnsi="Times New Roman" w:cs="Times New Roman"/>
          <w:i/>
          <w:sz w:val="24"/>
          <w:szCs w:val="24"/>
        </w:rPr>
        <w:t>t</w:t>
      </w:r>
      <w:r w:rsidR="007460E5" w:rsidRPr="007460E5">
        <w:rPr>
          <w:rFonts w:ascii="Times New Roman" w:hAnsi="Times New Roman" w:cs="Times New Roman"/>
          <w:sz w:val="24"/>
          <w:szCs w:val="24"/>
        </w:rPr>
        <w:t>-tests as appropriate. Logistic regression models were fitted to test for the association between the risk of kidney disease, defined as CKD-EPI eGFR &lt;60ml/min per 1.73 m</w:t>
      </w:r>
      <w:r w:rsidR="007460E5" w:rsidRPr="007460E5">
        <w:rPr>
          <w:rFonts w:ascii="Times New Roman" w:hAnsi="Times New Roman" w:cs="Times New Roman"/>
          <w:sz w:val="24"/>
          <w:szCs w:val="24"/>
          <w:vertAlign w:val="superscript"/>
        </w:rPr>
        <w:t>2</w:t>
      </w:r>
      <w:r w:rsidR="007460E5" w:rsidRPr="007460E5">
        <w:rPr>
          <w:rFonts w:ascii="Times New Roman" w:hAnsi="Times New Roman" w:cs="Times New Roman"/>
          <w:sz w:val="24"/>
          <w:szCs w:val="24"/>
        </w:rPr>
        <w:t xml:space="preserve"> and each outcome. The chi-square test was used to determine significant differences in allele/genotype frequencies in the </w:t>
      </w:r>
      <w:r w:rsidR="007460E5" w:rsidRPr="007460E5">
        <w:rPr>
          <w:rFonts w:ascii="Times New Roman" w:hAnsi="Times New Roman" w:cs="Times New Roman"/>
          <w:i/>
          <w:sz w:val="24"/>
          <w:szCs w:val="24"/>
        </w:rPr>
        <w:t>UMOD</w:t>
      </w:r>
      <w:r w:rsidR="007460E5" w:rsidRPr="007460E5">
        <w:rPr>
          <w:rFonts w:ascii="Times New Roman" w:hAnsi="Times New Roman" w:cs="Times New Roman"/>
          <w:sz w:val="24"/>
          <w:szCs w:val="24"/>
        </w:rPr>
        <w:t xml:space="preserve"> gene between </w:t>
      </w:r>
      <w:r w:rsidR="003213A2">
        <w:rPr>
          <w:rFonts w:ascii="Times New Roman" w:hAnsi="Times New Roman" w:cs="Times New Roman"/>
          <w:sz w:val="24"/>
          <w:szCs w:val="24"/>
        </w:rPr>
        <w:t xml:space="preserve">CKD </w:t>
      </w:r>
      <w:r w:rsidR="007460E5" w:rsidRPr="007460E5">
        <w:rPr>
          <w:rFonts w:ascii="Times New Roman" w:hAnsi="Times New Roman" w:cs="Times New Roman"/>
          <w:sz w:val="24"/>
          <w:szCs w:val="24"/>
        </w:rPr>
        <w:t>cases and controls</w:t>
      </w:r>
      <w:r w:rsidR="00651E8F">
        <w:rPr>
          <w:rFonts w:ascii="Times New Roman" w:hAnsi="Times New Roman" w:cs="Times New Roman"/>
          <w:sz w:val="24"/>
          <w:szCs w:val="24"/>
        </w:rPr>
        <w:t xml:space="preserve">, </w:t>
      </w:r>
      <w:r w:rsidR="007460E5" w:rsidRPr="007460E5">
        <w:rPr>
          <w:rFonts w:ascii="Times New Roman" w:hAnsi="Times New Roman" w:cs="Times New Roman"/>
          <w:sz w:val="24"/>
          <w:szCs w:val="24"/>
        </w:rPr>
        <w:t>between first-degree relatives and controls</w:t>
      </w:r>
      <w:r w:rsidR="00651E8F">
        <w:rPr>
          <w:rFonts w:ascii="Times New Roman" w:hAnsi="Times New Roman" w:cs="Times New Roman"/>
          <w:sz w:val="24"/>
          <w:szCs w:val="24"/>
        </w:rPr>
        <w:t xml:space="preserve"> and between CKD cases and </w:t>
      </w:r>
      <w:r w:rsidR="00D2053C">
        <w:rPr>
          <w:rFonts w:ascii="Times New Roman" w:hAnsi="Times New Roman" w:cs="Times New Roman"/>
          <w:sz w:val="24"/>
          <w:szCs w:val="24"/>
        </w:rPr>
        <w:t xml:space="preserve">first-degree </w:t>
      </w:r>
      <w:r w:rsidR="00D2053C">
        <w:rPr>
          <w:rFonts w:ascii="Times New Roman" w:hAnsi="Times New Roman" w:cs="Times New Roman"/>
          <w:sz w:val="24"/>
          <w:szCs w:val="24"/>
        </w:rPr>
        <w:lastRenderedPageBreak/>
        <w:t>relatives</w:t>
      </w:r>
      <w:r w:rsidR="007460E5" w:rsidRPr="007460E5">
        <w:rPr>
          <w:rFonts w:ascii="Times New Roman" w:hAnsi="Times New Roman" w:cs="Times New Roman"/>
          <w:sz w:val="24"/>
          <w:szCs w:val="24"/>
        </w:rPr>
        <w:t xml:space="preserve">. Genotype distribution was analyzed </w:t>
      </w:r>
      <w:r w:rsidR="007460E5" w:rsidRPr="00B42D24">
        <w:rPr>
          <w:rFonts w:ascii="Times New Roman" w:hAnsi="Times New Roman" w:cs="Times New Roman"/>
          <w:sz w:val="24"/>
          <w:szCs w:val="24"/>
        </w:rPr>
        <w:t>under additive genetic models using</w:t>
      </w:r>
      <w:r w:rsidR="007460E5" w:rsidRPr="007460E5">
        <w:rPr>
          <w:rFonts w:ascii="Times New Roman" w:hAnsi="Times New Roman" w:cs="Times New Roman"/>
          <w:sz w:val="24"/>
          <w:szCs w:val="24"/>
        </w:rPr>
        <w:t xml:space="preserve"> the Kruskal-Wallis test. </w:t>
      </w:r>
      <w:r w:rsidR="003213A2" w:rsidRPr="003213A2">
        <w:rPr>
          <w:rFonts w:ascii="Times New Roman" w:hAnsi="Times New Roman" w:cs="Times New Roman"/>
          <w:i/>
          <w:sz w:val="24"/>
          <w:szCs w:val="24"/>
        </w:rPr>
        <w:t>P</w:t>
      </w:r>
      <w:r w:rsidR="007460E5" w:rsidRPr="007460E5">
        <w:rPr>
          <w:rFonts w:ascii="Times New Roman" w:hAnsi="Times New Roman" w:cs="Times New Roman"/>
          <w:sz w:val="24"/>
          <w:szCs w:val="24"/>
        </w:rPr>
        <w:t xml:space="preserve"> &lt;0.05 was considered statistically significant.</w:t>
      </w:r>
    </w:p>
    <w:p w:rsidR="007460E5" w:rsidRPr="007460E5" w:rsidRDefault="007460E5" w:rsidP="00555C38">
      <w:pPr>
        <w:spacing w:line="480" w:lineRule="auto"/>
        <w:jc w:val="both"/>
        <w:rPr>
          <w:rFonts w:cstheme="minorHAnsi"/>
          <w:sz w:val="24"/>
          <w:szCs w:val="24"/>
        </w:rPr>
      </w:pP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5.3 RESULTS</w:t>
      </w: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5.3.1 Baseline Characteristics</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 xml:space="preserve">We recruited a total </w:t>
      </w:r>
      <w:r w:rsidR="003213A2">
        <w:rPr>
          <w:rFonts w:ascii="Times New Roman" w:hAnsi="Times New Roman" w:cs="Times New Roman"/>
          <w:sz w:val="24"/>
          <w:szCs w:val="24"/>
        </w:rPr>
        <w:t xml:space="preserve">of </w:t>
      </w:r>
      <w:r w:rsidRPr="007460E5">
        <w:rPr>
          <w:rFonts w:ascii="Times New Roman" w:hAnsi="Times New Roman" w:cs="Times New Roman"/>
          <w:sz w:val="24"/>
          <w:szCs w:val="24"/>
        </w:rPr>
        <w:t xml:space="preserve">181 participants (71 patients with hypertension-attributed CKD, herein referred to as </w:t>
      </w:r>
      <w:r w:rsidR="003213A2">
        <w:rPr>
          <w:rFonts w:ascii="Times New Roman" w:hAnsi="Times New Roman" w:cs="Times New Roman"/>
          <w:sz w:val="24"/>
          <w:szCs w:val="24"/>
        </w:rPr>
        <w:t xml:space="preserve">CKD </w:t>
      </w:r>
      <w:r w:rsidRPr="007460E5">
        <w:rPr>
          <w:rFonts w:ascii="Times New Roman" w:hAnsi="Times New Roman" w:cs="Times New Roman"/>
          <w:sz w:val="24"/>
          <w:szCs w:val="24"/>
        </w:rPr>
        <w:t xml:space="preserve">cases, 52 first-degree relatives and 58 controls). Demographic and clinical information of the participants </w:t>
      </w:r>
      <w:r w:rsidRPr="005A5751">
        <w:rPr>
          <w:rFonts w:ascii="Times New Roman" w:hAnsi="Times New Roman" w:cs="Times New Roman"/>
          <w:sz w:val="24"/>
          <w:szCs w:val="24"/>
        </w:rPr>
        <w:t xml:space="preserve">is shown in </w:t>
      </w:r>
      <w:r w:rsidR="00B0200E" w:rsidRPr="005A5751">
        <w:rPr>
          <w:rFonts w:ascii="Times New Roman" w:hAnsi="Times New Roman" w:cs="Times New Roman"/>
          <w:sz w:val="24"/>
          <w:szCs w:val="24"/>
        </w:rPr>
        <w:t xml:space="preserve">Table </w:t>
      </w:r>
      <w:r w:rsidRPr="005A5751">
        <w:rPr>
          <w:rFonts w:ascii="Times New Roman" w:hAnsi="Times New Roman" w:cs="Times New Roman"/>
          <w:sz w:val="24"/>
          <w:szCs w:val="24"/>
        </w:rPr>
        <w:t>1.</w:t>
      </w:r>
      <w:r w:rsidRPr="005A5751">
        <w:rPr>
          <w:rFonts w:ascii="Times New Roman" w:eastAsia="Calibri" w:hAnsi="Times New Roman" w:cs="Times New Roman"/>
          <w:sz w:val="24"/>
          <w:szCs w:val="24"/>
          <w:lang w:val="en-ZA"/>
        </w:rPr>
        <w:t xml:space="preserve"> There </w:t>
      </w:r>
      <w:r w:rsidRPr="007460E5">
        <w:rPr>
          <w:rFonts w:ascii="Times New Roman" w:eastAsia="Calibri" w:hAnsi="Times New Roman" w:cs="Times New Roman"/>
          <w:sz w:val="24"/>
          <w:szCs w:val="24"/>
          <w:lang w:val="en-ZA"/>
        </w:rPr>
        <w:t xml:space="preserve">were statistically significant differences in age between </w:t>
      </w:r>
      <w:r w:rsidR="003213A2">
        <w:rPr>
          <w:rFonts w:ascii="Times New Roman" w:eastAsia="Calibri" w:hAnsi="Times New Roman" w:cs="Times New Roman"/>
          <w:sz w:val="24"/>
          <w:szCs w:val="24"/>
          <w:lang w:val="en-ZA"/>
        </w:rPr>
        <w:t xml:space="preserve">CKD </w:t>
      </w:r>
      <w:r w:rsidRPr="007460E5">
        <w:rPr>
          <w:rFonts w:ascii="Times New Roman" w:eastAsia="Calibri" w:hAnsi="Times New Roman" w:cs="Times New Roman"/>
          <w:sz w:val="24"/>
          <w:szCs w:val="24"/>
          <w:lang w:val="en-ZA"/>
        </w:rPr>
        <w:t>cases and controls (</w:t>
      </w:r>
      <w:r w:rsidRPr="007460E5">
        <w:rPr>
          <w:rFonts w:ascii="Times New Roman" w:eastAsia="Calibri" w:hAnsi="Times New Roman" w:cs="Times New Roman"/>
          <w:i/>
          <w:sz w:val="24"/>
          <w:szCs w:val="24"/>
          <w:lang w:val="en-ZA"/>
        </w:rPr>
        <w:t>p</w:t>
      </w:r>
      <w:r w:rsidRPr="007460E5">
        <w:rPr>
          <w:rFonts w:ascii="Times New Roman" w:eastAsia="Calibri" w:hAnsi="Times New Roman" w:cs="Times New Roman"/>
          <w:sz w:val="24"/>
          <w:szCs w:val="24"/>
          <w:lang w:val="en-ZA"/>
        </w:rPr>
        <w:t xml:space="preserve"> &lt;0.001) and between first-degree relatives and controls (</w:t>
      </w:r>
      <w:r w:rsidRPr="007460E5">
        <w:rPr>
          <w:rFonts w:ascii="Times New Roman" w:eastAsia="Calibri" w:hAnsi="Times New Roman" w:cs="Times New Roman"/>
          <w:i/>
          <w:sz w:val="24"/>
          <w:szCs w:val="24"/>
          <w:lang w:val="en-ZA"/>
        </w:rPr>
        <w:t>p</w:t>
      </w:r>
      <w:r w:rsidRPr="007460E5">
        <w:rPr>
          <w:rFonts w:ascii="Times New Roman" w:eastAsia="Calibri" w:hAnsi="Times New Roman" w:cs="Times New Roman"/>
          <w:sz w:val="24"/>
          <w:szCs w:val="24"/>
          <w:lang w:val="en-ZA"/>
        </w:rPr>
        <w:t xml:space="preserve"> = 0.046). </w:t>
      </w:r>
      <w:r w:rsidRPr="007460E5">
        <w:rPr>
          <w:rFonts w:ascii="Times New Roman" w:hAnsi="Times New Roman" w:cs="Times New Roman"/>
          <w:sz w:val="24"/>
          <w:szCs w:val="24"/>
        </w:rPr>
        <w:t xml:space="preserve">Median eGFR was significantly lower in </w:t>
      </w:r>
      <w:r w:rsidR="003213A2">
        <w:rPr>
          <w:rFonts w:ascii="Times New Roman" w:hAnsi="Times New Roman" w:cs="Times New Roman"/>
          <w:sz w:val="24"/>
          <w:szCs w:val="24"/>
        </w:rPr>
        <w:t xml:space="preserve">CKD </w:t>
      </w:r>
      <w:r w:rsidRPr="007460E5">
        <w:rPr>
          <w:rFonts w:ascii="Times New Roman" w:hAnsi="Times New Roman" w:cs="Times New Roman"/>
          <w:sz w:val="24"/>
          <w:szCs w:val="24"/>
        </w:rPr>
        <w:t>cases (8</w:t>
      </w:r>
      <w:r w:rsidRPr="007460E5">
        <w:rPr>
          <w:rFonts w:ascii="Times New Roman" w:eastAsia="Calibri" w:hAnsi="Times New Roman" w:cs="Times New Roman"/>
          <w:sz w:val="24"/>
          <w:szCs w:val="24"/>
          <w:lang w:val="en-ZA"/>
        </w:rPr>
        <w:t xml:space="preserve"> ml/min/1.73m</w:t>
      </w:r>
      <w:r w:rsidRPr="007460E5">
        <w:rPr>
          <w:rFonts w:ascii="Times New Roman" w:eastAsia="Calibri" w:hAnsi="Times New Roman" w:cs="Times New Roman"/>
          <w:sz w:val="24"/>
          <w:szCs w:val="24"/>
          <w:vertAlign w:val="superscript"/>
          <w:lang w:val="en-ZA"/>
        </w:rPr>
        <w:t>2</w:t>
      </w:r>
      <w:r w:rsidRPr="007460E5">
        <w:rPr>
          <w:rFonts w:ascii="Times New Roman" w:eastAsia="Calibri" w:hAnsi="Times New Roman" w:cs="Times New Roman"/>
          <w:sz w:val="24"/>
          <w:szCs w:val="24"/>
          <w:lang w:val="en-ZA"/>
        </w:rPr>
        <w:t>) compared to controls (121 ml/min/1.73m</w:t>
      </w:r>
      <w:r w:rsidRPr="007460E5">
        <w:rPr>
          <w:rFonts w:ascii="Times New Roman" w:eastAsia="Calibri" w:hAnsi="Times New Roman" w:cs="Times New Roman"/>
          <w:sz w:val="24"/>
          <w:szCs w:val="24"/>
          <w:vertAlign w:val="superscript"/>
          <w:lang w:val="en-ZA"/>
        </w:rPr>
        <w:t>2</w:t>
      </w:r>
      <w:r w:rsidRPr="007460E5">
        <w:rPr>
          <w:rFonts w:ascii="Times New Roman" w:eastAsia="Calibri" w:hAnsi="Times New Roman" w:cs="Times New Roman"/>
          <w:sz w:val="24"/>
          <w:szCs w:val="24"/>
          <w:lang w:val="en-ZA"/>
        </w:rPr>
        <w:t xml:space="preserve">), </w:t>
      </w:r>
      <w:r w:rsidRPr="007460E5">
        <w:rPr>
          <w:rFonts w:ascii="Times New Roman" w:eastAsia="Calibri" w:hAnsi="Times New Roman" w:cs="Times New Roman"/>
          <w:i/>
          <w:sz w:val="24"/>
          <w:szCs w:val="24"/>
          <w:lang w:val="en-ZA"/>
        </w:rPr>
        <w:t>p</w:t>
      </w:r>
      <w:r w:rsidRPr="007460E5">
        <w:rPr>
          <w:rFonts w:ascii="Times New Roman" w:eastAsia="Calibri" w:hAnsi="Times New Roman" w:cs="Times New Roman"/>
          <w:sz w:val="24"/>
          <w:szCs w:val="24"/>
          <w:lang w:val="en-ZA"/>
        </w:rPr>
        <w:t xml:space="preserve"> &lt;0.001. However, there was no difference in the median eGFR between first-degree relatives and controls, </w:t>
      </w:r>
      <w:r w:rsidRPr="007460E5">
        <w:rPr>
          <w:rFonts w:ascii="Times New Roman" w:eastAsia="Calibri" w:hAnsi="Times New Roman" w:cs="Times New Roman"/>
          <w:i/>
          <w:sz w:val="24"/>
          <w:szCs w:val="24"/>
          <w:lang w:val="en-ZA"/>
        </w:rPr>
        <w:t xml:space="preserve">p </w:t>
      </w:r>
      <w:r w:rsidRPr="007460E5">
        <w:rPr>
          <w:rFonts w:ascii="Times New Roman" w:eastAsia="Calibri" w:hAnsi="Times New Roman" w:cs="Times New Roman"/>
          <w:sz w:val="24"/>
          <w:szCs w:val="24"/>
          <w:lang w:val="en-ZA"/>
        </w:rPr>
        <w:t xml:space="preserve">= 0.409. </w:t>
      </w:r>
      <w:r w:rsidR="00A5163F">
        <w:rPr>
          <w:rFonts w:ascii="Times New Roman" w:eastAsia="Calibri" w:hAnsi="Times New Roman" w:cs="Times New Roman"/>
          <w:sz w:val="24"/>
          <w:szCs w:val="24"/>
          <w:lang w:val="en-ZA"/>
        </w:rPr>
        <w:t xml:space="preserve">Cases with </w:t>
      </w:r>
      <w:r w:rsidR="003213A2">
        <w:rPr>
          <w:rFonts w:ascii="Times New Roman" w:eastAsia="Calibri" w:hAnsi="Times New Roman" w:cs="Times New Roman"/>
          <w:sz w:val="24"/>
          <w:szCs w:val="24"/>
          <w:lang w:val="en-ZA"/>
        </w:rPr>
        <w:t xml:space="preserve">CKD </w:t>
      </w:r>
      <w:r w:rsidRPr="007460E5">
        <w:rPr>
          <w:rFonts w:ascii="Times New Roman" w:hAnsi="Times New Roman" w:cs="Times New Roman"/>
          <w:sz w:val="24"/>
          <w:szCs w:val="24"/>
        </w:rPr>
        <w:t>had significantly higher systolic and diastolic BP compared to controls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&lt;0.001), though 93% of </w:t>
      </w:r>
      <w:r w:rsidR="008C2C3E">
        <w:rPr>
          <w:rFonts w:ascii="Times New Roman" w:hAnsi="Times New Roman" w:cs="Times New Roman"/>
          <w:sz w:val="24"/>
          <w:szCs w:val="24"/>
        </w:rPr>
        <w:t xml:space="preserve">CKD </w:t>
      </w:r>
      <w:r w:rsidRPr="007460E5">
        <w:rPr>
          <w:rFonts w:ascii="Times New Roman" w:hAnsi="Times New Roman" w:cs="Times New Roman"/>
          <w:sz w:val="24"/>
          <w:szCs w:val="24"/>
        </w:rPr>
        <w:t>cases were on antihypertensive therapy. Of the first-degree relatives, 24.5% were known hypertensive, while a further 17% were diagnosed</w:t>
      </w:r>
      <w:r w:rsidR="008C2C3E">
        <w:rPr>
          <w:rFonts w:ascii="Times New Roman" w:hAnsi="Times New Roman" w:cs="Times New Roman"/>
          <w:sz w:val="24"/>
          <w:szCs w:val="24"/>
        </w:rPr>
        <w:t xml:space="preserve"> with hypertension</w:t>
      </w:r>
      <w:r w:rsidRPr="007460E5">
        <w:rPr>
          <w:rFonts w:ascii="Times New Roman" w:hAnsi="Times New Roman" w:cs="Times New Roman"/>
          <w:sz w:val="24"/>
          <w:szCs w:val="24"/>
        </w:rPr>
        <w:t xml:space="preserve"> during the recruitment peri</w:t>
      </w:r>
      <w:r w:rsidR="003213A2">
        <w:rPr>
          <w:rFonts w:ascii="Times New Roman" w:hAnsi="Times New Roman" w:cs="Times New Roman"/>
          <w:sz w:val="24"/>
          <w:szCs w:val="24"/>
        </w:rPr>
        <w:t xml:space="preserve">od. First-degree relatives had </w:t>
      </w:r>
      <w:r w:rsidRPr="007460E5">
        <w:rPr>
          <w:rFonts w:ascii="Times New Roman" w:hAnsi="Times New Roman" w:cs="Times New Roman"/>
          <w:sz w:val="24"/>
          <w:szCs w:val="24"/>
        </w:rPr>
        <w:t>significantly higher systolic and diastolic BP compared to controls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 0.002 and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 0.006, respectively).</w:t>
      </w:r>
    </w:p>
    <w:p w:rsidR="007460E5" w:rsidRPr="007460E5" w:rsidRDefault="007460E5" w:rsidP="00555C38">
      <w:pPr>
        <w:spacing w:line="480" w:lineRule="auto"/>
        <w:jc w:val="both"/>
        <w:rPr>
          <w:rFonts w:ascii="Times New Roman" w:hAnsi="Times New Roman" w:cs="Times New Roman"/>
          <w:b/>
          <w:sz w:val="24"/>
          <w:szCs w:val="24"/>
        </w:rPr>
      </w:pPr>
    </w:p>
    <w:p w:rsidR="00B42D24" w:rsidRDefault="00B42D24" w:rsidP="00555C38">
      <w:pPr>
        <w:spacing w:line="480" w:lineRule="auto"/>
        <w:jc w:val="both"/>
        <w:rPr>
          <w:rFonts w:ascii="Times New Roman" w:hAnsi="Times New Roman" w:cs="Times New Roman"/>
          <w:b/>
          <w:sz w:val="24"/>
          <w:szCs w:val="24"/>
        </w:rPr>
      </w:pPr>
    </w:p>
    <w:p w:rsidR="00B42D24" w:rsidRDefault="00B42D24" w:rsidP="00555C38">
      <w:pPr>
        <w:spacing w:line="480" w:lineRule="auto"/>
        <w:jc w:val="both"/>
        <w:rPr>
          <w:rFonts w:ascii="Times New Roman" w:hAnsi="Times New Roman" w:cs="Times New Roman"/>
          <w:b/>
          <w:sz w:val="24"/>
          <w:szCs w:val="24"/>
        </w:rPr>
      </w:pPr>
    </w:p>
    <w:p w:rsidR="00993B26" w:rsidRDefault="00993B26" w:rsidP="00555C38">
      <w:pPr>
        <w:spacing w:line="480" w:lineRule="auto"/>
        <w:jc w:val="both"/>
        <w:rPr>
          <w:rFonts w:ascii="Times New Roman" w:hAnsi="Times New Roman" w:cs="Times New Roman"/>
          <w:b/>
          <w:sz w:val="24"/>
          <w:szCs w:val="24"/>
        </w:rPr>
      </w:pP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lastRenderedPageBreak/>
        <w:t>5.3.2 Urinary Uromodulin levels</w:t>
      </w:r>
    </w:p>
    <w:p w:rsidR="007460E5" w:rsidRPr="005A5751" w:rsidRDefault="007460E5" w:rsidP="00555C38">
      <w:pPr>
        <w:spacing w:after="120" w:line="480" w:lineRule="auto"/>
        <w:jc w:val="both"/>
        <w:rPr>
          <w:rFonts w:ascii="Times New Roman" w:hAnsi="Times New Roman" w:cs="Times New Roman"/>
          <w:sz w:val="24"/>
          <w:szCs w:val="24"/>
        </w:rPr>
      </w:pPr>
      <w:r w:rsidRPr="007460E5">
        <w:rPr>
          <w:rFonts w:ascii="Times New Roman" w:hAnsi="Times New Roman" w:cs="Times New Roman"/>
          <w:sz w:val="24"/>
          <w:szCs w:val="24"/>
        </w:rPr>
        <w:t xml:space="preserve">Urine samples were available in 166 (92%) participants (65 </w:t>
      </w:r>
      <w:r w:rsidR="003213A2">
        <w:rPr>
          <w:rFonts w:ascii="Times New Roman" w:hAnsi="Times New Roman" w:cs="Times New Roman"/>
          <w:sz w:val="24"/>
          <w:szCs w:val="24"/>
        </w:rPr>
        <w:t xml:space="preserve">CKD </w:t>
      </w:r>
      <w:r w:rsidRPr="007460E5">
        <w:rPr>
          <w:rFonts w:ascii="Times New Roman" w:hAnsi="Times New Roman" w:cs="Times New Roman"/>
          <w:sz w:val="24"/>
          <w:szCs w:val="24"/>
        </w:rPr>
        <w:t xml:space="preserve">cases, 46 first-degree relatives and 55 controls). The mean log uromodulin (µg/ml) levels were significantly lower in </w:t>
      </w:r>
      <w:r w:rsidR="003213A2">
        <w:rPr>
          <w:rFonts w:ascii="Times New Roman" w:hAnsi="Times New Roman" w:cs="Times New Roman"/>
          <w:sz w:val="24"/>
          <w:szCs w:val="24"/>
        </w:rPr>
        <w:t xml:space="preserve">CKD </w:t>
      </w:r>
      <w:r w:rsidRPr="007460E5">
        <w:rPr>
          <w:rFonts w:ascii="Times New Roman" w:hAnsi="Times New Roman" w:cs="Times New Roman"/>
          <w:sz w:val="24"/>
          <w:szCs w:val="24"/>
        </w:rPr>
        <w:t>cases (-0.4 ± 1.9) compared to controls (1.1 ± 1.7), (</w:t>
      </w:r>
      <w:r w:rsidRPr="007460E5">
        <w:rPr>
          <w:rFonts w:ascii="Times New Roman" w:hAnsi="Times New Roman" w:cs="Times New Roman"/>
          <w:i/>
          <w:sz w:val="24"/>
          <w:szCs w:val="24"/>
        </w:rPr>
        <w:t xml:space="preserve">p </w:t>
      </w:r>
      <w:r w:rsidR="00B0200E">
        <w:rPr>
          <w:rFonts w:ascii="Times New Roman" w:hAnsi="Times New Roman" w:cs="Times New Roman"/>
          <w:sz w:val="24"/>
          <w:szCs w:val="24"/>
        </w:rPr>
        <w:t>&lt;0.001</w:t>
      </w:r>
      <w:r w:rsidR="00B0200E" w:rsidRPr="005A5751">
        <w:rPr>
          <w:rFonts w:ascii="Times New Roman" w:hAnsi="Times New Roman" w:cs="Times New Roman"/>
          <w:sz w:val="24"/>
          <w:szCs w:val="24"/>
        </w:rPr>
        <w:t xml:space="preserve">), as shown in Table </w:t>
      </w:r>
      <w:r w:rsidRPr="005A5751">
        <w:rPr>
          <w:rFonts w:ascii="Times New Roman" w:hAnsi="Times New Roman" w:cs="Times New Roman"/>
          <w:sz w:val="24"/>
          <w:szCs w:val="24"/>
        </w:rPr>
        <w:t xml:space="preserve">1. The </w:t>
      </w:r>
      <w:r w:rsidRPr="007460E5">
        <w:rPr>
          <w:rFonts w:ascii="Times New Roman" w:hAnsi="Times New Roman" w:cs="Times New Roman"/>
          <w:sz w:val="24"/>
          <w:szCs w:val="24"/>
        </w:rPr>
        <w:t>mean log</w:t>
      </w:r>
      <w:r w:rsidR="003F57AE">
        <w:rPr>
          <w:rFonts w:ascii="Times New Roman" w:hAnsi="Times New Roman" w:cs="Times New Roman"/>
          <w:sz w:val="24"/>
          <w:szCs w:val="24"/>
          <w:vertAlign w:val="subscript"/>
        </w:rPr>
        <w:t xml:space="preserve"> </w:t>
      </w:r>
      <w:r w:rsidRPr="007460E5">
        <w:rPr>
          <w:rFonts w:ascii="Times New Roman" w:hAnsi="Times New Roman" w:cs="Times New Roman"/>
          <w:sz w:val="24"/>
          <w:szCs w:val="24"/>
        </w:rPr>
        <w:t>uromodulin levels were similar</w:t>
      </w:r>
      <w:r w:rsidR="008C2C3E">
        <w:rPr>
          <w:rFonts w:ascii="Times New Roman" w:hAnsi="Times New Roman" w:cs="Times New Roman"/>
          <w:sz w:val="24"/>
          <w:szCs w:val="24"/>
        </w:rPr>
        <w:t xml:space="preserve"> when</w:t>
      </w:r>
      <w:r w:rsidRPr="007460E5">
        <w:rPr>
          <w:rFonts w:ascii="Times New Roman" w:hAnsi="Times New Roman" w:cs="Times New Roman"/>
          <w:sz w:val="24"/>
          <w:szCs w:val="24"/>
        </w:rPr>
        <w:t xml:space="preserve"> comparing first-degree relatives (0.9 ± 1.2) and controls (1.1 ± 1.7), (</w:t>
      </w:r>
      <w:r w:rsidRPr="007460E5">
        <w:rPr>
          <w:rFonts w:ascii="Times New Roman" w:hAnsi="Times New Roman" w:cs="Times New Roman"/>
          <w:i/>
          <w:sz w:val="24"/>
          <w:szCs w:val="24"/>
        </w:rPr>
        <w:t xml:space="preserve">p </w:t>
      </w:r>
      <w:r w:rsidRPr="007460E5">
        <w:rPr>
          <w:rFonts w:ascii="Times New Roman" w:hAnsi="Times New Roman" w:cs="Times New Roman"/>
          <w:sz w:val="24"/>
          <w:szCs w:val="24"/>
        </w:rPr>
        <w:t>= 0.524), both of whom had normal kidney function</w:t>
      </w:r>
      <w:r w:rsidR="008C2C3E">
        <w:rPr>
          <w:rFonts w:ascii="Times New Roman" w:hAnsi="Times New Roman" w:cs="Times New Roman"/>
          <w:sz w:val="24"/>
          <w:szCs w:val="24"/>
        </w:rPr>
        <w:t>.</w:t>
      </w:r>
      <w:r w:rsidRPr="007460E5">
        <w:rPr>
          <w:rFonts w:ascii="Times New Roman" w:hAnsi="Times New Roman" w:cs="Times New Roman"/>
          <w:sz w:val="24"/>
          <w:szCs w:val="24"/>
        </w:rPr>
        <w:t xml:space="preserve">  Log uromodulin levels weakly and negatively correlated </w:t>
      </w:r>
      <w:r w:rsidR="003F57AE">
        <w:rPr>
          <w:rFonts w:ascii="Times New Roman" w:hAnsi="Times New Roman" w:cs="Times New Roman"/>
          <w:sz w:val="24"/>
          <w:szCs w:val="24"/>
        </w:rPr>
        <w:t xml:space="preserve">with </w:t>
      </w:r>
      <w:r w:rsidRPr="007460E5">
        <w:rPr>
          <w:rFonts w:ascii="Times New Roman" w:hAnsi="Times New Roman" w:cs="Times New Roman"/>
          <w:sz w:val="24"/>
          <w:szCs w:val="24"/>
        </w:rPr>
        <w:t>serum uric acid levels (r</w:t>
      </w:r>
      <w:r w:rsidRPr="007460E5">
        <w:rPr>
          <w:rFonts w:ascii="Times New Roman" w:hAnsi="Times New Roman" w:cs="Times New Roman"/>
          <w:sz w:val="24"/>
          <w:szCs w:val="24"/>
          <w:vertAlign w:val="subscript"/>
        </w:rPr>
        <w:t>s =</w:t>
      </w:r>
      <w:r w:rsidRPr="007460E5">
        <w:rPr>
          <w:rFonts w:ascii="Times New Roman" w:hAnsi="Times New Roman" w:cs="Times New Roman"/>
          <w:sz w:val="24"/>
          <w:szCs w:val="24"/>
        </w:rPr>
        <w:t xml:space="preserve"> -0.33,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&lt;0.001), serum creatinine (r</w:t>
      </w:r>
      <w:r w:rsidRPr="007460E5">
        <w:rPr>
          <w:rFonts w:ascii="Times New Roman" w:hAnsi="Times New Roman" w:cs="Times New Roman"/>
          <w:sz w:val="24"/>
          <w:szCs w:val="24"/>
          <w:vertAlign w:val="subscript"/>
        </w:rPr>
        <w:t xml:space="preserve">s = </w:t>
      </w:r>
      <w:r w:rsidRPr="007460E5">
        <w:rPr>
          <w:rFonts w:ascii="Times New Roman" w:hAnsi="Times New Roman" w:cs="Times New Roman"/>
          <w:sz w:val="24"/>
          <w:szCs w:val="24"/>
        </w:rPr>
        <w:t xml:space="preserve">-0.39,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&lt;0.001) and systolic BP (r</w:t>
      </w:r>
      <w:r w:rsidRPr="007460E5">
        <w:rPr>
          <w:rFonts w:ascii="Times New Roman" w:hAnsi="Times New Roman" w:cs="Times New Roman"/>
          <w:sz w:val="24"/>
          <w:szCs w:val="24"/>
          <w:vertAlign w:val="subscript"/>
        </w:rPr>
        <w:t>s</w:t>
      </w:r>
      <w:r w:rsidRPr="007460E5">
        <w:rPr>
          <w:rFonts w:ascii="Times New Roman" w:hAnsi="Times New Roman" w:cs="Times New Roman"/>
          <w:sz w:val="24"/>
          <w:szCs w:val="24"/>
        </w:rPr>
        <w:t xml:space="preserve"> = -0.23,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 0.004). There was a weakly positive correlation between uromodulin levels and CKD EPI eGFR (r</w:t>
      </w:r>
      <w:r w:rsidRPr="007460E5">
        <w:rPr>
          <w:rFonts w:ascii="Times New Roman" w:hAnsi="Times New Roman" w:cs="Times New Roman"/>
          <w:sz w:val="24"/>
          <w:szCs w:val="24"/>
          <w:vertAlign w:val="subscript"/>
        </w:rPr>
        <w:t>s</w:t>
      </w:r>
      <w:r w:rsidRPr="007460E5">
        <w:rPr>
          <w:rFonts w:ascii="Times New Roman" w:hAnsi="Times New Roman" w:cs="Times New Roman"/>
          <w:sz w:val="24"/>
          <w:szCs w:val="24"/>
        </w:rPr>
        <w:t xml:space="preserve"> = 0.36,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&lt;0.001). For each 1-standard deviation increase in uromodulin level, the multivariable-adjusted odds ratio for CKD was 0.6 (95% CI [0.48 to 0.81</w:t>
      </w:r>
      <w:r w:rsidRPr="005A5751">
        <w:rPr>
          <w:rFonts w:ascii="Times New Roman" w:hAnsi="Times New Roman" w:cs="Times New Roman"/>
          <w:sz w:val="24"/>
          <w:szCs w:val="24"/>
        </w:rPr>
        <w:t xml:space="preserve">]; </w:t>
      </w:r>
      <w:r w:rsidRPr="005A5751">
        <w:rPr>
          <w:rFonts w:ascii="Times New Roman" w:hAnsi="Times New Roman" w:cs="Times New Roman"/>
          <w:i/>
          <w:sz w:val="24"/>
          <w:szCs w:val="24"/>
        </w:rPr>
        <w:t>p</w:t>
      </w:r>
      <w:r w:rsidR="00B0200E" w:rsidRPr="005A5751">
        <w:rPr>
          <w:rFonts w:ascii="Times New Roman" w:hAnsi="Times New Roman" w:cs="Times New Roman"/>
          <w:sz w:val="24"/>
          <w:szCs w:val="24"/>
        </w:rPr>
        <w:t xml:space="preserve"> &lt;0.001; Table </w:t>
      </w:r>
      <w:r w:rsidRPr="005A5751">
        <w:rPr>
          <w:rFonts w:ascii="Times New Roman" w:hAnsi="Times New Roman" w:cs="Times New Roman"/>
          <w:sz w:val="24"/>
          <w:szCs w:val="24"/>
        </w:rPr>
        <w:t>2).</w:t>
      </w:r>
    </w:p>
    <w:p w:rsidR="007460E5" w:rsidRPr="007460E5" w:rsidRDefault="007460E5" w:rsidP="00555C38">
      <w:pPr>
        <w:spacing w:line="480" w:lineRule="auto"/>
        <w:jc w:val="both"/>
        <w:rPr>
          <w:rFonts w:ascii="Times New Roman" w:hAnsi="Times New Roman" w:cs="Times New Roman"/>
          <w:b/>
          <w:sz w:val="24"/>
          <w:szCs w:val="24"/>
        </w:rPr>
      </w:pP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 xml:space="preserve">5.3.3 </w:t>
      </w:r>
      <w:r w:rsidRPr="007460E5">
        <w:rPr>
          <w:rFonts w:ascii="Times New Roman" w:hAnsi="Times New Roman" w:cs="Times New Roman"/>
          <w:b/>
          <w:i/>
          <w:sz w:val="24"/>
          <w:szCs w:val="24"/>
        </w:rPr>
        <w:t>UMOD</w:t>
      </w:r>
      <w:r w:rsidRPr="007460E5">
        <w:rPr>
          <w:rFonts w:ascii="Times New Roman" w:hAnsi="Times New Roman" w:cs="Times New Roman"/>
          <w:b/>
          <w:sz w:val="24"/>
          <w:szCs w:val="24"/>
        </w:rPr>
        <w:t xml:space="preserve"> SNP rs13333226 </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A total of 180 (99%) participants were successfully genotyped. Allele and genotype frequ</w:t>
      </w:r>
      <w:r w:rsidR="00B0200E">
        <w:rPr>
          <w:rFonts w:ascii="Times New Roman" w:hAnsi="Times New Roman" w:cs="Times New Roman"/>
          <w:sz w:val="24"/>
          <w:szCs w:val="24"/>
        </w:rPr>
        <w:t xml:space="preserve">encies are </w:t>
      </w:r>
      <w:r w:rsidR="00B0200E" w:rsidRPr="005A5751">
        <w:rPr>
          <w:rFonts w:ascii="Times New Roman" w:hAnsi="Times New Roman" w:cs="Times New Roman"/>
          <w:sz w:val="24"/>
          <w:szCs w:val="24"/>
        </w:rPr>
        <w:t xml:space="preserve">presented in Table </w:t>
      </w:r>
      <w:r w:rsidRPr="005A5751">
        <w:rPr>
          <w:rFonts w:ascii="Times New Roman" w:hAnsi="Times New Roman" w:cs="Times New Roman"/>
          <w:sz w:val="24"/>
          <w:szCs w:val="24"/>
        </w:rPr>
        <w:t xml:space="preserve">1. </w:t>
      </w:r>
      <w:r w:rsidRPr="007460E5">
        <w:rPr>
          <w:rFonts w:ascii="Times New Roman" w:hAnsi="Times New Roman" w:cs="Times New Roman"/>
          <w:sz w:val="24"/>
          <w:szCs w:val="24"/>
        </w:rPr>
        <w:t xml:space="preserve">We found no significant differences in </w:t>
      </w:r>
      <w:r w:rsidR="00962BAB">
        <w:rPr>
          <w:rFonts w:ascii="Times New Roman" w:hAnsi="Times New Roman" w:cs="Times New Roman"/>
          <w:sz w:val="24"/>
          <w:szCs w:val="24"/>
        </w:rPr>
        <w:t xml:space="preserve">the allele frequency (A, G) </w:t>
      </w:r>
      <w:r w:rsidRPr="007460E5">
        <w:rPr>
          <w:rFonts w:ascii="Times New Roman" w:hAnsi="Times New Roman" w:cs="Times New Roman"/>
          <w:sz w:val="24"/>
          <w:szCs w:val="24"/>
        </w:rPr>
        <w:t xml:space="preserve">between </w:t>
      </w:r>
      <w:r w:rsidR="003213A2">
        <w:rPr>
          <w:rFonts w:ascii="Times New Roman" w:hAnsi="Times New Roman" w:cs="Times New Roman"/>
          <w:sz w:val="24"/>
          <w:szCs w:val="24"/>
        </w:rPr>
        <w:t xml:space="preserve">CKD </w:t>
      </w:r>
      <w:r w:rsidRPr="007460E5">
        <w:rPr>
          <w:rFonts w:ascii="Times New Roman" w:hAnsi="Times New Roman" w:cs="Times New Roman"/>
          <w:sz w:val="24"/>
          <w:szCs w:val="24"/>
        </w:rPr>
        <w:t>cases and controls (</w:t>
      </w:r>
      <w:r w:rsidRPr="007460E5">
        <w:rPr>
          <w:rFonts w:ascii="Times New Roman" w:hAnsi="Times New Roman" w:cs="Times New Roman"/>
          <w:i/>
          <w:sz w:val="24"/>
          <w:szCs w:val="24"/>
        </w:rPr>
        <w:t>p</w:t>
      </w:r>
      <w:r w:rsidR="005C4F1F">
        <w:rPr>
          <w:rFonts w:ascii="Times New Roman" w:hAnsi="Times New Roman" w:cs="Times New Roman"/>
          <w:sz w:val="24"/>
          <w:szCs w:val="24"/>
        </w:rPr>
        <w:t xml:space="preserve"> = 0.592),</w:t>
      </w:r>
      <w:r w:rsidRPr="007460E5">
        <w:rPr>
          <w:rFonts w:ascii="Times New Roman" w:hAnsi="Times New Roman" w:cs="Times New Roman"/>
          <w:sz w:val="24"/>
          <w:szCs w:val="24"/>
        </w:rPr>
        <w:t xml:space="preserve"> between first-degree relatives and controls, (</w:t>
      </w:r>
      <w:r w:rsidRPr="007460E5">
        <w:rPr>
          <w:rFonts w:ascii="Times New Roman" w:hAnsi="Times New Roman" w:cs="Times New Roman"/>
          <w:i/>
          <w:sz w:val="24"/>
          <w:szCs w:val="24"/>
        </w:rPr>
        <w:t>p</w:t>
      </w:r>
      <w:r w:rsidR="005C4F1F">
        <w:rPr>
          <w:rFonts w:ascii="Times New Roman" w:hAnsi="Times New Roman" w:cs="Times New Roman"/>
          <w:sz w:val="24"/>
          <w:szCs w:val="24"/>
        </w:rPr>
        <w:t xml:space="preserve"> = 0.983) or between CKD cases and first-degree relatives (</w:t>
      </w:r>
      <w:r w:rsidR="005C4F1F" w:rsidRPr="00D2053C">
        <w:rPr>
          <w:rFonts w:ascii="Times New Roman" w:hAnsi="Times New Roman" w:cs="Times New Roman"/>
          <w:i/>
          <w:sz w:val="24"/>
          <w:szCs w:val="24"/>
        </w:rPr>
        <w:t>p</w:t>
      </w:r>
      <w:r w:rsidR="005C4F1F">
        <w:rPr>
          <w:rFonts w:ascii="Times New Roman" w:hAnsi="Times New Roman" w:cs="Times New Roman"/>
          <w:sz w:val="24"/>
          <w:szCs w:val="24"/>
        </w:rPr>
        <w:t xml:space="preserve"> = 0.625). </w:t>
      </w:r>
      <w:r w:rsidRPr="007460E5">
        <w:rPr>
          <w:rFonts w:ascii="Times New Roman" w:hAnsi="Times New Roman" w:cs="Times New Roman"/>
          <w:sz w:val="24"/>
          <w:szCs w:val="24"/>
        </w:rPr>
        <w:t xml:space="preserve">There were no significant differences in genotype frequencies (AA/AG/GG) between </w:t>
      </w:r>
      <w:r w:rsidR="003213A2">
        <w:rPr>
          <w:rFonts w:ascii="Times New Roman" w:hAnsi="Times New Roman" w:cs="Times New Roman"/>
          <w:sz w:val="24"/>
          <w:szCs w:val="24"/>
        </w:rPr>
        <w:t xml:space="preserve">CKD </w:t>
      </w:r>
      <w:r w:rsidRPr="007460E5">
        <w:rPr>
          <w:rFonts w:ascii="Times New Roman" w:hAnsi="Times New Roman" w:cs="Times New Roman"/>
          <w:sz w:val="24"/>
          <w:szCs w:val="24"/>
        </w:rPr>
        <w:t>cases and control</w:t>
      </w:r>
      <w:r w:rsidR="003213A2">
        <w:rPr>
          <w:rFonts w:ascii="Times New Roman" w:hAnsi="Times New Roman" w:cs="Times New Roman"/>
          <w:sz w:val="24"/>
          <w:szCs w:val="24"/>
        </w:rPr>
        <w:t>s</w:t>
      </w:r>
      <w:r w:rsidRPr="007460E5">
        <w:rPr>
          <w:rFonts w:ascii="Times New Roman" w:hAnsi="Times New Roman" w:cs="Times New Roman"/>
          <w:sz w:val="24"/>
          <w:szCs w:val="24"/>
        </w:rPr>
        <w:t xml:space="preserve"> (</w:t>
      </w:r>
      <w:r w:rsidRPr="007460E5">
        <w:rPr>
          <w:rFonts w:ascii="Times New Roman" w:hAnsi="Times New Roman" w:cs="Times New Roman"/>
          <w:i/>
          <w:sz w:val="24"/>
          <w:szCs w:val="24"/>
        </w:rPr>
        <w:t>p</w:t>
      </w:r>
      <w:r w:rsidR="005C4F1F">
        <w:rPr>
          <w:rFonts w:ascii="Times New Roman" w:hAnsi="Times New Roman" w:cs="Times New Roman"/>
          <w:sz w:val="24"/>
          <w:szCs w:val="24"/>
        </w:rPr>
        <w:t xml:space="preserve"> = 0.868), </w:t>
      </w:r>
      <w:r w:rsidRPr="007460E5">
        <w:rPr>
          <w:rFonts w:ascii="Times New Roman" w:hAnsi="Times New Roman" w:cs="Times New Roman"/>
          <w:sz w:val="24"/>
          <w:szCs w:val="24"/>
        </w:rPr>
        <w:t>between first-degree relatives and controls (</w:t>
      </w:r>
      <w:r w:rsidRPr="007460E5">
        <w:rPr>
          <w:rFonts w:ascii="Times New Roman" w:hAnsi="Times New Roman" w:cs="Times New Roman"/>
          <w:i/>
          <w:sz w:val="24"/>
          <w:szCs w:val="24"/>
        </w:rPr>
        <w:t>p</w:t>
      </w:r>
      <w:r w:rsidR="005C4F1F">
        <w:rPr>
          <w:rFonts w:ascii="Times New Roman" w:hAnsi="Times New Roman" w:cs="Times New Roman"/>
          <w:sz w:val="24"/>
          <w:szCs w:val="24"/>
        </w:rPr>
        <w:t xml:space="preserve"> = 0.766) or between CKD cases and first-degree relatives (</w:t>
      </w:r>
      <w:r w:rsidR="005C4F1F" w:rsidRPr="005C4F1F">
        <w:rPr>
          <w:rFonts w:ascii="Times New Roman" w:hAnsi="Times New Roman" w:cs="Times New Roman"/>
          <w:i/>
          <w:sz w:val="24"/>
          <w:szCs w:val="24"/>
        </w:rPr>
        <w:t>p</w:t>
      </w:r>
      <w:r w:rsidR="005C4F1F">
        <w:rPr>
          <w:rFonts w:ascii="Times New Roman" w:hAnsi="Times New Roman" w:cs="Times New Roman"/>
          <w:sz w:val="24"/>
          <w:szCs w:val="24"/>
        </w:rPr>
        <w:t xml:space="preserve"> = 0.592).</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 xml:space="preserve">Among </w:t>
      </w:r>
      <w:r w:rsidR="003213A2">
        <w:rPr>
          <w:rFonts w:ascii="Times New Roman" w:hAnsi="Times New Roman" w:cs="Times New Roman"/>
          <w:sz w:val="24"/>
          <w:szCs w:val="24"/>
        </w:rPr>
        <w:t xml:space="preserve">CKD </w:t>
      </w:r>
      <w:r w:rsidRPr="007460E5">
        <w:rPr>
          <w:rFonts w:ascii="Times New Roman" w:hAnsi="Times New Roman" w:cs="Times New Roman"/>
          <w:sz w:val="24"/>
          <w:szCs w:val="24"/>
        </w:rPr>
        <w:t xml:space="preserve">cases, there were no differences in systolic BP, diastolic BP, </w:t>
      </w:r>
      <w:r w:rsidR="003213A2">
        <w:rPr>
          <w:rFonts w:ascii="Times New Roman" w:hAnsi="Times New Roman" w:cs="Times New Roman"/>
          <w:sz w:val="24"/>
          <w:szCs w:val="24"/>
        </w:rPr>
        <w:t xml:space="preserve">serum </w:t>
      </w:r>
      <w:r w:rsidRPr="007460E5">
        <w:rPr>
          <w:rFonts w:ascii="Times New Roman" w:hAnsi="Times New Roman" w:cs="Times New Roman"/>
          <w:sz w:val="24"/>
          <w:szCs w:val="24"/>
        </w:rPr>
        <w:t xml:space="preserve">creatinine and </w:t>
      </w:r>
      <w:r w:rsidR="003213A2">
        <w:rPr>
          <w:rFonts w:ascii="Times New Roman" w:hAnsi="Times New Roman" w:cs="Times New Roman"/>
          <w:sz w:val="24"/>
          <w:szCs w:val="24"/>
        </w:rPr>
        <w:t xml:space="preserve">serum </w:t>
      </w:r>
      <w:r w:rsidRPr="007460E5">
        <w:rPr>
          <w:rFonts w:ascii="Times New Roman" w:hAnsi="Times New Roman" w:cs="Times New Roman"/>
          <w:sz w:val="24"/>
          <w:szCs w:val="24"/>
        </w:rPr>
        <w:t>uric acid</w:t>
      </w:r>
      <w:r w:rsidR="003213A2">
        <w:rPr>
          <w:rFonts w:ascii="Times New Roman" w:hAnsi="Times New Roman" w:cs="Times New Roman"/>
          <w:sz w:val="24"/>
          <w:szCs w:val="24"/>
        </w:rPr>
        <w:t xml:space="preserve"> levels</w:t>
      </w:r>
      <w:r w:rsidRPr="007460E5">
        <w:rPr>
          <w:rFonts w:ascii="Times New Roman" w:hAnsi="Times New Roman" w:cs="Times New Roman"/>
          <w:sz w:val="24"/>
          <w:szCs w:val="24"/>
        </w:rPr>
        <w:t xml:space="preserve"> based on genotype (AA/AG/GG) (all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&gt;0.05), Table 5.3. For first-degree </w:t>
      </w:r>
      <w:r w:rsidRPr="007460E5">
        <w:rPr>
          <w:rFonts w:ascii="Times New Roman" w:hAnsi="Times New Roman" w:cs="Times New Roman"/>
          <w:sz w:val="24"/>
          <w:szCs w:val="24"/>
        </w:rPr>
        <w:lastRenderedPageBreak/>
        <w:t xml:space="preserve">relatives, there were no differences in systolic BP, diastolic BP, serum creatinine, serum uric acid and uromodulin levels based on genotype (AA/AG/GG), all </w:t>
      </w:r>
      <w:r w:rsidRPr="007460E5">
        <w:rPr>
          <w:rFonts w:ascii="Times New Roman" w:hAnsi="Times New Roman" w:cs="Times New Roman"/>
          <w:i/>
          <w:sz w:val="24"/>
          <w:szCs w:val="24"/>
        </w:rPr>
        <w:t xml:space="preserve">p </w:t>
      </w:r>
      <w:r w:rsidRPr="007460E5">
        <w:rPr>
          <w:rFonts w:ascii="Times New Roman" w:hAnsi="Times New Roman" w:cs="Times New Roman"/>
          <w:sz w:val="24"/>
          <w:szCs w:val="24"/>
        </w:rPr>
        <w:t xml:space="preserve">&gt;0.05 (Table 5.4). </w:t>
      </w:r>
    </w:p>
    <w:p w:rsidR="00D2053C" w:rsidRDefault="00D2053C" w:rsidP="00555C38">
      <w:pPr>
        <w:spacing w:line="480" w:lineRule="auto"/>
        <w:jc w:val="both"/>
        <w:rPr>
          <w:rFonts w:ascii="Times New Roman" w:hAnsi="Times New Roman" w:cs="Times New Roman"/>
          <w:b/>
          <w:sz w:val="24"/>
          <w:szCs w:val="24"/>
        </w:rPr>
      </w:pP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b/>
          <w:sz w:val="24"/>
          <w:szCs w:val="24"/>
        </w:rPr>
        <w:t>5.3.4 SNP rs13333226 an</w:t>
      </w:r>
      <w:r w:rsidR="008F3C35">
        <w:rPr>
          <w:rFonts w:ascii="Times New Roman" w:hAnsi="Times New Roman" w:cs="Times New Roman"/>
          <w:b/>
          <w:sz w:val="24"/>
          <w:szCs w:val="24"/>
        </w:rPr>
        <w:t>d Log uromodulin levels</w:t>
      </w:r>
    </w:p>
    <w:p w:rsidR="007460E5" w:rsidRPr="007460E5" w:rsidRDefault="007460E5" w:rsidP="00555C38">
      <w:pPr>
        <w:spacing w:line="480" w:lineRule="auto"/>
        <w:jc w:val="both"/>
        <w:rPr>
          <w:rFonts w:ascii="Times New Roman" w:hAnsi="Times New Roman" w:cs="Times New Roman"/>
          <w:b/>
          <w:sz w:val="24"/>
          <w:szCs w:val="24"/>
        </w:rPr>
      </w:pPr>
      <w:r w:rsidRPr="007460E5">
        <w:rPr>
          <w:rFonts w:ascii="Times New Roman" w:hAnsi="Times New Roman" w:cs="Times New Roman"/>
          <w:sz w:val="24"/>
          <w:szCs w:val="24"/>
        </w:rPr>
        <w:t>Only the 166 participants who had both urinary uromodulin levels and genotype data w</w:t>
      </w:r>
      <w:r w:rsidR="00962BAB">
        <w:rPr>
          <w:rFonts w:ascii="Times New Roman" w:hAnsi="Times New Roman" w:cs="Times New Roman"/>
          <w:sz w:val="24"/>
          <w:szCs w:val="24"/>
        </w:rPr>
        <w:t>ere included in this analysis. Genotype at rs13333226 was</w:t>
      </w:r>
      <w:r w:rsidRPr="007460E5">
        <w:rPr>
          <w:rFonts w:ascii="Times New Roman" w:hAnsi="Times New Roman" w:cs="Times New Roman"/>
          <w:sz w:val="24"/>
          <w:szCs w:val="24"/>
        </w:rPr>
        <w:t xml:space="preserve"> not associated with uromodulin levels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 0.430). On </w:t>
      </w:r>
      <w:r w:rsidRPr="007460E5">
        <w:rPr>
          <w:rFonts w:ascii="Times New Roman" w:hAnsi="Times New Roman" w:cs="Times New Roman"/>
          <w:i/>
          <w:sz w:val="24"/>
          <w:szCs w:val="24"/>
        </w:rPr>
        <w:t>post-hoc</w:t>
      </w:r>
      <w:r w:rsidRPr="007460E5">
        <w:rPr>
          <w:rFonts w:ascii="Times New Roman" w:hAnsi="Times New Roman" w:cs="Times New Roman"/>
          <w:sz w:val="24"/>
          <w:szCs w:val="24"/>
        </w:rPr>
        <w:t xml:space="preserve"> analysis, among </w:t>
      </w:r>
      <w:r w:rsidR="003213A2">
        <w:rPr>
          <w:rFonts w:ascii="Times New Roman" w:hAnsi="Times New Roman" w:cs="Times New Roman"/>
          <w:sz w:val="24"/>
          <w:szCs w:val="24"/>
        </w:rPr>
        <w:t xml:space="preserve">CKD </w:t>
      </w:r>
      <w:r w:rsidRPr="007460E5">
        <w:rPr>
          <w:rFonts w:ascii="Times New Roman" w:hAnsi="Times New Roman" w:cs="Times New Roman"/>
          <w:sz w:val="24"/>
          <w:szCs w:val="24"/>
        </w:rPr>
        <w:t xml:space="preserve">cases, we found significant differences in uromodulin levels based on genotype, with cases homozygous for the </w:t>
      </w:r>
      <w:r w:rsidR="00962BAB">
        <w:rPr>
          <w:rFonts w:ascii="Times New Roman" w:hAnsi="Times New Roman" w:cs="Times New Roman"/>
          <w:sz w:val="24"/>
          <w:szCs w:val="24"/>
        </w:rPr>
        <w:t xml:space="preserve">minor </w:t>
      </w:r>
      <w:r w:rsidRPr="007460E5">
        <w:rPr>
          <w:rFonts w:ascii="Times New Roman" w:hAnsi="Times New Roman" w:cs="Times New Roman"/>
          <w:sz w:val="24"/>
          <w:szCs w:val="24"/>
        </w:rPr>
        <w:t>A allele having higher uromodulin levels compared to those homozygous for the</w:t>
      </w:r>
      <w:r w:rsidR="00651431">
        <w:rPr>
          <w:rFonts w:ascii="Times New Roman" w:hAnsi="Times New Roman" w:cs="Times New Roman"/>
          <w:sz w:val="24"/>
          <w:szCs w:val="24"/>
        </w:rPr>
        <w:t xml:space="preserve"> ancestral</w:t>
      </w:r>
      <w:r w:rsidRPr="007460E5">
        <w:rPr>
          <w:rFonts w:ascii="Times New Roman" w:hAnsi="Times New Roman" w:cs="Times New Roman"/>
          <w:sz w:val="24"/>
          <w:szCs w:val="24"/>
        </w:rPr>
        <w:t xml:space="preserve"> G allele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 0.05). There were no differences observed among those with the AA vs. AG or between GG vs. AG </w:t>
      </w:r>
      <w:r w:rsidR="00651431">
        <w:rPr>
          <w:rFonts w:ascii="Times New Roman" w:hAnsi="Times New Roman" w:cs="Times New Roman"/>
          <w:sz w:val="24"/>
          <w:szCs w:val="24"/>
        </w:rPr>
        <w:t xml:space="preserve">genotypes </w:t>
      </w:r>
      <w:r w:rsidRPr="007460E5">
        <w:rPr>
          <w:rFonts w:ascii="Times New Roman" w:hAnsi="Times New Roman" w:cs="Times New Roman"/>
          <w:sz w:val="24"/>
          <w:szCs w:val="24"/>
        </w:rPr>
        <w:t xml:space="preserve">(all </w:t>
      </w:r>
      <w:r w:rsidRPr="007460E5">
        <w:rPr>
          <w:rFonts w:ascii="Times New Roman" w:hAnsi="Times New Roman" w:cs="Times New Roman"/>
          <w:i/>
          <w:sz w:val="24"/>
          <w:szCs w:val="24"/>
        </w:rPr>
        <w:t>p</w:t>
      </w:r>
      <w:r w:rsidRPr="007460E5">
        <w:rPr>
          <w:rFonts w:ascii="Times New Roman" w:hAnsi="Times New Roman" w:cs="Times New Roman"/>
          <w:sz w:val="24"/>
          <w:szCs w:val="24"/>
        </w:rPr>
        <w:t xml:space="preserve"> &gt;0.05). </w:t>
      </w:r>
    </w:p>
    <w:p w:rsidR="007460E5" w:rsidRPr="007460E5" w:rsidRDefault="007460E5" w:rsidP="00555C38">
      <w:pPr>
        <w:jc w:val="both"/>
        <w:rPr>
          <w:rFonts w:ascii="Times New Roman" w:hAnsi="Times New Roman" w:cs="Times New Roman"/>
          <w:b/>
          <w:sz w:val="24"/>
          <w:szCs w:val="24"/>
        </w:rPr>
      </w:pPr>
    </w:p>
    <w:p w:rsidR="007460E5" w:rsidRPr="007460E5" w:rsidRDefault="007460E5" w:rsidP="00555C38">
      <w:pPr>
        <w:jc w:val="both"/>
        <w:rPr>
          <w:rFonts w:ascii="Times New Roman" w:hAnsi="Times New Roman" w:cs="Times New Roman"/>
          <w:b/>
          <w:sz w:val="24"/>
          <w:szCs w:val="24"/>
        </w:rPr>
      </w:pPr>
    </w:p>
    <w:p w:rsidR="007460E5" w:rsidRPr="007460E5" w:rsidRDefault="007460E5" w:rsidP="007460E5">
      <w:pPr>
        <w:rPr>
          <w:rFonts w:ascii="Times New Roman" w:hAnsi="Times New Roman" w:cs="Times New Roman"/>
          <w:b/>
          <w:sz w:val="24"/>
          <w:szCs w:val="24"/>
        </w:rPr>
      </w:pPr>
    </w:p>
    <w:p w:rsidR="007460E5" w:rsidRPr="007460E5" w:rsidRDefault="007460E5" w:rsidP="007460E5">
      <w:pPr>
        <w:rPr>
          <w:rFonts w:ascii="Times New Roman" w:hAnsi="Times New Roman" w:cs="Times New Roman"/>
          <w:b/>
          <w:sz w:val="24"/>
          <w:szCs w:val="24"/>
        </w:rPr>
      </w:pPr>
    </w:p>
    <w:p w:rsidR="007460E5" w:rsidRPr="007460E5" w:rsidRDefault="007460E5" w:rsidP="007460E5">
      <w:pPr>
        <w:rPr>
          <w:rFonts w:ascii="Times New Roman" w:hAnsi="Times New Roman" w:cs="Times New Roman"/>
          <w:b/>
          <w:sz w:val="24"/>
          <w:szCs w:val="24"/>
        </w:rPr>
      </w:pPr>
    </w:p>
    <w:p w:rsidR="007460E5" w:rsidRPr="007460E5" w:rsidRDefault="007460E5" w:rsidP="007460E5">
      <w:pPr>
        <w:rPr>
          <w:rFonts w:ascii="Times New Roman" w:hAnsi="Times New Roman" w:cs="Times New Roman"/>
          <w:b/>
          <w:sz w:val="24"/>
          <w:szCs w:val="24"/>
        </w:rPr>
      </w:pPr>
    </w:p>
    <w:p w:rsidR="00651431" w:rsidRDefault="00651431" w:rsidP="007460E5">
      <w:pPr>
        <w:rPr>
          <w:rFonts w:ascii="Times New Roman" w:hAnsi="Times New Roman" w:cs="Times New Roman"/>
          <w:b/>
          <w:sz w:val="24"/>
          <w:szCs w:val="24"/>
        </w:rPr>
      </w:pPr>
    </w:p>
    <w:p w:rsidR="00651431" w:rsidRDefault="00651431" w:rsidP="007460E5">
      <w:pPr>
        <w:rPr>
          <w:rFonts w:ascii="Times New Roman" w:hAnsi="Times New Roman" w:cs="Times New Roman"/>
          <w:b/>
          <w:sz w:val="24"/>
          <w:szCs w:val="24"/>
        </w:rPr>
      </w:pPr>
    </w:p>
    <w:p w:rsidR="00651431" w:rsidRDefault="00651431" w:rsidP="007460E5">
      <w:pPr>
        <w:rPr>
          <w:rFonts w:ascii="Times New Roman" w:hAnsi="Times New Roman" w:cs="Times New Roman"/>
          <w:b/>
          <w:sz w:val="24"/>
          <w:szCs w:val="24"/>
        </w:rPr>
      </w:pPr>
    </w:p>
    <w:p w:rsidR="00651431" w:rsidRDefault="00651431" w:rsidP="007460E5">
      <w:pPr>
        <w:rPr>
          <w:rFonts w:ascii="Times New Roman" w:hAnsi="Times New Roman" w:cs="Times New Roman"/>
          <w:b/>
          <w:sz w:val="24"/>
          <w:szCs w:val="24"/>
        </w:rPr>
      </w:pPr>
    </w:p>
    <w:p w:rsidR="00651431" w:rsidRDefault="00651431" w:rsidP="007460E5">
      <w:pPr>
        <w:rPr>
          <w:rFonts w:ascii="Times New Roman" w:hAnsi="Times New Roman" w:cs="Times New Roman"/>
          <w:b/>
          <w:sz w:val="24"/>
          <w:szCs w:val="24"/>
        </w:rPr>
      </w:pPr>
    </w:p>
    <w:p w:rsidR="008C2C3E" w:rsidRDefault="008C2C3E" w:rsidP="007460E5">
      <w:pPr>
        <w:rPr>
          <w:rFonts w:ascii="Times New Roman" w:hAnsi="Times New Roman" w:cs="Times New Roman"/>
          <w:b/>
          <w:sz w:val="24"/>
          <w:szCs w:val="24"/>
        </w:rPr>
      </w:pPr>
    </w:p>
    <w:p w:rsidR="008C2C3E" w:rsidRDefault="008C2C3E" w:rsidP="007460E5">
      <w:pPr>
        <w:rPr>
          <w:rFonts w:ascii="Times New Roman" w:hAnsi="Times New Roman" w:cs="Times New Roman"/>
          <w:b/>
          <w:sz w:val="24"/>
          <w:szCs w:val="24"/>
        </w:rPr>
      </w:pPr>
    </w:p>
    <w:p w:rsidR="008C2C3E" w:rsidRDefault="008C2C3E" w:rsidP="007460E5">
      <w:pPr>
        <w:rPr>
          <w:rFonts w:ascii="Times New Roman" w:hAnsi="Times New Roman" w:cs="Times New Roman"/>
          <w:b/>
          <w:sz w:val="24"/>
          <w:szCs w:val="24"/>
        </w:rPr>
      </w:pPr>
    </w:p>
    <w:p w:rsidR="007460E5" w:rsidRPr="005A5751" w:rsidRDefault="00B0200E" w:rsidP="007460E5">
      <w:pPr>
        <w:rPr>
          <w:rFonts w:ascii="Times New Roman" w:hAnsi="Times New Roman" w:cs="Times New Roman"/>
          <w:sz w:val="24"/>
          <w:szCs w:val="24"/>
        </w:rPr>
      </w:pPr>
      <w:r w:rsidRPr="005A5751">
        <w:rPr>
          <w:rFonts w:ascii="Times New Roman" w:hAnsi="Times New Roman" w:cs="Times New Roman"/>
          <w:b/>
          <w:sz w:val="24"/>
          <w:szCs w:val="24"/>
        </w:rPr>
        <w:lastRenderedPageBreak/>
        <w:t xml:space="preserve">Table </w:t>
      </w:r>
      <w:r w:rsidR="007460E5" w:rsidRPr="005A5751">
        <w:rPr>
          <w:rFonts w:ascii="Times New Roman" w:hAnsi="Times New Roman" w:cs="Times New Roman"/>
          <w:b/>
          <w:sz w:val="24"/>
          <w:szCs w:val="24"/>
        </w:rPr>
        <w:t xml:space="preserve">1 </w:t>
      </w:r>
      <w:r w:rsidR="007460E5" w:rsidRPr="005A5751">
        <w:rPr>
          <w:rFonts w:ascii="Times New Roman" w:hAnsi="Times New Roman" w:cs="Times New Roman"/>
          <w:sz w:val="24"/>
          <w:szCs w:val="24"/>
        </w:rPr>
        <w:t>Characteristics of the study population</w:t>
      </w:r>
    </w:p>
    <w:p w:rsidR="007460E5" w:rsidRPr="007460E5" w:rsidRDefault="007460E5" w:rsidP="007460E5">
      <w:pPr>
        <w:rPr>
          <w:rFonts w:ascii="Times New Roman" w:hAnsi="Times New Roman" w:cs="Times New Roman"/>
          <w:sz w:val="24"/>
          <w:szCs w:val="24"/>
        </w:rPr>
      </w:pPr>
    </w:p>
    <w:tbl>
      <w:tblPr>
        <w:tblStyle w:val="TableGrid"/>
        <w:tblW w:w="10091"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36"/>
        <w:gridCol w:w="1931"/>
        <w:gridCol w:w="1487"/>
        <w:gridCol w:w="1487"/>
        <w:gridCol w:w="1225"/>
        <w:gridCol w:w="1225"/>
      </w:tblGrid>
      <w:tr w:rsidR="007460E5" w:rsidRPr="007460E5" w:rsidTr="004770B2">
        <w:trPr>
          <w:trHeight w:val="611"/>
        </w:trPr>
        <w:tc>
          <w:tcPr>
            <w:tcW w:w="2736" w:type="dxa"/>
            <w:tcBorders>
              <w:top w:val="single" w:sz="4" w:space="0" w:color="auto"/>
              <w:bottom w:val="single" w:sz="4" w:space="0" w:color="auto"/>
            </w:tcBorders>
          </w:tcPr>
          <w:p w:rsidR="007460E5" w:rsidRPr="00651431" w:rsidRDefault="007460E5" w:rsidP="007460E5">
            <w:pPr>
              <w:rPr>
                <w:rFonts w:ascii="Times New Roman" w:hAnsi="Times New Roman" w:cs="Times New Roman"/>
                <w:b/>
                <w:sz w:val="24"/>
                <w:szCs w:val="24"/>
              </w:rPr>
            </w:pPr>
            <w:r w:rsidRPr="00651431">
              <w:rPr>
                <w:rFonts w:ascii="Times New Roman" w:hAnsi="Times New Roman" w:cs="Times New Roman"/>
                <w:b/>
                <w:sz w:val="24"/>
                <w:szCs w:val="24"/>
              </w:rPr>
              <w:t>Characteristics</w:t>
            </w:r>
          </w:p>
          <w:p w:rsidR="007460E5" w:rsidRPr="00651431" w:rsidRDefault="007460E5" w:rsidP="007460E5">
            <w:pPr>
              <w:rPr>
                <w:rFonts w:ascii="Times New Roman" w:hAnsi="Times New Roman" w:cs="Times New Roman"/>
                <w:b/>
                <w:sz w:val="24"/>
                <w:szCs w:val="24"/>
              </w:rPr>
            </w:pPr>
          </w:p>
        </w:tc>
        <w:tc>
          <w:tcPr>
            <w:tcW w:w="1931" w:type="dxa"/>
            <w:tcBorders>
              <w:top w:val="single" w:sz="4" w:space="0" w:color="auto"/>
              <w:bottom w:val="single" w:sz="4" w:space="0" w:color="auto"/>
            </w:tcBorders>
          </w:tcPr>
          <w:p w:rsidR="00D2053C" w:rsidRPr="00651431" w:rsidRDefault="00F23CD8" w:rsidP="007460E5">
            <w:pPr>
              <w:rPr>
                <w:rFonts w:ascii="Times New Roman" w:hAnsi="Times New Roman" w:cs="Times New Roman"/>
                <w:b/>
                <w:sz w:val="24"/>
                <w:szCs w:val="24"/>
              </w:rPr>
            </w:pPr>
            <w:r w:rsidRPr="00651431">
              <w:rPr>
                <w:rFonts w:ascii="Times New Roman" w:hAnsi="Times New Roman" w:cs="Times New Roman"/>
                <w:b/>
                <w:sz w:val="24"/>
                <w:szCs w:val="24"/>
              </w:rPr>
              <w:t xml:space="preserve">CKD </w:t>
            </w:r>
            <w:r w:rsidR="007460E5" w:rsidRPr="00651431">
              <w:rPr>
                <w:rFonts w:ascii="Times New Roman" w:hAnsi="Times New Roman" w:cs="Times New Roman"/>
                <w:b/>
                <w:sz w:val="24"/>
                <w:szCs w:val="24"/>
              </w:rPr>
              <w:t xml:space="preserve">Cases </w:t>
            </w:r>
          </w:p>
          <w:p w:rsidR="007460E5" w:rsidRPr="00651431" w:rsidRDefault="007460E5" w:rsidP="007460E5">
            <w:pPr>
              <w:rPr>
                <w:rFonts w:ascii="Times New Roman" w:hAnsi="Times New Roman" w:cs="Times New Roman"/>
                <w:b/>
                <w:sz w:val="24"/>
                <w:szCs w:val="24"/>
              </w:rPr>
            </w:pPr>
            <w:r w:rsidRPr="00651431">
              <w:rPr>
                <w:rFonts w:ascii="Times New Roman" w:hAnsi="Times New Roman" w:cs="Times New Roman"/>
                <w:b/>
                <w:sz w:val="24"/>
                <w:szCs w:val="24"/>
              </w:rPr>
              <w:t>(N =</w:t>
            </w:r>
            <w:r w:rsidR="00D2053C" w:rsidRPr="00651431">
              <w:rPr>
                <w:rFonts w:ascii="Times New Roman" w:hAnsi="Times New Roman" w:cs="Times New Roman"/>
                <w:b/>
                <w:sz w:val="24"/>
                <w:szCs w:val="24"/>
              </w:rPr>
              <w:t xml:space="preserve"> </w:t>
            </w:r>
            <w:r w:rsidRPr="00651431">
              <w:rPr>
                <w:rFonts w:ascii="Times New Roman" w:hAnsi="Times New Roman" w:cs="Times New Roman"/>
                <w:b/>
                <w:sz w:val="24"/>
                <w:szCs w:val="24"/>
              </w:rPr>
              <w:t>71)</w:t>
            </w:r>
          </w:p>
          <w:p w:rsidR="007460E5" w:rsidRPr="00651431" w:rsidRDefault="007460E5" w:rsidP="007460E5">
            <w:pPr>
              <w:rPr>
                <w:rFonts w:ascii="Times New Roman" w:hAnsi="Times New Roman" w:cs="Times New Roman"/>
                <w:b/>
                <w:sz w:val="24"/>
                <w:szCs w:val="24"/>
              </w:rPr>
            </w:pPr>
          </w:p>
        </w:tc>
        <w:tc>
          <w:tcPr>
            <w:tcW w:w="1487" w:type="dxa"/>
            <w:tcBorders>
              <w:top w:val="single" w:sz="4" w:space="0" w:color="auto"/>
              <w:bottom w:val="single" w:sz="4" w:space="0" w:color="auto"/>
            </w:tcBorders>
          </w:tcPr>
          <w:p w:rsidR="007460E5" w:rsidRPr="00651431" w:rsidRDefault="007460E5" w:rsidP="007460E5">
            <w:pPr>
              <w:rPr>
                <w:rFonts w:ascii="Times New Roman" w:hAnsi="Times New Roman" w:cs="Times New Roman"/>
                <w:b/>
                <w:sz w:val="24"/>
                <w:szCs w:val="24"/>
              </w:rPr>
            </w:pPr>
            <w:r w:rsidRPr="00651431">
              <w:rPr>
                <w:rFonts w:ascii="Times New Roman" w:hAnsi="Times New Roman" w:cs="Times New Roman"/>
                <w:b/>
                <w:sz w:val="24"/>
                <w:szCs w:val="24"/>
              </w:rPr>
              <w:t>First-degree relatives</w:t>
            </w:r>
          </w:p>
          <w:p w:rsidR="007460E5" w:rsidRPr="00651431" w:rsidRDefault="007460E5" w:rsidP="007460E5">
            <w:pPr>
              <w:rPr>
                <w:rFonts w:ascii="Times New Roman" w:hAnsi="Times New Roman" w:cs="Times New Roman"/>
                <w:b/>
                <w:sz w:val="24"/>
                <w:szCs w:val="24"/>
              </w:rPr>
            </w:pPr>
            <w:r w:rsidRPr="00651431">
              <w:rPr>
                <w:rFonts w:ascii="Times New Roman" w:hAnsi="Times New Roman" w:cs="Times New Roman"/>
                <w:b/>
                <w:sz w:val="24"/>
                <w:szCs w:val="24"/>
              </w:rPr>
              <w:t>(N =</w:t>
            </w:r>
            <w:r w:rsidR="00D2053C" w:rsidRPr="00651431">
              <w:rPr>
                <w:rFonts w:ascii="Times New Roman" w:hAnsi="Times New Roman" w:cs="Times New Roman"/>
                <w:b/>
                <w:sz w:val="24"/>
                <w:szCs w:val="24"/>
              </w:rPr>
              <w:t xml:space="preserve"> </w:t>
            </w:r>
            <w:r w:rsidRPr="00651431">
              <w:rPr>
                <w:rFonts w:ascii="Times New Roman" w:hAnsi="Times New Roman" w:cs="Times New Roman"/>
                <w:b/>
                <w:sz w:val="24"/>
                <w:szCs w:val="24"/>
              </w:rPr>
              <w:t>52)</w:t>
            </w:r>
          </w:p>
        </w:tc>
        <w:tc>
          <w:tcPr>
            <w:tcW w:w="1487" w:type="dxa"/>
            <w:tcBorders>
              <w:top w:val="single" w:sz="4" w:space="0" w:color="auto"/>
              <w:bottom w:val="single" w:sz="4" w:space="0" w:color="auto"/>
            </w:tcBorders>
          </w:tcPr>
          <w:p w:rsidR="007460E5" w:rsidRPr="00651431" w:rsidRDefault="007460E5" w:rsidP="007460E5">
            <w:pPr>
              <w:rPr>
                <w:rFonts w:ascii="Times New Roman" w:hAnsi="Times New Roman" w:cs="Times New Roman"/>
                <w:b/>
                <w:sz w:val="24"/>
                <w:szCs w:val="24"/>
              </w:rPr>
            </w:pPr>
            <w:r w:rsidRPr="00651431">
              <w:rPr>
                <w:rFonts w:ascii="Times New Roman" w:hAnsi="Times New Roman" w:cs="Times New Roman"/>
                <w:b/>
                <w:sz w:val="24"/>
                <w:szCs w:val="24"/>
              </w:rPr>
              <w:t xml:space="preserve">Controls  </w:t>
            </w:r>
          </w:p>
          <w:p w:rsidR="007460E5" w:rsidRPr="00651431" w:rsidRDefault="007460E5" w:rsidP="007460E5">
            <w:pPr>
              <w:rPr>
                <w:rFonts w:ascii="Times New Roman" w:hAnsi="Times New Roman" w:cs="Times New Roman"/>
                <w:b/>
                <w:sz w:val="24"/>
                <w:szCs w:val="24"/>
              </w:rPr>
            </w:pPr>
            <w:r w:rsidRPr="00651431">
              <w:rPr>
                <w:rFonts w:ascii="Times New Roman" w:hAnsi="Times New Roman" w:cs="Times New Roman"/>
                <w:b/>
                <w:sz w:val="24"/>
                <w:szCs w:val="24"/>
              </w:rPr>
              <w:t>(N = 58)</w:t>
            </w:r>
          </w:p>
        </w:tc>
        <w:tc>
          <w:tcPr>
            <w:tcW w:w="1225" w:type="dxa"/>
            <w:tcBorders>
              <w:top w:val="single" w:sz="4" w:space="0" w:color="auto"/>
              <w:bottom w:val="single" w:sz="4" w:space="0" w:color="auto"/>
            </w:tcBorders>
          </w:tcPr>
          <w:p w:rsidR="007460E5" w:rsidRPr="00651431" w:rsidRDefault="007460E5" w:rsidP="007460E5">
            <w:pPr>
              <w:rPr>
                <w:rFonts w:ascii="Times New Roman" w:hAnsi="Times New Roman" w:cs="Times New Roman"/>
                <w:b/>
                <w:sz w:val="24"/>
                <w:szCs w:val="24"/>
              </w:rPr>
            </w:pPr>
            <w:r w:rsidRPr="00651431">
              <w:rPr>
                <w:rFonts w:ascii="Times New Roman" w:hAnsi="Times New Roman" w:cs="Times New Roman"/>
                <w:b/>
                <w:i/>
                <w:sz w:val="24"/>
                <w:szCs w:val="24"/>
              </w:rPr>
              <w:t>p</w:t>
            </w:r>
            <w:r w:rsidRPr="00651431">
              <w:rPr>
                <w:rFonts w:ascii="Times New Roman" w:hAnsi="Times New Roman" w:cs="Times New Roman"/>
                <w:b/>
                <w:sz w:val="24"/>
                <w:szCs w:val="24"/>
              </w:rPr>
              <w:t>- value</w:t>
            </w:r>
            <w:r w:rsidRPr="00651431">
              <w:rPr>
                <w:rFonts w:ascii="Times New Roman" w:hAnsi="Times New Roman" w:cs="Times New Roman"/>
                <w:b/>
                <w:sz w:val="24"/>
                <w:szCs w:val="24"/>
                <w:vertAlign w:val="superscript"/>
              </w:rPr>
              <w:t>*</w:t>
            </w:r>
          </w:p>
        </w:tc>
        <w:tc>
          <w:tcPr>
            <w:tcW w:w="1225" w:type="dxa"/>
            <w:tcBorders>
              <w:top w:val="single" w:sz="4" w:space="0" w:color="auto"/>
              <w:bottom w:val="single" w:sz="4" w:space="0" w:color="auto"/>
            </w:tcBorders>
          </w:tcPr>
          <w:p w:rsidR="007460E5" w:rsidRPr="00651431" w:rsidRDefault="007460E5" w:rsidP="007460E5">
            <w:pPr>
              <w:rPr>
                <w:rFonts w:ascii="Times New Roman" w:hAnsi="Times New Roman" w:cs="Times New Roman"/>
                <w:b/>
                <w:sz w:val="24"/>
                <w:szCs w:val="24"/>
                <w:vertAlign w:val="superscript"/>
              </w:rPr>
            </w:pPr>
            <w:r w:rsidRPr="00651431">
              <w:rPr>
                <w:rFonts w:ascii="Times New Roman" w:hAnsi="Times New Roman" w:cs="Times New Roman"/>
                <w:b/>
                <w:i/>
                <w:sz w:val="24"/>
                <w:szCs w:val="24"/>
              </w:rPr>
              <w:t>p</w:t>
            </w:r>
            <w:r w:rsidRPr="00651431">
              <w:rPr>
                <w:rFonts w:ascii="Times New Roman" w:hAnsi="Times New Roman" w:cs="Times New Roman"/>
                <w:b/>
                <w:sz w:val="24"/>
                <w:szCs w:val="24"/>
              </w:rPr>
              <w:t>-value</w:t>
            </w:r>
            <w:r w:rsidRPr="00651431">
              <w:rPr>
                <w:rFonts w:ascii="Times New Roman" w:hAnsi="Times New Roman" w:cs="Times New Roman"/>
                <w:b/>
                <w:sz w:val="24"/>
                <w:szCs w:val="24"/>
                <w:vertAlign w:val="superscript"/>
              </w:rPr>
              <w:t>#</w:t>
            </w:r>
          </w:p>
        </w:tc>
      </w:tr>
      <w:tr w:rsidR="007460E5" w:rsidRPr="007460E5" w:rsidTr="004770B2">
        <w:trPr>
          <w:trHeight w:val="611"/>
        </w:trPr>
        <w:tc>
          <w:tcPr>
            <w:tcW w:w="2736" w:type="dxa"/>
            <w:tcBorders>
              <w:top w:val="single" w:sz="4" w:space="0" w:color="auto"/>
            </w:tcBorders>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Male, N (%)</w:t>
            </w:r>
          </w:p>
        </w:tc>
        <w:tc>
          <w:tcPr>
            <w:tcW w:w="1931" w:type="dxa"/>
            <w:tcBorders>
              <w:top w:val="single" w:sz="4" w:space="0" w:color="auto"/>
            </w:tcBorders>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46 (65%)</w:t>
            </w:r>
          </w:p>
        </w:tc>
        <w:tc>
          <w:tcPr>
            <w:tcW w:w="1487" w:type="dxa"/>
            <w:tcBorders>
              <w:top w:val="single" w:sz="4" w:space="0" w:color="auto"/>
            </w:tcBorders>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17 (33%)</w:t>
            </w:r>
          </w:p>
        </w:tc>
        <w:tc>
          <w:tcPr>
            <w:tcW w:w="1487" w:type="dxa"/>
            <w:tcBorders>
              <w:top w:val="single" w:sz="4" w:space="0" w:color="auto"/>
            </w:tcBorders>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26 (45%)</w:t>
            </w:r>
          </w:p>
        </w:tc>
        <w:tc>
          <w:tcPr>
            <w:tcW w:w="1225" w:type="dxa"/>
            <w:tcBorders>
              <w:top w:val="single" w:sz="4" w:space="0" w:color="auto"/>
            </w:tcBorders>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0.023</w:t>
            </w:r>
          </w:p>
        </w:tc>
        <w:tc>
          <w:tcPr>
            <w:tcW w:w="1225" w:type="dxa"/>
            <w:tcBorders>
              <w:top w:val="single" w:sz="4" w:space="0" w:color="auto"/>
            </w:tcBorders>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0.193</w:t>
            </w:r>
          </w:p>
        </w:tc>
      </w:tr>
      <w:tr w:rsidR="007460E5" w:rsidRPr="007460E5" w:rsidTr="004770B2">
        <w:trPr>
          <w:trHeight w:val="611"/>
        </w:trPr>
        <w:tc>
          <w:tcPr>
            <w:tcW w:w="2736" w:type="dxa"/>
          </w:tcPr>
          <w:p w:rsidR="007460E5" w:rsidRPr="00651431" w:rsidRDefault="007460E5" w:rsidP="007460E5">
            <w:pPr>
              <w:rPr>
                <w:rFonts w:ascii="Times New Roman" w:hAnsi="Times New Roman" w:cs="Times New Roman"/>
                <w:sz w:val="24"/>
                <w:szCs w:val="24"/>
                <w:vertAlign w:val="superscript"/>
              </w:rPr>
            </w:pPr>
            <w:r w:rsidRPr="00651431">
              <w:rPr>
                <w:rFonts w:ascii="Times New Roman" w:hAnsi="Times New Roman" w:cs="Times New Roman"/>
                <w:sz w:val="24"/>
                <w:szCs w:val="24"/>
              </w:rPr>
              <w:t>Age, years</w:t>
            </w:r>
          </w:p>
        </w:tc>
        <w:tc>
          <w:tcPr>
            <w:tcW w:w="1931"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48 (41-53)</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30 (21-50)</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41 (34-46)</w:t>
            </w:r>
          </w:p>
        </w:tc>
        <w:tc>
          <w:tcPr>
            <w:tcW w:w="1225"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&lt;0.001</w:t>
            </w:r>
          </w:p>
        </w:tc>
        <w:tc>
          <w:tcPr>
            <w:tcW w:w="1225"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0.046</w:t>
            </w:r>
          </w:p>
        </w:tc>
      </w:tr>
      <w:tr w:rsidR="007460E5" w:rsidRPr="007460E5" w:rsidTr="004770B2">
        <w:trPr>
          <w:trHeight w:val="611"/>
        </w:trPr>
        <w:tc>
          <w:tcPr>
            <w:tcW w:w="2736"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BMI, kg/m</w:t>
            </w:r>
            <w:r w:rsidRPr="00651431">
              <w:rPr>
                <w:rFonts w:ascii="Times New Roman" w:hAnsi="Times New Roman" w:cs="Times New Roman"/>
                <w:sz w:val="24"/>
                <w:szCs w:val="24"/>
                <w:vertAlign w:val="superscript"/>
              </w:rPr>
              <w:t>2</w:t>
            </w:r>
          </w:p>
        </w:tc>
        <w:tc>
          <w:tcPr>
            <w:tcW w:w="1931"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28 (24- 30)</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27 (25-33)</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28 (24-32)</w:t>
            </w:r>
          </w:p>
        </w:tc>
        <w:tc>
          <w:tcPr>
            <w:tcW w:w="1225"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0.634</w:t>
            </w:r>
          </w:p>
        </w:tc>
        <w:tc>
          <w:tcPr>
            <w:tcW w:w="1225"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0.853</w:t>
            </w:r>
          </w:p>
        </w:tc>
      </w:tr>
      <w:tr w:rsidR="007460E5" w:rsidRPr="007460E5" w:rsidTr="004770B2">
        <w:trPr>
          <w:trHeight w:val="611"/>
        </w:trPr>
        <w:tc>
          <w:tcPr>
            <w:tcW w:w="2736" w:type="dxa"/>
          </w:tcPr>
          <w:p w:rsidR="007460E5" w:rsidRPr="00651431" w:rsidRDefault="007460E5" w:rsidP="007460E5">
            <w:pPr>
              <w:rPr>
                <w:rFonts w:ascii="Times New Roman" w:hAnsi="Times New Roman" w:cs="Times New Roman"/>
                <w:sz w:val="24"/>
                <w:szCs w:val="24"/>
                <w:vertAlign w:val="superscript"/>
              </w:rPr>
            </w:pPr>
            <w:r w:rsidRPr="00651431">
              <w:rPr>
                <w:rFonts w:ascii="Times New Roman" w:hAnsi="Times New Roman" w:cs="Times New Roman"/>
                <w:sz w:val="24"/>
                <w:szCs w:val="24"/>
              </w:rPr>
              <w:t>Systolic BP, mmHg</w:t>
            </w:r>
          </w:p>
        </w:tc>
        <w:tc>
          <w:tcPr>
            <w:tcW w:w="1931"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141 (132-168)</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129 (120-149)</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118 (113-130)</w:t>
            </w:r>
          </w:p>
        </w:tc>
        <w:tc>
          <w:tcPr>
            <w:tcW w:w="1225" w:type="dxa"/>
          </w:tcPr>
          <w:p w:rsidR="007460E5" w:rsidRPr="00651431" w:rsidRDefault="007460E5" w:rsidP="007460E5">
            <w:pPr>
              <w:rPr>
                <w:rFonts w:ascii="Times New Roman" w:hAnsi="Times New Roman" w:cs="Times New Roman"/>
                <w:sz w:val="24"/>
                <w:szCs w:val="24"/>
                <w:vertAlign w:val="superscript"/>
              </w:rPr>
            </w:pPr>
            <w:r w:rsidRPr="00651431">
              <w:rPr>
                <w:rFonts w:ascii="Times New Roman" w:hAnsi="Times New Roman" w:cs="Times New Roman"/>
                <w:sz w:val="24"/>
                <w:szCs w:val="24"/>
              </w:rPr>
              <w:t>&lt;0.001</w:t>
            </w:r>
          </w:p>
        </w:tc>
        <w:tc>
          <w:tcPr>
            <w:tcW w:w="1225"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0.002</w:t>
            </w:r>
          </w:p>
        </w:tc>
      </w:tr>
      <w:tr w:rsidR="007460E5" w:rsidRPr="007460E5" w:rsidTr="004770B2">
        <w:trPr>
          <w:trHeight w:val="574"/>
        </w:trPr>
        <w:tc>
          <w:tcPr>
            <w:tcW w:w="2736" w:type="dxa"/>
          </w:tcPr>
          <w:p w:rsidR="007460E5" w:rsidRPr="00651431" w:rsidRDefault="007460E5" w:rsidP="007460E5">
            <w:pPr>
              <w:rPr>
                <w:rFonts w:ascii="Times New Roman" w:hAnsi="Times New Roman" w:cs="Times New Roman"/>
                <w:sz w:val="24"/>
                <w:szCs w:val="24"/>
                <w:vertAlign w:val="superscript"/>
              </w:rPr>
            </w:pPr>
            <w:r w:rsidRPr="00651431">
              <w:rPr>
                <w:rFonts w:ascii="Times New Roman" w:hAnsi="Times New Roman" w:cs="Times New Roman"/>
                <w:sz w:val="24"/>
                <w:szCs w:val="24"/>
              </w:rPr>
              <w:t>Diastolic BP, mmHg</w:t>
            </w:r>
          </w:p>
        </w:tc>
        <w:tc>
          <w:tcPr>
            <w:tcW w:w="1931"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86 (78-97)</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76 (72-88)</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73 (69-77)</w:t>
            </w:r>
          </w:p>
        </w:tc>
        <w:tc>
          <w:tcPr>
            <w:tcW w:w="1225"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&lt;0.001</w:t>
            </w:r>
          </w:p>
        </w:tc>
        <w:tc>
          <w:tcPr>
            <w:tcW w:w="1225"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0.006</w:t>
            </w:r>
          </w:p>
        </w:tc>
      </w:tr>
      <w:tr w:rsidR="007460E5" w:rsidRPr="007460E5" w:rsidTr="004770B2">
        <w:trPr>
          <w:trHeight w:val="611"/>
        </w:trPr>
        <w:tc>
          <w:tcPr>
            <w:tcW w:w="2736" w:type="dxa"/>
          </w:tcPr>
          <w:p w:rsidR="007460E5" w:rsidRPr="00651431" w:rsidRDefault="007460E5" w:rsidP="007460E5">
            <w:pPr>
              <w:rPr>
                <w:rFonts w:ascii="Times New Roman" w:hAnsi="Times New Roman" w:cs="Times New Roman"/>
                <w:sz w:val="24"/>
                <w:szCs w:val="24"/>
                <w:vertAlign w:val="superscript"/>
              </w:rPr>
            </w:pPr>
            <w:r w:rsidRPr="00651431">
              <w:rPr>
                <w:rFonts w:ascii="Times New Roman" w:hAnsi="Times New Roman" w:cs="Times New Roman"/>
                <w:sz w:val="24"/>
                <w:szCs w:val="24"/>
              </w:rPr>
              <w:t>Serum creatinine, µmol/L</w:t>
            </w:r>
          </w:p>
        </w:tc>
        <w:tc>
          <w:tcPr>
            <w:tcW w:w="1931"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769 (482-1116)</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76 (64-84)</w:t>
            </w:r>
          </w:p>
        </w:tc>
        <w:tc>
          <w:tcPr>
            <w:tcW w:w="1487"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74 (65-83)</w:t>
            </w:r>
          </w:p>
        </w:tc>
        <w:tc>
          <w:tcPr>
            <w:tcW w:w="1225"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&lt;0.001</w:t>
            </w:r>
          </w:p>
        </w:tc>
        <w:tc>
          <w:tcPr>
            <w:tcW w:w="1225" w:type="dxa"/>
          </w:tcPr>
          <w:p w:rsidR="007460E5" w:rsidRPr="00651431" w:rsidRDefault="007460E5" w:rsidP="007460E5">
            <w:pPr>
              <w:rPr>
                <w:rFonts w:ascii="Times New Roman" w:hAnsi="Times New Roman" w:cs="Times New Roman"/>
                <w:sz w:val="24"/>
                <w:szCs w:val="24"/>
              </w:rPr>
            </w:pPr>
            <w:r w:rsidRPr="00651431">
              <w:rPr>
                <w:rFonts w:ascii="Times New Roman" w:hAnsi="Times New Roman" w:cs="Times New Roman"/>
                <w:sz w:val="24"/>
                <w:szCs w:val="24"/>
              </w:rPr>
              <w:t>0.853</w:t>
            </w:r>
          </w:p>
        </w:tc>
      </w:tr>
      <w:tr w:rsidR="004F2CEA" w:rsidRPr="007460E5" w:rsidTr="004770B2">
        <w:trPr>
          <w:trHeight w:val="611"/>
        </w:trPr>
        <w:tc>
          <w:tcPr>
            <w:tcW w:w="2736"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 xml:space="preserve">Serum uric acid mmol/L, </w:t>
            </w:r>
          </w:p>
        </w:tc>
        <w:tc>
          <w:tcPr>
            <w:tcW w:w="1931"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0.5 (0.4-0.6)</w:t>
            </w:r>
          </w:p>
        </w:tc>
        <w:tc>
          <w:tcPr>
            <w:tcW w:w="1487"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0.3 (0.3- 0.3)</w:t>
            </w:r>
          </w:p>
        </w:tc>
        <w:tc>
          <w:tcPr>
            <w:tcW w:w="1487"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0.3 (0.3-0.4)</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&lt;0.001</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0.105</w:t>
            </w:r>
          </w:p>
        </w:tc>
      </w:tr>
      <w:tr w:rsidR="004F2CEA" w:rsidRPr="007460E5" w:rsidTr="004770B2">
        <w:trPr>
          <w:trHeight w:val="611"/>
        </w:trPr>
        <w:tc>
          <w:tcPr>
            <w:tcW w:w="2736" w:type="dxa"/>
          </w:tcPr>
          <w:p w:rsidR="004F2CEA" w:rsidRPr="00651431" w:rsidRDefault="004F2CEA" w:rsidP="004F2CEA">
            <w:pPr>
              <w:rPr>
                <w:rFonts w:ascii="Times New Roman" w:hAnsi="Times New Roman" w:cs="Times New Roman"/>
                <w:sz w:val="24"/>
                <w:szCs w:val="24"/>
                <w:vertAlign w:val="superscript"/>
              </w:rPr>
            </w:pPr>
            <w:r w:rsidRPr="00651431">
              <w:rPr>
                <w:rFonts w:ascii="Times New Roman" w:hAnsi="Times New Roman" w:cs="Times New Roman"/>
                <w:sz w:val="24"/>
                <w:szCs w:val="24"/>
              </w:rPr>
              <w:t>CKD-EPI eGFR,</w:t>
            </w:r>
            <w:r w:rsidRPr="00651431">
              <w:rPr>
                <w:rFonts w:ascii="Times New Roman" w:hAnsi="Times New Roman" w:cs="Times New Roman"/>
                <w:sz w:val="24"/>
                <w:szCs w:val="24"/>
                <w:vertAlign w:val="superscript"/>
              </w:rPr>
              <w:t xml:space="preserve"> </w:t>
            </w:r>
            <w:r w:rsidRPr="00651431">
              <w:rPr>
                <w:rFonts w:ascii="Times New Roman" w:hAnsi="Times New Roman" w:cs="Times New Roman"/>
                <w:sz w:val="24"/>
                <w:szCs w:val="24"/>
              </w:rPr>
              <w:t>ml/min per 1.73 m</w:t>
            </w:r>
            <w:r w:rsidRPr="00651431">
              <w:rPr>
                <w:rFonts w:ascii="Times New Roman" w:hAnsi="Times New Roman" w:cs="Times New Roman"/>
                <w:sz w:val="24"/>
                <w:szCs w:val="24"/>
                <w:vertAlign w:val="superscript"/>
              </w:rPr>
              <w:t>2</w:t>
            </w:r>
          </w:p>
        </w:tc>
        <w:tc>
          <w:tcPr>
            <w:tcW w:w="1931"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8 (4-12)</w:t>
            </w:r>
          </w:p>
        </w:tc>
        <w:tc>
          <w:tcPr>
            <w:tcW w:w="1487"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116 (91-139)</w:t>
            </w:r>
          </w:p>
        </w:tc>
        <w:tc>
          <w:tcPr>
            <w:tcW w:w="1487"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121 (99-130)</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&lt;0.001</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0.409</w:t>
            </w:r>
          </w:p>
        </w:tc>
      </w:tr>
      <w:tr w:rsidR="004F2CEA" w:rsidRPr="007460E5" w:rsidTr="004770B2">
        <w:trPr>
          <w:trHeight w:val="611"/>
        </w:trPr>
        <w:tc>
          <w:tcPr>
            <w:tcW w:w="2736" w:type="dxa"/>
          </w:tcPr>
          <w:p w:rsidR="004F2CEA" w:rsidRPr="00651431" w:rsidRDefault="004F2CEA" w:rsidP="003F57AE">
            <w:pPr>
              <w:rPr>
                <w:rFonts w:ascii="Times New Roman" w:hAnsi="Times New Roman" w:cs="Times New Roman"/>
                <w:sz w:val="24"/>
                <w:szCs w:val="24"/>
              </w:rPr>
            </w:pPr>
            <w:r w:rsidRPr="00651431">
              <w:rPr>
                <w:rFonts w:ascii="Times New Roman" w:hAnsi="Times New Roman" w:cs="Times New Roman"/>
                <w:sz w:val="24"/>
                <w:szCs w:val="24"/>
              </w:rPr>
              <w:t>Log Uromodulin concentration (µg/ml), mean</w:t>
            </w:r>
            <w:r w:rsidR="003F57AE">
              <w:rPr>
                <w:rFonts w:ascii="Times New Roman" w:hAnsi="Times New Roman" w:cs="Times New Roman"/>
                <w:sz w:val="24"/>
                <w:szCs w:val="24"/>
              </w:rPr>
              <w:t xml:space="preserve"> ± </w:t>
            </w:r>
            <w:r w:rsidRPr="00651431">
              <w:rPr>
                <w:rFonts w:ascii="Times New Roman" w:hAnsi="Times New Roman" w:cs="Times New Roman"/>
                <w:sz w:val="24"/>
                <w:szCs w:val="24"/>
              </w:rPr>
              <w:t>SD</w:t>
            </w:r>
          </w:p>
        </w:tc>
        <w:tc>
          <w:tcPr>
            <w:tcW w:w="1931" w:type="dxa"/>
          </w:tcPr>
          <w:p w:rsidR="004F2CEA" w:rsidRPr="00651431" w:rsidRDefault="004F2CEA" w:rsidP="003F57AE">
            <w:pPr>
              <w:rPr>
                <w:rFonts w:ascii="Times New Roman" w:hAnsi="Times New Roman" w:cs="Times New Roman"/>
                <w:sz w:val="24"/>
                <w:szCs w:val="24"/>
              </w:rPr>
            </w:pPr>
            <w:r w:rsidRPr="00651431">
              <w:rPr>
                <w:rFonts w:ascii="Times New Roman" w:hAnsi="Times New Roman" w:cs="Times New Roman"/>
                <w:sz w:val="24"/>
                <w:szCs w:val="24"/>
              </w:rPr>
              <w:t>-</w:t>
            </w:r>
            <w:r w:rsidR="003F57AE">
              <w:rPr>
                <w:rFonts w:ascii="Times New Roman" w:hAnsi="Times New Roman" w:cs="Times New Roman"/>
                <w:sz w:val="24"/>
                <w:szCs w:val="24"/>
              </w:rPr>
              <w:t>0.4 ±</w:t>
            </w:r>
            <w:r w:rsidRPr="00651431">
              <w:rPr>
                <w:rFonts w:ascii="Times New Roman" w:hAnsi="Times New Roman" w:cs="Times New Roman"/>
                <w:sz w:val="24"/>
                <w:szCs w:val="24"/>
              </w:rPr>
              <w:t>1.9</w:t>
            </w:r>
          </w:p>
        </w:tc>
        <w:tc>
          <w:tcPr>
            <w:tcW w:w="1487" w:type="dxa"/>
          </w:tcPr>
          <w:p w:rsidR="004F2CEA" w:rsidRPr="00651431" w:rsidRDefault="004F2CEA" w:rsidP="003F57AE">
            <w:pPr>
              <w:rPr>
                <w:rFonts w:ascii="Times New Roman" w:hAnsi="Times New Roman" w:cs="Times New Roman"/>
                <w:sz w:val="24"/>
                <w:szCs w:val="24"/>
              </w:rPr>
            </w:pPr>
            <w:r w:rsidRPr="00651431">
              <w:rPr>
                <w:rFonts w:ascii="Times New Roman" w:hAnsi="Times New Roman" w:cs="Times New Roman"/>
                <w:sz w:val="24"/>
                <w:szCs w:val="24"/>
              </w:rPr>
              <w:t xml:space="preserve">0.9 </w:t>
            </w:r>
            <w:r w:rsidR="003F57AE">
              <w:rPr>
                <w:rFonts w:ascii="Times New Roman" w:hAnsi="Times New Roman" w:cs="Times New Roman"/>
                <w:sz w:val="24"/>
                <w:szCs w:val="24"/>
              </w:rPr>
              <w:t xml:space="preserve">± </w:t>
            </w:r>
            <w:r w:rsidRPr="00651431">
              <w:rPr>
                <w:rFonts w:ascii="Times New Roman" w:hAnsi="Times New Roman" w:cs="Times New Roman"/>
                <w:sz w:val="24"/>
                <w:szCs w:val="24"/>
              </w:rPr>
              <w:t>1.2</w:t>
            </w:r>
          </w:p>
        </w:tc>
        <w:tc>
          <w:tcPr>
            <w:tcW w:w="1487" w:type="dxa"/>
          </w:tcPr>
          <w:p w:rsidR="004F2CEA" w:rsidRPr="00651431" w:rsidRDefault="004F2CEA" w:rsidP="003F57AE">
            <w:pPr>
              <w:rPr>
                <w:rFonts w:ascii="Times New Roman" w:hAnsi="Times New Roman" w:cs="Times New Roman"/>
                <w:sz w:val="24"/>
                <w:szCs w:val="24"/>
              </w:rPr>
            </w:pPr>
            <w:r w:rsidRPr="00651431">
              <w:rPr>
                <w:rFonts w:ascii="Times New Roman" w:hAnsi="Times New Roman" w:cs="Times New Roman"/>
                <w:sz w:val="24"/>
                <w:szCs w:val="24"/>
              </w:rPr>
              <w:t xml:space="preserve">1.1 </w:t>
            </w:r>
            <w:r w:rsidR="003F57AE">
              <w:rPr>
                <w:rFonts w:ascii="Times New Roman" w:hAnsi="Times New Roman" w:cs="Times New Roman"/>
                <w:sz w:val="24"/>
                <w:szCs w:val="24"/>
              </w:rPr>
              <w:t xml:space="preserve">± </w:t>
            </w:r>
            <w:r w:rsidRPr="00651431">
              <w:rPr>
                <w:rFonts w:ascii="Times New Roman" w:hAnsi="Times New Roman" w:cs="Times New Roman"/>
                <w:sz w:val="24"/>
                <w:szCs w:val="24"/>
              </w:rPr>
              <w:t>1.7</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&lt;0.001</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0.524</w:t>
            </w:r>
          </w:p>
        </w:tc>
      </w:tr>
      <w:tr w:rsidR="004F2CEA" w:rsidRPr="007460E5" w:rsidTr="004770B2">
        <w:trPr>
          <w:trHeight w:val="611"/>
        </w:trPr>
        <w:tc>
          <w:tcPr>
            <w:tcW w:w="2736"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Rs13333226 genotype frequencies (AA, AG, GG), %</w:t>
            </w:r>
          </w:p>
        </w:tc>
        <w:tc>
          <w:tcPr>
            <w:tcW w:w="1931"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35, 44, 21</w:t>
            </w:r>
          </w:p>
        </w:tc>
        <w:tc>
          <w:tcPr>
            <w:tcW w:w="1487"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43, 35, 22</w:t>
            </w:r>
          </w:p>
        </w:tc>
        <w:tc>
          <w:tcPr>
            <w:tcW w:w="1487"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40, 41,19</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0.868</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0.766</w:t>
            </w:r>
          </w:p>
        </w:tc>
      </w:tr>
      <w:tr w:rsidR="004F2CEA" w:rsidRPr="007460E5" w:rsidTr="004770B2">
        <w:trPr>
          <w:trHeight w:val="611"/>
        </w:trPr>
        <w:tc>
          <w:tcPr>
            <w:tcW w:w="2736"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Rs13333226 allele frequency (A, G), %</w:t>
            </w:r>
          </w:p>
        </w:tc>
        <w:tc>
          <w:tcPr>
            <w:tcW w:w="1931"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57, 43</w:t>
            </w:r>
          </w:p>
        </w:tc>
        <w:tc>
          <w:tcPr>
            <w:tcW w:w="1487"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60, 40</w:t>
            </w:r>
          </w:p>
        </w:tc>
        <w:tc>
          <w:tcPr>
            <w:tcW w:w="1487"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60, 40</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0.592</w:t>
            </w:r>
          </w:p>
        </w:tc>
        <w:tc>
          <w:tcPr>
            <w:tcW w:w="1225" w:type="dxa"/>
          </w:tcPr>
          <w:p w:rsidR="004F2CEA" w:rsidRPr="00651431" w:rsidRDefault="004F2CEA" w:rsidP="004F2CEA">
            <w:pPr>
              <w:rPr>
                <w:rFonts w:ascii="Times New Roman" w:hAnsi="Times New Roman" w:cs="Times New Roman"/>
                <w:sz w:val="24"/>
                <w:szCs w:val="24"/>
              </w:rPr>
            </w:pPr>
            <w:r w:rsidRPr="00651431">
              <w:rPr>
                <w:rFonts w:ascii="Times New Roman" w:hAnsi="Times New Roman" w:cs="Times New Roman"/>
                <w:sz w:val="24"/>
                <w:szCs w:val="24"/>
              </w:rPr>
              <w:t>0.983</w:t>
            </w:r>
          </w:p>
        </w:tc>
      </w:tr>
    </w:tbl>
    <w:p w:rsidR="007460E5" w:rsidRPr="0023066B" w:rsidRDefault="007460E5" w:rsidP="007460E5">
      <w:pPr>
        <w:spacing w:after="0"/>
        <w:rPr>
          <w:rFonts w:ascii="Times New Roman" w:hAnsi="Times New Roman" w:cs="Times New Roman"/>
        </w:rPr>
      </w:pPr>
      <w:r w:rsidRPr="0023066B">
        <w:rPr>
          <w:rFonts w:ascii="Times New Roman" w:hAnsi="Times New Roman" w:cs="Times New Roman"/>
        </w:rPr>
        <w:t>Data presented as median (IQR), mean ± SD or n (%), as appropriate</w:t>
      </w:r>
    </w:p>
    <w:p w:rsidR="007460E5" w:rsidRPr="0023066B" w:rsidRDefault="007460E5" w:rsidP="007460E5">
      <w:pPr>
        <w:spacing w:after="0"/>
        <w:rPr>
          <w:rFonts w:ascii="Times New Roman" w:hAnsi="Times New Roman" w:cs="Times New Roman"/>
        </w:rPr>
      </w:pPr>
      <w:r w:rsidRPr="0023066B">
        <w:rPr>
          <w:rFonts w:ascii="Times New Roman" w:hAnsi="Times New Roman" w:cs="Times New Roman"/>
          <w:vertAlign w:val="superscript"/>
        </w:rPr>
        <w:t>*</w:t>
      </w:r>
      <w:r w:rsidRPr="0023066B">
        <w:rPr>
          <w:rFonts w:ascii="Times New Roman" w:hAnsi="Times New Roman" w:cs="Times New Roman"/>
          <w:i/>
        </w:rPr>
        <w:t>p</w:t>
      </w:r>
      <w:r w:rsidRPr="0023066B">
        <w:rPr>
          <w:rFonts w:ascii="Times New Roman" w:hAnsi="Times New Roman" w:cs="Times New Roman"/>
        </w:rPr>
        <w:t xml:space="preserve">-value: </w:t>
      </w:r>
      <w:r w:rsidR="00F23CD8" w:rsidRPr="0023066B">
        <w:rPr>
          <w:rFonts w:ascii="Times New Roman" w:hAnsi="Times New Roman" w:cs="Times New Roman"/>
        </w:rPr>
        <w:t xml:space="preserve">CKD </w:t>
      </w:r>
      <w:r w:rsidRPr="0023066B">
        <w:rPr>
          <w:rFonts w:ascii="Times New Roman" w:hAnsi="Times New Roman" w:cs="Times New Roman"/>
        </w:rPr>
        <w:t>cases vs. controls</w:t>
      </w:r>
    </w:p>
    <w:p w:rsidR="007460E5" w:rsidRPr="0023066B" w:rsidRDefault="007460E5" w:rsidP="007460E5">
      <w:pPr>
        <w:spacing w:after="0"/>
        <w:rPr>
          <w:rFonts w:ascii="Times New Roman" w:hAnsi="Times New Roman" w:cs="Times New Roman"/>
        </w:rPr>
      </w:pPr>
      <w:r w:rsidRPr="0023066B">
        <w:rPr>
          <w:rFonts w:ascii="Times New Roman" w:hAnsi="Times New Roman" w:cs="Times New Roman"/>
          <w:vertAlign w:val="superscript"/>
        </w:rPr>
        <w:t xml:space="preserve"># </w:t>
      </w:r>
      <w:r w:rsidRPr="0023066B">
        <w:rPr>
          <w:rFonts w:ascii="Times New Roman" w:hAnsi="Times New Roman" w:cs="Times New Roman"/>
          <w:i/>
        </w:rPr>
        <w:t>p</w:t>
      </w:r>
      <w:r w:rsidRPr="0023066B">
        <w:rPr>
          <w:rFonts w:ascii="Times New Roman" w:hAnsi="Times New Roman" w:cs="Times New Roman"/>
        </w:rPr>
        <w:t>-value: first-degree relatives vs. controls</w:t>
      </w:r>
    </w:p>
    <w:p w:rsidR="007460E5" w:rsidRPr="0023066B" w:rsidRDefault="007460E5" w:rsidP="007460E5">
      <w:pPr>
        <w:spacing w:after="0"/>
        <w:rPr>
          <w:rFonts w:ascii="Times New Roman" w:hAnsi="Times New Roman" w:cs="Times New Roman"/>
        </w:rPr>
      </w:pPr>
      <w:r w:rsidRPr="0023066B">
        <w:rPr>
          <w:rFonts w:ascii="Times New Roman" w:hAnsi="Times New Roman" w:cs="Times New Roman"/>
          <w:i/>
        </w:rPr>
        <w:t>P-</w:t>
      </w:r>
      <w:r w:rsidRPr="0023066B">
        <w:rPr>
          <w:rFonts w:ascii="Times New Roman" w:hAnsi="Times New Roman" w:cs="Times New Roman"/>
        </w:rPr>
        <w:t>values from Pearso</w:t>
      </w:r>
      <w:r w:rsidR="003F57AE">
        <w:rPr>
          <w:rFonts w:ascii="Times New Roman" w:hAnsi="Times New Roman" w:cs="Times New Roman"/>
        </w:rPr>
        <w:t xml:space="preserve">n’s chi square, Kruskal-Wallis and </w:t>
      </w:r>
      <w:r w:rsidRPr="0023066B">
        <w:rPr>
          <w:rFonts w:ascii="Times New Roman" w:hAnsi="Times New Roman" w:cs="Times New Roman"/>
          <w:i/>
        </w:rPr>
        <w:t>t</w:t>
      </w:r>
      <w:r w:rsidRPr="0023066B">
        <w:rPr>
          <w:rFonts w:ascii="Times New Roman" w:hAnsi="Times New Roman" w:cs="Times New Roman"/>
        </w:rPr>
        <w:t xml:space="preserve">-test </w:t>
      </w:r>
    </w:p>
    <w:p w:rsidR="007460E5" w:rsidRPr="0023066B" w:rsidRDefault="007460E5" w:rsidP="007460E5">
      <w:pPr>
        <w:spacing w:after="0"/>
        <w:rPr>
          <w:rFonts w:ascii="Times New Roman" w:hAnsi="Times New Roman" w:cs="Times New Roman"/>
        </w:rPr>
      </w:pPr>
      <w:r w:rsidRPr="0023066B">
        <w:rPr>
          <w:rFonts w:ascii="Times New Roman" w:hAnsi="Times New Roman" w:cs="Times New Roman"/>
        </w:rPr>
        <w:t>Abbreviations:</w:t>
      </w:r>
      <w:r w:rsidR="00581E8D" w:rsidRPr="0023066B">
        <w:rPr>
          <w:rFonts w:ascii="Times New Roman" w:hAnsi="Times New Roman" w:cs="Times New Roman"/>
        </w:rPr>
        <w:t xml:space="preserve"> BMI, body mass index; </w:t>
      </w:r>
      <w:r w:rsidRPr="0023066B">
        <w:rPr>
          <w:rFonts w:ascii="Times New Roman" w:hAnsi="Times New Roman" w:cs="Times New Roman"/>
        </w:rPr>
        <w:t>BP, blood pressure; eGFR, estimated glomerular filtration rate; CKD-EPI, Chronic Kidney Disease Epidemiology Collaboration</w:t>
      </w:r>
      <w:r w:rsidR="00581E8D" w:rsidRPr="0023066B">
        <w:rPr>
          <w:rFonts w:ascii="Times New Roman" w:hAnsi="Times New Roman" w:cs="Times New Roman"/>
        </w:rPr>
        <w:t>.</w:t>
      </w:r>
    </w:p>
    <w:p w:rsidR="007460E5" w:rsidRPr="0023066B" w:rsidRDefault="007460E5" w:rsidP="007460E5">
      <w:pPr>
        <w:rPr>
          <w:rFonts w:ascii="Times New Roman" w:eastAsia="Times New Roman" w:hAnsi="Times New Roman" w:cs="Times New Roman"/>
          <w:b/>
          <w:color w:val="000000"/>
          <w:lang w:eastAsia="en-ZA"/>
        </w:rPr>
      </w:pPr>
    </w:p>
    <w:p w:rsidR="007460E5" w:rsidRPr="007460E5" w:rsidRDefault="007460E5" w:rsidP="007460E5">
      <w:pPr>
        <w:rPr>
          <w:rFonts w:ascii="Times New Roman" w:eastAsia="Times New Roman" w:hAnsi="Times New Roman" w:cs="Times New Roman"/>
          <w:b/>
          <w:color w:val="000000"/>
          <w:sz w:val="24"/>
          <w:szCs w:val="24"/>
          <w:lang w:eastAsia="en-ZA"/>
        </w:rPr>
      </w:pPr>
    </w:p>
    <w:p w:rsidR="007460E5" w:rsidRPr="007460E5" w:rsidRDefault="007460E5" w:rsidP="007460E5">
      <w:pPr>
        <w:rPr>
          <w:rFonts w:ascii="Times New Roman" w:eastAsia="Times New Roman" w:hAnsi="Times New Roman" w:cs="Times New Roman"/>
          <w:b/>
          <w:color w:val="000000"/>
          <w:sz w:val="24"/>
          <w:szCs w:val="24"/>
          <w:lang w:eastAsia="en-ZA"/>
        </w:rPr>
      </w:pPr>
    </w:p>
    <w:p w:rsidR="007460E5" w:rsidRPr="007460E5" w:rsidRDefault="007460E5" w:rsidP="007460E5">
      <w:pPr>
        <w:rPr>
          <w:rFonts w:ascii="Times New Roman" w:eastAsia="Times New Roman" w:hAnsi="Times New Roman" w:cs="Times New Roman"/>
          <w:b/>
          <w:color w:val="000000"/>
          <w:sz w:val="24"/>
          <w:szCs w:val="24"/>
          <w:lang w:eastAsia="en-ZA"/>
        </w:rPr>
      </w:pPr>
    </w:p>
    <w:p w:rsidR="007460E5" w:rsidRPr="007460E5" w:rsidRDefault="007460E5" w:rsidP="007460E5">
      <w:pPr>
        <w:rPr>
          <w:rFonts w:ascii="Times New Roman" w:eastAsia="Times New Roman" w:hAnsi="Times New Roman" w:cs="Times New Roman"/>
          <w:b/>
          <w:color w:val="000000"/>
          <w:sz w:val="24"/>
          <w:szCs w:val="24"/>
          <w:lang w:eastAsia="en-ZA"/>
        </w:rPr>
      </w:pPr>
    </w:p>
    <w:p w:rsidR="007460E5" w:rsidRPr="005A5751" w:rsidRDefault="00B0200E" w:rsidP="007460E5">
      <w:pPr>
        <w:rPr>
          <w:rFonts w:ascii="Times New Roman" w:eastAsia="Times New Roman" w:hAnsi="Times New Roman" w:cs="Times New Roman"/>
          <w:sz w:val="24"/>
          <w:szCs w:val="24"/>
          <w:lang w:eastAsia="en-ZA"/>
        </w:rPr>
      </w:pPr>
      <w:r w:rsidRPr="005A5751">
        <w:rPr>
          <w:rFonts w:ascii="Times New Roman" w:eastAsia="Times New Roman" w:hAnsi="Times New Roman" w:cs="Times New Roman"/>
          <w:b/>
          <w:sz w:val="24"/>
          <w:szCs w:val="24"/>
          <w:lang w:eastAsia="en-ZA"/>
        </w:rPr>
        <w:lastRenderedPageBreak/>
        <w:t xml:space="preserve">Table </w:t>
      </w:r>
      <w:r w:rsidR="007460E5" w:rsidRPr="005A5751">
        <w:rPr>
          <w:rFonts w:ascii="Times New Roman" w:eastAsia="Times New Roman" w:hAnsi="Times New Roman" w:cs="Times New Roman"/>
          <w:b/>
          <w:sz w:val="24"/>
          <w:szCs w:val="24"/>
          <w:lang w:eastAsia="en-ZA"/>
        </w:rPr>
        <w:t>2</w:t>
      </w:r>
      <w:r w:rsidR="007460E5" w:rsidRPr="005A5751">
        <w:rPr>
          <w:rFonts w:ascii="Times New Roman" w:eastAsia="Times New Roman" w:hAnsi="Times New Roman" w:cs="Times New Roman"/>
          <w:sz w:val="24"/>
          <w:szCs w:val="24"/>
          <w:lang w:eastAsia="en-ZA"/>
        </w:rPr>
        <w:t>: Risk of developing chronic kidney disease</w:t>
      </w:r>
    </w:p>
    <w:p w:rsidR="007460E5" w:rsidRPr="007460E5" w:rsidRDefault="007460E5" w:rsidP="007460E5">
      <w:pPr>
        <w:rPr>
          <w:rFonts w:ascii="Times New Roman" w:hAnsi="Times New Roman" w:cs="Times New Roman"/>
          <w:sz w:val="24"/>
          <w:szCs w:val="24"/>
        </w:rPr>
      </w:pPr>
    </w:p>
    <w:tbl>
      <w:tblPr>
        <w:tblW w:w="9413" w:type="dxa"/>
        <w:tblInd w:w="-34" w:type="dxa"/>
        <w:tblLook w:val="04A0" w:firstRow="1" w:lastRow="0" w:firstColumn="1" w:lastColumn="0" w:noHBand="0" w:noVBand="1"/>
      </w:tblPr>
      <w:tblGrid>
        <w:gridCol w:w="2865"/>
        <w:gridCol w:w="2047"/>
        <w:gridCol w:w="955"/>
        <w:gridCol w:w="271"/>
        <w:gridCol w:w="2320"/>
        <w:gridCol w:w="955"/>
      </w:tblGrid>
      <w:tr w:rsidR="007460E5" w:rsidRPr="007460E5" w:rsidTr="004770B2">
        <w:trPr>
          <w:trHeight w:val="279"/>
        </w:trPr>
        <w:tc>
          <w:tcPr>
            <w:tcW w:w="2865" w:type="dxa"/>
            <w:vMerge w:val="restart"/>
            <w:tcBorders>
              <w:top w:val="single" w:sz="4" w:space="0" w:color="auto"/>
              <w:left w:val="nil"/>
              <w:bottom w:val="nil"/>
              <w:right w:val="nil"/>
            </w:tcBorders>
            <w:shd w:val="clear" w:color="auto" w:fill="auto"/>
            <w:noWrap/>
            <w:vAlign w:val="center"/>
            <w:hideMark/>
          </w:tcPr>
          <w:p w:rsidR="007460E5" w:rsidRPr="007460E5" w:rsidRDefault="007460E5" w:rsidP="007460E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Characteristic</w:t>
            </w:r>
          </w:p>
        </w:tc>
        <w:tc>
          <w:tcPr>
            <w:tcW w:w="3002" w:type="dxa"/>
            <w:gridSpan w:val="2"/>
            <w:tcBorders>
              <w:top w:val="single" w:sz="4" w:space="0" w:color="auto"/>
              <w:left w:val="nil"/>
              <w:bottom w:val="single" w:sz="4" w:space="0" w:color="auto"/>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Unadjusted</w:t>
            </w:r>
          </w:p>
        </w:tc>
        <w:tc>
          <w:tcPr>
            <w:tcW w:w="271" w:type="dxa"/>
            <w:tcBorders>
              <w:top w:val="single" w:sz="4" w:space="0" w:color="auto"/>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b/>
                <w:color w:val="000000"/>
                <w:sz w:val="24"/>
                <w:szCs w:val="24"/>
                <w:lang w:eastAsia="en-ZA"/>
              </w:rPr>
            </w:pPr>
          </w:p>
        </w:tc>
        <w:tc>
          <w:tcPr>
            <w:tcW w:w="3275" w:type="dxa"/>
            <w:gridSpan w:val="2"/>
            <w:tcBorders>
              <w:top w:val="single" w:sz="4" w:space="0" w:color="auto"/>
              <w:left w:val="nil"/>
              <w:bottom w:val="single" w:sz="4" w:space="0" w:color="auto"/>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Adjusted*</w:t>
            </w:r>
          </w:p>
        </w:tc>
      </w:tr>
      <w:tr w:rsidR="007460E5" w:rsidRPr="007460E5" w:rsidTr="004770B2">
        <w:trPr>
          <w:trHeight w:val="279"/>
        </w:trPr>
        <w:tc>
          <w:tcPr>
            <w:tcW w:w="2865" w:type="dxa"/>
            <w:vMerge/>
            <w:tcBorders>
              <w:top w:val="nil"/>
              <w:left w:val="nil"/>
              <w:bottom w:val="single" w:sz="4" w:space="0" w:color="auto"/>
              <w:right w:val="nil"/>
            </w:tcBorders>
            <w:vAlign w:val="center"/>
            <w:hideMark/>
          </w:tcPr>
          <w:p w:rsidR="007460E5" w:rsidRPr="007460E5" w:rsidRDefault="007460E5" w:rsidP="007460E5">
            <w:pPr>
              <w:rPr>
                <w:rFonts w:ascii="Times New Roman" w:eastAsia="Times New Roman" w:hAnsi="Times New Roman" w:cs="Times New Roman"/>
                <w:b/>
                <w:color w:val="000000"/>
                <w:sz w:val="24"/>
                <w:szCs w:val="24"/>
                <w:lang w:eastAsia="en-ZA"/>
              </w:rPr>
            </w:pPr>
          </w:p>
        </w:tc>
        <w:tc>
          <w:tcPr>
            <w:tcW w:w="2047" w:type="dxa"/>
            <w:tcBorders>
              <w:top w:val="single" w:sz="4" w:space="0" w:color="auto"/>
              <w:left w:val="nil"/>
              <w:bottom w:val="single" w:sz="4" w:space="0" w:color="auto"/>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Odds Ratio (95% CI)</w:t>
            </w:r>
          </w:p>
        </w:tc>
        <w:tc>
          <w:tcPr>
            <w:tcW w:w="955" w:type="dxa"/>
            <w:tcBorders>
              <w:top w:val="single" w:sz="4" w:space="0" w:color="auto"/>
              <w:left w:val="nil"/>
              <w:bottom w:val="single" w:sz="4" w:space="0" w:color="auto"/>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i/>
                <w:color w:val="000000"/>
                <w:sz w:val="24"/>
                <w:szCs w:val="24"/>
                <w:lang w:eastAsia="en-ZA"/>
              </w:rPr>
              <w:t>p</w:t>
            </w:r>
            <w:r w:rsidRPr="007460E5">
              <w:rPr>
                <w:rFonts w:ascii="Times New Roman" w:eastAsia="Times New Roman" w:hAnsi="Times New Roman" w:cs="Times New Roman"/>
                <w:b/>
                <w:color w:val="000000"/>
                <w:sz w:val="24"/>
                <w:szCs w:val="24"/>
                <w:lang w:eastAsia="en-ZA"/>
              </w:rPr>
              <w:t>-value</w:t>
            </w:r>
          </w:p>
        </w:tc>
        <w:tc>
          <w:tcPr>
            <w:tcW w:w="271" w:type="dxa"/>
            <w:tcBorders>
              <w:top w:val="nil"/>
              <w:left w:val="nil"/>
              <w:bottom w:val="single" w:sz="4" w:space="0" w:color="auto"/>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b/>
                <w:color w:val="000000"/>
                <w:sz w:val="24"/>
                <w:szCs w:val="24"/>
                <w:lang w:eastAsia="en-ZA"/>
              </w:rPr>
            </w:pPr>
          </w:p>
        </w:tc>
        <w:tc>
          <w:tcPr>
            <w:tcW w:w="2320" w:type="dxa"/>
            <w:tcBorders>
              <w:top w:val="single" w:sz="4" w:space="0" w:color="auto"/>
              <w:left w:val="nil"/>
              <w:bottom w:val="single" w:sz="4" w:space="0" w:color="auto"/>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Odds Ratio (95% CI)</w:t>
            </w:r>
          </w:p>
        </w:tc>
        <w:tc>
          <w:tcPr>
            <w:tcW w:w="955" w:type="dxa"/>
            <w:tcBorders>
              <w:top w:val="single" w:sz="4" w:space="0" w:color="auto"/>
              <w:left w:val="nil"/>
              <w:bottom w:val="single" w:sz="4" w:space="0" w:color="auto"/>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i/>
                <w:color w:val="000000"/>
                <w:sz w:val="24"/>
                <w:szCs w:val="24"/>
                <w:lang w:eastAsia="en-ZA"/>
              </w:rPr>
              <w:t>p</w:t>
            </w:r>
            <w:r w:rsidRPr="007460E5">
              <w:rPr>
                <w:rFonts w:ascii="Times New Roman" w:eastAsia="Times New Roman" w:hAnsi="Times New Roman" w:cs="Times New Roman"/>
                <w:b/>
                <w:color w:val="000000"/>
                <w:sz w:val="24"/>
                <w:szCs w:val="24"/>
                <w:lang w:eastAsia="en-ZA"/>
              </w:rPr>
              <w:t>-value</w:t>
            </w:r>
          </w:p>
        </w:tc>
      </w:tr>
      <w:tr w:rsidR="007460E5" w:rsidRPr="007460E5" w:rsidTr="004770B2">
        <w:trPr>
          <w:trHeight w:val="279"/>
        </w:trPr>
        <w:tc>
          <w:tcPr>
            <w:tcW w:w="2865" w:type="dxa"/>
            <w:tcBorders>
              <w:top w:val="single" w:sz="4" w:space="0" w:color="auto"/>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Age, Years</w:t>
            </w:r>
          </w:p>
        </w:tc>
        <w:tc>
          <w:tcPr>
            <w:tcW w:w="2047" w:type="dxa"/>
            <w:tcBorders>
              <w:top w:val="single" w:sz="4" w:space="0" w:color="auto"/>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p>
        </w:tc>
        <w:tc>
          <w:tcPr>
            <w:tcW w:w="955" w:type="dxa"/>
            <w:tcBorders>
              <w:top w:val="single" w:sz="4" w:space="0" w:color="auto"/>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p>
        </w:tc>
        <w:tc>
          <w:tcPr>
            <w:tcW w:w="271" w:type="dxa"/>
            <w:tcBorders>
              <w:top w:val="single" w:sz="4" w:space="0" w:color="auto"/>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p>
        </w:tc>
        <w:tc>
          <w:tcPr>
            <w:tcW w:w="2320" w:type="dxa"/>
            <w:tcBorders>
              <w:top w:val="single" w:sz="4" w:space="0" w:color="auto"/>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p>
        </w:tc>
        <w:tc>
          <w:tcPr>
            <w:tcW w:w="955" w:type="dxa"/>
            <w:tcBorders>
              <w:top w:val="single" w:sz="4" w:space="0" w:color="auto"/>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p>
        </w:tc>
      </w:tr>
      <w:tr w:rsidR="007460E5" w:rsidRPr="007460E5" w:rsidTr="004770B2">
        <w:trPr>
          <w:trHeight w:val="279"/>
        </w:trPr>
        <w:tc>
          <w:tcPr>
            <w:tcW w:w="2865" w:type="dxa"/>
            <w:tcBorders>
              <w:top w:val="nil"/>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Linear Trend</w:t>
            </w:r>
          </w:p>
        </w:tc>
        <w:tc>
          <w:tcPr>
            <w:tcW w:w="2047"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1.06 (1.03 - 1.09)</w:t>
            </w: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&lt;0.001</w:t>
            </w:r>
          </w:p>
        </w:tc>
        <w:tc>
          <w:tcPr>
            <w:tcW w:w="271"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1.02 (1.00 - 1.06)</w:t>
            </w: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&lt;0.001</w:t>
            </w:r>
          </w:p>
        </w:tc>
      </w:tr>
      <w:tr w:rsidR="007460E5" w:rsidRPr="007460E5" w:rsidTr="004770B2">
        <w:trPr>
          <w:trHeight w:val="279"/>
        </w:trPr>
        <w:tc>
          <w:tcPr>
            <w:tcW w:w="2865" w:type="dxa"/>
            <w:tcBorders>
              <w:top w:val="nil"/>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p>
        </w:tc>
        <w:tc>
          <w:tcPr>
            <w:tcW w:w="2047"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r>
      <w:tr w:rsidR="007460E5" w:rsidRPr="007460E5" w:rsidTr="004770B2">
        <w:trPr>
          <w:trHeight w:val="279"/>
        </w:trPr>
        <w:tc>
          <w:tcPr>
            <w:tcW w:w="2865" w:type="dxa"/>
            <w:tcBorders>
              <w:top w:val="nil"/>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Sex</w:t>
            </w:r>
          </w:p>
        </w:tc>
        <w:tc>
          <w:tcPr>
            <w:tcW w:w="2047"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r>
      <w:tr w:rsidR="007460E5" w:rsidRPr="007460E5" w:rsidTr="004770B2">
        <w:trPr>
          <w:trHeight w:val="279"/>
        </w:trPr>
        <w:tc>
          <w:tcPr>
            <w:tcW w:w="2865" w:type="dxa"/>
            <w:tcBorders>
              <w:top w:val="nil"/>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Male</w:t>
            </w:r>
          </w:p>
        </w:tc>
        <w:tc>
          <w:tcPr>
            <w:tcW w:w="2047"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1 (Ref)</w:t>
            </w: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1 (Ref)</w:t>
            </w: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r>
      <w:tr w:rsidR="007460E5" w:rsidRPr="007460E5" w:rsidTr="004770B2">
        <w:trPr>
          <w:trHeight w:val="279"/>
        </w:trPr>
        <w:tc>
          <w:tcPr>
            <w:tcW w:w="2865" w:type="dxa"/>
            <w:tcBorders>
              <w:top w:val="nil"/>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Female</w:t>
            </w:r>
          </w:p>
        </w:tc>
        <w:tc>
          <w:tcPr>
            <w:tcW w:w="2047"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0.35 (0.19 - 0.65)</w:t>
            </w: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0.001</w:t>
            </w:r>
          </w:p>
        </w:tc>
        <w:tc>
          <w:tcPr>
            <w:tcW w:w="271"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0.27 (0.11 - 0.64)</w:t>
            </w: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&lt;0.001</w:t>
            </w:r>
          </w:p>
        </w:tc>
      </w:tr>
      <w:tr w:rsidR="007460E5" w:rsidRPr="007460E5" w:rsidTr="004770B2">
        <w:trPr>
          <w:trHeight w:val="279"/>
        </w:trPr>
        <w:tc>
          <w:tcPr>
            <w:tcW w:w="2865" w:type="dxa"/>
            <w:tcBorders>
              <w:top w:val="nil"/>
              <w:left w:val="nil"/>
              <w:bottom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color w:val="000000"/>
                <w:sz w:val="24"/>
                <w:szCs w:val="24"/>
                <w:lang w:eastAsia="en-ZA"/>
              </w:rPr>
            </w:pPr>
          </w:p>
        </w:tc>
        <w:tc>
          <w:tcPr>
            <w:tcW w:w="2047"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r>
      <w:tr w:rsidR="007460E5" w:rsidRPr="007460E5" w:rsidTr="004770B2">
        <w:trPr>
          <w:trHeight w:val="279"/>
        </w:trPr>
        <w:tc>
          <w:tcPr>
            <w:tcW w:w="2865" w:type="dxa"/>
            <w:tcBorders>
              <w:top w:val="nil"/>
              <w:left w:val="nil"/>
              <w:right w:val="nil"/>
            </w:tcBorders>
            <w:shd w:val="clear" w:color="auto" w:fill="auto"/>
            <w:noWrap/>
            <w:vAlign w:val="bottom"/>
            <w:hideMark/>
          </w:tcPr>
          <w:p w:rsidR="007460E5" w:rsidRPr="007460E5" w:rsidRDefault="007460E5" w:rsidP="007460E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 xml:space="preserve">Log Uromodulin concentration </w:t>
            </w:r>
          </w:p>
        </w:tc>
        <w:tc>
          <w:tcPr>
            <w:tcW w:w="2047" w:type="dxa"/>
            <w:tcBorders>
              <w:top w:val="nil"/>
              <w:left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955" w:type="dxa"/>
            <w:tcBorders>
              <w:top w:val="nil"/>
              <w:left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71" w:type="dxa"/>
            <w:tcBorders>
              <w:top w:val="nil"/>
              <w:left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320" w:type="dxa"/>
            <w:tcBorders>
              <w:top w:val="nil"/>
              <w:left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955" w:type="dxa"/>
            <w:tcBorders>
              <w:top w:val="nil"/>
              <w:left w:val="nil"/>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r>
      <w:tr w:rsidR="007460E5" w:rsidRPr="007460E5" w:rsidTr="004770B2">
        <w:trPr>
          <w:trHeight w:val="279"/>
        </w:trPr>
        <w:tc>
          <w:tcPr>
            <w:tcW w:w="2865" w:type="dxa"/>
            <w:tcBorders>
              <w:top w:val="nil"/>
              <w:left w:val="nil"/>
              <w:bottom w:val="single" w:sz="4" w:space="0" w:color="auto"/>
              <w:right w:val="nil"/>
            </w:tcBorders>
            <w:shd w:val="clear" w:color="auto" w:fill="auto"/>
            <w:noWrap/>
            <w:vAlign w:val="bottom"/>
          </w:tcPr>
          <w:p w:rsidR="007460E5" w:rsidRPr="007460E5" w:rsidRDefault="007460E5" w:rsidP="007460E5">
            <w:pP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Linear trend</w:t>
            </w:r>
          </w:p>
        </w:tc>
        <w:tc>
          <w:tcPr>
            <w:tcW w:w="2047" w:type="dxa"/>
            <w:tcBorders>
              <w:top w:val="nil"/>
              <w:left w:val="nil"/>
              <w:bottom w:val="single" w:sz="4" w:space="0" w:color="auto"/>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0.6 (0.47 – 0.74)</w:t>
            </w:r>
          </w:p>
        </w:tc>
        <w:tc>
          <w:tcPr>
            <w:tcW w:w="955" w:type="dxa"/>
            <w:tcBorders>
              <w:top w:val="nil"/>
              <w:left w:val="nil"/>
              <w:bottom w:val="single" w:sz="4" w:space="0" w:color="auto"/>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&lt;0.001</w:t>
            </w:r>
          </w:p>
        </w:tc>
        <w:tc>
          <w:tcPr>
            <w:tcW w:w="271" w:type="dxa"/>
            <w:tcBorders>
              <w:top w:val="nil"/>
              <w:left w:val="nil"/>
              <w:bottom w:val="single" w:sz="4" w:space="0" w:color="auto"/>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single" w:sz="4" w:space="0" w:color="auto"/>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0.62 (0.48 – 0.81)</w:t>
            </w:r>
          </w:p>
        </w:tc>
        <w:tc>
          <w:tcPr>
            <w:tcW w:w="955" w:type="dxa"/>
            <w:tcBorders>
              <w:top w:val="nil"/>
              <w:left w:val="nil"/>
              <w:bottom w:val="single" w:sz="4" w:space="0" w:color="auto"/>
              <w:right w:val="nil"/>
            </w:tcBorders>
            <w:shd w:val="clear" w:color="auto" w:fill="auto"/>
            <w:noWrap/>
            <w:vAlign w:val="bottom"/>
            <w:hideMark/>
          </w:tcPr>
          <w:p w:rsidR="007460E5" w:rsidRPr="007460E5" w:rsidRDefault="007460E5" w:rsidP="007460E5">
            <w:pPr>
              <w:jc w:val="center"/>
              <w:rPr>
                <w:rFonts w:ascii="Times New Roman" w:eastAsia="Times New Roman" w:hAnsi="Times New Roman" w:cs="Times New Roman"/>
                <w:color w:val="000000"/>
                <w:sz w:val="24"/>
                <w:szCs w:val="24"/>
                <w:lang w:eastAsia="en-ZA"/>
              </w:rPr>
            </w:pPr>
            <w:r w:rsidRPr="007460E5">
              <w:rPr>
                <w:rFonts w:ascii="Times New Roman" w:eastAsia="Times New Roman" w:hAnsi="Times New Roman" w:cs="Times New Roman"/>
                <w:color w:val="000000"/>
                <w:sz w:val="24"/>
                <w:szCs w:val="24"/>
                <w:lang w:eastAsia="en-ZA"/>
              </w:rPr>
              <w:t>&lt;0.001</w:t>
            </w:r>
          </w:p>
        </w:tc>
      </w:tr>
    </w:tbl>
    <w:p w:rsidR="007460E5" w:rsidRPr="007460E5" w:rsidRDefault="007460E5" w:rsidP="007460E5">
      <w:pPr>
        <w:spacing w:line="240" w:lineRule="auto"/>
        <w:rPr>
          <w:rFonts w:ascii="Times New Roman" w:eastAsia="Times New Roman" w:hAnsi="Times New Roman" w:cs="Times New Roman"/>
          <w:color w:val="000000"/>
          <w:lang w:eastAsia="en-ZA"/>
        </w:rPr>
      </w:pPr>
      <w:r w:rsidRPr="007460E5">
        <w:rPr>
          <w:rFonts w:ascii="Times New Roman" w:eastAsia="Times New Roman" w:hAnsi="Times New Roman" w:cs="Times New Roman"/>
          <w:color w:val="000000"/>
          <w:lang w:eastAsia="en-ZA"/>
        </w:rPr>
        <w:t>*Adjusted for age, sex and systolic BP</w:t>
      </w:r>
    </w:p>
    <w:p w:rsidR="007460E5" w:rsidRPr="007460E5" w:rsidRDefault="007460E5" w:rsidP="007460E5">
      <w:pPr>
        <w:spacing w:after="0" w:line="240" w:lineRule="auto"/>
        <w:rPr>
          <w:rFonts w:ascii="Times New Roman" w:hAnsi="Times New Roman" w:cs="Times New Roman"/>
        </w:rPr>
      </w:pPr>
      <w:r w:rsidRPr="007460E5">
        <w:rPr>
          <w:rFonts w:ascii="Times New Roman" w:eastAsia="Times New Roman" w:hAnsi="Times New Roman" w:cs="Times New Roman"/>
          <w:color w:val="000000"/>
          <w:lang w:eastAsia="en-ZA"/>
        </w:rPr>
        <w:t xml:space="preserve"> </w:t>
      </w:r>
      <w:r w:rsidRPr="007460E5">
        <w:rPr>
          <w:rFonts w:ascii="Times New Roman" w:hAnsi="Times New Roman" w:cs="Times New Roman"/>
        </w:rPr>
        <w:t>Abbreviations: BP, blood pressure</w:t>
      </w:r>
    </w:p>
    <w:p w:rsidR="007460E5" w:rsidRPr="007460E5" w:rsidRDefault="007460E5" w:rsidP="007460E5">
      <w:pPr>
        <w:spacing w:line="240" w:lineRule="auto"/>
        <w:rPr>
          <w:rFonts w:ascii="Times New Roman" w:eastAsia="Times New Roman" w:hAnsi="Times New Roman" w:cs="Times New Roman"/>
          <w:color w:val="000000"/>
          <w:lang w:eastAsia="en-ZA"/>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rPr>
          <w:rFonts w:ascii="Times New Roman" w:hAnsi="Times New Roman" w:cs="Times New Roman"/>
          <w:b/>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232373" w:rsidRDefault="00232373" w:rsidP="007460E5">
      <w:pPr>
        <w:spacing w:after="0" w:line="240" w:lineRule="auto"/>
        <w:rPr>
          <w:rFonts w:ascii="Times New Roman" w:hAnsi="Times New Roman" w:cs="Times New Roman"/>
          <w:b/>
          <w:noProof/>
          <w:sz w:val="24"/>
          <w:szCs w:val="24"/>
        </w:rPr>
      </w:pPr>
    </w:p>
    <w:p w:rsidR="00232373" w:rsidRDefault="00232373" w:rsidP="007460E5">
      <w:pPr>
        <w:spacing w:after="0" w:line="240" w:lineRule="auto"/>
        <w:rPr>
          <w:rFonts w:ascii="Times New Roman" w:hAnsi="Times New Roman" w:cs="Times New Roman"/>
          <w:b/>
          <w:noProof/>
          <w:sz w:val="24"/>
          <w:szCs w:val="24"/>
        </w:rPr>
      </w:pPr>
    </w:p>
    <w:p w:rsidR="00232373" w:rsidRDefault="00232373" w:rsidP="007460E5">
      <w:pPr>
        <w:spacing w:after="0" w:line="240" w:lineRule="auto"/>
        <w:rPr>
          <w:rFonts w:ascii="Times New Roman" w:hAnsi="Times New Roman" w:cs="Times New Roman"/>
          <w:b/>
          <w:noProof/>
          <w:sz w:val="24"/>
          <w:szCs w:val="24"/>
        </w:rPr>
      </w:pPr>
    </w:p>
    <w:p w:rsidR="00232373" w:rsidRDefault="00232373" w:rsidP="007460E5">
      <w:pPr>
        <w:spacing w:after="0" w:line="240" w:lineRule="auto"/>
        <w:rPr>
          <w:rFonts w:ascii="Times New Roman" w:hAnsi="Times New Roman" w:cs="Times New Roman"/>
          <w:b/>
          <w:noProof/>
          <w:sz w:val="24"/>
          <w:szCs w:val="24"/>
        </w:rPr>
      </w:pPr>
    </w:p>
    <w:p w:rsidR="008F3C35" w:rsidRDefault="008F3C35" w:rsidP="007460E5">
      <w:pPr>
        <w:spacing w:after="0" w:line="240" w:lineRule="auto"/>
        <w:rPr>
          <w:rFonts w:ascii="Times New Roman" w:hAnsi="Times New Roman" w:cs="Times New Roman"/>
          <w:b/>
          <w:noProof/>
          <w:sz w:val="24"/>
          <w:szCs w:val="24"/>
        </w:rPr>
      </w:pPr>
    </w:p>
    <w:p w:rsidR="008F3C35" w:rsidRDefault="008F3C35" w:rsidP="007460E5">
      <w:pPr>
        <w:spacing w:after="0" w:line="240" w:lineRule="auto"/>
        <w:rPr>
          <w:rFonts w:ascii="Times New Roman" w:hAnsi="Times New Roman" w:cs="Times New Roman"/>
          <w:b/>
          <w:noProof/>
          <w:sz w:val="24"/>
          <w:szCs w:val="24"/>
        </w:rPr>
      </w:pPr>
    </w:p>
    <w:p w:rsidR="008F3C35" w:rsidRDefault="008F3C35" w:rsidP="007460E5">
      <w:pPr>
        <w:spacing w:after="0" w:line="240" w:lineRule="auto"/>
        <w:rPr>
          <w:rFonts w:ascii="Times New Roman" w:hAnsi="Times New Roman" w:cs="Times New Roman"/>
          <w:b/>
          <w:noProof/>
          <w:sz w:val="24"/>
          <w:szCs w:val="24"/>
        </w:rPr>
      </w:pPr>
    </w:p>
    <w:p w:rsidR="00C01A0C" w:rsidRDefault="00C01A0C" w:rsidP="007460E5">
      <w:pPr>
        <w:spacing w:after="0" w:line="240" w:lineRule="auto"/>
        <w:rPr>
          <w:rFonts w:ascii="Times New Roman" w:hAnsi="Times New Roman" w:cs="Times New Roman"/>
          <w:b/>
          <w:noProof/>
          <w:sz w:val="24"/>
          <w:szCs w:val="24"/>
        </w:rPr>
      </w:pPr>
    </w:p>
    <w:p w:rsidR="003F57AE" w:rsidRDefault="003F57AE" w:rsidP="007460E5">
      <w:pPr>
        <w:spacing w:after="0" w:line="240" w:lineRule="auto"/>
        <w:rPr>
          <w:rFonts w:ascii="Times New Roman" w:hAnsi="Times New Roman" w:cs="Times New Roman"/>
          <w:b/>
          <w:noProof/>
          <w:sz w:val="24"/>
          <w:szCs w:val="24"/>
        </w:rPr>
      </w:pPr>
    </w:p>
    <w:p w:rsidR="003F57AE" w:rsidRDefault="003F57AE" w:rsidP="007460E5">
      <w:pPr>
        <w:spacing w:after="0" w:line="240" w:lineRule="auto"/>
        <w:rPr>
          <w:rFonts w:ascii="Times New Roman" w:hAnsi="Times New Roman" w:cs="Times New Roman"/>
          <w:b/>
          <w:noProof/>
          <w:sz w:val="24"/>
          <w:szCs w:val="24"/>
        </w:rPr>
      </w:pPr>
    </w:p>
    <w:p w:rsidR="003F57AE" w:rsidRDefault="003F57AE" w:rsidP="007460E5">
      <w:pPr>
        <w:spacing w:after="0" w:line="240" w:lineRule="auto"/>
        <w:rPr>
          <w:rFonts w:ascii="Times New Roman" w:hAnsi="Times New Roman" w:cs="Times New Roman"/>
          <w:b/>
          <w:noProof/>
          <w:sz w:val="24"/>
          <w:szCs w:val="24"/>
        </w:rPr>
      </w:pPr>
    </w:p>
    <w:p w:rsidR="00F13EEF" w:rsidRDefault="00F13EEF" w:rsidP="007460E5">
      <w:pPr>
        <w:spacing w:after="0" w:line="240" w:lineRule="auto"/>
        <w:rPr>
          <w:rFonts w:ascii="Times New Roman" w:hAnsi="Times New Roman" w:cs="Times New Roman"/>
          <w:b/>
          <w:noProof/>
          <w:sz w:val="24"/>
          <w:szCs w:val="24"/>
        </w:rPr>
      </w:pPr>
    </w:p>
    <w:p w:rsidR="007460E5" w:rsidRPr="005A5751" w:rsidRDefault="00B0200E" w:rsidP="007460E5">
      <w:pPr>
        <w:spacing w:after="0" w:line="240" w:lineRule="auto"/>
        <w:rPr>
          <w:rFonts w:ascii="Times New Roman" w:hAnsi="Times New Roman" w:cs="Times New Roman"/>
          <w:noProof/>
          <w:sz w:val="24"/>
          <w:szCs w:val="24"/>
        </w:rPr>
      </w:pPr>
      <w:r w:rsidRPr="005A5751">
        <w:rPr>
          <w:rFonts w:ascii="Times New Roman" w:hAnsi="Times New Roman" w:cs="Times New Roman"/>
          <w:b/>
          <w:noProof/>
          <w:sz w:val="24"/>
          <w:szCs w:val="24"/>
        </w:rPr>
        <w:lastRenderedPageBreak/>
        <w:t xml:space="preserve">Table </w:t>
      </w:r>
      <w:r w:rsidR="007460E5" w:rsidRPr="005A5751">
        <w:rPr>
          <w:rFonts w:ascii="Times New Roman" w:hAnsi="Times New Roman" w:cs="Times New Roman"/>
          <w:b/>
          <w:noProof/>
          <w:sz w:val="24"/>
          <w:szCs w:val="24"/>
        </w:rPr>
        <w:t>3</w:t>
      </w:r>
      <w:r w:rsidR="007460E5" w:rsidRPr="005A5751">
        <w:rPr>
          <w:rFonts w:ascii="Times New Roman" w:hAnsi="Times New Roman" w:cs="Times New Roman"/>
          <w:noProof/>
          <w:sz w:val="24"/>
          <w:szCs w:val="24"/>
        </w:rPr>
        <w:t xml:space="preserve">: Relationship between rs13333226 polymorphisms in the </w:t>
      </w:r>
      <w:r w:rsidR="007460E5" w:rsidRPr="005A5751">
        <w:rPr>
          <w:rFonts w:ascii="Times New Roman" w:hAnsi="Times New Roman" w:cs="Times New Roman"/>
          <w:i/>
          <w:noProof/>
          <w:sz w:val="24"/>
          <w:szCs w:val="24"/>
        </w:rPr>
        <w:t>UMOD</w:t>
      </w:r>
      <w:r w:rsidR="007460E5" w:rsidRPr="005A5751">
        <w:rPr>
          <w:rFonts w:ascii="Times New Roman" w:hAnsi="Times New Roman" w:cs="Times New Roman"/>
          <w:noProof/>
          <w:sz w:val="24"/>
          <w:szCs w:val="24"/>
        </w:rPr>
        <w:t xml:space="preserve"> gene</w:t>
      </w:r>
      <w:r w:rsidR="007460E5" w:rsidRPr="005A5751">
        <w:rPr>
          <w:rFonts w:ascii="Times New Roman" w:hAnsi="Times New Roman" w:cs="Times New Roman"/>
          <w:i/>
          <w:noProof/>
          <w:sz w:val="24"/>
          <w:szCs w:val="24"/>
        </w:rPr>
        <w:t xml:space="preserve"> </w:t>
      </w:r>
      <w:r w:rsidR="007460E5" w:rsidRPr="005A5751">
        <w:rPr>
          <w:rFonts w:ascii="Times New Roman" w:hAnsi="Times New Roman" w:cs="Times New Roman"/>
          <w:noProof/>
          <w:sz w:val="24"/>
          <w:szCs w:val="24"/>
        </w:rPr>
        <w:t xml:space="preserve">and clinical and demographic features in </w:t>
      </w:r>
      <w:r w:rsidR="00F23CD8" w:rsidRPr="005A5751">
        <w:rPr>
          <w:rFonts w:ascii="Times New Roman" w:hAnsi="Times New Roman" w:cs="Times New Roman"/>
          <w:noProof/>
          <w:sz w:val="24"/>
          <w:szCs w:val="24"/>
        </w:rPr>
        <w:t xml:space="preserve">CKD </w:t>
      </w:r>
      <w:r w:rsidR="007460E5" w:rsidRPr="005A5751">
        <w:rPr>
          <w:rFonts w:ascii="Times New Roman" w:hAnsi="Times New Roman" w:cs="Times New Roman"/>
          <w:noProof/>
          <w:sz w:val="24"/>
          <w:szCs w:val="24"/>
        </w:rPr>
        <w:t>cases</w:t>
      </w:r>
    </w:p>
    <w:p w:rsidR="00232373" w:rsidRPr="005A5751" w:rsidRDefault="00232373" w:rsidP="007460E5">
      <w:pPr>
        <w:spacing w:after="0" w:line="240" w:lineRule="auto"/>
        <w:rPr>
          <w:rFonts w:ascii="Times New Roman" w:hAnsi="Times New Roman" w:cs="Times New Roman"/>
          <w:noProof/>
          <w:sz w:val="24"/>
          <w:szCs w:val="24"/>
        </w:rPr>
      </w:pPr>
    </w:p>
    <w:p w:rsidR="007460E5" w:rsidRPr="007460E5" w:rsidRDefault="007460E5" w:rsidP="007460E5">
      <w:pPr>
        <w:spacing w:line="254" w:lineRule="auto"/>
        <w:rPr>
          <w:rFonts w:ascii="Times New Roman" w:hAnsi="Times New Roman" w:cs="Times New Roman"/>
          <w:sz w:val="20"/>
          <w:szCs w:val="20"/>
        </w:rPr>
      </w:pPr>
    </w:p>
    <w:tbl>
      <w:tblPr>
        <w:tblStyle w:val="TableGrid"/>
        <w:tblW w:w="984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8"/>
        <w:gridCol w:w="1668"/>
        <w:gridCol w:w="2000"/>
        <w:gridCol w:w="2083"/>
        <w:gridCol w:w="1044"/>
      </w:tblGrid>
      <w:tr w:rsidR="007460E5" w:rsidRPr="007460E5" w:rsidTr="00993B26">
        <w:trPr>
          <w:trHeight w:val="478"/>
        </w:trPr>
        <w:tc>
          <w:tcPr>
            <w:tcW w:w="3048" w:type="dxa"/>
            <w:tcBorders>
              <w:top w:val="single" w:sz="4" w:space="0" w:color="auto"/>
              <w:bottom w:val="single" w:sz="4" w:space="0" w:color="auto"/>
            </w:tcBorders>
            <w:shd w:val="clear" w:color="auto" w:fill="auto"/>
            <w:hideMark/>
          </w:tcPr>
          <w:p w:rsidR="007460E5" w:rsidRPr="00993B26" w:rsidRDefault="00146C32" w:rsidP="007460E5">
            <w:pPr>
              <w:rPr>
                <w:rFonts w:ascii="Times New Roman" w:hAnsi="Times New Roman" w:cs="Times New Roman"/>
                <w:b/>
                <w:sz w:val="24"/>
                <w:szCs w:val="24"/>
              </w:rPr>
            </w:pPr>
            <w:r>
              <w:rPr>
                <w:rFonts w:ascii="Times New Roman" w:hAnsi="Times New Roman" w:cs="Times New Roman"/>
                <w:b/>
                <w:sz w:val="24"/>
                <w:szCs w:val="24"/>
              </w:rPr>
              <w:t>r</w:t>
            </w:r>
            <w:r w:rsidR="00993B26" w:rsidRPr="00993B26">
              <w:rPr>
                <w:rFonts w:ascii="Times New Roman" w:hAnsi="Times New Roman" w:cs="Times New Roman"/>
                <w:b/>
                <w:sz w:val="24"/>
                <w:szCs w:val="24"/>
              </w:rPr>
              <w:t>s13333226</w:t>
            </w:r>
          </w:p>
        </w:tc>
        <w:tc>
          <w:tcPr>
            <w:tcW w:w="1668" w:type="dxa"/>
            <w:tcBorders>
              <w:top w:val="single" w:sz="4" w:space="0" w:color="auto"/>
              <w:bottom w:val="single" w:sz="4" w:space="0" w:color="auto"/>
            </w:tcBorders>
            <w:hideMark/>
          </w:tcPr>
          <w:p w:rsidR="007460E5" w:rsidRPr="007460E5" w:rsidRDefault="007460E5" w:rsidP="007460E5">
            <w:pPr>
              <w:rPr>
                <w:rFonts w:ascii="Times New Roman" w:hAnsi="Times New Roman" w:cs="Times New Roman"/>
                <w:b/>
                <w:sz w:val="24"/>
                <w:szCs w:val="24"/>
              </w:rPr>
            </w:pPr>
            <w:r w:rsidRPr="007460E5">
              <w:rPr>
                <w:rFonts w:ascii="Times New Roman" w:hAnsi="Times New Roman" w:cs="Times New Roman"/>
                <w:b/>
                <w:sz w:val="24"/>
                <w:szCs w:val="24"/>
              </w:rPr>
              <w:t>AA</w:t>
            </w:r>
          </w:p>
        </w:tc>
        <w:tc>
          <w:tcPr>
            <w:tcW w:w="2000" w:type="dxa"/>
            <w:tcBorders>
              <w:top w:val="single" w:sz="4" w:space="0" w:color="auto"/>
              <w:bottom w:val="single" w:sz="4" w:space="0" w:color="auto"/>
            </w:tcBorders>
          </w:tcPr>
          <w:p w:rsidR="007460E5" w:rsidRPr="007460E5" w:rsidRDefault="007460E5" w:rsidP="007460E5">
            <w:pPr>
              <w:rPr>
                <w:rFonts w:ascii="Times New Roman" w:hAnsi="Times New Roman" w:cs="Times New Roman"/>
                <w:b/>
                <w:sz w:val="24"/>
                <w:szCs w:val="24"/>
              </w:rPr>
            </w:pPr>
            <w:r w:rsidRPr="007460E5">
              <w:rPr>
                <w:rFonts w:ascii="Times New Roman" w:hAnsi="Times New Roman" w:cs="Times New Roman"/>
                <w:b/>
                <w:sz w:val="24"/>
                <w:szCs w:val="24"/>
              </w:rPr>
              <w:t>AG</w:t>
            </w:r>
          </w:p>
        </w:tc>
        <w:tc>
          <w:tcPr>
            <w:tcW w:w="2083" w:type="dxa"/>
            <w:tcBorders>
              <w:top w:val="single" w:sz="4" w:space="0" w:color="auto"/>
              <w:bottom w:val="single" w:sz="4" w:space="0" w:color="auto"/>
            </w:tcBorders>
            <w:hideMark/>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b/>
                <w:sz w:val="24"/>
                <w:szCs w:val="24"/>
              </w:rPr>
              <w:t>GG</w:t>
            </w:r>
          </w:p>
        </w:tc>
        <w:tc>
          <w:tcPr>
            <w:tcW w:w="1044" w:type="dxa"/>
            <w:tcBorders>
              <w:top w:val="single" w:sz="4" w:space="0" w:color="auto"/>
              <w:bottom w:val="single" w:sz="4" w:space="0" w:color="auto"/>
            </w:tcBorders>
            <w:hideMark/>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b/>
                <w:i/>
                <w:sz w:val="24"/>
                <w:szCs w:val="24"/>
              </w:rPr>
              <w:t>p</w:t>
            </w:r>
            <w:r w:rsidRPr="007460E5">
              <w:rPr>
                <w:rFonts w:ascii="Times New Roman" w:hAnsi="Times New Roman" w:cs="Times New Roman"/>
                <w:b/>
                <w:sz w:val="24"/>
                <w:szCs w:val="24"/>
              </w:rPr>
              <w:t>-value</w:t>
            </w:r>
            <w:r w:rsidRPr="007460E5">
              <w:rPr>
                <w:rFonts w:ascii="Times New Roman" w:hAnsi="Times New Roman" w:cs="Times New Roman"/>
                <w:b/>
                <w:sz w:val="24"/>
                <w:szCs w:val="24"/>
                <w:vertAlign w:val="superscript"/>
              </w:rPr>
              <w:t>#</w:t>
            </w:r>
          </w:p>
        </w:tc>
      </w:tr>
      <w:tr w:rsidR="007460E5" w:rsidRPr="007460E5" w:rsidTr="004770B2">
        <w:trPr>
          <w:trHeight w:val="478"/>
        </w:trPr>
        <w:tc>
          <w:tcPr>
            <w:tcW w:w="3048" w:type="dxa"/>
            <w:tcBorders>
              <w:top w:val="single" w:sz="4" w:space="0" w:color="auto"/>
            </w:tcBorders>
            <w:hideMark/>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N (%)</w:t>
            </w:r>
          </w:p>
        </w:tc>
        <w:tc>
          <w:tcPr>
            <w:tcW w:w="1668" w:type="dxa"/>
            <w:tcBorders>
              <w:top w:val="single" w:sz="4" w:space="0" w:color="auto"/>
            </w:tcBorders>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25</w:t>
            </w:r>
          </w:p>
        </w:tc>
        <w:tc>
          <w:tcPr>
            <w:tcW w:w="2000" w:type="dxa"/>
            <w:tcBorders>
              <w:top w:val="single" w:sz="4" w:space="0" w:color="auto"/>
            </w:tcBorders>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31</w:t>
            </w:r>
          </w:p>
        </w:tc>
        <w:tc>
          <w:tcPr>
            <w:tcW w:w="2083" w:type="dxa"/>
            <w:tcBorders>
              <w:top w:val="single" w:sz="4" w:space="0" w:color="auto"/>
            </w:tcBorders>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15</w:t>
            </w:r>
          </w:p>
        </w:tc>
        <w:tc>
          <w:tcPr>
            <w:tcW w:w="1044" w:type="dxa"/>
            <w:tcBorders>
              <w:top w:val="single" w:sz="4" w:space="0" w:color="auto"/>
            </w:tcBorders>
          </w:tcPr>
          <w:p w:rsidR="007460E5" w:rsidRPr="007460E5" w:rsidRDefault="007460E5" w:rsidP="007460E5">
            <w:pPr>
              <w:rPr>
                <w:rFonts w:ascii="Times New Roman" w:hAnsi="Times New Roman" w:cs="Times New Roman"/>
                <w:sz w:val="24"/>
                <w:szCs w:val="24"/>
              </w:rPr>
            </w:pPr>
          </w:p>
        </w:tc>
      </w:tr>
      <w:tr w:rsidR="007460E5" w:rsidRPr="007460E5" w:rsidTr="004770B2">
        <w:trPr>
          <w:trHeight w:val="462"/>
        </w:trPr>
        <w:tc>
          <w:tcPr>
            <w:tcW w:w="3048" w:type="dxa"/>
            <w:hideMark/>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Gender (M/F)</w:t>
            </w:r>
          </w:p>
        </w:tc>
        <w:tc>
          <w:tcPr>
            <w:tcW w:w="166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15/10</w:t>
            </w:r>
          </w:p>
        </w:tc>
        <w:tc>
          <w:tcPr>
            <w:tcW w:w="2000"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19/12</w:t>
            </w:r>
          </w:p>
        </w:tc>
        <w:tc>
          <w:tcPr>
            <w:tcW w:w="208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12/3</w:t>
            </w:r>
          </w:p>
        </w:tc>
        <w:tc>
          <w:tcPr>
            <w:tcW w:w="1044"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0.379</w:t>
            </w:r>
            <w:r w:rsidRPr="007460E5">
              <w:rPr>
                <w:rFonts w:ascii="Times New Roman" w:hAnsi="Times New Roman" w:cs="Times New Roman"/>
                <w:sz w:val="24"/>
                <w:szCs w:val="24"/>
                <w:vertAlign w:val="superscript"/>
              </w:rPr>
              <w:t>*</w:t>
            </w:r>
          </w:p>
        </w:tc>
      </w:tr>
      <w:tr w:rsidR="007460E5" w:rsidRPr="007460E5" w:rsidTr="004770B2">
        <w:trPr>
          <w:trHeight w:val="478"/>
        </w:trPr>
        <w:tc>
          <w:tcPr>
            <w:tcW w:w="3048"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Age, years</w:t>
            </w:r>
          </w:p>
          <w:p w:rsidR="007460E5" w:rsidRPr="007460E5" w:rsidRDefault="007460E5" w:rsidP="007460E5">
            <w:pPr>
              <w:rPr>
                <w:rFonts w:ascii="Times New Roman" w:hAnsi="Times New Roman" w:cs="Times New Roman"/>
                <w:sz w:val="24"/>
                <w:szCs w:val="24"/>
              </w:rPr>
            </w:pPr>
          </w:p>
        </w:tc>
        <w:tc>
          <w:tcPr>
            <w:tcW w:w="166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44 (40-50)</w:t>
            </w:r>
          </w:p>
        </w:tc>
        <w:tc>
          <w:tcPr>
            <w:tcW w:w="2000"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49 (44-53)</w:t>
            </w:r>
          </w:p>
        </w:tc>
        <w:tc>
          <w:tcPr>
            <w:tcW w:w="208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47 (42-57)</w:t>
            </w:r>
          </w:p>
        </w:tc>
        <w:tc>
          <w:tcPr>
            <w:tcW w:w="1044"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0.157</w:t>
            </w:r>
          </w:p>
        </w:tc>
      </w:tr>
      <w:tr w:rsidR="007460E5" w:rsidRPr="007460E5" w:rsidTr="004770B2">
        <w:trPr>
          <w:trHeight w:val="478"/>
        </w:trPr>
        <w:tc>
          <w:tcPr>
            <w:tcW w:w="3048"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Systolic BP, mmHg</w:t>
            </w:r>
          </w:p>
          <w:p w:rsidR="007460E5" w:rsidRPr="007460E5" w:rsidRDefault="007460E5" w:rsidP="007460E5">
            <w:pPr>
              <w:rPr>
                <w:rFonts w:ascii="Times New Roman" w:hAnsi="Times New Roman" w:cs="Times New Roman"/>
                <w:sz w:val="24"/>
                <w:szCs w:val="24"/>
              </w:rPr>
            </w:pPr>
          </w:p>
        </w:tc>
        <w:tc>
          <w:tcPr>
            <w:tcW w:w="166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141 (128-166)</w:t>
            </w:r>
          </w:p>
        </w:tc>
        <w:tc>
          <w:tcPr>
            <w:tcW w:w="2000"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151 (135-170)</w:t>
            </w:r>
          </w:p>
        </w:tc>
        <w:tc>
          <w:tcPr>
            <w:tcW w:w="208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138 (130-141)</w:t>
            </w:r>
          </w:p>
        </w:tc>
        <w:tc>
          <w:tcPr>
            <w:tcW w:w="1044"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0.327</w:t>
            </w:r>
          </w:p>
        </w:tc>
      </w:tr>
      <w:tr w:rsidR="007460E5" w:rsidRPr="007460E5" w:rsidTr="004770B2">
        <w:trPr>
          <w:trHeight w:val="462"/>
        </w:trPr>
        <w:tc>
          <w:tcPr>
            <w:tcW w:w="3048"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Diastolic BP, mmHg</w:t>
            </w:r>
          </w:p>
          <w:p w:rsidR="007460E5" w:rsidRPr="007460E5" w:rsidRDefault="007460E5" w:rsidP="007460E5">
            <w:pPr>
              <w:rPr>
                <w:rFonts w:ascii="Times New Roman" w:hAnsi="Times New Roman" w:cs="Times New Roman"/>
                <w:sz w:val="24"/>
                <w:szCs w:val="24"/>
                <w:vertAlign w:val="superscript"/>
              </w:rPr>
            </w:pPr>
          </w:p>
        </w:tc>
        <w:tc>
          <w:tcPr>
            <w:tcW w:w="166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87 (78-97)</w:t>
            </w:r>
          </w:p>
        </w:tc>
        <w:tc>
          <w:tcPr>
            <w:tcW w:w="2000"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90 (79-100)</w:t>
            </w:r>
          </w:p>
        </w:tc>
        <w:tc>
          <w:tcPr>
            <w:tcW w:w="208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82 (76-87)</w:t>
            </w:r>
          </w:p>
        </w:tc>
        <w:tc>
          <w:tcPr>
            <w:tcW w:w="1044"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0.333</w:t>
            </w:r>
          </w:p>
        </w:tc>
      </w:tr>
      <w:tr w:rsidR="007460E5" w:rsidRPr="007460E5" w:rsidTr="004770B2">
        <w:trPr>
          <w:trHeight w:val="576"/>
        </w:trPr>
        <w:tc>
          <w:tcPr>
            <w:tcW w:w="3048"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Serum creatinine, µmol/L</w:t>
            </w:r>
          </w:p>
          <w:p w:rsidR="007460E5" w:rsidRPr="007460E5" w:rsidRDefault="007460E5" w:rsidP="007460E5">
            <w:pPr>
              <w:rPr>
                <w:rFonts w:ascii="Times New Roman" w:hAnsi="Times New Roman" w:cs="Times New Roman"/>
                <w:sz w:val="24"/>
                <w:szCs w:val="24"/>
              </w:rPr>
            </w:pPr>
          </w:p>
        </w:tc>
        <w:tc>
          <w:tcPr>
            <w:tcW w:w="166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823 (505-1141)</w:t>
            </w:r>
          </w:p>
        </w:tc>
        <w:tc>
          <w:tcPr>
            <w:tcW w:w="2000"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638 (513-1054)</w:t>
            </w:r>
          </w:p>
        </w:tc>
        <w:tc>
          <w:tcPr>
            <w:tcW w:w="208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810 (462-1015)</w:t>
            </w:r>
          </w:p>
        </w:tc>
        <w:tc>
          <w:tcPr>
            <w:tcW w:w="1044"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0.790</w:t>
            </w:r>
          </w:p>
        </w:tc>
      </w:tr>
      <w:tr w:rsidR="007460E5" w:rsidRPr="007460E5" w:rsidTr="004770B2">
        <w:trPr>
          <w:trHeight w:val="478"/>
        </w:trPr>
        <w:tc>
          <w:tcPr>
            <w:tcW w:w="3048" w:type="dxa"/>
            <w:hideMark/>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CKD-EPI eGFR, ml/min per 1.73 m</w:t>
            </w:r>
            <w:r w:rsidRPr="007460E5">
              <w:rPr>
                <w:rFonts w:ascii="Times New Roman" w:hAnsi="Times New Roman" w:cs="Times New Roman"/>
                <w:sz w:val="24"/>
                <w:szCs w:val="24"/>
                <w:vertAlign w:val="superscript"/>
              </w:rPr>
              <w:t>2</w:t>
            </w:r>
          </w:p>
        </w:tc>
        <w:tc>
          <w:tcPr>
            <w:tcW w:w="166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6 (4-12)</w:t>
            </w:r>
          </w:p>
        </w:tc>
        <w:tc>
          <w:tcPr>
            <w:tcW w:w="2000"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9 (4-11)</w:t>
            </w:r>
          </w:p>
        </w:tc>
        <w:tc>
          <w:tcPr>
            <w:tcW w:w="208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7 (5-13)</w:t>
            </w:r>
          </w:p>
        </w:tc>
        <w:tc>
          <w:tcPr>
            <w:tcW w:w="1044"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0.833</w:t>
            </w:r>
          </w:p>
        </w:tc>
      </w:tr>
      <w:tr w:rsidR="007460E5" w:rsidRPr="007460E5" w:rsidTr="004770B2">
        <w:trPr>
          <w:trHeight w:val="462"/>
        </w:trPr>
        <w:tc>
          <w:tcPr>
            <w:tcW w:w="3048" w:type="dxa"/>
            <w:hideMark/>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Uric acid, mmol/L</w:t>
            </w:r>
          </w:p>
        </w:tc>
        <w:tc>
          <w:tcPr>
            <w:tcW w:w="166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0.4 (0.4-0.6)</w:t>
            </w:r>
          </w:p>
        </w:tc>
        <w:tc>
          <w:tcPr>
            <w:tcW w:w="2000"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0.5 (0.4-0.6)</w:t>
            </w:r>
          </w:p>
        </w:tc>
        <w:tc>
          <w:tcPr>
            <w:tcW w:w="208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0.5 (0.4-0.5)</w:t>
            </w:r>
          </w:p>
        </w:tc>
        <w:tc>
          <w:tcPr>
            <w:tcW w:w="1044"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0.666</w:t>
            </w:r>
          </w:p>
        </w:tc>
      </w:tr>
      <w:tr w:rsidR="007460E5" w:rsidRPr="007460E5" w:rsidTr="004770B2">
        <w:trPr>
          <w:trHeight w:val="478"/>
        </w:trPr>
        <w:tc>
          <w:tcPr>
            <w:tcW w:w="3048" w:type="dxa"/>
            <w:hideMark/>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Urine PCR g/mmol</w:t>
            </w:r>
          </w:p>
        </w:tc>
        <w:tc>
          <w:tcPr>
            <w:tcW w:w="166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0.1 (0.1-0.2)</w:t>
            </w:r>
          </w:p>
        </w:tc>
        <w:tc>
          <w:tcPr>
            <w:tcW w:w="2000"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0.1 (0.1-0.2)</w:t>
            </w:r>
          </w:p>
        </w:tc>
        <w:tc>
          <w:tcPr>
            <w:tcW w:w="208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0.1 (0.0-0.2)</w:t>
            </w:r>
          </w:p>
        </w:tc>
        <w:tc>
          <w:tcPr>
            <w:tcW w:w="1044"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0.315</w:t>
            </w:r>
          </w:p>
        </w:tc>
      </w:tr>
      <w:tr w:rsidR="007460E5" w:rsidRPr="007460E5" w:rsidTr="004770B2">
        <w:trPr>
          <w:trHeight w:val="478"/>
        </w:trPr>
        <w:tc>
          <w:tcPr>
            <w:tcW w:w="304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Log Uromodulin concentration (µg/ml), mean (SD)</w:t>
            </w:r>
          </w:p>
        </w:tc>
        <w:tc>
          <w:tcPr>
            <w:tcW w:w="1668"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0.3 ± 1.9</w:t>
            </w:r>
          </w:p>
        </w:tc>
        <w:tc>
          <w:tcPr>
            <w:tcW w:w="2000"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-0.5 ± 1.76</w:t>
            </w:r>
          </w:p>
        </w:tc>
        <w:tc>
          <w:tcPr>
            <w:tcW w:w="208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-1.4 ± 1.7</w:t>
            </w:r>
          </w:p>
        </w:tc>
        <w:tc>
          <w:tcPr>
            <w:tcW w:w="1044"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0.045</w:t>
            </w:r>
            <w:r w:rsidRPr="007460E5">
              <w:rPr>
                <w:rFonts w:ascii="Times New Roman" w:hAnsi="Times New Roman" w:cs="Times New Roman"/>
                <w:sz w:val="24"/>
                <w:szCs w:val="24"/>
                <w:vertAlign w:val="superscript"/>
              </w:rPr>
              <w:t>$</w:t>
            </w:r>
          </w:p>
        </w:tc>
      </w:tr>
    </w:tbl>
    <w:p w:rsidR="007460E5" w:rsidRPr="00651431" w:rsidRDefault="007460E5" w:rsidP="007460E5">
      <w:pPr>
        <w:spacing w:after="0" w:line="240" w:lineRule="auto"/>
        <w:rPr>
          <w:rFonts w:ascii="Times New Roman" w:hAnsi="Times New Roman" w:cs="Times New Roman"/>
          <w:noProof/>
        </w:rPr>
      </w:pPr>
      <w:r w:rsidRPr="00651431">
        <w:rPr>
          <w:rFonts w:ascii="Times New Roman" w:hAnsi="Times New Roman" w:cs="Times New Roman"/>
          <w:noProof/>
        </w:rPr>
        <w:t>Data given as median (interquartile range) unless specified</w:t>
      </w:r>
    </w:p>
    <w:p w:rsidR="007460E5" w:rsidRPr="00651431" w:rsidRDefault="007460E5" w:rsidP="007460E5">
      <w:pPr>
        <w:spacing w:after="0" w:line="240" w:lineRule="auto"/>
        <w:rPr>
          <w:rFonts w:ascii="Times New Roman" w:hAnsi="Times New Roman" w:cs="Times New Roman"/>
          <w:noProof/>
        </w:rPr>
      </w:pPr>
      <w:r w:rsidRPr="00651431">
        <w:rPr>
          <w:rFonts w:ascii="Times New Roman" w:hAnsi="Times New Roman" w:cs="Times New Roman"/>
          <w:noProof/>
        </w:rPr>
        <w:t xml:space="preserve">P values- </w:t>
      </w:r>
      <w:r w:rsidRPr="00651431">
        <w:rPr>
          <w:rFonts w:ascii="Times New Roman" w:hAnsi="Times New Roman" w:cs="Times New Roman"/>
          <w:noProof/>
          <w:vertAlign w:val="superscript"/>
        </w:rPr>
        <w:t>#</w:t>
      </w:r>
      <w:r w:rsidRPr="00651431">
        <w:rPr>
          <w:rFonts w:ascii="Times New Roman" w:hAnsi="Times New Roman" w:cs="Times New Roman"/>
          <w:noProof/>
        </w:rPr>
        <w:t>Kruskal-Wallis unless specified;</w:t>
      </w:r>
      <w:r w:rsidRPr="00651431">
        <w:rPr>
          <w:rFonts w:ascii="Times New Roman" w:hAnsi="Times New Roman" w:cs="Times New Roman"/>
          <w:noProof/>
          <w:vertAlign w:val="superscript"/>
        </w:rPr>
        <w:t xml:space="preserve"> *</w:t>
      </w:r>
      <w:r w:rsidRPr="00651431">
        <w:rPr>
          <w:rFonts w:ascii="Times New Roman" w:hAnsi="Times New Roman" w:cs="Times New Roman"/>
          <w:noProof/>
        </w:rPr>
        <w:t xml:space="preserve">Pearson’s chi square; </w:t>
      </w:r>
      <w:r w:rsidRPr="00651431">
        <w:rPr>
          <w:rFonts w:ascii="Times New Roman" w:hAnsi="Times New Roman" w:cs="Times New Roman"/>
          <w:noProof/>
          <w:vertAlign w:val="superscript"/>
        </w:rPr>
        <w:t>$</w:t>
      </w:r>
      <w:r w:rsidRPr="00651431">
        <w:rPr>
          <w:rFonts w:ascii="Times New Roman" w:hAnsi="Times New Roman" w:cs="Times New Roman"/>
          <w:noProof/>
        </w:rPr>
        <w:t>ANOVA tests</w:t>
      </w:r>
    </w:p>
    <w:p w:rsidR="007460E5" w:rsidRPr="00651431" w:rsidRDefault="007460E5" w:rsidP="007460E5">
      <w:pPr>
        <w:spacing w:after="0" w:line="254" w:lineRule="auto"/>
        <w:rPr>
          <w:rFonts w:ascii="Times New Roman" w:hAnsi="Times New Roman" w:cs="Times New Roman"/>
        </w:rPr>
      </w:pPr>
      <w:r w:rsidRPr="00651431">
        <w:rPr>
          <w:rFonts w:ascii="Times New Roman" w:hAnsi="Times New Roman" w:cs="Times New Roman"/>
        </w:rPr>
        <w:t xml:space="preserve">Abbreviations: BP, blood pressure; eGFR, estimated glomerular filtration rate; CKD-EPI, Chronic Kidney Disease Epidemiology Collaboration; PCR, protein: creatinine ratio. </w:t>
      </w:r>
    </w:p>
    <w:p w:rsidR="007460E5" w:rsidRPr="00651431" w:rsidRDefault="007460E5" w:rsidP="007460E5">
      <w:pPr>
        <w:spacing w:after="0" w:line="240" w:lineRule="auto"/>
        <w:rPr>
          <w:rFonts w:ascii="Times New Roman" w:hAnsi="Times New Roman" w:cs="Times New Roman"/>
          <w:noProof/>
        </w:rPr>
      </w:pPr>
    </w:p>
    <w:p w:rsidR="007460E5" w:rsidRPr="00651431" w:rsidRDefault="007460E5" w:rsidP="007460E5">
      <w:pPr>
        <w:spacing w:after="0" w:line="240" w:lineRule="auto"/>
        <w:rPr>
          <w:rFonts w:ascii="Times New Roman" w:hAnsi="Times New Roman" w:cs="Times New Roman"/>
          <w:b/>
          <w:noProof/>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7460E5" w:rsidRPr="007460E5" w:rsidRDefault="007460E5" w:rsidP="007460E5">
      <w:pPr>
        <w:spacing w:after="0" w:line="240" w:lineRule="auto"/>
        <w:rPr>
          <w:rFonts w:ascii="Times New Roman" w:hAnsi="Times New Roman" w:cs="Times New Roman"/>
          <w:b/>
          <w:noProof/>
          <w:sz w:val="24"/>
          <w:szCs w:val="24"/>
        </w:rPr>
      </w:pPr>
    </w:p>
    <w:p w:rsidR="00581E8D" w:rsidRDefault="00581E8D" w:rsidP="007460E5">
      <w:pPr>
        <w:spacing w:after="0" w:line="240" w:lineRule="auto"/>
        <w:rPr>
          <w:rFonts w:ascii="Times New Roman" w:hAnsi="Times New Roman" w:cs="Times New Roman"/>
          <w:b/>
          <w:noProof/>
          <w:sz w:val="24"/>
          <w:szCs w:val="24"/>
        </w:rPr>
      </w:pPr>
    </w:p>
    <w:p w:rsidR="003F57AE" w:rsidRDefault="003F57AE" w:rsidP="007460E5">
      <w:pPr>
        <w:spacing w:after="0" w:line="240" w:lineRule="auto"/>
        <w:rPr>
          <w:rFonts w:ascii="Times New Roman" w:hAnsi="Times New Roman" w:cs="Times New Roman"/>
          <w:b/>
          <w:noProof/>
          <w:sz w:val="24"/>
          <w:szCs w:val="24"/>
        </w:rPr>
      </w:pPr>
    </w:p>
    <w:p w:rsidR="007460E5" w:rsidRPr="005A5751" w:rsidRDefault="00B0200E" w:rsidP="007460E5">
      <w:pPr>
        <w:spacing w:after="0" w:line="240" w:lineRule="auto"/>
        <w:rPr>
          <w:rFonts w:ascii="Times New Roman" w:hAnsi="Times New Roman" w:cs="Times New Roman"/>
          <w:noProof/>
          <w:sz w:val="24"/>
          <w:szCs w:val="24"/>
        </w:rPr>
      </w:pPr>
      <w:r w:rsidRPr="005A5751">
        <w:rPr>
          <w:rFonts w:ascii="Times New Roman" w:hAnsi="Times New Roman" w:cs="Times New Roman"/>
          <w:b/>
          <w:noProof/>
          <w:sz w:val="24"/>
          <w:szCs w:val="24"/>
        </w:rPr>
        <w:lastRenderedPageBreak/>
        <w:t xml:space="preserve">Table </w:t>
      </w:r>
      <w:r w:rsidR="007460E5" w:rsidRPr="005A5751">
        <w:rPr>
          <w:rFonts w:ascii="Times New Roman" w:hAnsi="Times New Roman" w:cs="Times New Roman"/>
          <w:b/>
          <w:noProof/>
          <w:sz w:val="24"/>
          <w:szCs w:val="24"/>
        </w:rPr>
        <w:t xml:space="preserve">4: </w:t>
      </w:r>
      <w:r w:rsidR="007460E5" w:rsidRPr="005A5751">
        <w:rPr>
          <w:rFonts w:ascii="Times New Roman" w:hAnsi="Times New Roman" w:cs="Times New Roman"/>
          <w:noProof/>
          <w:sz w:val="24"/>
          <w:szCs w:val="24"/>
        </w:rPr>
        <w:t>Relationship between rs13333226 polymorphisms in the</w:t>
      </w:r>
      <w:r w:rsidR="007460E5" w:rsidRPr="005A5751">
        <w:rPr>
          <w:rFonts w:ascii="Times New Roman" w:hAnsi="Times New Roman" w:cs="Times New Roman"/>
          <w:i/>
          <w:noProof/>
          <w:sz w:val="24"/>
          <w:szCs w:val="24"/>
        </w:rPr>
        <w:t xml:space="preserve"> UMOD</w:t>
      </w:r>
      <w:r w:rsidR="007460E5" w:rsidRPr="005A5751">
        <w:rPr>
          <w:rFonts w:ascii="Times New Roman" w:hAnsi="Times New Roman" w:cs="Times New Roman"/>
          <w:noProof/>
          <w:sz w:val="24"/>
          <w:szCs w:val="24"/>
        </w:rPr>
        <w:t xml:space="preserve"> gene and clinical and demographic features in first-degree relatives </w:t>
      </w:r>
    </w:p>
    <w:p w:rsidR="007460E5" w:rsidRPr="005A5751" w:rsidRDefault="007460E5" w:rsidP="007460E5">
      <w:pPr>
        <w:spacing w:line="254" w:lineRule="auto"/>
        <w:rPr>
          <w:rFonts w:ascii="Times New Roman" w:hAnsi="Times New Roman" w:cs="Times New Roman"/>
          <w:b/>
          <w:sz w:val="24"/>
          <w:szCs w:val="24"/>
        </w:rPr>
      </w:pPr>
    </w:p>
    <w:p w:rsidR="00232373" w:rsidRPr="007460E5" w:rsidRDefault="00232373" w:rsidP="007460E5">
      <w:pPr>
        <w:spacing w:line="254" w:lineRule="auto"/>
        <w:rPr>
          <w:rFonts w:ascii="Times New Roman" w:hAnsi="Times New Roman" w:cs="Times New Roman"/>
          <w:b/>
          <w:sz w:val="24"/>
          <w:szCs w:val="24"/>
        </w:rPr>
      </w:pPr>
    </w:p>
    <w:tbl>
      <w:tblPr>
        <w:tblStyle w:val="TableGrid"/>
        <w:tblW w:w="1006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9"/>
        <w:gridCol w:w="1839"/>
        <w:gridCol w:w="2033"/>
        <w:gridCol w:w="2127"/>
        <w:gridCol w:w="1071"/>
      </w:tblGrid>
      <w:tr w:rsidR="007460E5" w:rsidRPr="007460E5" w:rsidTr="004770B2">
        <w:trPr>
          <w:trHeight w:val="479"/>
        </w:trPr>
        <w:tc>
          <w:tcPr>
            <w:tcW w:w="2999" w:type="dxa"/>
            <w:tcBorders>
              <w:top w:val="single" w:sz="4" w:space="0" w:color="auto"/>
              <w:bottom w:val="single" w:sz="4" w:space="0" w:color="auto"/>
            </w:tcBorders>
            <w:hideMark/>
          </w:tcPr>
          <w:p w:rsidR="007460E5" w:rsidRPr="00993B26" w:rsidRDefault="00146C32" w:rsidP="00993B26">
            <w:pPr>
              <w:rPr>
                <w:rFonts w:ascii="Times New Roman" w:hAnsi="Times New Roman" w:cs="Times New Roman"/>
                <w:b/>
                <w:sz w:val="24"/>
                <w:szCs w:val="24"/>
              </w:rPr>
            </w:pPr>
            <w:r>
              <w:rPr>
                <w:rFonts w:ascii="Times New Roman" w:hAnsi="Times New Roman" w:cs="Times New Roman"/>
                <w:b/>
                <w:sz w:val="24"/>
                <w:szCs w:val="24"/>
              </w:rPr>
              <w:t>r</w:t>
            </w:r>
            <w:r w:rsidR="007460E5" w:rsidRPr="00993B26">
              <w:rPr>
                <w:rFonts w:ascii="Times New Roman" w:hAnsi="Times New Roman" w:cs="Times New Roman"/>
                <w:b/>
                <w:sz w:val="24"/>
                <w:szCs w:val="24"/>
              </w:rPr>
              <w:t>s</w:t>
            </w:r>
            <w:r w:rsidR="00993B26" w:rsidRPr="00993B26">
              <w:rPr>
                <w:rFonts w:ascii="Times New Roman" w:hAnsi="Times New Roman" w:cs="Times New Roman"/>
                <w:b/>
                <w:sz w:val="24"/>
                <w:szCs w:val="24"/>
              </w:rPr>
              <w:t>13333226</w:t>
            </w:r>
          </w:p>
        </w:tc>
        <w:tc>
          <w:tcPr>
            <w:tcW w:w="1839" w:type="dxa"/>
            <w:tcBorders>
              <w:top w:val="single" w:sz="4" w:space="0" w:color="auto"/>
              <w:bottom w:val="single" w:sz="4" w:space="0" w:color="auto"/>
            </w:tcBorders>
            <w:hideMark/>
          </w:tcPr>
          <w:p w:rsidR="007460E5" w:rsidRPr="007460E5" w:rsidRDefault="007460E5" w:rsidP="007460E5">
            <w:pPr>
              <w:rPr>
                <w:rFonts w:ascii="Times New Roman" w:hAnsi="Times New Roman" w:cs="Times New Roman"/>
                <w:b/>
                <w:sz w:val="24"/>
                <w:szCs w:val="24"/>
              </w:rPr>
            </w:pPr>
            <w:r w:rsidRPr="007460E5">
              <w:rPr>
                <w:rFonts w:ascii="Times New Roman" w:hAnsi="Times New Roman" w:cs="Times New Roman"/>
                <w:b/>
                <w:sz w:val="24"/>
                <w:szCs w:val="24"/>
              </w:rPr>
              <w:t>AA</w:t>
            </w:r>
          </w:p>
        </w:tc>
        <w:tc>
          <w:tcPr>
            <w:tcW w:w="2033" w:type="dxa"/>
            <w:tcBorders>
              <w:top w:val="single" w:sz="4" w:space="0" w:color="auto"/>
              <w:bottom w:val="single" w:sz="4" w:space="0" w:color="auto"/>
            </w:tcBorders>
          </w:tcPr>
          <w:p w:rsidR="007460E5" w:rsidRPr="007460E5" w:rsidRDefault="007460E5" w:rsidP="007460E5">
            <w:pPr>
              <w:rPr>
                <w:rFonts w:ascii="Times New Roman" w:hAnsi="Times New Roman" w:cs="Times New Roman"/>
                <w:b/>
                <w:sz w:val="24"/>
                <w:szCs w:val="24"/>
              </w:rPr>
            </w:pPr>
            <w:r w:rsidRPr="007460E5">
              <w:rPr>
                <w:rFonts w:ascii="Times New Roman" w:hAnsi="Times New Roman" w:cs="Times New Roman"/>
                <w:b/>
                <w:sz w:val="24"/>
                <w:szCs w:val="24"/>
              </w:rPr>
              <w:t>AG</w:t>
            </w:r>
          </w:p>
        </w:tc>
        <w:tc>
          <w:tcPr>
            <w:tcW w:w="2127" w:type="dxa"/>
            <w:tcBorders>
              <w:top w:val="single" w:sz="4" w:space="0" w:color="auto"/>
              <w:bottom w:val="single" w:sz="4" w:space="0" w:color="auto"/>
            </w:tcBorders>
            <w:hideMark/>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b/>
                <w:sz w:val="24"/>
                <w:szCs w:val="24"/>
              </w:rPr>
              <w:t>GG</w:t>
            </w:r>
          </w:p>
        </w:tc>
        <w:tc>
          <w:tcPr>
            <w:tcW w:w="1071" w:type="dxa"/>
            <w:tcBorders>
              <w:top w:val="single" w:sz="4" w:space="0" w:color="auto"/>
              <w:bottom w:val="single" w:sz="4" w:space="0" w:color="auto"/>
            </w:tcBorders>
            <w:hideMark/>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b/>
                <w:i/>
                <w:sz w:val="24"/>
                <w:szCs w:val="24"/>
              </w:rPr>
              <w:t>p</w:t>
            </w:r>
            <w:r w:rsidRPr="007460E5">
              <w:rPr>
                <w:rFonts w:ascii="Times New Roman" w:hAnsi="Times New Roman" w:cs="Times New Roman"/>
                <w:b/>
                <w:sz w:val="24"/>
                <w:szCs w:val="24"/>
              </w:rPr>
              <w:t>-value</w:t>
            </w:r>
            <w:r w:rsidRPr="007460E5">
              <w:rPr>
                <w:rFonts w:ascii="Times New Roman" w:hAnsi="Times New Roman" w:cs="Times New Roman"/>
                <w:b/>
                <w:sz w:val="24"/>
                <w:szCs w:val="24"/>
                <w:vertAlign w:val="superscript"/>
              </w:rPr>
              <w:t>#</w:t>
            </w:r>
          </w:p>
        </w:tc>
      </w:tr>
      <w:tr w:rsidR="007460E5" w:rsidRPr="007460E5" w:rsidTr="004770B2">
        <w:trPr>
          <w:trHeight w:val="479"/>
        </w:trPr>
        <w:tc>
          <w:tcPr>
            <w:tcW w:w="2999" w:type="dxa"/>
            <w:tcBorders>
              <w:top w:val="single" w:sz="4" w:space="0" w:color="auto"/>
            </w:tcBorders>
            <w:hideMark/>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N (%)</w:t>
            </w:r>
          </w:p>
        </w:tc>
        <w:tc>
          <w:tcPr>
            <w:tcW w:w="1839" w:type="dxa"/>
            <w:tcBorders>
              <w:top w:val="single" w:sz="4" w:space="0" w:color="auto"/>
            </w:tcBorders>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22</w:t>
            </w:r>
          </w:p>
        </w:tc>
        <w:tc>
          <w:tcPr>
            <w:tcW w:w="2033" w:type="dxa"/>
            <w:tcBorders>
              <w:top w:val="single" w:sz="4" w:space="0" w:color="auto"/>
            </w:tcBorders>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17</w:t>
            </w:r>
          </w:p>
        </w:tc>
        <w:tc>
          <w:tcPr>
            <w:tcW w:w="2127" w:type="dxa"/>
            <w:tcBorders>
              <w:top w:val="single" w:sz="4" w:space="0" w:color="auto"/>
            </w:tcBorders>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11</w:t>
            </w:r>
          </w:p>
        </w:tc>
        <w:tc>
          <w:tcPr>
            <w:tcW w:w="1071" w:type="dxa"/>
            <w:tcBorders>
              <w:top w:val="single" w:sz="4" w:space="0" w:color="auto"/>
            </w:tcBorders>
          </w:tcPr>
          <w:p w:rsidR="007460E5" w:rsidRPr="007460E5" w:rsidRDefault="007460E5" w:rsidP="007460E5">
            <w:pPr>
              <w:rPr>
                <w:rFonts w:ascii="Times New Roman" w:hAnsi="Times New Roman" w:cs="Times New Roman"/>
                <w:sz w:val="24"/>
                <w:szCs w:val="24"/>
              </w:rPr>
            </w:pPr>
          </w:p>
        </w:tc>
      </w:tr>
      <w:tr w:rsidR="007460E5" w:rsidRPr="007460E5" w:rsidTr="004770B2">
        <w:trPr>
          <w:trHeight w:val="463"/>
        </w:trPr>
        <w:tc>
          <w:tcPr>
            <w:tcW w:w="2999" w:type="dxa"/>
            <w:hideMark/>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Gender (M/F)</w:t>
            </w:r>
          </w:p>
        </w:tc>
        <w:tc>
          <w:tcPr>
            <w:tcW w:w="1839"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8/14</w:t>
            </w:r>
          </w:p>
        </w:tc>
        <w:tc>
          <w:tcPr>
            <w:tcW w:w="203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6/11</w:t>
            </w:r>
          </w:p>
        </w:tc>
        <w:tc>
          <w:tcPr>
            <w:tcW w:w="2127"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3/8</w:t>
            </w:r>
          </w:p>
        </w:tc>
        <w:tc>
          <w:tcPr>
            <w:tcW w:w="1071"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0.865</w:t>
            </w:r>
            <w:r w:rsidRPr="007460E5">
              <w:rPr>
                <w:rFonts w:ascii="Times New Roman" w:hAnsi="Times New Roman" w:cs="Times New Roman"/>
                <w:sz w:val="24"/>
                <w:szCs w:val="24"/>
                <w:vertAlign w:val="superscript"/>
              </w:rPr>
              <w:t>*</w:t>
            </w:r>
          </w:p>
        </w:tc>
      </w:tr>
      <w:tr w:rsidR="007460E5" w:rsidRPr="007460E5" w:rsidTr="004770B2">
        <w:trPr>
          <w:trHeight w:val="479"/>
        </w:trPr>
        <w:tc>
          <w:tcPr>
            <w:tcW w:w="2999"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Age, years</w:t>
            </w:r>
          </w:p>
          <w:p w:rsidR="007460E5" w:rsidRPr="007460E5" w:rsidRDefault="007460E5" w:rsidP="007460E5">
            <w:pPr>
              <w:rPr>
                <w:rFonts w:ascii="Times New Roman" w:hAnsi="Times New Roman" w:cs="Times New Roman"/>
                <w:sz w:val="24"/>
                <w:szCs w:val="24"/>
              </w:rPr>
            </w:pPr>
          </w:p>
        </w:tc>
        <w:tc>
          <w:tcPr>
            <w:tcW w:w="1839"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34 (22-53)</w:t>
            </w:r>
          </w:p>
        </w:tc>
        <w:tc>
          <w:tcPr>
            <w:tcW w:w="203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29 (20-51)</w:t>
            </w:r>
          </w:p>
        </w:tc>
        <w:tc>
          <w:tcPr>
            <w:tcW w:w="2127"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25 (22-41)</w:t>
            </w:r>
          </w:p>
        </w:tc>
        <w:tc>
          <w:tcPr>
            <w:tcW w:w="1071"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0.684</w:t>
            </w:r>
          </w:p>
        </w:tc>
      </w:tr>
      <w:tr w:rsidR="007460E5" w:rsidRPr="007460E5" w:rsidTr="004770B2">
        <w:trPr>
          <w:trHeight w:val="479"/>
        </w:trPr>
        <w:tc>
          <w:tcPr>
            <w:tcW w:w="2999"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Systolic BP, mmHg</w:t>
            </w:r>
          </w:p>
          <w:p w:rsidR="007460E5" w:rsidRPr="007460E5" w:rsidRDefault="007460E5" w:rsidP="007460E5">
            <w:pPr>
              <w:rPr>
                <w:rFonts w:ascii="Times New Roman" w:hAnsi="Times New Roman" w:cs="Times New Roman"/>
                <w:sz w:val="24"/>
                <w:szCs w:val="24"/>
              </w:rPr>
            </w:pPr>
          </w:p>
        </w:tc>
        <w:tc>
          <w:tcPr>
            <w:tcW w:w="1839"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126 (120-139)</w:t>
            </w:r>
          </w:p>
        </w:tc>
        <w:tc>
          <w:tcPr>
            <w:tcW w:w="203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135 (119-149)</w:t>
            </w:r>
          </w:p>
        </w:tc>
        <w:tc>
          <w:tcPr>
            <w:tcW w:w="2127"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128 (120-132)</w:t>
            </w:r>
          </w:p>
        </w:tc>
        <w:tc>
          <w:tcPr>
            <w:tcW w:w="1071"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0.662</w:t>
            </w:r>
          </w:p>
        </w:tc>
      </w:tr>
      <w:tr w:rsidR="007460E5" w:rsidRPr="007460E5" w:rsidTr="004770B2">
        <w:trPr>
          <w:trHeight w:val="463"/>
        </w:trPr>
        <w:tc>
          <w:tcPr>
            <w:tcW w:w="2999"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Diastolic BP, mmHg</w:t>
            </w:r>
          </w:p>
          <w:p w:rsidR="007460E5" w:rsidRPr="007460E5" w:rsidRDefault="007460E5" w:rsidP="007460E5">
            <w:pPr>
              <w:rPr>
                <w:rFonts w:ascii="Times New Roman" w:hAnsi="Times New Roman" w:cs="Times New Roman"/>
                <w:sz w:val="24"/>
                <w:szCs w:val="24"/>
                <w:vertAlign w:val="superscript"/>
              </w:rPr>
            </w:pPr>
          </w:p>
        </w:tc>
        <w:tc>
          <w:tcPr>
            <w:tcW w:w="1839"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76 (72-87)</w:t>
            </w:r>
          </w:p>
        </w:tc>
        <w:tc>
          <w:tcPr>
            <w:tcW w:w="203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75 (72-89)</w:t>
            </w:r>
          </w:p>
        </w:tc>
        <w:tc>
          <w:tcPr>
            <w:tcW w:w="2127"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76 (69-82)</w:t>
            </w:r>
          </w:p>
        </w:tc>
        <w:tc>
          <w:tcPr>
            <w:tcW w:w="1071"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0.682</w:t>
            </w:r>
          </w:p>
        </w:tc>
      </w:tr>
      <w:tr w:rsidR="007460E5" w:rsidRPr="007460E5" w:rsidTr="004770B2">
        <w:trPr>
          <w:trHeight w:val="577"/>
        </w:trPr>
        <w:tc>
          <w:tcPr>
            <w:tcW w:w="2999"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Serum creatinine, µmol/L</w:t>
            </w:r>
          </w:p>
          <w:p w:rsidR="007460E5" w:rsidRPr="007460E5" w:rsidRDefault="007460E5" w:rsidP="007460E5">
            <w:pPr>
              <w:rPr>
                <w:rFonts w:ascii="Times New Roman" w:hAnsi="Times New Roman" w:cs="Times New Roman"/>
                <w:sz w:val="24"/>
                <w:szCs w:val="24"/>
              </w:rPr>
            </w:pPr>
          </w:p>
        </w:tc>
        <w:tc>
          <w:tcPr>
            <w:tcW w:w="1839"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77 (64-84)</w:t>
            </w:r>
          </w:p>
        </w:tc>
        <w:tc>
          <w:tcPr>
            <w:tcW w:w="203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76 (66-86)</w:t>
            </w:r>
          </w:p>
        </w:tc>
        <w:tc>
          <w:tcPr>
            <w:tcW w:w="2127"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65 (62-92)</w:t>
            </w:r>
          </w:p>
        </w:tc>
        <w:tc>
          <w:tcPr>
            <w:tcW w:w="1071"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0.601</w:t>
            </w:r>
          </w:p>
        </w:tc>
      </w:tr>
      <w:tr w:rsidR="007460E5" w:rsidRPr="007460E5" w:rsidTr="004770B2">
        <w:trPr>
          <w:trHeight w:val="479"/>
        </w:trPr>
        <w:tc>
          <w:tcPr>
            <w:tcW w:w="2999" w:type="dxa"/>
            <w:hideMark/>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CKD-EPI eGFR, ml/min per 1.73 m</w:t>
            </w:r>
            <w:r w:rsidRPr="007460E5">
              <w:rPr>
                <w:rFonts w:ascii="Times New Roman" w:hAnsi="Times New Roman" w:cs="Times New Roman"/>
                <w:sz w:val="24"/>
                <w:szCs w:val="24"/>
                <w:vertAlign w:val="superscript"/>
              </w:rPr>
              <w:t>2</w:t>
            </w:r>
          </w:p>
        </w:tc>
        <w:tc>
          <w:tcPr>
            <w:tcW w:w="1839"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118 (82-138)</w:t>
            </w:r>
          </w:p>
        </w:tc>
        <w:tc>
          <w:tcPr>
            <w:tcW w:w="203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105 (91-137)</w:t>
            </w:r>
          </w:p>
        </w:tc>
        <w:tc>
          <w:tcPr>
            <w:tcW w:w="2127"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139 (87-143)</w:t>
            </w:r>
          </w:p>
        </w:tc>
        <w:tc>
          <w:tcPr>
            <w:tcW w:w="1071"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0.398</w:t>
            </w:r>
          </w:p>
        </w:tc>
      </w:tr>
      <w:tr w:rsidR="007460E5" w:rsidRPr="007460E5" w:rsidTr="004770B2">
        <w:trPr>
          <w:trHeight w:val="463"/>
        </w:trPr>
        <w:tc>
          <w:tcPr>
            <w:tcW w:w="2999" w:type="dxa"/>
            <w:hideMark/>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Uric acid, mmol/L</w:t>
            </w:r>
          </w:p>
        </w:tc>
        <w:tc>
          <w:tcPr>
            <w:tcW w:w="1839"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0.3 (0.3-0.4)</w:t>
            </w:r>
          </w:p>
        </w:tc>
        <w:tc>
          <w:tcPr>
            <w:tcW w:w="203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0.3 (0.3-0.4)</w:t>
            </w:r>
          </w:p>
        </w:tc>
        <w:tc>
          <w:tcPr>
            <w:tcW w:w="2127"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0.3 (0.2-0.3)</w:t>
            </w:r>
          </w:p>
        </w:tc>
        <w:tc>
          <w:tcPr>
            <w:tcW w:w="1071"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0.752</w:t>
            </w:r>
          </w:p>
        </w:tc>
      </w:tr>
      <w:tr w:rsidR="007460E5" w:rsidRPr="007460E5" w:rsidTr="004770B2">
        <w:trPr>
          <w:trHeight w:val="479"/>
        </w:trPr>
        <w:tc>
          <w:tcPr>
            <w:tcW w:w="2999" w:type="dxa"/>
            <w:hideMark/>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Urine ACR  mg/mmol</w:t>
            </w:r>
          </w:p>
        </w:tc>
        <w:tc>
          <w:tcPr>
            <w:tcW w:w="1839"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1.2 (0.4-2.9)</w:t>
            </w:r>
          </w:p>
        </w:tc>
        <w:tc>
          <w:tcPr>
            <w:tcW w:w="203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0.4 (0.0-2.2)</w:t>
            </w:r>
          </w:p>
        </w:tc>
        <w:tc>
          <w:tcPr>
            <w:tcW w:w="2127"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2.9 (1.4-4.2)</w:t>
            </w:r>
          </w:p>
        </w:tc>
        <w:tc>
          <w:tcPr>
            <w:tcW w:w="1071"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0.225</w:t>
            </w:r>
          </w:p>
        </w:tc>
      </w:tr>
      <w:tr w:rsidR="007460E5" w:rsidRPr="007460E5" w:rsidTr="004770B2">
        <w:trPr>
          <w:trHeight w:val="479"/>
        </w:trPr>
        <w:tc>
          <w:tcPr>
            <w:tcW w:w="2999" w:type="dxa"/>
          </w:tcPr>
          <w:p w:rsidR="00581E8D" w:rsidRDefault="007460E5" w:rsidP="00581E8D">
            <w:pPr>
              <w:rPr>
                <w:rFonts w:ascii="Times New Roman" w:hAnsi="Times New Roman" w:cs="Times New Roman"/>
                <w:sz w:val="24"/>
                <w:szCs w:val="24"/>
              </w:rPr>
            </w:pPr>
            <w:r w:rsidRPr="007460E5">
              <w:rPr>
                <w:rFonts w:ascii="Times New Roman" w:hAnsi="Times New Roman" w:cs="Times New Roman"/>
                <w:sz w:val="24"/>
                <w:szCs w:val="24"/>
              </w:rPr>
              <w:t>Log Uromodulin concentration (µg/ml),</w:t>
            </w:r>
          </w:p>
          <w:p w:rsidR="007460E5" w:rsidRPr="007460E5" w:rsidRDefault="007460E5" w:rsidP="00581E8D">
            <w:pPr>
              <w:rPr>
                <w:rFonts w:ascii="Times New Roman" w:hAnsi="Times New Roman" w:cs="Times New Roman"/>
                <w:sz w:val="24"/>
                <w:szCs w:val="24"/>
              </w:rPr>
            </w:pPr>
            <w:r w:rsidRPr="007460E5">
              <w:rPr>
                <w:rFonts w:ascii="Times New Roman" w:hAnsi="Times New Roman" w:cs="Times New Roman"/>
                <w:sz w:val="24"/>
                <w:szCs w:val="24"/>
              </w:rPr>
              <w:t>me</w:t>
            </w:r>
            <w:r w:rsidR="00581E8D">
              <w:rPr>
                <w:rFonts w:ascii="Times New Roman" w:hAnsi="Times New Roman" w:cs="Times New Roman"/>
                <w:sz w:val="24"/>
                <w:szCs w:val="24"/>
              </w:rPr>
              <w:t>an ±SD</w:t>
            </w:r>
          </w:p>
        </w:tc>
        <w:tc>
          <w:tcPr>
            <w:tcW w:w="1839"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1.0 ± 1.1</w:t>
            </w:r>
          </w:p>
        </w:tc>
        <w:tc>
          <w:tcPr>
            <w:tcW w:w="2033"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0.8 ± 1.5</w:t>
            </w:r>
          </w:p>
        </w:tc>
        <w:tc>
          <w:tcPr>
            <w:tcW w:w="2127" w:type="dxa"/>
          </w:tcPr>
          <w:p w:rsidR="007460E5" w:rsidRPr="007460E5" w:rsidRDefault="007460E5" w:rsidP="007460E5">
            <w:pPr>
              <w:rPr>
                <w:rFonts w:ascii="Times New Roman" w:hAnsi="Times New Roman" w:cs="Times New Roman"/>
                <w:sz w:val="24"/>
                <w:szCs w:val="24"/>
              </w:rPr>
            </w:pPr>
            <w:r w:rsidRPr="007460E5">
              <w:rPr>
                <w:rFonts w:ascii="Times New Roman" w:hAnsi="Times New Roman" w:cs="Times New Roman"/>
                <w:sz w:val="24"/>
                <w:szCs w:val="24"/>
              </w:rPr>
              <w:t>1.1 ± 1.0</w:t>
            </w:r>
          </w:p>
        </w:tc>
        <w:tc>
          <w:tcPr>
            <w:tcW w:w="1071" w:type="dxa"/>
          </w:tcPr>
          <w:p w:rsidR="007460E5" w:rsidRPr="007460E5" w:rsidRDefault="007460E5" w:rsidP="007460E5">
            <w:pPr>
              <w:rPr>
                <w:rFonts w:ascii="Times New Roman" w:hAnsi="Times New Roman" w:cs="Times New Roman"/>
                <w:sz w:val="24"/>
                <w:szCs w:val="24"/>
                <w:vertAlign w:val="superscript"/>
              </w:rPr>
            </w:pPr>
            <w:r w:rsidRPr="007460E5">
              <w:rPr>
                <w:rFonts w:ascii="Times New Roman" w:hAnsi="Times New Roman" w:cs="Times New Roman"/>
                <w:sz w:val="24"/>
                <w:szCs w:val="24"/>
              </w:rPr>
              <w:t>0.874</w:t>
            </w:r>
            <w:r w:rsidRPr="007460E5">
              <w:rPr>
                <w:rFonts w:ascii="Times New Roman" w:hAnsi="Times New Roman" w:cs="Times New Roman"/>
                <w:sz w:val="24"/>
                <w:szCs w:val="24"/>
                <w:vertAlign w:val="superscript"/>
              </w:rPr>
              <w:t>$</w:t>
            </w:r>
          </w:p>
        </w:tc>
      </w:tr>
    </w:tbl>
    <w:p w:rsidR="007460E5" w:rsidRPr="00651431" w:rsidRDefault="007460E5" w:rsidP="007460E5">
      <w:pPr>
        <w:spacing w:after="0" w:line="240" w:lineRule="auto"/>
        <w:rPr>
          <w:rFonts w:ascii="Times New Roman" w:hAnsi="Times New Roman" w:cs="Times New Roman"/>
          <w:noProof/>
        </w:rPr>
      </w:pPr>
      <w:r w:rsidRPr="00651431">
        <w:rPr>
          <w:rFonts w:ascii="Times New Roman" w:hAnsi="Times New Roman" w:cs="Times New Roman"/>
          <w:noProof/>
        </w:rPr>
        <w:t>Data given as median (interquartile range) unless specified</w:t>
      </w:r>
    </w:p>
    <w:p w:rsidR="007460E5" w:rsidRPr="00651431" w:rsidRDefault="007460E5" w:rsidP="007460E5">
      <w:pPr>
        <w:spacing w:after="0" w:line="240" w:lineRule="auto"/>
        <w:rPr>
          <w:rFonts w:ascii="Times New Roman" w:hAnsi="Times New Roman" w:cs="Times New Roman"/>
          <w:noProof/>
        </w:rPr>
      </w:pPr>
      <w:r w:rsidRPr="00651431">
        <w:rPr>
          <w:rFonts w:ascii="Times New Roman" w:hAnsi="Times New Roman" w:cs="Times New Roman"/>
          <w:noProof/>
        </w:rPr>
        <w:t xml:space="preserve">P values- </w:t>
      </w:r>
      <w:r w:rsidRPr="00651431">
        <w:rPr>
          <w:rFonts w:ascii="Times New Roman" w:hAnsi="Times New Roman" w:cs="Times New Roman"/>
          <w:noProof/>
          <w:vertAlign w:val="superscript"/>
        </w:rPr>
        <w:t>#</w:t>
      </w:r>
      <w:r w:rsidRPr="00651431">
        <w:rPr>
          <w:rFonts w:ascii="Times New Roman" w:hAnsi="Times New Roman" w:cs="Times New Roman"/>
          <w:noProof/>
        </w:rPr>
        <w:t>Kruskal-Wallis unless specified;</w:t>
      </w:r>
      <w:r w:rsidRPr="00651431">
        <w:rPr>
          <w:rFonts w:ascii="Times New Roman" w:hAnsi="Times New Roman" w:cs="Times New Roman"/>
          <w:noProof/>
          <w:vertAlign w:val="superscript"/>
        </w:rPr>
        <w:t xml:space="preserve"> *</w:t>
      </w:r>
      <w:r w:rsidRPr="00651431">
        <w:rPr>
          <w:rFonts w:ascii="Times New Roman" w:hAnsi="Times New Roman" w:cs="Times New Roman"/>
          <w:noProof/>
        </w:rPr>
        <w:t xml:space="preserve">Pearson’s chi square; </w:t>
      </w:r>
      <w:r w:rsidRPr="00651431">
        <w:rPr>
          <w:rFonts w:ascii="Times New Roman" w:hAnsi="Times New Roman" w:cs="Times New Roman"/>
          <w:noProof/>
          <w:vertAlign w:val="superscript"/>
        </w:rPr>
        <w:t>$</w:t>
      </w:r>
      <w:r w:rsidRPr="00651431">
        <w:rPr>
          <w:rFonts w:ascii="Times New Roman" w:hAnsi="Times New Roman" w:cs="Times New Roman"/>
          <w:noProof/>
        </w:rPr>
        <w:t>ANOVA tests</w:t>
      </w:r>
    </w:p>
    <w:p w:rsidR="007460E5" w:rsidRPr="00651431" w:rsidRDefault="007460E5" w:rsidP="007460E5">
      <w:pPr>
        <w:spacing w:after="0" w:line="254" w:lineRule="auto"/>
        <w:rPr>
          <w:rFonts w:ascii="Times New Roman" w:hAnsi="Times New Roman" w:cs="Times New Roman"/>
        </w:rPr>
      </w:pPr>
      <w:r w:rsidRPr="00651431">
        <w:rPr>
          <w:rFonts w:ascii="Times New Roman" w:hAnsi="Times New Roman" w:cs="Times New Roman"/>
        </w:rPr>
        <w:t xml:space="preserve">Abbreviations: BP, blood pressure; eGFR, estimated glomerular filtration rate; CKD-EPI, Chronic Kidney Disease Epidemiology Collaboration; ACR, albumin: creatinine ratio. </w:t>
      </w:r>
    </w:p>
    <w:p w:rsidR="007460E5" w:rsidRPr="007460E5" w:rsidRDefault="007460E5"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p>
    <w:p w:rsidR="00450F92" w:rsidRDefault="00450F92" w:rsidP="007460E5">
      <w:pPr>
        <w:spacing w:line="480" w:lineRule="auto"/>
        <w:rPr>
          <w:rFonts w:ascii="Times New Roman" w:hAnsi="Times New Roman" w:cs="Times New Roman"/>
          <w:b/>
          <w:sz w:val="24"/>
          <w:szCs w:val="24"/>
        </w:rPr>
      </w:pPr>
    </w:p>
    <w:p w:rsidR="007460E5" w:rsidRPr="007460E5" w:rsidRDefault="007460E5" w:rsidP="007460E5">
      <w:pPr>
        <w:spacing w:line="480" w:lineRule="auto"/>
        <w:rPr>
          <w:rFonts w:ascii="Times New Roman" w:hAnsi="Times New Roman" w:cs="Times New Roman"/>
          <w:b/>
          <w:sz w:val="24"/>
          <w:szCs w:val="24"/>
        </w:rPr>
      </w:pPr>
      <w:r w:rsidRPr="007460E5">
        <w:rPr>
          <w:rFonts w:ascii="Times New Roman" w:hAnsi="Times New Roman" w:cs="Times New Roman"/>
          <w:b/>
          <w:sz w:val="24"/>
          <w:szCs w:val="24"/>
        </w:rPr>
        <w:lastRenderedPageBreak/>
        <w:t>5.4 DISCUSSION</w:t>
      </w:r>
    </w:p>
    <w:p w:rsidR="007460E5" w:rsidRPr="007460E5" w:rsidRDefault="007460E5" w:rsidP="00555C38">
      <w:pPr>
        <w:autoSpaceDE w:val="0"/>
        <w:autoSpaceDN w:val="0"/>
        <w:adjustRightInd w:val="0"/>
        <w:spacing w:after="0" w:line="480" w:lineRule="auto"/>
        <w:jc w:val="both"/>
        <w:rPr>
          <w:rFonts w:ascii="Times New Roman" w:hAnsi="Times New Roman" w:cs="Times New Roman"/>
          <w:sz w:val="24"/>
          <w:szCs w:val="24"/>
        </w:rPr>
      </w:pPr>
      <w:r w:rsidRPr="007460E5">
        <w:rPr>
          <w:rFonts w:ascii="Times New Roman" w:hAnsi="Times New Roman" w:cs="Times New Roman"/>
          <w:color w:val="000000" w:themeColor="text1"/>
          <w:sz w:val="24"/>
          <w:szCs w:val="24"/>
        </w:rPr>
        <w:t xml:space="preserve">In this study, </w:t>
      </w:r>
      <w:r w:rsidRPr="007460E5">
        <w:rPr>
          <w:rFonts w:ascii="Times New Roman" w:hAnsi="Times New Roman" w:cs="Times New Roman"/>
          <w:sz w:val="24"/>
          <w:szCs w:val="24"/>
        </w:rPr>
        <w:t xml:space="preserve">we have demonstrated that urinary uromodulin is a marker of kidney disease, with lower levels in </w:t>
      </w:r>
      <w:r w:rsidR="00F23CD8">
        <w:rPr>
          <w:rFonts w:ascii="Times New Roman" w:hAnsi="Times New Roman" w:cs="Times New Roman"/>
          <w:sz w:val="24"/>
          <w:szCs w:val="24"/>
        </w:rPr>
        <w:t xml:space="preserve">CKD </w:t>
      </w:r>
      <w:r w:rsidRPr="007460E5">
        <w:rPr>
          <w:rFonts w:ascii="Times New Roman" w:hAnsi="Times New Roman" w:cs="Times New Roman"/>
          <w:sz w:val="24"/>
          <w:szCs w:val="24"/>
        </w:rPr>
        <w:t xml:space="preserve">cases compared to those with normal kidney function. </w:t>
      </w:r>
      <w:r w:rsidRPr="007460E5">
        <w:rPr>
          <w:rFonts w:ascii="Times New Roman" w:hAnsi="Times New Roman" w:cs="Times New Roman"/>
          <w:color w:val="000000" w:themeColor="text1"/>
          <w:sz w:val="24"/>
          <w:szCs w:val="24"/>
        </w:rPr>
        <w:t xml:space="preserve">We have demonstrated that urinary uromodulin correlates negatively with serum creatinine and positively with eGFR. With each </w:t>
      </w:r>
      <w:r w:rsidRPr="007460E5">
        <w:rPr>
          <w:rFonts w:ascii="Times New Roman" w:hAnsi="Times New Roman" w:cs="Times New Roman"/>
          <w:sz w:val="24"/>
          <w:szCs w:val="24"/>
        </w:rPr>
        <w:t>1-SD increase in urinary uromodulin, there were lower odds of CKD</w:t>
      </w:r>
      <w:r w:rsidR="00A53DFF">
        <w:rPr>
          <w:rFonts w:ascii="Times New Roman" w:hAnsi="Times New Roman" w:cs="Times New Roman"/>
          <w:sz w:val="24"/>
          <w:szCs w:val="24"/>
        </w:rPr>
        <w:t xml:space="preserve"> (OR = 0.6)</w:t>
      </w:r>
      <w:r w:rsidRPr="007460E5">
        <w:rPr>
          <w:rFonts w:ascii="Times New Roman" w:hAnsi="Times New Roman" w:cs="Times New Roman"/>
          <w:sz w:val="24"/>
          <w:szCs w:val="24"/>
        </w:rPr>
        <w:t>. The lower levels of urinary uromodulin in</w:t>
      </w:r>
      <w:r w:rsidR="00F23CD8">
        <w:rPr>
          <w:rFonts w:ascii="Times New Roman" w:hAnsi="Times New Roman" w:cs="Times New Roman"/>
          <w:sz w:val="24"/>
          <w:szCs w:val="24"/>
        </w:rPr>
        <w:t xml:space="preserve"> CKD are</w:t>
      </w:r>
      <w:r w:rsidRPr="007460E5">
        <w:rPr>
          <w:rFonts w:ascii="Times New Roman" w:hAnsi="Times New Roman" w:cs="Times New Roman"/>
          <w:sz w:val="24"/>
          <w:szCs w:val="24"/>
        </w:rPr>
        <w:t xml:space="preserve"> postulated to be secondary to a  reduction in the number of functional distal tubular cells </w:t>
      </w:r>
      <w:r w:rsidRPr="007460E5">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&lt;EndNote&gt;&lt;Cite&gt;&lt;Author&gt;Lynn&lt;/Author&gt;&lt;Year&gt;1984&lt;/Year&gt;&lt;RecNum&gt;792&lt;/RecNum&gt;&lt;DisplayText&gt;(Lynn and Marshall, 1984)&lt;/DisplayText&gt;&lt;record&gt;&lt;rec-number&gt;792&lt;/rec-number&gt;&lt;foreign-keys&gt;&lt;key app="EN" db-id="rtt5trvp3p00euerzvi5fw0dfpfxxpdfdv5w" timestamp="1515054777"&gt;792&lt;/key&gt;&lt;/foreign-keys&gt;&lt;ref-type name="Journal Article"&gt;17&lt;/ref-type&gt;&lt;contributors&gt;&lt;authors&gt;&lt;author&gt;Lynn, K. L.&lt;/author&gt;&lt;author&gt;Marshall, R. D.&lt;/author&gt;&lt;/authors&gt;&lt;/contributors&gt;&lt;titles&gt;&lt;title&gt;Excretion of Tamm-Horsfall glycoprotein in renal disease&lt;/title&gt;&lt;secondary-title&gt;Clin Nephrol&lt;/secondary-title&gt;&lt;/titles&gt;&lt;periodical&gt;&lt;full-title&gt;Clin Nephrol&lt;/full-title&gt;&lt;/periodical&gt;&lt;pages&gt;253-7&lt;/pages&gt;&lt;volume&gt;22&lt;/volume&gt;&lt;number&gt;5&lt;/number&gt;&lt;keywords&gt;&lt;keyword&gt;Adolescent&lt;/keyword&gt;&lt;keyword&gt;Adult&lt;/keyword&gt;&lt;keyword&gt;Aged&lt;/keyword&gt;&lt;keyword&gt;Creatinine/metabolism&lt;/keyword&gt;&lt;keyword&gt;Female&lt;/keyword&gt;&lt;keyword&gt;Glomerulonephritis/urine&lt;/keyword&gt;&lt;keyword&gt;Humans&lt;/keyword&gt;&lt;keyword&gt;Kidney Diseases/complications/*urine&lt;/keyword&gt;&lt;keyword&gt;Kidney Failure, Chronic/urine&lt;/keyword&gt;&lt;keyword&gt;Male&lt;/keyword&gt;&lt;keyword&gt;Middle Aged&lt;/keyword&gt;&lt;keyword&gt;Mucoproteins/*urine&lt;/keyword&gt;&lt;keyword&gt;Nephrotic Syndrome/urine&lt;/keyword&gt;&lt;keyword&gt;Proteinuria/etiology&lt;/keyword&gt;&lt;keyword&gt;Radioimmunoassay&lt;/keyword&gt;&lt;keyword&gt;Time Factors&lt;/keyword&gt;&lt;keyword&gt;Uromodulin&lt;/keyword&gt;&lt;/keywords&gt;&lt;dates&gt;&lt;year&gt;1984&lt;/year&gt;&lt;pub-dates&gt;&lt;date&gt;Nov&lt;/date&gt;&lt;/pub-dates&gt;&lt;/dates&gt;&lt;isbn&gt;0301-0430 (Print)&amp;#xD;0301-0430 (Linking)&lt;/isbn&gt;&lt;accession-num&gt;6518675&lt;/accession-num&gt;&lt;urls&gt;&lt;related-urls&gt;&lt;url&gt;https://www.ncbi.nlm.nih.gov/pubmed/6518675&lt;/url&gt;&lt;/related-urls&gt;&lt;/urls&gt;&lt;/record&gt;&lt;/Cite&gt;&lt;/EndNote&gt;</w:instrText>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(Lynn and Marshall, 1984)</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and has been observed in previous case control studies on kidney disease. </w:t>
      </w:r>
      <w:r w:rsidRPr="007460E5">
        <w:rPr>
          <w:rFonts w:ascii="Times New Roman" w:hAnsi="Times New Roman" w:cs="Times New Roman"/>
          <w:color w:val="000000" w:themeColor="text1"/>
          <w:sz w:val="24"/>
          <w:szCs w:val="24"/>
        </w:rPr>
        <w:t xml:space="preserve">In a study </w:t>
      </w:r>
      <w:r w:rsidR="00A53DFF" w:rsidRPr="007460E5">
        <w:rPr>
          <w:rFonts w:ascii="Times New Roman" w:hAnsi="Times New Roman" w:cs="Times New Roman"/>
          <w:color w:val="000000" w:themeColor="text1"/>
          <w:sz w:val="24"/>
          <w:szCs w:val="24"/>
        </w:rPr>
        <w:t xml:space="preserve">by </w:t>
      </w:r>
      <w:r w:rsidR="00A53DFF">
        <w:rPr>
          <w:rFonts w:ascii="Times New Roman" w:hAnsi="Times New Roman" w:cs="Times New Roman"/>
          <w:color w:val="000000" w:themeColor="text1"/>
          <w:sz w:val="24"/>
          <w:szCs w:val="24"/>
        </w:rPr>
        <w:t>Thornely</w:t>
      </w:r>
      <w:r w:rsidRPr="007460E5">
        <w:rPr>
          <w:rFonts w:ascii="Times New Roman" w:hAnsi="Times New Roman" w:cs="Times New Roman"/>
          <w:color w:val="000000" w:themeColor="text1"/>
          <w:sz w:val="24"/>
          <w:szCs w:val="24"/>
        </w:rPr>
        <w:t xml:space="preserve"> et al</w:t>
      </w:r>
      <w:r w:rsidR="00A53DFF">
        <w:rPr>
          <w:rFonts w:ascii="Times New Roman" w:hAnsi="Times New Roman" w:cs="Times New Roman"/>
          <w:color w:val="000000" w:themeColor="text1"/>
          <w:sz w:val="24"/>
          <w:szCs w:val="24"/>
        </w:rPr>
        <w:t xml:space="preserve"> (1985)</w:t>
      </w:r>
      <w:r w:rsidRPr="007460E5">
        <w:rPr>
          <w:rFonts w:ascii="Times New Roman" w:hAnsi="Times New Roman" w:cs="Times New Roman"/>
          <w:color w:val="000000" w:themeColor="text1"/>
          <w:sz w:val="24"/>
          <w:szCs w:val="24"/>
        </w:rPr>
        <w:t xml:space="preserve">, there was a </w:t>
      </w:r>
      <w:r w:rsidR="008C2C3E">
        <w:rPr>
          <w:rFonts w:ascii="Times New Roman" w:hAnsi="Times New Roman" w:cs="Times New Roman"/>
          <w:color w:val="000000" w:themeColor="text1"/>
          <w:sz w:val="24"/>
          <w:szCs w:val="24"/>
        </w:rPr>
        <w:t>strong</w:t>
      </w:r>
      <w:r w:rsidR="00F23CD8">
        <w:rPr>
          <w:rFonts w:ascii="Times New Roman" w:hAnsi="Times New Roman" w:cs="Times New Roman"/>
          <w:color w:val="000000" w:themeColor="text1"/>
          <w:sz w:val="24"/>
          <w:szCs w:val="24"/>
        </w:rPr>
        <w:t xml:space="preserve"> </w:t>
      </w:r>
      <w:r w:rsidRPr="007460E5">
        <w:rPr>
          <w:rFonts w:ascii="Times New Roman" w:hAnsi="Times New Roman" w:cs="Times New Roman"/>
          <w:color w:val="000000" w:themeColor="text1"/>
          <w:sz w:val="24"/>
          <w:szCs w:val="24"/>
        </w:rPr>
        <w:t xml:space="preserve">positive correlation between 24h uromodulin levels and creatinine clearance, regardless of </w:t>
      </w:r>
      <w:r w:rsidR="00F23CD8">
        <w:rPr>
          <w:rFonts w:ascii="Times New Roman" w:hAnsi="Times New Roman" w:cs="Times New Roman"/>
          <w:color w:val="000000" w:themeColor="text1"/>
          <w:sz w:val="24"/>
          <w:szCs w:val="24"/>
        </w:rPr>
        <w:t xml:space="preserve">the </w:t>
      </w:r>
      <w:r w:rsidR="00A53DFF">
        <w:rPr>
          <w:rFonts w:ascii="Times New Roman" w:hAnsi="Times New Roman" w:cs="Times New Roman"/>
          <w:color w:val="000000" w:themeColor="text1"/>
          <w:sz w:val="24"/>
          <w:szCs w:val="24"/>
        </w:rPr>
        <w:t xml:space="preserve">type of CKD. </w:t>
      </w:r>
      <w:r w:rsidRPr="007460E5">
        <w:rPr>
          <w:rFonts w:ascii="Times New Roman" w:hAnsi="Times New Roman" w:cs="Times New Roman"/>
          <w:color w:val="000000" w:themeColor="text1"/>
          <w:sz w:val="24"/>
          <w:szCs w:val="24"/>
        </w:rPr>
        <w:t xml:space="preserve">In participants with diabetes mellitus, urinary uromodulin levels were significantly lower in those with diabetic nephropathy compared to those with normal kidney function </w:t>
      </w:r>
      <w:r w:rsidRPr="007460E5">
        <w:rPr>
          <w:rFonts w:ascii="Times New Roman" w:hAnsi="Times New Roman" w:cs="Times New Roman"/>
          <w:color w:val="000000" w:themeColor="text1"/>
          <w:sz w:val="24"/>
          <w:szCs w:val="24"/>
        </w:rPr>
        <w:fldChar w:fldCharType="begin"/>
      </w:r>
      <w:r w:rsidR="006E261D">
        <w:rPr>
          <w:rFonts w:ascii="Times New Roman" w:hAnsi="Times New Roman" w:cs="Times New Roman"/>
          <w:color w:val="000000" w:themeColor="text1"/>
          <w:sz w:val="24"/>
          <w:szCs w:val="24"/>
        </w:rPr>
        <w:instrText xml:space="preserve"> ADDIN EN.CITE &lt;EndNote&gt;&lt;Cite&gt;&lt;Author&gt;Torffvit&lt;/Author&gt;&lt;Year&gt;1993&lt;/Year&gt;&lt;RecNum&gt;827&lt;/RecNum&gt;&lt;DisplayText&gt;(Torffvit and Agardh, 1993)&lt;/DisplayText&gt;&lt;record&gt;&lt;rec-number&gt;827&lt;/rec-number&gt;&lt;foreign-keys&gt;&lt;key app="EN" db-id="rtt5trvp3p00euerzvi5fw0dfpfxxpdfdv5w" timestamp="1519291990"&gt;827&lt;/key&gt;&lt;/foreign-keys&gt;&lt;ref-type name="Journal Article"&gt;17&lt;/ref-type&gt;&lt;contributors&gt;&lt;authors&gt;&lt;author&gt;Torffvit, O.&lt;/author&gt;&lt;author&gt;Agardh, C. D.&lt;/author&gt;&lt;/authors&gt;&lt;/contributors&gt;&lt;auth-address&gt;Department of Internal Medicine, University Hospital, Lund, Sweden.&lt;/auth-address&gt;&lt;titles&gt;&lt;title&gt;Tubular secretion of Tamm-Horsfall protein is decreased in type 1 (insulin-dependent) diabetic patients with diabetic nephropathy&lt;/title&gt;&lt;secondary-title&gt;Nephron&lt;/secondary-title&gt;&lt;/titles&gt;&lt;periodical&gt;&lt;full-title&gt;Nephron&lt;/full-title&gt;&lt;/periodical&gt;&lt;pages&gt;227-31&lt;/pages&gt;&lt;volume&gt;65&lt;/volume&gt;&lt;number&gt;2&lt;/number&gt;&lt;keywords&gt;&lt;keyword&gt;Adolescent&lt;/keyword&gt;&lt;keyword&gt;Adult&lt;/keyword&gt;&lt;keyword&gt;Diabetes Mellitus, Type 1/*metabolism/urine&lt;/keyword&gt;&lt;keyword&gt;Diabetic Nephropathies/*metabolism/urine&lt;/keyword&gt;&lt;keyword&gt;Female&lt;/keyword&gt;&lt;keyword&gt;Glycated Hemoglobin A/urine&lt;/keyword&gt;&lt;keyword&gt;Hemoglobinuria/metabolism/urine&lt;/keyword&gt;&lt;keyword&gt;Humans&lt;/keyword&gt;&lt;keyword&gt;Kidney Tubules/*secretion&lt;/keyword&gt;&lt;keyword&gt;Male&lt;/keyword&gt;&lt;keyword&gt;Middle Aged&lt;/keyword&gt;&lt;keyword&gt;Mucoproteins/*secretion/urine&lt;/keyword&gt;&lt;keyword&gt;Uromodulin&lt;/keyword&gt;&lt;/keywords&gt;&lt;dates&gt;&lt;year&gt;1993&lt;/year&gt;&lt;/dates&gt;&lt;isbn&gt;1660-8151 (Print)&amp;#xD;1660-8151 (Linking)&lt;/isbn&gt;&lt;accession-num&gt;8247185&lt;/accession-num&gt;&lt;urls&gt;&lt;related-urls&gt;&lt;url&gt;https://www.ncbi.nlm.nih.gov/pubmed/8247185&lt;/url&gt;&lt;url&gt;https://www.karger.com/Article/Abstract/187479&lt;/url&gt;&lt;/related-urls&gt;&lt;/urls&gt;&lt;electronic-resource-num&gt;10.1159/000187479&lt;/electronic-resource-num&gt;&lt;/record&gt;&lt;/Cite&gt;&lt;/EndNote&gt;</w:instrText>
      </w:r>
      <w:r w:rsidRPr="007460E5">
        <w:rPr>
          <w:rFonts w:ascii="Times New Roman" w:hAnsi="Times New Roman" w:cs="Times New Roman"/>
          <w:color w:val="000000" w:themeColor="text1"/>
          <w:sz w:val="24"/>
          <w:szCs w:val="24"/>
        </w:rPr>
        <w:fldChar w:fldCharType="separate"/>
      </w:r>
      <w:r w:rsidR="006E261D">
        <w:rPr>
          <w:rFonts w:ascii="Times New Roman" w:hAnsi="Times New Roman" w:cs="Times New Roman"/>
          <w:noProof/>
          <w:color w:val="000000" w:themeColor="text1"/>
          <w:sz w:val="24"/>
          <w:szCs w:val="24"/>
        </w:rPr>
        <w:t>(Torffvit and Agardh, 1993)</w:t>
      </w:r>
      <w:r w:rsidRPr="007460E5">
        <w:rPr>
          <w:rFonts w:ascii="Times New Roman" w:hAnsi="Times New Roman" w:cs="Times New Roman"/>
          <w:color w:val="000000" w:themeColor="text1"/>
          <w:sz w:val="24"/>
          <w:szCs w:val="24"/>
        </w:rPr>
        <w:fldChar w:fldCharType="end"/>
      </w:r>
      <w:r w:rsidRPr="007460E5">
        <w:rPr>
          <w:rFonts w:ascii="Times New Roman" w:hAnsi="Times New Roman" w:cs="Times New Roman"/>
          <w:color w:val="000000" w:themeColor="text1"/>
          <w:sz w:val="24"/>
          <w:szCs w:val="24"/>
        </w:rPr>
        <w:t xml:space="preserve">. In IgA nephropathy, urinary uromodulin levels were lower in patients with more tubular atrophy/ interstitial fibrosis </w:t>
      </w:r>
      <w:r w:rsidRPr="007460E5">
        <w:rPr>
          <w:rFonts w:ascii="Times New Roman" w:hAnsi="Times New Roman" w:cs="Times New Roman"/>
          <w:color w:val="000000" w:themeColor="text1"/>
          <w:sz w:val="24"/>
          <w:szCs w:val="24"/>
        </w:rPr>
        <w:fldChar w:fldCharType="begin">
          <w:fldData xml:space="preserve">PEVuZE5vdGU+PENpdGU+PEF1dGhvcj5aaG91PC9BdXRob3I+PFllYXI+MjAxMzwvWWVhcj48UmVj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</w:fldData>
        </w:fldChar>
      </w:r>
      <w:r w:rsidR="006E261D">
        <w:rPr>
          <w:rFonts w:ascii="Times New Roman" w:hAnsi="Times New Roman" w:cs="Times New Roman"/>
          <w:color w:val="000000" w:themeColor="text1"/>
          <w:sz w:val="24"/>
          <w:szCs w:val="24"/>
        </w:rPr>
        <w:instrText xml:space="preserve"> ADDIN EN.CITE </w:instrText>
      </w:r>
      <w:r w:rsidR="006E261D">
        <w:rPr>
          <w:rFonts w:ascii="Times New Roman" w:hAnsi="Times New Roman" w:cs="Times New Roman"/>
          <w:color w:val="000000" w:themeColor="text1"/>
          <w:sz w:val="24"/>
          <w:szCs w:val="24"/>
        </w:rPr>
        <w:fldChar w:fldCharType="begin">
          <w:fldData xml:space="preserve">PEVuZE5vdGU+PENpdGU+PEF1dGhvcj5aaG91PC9BdXRob3I+PFllYXI+MjAxMzwvWWVhcj48UmVj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</w:fldData>
        </w:fldChar>
      </w:r>
      <w:r w:rsidR="006E261D">
        <w:rPr>
          <w:rFonts w:ascii="Times New Roman" w:hAnsi="Times New Roman" w:cs="Times New Roman"/>
          <w:color w:val="000000" w:themeColor="text1"/>
          <w:sz w:val="24"/>
          <w:szCs w:val="24"/>
        </w:rPr>
        <w:instrText xml:space="preserve"> ADDIN EN.CITE.DATA </w:instrText>
      </w:r>
      <w:r w:rsidR="006E261D">
        <w:rPr>
          <w:rFonts w:ascii="Times New Roman" w:hAnsi="Times New Roman" w:cs="Times New Roman"/>
          <w:color w:val="000000" w:themeColor="text1"/>
          <w:sz w:val="24"/>
          <w:szCs w:val="24"/>
        </w:rPr>
      </w:r>
      <w:r w:rsidR="006E261D">
        <w:rPr>
          <w:rFonts w:ascii="Times New Roman" w:hAnsi="Times New Roman" w:cs="Times New Roman"/>
          <w:color w:val="000000" w:themeColor="text1"/>
          <w:sz w:val="24"/>
          <w:szCs w:val="24"/>
        </w:rPr>
        <w:fldChar w:fldCharType="end"/>
      </w:r>
      <w:r w:rsidRPr="007460E5">
        <w:rPr>
          <w:rFonts w:ascii="Times New Roman" w:hAnsi="Times New Roman" w:cs="Times New Roman"/>
          <w:color w:val="000000" w:themeColor="text1"/>
          <w:sz w:val="24"/>
          <w:szCs w:val="24"/>
        </w:rPr>
      </w:r>
      <w:r w:rsidRPr="007460E5">
        <w:rPr>
          <w:rFonts w:ascii="Times New Roman" w:hAnsi="Times New Roman" w:cs="Times New Roman"/>
          <w:color w:val="000000" w:themeColor="text1"/>
          <w:sz w:val="24"/>
          <w:szCs w:val="24"/>
        </w:rPr>
        <w:fldChar w:fldCharType="separate"/>
      </w:r>
      <w:r w:rsidR="006E261D">
        <w:rPr>
          <w:rFonts w:ascii="Times New Roman" w:hAnsi="Times New Roman" w:cs="Times New Roman"/>
          <w:noProof/>
          <w:color w:val="000000" w:themeColor="text1"/>
          <w:sz w:val="24"/>
          <w:szCs w:val="24"/>
        </w:rPr>
        <w:t>(Zhou et al., 2013)</w:t>
      </w:r>
      <w:r w:rsidRPr="007460E5">
        <w:rPr>
          <w:rFonts w:ascii="Times New Roman" w:hAnsi="Times New Roman" w:cs="Times New Roman"/>
          <w:color w:val="000000" w:themeColor="text1"/>
          <w:sz w:val="24"/>
          <w:szCs w:val="24"/>
        </w:rPr>
        <w:fldChar w:fldCharType="end"/>
      </w:r>
      <w:r w:rsidRPr="007460E5">
        <w:rPr>
          <w:rFonts w:ascii="Times New Roman" w:hAnsi="Times New Roman" w:cs="Times New Roman"/>
          <w:color w:val="000000" w:themeColor="text1"/>
          <w:sz w:val="24"/>
          <w:szCs w:val="24"/>
        </w:rPr>
        <w:t xml:space="preserve">. </w:t>
      </w:r>
      <w:r w:rsidRPr="007460E5">
        <w:rPr>
          <w:rFonts w:ascii="Times New Roman" w:hAnsi="Times New Roman" w:cs="Times New Roman"/>
          <w:sz w:val="24"/>
          <w:szCs w:val="24"/>
        </w:rPr>
        <w:t xml:space="preserve">In patients with type 1 diabetes mellitus, low urinary uromodulin levels were associated with an eight-fold increased risk of renal failure and cardiovascular disease </w:t>
      </w:r>
      <w:r w:rsidRPr="007460E5">
        <w:rPr>
          <w:rFonts w:ascii="Times New Roman" w:hAnsi="Times New Roman" w:cs="Times New Roman"/>
          <w:sz w:val="24"/>
          <w:szCs w:val="24"/>
        </w:rPr>
        <w:fldChar w:fldCharType="begin">
          <w:fldData xml:space="preserve">PEVuZE5vdGU+PENpdGU+PEF1dGhvcj5TZWpkaXU8L0F1dGhvcj48WWVhcj4yMDA4PC9ZZWFyPjxS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PEVuZE5vdGU+PENpdGU+PEF1dGhvcj5TZWpkaXU8L0F1dGhvcj48WWVhcj4yMDA4PC9ZZWFyPjxS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(Sejdiu and Torffvit, 2008)</w:t>
      </w:r>
      <w:r w:rsidRPr="007460E5">
        <w:rPr>
          <w:rFonts w:ascii="Times New Roman" w:hAnsi="Times New Roman" w:cs="Times New Roman"/>
          <w:sz w:val="24"/>
          <w:szCs w:val="24"/>
        </w:rPr>
        <w:fldChar w:fldCharType="end"/>
      </w:r>
      <w:r w:rsidR="004A5A24">
        <w:rPr>
          <w:rFonts w:ascii="Times New Roman" w:hAnsi="Times New Roman" w:cs="Times New Roman"/>
          <w:sz w:val="24"/>
          <w:szCs w:val="24"/>
        </w:rPr>
        <w:t>. P</w:t>
      </w:r>
      <w:r w:rsidRPr="007460E5">
        <w:rPr>
          <w:rFonts w:ascii="Times New Roman" w:hAnsi="Times New Roman" w:cs="Times New Roman"/>
          <w:sz w:val="24"/>
          <w:szCs w:val="24"/>
        </w:rPr>
        <w:t xml:space="preserve">opulation studies, </w:t>
      </w:r>
      <w:r w:rsidR="004A5A24">
        <w:rPr>
          <w:rFonts w:ascii="Times New Roman" w:hAnsi="Times New Roman" w:cs="Times New Roman"/>
          <w:sz w:val="24"/>
          <w:szCs w:val="24"/>
        </w:rPr>
        <w:t xml:space="preserve">showed that urinary uromodulin levels </w:t>
      </w:r>
      <w:r w:rsidRPr="007460E5">
        <w:rPr>
          <w:rFonts w:ascii="Times New Roman" w:hAnsi="Times New Roman" w:cs="Times New Roman"/>
          <w:sz w:val="24"/>
          <w:szCs w:val="24"/>
        </w:rPr>
        <w:t xml:space="preserve">were positively associated with creatinine clearance </w:t>
      </w:r>
      <w:r w:rsidRPr="007460E5">
        <w:rPr>
          <w:rFonts w:ascii="Times New Roman" w:hAnsi="Times New Roman" w:cs="Times New Roman"/>
          <w:sz w:val="24"/>
          <w:szCs w:val="24"/>
        </w:rPr>
        <w:fldChar w:fldCharType="begin">
          <w:fldData xml:space="preserve">PEVuZE5vdGU+PENpdGU+PEF1dGhvcj5QcnVpam08L0F1dGhvcj48WWVhcj4yMDE2PC9ZZWFyPjxS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PEVuZE5vdGU+PENpdGU+PEF1dGhvcj5QcnVpam08L0F1dGhvcj48WWVhcj4yMDE2PC9ZZWFyPjxS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(Pruijm et al., 2016)</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w:t>
      </w:r>
      <w:r w:rsidRPr="007460E5">
        <w:rPr>
          <w:rFonts w:ascii="Times New Roman" w:hAnsi="Times New Roman" w:cs="Times New Roman"/>
          <w:color w:val="000000" w:themeColor="text1"/>
          <w:sz w:val="24"/>
          <w:szCs w:val="24"/>
        </w:rPr>
        <w:t xml:space="preserve"> It is postulated that uromodulin could be both a marker of tubular damage or it could directly be involved in the pathogenesis of CKD. In </w:t>
      </w:r>
      <w:r w:rsidRPr="007460E5">
        <w:rPr>
          <w:rFonts w:ascii="Times New Roman" w:hAnsi="Times New Roman" w:cs="Times New Roman"/>
          <w:i/>
          <w:color w:val="000000" w:themeColor="text1"/>
          <w:sz w:val="24"/>
          <w:szCs w:val="24"/>
        </w:rPr>
        <w:t>in vitro</w:t>
      </w:r>
      <w:r w:rsidRPr="007460E5">
        <w:rPr>
          <w:rFonts w:ascii="Times New Roman" w:hAnsi="Times New Roman" w:cs="Times New Roman"/>
          <w:color w:val="000000" w:themeColor="text1"/>
          <w:sz w:val="24"/>
          <w:szCs w:val="24"/>
        </w:rPr>
        <w:t xml:space="preserve"> studies, uromodulin resulted in interstitial inflammation and </w:t>
      </w:r>
      <w:r w:rsidRPr="00404262">
        <w:rPr>
          <w:rFonts w:ascii="Times New Roman" w:hAnsi="Times New Roman" w:cs="Times New Roman"/>
          <w:color w:val="000000" w:themeColor="text1"/>
          <w:sz w:val="24"/>
          <w:szCs w:val="24"/>
        </w:rPr>
        <w:t xml:space="preserve">an increase in </w:t>
      </w:r>
      <w:r w:rsidR="00404262" w:rsidRPr="00404262">
        <w:rPr>
          <w:rFonts w:ascii="Times New Roman" w:hAnsi="Times New Roman" w:cs="Times New Roman"/>
          <w:color w:val="000000" w:themeColor="text1"/>
          <w:sz w:val="24"/>
          <w:szCs w:val="24"/>
        </w:rPr>
        <w:t xml:space="preserve">serum </w:t>
      </w:r>
      <w:r w:rsidR="00404262">
        <w:rPr>
          <w:rFonts w:ascii="Times New Roman" w:hAnsi="Times New Roman" w:cs="Times New Roman"/>
          <w:color w:val="000000" w:themeColor="text1"/>
          <w:sz w:val="24"/>
          <w:szCs w:val="24"/>
        </w:rPr>
        <w:t xml:space="preserve">levels of </w:t>
      </w:r>
      <w:r w:rsidR="003055D5">
        <w:rPr>
          <w:rFonts w:ascii="Times New Roman" w:hAnsi="Times New Roman" w:cs="Times New Roman"/>
          <w:color w:val="000000" w:themeColor="text1"/>
          <w:sz w:val="24"/>
          <w:szCs w:val="24"/>
        </w:rPr>
        <w:t xml:space="preserve">the pro-inflammatory cytokines, </w:t>
      </w:r>
      <w:r w:rsidRPr="00404262">
        <w:rPr>
          <w:rFonts w:ascii="Times New Roman" w:hAnsi="Times New Roman" w:cs="Times New Roman"/>
          <w:color w:val="000000" w:themeColor="text1"/>
          <w:sz w:val="24"/>
          <w:szCs w:val="24"/>
        </w:rPr>
        <w:t>TNF-α, IL-6, IL-8</w:t>
      </w:r>
      <w:r w:rsidR="00404262">
        <w:rPr>
          <w:rFonts w:ascii="Times New Roman" w:hAnsi="Times New Roman" w:cs="Times New Roman"/>
          <w:color w:val="000000" w:themeColor="text1"/>
          <w:sz w:val="24"/>
          <w:szCs w:val="24"/>
        </w:rPr>
        <w:t xml:space="preserve"> and IL-1 ß </w:t>
      </w:r>
      <w:r w:rsidRPr="007460E5">
        <w:rPr>
          <w:rFonts w:ascii="Times New Roman" w:hAnsi="Times New Roman" w:cs="Times New Roman"/>
          <w:color w:val="000000" w:themeColor="text1"/>
          <w:sz w:val="24"/>
          <w:szCs w:val="24"/>
        </w:rPr>
        <w:fldChar w:fldCharType="begin">
          <w:fldData xml:space="preserve">PEVuZE5vdGU+PENpdGU+PEF1dGhvcj5QcmFqY3plcjwvQXV0aG9yPjxZZWFyPjIwMTA8L1llYXI+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</w:fldData>
        </w:fldChar>
      </w:r>
      <w:r w:rsidR="006E261D">
        <w:rPr>
          <w:rFonts w:ascii="Times New Roman" w:hAnsi="Times New Roman" w:cs="Times New Roman"/>
          <w:color w:val="000000" w:themeColor="text1"/>
          <w:sz w:val="24"/>
          <w:szCs w:val="24"/>
        </w:rPr>
        <w:instrText xml:space="preserve"> ADDIN EN.CITE </w:instrText>
      </w:r>
      <w:r w:rsidR="006E261D">
        <w:rPr>
          <w:rFonts w:ascii="Times New Roman" w:hAnsi="Times New Roman" w:cs="Times New Roman"/>
          <w:color w:val="000000" w:themeColor="text1"/>
          <w:sz w:val="24"/>
          <w:szCs w:val="24"/>
        </w:rPr>
        <w:fldChar w:fldCharType="begin">
          <w:fldData xml:space="preserve">PEVuZE5vdGU+PENpdGU+PEF1dGhvcj5QcmFqY3plcjwvQXV0aG9yPjxZZWFyPjIwMTA8L1llYXI+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</w:fldData>
        </w:fldChar>
      </w:r>
      <w:r w:rsidR="006E261D">
        <w:rPr>
          <w:rFonts w:ascii="Times New Roman" w:hAnsi="Times New Roman" w:cs="Times New Roman"/>
          <w:color w:val="000000" w:themeColor="text1"/>
          <w:sz w:val="24"/>
          <w:szCs w:val="24"/>
        </w:rPr>
        <w:instrText xml:space="preserve"> ADDIN EN.CITE.DATA </w:instrText>
      </w:r>
      <w:r w:rsidR="006E261D">
        <w:rPr>
          <w:rFonts w:ascii="Times New Roman" w:hAnsi="Times New Roman" w:cs="Times New Roman"/>
          <w:color w:val="000000" w:themeColor="text1"/>
          <w:sz w:val="24"/>
          <w:szCs w:val="24"/>
        </w:rPr>
      </w:r>
      <w:r w:rsidR="006E261D">
        <w:rPr>
          <w:rFonts w:ascii="Times New Roman" w:hAnsi="Times New Roman" w:cs="Times New Roman"/>
          <w:color w:val="000000" w:themeColor="text1"/>
          <w:sz w:val="24"/>
          <w:szCs w:val="24"/>
        </w:rPr>
        <w:fldChar w:fldCharType="end"/>
      </w:r>
      <w:r w:rsidRPr="007460E5">
        <w:rPr>
          <w:rFonts w:ascii="Times New Roman" w:hAnsi="Times New Roman" w:cs="Times New Roman"/>
          <w:color w:val="000000" w:themeColor="text1"/>
          <w:sz w:val="24"/>
          <w:szCs w:val="24"/>
        </w:rPr>
      </w:r>
      <w:r w:rsidRPr="007460E5">
        <w:rPr>
          <w:rFonts w:ascii="Times New Roman" w:hAnsi="Times New Roman" w:cs="Times New Roman"/>
          <w:color w:val="000000" w:themeColor="text1"/>
          <w:sz w:val="24"/>
          <w:szCs w:val="24"/>
        </w:rPr>
        <w:fldChar w:fldCharType="separate"/>
      </w:r>
      <w:r w:rsidR="006E261D">
        <w:rPr>
          <w:rFonts w:ascii="Times New Roman" w:hAnsi="Times New Roman" w:cs="Times New Roman"/>
          <w:noProof/>
          <w:color w:val="000000" w:themeColor="text1"/>
          <w:sz w:val="24"/>
          <w:szCs w:val="24"/>
        </w:rPr>
        <w:t>(Prajczer et al., 2010)</w:t>
      </w:r>
      <w:r w:rsidRPr="007460E5">
        <w:rPr>
          <w:rFonts w:ascii="Times New Roman" w:hAnsi="Times New Roman" w:cs="Times New Roman"/>
          <w:color w:val="000000" w:themeColor="text1"/>
          <w:sz w:val="24"/>
          <w:szCs w:val="24"/>
        </w:rPr>
        <w:fldChar w:fldCharType="end"/>
      </w:r>
      <w:r w:rsidRPr="007460E5">
        <w:rPr>
          <w:rFonts w:ascii="Times New Roman" w:hAnsi="Times New Roman" w:cs="Times New Roman"/>
          <w:color w:val="000000" w:themeColor="text1"/>
          <w:sz w:val="24"/>
          <w:szCs w:val="24"/>
        </w:rPr>
        <w:t xml:space="preserve">. In contrast, in </w:t>
      </w:r>
      <w:r w:rsidRPr="007460E5">
        <w:rPr>
          <w:rFonts w:ascii="Times New Roman" w:hAnsi="Times New Roman" w:cs="Times New Roman"/>
          <w:i/>
          <w:color w:val="000000" w:themeColor="text1"/>
          <w:sz w:val="24"/>
          <w:szCs w:val="24"/>
        </w:rPr>
        <w:t>UMOD</w:t>
      </w:r>
      <w:r w:rsidRPr="007460E5">
        <w:rPr>
          <w:rFonts w:ascii="Times New Roman" w:hAnsi="Times New Roman" w:cs="Times New Roman"/>
          <w:color w:val="000000" w:themeColor="text1"/>
          <w:sz w:val="24"/>
          <w:szCs w:val="24"/>
        </w:rPr>
        <w:t xml:space="preserve"> knockout mice, uromodulin, wor</w:t>
      </w:r>
      <w:r w:rsidR="008C2C3E">
        <w:rPr>
          <w:rFonts w:ascii="Times New Roman" w:hAnsi="Times New Roman" w:cs="Times New Roman"/>
          <w:color w:val="000000" w:themeColor="text1"/>
          <w:sz w:val="24"/>
          <w:szCs w:val="24"/>
        </w:rPr>
        <w:t>king through toll-like receptor</w:t>
      </w:r>
      <w:r w:rsidRPr="007460E5">
        <w:rPr>
          <w:rFonts w:ascii="Times New Roman" w:hAnsi="Times New Roman" w:cs="Times New Roman"/>
          <w:color w:val="000000" w:themeColor="text1"/>
          <w:sz w:val="24"/>
          <w:szCs w:val="24"/>
        </w:rPr>
        <w:t xml:space="preserve"> 4 was shown to decrease inflammation in the outer medulla </w:t>
      </w:r>
      <w:r w:rsidRPr="007460E5">
        <w:rPr>
          <w:rFonts w:ascii="Times New Roman" w:hAnsi="Times New Roman" w:cs="Times New Roman"/>
          <w:color w:val="000000" w:themeColor="text1"/>
          <w:sz w:val="24"/>
          <w:szCs w:val="24"/>
        </w:rPr>
        <w:fldChar w:fldCharType="begin">
          <w:fldData xml:space="preserve">PEVuZE5vdGU+PENpdGU+PEF1dGhvcj5FbC1BY2hrYXI8L0F1dGhvcj48WWVhcj4yMDA4PC9ZZWFy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</w:fldData>
        </w:fldChar>
      </w:r>
      <w:r w:rsidR="006E261D">
        <w:rPr>
          <w:rFonts w:ascii="Times New Roman" w:hAnsi="Times New Roman" w:cs="Times New Roman"/>
          <w:color w:val="000000" w:themeColor="text1"/>
          <w:sz w:val="24"/>
          <w:szCs w:val="24"/>
        </w:rPr>
        <w:instrText xml:space="preserve"> ADDIN EN.CITE </w:instrText>
      </w:r>
      <w:r w:rsidR="006E261D">
        <w:rPr>
          <w:rFonts w:ascii="Times New Roman" w:hAnsi="Times New Roman" w:cs="Times New Roman"/>
          <w:color w:val="000000" w:themeColor="text1"/>
          <w:sz w:val="24"/>
          <w:szCs w:val="24"/>
        </w:rPr>
        <w:fldChar w:fldCharType="begin">
          <w:fldData xml:space="preserve">PEVuZE5vdGU+PENpdGU+PEF1dGhvcj5FbC1BY2hrYXI8L0F1dGhvcj48WWVhcj4yMDA4PC9ZZWFy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</w:fldData>
        </w:fldChar>
      </w:r>
      <w:r w:rsidR="006E261D">
        <w:rPr>
          <w:rFonts w:ascii="Times New Roman" w:hAnsi="Times New Roman" w:cs="Times New Roman"/>
          <w:color w:val="000000" w:themeColor="text1"/>
          <w:sz w:val="24"/>
          <w:szCs w:val="24"/>
        </w:rPr>
        <w:instrText xml:space="preserve"> ADDIN EN.CITE.DATA </w:instrText>
      </w:r>
      <w:r w:rsidR="006E261D">
        <w:rPr>
          <w:rFonts w:ascii="Times New Roman" w:hAnsi="Times New Roman" w:cs="Times New Roman"/>
          <w:color w:val="000000" w:themeColor="text1"/>
          <w:sz w:val="24"/>
          <w:szCs w:val="24"/>
        </w:rPr>
      </w:r>
      <w:r w:rsidR="006E261D">
        <w:rPr>
          <w:rFonts w:ascii="Times New Roman" w:hAnsi="Times New Roman" w:cs="Times New Roman"/>
          <w:color w:val="000000" w:themeColor="text1"/>
          <w:sz w:val="24"/>
          <w:szCs w:val="24"/>
        </w:rPr>
        <w:fldChar w:fldCharType="end"/>
      </w:r>
      <w:r w:rsidRPr="007460E5">
        <w:rPr>
          <w:rFonts w:ascii="Times New Roman" w:hAnsi="Times New Roman" w:cs="Times New Roman"/>
          <w:color w:val="000000" w:themeColor="text1"/>
          <w:sz w:val="24"/>
          <w:szCs w:val="24"/>
        </w:rPr>
      </w:r>
      <w:r w:rsidRPr="007460E5">
        <w:rPr>
          <w:rFonts w:ascii="Times New Roman" w:hAnsi="Times New Roman" w:cs="Times New Roman"/>
          <w:color w:val="000000" w:themeColor="text1"/>
          <w:sz w:val="24"/>
          <w:szCs w:val="24"/>
        </w:rPr>
        <w:fldChar w:fldCharType="separate"/>
      </w:r>
      <w:r w:rsidR="006E261D">
        <w:rPr>
          <w:rFonts w:ascii="Times New Roman" w:hAnsi="Times New Roman" w:cs="Times New Roman"/>
          <w:noProof/>
          <w:color w:val="000000" w:themeColor="text1"/>
          <w:sz w:val="24"/>
          <w:szCs w:val="24"/>
        </w:rPr>
        <w:t>(El-Achkar et al., 2008)</w:t>
      </w:r>
      <w:r w:rsidRPr="007460E5">
        <w:rPr>
          <w:rFonts w:ascii="Times New Roman" w:hAnsi="Times New Roman" w:cs="Times New Roman"/>
          <w:color w:val="000000" w:themeColor="text1"/>
          <w:sz w:val="24"/>
          <w:szCs w:val="24"/>
        </w:rPr>
        <w:fldChar w:fldCharType="end"/>
      </w:r>
      <w:r w:rsidRPr="007460E5">
        <w:rPr>
          <w:rFonts w:ascii="Times New Roman" w:hAnsi="Times New Roman" w:cs="Times New Roman"/>
          <w:color w:val="000000" w:themeColor="text1"/>
          <w:sz w:val="24"/>
          <w:szCs w:val="24"/>
        </w:rPr>
        <w:t>. Studies investigating the role of uromodulin in CKD progression in humans are necessary.</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lastRenderedPageBreak/>
        <w:t>We f</w:t>
      </w:r>
      <w:r w:rsidR="00651431">
        <w:rPr>
          <w:rFonts w:ascii="Times New Roman" w:hAnsi="Times New Roman" w:cs="Times New Roman"/>
          <w:sz w:val="24"/>
          <w:szCs w:val="24"/>
        </w:rPr>
        <w:t xml:space="preserve">ound no difference in </w:t>
      </w:r>
      <w:r w:rsidRPr="007460E5">
        <w:rPr>
          <w:rFonts w:ascii="Times New Roman" w:hAnsi="Times New Roman" w:cs="Times New Roman"/>
          <w:sz w:val="24"/>
          <w:szCs w:val="24"/>
        </w:rPr>
        <w:t xml:space="preserve">allele or genotype frequencies between </w:t>
      </w:r>
      <w:r w:rsidR="00F23CD8">
        <w:rPr>
          <w:rFonts w:ascii="Times New Roman" w:hAnsi="Times New Roman" w:cs="Times New Roman"/>
          <w:sz w:val="24"/>
          <w:szCs w:val="24"/>
        </w:rPr>
        <w:t xml:space="preserve">CKD </w:t>
      </w:r>
      <w:r w:rsidRPr="007460E5">
        <w:rPr>
          <w:rFonts w:ascii="Times New Roman" w:hAnsi="Times New Roman" w:cs="Times New Roman"/>
          <w:sz w:val="24"/>
          <w:szCs w:val="24"/>
        </w:rPr>
        <w:t>cases and controls nor bet</w:t>
      </w:r>
      <w:r w:rsidR="00651431">
        <w:rPr>
          <w:rFonts w:ascii="Times New Roman" w:hAnsi="Times New Roman" w:cs="Times New Roman"/>
          <w:sz w:val="24"/>
          <w:szCs w:val="24"/>
        </w:rPr>
        <w:t>ween first-</w:t>
      </w:r>
      <w:r w:rsidRPr="007460E5">
        <w:rPr>
          <w:rFonts w:ascii="Times New Roman" w:hAnsi="Times New Roman" w:cs="Times New Roman"/>
          <w:sz w:val="24"/>
          <w:szCs w:val="24"/>
        </w:rPr>
        <w:t xml:space="preserve">degree relatives and controls. Uromodulin levels were not associated with </w:t>
      </w:r>
      <w:r w:rsidR="00651431">
        <w:rPr>
          <w:rFonts w:ascii="Times New Roman" w:hAnsi="Times New Roman" w:cs="Times New Roman"/>
          <w:sz w:val="24"/>
          <w:szCs w:val="24"/>
        </w:rPr>
        <w:t xml:space="preserve">genotype at </w:t>
      </w:r>
      <w:r w:rsidRPr="007460E5">
        <w:rPr>
          <w:rFonts w:ascii="Times New Roman" w:hAnsi="Times New Roman" w:cs="Times New Roman"/>
          <w:sz w:val="24"/>
          <w:szCs w:val="24"/>
        </w:rPr>
        <w:t xml:space="preserve">rs13333226 in the </w:t>
      </w:r>
      <w:r w:rsidRPr="007460E5">
        <w:rPr>
          <w:rFonts w:ascii="Times New Roman" w:hAnsi="Times New Roman" w:cs="Times New Roman"/>
          <w:i/>
          <w:sz w:val="24"/>
          <w:szCs w:val="24"/>
        </w:rPr>
        <w:t>UMOD</w:t>
      </w:r>
      <w:r w:rsidRPr="007460E5">
        <w:rPr>
          <w:rFonts w:ascii="Times New Roman" w:hAnsi="Times New Roman" w:cs="Times New Roman"/>
          <w:sz w:val="24"/>
          <w:szCs w:val="24"/>
        </w:rPr>
        <w:t xml:space="preserve"> gene. In a study by </w:t>
      </w:r>
      <w:r w:rsidR="00A53DFF">
        <w:rPr>
          <w:rFonts w:ascii="Times New Roman" w:hAnsi="Times New Roman" w:cs="Times New Roman"/>
          <w:noProof/>
          <w:sz w:val="24"/>
          <w:szCs w:val="24"/>
        </w:rPr>
        <w:t xml:space="preserve">Padmanabhan et al (2010), </w:t>
      </w:r>
      <w:r w:rsidRPr="007460E5">
        <w:rPr>
          <w:rFonts w:ascii="Times New Roman" w:hAnsi="Times New Roman" w:cs="Times New Roman"/>
          <w:noProof/>
          <w:sz w:val="24"/>
          <w:szCs w:val="24"/>
        </w:rPr>
        <w:t>t</w:t>
      </w:r>
      <w:r w:rsidRPr="007460E5">
        <w:rPr>
          <w:rFonts w:ascii="Times New Roman" w:hAnsi="Times New Roman" w:cs="Times New Roman"/>
          <w:sz w:val="24"/>
          <w:szCs w:val="24"/>
        </w:rPr>
        <w:t>he G allele of rs13333226 was associated with reduced urinary uromodulin excretion, with each copy of the G allele associated with 0.2 mg/mmol lower urinary uromodulin levels (</w:t>
      </w:r>
      <w:r w:rsidRPr="007460E5">
        <w:rPr>
          <w:rFonts w:ascii="Times New Roman" w:hAnsi="Times New Roman" w:cs="Times New Roman"/>
          <w:i/>
          <w:sz w:val="24"/>
          <w:szCs w:val="24"/>
        </w:rPr>
        <w:t>p</w:t>
      </w:r>
      <w:r w:rsidR="00A53DFF">
        <w:rPr>
          <w:rFonts w:ascii="Times New Roman" w:hAnsi="Times New Roman" w:cs="Times New Roman"/>
          <w:sz w:val="24"/>
          <w:szCs w:val="24"/>
        </w:rPr>
        <w:t xml:space="preserve"> = 0.007). </w:t>
      </w:r>
      <w:r w:rsidRPr="007460E5">
        <w:rPr>
          <w:rFonts w:ascii="Times New Roman" w:hAnsi="Times New Roman" w:cs="Times New Roman"/>
          <w:sz w:val="24"/>
          <w:szCs w:val="24"/>
        </w:rPr>
        <w:t xml:space="preserve">Other SNPs in the </w:t>
      </w:r>
      <w:r w:rsidRPr="004D4EA3">
        <w:rPr>
          <w:rFonts w:ascii="Times New Roman" w:hAnsi="Times New Roman" w:cs="Times New Roman"/>
          <w:i/>
          <w:sz w:val="24"/>
          <w:szCs w:val="24"/>
        </w:rPr>
        <w:t>UMOD</w:t>
      </w:r>
      <w:r w:rsidRPr="007460E5">
        <w:rPr>
          <w:rFonts w:ascii="Times New Roman" w:hAnsi="Times New Roman" w:cs="Times New Roman"/>
          <w:sz w:val="24"/>
          <w:szCs w:val="24"/>
        </w:rPr>
        <w:t xml:space="preserve"> gene have also been associated with CKD; the C allele in rs4293393 in the </w:t>
      </w:r>
      <w:r w:rsidRPr="007460E5">
        <w:rPr>
          <w:rFonts w:ascii="Times New Roman" w:hAnsi="Times New Roman" w:cs="Times New Roman"/>
          <w:i/>
          <w:sz w:val="24"/>
          <w:szCs w:val="24"/>
        </w:rPr>
        <w:t>UMOD</w:t>
      </w:r>
      <w:r w:rsidRPr="007460E5">
        <w:rPr>
          <w:rFonts w:ascii="Times New Roman" w:hAnsi="Times New Roman" w:cs="Times New Roman"/>
          <w:sz w:val="24"/>
          <w:szCs w:val="24"/>
        </w:rPr>
        <w:t xml:space="preserve"> gene was found to be protective </w:t>
      </w:r>
      <w:r w:rsidR="00F23CD8">
        <w:rPr>
          <w:rFonts w:ascii="Times New Roman" w:hAnsi="Times New Roman" w:cs="Times New Roman"/>
          <w:sz w:val="24"/>
          <w:szCs w:val="24"/>
        </w:rPr>
        <w:t>against</w:t>
      </w:r>
      <w:r w:rsidR="00651431">
        <w:rPr>
          <w:rFonts w:ascii="Times New Roman" w:hAnsi="Times New Roman" w:cs="Times New Roman"/>
          <w:sz w:val="24"/>
          <w:szCs w:val="24"/>
        </w:rPr>
        <w:t xml:space="preserve"> CKD</w:t>
      </w:r>
      <w:r w:rsidRPr="007460E5">
        <w:rPr>
          <w:rFonts w:ascii="Times New Roman" w:hAnsi="Times New Roman" w:cs="Times New Roman"/>
          <w:sz w:val="24"/>
          <w:szCs w:val="24"/>
        </w:rPr>
        <w:t xml:space="preserve"> as it was associated with lower urinary uromodulin levels and higher eGFRs </w:t>
      </w:r>
      <w:r w:rsidRPr="007460E5">
        <w:rPr>
          <w:rFonts w:ascii="Times New Roman" w:hAnsi="Times New Roman" w:cs="Times New Roman"/>
          <w:sz w:val="24"/>
          <w:szCs w:val="24"/>
        </w:rPr>
        <w:fldChar w:fldCharType="begin">
          <w:fldData xml:space="preserve">PEVuZE5vdGU+PENpdGU+PEF1dGhvcj5Lb3R0Z2VuPC9BdXRob3I+PFllYXI+MjAxMDwvWWVhcj48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PEVuZE5vdGU+PENpdGU+PEF1dGhvcj5Lb3R0Z2VuPC9BdXRob3I+PFllYXI+MjAxMDwvWWVhcj48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(Kottgen et al., 2010a)</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We did not demonstrate an association of uromodulin levels and </w:t>
      </w:r>
      <w:r w:rsidR="00651431">
        <w:rPr>
          <w:rFonts w:ascii="Times New Roman" w:hAnsi="Times New Roman" w:cs="Times New Roman"/>
          <w:sz w:val="24"/>
          <w:szCs w:val="24"/>
        </w:rPr>
        <w:t xml:space="preserve">genotype at </w:t>
      </w:r>
      <w:r w:rsidRPr="007460E5">
        <w:rPr>
          <w:rFonts w:ascii="Times New Roman" w:hAnsi="Times New Roman" w:cs="Times New Roman"/>
          <w:sz w:val="24"/>
          <w:szCs w:val="24"/>
        </w:rPr>
        <w:t>rs13333226 possibly because our study was conducted in black South Africans whereas participants in previ</w:t>
      </w:r>
      <w:r w:rsidR="004A5A24">
        <w:rPr>
          <w:rFonts w:ascii="Times New Roman" w:hAnsi="Times New Roman" w:cs="Times New Roman"/>
          <w:sz w:val="24"/>
          <w:szCs w:val="24"/>
        </w:rPr>
        <w:t>ous studies were predominantly w</w:t>
      </w:r>
      <w:r w:rsidRPr="007460E5">
        <w:rPr>
          <w:rFonts w:ascii="Times New Roman" w:hAnsi="Times New Roman" w:cs="Times New Roman"/>
          <w:sz w:val="24"/>
          <w:szCs w:val="24"/>
        </w:rPr>
        <w:t xml:space="preserve">hite. Moreover, we had a relatively young cohort; SNPs in the </w:t>
      </w:r>
      <w:r w:rsidRPr="007460E5">
        <w:rPr>
          <w:rFonts w:ascii="Times New Roman" w:hAnsi="Times New Roman" w:cs="Times New Roman"/>
          <w:i/>
          <w:sz w:val="24"/>
          <w:szCs w:val="24"/>
        </w:rPr>
        <w:t>UMOD</w:t>
      </w:r>
      <w:r w:rsidRPr="007460E5">
        <w:rPr>
          <w:rFonts w:ascii="Times New Roman" w:hAnsi="Times New Roman" w:cs="Times New Roman"/>
          <w:sz w:val="24"/>
          <w:szCs w:val="24"/>
        </w:rPr>
        <w:t xml:space="preserve"> gene have been more strongly associated with kidney function in older persons compared to younger individuals, suggesting that </w:t>
      </w:r>
      <w:r w:rsidRPr="007460E5">
        <w:rPr>
          <w:rFonts w:ascii="Times New Roman" w:hAnsi="Times New Roman" w:cs="Times New Roman"/>
          <w:i/>
          <w:sz w:val="24"/>
          <w:szCs w:val="24"/>
        </w:rPr>
        <w:t>UMOD</w:t>
      </w:r>
      <w:r w:rsidRPr="007460E5">
        <w:rPr>
          <w:rFonts w:ascii="Times New Roman" w:hAnsi="Times New Roman" w:cs="Times New Roman"/>
          <w:sz w:val="24"/>
          <w:szCs w:val="24"/>
        </w:rPr>
        <w:t xml:space="preserve"> might acts as a modifying factor in age-related risk factors for CKD </w:t>
      </w:r>
      <w:r w:rsidRPr="007460E5">
        <w:rPr>
          <w:rFonts w:ascii="Times New Roman" w:hAnsi="Times New Roman" w:cs="Times New Roman"/>
          <w:sz w:val="24"/>
          <w:szCs w:val="24"/>
        </w:rPr>
        <w:fldChar w:fldCharType="begin">
          <w:fldData xml:space="preserve">PEVuZE5vdGU+PENpdGU+PEF1dGhvcj5HdWRiamFydHNzb248L0F1dGhvcj48WWVhcj4yMDEwPC9Z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PEVuZE5vdGU+PENpdGU+PEF1dGhvcj5HdWRiamFydHNzb248L0F1dGhvcj48WWVhcj4yMDEwPC9Z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(Gudbjartsson et al., 2010)</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w:t>
      </w:r>
    </w:p>
    <w:p w:rsidR="007460E5" w:rsidRPr="007460E5" w:rsidRDefault="00DF7F3D" w:rsidP="00555C38">
      <w:pPr>
        <w:spacing w:line="480" w:lineRule="auto"/>
        <w:jc w:val="both"/>
        <w:rPr>
          <w:rFonts w:ascii="Times New Roman" w:hAnsi="Times New Roman" w:cs="Times New Roman"/>
          <w:sz w:val="24"/>
          <w:szCs w:val="24"/>
        </w:rPr>
      </w:pPr>
      <w:r>
        <w:rPr>
          <w:rFonts w:ascii="Times New Roman" w:hAnsi="Times New Roman" w:cs="Times New Roman"/>
          <w:sz w:val="24"/>
          <w:szCs w:val="24"/>
        </w:rPr>
        <w:t>The minor G allele at</w:t>
      </w:r>
      <w:r w:rsidR="007460E5" w:rsidRPr="007460E5">
        <w:rPr>
          <w:rFonts w:ascii="Times New Roman" w:hAnsi="Times New Roman" w:cs="Times New Roman"/>
          <w:sz w:val="24"/>
          <w:szCs w:val="24"/>
        </w:rPr>
        <w:t xml:space="preserve"> rs13333226 was previously shown to be associated with a lower risk of hypertension, with each copy of the G allele associated with 0.49 mmHg lower systolic </w:t>
      </w:r>
      <w:r>
        <w:rPr>
          <w:rFonts w:ascii="Times New Roman" w:hAnsi="Times New Roman" w:cs="Times New Roman"/>
          <w:sz w:val="24"/>
          <w:szCs w:val="24"/>
        </w:rPr>
        <w:t>BP</w:t>
      </w:r>
      <w:r w:rsidR="007460E5" w:rsidRPr="007460E5">
        <w:rPr>
          <w:rFonts w:ascii="Times New Roman" w:hAnsi="Times New Roman" w:cs="Times New Roman"/>
          <w:sz w:val="24"/>
          <w:szCs w:val="24"/>
        </w:rPr>
        <w:t xml:space="preserve"> and 0.30 mmHg lower diastolic </w:t>
      </w:r>
      <w:r>
        <w:rPr>
          <w:rFonts w:ascii="Times New Roman" w:hAnsi="Times New Roman" w:cs="Times New Roman"/>
          <w:sz w:val="24"/>
          <w:szCs w:val="24"/>
        </w:rPr>
        <w:t>BP</w:t>
      </w:r>
      <w:r w:rsidR="007460E5" w:rsidRPr="007460E5">
        <w:rPr>
          <w:rFonts w:ascii="Times New Roman" w:hAnsi="Times New Roman" w:cs="Times New Roman"/>
          <w:sz w:val="24"/>
          <w:szCs w:val="24"/>
        </w:rPr>
        <w:t xml:space="preserve"> </w:t>
      </w:r>
      <w:r w:rsidR="007460E5" w:rsidRPr="007460E5">
        <w:rPr>
          <w:rFonts w:ascii="Times New Roman" w:hAnsi="Times New Roman" w:cs="Times New Roman"/>
          <w:sz w:val="24"/>
          <w:szCs w:val="24"/>
        </w:rPr>
        <w:fldChar w:fldCharType="begin">
          <w:fldData xml:space="preserve">PEVuZE5vdGU+PENpdGU+PEF1dGhvcj5QYWRtYW5hYmhhbjwvQXV0aG9yPjxZZWFyPjIwMTA8L1ll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=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PEVuZE5vdGU+PENpdGU+PEF1dGhvcj5QYWRtYW5hYmhhbjwvQXV0aG9yPjxZZWFyPjIwMTA8L1ll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=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007460E5" w:rsidRPr="007460E5">
        <w:rPr>
          <w:rFonts w:ascii="Times New Roman" w:hAnsi="Times New Roman" w:cs="Times New Roman"/>
          <w:sz w:val="24"/>
          <w:szCs w:val="24"/>
        </w:rPr>
      </w:r>
      <w:r w:rsidR="007460E5"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(Padmanabhan et al., 2010)</w:t>
      </w:r>
      <w:r w:rsidR="007460E5" w:rsidRPr="007460E5">
        <w:rPr>
          <w:rFonts w:ascii="Times New Roman" w:hAnsi="Times New Roman" w:cs="Times New Roman"/>
          <w:sz w:val="24"/>
          <w:szCs w:val="24"/>
        </w:rPr>
        <w:fldChar w:fldCharType="end"/>
      </w:r>
      <w:r w:rsidR="007460E5" w:rsidRPr="007460E5">
        <w:rPr>
          <w:rFonts w:ascii="Times New Roman" w:hAnsi="Times New Roman" w:cs="Times New Roman"/>
          <w:sz w:val="24"/>
          <w:szCs w:val="24"/>
        </w:rPr>
        <w:t xml:space="preserve">. </w:t>
      </w:r>
      <w:r w:rsidR="00DC6CA7">
        <w:rPr>
          <w:rFonts w:ascii="Times New Roman" w:hAnsi="Times New Roman" w:cs="Times New Roman"/>
          <w:sz w:val="24"/>
          <w:szCs w:val="24"/>
        </w:rPr>
        <w:t>Padma</w:t>
      </w:r>
      <w:r w:rsidR="00A53DFF">
        <w:rPr>
          <w:rFonts w:ascii="Times New Roman" w:hAnsi="Times New Roman" w:cs="Times New Roman"/>
          <w:sz w:val="24"/>
          <w:szCs w:val="24"/>
        </w:rPr>
        <w:t>nab</w:t>
      </w:r>
      <w:r w:rsidR="00DC6CA7">
        <w:rPr>
          <w:rFonts w:ascii="Times New Roman" w:hAnsi="Times New Roman" w:cs="Times New Roman"/>
          <w:sz w:val="24"/>
          <w:szCs w:val="24"/>
        </w:rPr>
        <w:t>han</w:t>
      </w:r>
      <w:r w:rsidR="00A53DFF">
        <w:rPr>
          <w:rFonts w:ascii="Times New Roman" w:hAnsi="Times New Roman" w:cs="Times New Roman"/>
          <w:sz w:val="24"/>
          <w:szCs w:val="24"/>
        </w:rPr>
        <w:t xml:space="preserve"> et al (2010) </w:t>
      </w:r>
      <w:r w:rsidR="007460E5" w:rsidRPr="007460E5">
        <w:rPr>
          <w:rFonts w:ascii="Times New Roman" w:hAnsi="Times New Roman" w:cs="Times New Roman"/>
          <w:sz w:val="24"/>
          <w:szCs w:val="24"/>
        </w:rPr>
        <w:t xml:space="preserve">used subjects with extreme hypertension, based on two </w:t>
      </w:r>
      <w:r>
        <w:rPr>
          <w:rFonts w:ascii="Times New Roman" w:hAnsi="Times New Roman" w:cs="Times New Roman"/>
          <w:sz w:val="24"/>
          <w:szCs w:val="24"/>
        </w:rPr>
        <w:t xml:space="preserve">BP </w:t>
      </w:r>
      <w:r w:rsidR="007460E5" w:rsidRPr="007460E5">
        <w:rPr>
          <w:rFonts w:ascii="Times New Roman" w:hAnsi="Times New Roman" w:cs="Times New Roman"/>
          <w:sz w:val="24"/>
          <w:szCs w:val="24"/>
        </w:rPr>
        <w:t>measurement</w:t>
      </w:r>
      <w:r w:rsidR="008C2C3E">
        <w:rPr>
          <w:rFonts w:ascii="Times New Roman" w:hAnsi="Times New Roman" w:cs="Times New Roman"/>
          <w:sz w:val="24"/>
          <w:szCs w:val="24"/>
        </w:rPr>
        <w:t>s</w:t>
      </w:r>
      <w:r w:rsidR="007460E5" w:rsidRPr="007460E5">
        <w:rPr>
          <w:rFonts w:ascii="Times New Roman" w:hAnsi="Times New Roman" w:cs="Times New Roman"/>
          <w:sz w:val="24"/>
          <w:szCs w:val="24"/>
        </w:rPr>
        <w:t xml:space="preserve"> </w:t>
      </w:r>
      <w:r w:rsidR="008C2C3E" w:rsidRPr="007460E5">
        <w:rPr>
          <w:rFonts w:ascii="Times New Roman" w:hAnsi="Times New Roman" w:cs="Times New Roman"/>
          <w:sz w:val="24"/>
          <w:szCs w:val="24"/>
        </w:rPr>
        <w:t xml:space="preserve">of </w:t>
      </w:r>
      <w:r w:rsidR="008C2C3E">
        <w:rPr>
          <w:rFonts w:ascii="Times New Roman" w:hAnsi="Times New Roman" w:cs="Times New Roman"/>
          <w:sz w:val="24"/>
          <w:szCs w:val="24"/>
        </w:rPr>
        <w:t>≥</w:t>
      </w:r>
      <w:r w:rsidR="007460E5" w:rsidRPr="007460E5">
        <w:rPr>
          <w:rFonts w:ascii="Times New Roman" w:hAnsi="Times New Roman" w:cs="Times New Roman"/>
          <w:sz w:val="24"/>
          <w:szCs w:val="24"/>
        </w:rPr>
        <w:t>160 mmHg systolic and ≥100 mmHg diastolic BP, without any antihypertensive medication. In our study</w:t>
      </w:r>
      <w:r w:rsidR="00FE1EB7">
        <w:rPr>
          <w:rFonts w:ascii="Times New Roman" w:hAnsi="Times New Roman" w:cs="Times New Roman"/>
          <w:sz w:val="24"/>
          <w:szCs w:val="24"/>
        </w:rPr>
        <w:t xml:space="preserve">, </w:t>
      </w:r>
      <w:r w:rsidR="007460E5" w:rsidRPr="007460E5">
        <w:rPr>
          <w:rFonts w:ascii="Times New Roman" w:hAnsi="Times New Roman" w:cs="Times New Roman"/>
          <w:sz w:val="24"/>
          <w:szCs w:val="24"/>
        </w:rPr>
        <w:t xml:space="preserve">we used less stringent BP values, with the </w:t>
      </w:r>
      <w:r w:rsidR="00F23CD8">
        <w:rPr>
          <w:rFonts w:ascii="Times New Roman" w:hAnsi="Times New Roman" w:cs="Times New Roman"/>
          <w:sz w:val="24"/>
          <w:szCs w:val="24"/>
        </w:rPr>
        <w:t xml:space="preserve">CKD </w:t>
      </w:r>
      <w:r w:rsidR="007460E5" w:rsidRPr="007460E5">
        <w:rPr>
          <w:rFonts w:ascii="Times New Roman" w:hAnsi="Times New Roman" w:cs="Times New Roman"/>
          <w:sz w:val="24"/>
          <w:szCs w:val="24"/>
        </w:rPr>
        <w:t>cases having relatively lower BP levels, with median (IQR) systolic and diastolic BPs of 141 (132-168) and 86 (78-97), respectively</w:t>
      </w:r>
      <w:r w:rsidR="008C2C3E">
        <w:rPr>
          <w:rFonts w:ascii="Times New Roman" w:hAnsi="Times New Roman" w:cs="Times New Roman"/>
          <w:sz w:val="24"/>
          <w:szCs w:val="24"/>
        </w:rPr>
        <w:t>,</w:t>
      </w:r>
      <w:r w:rsidR="007460E5" w:rsidRPr="007460E5">
        <w:rPr>
          <w:rFonts w:ascii="Times New Roman" w:hAnsi="Times New Roman" w:cs="Times New Roman"/>
          <w:sz w:val="24"/>
          <w:szCs w:val="24"/>
        </w:rPr>
        <w:t xml:space="preserve"> </w:t>
      </w:r>
      <w:r w:rsidR="004A5A24">
        <w:rPr>
          <w:rFonts w:ascii="Times New Roman" w:hAnsi="Times New Roman" w:cs="Times New Roman"/>
          <w:sz w:val="24"/>
          <w:szCs w:val="24"/>
        </w:rPr>
        <w:t xml:space="preserve">although the </w:t>
      </w:r>
      <w:r w:rsidR="00A53DFF">
        <w:rPr>
          <w:rFonts w:ascii="Times New Roman" w:hAnsi="Times New Roman" w:cs="Times New Roman"/>
          <w:sz w:val="24"/>
          <w:szCs w:val="24"/>
        </w:rPr>
        <w:t xml:space="preserve">93% of </w:t>
      </w:r>
      <w:r w:rsidR="004A5A24" w:rsidRPr="00A53DFF">
        <w:rPr>
          <w:rFonts w:ascii="Times New Roman" w:hAnsi="Times New Roman" w:cs="Times New Roman"/>
          <w:sz w:val="24"/>
          <w:szCs w:val="24"/>
        </w:rPr>
        <w:t>CKD cases were</w:t>
      </w:r>
      <w:r w:rsidR="004A5A24">
        <w:rPr>
          <w:rFonts w:ascii="Times New Roman" w:hAnsi="Times New Roman" w:cs="Times New Roman"/>
          <w:sz w:val="24"/>
          <w:szCs w:val="24"/>
        </w:rPr>
        <w:t xml:space="preserve"> </w:t>
      </w:r>
      <w:r w:rsidR="007460E5" w:rsidRPr="007460E5">
        <w:rPr>
          <w:rFonts w:ascii="Times New Roman" w:hAnsi="Times New Roman" w:cs="Times New Roman"/>
          <w:sz w:val="24"/>
          <w:szCs w:val="24"/>
        </w:rPr>
        <w:t>on antihyp</w:t>
      </w:r>
      <w:r w:rsidR="00A53DFF">
        <w:rPr>
          <w:rFonts w:ascii="Times New Roman" w:hAnsi="Times New Roman" w:cs="Times New Roman"/>
          <w:sz w:val="24"/>
          <w:szCs w:val="24"/>
        </w:rPr>
        <w:t xml:space="preserve">ertensive therapy. Furthermore, </w:t>
      </w:r>
      <w:r w:rsidR="00DC6CA7">
        <w:rPr>
          <w:rFonts w:ascii="Times New Roman" w:hAnsi="Times New Roman" w:cs="Times New Roman"/>
          <w:sz w:val="24"/>
          <w:szCs w:val="24"/>
        </w:rPr>
        <w:t>Padmanabhan</w:t>
      </w:r>
      <w:r w:rsidR="00DC6CA7" w:rsidRPr="007460E5">
        <w:rPr>
          <w:rFonts w:ascii="Times New Roman" w:hAnsi="Times New Roman" w:cs="Times New Roman"/>
          <w:sz w:val="24"/>
          <w:szCs w:val="24"/>
        </w:rPr>
        <w:t xml:space="preserve"> </w:t>
      </w:r>
      <w:r w:rsidR="00DC6CA7">
        <w:rPr>
          <w:rFonts w:ascii="Times New Roman" w:hAnsi="Times New Roman" w:cs="Times New Roman"/>
          <w:sz w:val="24"/>
          <w:szCs w:val="24"/>
        </w:rPr>
        <w:t xml:space="preserve">et al (2010) used </w:t>
      </w:r>
      <w:r w:rsidR="007460E5" w:rsidRPr="007460E5">
        <w:rPr>
          <w:rFonts w:ascii="Times New Roman" w:hAnsi="Times New Roman" w:cs="Times New Roman"/>
          <w:sz w:val="24"/>
          <w:szCs w:val="24"/>
        </w:rPr>
        <w:t xml:space="preserve">population controls </w:t>
      </w:r>
      <w:r w:rsidR="00DC6CA7">
        <w:rPr>
          <w:rFonts w:ascii="Times New Roman" w:hAnsi="Times New Roman" w:cs="Times New Roman"/>
          <w:sz w:val="24"/>
          <w:szCs w:val="24"/>
        </w:rPr>
        <w:t xml:space="preserve">with </w:t>
      </w:r>
      <w:r w:rsidR="00A53DFF">
        <w:rPr>
          <w:rFonts w:ascii="Times New Roman" w:hAnsi="Times New Roman" w:cs="Times New Roman"/>
          <w:sz w:val="24"/>
          <w:szCs w:val="24"/>
        </w:rPr>
        <w:t>e</w:t>
      </w:r>
      <w:r w:rsidR="007460E5" w:rsidRPr="007460E5">
        <w:rPr>
          <w:rFonts w:ascii="Times New Roman" w:hAnsi="Times New Roman" w:cs="Times New Roman"/>
          <w:sz w:val="24"/>
          <w:szCs w:val="24"/>
        </w:rPr>
        <w:t xml:space="preserve">xtreme normotension (normotensive during a 10 year follow-up period). In our study, controls had </w:t>
      </w:r>
      <w:r>
        <w:rPr>
          <w:rFonts w:ascii="Times New Roman" w:hAnsi="Times New Roman" w:cs="Times New Roman"/>
          <w:sz w:val="24"/>
          <w:szCs w:val="24"/>
        </w:rPr>
        <w:t>BPs m</w:t>
      </w:r>
      <w:r w:rsidR="007460E5" w:rsidRPr="007460E5">
        <w:rPr>
          <w:rFonts w:ascii="Times New Roman" w:hAnsi="Times New Roman" w:cs="Times New Roman"/>
          <w:sz w:val="24"/>
          <w:szCs w:val="24"/>
        </w:rPr>
        <w:t xml:space="preserve">easured at a single-time-point. </w:t>
      </w: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lastRenderedPageBreak/>
        <w:t xml:space="preserve">The function of uromodulin is currently unclear. It has been postulated that it might have a role in water and electrolyte homeostasis in the TAL </w:t>
      </w:r>
      <w:r w:rsidRPr="007460E5">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PFJlY051bT4xODM8L1JlY051bT48RGlzcGxheVRleHQ+KFJhbXBvbGRpIGV0IGFsLiwgMjAxMSk8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PEVuZE5vdGU+PENpdGU+PEF1dGhvcj5SYW1wb2xkaTwvQXV0aG9yPjxZZWFyPjIwMTE8L1llYXI+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(Rampoldi et al., 2011)</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Uromodulin has been shown to regulate ion transport in the kidney by regulating the activities of the potassium channel ROMK </w:t>
      </w:r>
      <w:r w:rsidRPr="007460E5">
        <w:rPr>
          <w:rFonts w:ascii="Times New Roman" w:hAnsi="Times New Roman" w:cs="Times New Roman"/>
          <w:sz w:val="24"/>
          <w:szCs w:val="24"/>
        </w:rPr>
        <w:fldChar w:fldCharType="begin">
          <w:fldData xml:space="preserve">PEVuZE5vdGU+PENpdGU+PEF1dGhvcj5SZW5pZ3VudGE8L0F1dGhvcj48WWVhcj4yMDExPC9ZZWFy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PEVuZE5vdGU+PENpdGU+PEF1dGhvcj5SZW5pZ3VudGE8L0F1dGhvcj48WWVhcj4yMDExPC9ZZWFy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(Renigunta et al., 2011)</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and the sodium-potassium-chloride transporter (NKCC2) which is necessary for active transport of sodium chloride across the TAL cells </w:t>
      </w:r>
      <w:r w:rsidRPr="007460E5">
        <w:rPr>
          <w:rFonts w:ascii="Times New Roman" w:hAnsi="Times New Roman" w:cs="Times New Roman"/>
          <w:sz w:val="24"/>
          <w:szCs w:val="24"/>
        </w:rPr>
        <w:fldChar w:fldCharType="begin">
          <w:fldData xml:space="preserve">PEVuZE5vdGU+PENpdGU+PEF1dGhvcj5NdXRpZzwvQXV0aG9yPjxZZWFyPjIwMTE8L1llYXI+PFJl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PEVuZE5vdGU+PENpdGU+PEF1dGhvcj5NdXRpZzwvQXV0aG9yPjxZZWFyPjIwMTE8L1llYXI+PFJl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(Mutig et al., 2011)</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Its expression is increased by a high-salt diet and chronic use of loop diuretics </w:t>
      </w:r>
      <w:r w:rsidRPr="007460E5">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&lt;EndNote&gt;&lt;Cite&gt;&lt;Author&gt;Ying&lt;/Author&gt;&lt;Year&gt;1998&lt;/Year&gt;&lt;RecNum&gt;797&lt;/RecNum&gt;&lt;DisplayText&gt;(Ying and Sanders, 1998)&lt;/DisplayText&gt;&lt;record&gt;&lt;rec-number&gt;797&lt;/rec-number&gt;&lt;foreign-keys&gt;&lt;key app="EN" db-id="rtt5trvp3p00euerzvi5fw0dfpfxxpdfdv5w" timestamp="1515056456"&gt;797&lt;/key&gt;&lt;/foreign-keys&gt;&lt;ref-type name="Journal Article"&gt;17&lt;/ref-type&gt;&lt;contributors&gt;&lt;authors&gt;&lt;author&gt;Ying, W. Z.&lt;/author&gt;&lt;author&gt;Sanders, P. W.&lt;/author&gt;&lt;/authors&gt;&lt;/contributors&gt;&lt;auth-address&gt;Nephrology Research and Training Center, Department of Medicine, University of Alabama at Birmingham, and Department of Veterans Affairs Medical Center, 35294-0007, USA.&lt;/auth-address&gt;&lt;titles&gt;&lt;title&gt;Dietary salt regulates expression of Tamm-Horsfall glycoprotein in rats&lt;/title&gt;&lt;secondary-title&gt;Kidney Int&lt;/secondary-title&gt;&lt;/titles&gt;&lt;periodical&gt;&lt;full-title&gt;Kidney Int&lt;/full-title&gt;&lt;abbr-1&gt;Kidney international&lt;/abbr-1&gt;&lt;/periodical&gt;&lt;pages&gt;1150-6&lt;/pages&gt;&lt;volume&gt;54&lt;/volume&gt;&lt;number&gt;4&lt;/number&gt;&lt;keywords&gt;&lt;keyword&gt;Animals&lt;/keyword&gt;&lt;keyword&gt;Gene Expression&lt;/keyword&gt;&lt;keyword&gt;Kidney/*metabolism&lt;/keyword&gt;&lt;keyword&gt;Kidney Medulla/metabolism&lt;/keyword&gt;&lt;keyword&gt;Kinetics&lt;/keyword&gt;&lt;keyword&gt;Loop of Henle/metabolism&lt;/keyword&gt;&lt;keyword&gt;Male&lt;/keyword&gt;&lt;keyword&gt;Mucoproteins/*biosynthesis/*genetics&lt;/keyword&gt;&lt;keyword&gt;RNA, Messenger/genetics/metabolism&lt;/keyword&gt;&lt;keyword&gt;Rats&lt;/keyword&gt;&lt;keyword&gt;Rats, Sprague-Dawley&lt;/keyword&gt;&lt;keyword&gt;Sodium, Dietary/*administration &amp;amp; dosage&lt;/keyword&gt;&lt;keyword&gt;Uromodulin&lt;/keyword&gt;&lt;/keywords&gt;&lt;dates&gt;&lt;year&gt;1998&lt;/year&gt;&lt;pub-dates&gt;&lt;date&gt;Oct&lt;/date&gt;&lt;/pub-dates&gt;&lt;/dates&gt;&lt;isbn&gt;0085-2538 (Print)&amp;#xD;0085-2538 (Linking)&lt;/isbn&gt;&lt;accession-num&gt;9767530&lt;/accession-num&gt;&lt;urls&gt;&lt;related-urls&gt;&lt;url&gt;https://www.ncbi.nlm.nih.gov/pubmed/9767530&lt;/url&gt;&lt;/related-urls&gt;&lt;/urls&gt;&lt;electronic-resource-num&gt;10.1046/j.1523-1755.1998.00117.x&lt;/electronic-resource-num&gt;&lt;/record&gt;&lt;/Cite&gt;&lt;/EndNote&gt;</w:instrText>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(Ying and Sanders, 1998)</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In studies on </w:t>
      </w:r>
      <w:r w:rsidRPr="007460E5">
        <w:rPr>
          <w:rFonts w:ascii="Times New Roman" w:hAnsi="Times New Roman" w:cs="Times New Roman"/>
          <w:i/>
          <w:sz w:val="24"/>
          <w:szCs w:val="24"/>
        </w:rPr>
        <w:t>UMOD</w:t>
      </w:r>
      <w:r w:rsidR="00FE1EB7">
        <w:rPr>
          <w:rFonts w:ascii="Times New Roman" w:hAnsi="Times New Roman" w:cs="Times New Roman"/>
          <w:sz w:val="24"/>
          <w:szCs w:val="24"/>
        </w:rPr>
        <w:t xml:space="preserve"> knockout mice, it</w:t>
      </w:r>
      <w:r w:rsidRPr="007460E5">
        <w:rPr>
          <w:rFonts w:ascii="Times New Roman" w:hAnsi="Times New Roman" w:cs="Times New Roman"/>
          <w:sz w:val="24"/>
          <w:szCs w:val="24"/>
        </w:rPr>
        <w:t xml:space="preserve"> was demonstrated that </w:t>
      </w:r>
      <w:r w:rsidRPr="007460E5">
        <w:rPr>
          <w:rFonts w:ascii="Times New Roman" w:hAnsi="Times New Roman" w:cs="Times New Roman"/>
          <w:i/>
          <w:sz w:val="24"/>
          <w:szCs w:val="24"/>
        </w:rPr>
        <w:t>UMOD</w:t>
      </w:r>
      <w:r w:rsidRPr="007460E5">
        <w:rPr>
          <w:rFonts w:ascii="Times New Roman" w:hAnsi="Times New Roman" w:cs="Times New Roman"/>
          <w:sz w:val="24"/>
          <w:szCs w:val="24"/>
        </w:rPr>
        <w:t xml:space="preserve"> regulates sodium uptake in the TAL by modulating the effect</w:t>
      </w:r>
      <w:r w:rsidR="008C2C3E">
        <w:rPr>
          <w:rFonts w:ascii="Times New Roman" w:hAnsi="Times New Roman" w:cs="Times New Roman"/>
          <w:sz w:val="24"/>
          <w:szCs w:val="24"/>
        </w:rPr>
        <w:t>s</w:t>
      </w:r>
      <w:r w:rsidRPr="007460E5">
        <w:rPr>
          <w:rFonts w:ascii="Times New Roman" w:hAnsi="Times New Roman" w:cs="Times New Roman"/>
          <w:sz w:val="24"/>
          <w:szCs w:val="24"/>
        </w:rPr>
        <w:t xml:space="preserve"> of tumor necrosis factor α on NKCC2A </w:t>
      </w:r>
      <w:r w:rsidRPr="007460E5">
        <w:rPr>
          <w:rFonts w:ascii="Times New Roman" w:hAnsi="Times New Roman" w:cs="Times New Roman"/>
          <w:sz w:val="24"/>
          <w:szCs w:val="24"/>
        </w:rPr>
        <w:fldChar w:fldCharType="begin">
          <w:fldData xml:space="preserve">PEVuZE5vdGU+PENpdGU+PEF1dGhvcj5HcmFoYW08L0F1dGhvcj48WWVhcj4yMDE0PC9ZZWFyPjxS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PEVuZE5vdGU+PENpdGU+PEF1dGhvcj5HcmFoYW08L0F1dGhvcj48WWVhcj4yMDE0PC9ZZWFyPjxS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(Graham et al., 2014)</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Uromodulin was also was shown to be protective against urinary tract infections </w:t>
      </w:r>
      <w:r w:rsidRPr="007460E5">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&lt;EndNote&gt;&lt;Cite&gt;&lt;Author&gt;Bates&lt;/Author&gt;&lt;Year&gt;2004&lt;/Year&gt;&lt;RecNum&gt;798&lt;/RecNum&gt;&lt;DisplayText&gt;(Bates et al., 2004)&lt;/DisplayText&gt;&lt;record&gt;&lt;rec-number&gt;798&lt;/rec-number&gt;&lt;foreign-keys&gt;&lt;key app="EN" db-id="rtt5trvp3p00euerzvi5fw0dfpfxxpdfdv5w" timestamp="1515056619"&gt;798&lt;/key&gt;&lt;/foreign-keys&gt;&lt;ref-type name="Journal Article"&gt;17&lt;/ref-type&gt;&lt;contributors&gt;&lt;authors&gt;&lt;author&gt;Bates, J. M.&lt;/author&gt;&lt;author&gt;Raffi, H. M.&lt;/author&gt;&lt;author&gt;Prasadan, K.&lt;/author&gt;&lt;author&gt;Mascarenhas, R.&lt;/author&gt;&lt;author&gt;Laszik, Z.&lt;/author&gt;&lt;author&gt;Maeda, N.&lt;/author&gt;&lt;author&gt;Hultgren, S. J.&lt;/author&gt;&lt;author&gt;Kumar, S.&lt;/author&gt;&lt;/authors&gt;&lt;/contributors&gt;&lt;auth-address&gt;Department of Medicine, University of Oklahoma Health Sciences Center, Oklahoma City, Oklahoma 73104, USA.&lt;/auth-address&gt;&lt;titles&gt;&lt;title&gt;Tamm-Horsfall protein knockout mice are more prone to urinary tract infection: rapid communication&lt;/title&gt;&lt;secondary-title&gt;Kidney Int&lt;/secondary-title&gt;&lt;/titles&gt;&lt;periodical&gt;&lt;full-title&gt;Kidney Int&lt;/full-title&gt;&lt;abbr-1&gt;Kidney international&lt;/abbr-1&gt;&lt;/periodical&gt;&lt;pages&gt;791-7&lt;/pages&gt;&lt;volume&gt;65&lt;/volume&gt;&lt;number&gt;3&lt;/number&gt;&lt;keywords&gt;&lt;keyword&gt;Animals&lt;/keyword&gt;&lt;keyword&gt;Bacteriuria/genetics/physiopathology&lt;/keyword&gt;&lt;keyword&gt;Escherichia coli Infections/genetics/physiopathology&lt;/keyword&gt;&lt;keyword&gt;Genetic Predisposition to Disease&lt;/keyword&gt;&lt;keyword&gt;Kidney/microbiology&lt;/keyword&gt;&lt;keyword&gt;Mice&lt;/keyword&gt;&lt;keyword&gt;Mice, Knockout&lt;/keyword&gt;&lt;keyword&gt;Mucoproteins/*genetics&lt;/keyword&gt;&lt;keyword&gt;Urinary Bladder/microbiology&lt;/keyword&gt;&lt;keyword&gt;Urinary Tract Infections/*genetics/*physiopathology&lt;/keyword&gt;&lt;keyword&gt;Uromodulin&lt;/keyword&gt;&lt;/keywords&gt;&lt;dates&gt;&lt;year&gt;2004&lt;/year&gt;&lt;pub-dates&gt;&lt;date&gt;Mar&lt;/date&gt;&lt;/pub-dates&gt;&lt;/dates&gt;&lt;isbn&gt;0085-2538 (Print)&amp;#xD;0085-2538 (Linking)&lt;/isbn&gt;&lt;accession-num&gt;14871399&lt;/accession-num&gt;&lt;urls&gt;&lt;related-urls&gt;&lt;url&gt;https://www.ncbi.nlm.nih.gov/pubmed/14871399&lt;/url&gt;&lt;/related-urls&gt;&lt;/urls&gt;&lt;electronic-resource-num&gt;10.1111/j.1523-1755.2004.00452.x&lt;/electronic-resource-num&gt;&lt;/record&gt;&lt;/Cite&gt;&lt;/EndNote&gt;</w:instrText>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(Bates et al., 2004)</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due to its ability to bind urinary tract pathogens like Escherichia coli and preventing their binding to uroplakin receptors </w:t>
      </w:r>
      <w:r w:rsidRPr="007460E5">
        <w:rPr>
          <w:rFonts w:ascii="Times New Roman" w:hAnsi="Times New Roman" w:cs="Times New Roman"/>
          <w:sz w:val="24"/>
          <w:szCs w:val="24"/>
        </w:rPr>
        <w:fldChar w:fldCharType="begin">
          <w:fldData xml:space="preserve">PEVuZE5vdGU+PENpdGU+PEF1dGhvcj5QYWs8L0F1dGhvcj48WWVhcj4yMDAxPC9ZZWFyPjxSZWNO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==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PEVuZE5vdGU+PENpdGU+PEF1dGhvcj5QYWs8L0F1dGhvcj48WWVhcj4yMDAxPC9ZZWFyPjxSZWNO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==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(Pak et al., 2001)</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 xml:space="preserve">. Uromodulin </w:t>
      </w:r>
      <w:r w:rsidR="00DC6CA7">
        <w:rPr>
          <w:rFonts w:ascii="Times New Roman" w:hAnsi="Times New Roman" w:cs="Times New Roman"/>
          <w:sz w:val="24"/>
          <w:szCs w:val="24"/>
        </w:rPr>
        <w:t>plays</w:t>
      </w:r>
      <w:r w:rsidRPr="007460E5">
        <w:rPr>
          <w:rFonts w:ascii="Times New Roman" w:hAnsi="Times New Roman" w:cs="Times New Roman"/>
          <w:sz w:val="24"/>
          <w:szCs w:val="24"/>
        </w:rPr>
        <w:t xml:space="preserve"> a role in the prevention of kidney stone formation by reducing the aggregation of calcium crystals </w:t>
      </w:r>
      <w:r w:rsidRPr="007460E5">
        <w:rPr>
          <w:rFonts w:ascii="Times New Roman" w:hAnsi="Times New Roman" w:cs="Times New Roman"/>
          <w:sz w:val="24"/>
          <w:szCs w:val="24"/>
        </w:rPr>
        <w:fldChar w:fldCharType="begin">
          <w:fldData xml:space="preserve">PEVuZE5vdGU+PENpdGU+PEF1dGhvcj5NaXlha2U8L0F1dGhvcj48WWVhcj4xOTk4PC9ZZWFyPjxS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PEVuZE5vdGU+PENpdGU+PEF1dGhvcj5NaXlha2U8L0F1dGhvcj48WWVhcj4xOTk4PC9ZZWFyPjxS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(Miyake et al., 1998, Mo et al., 2004)</w:t>
      </w:r>
      <w:r w:rsidRPr="007460E5">
        <w:rPr>
          <w:rFonts w:ascii="Times New Roman" w:hAnsi="Times New Roman" w:cs="Times New Roman"/>
          <w:sz w:val="24"/>
          <w:szCs w:val="24"/>
        </w:rPr>
        <w:fldChar w:fldCharType="end"/>
      </w:r>
      <w:r w:rsidR="004A5A24">
        <w:rPr>
          <w:rFonts w:ascii="Times New Roman" w:hAnsi="Times New Roman" w:cs="Times New Roman"/>
          <w:sz w:val="24"/>
          <w:szCs w:val="24"/>
        </w:rPr>
        <w:t>. I</w:t>
      </w:r>
      <w:r w:rsidRPr="007460E5">
        <w:rPr>
          <w:rFonts w:ascii="Times New Roman" w:hAnsi="Times New Roman" w:cs="Times New Roman"/>
          <w:i/>
          <w:sz w:val="24"/>
          <w:szCs w:val="24"/>
        </w:rPr>
        <w:t>n-vitro</w:t>
      </w:r>
      <w:r w:rsidR="004A5A24">
        <w:rPr>
          <w:rFonts w:ascii="Times New Roman" w:hAnsi="Times New Roman" w:cs="Times New Roman"/>
          <w:sz w:val="24"/>
          <w:szCs w:val="24"/>
        </w:rPr>
        <w:t xml:space="preserve"> studies demonstrated that uromodulin</w:t>
      </w:r>
      <w:r w:rsidRPr="007460E5">
        <w:rPr>
          <w:rFonts w:ascii="Times New Roman" w:hAnsi="Times New Roman" w:cs="Times New Roman"/>
          <w:sz w:val="24"/>
          <w:szCs w:val="24"/>
        </w:rPr>
        <w:t xml:space="preserve"> could have a role in innate immunity, by binding to immunoglobulin G, complement 1q and tumor necrosis factor-α </w:t>
      </w:r>
      <w:r w:rsidRPr="007460E5">
        <w:rPr>
          <w:rFonts w:ascii="Times New Roman" w:hAnsi="Times New Roman" w:cs="Times New Roman"/>
          <w:sz w:val="24"/>
          <w:szCs w:val="24"/>
        </w:rPr>
        <w:fldChar w:fldCharType="begin">
          <w:fldData xml:space="preserve">PEVuZE5vdGU+PENpdGU+PEF1dGhvcj5SaG9kZXM8L0F1dGhvcj48WWVhcj4xOTkzPC9ZZWFyPjxS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PEVuZE5vdGU+PENpdGU+PEF1dGhvcj5SaG9kZXM8L0F1dGhvcj48WWVhcj4xOTkzPC9ZZWFyPjxS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(Rhodes et al., 1993, Rhodes, 2000, Hession et al., 1987)</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w:t>
      </w:r>
    </w:p>
    <w:p w:rsidR="007460E5" w:rsidRPr="007460E5" w:rsidRDefault="007460E5" w:rsidP="00555C38">
      <w:pPr>
        <w:spacing w:line="480" w:lineRule="auto"/>
        <w:jc w:val="both"/>
        <w:rPr>
          <w:rFonts w:ascii="Times New Roman" w:hAnsi="Times New Roman" w:cs="Times New Roman"/>
          <w:b/>
        </w:rPr>
      </w:pPr>
      <w:r w:rsidRPr="007460E5">
        <w:rPr>
          <w:rFonts w:ascii="Times New Roman" w:hAnsi="Times New Roman" w:cs="Times New Roman"/>
          <w:sz w:val="24"/>
          <w:szCs w:val="24"/>
        </w:rPr>
        <w:t xml:space="preserve">Our study had several limitations, which included a relatively small sample size, consisting of 181 participants. We lacked ethnic diversity as we </w:t>
      </w:r>
      <w:r w:rsidR="00DC6CA7">
        <w:rPr>
          <w:rFonts w:ascii="Times New Roman" w:hAnsi="Times New Roman" w:cs="Times New Roman"/>
          <w:sz w:val="24"/>
          <w:szCs w:val="24"/>
        </w:rPr>
        <w:t xml:space="preserve">only </w:t>
      </w:r>
      <w:r w:rsidRPr="007460E5">
        <w:rPr>
          <w:rFonts w:ascii="Times New Roman" w:hAnsi="Times New Roman" w:cs="Times New Roman"/>
          <w:sz w:val="24"/>
          <w:szCs w:val="24"/>
        </w:rPr>
        <w:t xml:space="preserve">included participants of black South African ancestry, </w:t>
      </w:r>
      <w:r w:rsidR="00F23CD8" w:rsidRPr="00B63D58">
        <w:rPr>
          <w:rFonts w:ascii="Times New Roman" w:hAnsi="Times New Roman" w:cs="Times New Roman"/>
          <w:sz w:val="24"/>
          <w:szCs w:val="24"/>
        </w:rPr>
        <w:t xml:space="preserve">which constitute approximately </w:t>
      </w:r>
      <w:r w:rsidR="00B63D58" w:rsidRPr="00B63D58">
        <w:rPr>
          <w:rFonts w:ascii="Times New Roman" w:hAnsi="Times New Roman" w:cs="Times New Roman"/>
          <w:sz w:val="24"/>
          <w:szCs w:val="24"/>
        </w:rPr>
        <w:t xml:space="preserve">80% </w:t>
      </w:r>
      <w:r w:rsidR="00F23CD8" w:rsidRPr="00B63D58">
        <w:rPr>
          <w:rFonts w:ascii="Times New Roman" w:hAnsi="Times New Roman" w:cs="Times New Roman"/>
          <w:sz w:val="24"/>
          <w:szCs w:val="24"/>
        </w:rPr>
        <w:t>of attendees in our institution</w:t>
      </w:r>
      <w:r w:rsidR="008C2C3E">
        <w:rPr>
          <w:rFonts w:ascii="Times New Roman" w:hAnsi="Times New Roman" w:cs="Times New Roman"/>
          <w:sz w:val="24"/>
          <w:szCs w:val="24"/>
        </w:rPr>
        <w:t>;</w:t>
      </w:r>
      <w:r w:rsidR="00F23CD8" w:rsidRPr="00B63D58">
        <w:rPr>
          <w:rFonts w:ascii="Times New Roman" w:hAnsi="Times New Roman" w:cs="Times New Roman"/>
          <w:sz w:val="24"/>
          <w:szCs w:val="24"/>
        </w:rPr>
        <w:t xml:space="preserve"> </w:t>
      </w:r>
      <w:r w:rsidRPr="00B63D58">
        <w:rPr>
          <w:rFonts w:ascii="Times New Roman" w:hAnsi="Times New Roman" w:cs="Times New Roman"/>
          <w:sz w:val="24"/>
          <w:szCs w:val="24"/>
        </w:rPr>
        <w:t>therefore</w:t>
      </w:r>
      <w:r w:rsidRPr="007460E5">
        <w:rPr>
          <w:rFonts w:ascii="Times New Roman" w:hAnsi="Times New Roman" w:cs="Times New Roman"/>
          <w:sz w:val="24"/>
          <w:szCs w:val="24"/>
        </w:rPr>
        <w:t xml:space="preserve"> we are uncertain about the generalizability of our results to other racial/ethnic groups. We did not measure serum uromodulin level as its diagnostic utility is unclear </w:t>
      </w:r>
      <w:r w:rsidRPr="007460E5">
        <w:rPr>
          <w:rFonts w:ascii="Times New Roman" w:hAnsi="Times New Roman" w:cs="Times New Roman"/>
          <w:sz w:val="24"/>
          <w:szCs w:val="24"/>
        </w:rPr>
        <w:fldChar w:fldCharType="begin">
          <w:fldData xml:space="preserve">PEVuZE5vdGU+PENpdGU+PEF1dGhvcj5QcmFqY3plcjwvQXV0aG9yPjxZZWFyPjIwMTA8L1llYXI+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PEVuZE5vdGU+PENpdGU+PEF1dGhvcj5QcmFqY3plcjwvQXV0aG9yPjxZZWFyPjIwMTA8L1llYXI+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7460E5">
        <w:rPr>
          <w:rFonts w:ascii="Times New Roman" w:hAnsi="Times New Roman" w:cs="Times New Roman"/>
          <w:sz w:val="24"/>
          <w:szCs w:val="24"/>
        </w:rPr>
      </w:r>
      <w:r w:rsidRPr="007460E5">
        <w:rPr>
          <w:rFonts w:ascii="Times New Roman" w:hAnsi="Times New Roman" w:cs="Times New Roman"/>
          <w:sz w:val="24"/>
          <w:szCs w:val="24"/>
        </w:rPr>
        <w:fldChar w:fldCharType="separate"/>
      </w:r>
      <w:r w:rsidR="006E261D">
        <w:rPr>
          <w:rFonts w:ascii="Times New Roman" w:hAnsi="Times New Roman" w:cs="Times New Roman"/>
          <w:noProof/>
          <w:sz w:val="24"/>
          <w:szCs w:val="24"/>
        </w:rPr>
        <w:t>(Prajczer et al., 2010)</w:t>
      </w:r>
      <w:r w:rsidRPr="007460E5">
        <w:rPr>
          <w:rFonts w:ascii="Times New Roman" w:hAnsi="Times New Roman" w:cs="Times New Roman"/>
          <w:sz w:val="24"/>
          <w:szCs w:val="24"/>
        </w:rPr>
        <w:fldChar w:fldCharType="end"/>
      </w:r>
      <w:r w:rsidRPr="007460E5">
        <w:rPr>
          <w:rFonts w:ascii="Times New Roman" w:hAnsi="Times New Roman" w:cs="Times New Roman"/>
          <w:sz w:val="24"/>
          <w:szCs w:val="24"/>
        </w:rPr>
        <w:t>.</w:t>
      </w:r>
    </w:p>
    <w:p w:rsidR="00FE1EB7" w:rsidRDefault="00FE1EB7" w:rsidP="00555C38">
      <w:pPr>
        <w:spacing w:line="240" w:lineRule="auto"/>
        <w:jc w:val="both"/>
        <w:rPr>
          <w:rFonts w:ascii="Times New Roman" w:hAnsi="Times New Roman" w:cs="Times New Roman"/>
          <w:b/>
        </w:rPr>
      </w:pPr>
    </w:p>
    <w:p w:rsidR="00146C32" w:rsidRDefault="00146C32" w:rsidP="00555C38">
      <w:pPr>
        <w:spacing w:line="240" w:lineRule="auto"/>
        <w:jc w:val="both"/>
        <w:rPr>
          <w:rFonts w:ascii="Times New Roman" w:hAnsi="Times New Roman" w:cs="Times New Roman"/>
          <w:b/>
        </w:rPr>
      </w:pPr>
    </w:p>
    <w:p w:rsidR="00146C32" w:rsidRDefault="00146C32" w:rsidP="00555C38">
      <w:pPr>
        <w:spacing w:line="240" w:lineRule="auto"/>
        <w:jc w:val="both"/>
        <w:rPr>
          <w:rFonts w:ascii="Times New Roman" w:hAnsi="Times New Roman" w:cs="Times New Roman"/>
          <w:b/>
        </w:rPr>
      </w:pPr>
    </w:p>
    <w:p w:rsidR="00146C32" w:rsidRDefault="00146C32" w:rsidP="00555C38">
      <w:pPr>
        <w:spacing w:line="240" w:lineRule="auto"/>
        <w:jc w:val="both"/>
        <w:rPr>
          <w:rFonts w:ascii="Times New Roman" w:hAnsi="Times New Roman" w:cs="Times New Roman"/>
          <w:b/>
        </w:rPr>
      </w:pPr>
    </w:p>
    <w:p w:rsidR="007460E5" w:rsidRDefault="008F3C35" w:rsidP="00555C38">
      <w:pPr>
        <w:spacing w:line="240" w:lineRule="auto"/>
        <w:jc w:val="both"/>
        <w:rPr>
          <w:rFonts w:ascii="Times New Roman" w:hAnsi="Times New Roman" w:cs="Times New Roman"/>
          <w:b/>
        </w:rPr>
      </w:pPr>
      <w:r>
        <w:rPr>
          <w:rFonts w:ascii="Times New Roman" w:hAnsi="Times New Roman" w:cs="Times New Roman"/>
          <w:b/>
        </w:rPr>
        <w:lastRenderedPageBreak/>
        <w:t>5.5</w:t>
      </w:r>
      <w:r w:rsidR="007460E5" w:rsidRPr="007460E5">
        <w:rPr>
          <w:rFonts w:ascii="Times New Roman" w:hAnsi="Times New Roman" w:cs="Times New Roman"/>
          <w:b/>
        </w:rPr>
        <w:t xml:space="preserve"> CONCLUSION </w:t>
      </w:r>
    </w:p>
    <w:p w:rsidR="00FE1EB7" w:rsidRPr="007460E5" w:rsidRDefault="00FE1EB7" w:rsidP="00555C38">
      <w:pPr>
        <w:spacing w:line="240" w:lineRule="auto"/>
        <w:jc w:val="both"/>
        <w:rPr>
          <w:rFonts w:ascii="Times New Roman" w:hAnsi="Times New Roman" w:cs="Times New Roman"/>
          <w:b/>
        </w:rPr>
      </w:pPr>
    </w:p>
    <w:p w:rsidR="007460E5" w:rsidRPr="007460E5" w:rsidRDefault="007460E5" w:rsidP="00555C38">
      <w:pPr>
        <w:spacing w:line="480" w:lineRule="auto"/>
        <w:jc w:val="both"/>
        <w:rPr>
          <w:rFonts w:ascii="Times New Roman" w:hAnsi="Times New Roman" w:cs="Times New Roman"/>
          <w:sz w:val="24"/>
          <w:szCs w:val="24"/>
        </w:rPr>
      </w:pPr>
      <w:r w:rsidRPr="007460E5">
        <w:rPr>
          <w:rFonts w:ascii="Times New Roman" w:hAnsi="Times New Roman" w:cs="Times New Roman"/>
          <w:sz w:val="24"/>
          <w:szCs w:val="24"/>
        </w:rPr>
        <w:t xml:space="preserve">In conclusion, higher levels of urinary uromodulin are associated with lower odds of hypertension-attributed CKD. We did not detect associations of </w:t>
      </w:r>
      <w:r w:rsidR="00DF7F3D">
        <w:rPr>
          <w:rFonts w:ascii="Times New Roman" w:hAnsi="Times New Roman" w:cs="Times New Roman"/>
          <w:sz w:val="24"/>
          <w:szCs w:val="24"/>
        </w:rPr>
        <w:t>genotype at</w:t>
      </w:r>
      <w:r w:rsidRPr="007460E5">
        <w:rPr>
          <w:rFonts w:ascii="Times New Roman" w:hAnsi="Times New Roman" w:cs="Times New Roman"/>
          <w:sz w:val="24"/>
          <w:szCs w:val="24"/>
        </w:rPr>
        <w:t xml:space="preserve"> rs13333226 with urinary uromodulin levels, possibly due to the young age of our participants. As </w:t>
      </w:r>
      <w:r w:rsidRPr="007460E5">
        <w:rPr>
          <w:rFonts w:ascii="Times New Roman" w:hAnsi="Times New Roman" w:cs="Times New Roman"/>
          <w:i/>
          <w:sz w:val="24"/>
          <w:szCs w:val="24"/>
        </w:rPr>
        <w:t>UMOD</w:t>
      </w:r>
      <w:r w:rsidRPr="007460E5">
        <w:rPr>
          <w:rFonts w:ascii="Times New Roman" w:hAnsi="Times New Roman" w:cs="Times New Roman"/>
          <w:sz w:val="24"/>
          <w:szCs w:val="24"/>
        </w:rPr>
        <w:t xml:space="preserve"> has been implicated in kidney function and </w:t>
      </w:r>
      <w:r w:rsidR="00DF7F3D">
        <w:rPr>
          <w:rFonts w:ascii="Times New Roman" w:hAnsi="Times New Roman" w:cs="Times New Roman"/>
          <w:sz w:val="24"/>
          <w:szCs w:val="24"/>
        </w:rPr>
        <w:t xml:space="preserve">BP </w:t>
      </w:r>
      <w:r w:rsidRPr="007460E5">
        <w:rPr>
          <w:rFonts w:ascii="Times New Roman" w:hAnsi="Times New Roman" w:cs="Times New Roman"/>
          <w:sz w:val="24"/>
          <w:szCs w:val="24"/>
        </w:rPr>
        <w:t>control, studies with larger sample sizes and from ethnically dispa</w:t>
      </w:r>
      <w:r w:rsidR="00E1611B">
        <w:rPr>
          <w:rFonts w:ascii="Times New Roman" w:hAnsi="Times New Roman" w:cs="Times New Roman"/>
          <w:sz w:val="24"/>
          <w:szCs w:val="24"/>
        </w:rPr>
        <w:t>rate populations are essential to further categorize this association.</w:t>
      </w: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555C38">
      <w:pPr>
        <w:spacing w:line="240" w:lineRule="auto"/>
        <w:jc w:val="both"/>
        <w:rPr>
          <w:rFonts w:ascii="Times New Roman" w:hAnsi="Times New Roman" w:cs="Times New Roman"/>
          <w:b/>
        </w:rPr>
      </w:pPr>
    </w:p>
    <w:p w:rsidR="007460E5" w:rsidRPr="007460E5" w:rsidRDefault="007460E5" w:rsidP="007460E5">
      <w:pPr>
        <w:spacing w:line="240" w:lineRule="auto"/>
        <w:rPr>
          <w:rFonts w:ascii="Times New Roman" w:hAnsi="Times New Roman" w:cs="Times New Roman"/>
          <w:b/>
        </w:rPr>
      </w:pPr>
    </w:p>
    <w:p w:rsidR="00915859" w:rsidRPr="00915859" w:rsidRDefault="00915859" w:rsidP="00555C38">
      <w:pPr>
        <w:spacing w:line="240" w:lineRule="auto"/>
        <w:jc w:val="both"/>
        <w:rPr>
          <w:rFonts w:ascii="Times New Roman" w:hAnsi="Times New Roman" w:cs="Times New Roman"/>
          <w:b/>
          <w:bCs/>
          <w:sz w:val="24"/>
          <w:szCs w:val="24"/>
        </w:rPr>
      </w:pPr>
      <w:r w:rsidRPr="00AA7365">
        <w:rPr>
          <w:rFonts w:ascii="Times New Roman" w:hAnsi="Times New Roman" w:cs="Times New Roman"/>
          <w:b/>
          <w:bCs/>
          <w:sz w:val="24"/>
          <w:szCs w:val="24"/>
        </w:rPr>
        <w:lastRenderedPageBreak/>
        <w:t xml:space="preserve">CHAPTER </w:t>
      </w:r>
      <w:r w:rsidR="004306F0" w:rsidRPr="00AA7365">
        <w:rPr>
          <w:rFonts w:ascii="Times New Roman" w:hAnsi="Times New Roman" w:cs="Times New Roman"/>
          <w:b/>
          <w:bCs/>
          <w:sz w:val="24"/>
          <w:szCs w:val="24"/>
        </w:rPr>
        <w:t>6</w:t>
      </w:r>
      <w:r w:rsidRPr="00AA7365">
        <w:rPr>
          <w:rFonts w:ascii="Times New Roman" w:hAnsi="Times New Roman" w:cs="Times New Roman"/>
          <w:b/>
          <w:bCs/>
          <w:sz w:val="24"/>
          <w:szCs w:val="24"/>
        </w:rPr>
        <w:t>: CODING VARIANTS IN THE PODOCIN, BONE MORPHOGENIC PROTEIN 4 AND SEROLOGICALLY DEFINED COLON CANCER ANTIGEN 8 GENES IN BLACK SOUTH AFRICANS</w:t>
      </w:r>
    </w:p>
    <w:p w:rsidR="00915859" w:rsidRPr="00915859" w:rsidRDefault="00915859" w:rsidP="00555C38">
      <w:pPr>
        <w:jc w:val="both"/>
        <w:rPr>
          <w:rFonts w:ascii="Times New Roman" w:hAnsi="Times New Roman" w:cs="Times New Roman"/>
          <w:b/>
          <w:bCs/>
          <w:sz w:val="24"/>
          <w:szCs w:val="24"/>
        </w:rPr>
      </w:pPr>
    </w:p>
    <w:p w:rsidR="00915859" w:rsidRDefault="00915859" w:rsidP="00555C38">
      <w:pPr>
        <w:spacing w:line="480" w:lineRule="auto"/>
        <w:jc w:val="both"/>
        <w:rPr>
          <w:rFonts w:ascii="Times New Roman" w:hAnsi="Times New Roman" w:cs="Times New Roman"/>
          <w:sz w:val="24"/>
          <w:szCs w:val="24"/>
        </w:rPr>
      </w:pPr>
      <w:r w:rsidRPr="00915859">
        <w:rPr>
          <w:rFonts w:ascii="Times New Roman" w:hAnsi="Times New Roman" w:cs="Times New Roman"/>
          <w:b/>
          <w:bCs/>
          <w:sz w:val="24"/>
          <w:szCs w:val="24"/>
        </w:rPr>
        <w:t>ABSTRACT</w:t>
      </w:r>
      <w:r w:rsidRPr="00915859">
        <w:rPr>
          <w:rFonts w:ascii="Times New Roman" w:hAnsi="Times New Roman" w:cs="Times New Roman"/>
          <w:sz w:val="24"/>
          <w:szCs w:val="24"/>
        </w:rPr>
        <w:t xml:space="preserve"> </w:t>
      </w:r>
    </w:p>
    <w:p w:rsidR="0089283D" w:rsidRPr="0089283D" w:rsidRDefault="0089283D" w:rsidP="00555C38">
      <w:pPr>
        <w:spacing w:line="480" w:lineRule="auto"/>
        <w:jc w:val="both"/>
        <w:rPr>
          <w:rFonts w:ascii="Times New Roman" w:hAnsi="Times New Roman" w:cs="Times New Roman"/>
          <w:b/>
          <w:sz w:val="24"/>
          <w:szCs w:val="24"/>
        </w:rPr>
      </w:pPr>
      <w:r w:rsidRPr="0089283D">
        <w:rPr>
          <w:rFonts w:ascii="Times New Roman" w:hAnsi="Times New Roman" w:cs="Times New Roman"/>
          <w:b/>
          <w:sz w:val="24"/>
          <w:szCs w:val="24"/>
        </w:rPr>
        <w:t>Introduction</w:t>
      </w:r>
    </w:p>
    <w:p w:rsidR="00915859" w:rsidRPr="0089283D" w:rsidRDefault="00C07A43" w:rsidP="00555C38">
      <w:pPr>
        <w:spacing w:line="480" w:lineRule="auto"/>
        <w:jc w:val="both"/>
        <w:rPr>
          <w:rFonts w:ascii="Times New Roman" w:hAnsi="Times New Roman" w:cs="Times New Roman"/>
          <w:sz w:val="24"/>
          <w:szCs w:val="24"/>
        </w:rPr>
      </w:pPr>
      <w:r w:rsidRPr="0089283D">
        <w:rPr>
          <w:rFonts w:ascii="Times New Roman" w:hAnsi="Times New Roman" w:cs="Times New Roman"/>
          <w:sz w:val="24"/>
          <w:szCs w:val="24"/>
        </w:rPr>
        <w:t>Genome-wide association studies</w:t>
      </w:r>
      <w:r w:rsidR="00915859" w:rsidRPr="0089283D">
        <w:rPr>
          <w:rFonts w:ascii="Times New Roman" w:hAnsi="Times New Roman" w:cs="Times New Roman"/>
          <w:sz w:val="24"/>
          <w:szCs w:val="24"/>
        </w:rPr>
        <w:t xml:space="preserve"> (GWAS) conducted in African Americans with nondiabetic nephropathy identified single nucleotide polymorphism (SNP) rs16854341 in the podocin (</w:t>
      </w:r>
      <w:r w:rsidR="00915859" w:rsidRPr="0089283D">
        <w:rPr>
          <w:rFonts w:ascii="Times New Roman" w:hAnsi="Times New Roman" w:cs="Times New Roman"/>
          <w:i/>
          <w:sz w:val="24"/>
          <w:szCs w:val="24"/>
        </w:rPr>
        <w:t xml:space="preserve">NPHS2) </w:t>
      </w:r>
      <w:r w:rsidR="00915859" w:rsidRPr="0089283D">
        <w:rPr>
          <w:rFonts w:ascii="Times New Roman" w:hAnsi="Times New Roman" w:cs="Times New Roman"/>
          <w:sz w:val="24"/>
          <w:szCs w:val="24"/>
        </w:rPr>
        <w:t>as</w:t>
      </w:r>
      <w:r w:rsidR="00915859" w:rsidRPr="0089283D">
        <w:rPr>
          <w:rFonts w:ascii="Times New Roman" w:hAnsi="Times New Roman" w:cs="Times New Roman"/>
          <w:i/>
          <w:sz w:val="24"/>
          <w:szCs w:val="24"/>
        </w:rPr>
        <w:t xml:space="preserve"> </w:t>
      </w:r>
      <w:r w:rsidR="00915859" w:rsidRPr="0089283D">
        <w:rPr>
          <w:rFonts w:ascii="Times New Roman" w:hAnsi="Times New Roman" w:cs="Times New Roman"/>
          <w:sz w:val="24"/>
          <w:szCs w:val="24"/>
        </w:rPr>
        <w:t xml:space="preserve">the most significant SNP to interact with apolipoprotein L1 </w:t>
      </w:r>
      <w:r w:rsidR="00915859" w:rsidRPr="0089283D">
        <w:rPr>
          <w:rFonts w:ascii="Times New Roman" w:hAnsi="Times New Roman" w:cs="Times New Roman"/>
          <w:i/>
          <w:sz w:val="24"/>
          <w:szCs w:val="24"/>
        </w:rPr>
        <w:t>(APOL1)</w:t>
      </w:r>
      <w:r w:rsidR="00915859" w:rsidRPr="0089283D">
        <w:rPr>
          <w:rFonts w:ascii="Times New Roman" w:hAnsi="Times New Roman" w:cs="Times New Roman"/>
          <w:sz w:val="24"/>
          <w:szCs w:val="24"/>
        </w:rPr>
        <w:t xml:space="preserve"> gene. In replication studies, SNPs </w:t>
      </w:r>
      <w:r w:rsidRPr="0089283D">
        <w:rPr>
          <w:rFonts w:ascii="Times New Roman" w:hAnsi="Times New Roman" w:cs="Times New Roman"/>
          <w:sz w:val="24"/>
          <w:szCs w:val="24"/>
        </w:rPr>
        <w:t xml:space="preserve">in </w:t>
      </w:r>
      <w:r w:rsidR="00915859" w:rsidRPr="0089283D">
        <w:rPr>
          <w:rFonts w:ascii="Times New Roman" w:hAnsi="Times New Roman" w:cs="Times New Roman"/>
          <w:i/>
          <w:sz w:val="24"/>
          <w:szCs w:val="24"/>
        </w:rPr>
        <w:t xml:space="preserve">NPHS2, </w:t>
      </w:r>
      <w:r w:rsidR="00915859" w:rsidRPr="0089283D">
        <w:rPr>
          <w:rFonts w:ascii="Times New Roman" w:hAnsi="Times New Roman" w:cs="Times New Roman"/>
          <w:sz w:val="24"/>
          <w:szCs w:val="24"/>
        </w:rPr>
        <w:t>bone morphogenic protein 4 (</w:t>
      </w:r>
      <w:r w:rsidR="00915859" w:rsidRPr="0089283D">
        <w:rPr>
          <w:rFonts w:ascii="Times New Roman" w:hAnsi="Times New Roman" w:cs="Times New Roman"/>
          <w:i/>
          <w:sz w:val="24"/>
          <w:szCs w:val="24"/>
        </w:rPr>
        <w:t>BMP4</w:t>
      </w:r>
      <w:r w:rsidR="00915859" w:rsidRPr="0089283D">
        <w:rPr>
          <w:rFonts w:ascii="Times New Roman" w:hAnsi="Times New Roman" w:cs="Times New Roman"/>
          <w:sz w:val="24"/>
          <w:szCs w:val="24"/>
        </w:rPr>
        <w:t>) and serologically defined colon cancer antigen 8 (</w:t>
      </w:r>
      <w:r w:rsidR="00915859" w:rsidRPr="0089283D">
        <w:rPr>
          <w:rFonts w:ascii="Times New Roman" w:hAnsi="Times New Roman" w:cs="Times New Roman"/>
          <w:i/>
          <w:sz w:val="24"/>
          <w:szCs w:val="24"/>
        </w:rPr>
        <w:t xml:space="preserve">SDCCAG8) </w:t>
      </w:r>
      <w:r w:rsidR="00915859" w:rsidRPr="0089283D">
        <w:rPr>
          <w:rFonts w:ascii="Times New Roman" w:hAnsi="Times New Roman" w:cs="Times New Roman"/>
          <w:sz w:val="24"/>
          <w:szCs w:val="24"/>
        </w:rPr>
        <w:t xml:space="preserve">were found to significantly interact with </w:t>
      </w:r>
      <w:r w:rsidR="00915859" w:rsidRPr="0089283D">
        <w:rPr>
          <w:rFonts w:ascii="Times New Roman" w:hAnsi="Times New Roman" w:cs="Times New Roman"/>
          <w:i/>
          <w:sz w:val="24"/>
          <w:szCs w:val="24"/>
        </w:rPr>
        <w:t>APOL1</w:t>
      </w:r>
      <w:r w:rsidR="00915859" w:rsidRPr="0089283D">
        <w:rPr>
          <w:rFonts w:ascii="Times New Roman" w:hAnsi="Times New Roman" w:cs="Times New Roman"/>
          <w:sz w:val="24"/>
          <w:szCs w:val="24"/>
        </w:rPr>
        <w:t>.</w:t>
      </w:r>
    </w:p>
    <w:p w:rsidR="00915859" w:rsidRDefault="00915859" w:rsidP="00555C38">
      <w:pPr>
        <w:spacing w:line="480" w:lineRule="auto"/>
        <w:jc w:val="both"/>
        <w:rPr>
          <w:rFonts w:ascii="Times New Roman" w:hAnsi="Times New Roman" w:cs="Times New Roman"/>
          <w:sz w:val="24"/>
          <w:szCs w:val="24"/>
        </w:rPr>
      </w:pPr>
      <w:r w:rsidRPr="0089283D">
        <w:rPr>
          <w:rFonts w:ascii="Times New Roman" w:hAnsi="Times New Roman" w:cs="Times New Roman"/>
          <w:sz w:val="24"/>
          <w:szCs w:val="24"/>
        </w:rPr>
        <w:t xml:space="preserve">We determined the association </w:t>
      </w:r>
      <w:r w:rsidR="00FE14C8" w:rsidRPr="0089283D">
        <w:rPr>
          <w:rFonts w:ascii="Times New Roman" w:hAnsi="Times New Roman" w:cs="Times New Roman"/>
          <w:sz w:val="24"/>
          <w:szCs w:val="24"/>
        </w:rPr>
        <w:t xml:space="preserve">of </w:t>
      </w:r>
      <w:r w:rsidRPr="0089283D">
        <w:rPr>
          <w:rFonts w:ascii="Times New Roman" w:hAnsi="Times New Roman" w:cs="Times New Roman"/>
          <w:sz w:val="24"/>
          <w:szCs w:val="24"/>
        </w:rPr>
        <w:t xml:space="preserve">polymorphisms in </w:t>
      </w:r>
      <w:r w:rsidRPr="0089283D">
        <w:rPr>
          <w:rFonts w:ascii="Times New Roman" w:hAnsi="Times New Roman" w:cs="Times New Roman"/>
          <w:i/>
          <w:sz w:val="24"/>
          <w:szCs w:val="24"/>
        </w:rPr>
        <w:t>NPHS2</w:t>
      </w:r>
      <w:r w:rsidRPr="0089283D">
        <w:rPr>
          <w:rFonts w:ascii="Times New Roman" w:hAnsi="Times New Roman" w:cs="Times New Roman"/>
          <w:sz w:val="24"/>
          <w:szCs w:val="24"/>
        </w:rPr>
        <w:t xml:space="preserve">, </w:t>
      </w:r>
      <w:r w:rsidRPr="0089283D">
        <w:rPr>
          <w:rFonts w:ascii="Times New Roman" w:hAnsi="Times New Roman" w:cs="Times New Roman"/>
          <w:i/>
          <w:sz w:val="24"/>
          <w:szCs w:val="24"/>
        </w:rPr>
        <w:t>BMP4</w:t>
      </w:r>
      <w:r w:rsidRPr="0089283D">
        <w:rPr>
          <w:rFonts w:ascii="Times New Roman" w:hAnsi="Times New Roman" w:cs="Times New Roman"/>
          <w:sz w:val="24"/>
          <w:szCs w:val="24"/>
        </w:rPr>
        <w:t xml:space="preserve"> and </w:t>
      </w:r>
      <w:r w:rsidRPr="0089283D">
        <w:rPr>
          <w:rFonts w:ascii="Times New Roman" w:hAnsi="Times New Roman" w:cs="Times New Roman"/>
          <w:i/>
          <w:sz w:val="24"/>
          <w:szCs w:val="24"/>
        </w:rPr>
        <w:t>SDCCAG8</w:t>
      </w:r>
      <w:r w:rsidRPr="0089283D">
        <w:rPr>
          <w:rFonts w:ascii="Times New Roman" w:hAnsi="Times New Roman" w:cs="Times New Roman"/>
          <w:sz w:val="24"/>
          <w:szCs w:val="24"/>
        </w:rPr>
        <w:t xml:space="preserve"> gene </w:t>
      </w:r>
      <w:r w:rsidR="00C07A43" w:rsidRPr="0089283D">
        <w:rPr>
          <w:rFonts w:ascii="Times New Roman" w:hAnsi="Times New Roman" w:cs="Times New Roman"/>
          <w:sz w:val="24"/>
          <w:szCs w:val="24"/>
        </w:rPr>
        <w:t>with hypertension-</w:t>
      </w:r>
      <w:r w:rsidRPr="0089283D">
        <w:rPr>
          <w:rFonts w:ascii="Times New Roman" w:hAnsi="Times New Roman" w:cs="Times New Roman"/>
          <w:sz w:val="24"/>
          <w:szCs w:val="24"/>
        </w:rPr>
        <w:t>attributed CKD</w:t>
      </w:r>
      <w:r w:rsidR="00FE14C8" w:rsidRPr="0089283D">
        <w:rPr>
          <w:rFonts w:ascii="Times New Roman" w:hAnsi="Times New Roman" w:cs="Times New Roman"/>
          <w:sz w:val="24"/>
          <w:szCs w:val="24"/>
        </w:rPr>
        <w:t xml:space="preserve"> and their interaction with </w:t>
      </w:r>
      <w:r w:rsidR="00FE14C8" w:rsidRPr="0089283D">
        <w:rPr>
          <w:rFonts w:ascii="Times New Roman" w:hAnsi="Times New Roman" w:cs="Times New Roman"/>
          <w:i/>
          <w:sz w:val="24"/>
          <w:szCs w:val="24"/>
        </w:rPr>
        <w:t xml:space="preserve">APOL1 </w:t>
      </w:r>
      <w:r w:rsidR="00FE14C8" w:rsidRPr="0089283D">
        <w:rPr>
          <w:rFonts w:ascii="Times New Roman" w:hAnsi="Times New Roman" w:cs="Times New Roman"/>
          <w:sz w:val="24"/>
          <w:szCs w:val="24"/>
        </w:rPr>
        <w:t>risk variants.</w:t>
      </w:r>
      <w:r w:rsidRPr="0089283D">
        <w:rPr>
          <w:rFonts w:ascii="Times New Roman" w:hAnsi="Times New Roman" w:cs="Times New Roman"/>
          <w:sz w:val="24"/>
          <w:szCs w:val="24"/>
        </w:rPr>
        <w:t xml:space="preserve"> </w:t>
      </w:r>
    </w:p>
    <w:p w:rsidR="0089283D" w:rsidRPr="0089283D" w:rsidRDefault="0089283D" w:rsidP="00555C38">
      <w:pPr>
        <w:spacing w:line="480" w:lineRule="auto"/>
        <w:jc w:val="both"/>
        <w:rPr>
          <w:rFonts w:ascii="Times New Roman" w:hAnsi="Times New Roman" w:cs="Times New Roman"/>
          <w:b/>
          <w:sz w:val="24"/>
          <w:szCs w:val="24"/>
        </w:rPr>
      </w:pPr>
      <w:r w:rsidRPr="0089283D">
        <w:rPr>
          <w:rFonts w:ascii="Times New Roman" w:hAnsi="Times New Roman" w:cs="Times New Roman"/>
          <w:b/>
          <w:sz w:val="24"/>
          <w:szCs w:val="24"/>
        </w:rPr>
        <w:t>Method</w:t>
      </w:r>
    </w:p>
    <w:p w:rsidR="00915859" w:rsidRDefault="00FE14C8" w:rsidP="00555C38">
      <w:pPr>
        <w:spacing w:line="480" w:lineRule="auto"/>
        <w:jc w:val="both"/>
        <w:rPr>
          <w:rFonts w:ascii="Times New Roman" w:hAnsi="Times New Roman" w:cs="Times New Roman"/>
          <w:sz w:val="24"/>
          <w:szCs w:val="24"/>
        </w:rPr>
      </w:pPr>
      <w:r w:rsidRPr="0089283D">
        <w:rPr>
          <w:rFonts w:ascii="Times New Roman" w:hAnsi="Times New Roman" w:cs="Times New Roman"/>
          <w:sz w:val="24"/>
          <w:szCs w:val="24"/>
        </w:rPr>
        <w:t xml:space="preserve">A total </w:t>
      </w:r>
      <w:r w:rsidR="008C2C3E">
        <w:rPr>
          <w:rFonts w:ascii="Times New Roman" w:hAnsi="Times New Roman" w:cs="Times New Roman"/>
          <w:sz w:val="24"/>
          <w:szCs w:val="24"/>
        </w:rPr>
        <w:t xml:space="preserve">of </w:t>
      </w:r>
      <w:r w:rsidRPr="0089283D">
        <w:rPr>
          <w:rFonts w:ascii="Times New Roman" w:hAnsi="Times New Roman" w:cs="Times New Roman"/>
          <w:sz w:val="24"/>
          <w:szCs w:val="24"/>
        </w:rPr>
        <w:t xml:space="preserve">181 participants were recruited. </w:t>
      </w:r>
      <w:r w:rsidR="00915859" w:rsidRPr="0089283D">
        <w:rPr>
          <w:rFonts w:ascii="Times New Roman" w:hAnsi="Times New Roman" w:cs="Times New Roman"/>
          <w:sz w:val="24"/>
          <w:szCs w:val="24"/>
        </w:rPr>
        <w:t>After genomic DNA ex</w:t>
      </w:r>
      <w:r w:rsidR="008C2C3E">
        <w:rPr>
          <w:rFonts w:ascii="Times New Roman" w:hAnsi="Times New Roman" w:cs="Times New Roman"/>
          <w:sz w:val="24"/>
          <w:szCs w:val="24"/>
        </w:rPr>
        <w:t>traction</w:t>
      </w:r>
      <w:r w:rsidR="00C07A43" w:rsidRPr="0089283D">
        <w:rPr>
          <w:rFonts w:ascii="Times New Roman" w:hAnsi="Times New Roman" w:cs="Times New Roman"/>
          <w:sz w:val="24"/>
          <w:szCs w:val="24"/>
        </w:rPr>
        <w:t xml:space="preserve"> from whole blood, SNPs</w:t>
      </w:r>
      <w:r w:rsidR="00915859" w:rsidRPr="0089283D">
        <w:rPr>
          <w:rFonts w:ascii="Times New Roman" w:hAnsi="Times New Roman" w:cs="Times New Roman"/>
          <w:sz w:val="24"/>
          <w:szCs w:val="24"/>
        </w:rPr>
        <w:t xml:space="preserve"> in </w:t>
      </w:r>
      <w:r w:rsidR="00915859" w:rsidRPr="0089283D">
        <w:rPr>
          <w:rFonts w:ascii="Times New Roman" w:hAnsi="Times New Roman" w:cs="Times New Roman"/>
          <w:i/>
          <w:sz w:val="24"/>
          <w:szCs w:val="24"/>
        </w:rPr>
        <w:t>NPSH2 (</w:t>
      </w:r>
      <w:r w:rsidR="00915859" w:rsidRPr="0089283D">
        <w:rPr>
          <w:rFonts w:ascii="Times New Roman" w:hAnsi="Times New Roman" w:cs="Times New Roman"/>
          <w:sz w:val="24"/>
          <w:szCs w:val="24"/>
        </w:rPr>
        <w:t xml:space="preserve">rs16854341), </w:t>
      </w:r>
      <w:r w:rsidR="00915859" w:rsidRPr="0089283D">
        <w:rPr>
          <w:rFonts w:ascii="Times New Roman" w:hAnsi="Times New Roman" w:cs="Times New Roman"/>
          <w:i/>
          <w:sz w:val="24"/>
          <w:szCs w:val="24"/>
        </w:rPr>
        <w:t>SDCCAG8</w:t>
      </w:r>
      <w:r w:rsidR="00915859" w:rsidRPr="0089283D">
        <w:rPr>
          <w:rFonts w:ascii="Times New Roman" w:hAnsi="Times New Roman" w:cs="Times New Roman"/>
          <w:sz w:val="24"/>
          <w:szCs w:val="24"/>
        </w:rPr>
        <w:t xml:space="preserve"> (rs2802723) and </w:t>
      </w:r>
      <w:r w:rsidR="00915859" w:rsidRPr="0089283D">
        <w:rPr>
          <w:rFonts w:ascii="Times New Roman" w:hAnsi="Times New Roman" w:cs="Times New Roman"/>
          <w:i/>
          <w:sz w:val="24"/>
          <w:szCs w:val="24"/>
        </w:rPr>
        <w:t>BMP4</w:t>
      </w:r>
      <w:r w:rsidR="00915859" w:rsidRPr="0089283D">
        <w:rPr>
          <w:rFonts w:ascii="Times New Roman" w:hAnsi="Times New Roman" w:cs="Times New Roman"/>
          <w:sz w:val="24"/>
          <w:szCs w:val="24"/>
        </w:rPr>
        <w:t xml:space="preserve"> (rs8014363) were genotyped using TaqMan</w:t>
      </w:r>
      <w:r w:rsidR="00915859" w:rsidRPr="0089283D">
        <w:rPr>
          <w:rFonts w:ascii="Times New Roman" w:hAnsi="Times New Roman" w:cs="Times New Roman"/>
          <w:sz w:val="24"/>
          <w:szCs w:val="24"/>
          <w:vertAlign w:val="superscript"/>
        </w:rPr>
        <w:t>®</w:t>
      </w:r>
      <w:r w:rsidR="00915859" w:rsidRPr="0089283D">
        <w:rPr>
          <w:rFonts w:ascii="Times New Roman" w:hAnsi="Times New Roman" w:cs="Times New Roman"/>
          <w:sz w:val="24"/>
          <w:szCs w:val="24"/>
        </w:rPr>
        <w:t xml:space="preserve"> SNP assay</w:t>
      </w:r>
      <w:r w:rsidRPr="0089283D">
        <w:rPr>
          <w:rFonts w:ascii="Times New Roman" w:hAnsi="Times New Roman" w:cs="Times New Roman"/>
          <w:sz w:val="24"/>
          <w:szCs w:val="24"/>
        </w:rPr>
        <w:t>s</w:t>
      </w:r>
      <w:r w:rsidR="00915859" w:rsidRPr="0089283D">
        <w:rPr>
          <w:rFonts w:ascii="Times New Roman" w:hAnsi="Times New Roman" w:cs="Times New Roman"/>
          <w:sz w:val="24"/>
          <w:szCs w:val="24"/>
        </w:rPr>
        <w:t>.</w:t>
      </w:r>
    </w:p>
    <w:p w:rsidR="0089283D" w:rsidRPr="0089283D" w:rsidRDefault="0089283D" w:rsidP="00555C38">
      <w:pPr>
        <w:spacing w:line="480" w:lineRule="auto"/>
        <w:jc w:val="both"/>
        <w:rPr>
          <w:rFonts w:ascii="Times New Roman" w:hAnsi="Times New Roman" w:cs="Times New Roman"/>
          <w:b/>
          <w:sz w:val="24"/>
          <w:szCs w:val="24"/>
        </w:rPr>
      </w:pPr>
      <w:r w:rsidRPr="0089283D">
        <w:rPr>
          <w:rFonts w:ascii="Times New Roman" w:hAnsi="Times New Roman" w:cs="Times New Roman"/>
          <w:b/>
          <w:sz w:val="24"/>
          <w:szCs w:val="24"/>
        </w:rPr>
        <w:t>Results</w:t>
      </w:r>
    </w:p>
    <w:p w:rsidR="0089283D" w:rsidRDefault="0089283D" w:rsidP="00555C38">
      <w:pPr>
        <w:spacing w:line="480" w:lineRule="auto"/>
        <w:jc w:val="both"/>
        <w:rPr>
          <w:rFonts w:ascii="Times New Roman" w:hAnsi="Times New Roman" w:cs="Times New Roman"/>
          <w:sz w:val="24"/>
          <w:szCs w:val="24"/>
        </w:rPr>
      </w:pPr>
      <w:r w:rsidRPr="000C20F2">
        <w:rPr>
          <w:rFonts w:ascii="Times New Roman" w:hAnsi="Times New Roman" w:cs="Times New Roman"/>
          <w:sz w:val="24"/>
          <w:szCs w:val="24"/>
        </w:rPr>
        <w:t>We found no association between the risk of kidney disease and</w:t>
      </w:r>
      <w:r w:rsidR="008C2C3E">
        <w:rPr>
          <w:rFonts w:ascii="Times New Roman" w:hAnsi="Times New Roman" w:cs="Times New Roman"/>
          <w:sz w:val="24"/>
          <w:szCs w:val="24"/>
        </w:rPr>
        <w:t xml:space="preserve"> p</w:t>
      </w:r>
      <w:r w:rsidR="00EB6D12">
        <w:rPr>
          <w:rFonts w:ascii="Times New Roman" w:hAnsi="Times New Roman" w:cs="Times New Roman"/>
          <w:sz w:val="24"/>
          <w:szCs w:val="24"/>
        </w:rPr>
        <w:t xml:space="preserve">olymorphisms at </w:t>
      </w:r>
      <w:r w:rsidR="007D7F5D">
        <w:rPr>
          <w:rFonts w:ascii="Times New Roman" w:hAnsi="Times New Roman" w:cs="Times New Roman"/>
          <w:sz w:val="24"/>
          <w:szCs w:val="24"/>
        </w:rPr>
        <w:t xml:space="preserve">the </w:t>
      </w:r>
      <w:r w:rsidR="008C2C3E" w:rsidRPr="0089283D">
        <w:rPr>
          <w:rFonts w:ascii="Times New Roman" w:hAnsi="Times New Roman" w:cs="Times New Roman"/>
          <w:i/>
          <w:sz w:val="24"/>
          <w:szCs w:val="24"/>
        </w:rPr>
        <w:t>NPSH2</w:t>
      </w:r>
      <w:r w:rsidR="008C2C3E">
        <w:rPr>
          <w:rFonts w:ascii="Times New Roman" w:hAnsi="Times New Roman" w:cs="Times New Roman"/>
          <w:sz w:val="24"/>
          <w:szCs w:val="24"/>
        </w:rPr>
        <w:t xml:space="preserve"> and </w:t>
      </w:r>
      <w:r w:rsidR="008C2C3E" w:rsidRPr="0089283D">
        <w:rPr>
          <w:rFonts w:ascii="Times New Roman" w:hAnsi="Times New Roman" w:cs="Times New Roman"/>
          <w:i/>
          <w:sz w:val="24"/>
          <w:szCs w:val="24"/>
        </w:rPr>
        <w:t>BMP4</w:t>
      </w:r>
      <w:r w:rsidR="008C2C3E">
        <w:rPr>
          <w:rFonts w:ascii="Times New Roman" w:hAnsi="Times New Roman" w:cs="Times New Roman"/>
          <w:i/>
          <w:sz w:val="24"/>
          <w:szCs w:val="24"/>
        </w:rPr>
        <w:t xml:space="preserve"> </w:t>
      </w:r>
      <w:r w:rsidR="008C2C3E" w:rsidRPr="008C2C3E">
        <w:rPr>
          <w:rFonts w:ascii="Times New Roman" w:hAnsi="Times New Roman" w:cs="Times New Roman"/>
          <w:sz w:val="24"/>
          <w:szCs w:val="24"/>
        </w:rPr>
        <w:t>genes</w:t>
      </w:r>
      <w:r w:rsidR="007D7F5D">
        <w:rPr>
          <w:rFonts w:ascii="Times New Roman" w:hAnsi="Times New Roman" w:cs="Times New Roman"/>
          <w:sz w:val="24"/>
          <w:szCs w:val="24"/>
        </w:rPr>
        <w:t>,</w:t>
      </w:r>
      <w:r w:rsidR="008C2C3E">
        <w:rPr>
          <w:rFonts w:ascii="Times New Roman" w:hAnsi="Times New Roman" w:cs="Times New Roman"/>
          <w:i/>
          <w:sz w:val="24"/>
          <w:szCs w:val="24"/>
        </w:rPr>
        <w:t xml:space="preserve"> </w:t>
      </w:r>
      <w:r w:rsidR="007D7F5D">
        <w:rPr>
          <w:rFonts w:ascii="Times New Roman" w:hAnsi="Times New Roman" w:cs="Times New Roman"/>
          <w:sz w:val="24"/>
          <w:szCs w:val="24"/>
        </w:rPr>
        <w:t xml:space="preserve">odds ratios </w:t>
      </w:r>
      <w:r w:rsidRPr="000C20F2">
        <w:rPr>
          <w:rFonts w:ascii="Times New Roman" w:hAnsi="Times New Roman" w:cs="Times New Roman"/>
          <w:sz w:val="24"/>
          <w:szCs w:val="24"/>
        </w:rPr>
        <w:t xml:space="preserve">1.25 (95% CI [0.59 to 2.68]; </w:t>
      </w:r>
      <w:r w:rsidRPr="000C20F2">
        <w:rPr>
          <w:rFonts w:ascii="Times New Roman" w:hAnsi="Times New Roman" w:cs="Times New Roman"/>
          <w:i/>
          <w:sz w:val="24"/>
          <w:szCs w:val="24"/>
        </w:rPr>
        <w:t>p</w:t>
      </w:r>
      <w:r>
        <w:rPr>
          <w:rFonts w:ascii="Times New Roman" w:hAnsi="Times New Roman" w:cs="Times New Roman"/>
          <w:sz w:val="24"/>
          <w:szCs w:val="24"/>
        </w:rPr>
        <w:t xml:space="preserve"> = 0.558) and</w:t>
      </w:r>
      <w:r w:rsidR="007D7F5D">
        <w:rPr>
          <w:rFonts w:ascii="Times New Roman" w:hAnsi="Times New Roman" w:cs="Times New Roman"/>
          <w:sz w:val="24"/>
          <w:szCs w:val="24"/>
        </w:rPr>
        <w:t xml:space="preserve"> </w:t>
      </w:r>
      <w:r w:rsidRPr="000C20F2">
        <w:rPr>
          <w:rFonts w:ascii="Times New Roman" w:hAnsi="Times New Roman" w:cs="Times New Roman"/>
          <w:sz w:val="24"/>
          <w:szCs w:val="24"/>
        </w:rPr>
        <w:t xml:space="preserve">0.96 (95% CI [0.48 to 1.92]; </w:t>
      </w:r>
      <w:r w:rsidRPr="000C20F2">
        <w:rPr>
          <w:rFonts w:ascii="Times New Roman" w:hAnsi="Times New Roman" w:cs="Times New Roman"/>
          <w:i/>
          <w:sz w:val="24"/>
          <w:szCs w:val="24"/>
        </w:rPr>
        <w:t>p</w:t>
      </w:r>
      <w:r w:rsidRPr="000C20F2">
        <w:rPr>
          <w:rFonts w:ascii="Times New Roman" w:hAnsi="Times New Roman" w:cs="Times New Roman"/>
          <w:sz w:val="24"/>
          <w:szCs w:val="24"/>
        </w:rPr>
        <w:t xml:space="preserve"> = 0.901)</w:t>
      </w:r>
      <w:r w:rsidR="008C2C3E">
        <w:rPr>
          <w:rFonts w:ascii="Times New Roman" w:hAnsi="Times New Roman" w:cs="Times New Roman"/>
          <w:sz w:val="24"/>
          <w:szCs w:val="24"/>
        </w:rPr>
        <w:t xml:space="preserve">, respectively. </w:t>
      </w:r>
      <w:r>
        <w:rPr>
          <w:rFonts w:ascii="Times New Roman" w:hAnsi="Times New Roman" w:cs="Times New Roman"/>
          <w:sz w:val="24"/>
          <w:szCs w:val="24"/>
        </w:rPr>
        <w:t xml:space="preserve">There was a trend for an </w:t>
      </w:r>
      <w:r w:rsidRPr="00507874">
        <w:rPr>
          <w:rFonts w:ascii="Times New Roman" w:hAnsi="Times New Roman" w:cs="Times New Roman"/>
          <w:sz w:val="24"/>
          <w:szCs w:val="24"/>
        </w:rPr>
        <w:t xml:space="preserve">increased risk of kidney disease in those who had two </w:t>
      </w:r>
      <w:r w:rsidRPr="00507874">
        <w:rPr>
          <w:rFonts w:ascii="Times New Roman" w:hAnsi="Times New Roman" w:cs="Times New Roman"/>
          <w:i/>
          <w:sz w:val="24"/>
          <w:szCs w:val="24"/>
        </w:rPr>
        <w:t>APOL1</w:t>
      </w:r>
      <w:r w:rsidRPr="00507874">
        <w:rPr>
          <w:rFonts w:ascii="Times New Roman" w:hAnsi="Times New Roman" w:cs="Times New Roman"/>
          <w:sz w:val="24"/>
          <w:szCs w:val="24"/>
        </w:rPr>
        <w:t xml:space="preserve"> risk </w:t>
      </w:r>
      <w:r>
        <w:rPr>
          <w:rFonts w:ascii="Times New Roman" w:hAnsi="Times New Roman" w:cs="Times New Roman"/>
          <w:sz w:val="24"/>
          <w:szCs w:val="24"/>
        </w:rPr>
        <w:t xml:space="preserve">variants </w:t>
      </w:r>
      <w:r w:rsidRPr="00507874">
        <w:rPr>
          <w:rFonts w:ascii="Times New Roman" w:hAnsi="Times New Roman" w:cs="Times New Roman"/>
          <w:sz w:val="24"/>
          <w:szCs w:val="24"/>
        </w:rPr>
        <w:t xml:space="preserve">and were major allele </w:t>
      </w:r>
      <w:r>
        <w:rPr>
          <w:rFonts w:ascii="Times New Roman" w:hAnsi="Times New Roman" w:cs="Times New Roman"/>
          <w:sz w:val="24"/>
          <w:szCs w:val="24"/>
        </w:rPr>
        <w:t>homozygotes at r</w:t>
      </w:r>
      <w:r w:rsidRPr="00507874">
        <w:rPr>
          <w:rFonts w:ascii="Times New Roman" w:hAnsi="Times New Roman" w:cs="Times New Roman"/>
          <w:sz w:val="24"/>
          <w:szCs w:val="24"/>
        </w:rPr>
        <w:t>s16854341</w:t>
      </w:r>
      <w:r w:rsidR="00EB6D12">
        <w:rPr>
          <w:rFonts w:ascii="Times New Roman" w:hAnsi="Times New Roman" w:cs="Times New Roman"/>
          <w:sz w:val="24"/>
          <w:szCs w:val="24"/>
        </w:rPr>
        <w:t xml:space="preserve"> in the podocin </w:t>
      </w:r>
      <w:r w:rsidR="00EB6D12">
        <w:rPr>
          <w:rFonts w:ascii="Times New Roman" w:hAnsi="Times New Roman" w:cs="Times New Roman"/>
          <w:sz w:val="24"/>
          <w:szCs w:val="24"/>
        </w:rPr>
        <w:lastRenderedPageBreak/>
        <w:t>gene</w:t>
      </w:r>
      <w:r w:rsidR="007D7F5D">
        <w:rPr>
          <w:rFonts w:ascii="Times New Roman" w:hAnsi="Times New Roman" w:cs="Times New Roman"/>
          <w:sz w:val="24"/>
          <w:szCs w:val="24"/>
        </w:rPr>
        <w:t xml:space="preserve">, OR </w:t>
      </w:r>
      <w:r w:rsidRPr="00507874">
        <w:rPr>
          <w:rFonts w:ascii="Times New Roman" w:eastAsia="Times New Roman" w:hAnsi="Times New Roman" w:cs="Times New Roman"/>
          <w:color w:val="000000"/>
          <w:sz w:val="24"/>
          <w:szCs w:val="24"/>
          <w:lang w:eastAsia="en-ZA"/>
        </w:rPr>
        <w:t xml:space="preserve">4.78 (95% CI [0.87 – 26.31]; </w:t>
      </w:r>
      <w:r w:rsidRPr="00834064">
        <w:rPr>
          <w:rFonts w:ascii="Times New Roman" w:eastAsia="Times New Roman" w:hAnsi="Times New Roman" w:cs="Times New Roman"/>
          <w:i/>
          <w:color w:val="000000"/>
          <w:sz w:val="24"/>
          <w:szCs w:val="24"/>
          <w:lang w:eastAsia="en-ZA"/>
        </w:rPr>
        <w:t>p</w:t>
      </w:r>
      <w:r w:rsidRPr="00507874">
        <w:rPr>
          <w:rFonts w:ascii="Times New Roman" w:eastAsia="Times New Roman" w:hAnsi="Times New Roman" w:cs="Times New Roman"/>
          <w:color w:val="000000"/>
          <w:sz w:val="24"/>
          <w:szCs w:val="24"/>
          <w:lang w:eastAsia="en-ZA"/>
        </w:rPr>
        <w:t xml:space="preserve"> = 0.072)</w:t>
      </w:r>
      <w:r>
        <w:rPr>
          <w:rFonts w:ascii="Times New Roman" w:eastAsia="Times New Roman" w:hAnsi="Times New Roman" w:cs="Times New Roman"/>
          <w:color w:val="000000"/>
          <w:sz w:val="24"/>
          <w:szCs w:val="24"/>
          <w:lang w:eastAsia="en-ZA"/>
        </w:rPr>
        <w:t xml:space="preserve"> and at </w:t>
      </w:r>
      <w:r>
        <w:rPr>
          <w:rFonts w:ascii="Times New Roman" w:hAnsi="Times New Roman" w:cs="Times New Roman"/>
          <w:noProof/>
          <w:sz w:val="24"/>
          <w:szCs w:val="24"/>
        </w:rPr>
        <w:t>r</w:t>
      </w:r>
      <w:r w:rsidRPr="00507874">
        <w:rPr>
          <w:rFonts w:ascii="Times New Roman" w:hAnsi="Times New Roman" w:cs="Times New Roman"/>
          <w:noProof/>
          <w:sz w:val="24"/>
          <w:szCs w:val="24"/>
        </w:rPr>
        <w:t>s8014363</w:t>
      </w:r>
      <w:r w:rsidR="00EB6D12">
        <w:rPr>
          <w:rFonts w:ascii="Times New Roman" w:hAnsi="Times New Roman" w:cs="Times New Roman"/>
          <w:noProof/>
          <w:sz w:val="24"/>
          <w:szCs w:val="24"/>
        </w:rPr>
        <w:t xml:space="preserve"> in the </w:t>
      </w:r>
      <w:r w:rsidR="00EB6D12" w:rsidRPr="0089283D">
        <w:rPr>
          <w:rFonts w:ascii="Times New Roman" w:hAnsi="Times New Roman" w:cs="Times New Roman"/>
          <w:i/>
          <w:sz w:val="24"/>
          <w:szCs w:val="24"/>
        </w:rPr>
        <w:t>BMP4</w:t>
      </w:r>
      <w:r w:rsidR="007D7F5D">
        <w:rPr>
          <w:rFonts w:ascii="Times New Roman" w:hAnsi="Times New Roman" w:cs="Times New Roman"/>
          <w:noProof/>
          <w:sz w:val="24"/>
          <w:szCs w:val="24"/>
        </w:rPr>
        <w:t xml:space="preserve"> gene, OR </w:t>
      </w:r>
      <w:r w:rsidRPr="00507874">
        <w:rPr>
          <w:rFonts w:ascii="Times New Roman" w:eastAsia="Times New Roman" w:hAnsi="Times New Roman" w:cs="Times New Roman"/>
          <w:color w:val="000000"/>
          <w:sz w:val="24"/>
          <w:szCs w:val="24"/>
          <w:lang w:eastAsia="en-ZA"/>
        </w:rPr>
        <w:t xml:space="preserve">5.16 (95% CI [0.92 – 29.87]; </w:t>
      </w:r>
      <w:r w:rsidRPr="00834064">
        <w:rPr>
          <w:rFonts w:ascii="Times New Roman" w:eastAsia="Times New Roman" w:hAnsi="Times New Roman" w:cs="Times New Roman"/>
          <w:i/>
          <w:color w:val="000000"/>
          <w:sz w:val="24"/>
          <w:szCs w:val="24"/>
          <w:lang w:eastAsia="en-ZA"/>
        </w:rPr>
        <w:t>p</w:t>
      </w:r>
      <w:r w:rsidRPr="00507874">
        <w:rPr>
          <w:rFonts w:ascii="Times New Roman" w:eastAsia="Times New Roman" w:hAnsi="Times New Roman" w:cs="Times New Roman"/>
          <w:color w:val="000000"/>
          <w:sz w:val="24"/>
          <w:szCs w:val="24"/>
          <w:lang w:eastAsia="en-ZA"/>
        </w:rPr>
        <w:t xml:space="preserve"> = 0.062</w:t>
      </w:r>
      <w:r>
        <w:rPr>
          <w:rFonts w:ascii="Times New Roman" w:eastAsia="Times New Roman" w:hAnsi="Times New Roman" w:cs="Times New Roman"/>
          <w:color w:val="000000"/>
          <w:sz w:val="24"/>
          <w:szCs w:val="24"/>
          <w:lang w:eastAsia="en-ZA"/>
        </w:rPr>
        <w:t>).</w:t>
      </w:r>
    </w:p>
    <w:p w:rsidR="0089283D" w:rsidRPr="0089283D" w:rsidRDefault="0089283D" w:rsidP="00555C38">
      <w:pPr>
        <w:spacing w:line="480" w:lineRule="auto"/>
        <w:jc w:val="both"/>
        <w:rPr>
          <w:rFonts w:ascii="Times New Roman" w:hAnsi="Times New Roman" w:cs="Times New Roman"/>
          <w:b/>
          <w:sz w:val="24"/>
          <w:szCs w:val="24"/>
        </w:rPr>
      </w:pPr>
      <w:r w:rsidRPr="0089283D">
        <w:rPr>
          <w:rFonts w:ascii="Times New Roman" w:hAnsi="Times New Roman" w:cs="Times New Roman"/>
          <w:b/>
          <w:sz w:val="24"/>
          <w:szCs w:val="24"/>
        </w:rPr>
        <w:t>Conclusion</w:t>
      </w:r>
    </w:p>
    <w:p w:rsidR="0089283D" w:rsidRPr="00915859" w:rsidRDefault="007D7F5D" w:rsidP="00555C38">
      <w:pPr>
        <w:spacing w:line="480" w:lineRule="auto"/>
        <w:jc w:val="both"/>
        <w:rPr>
          <w:rFonts w:ascii="Times New Roman" w:hAnsi="Times New Roman" w:cs="Times New Roman"/>
          <w:sz w:val="24"/>
          <w:szCs w:val="24"/>
        </w:rPr>
      </w:pPr>
      <w:r>
        <w:rPr>
          <w:rFonts w:ascii="Times New Roman" w:hAnsi="Times New Roman" w:cs="Times New Roman"/>
          <w:sz w:val="24"/>
          <w:szCs w:val="24"/>
        </w:rPr>
        <w:t>We found no association</w:t>
      </w:r>
      <w:r w:rsidR="0089283D" w:rsidRPr="0065650F">
        <w:rPr>
          <w:rFonts w:ascii="Times New Roman" w:hAnsi="Times New Roman" w:cs="Times New Roman"/>
          <w:sz w:val="24"/>
          <w:szCs w:val="24"/>
        </w:rPr>
        <w:t xml:space="preserve"> of the polymorphisms in the podocin and </w:t>
      </w:r>
      <w:r w:rsidR="0089283D" w:rsidRPr="0065650F">
        <w:rPr>
          <w:rFonts w:ascii="Times New Roman" w:hAnsi="Times New Roman" w:cs="Times New Roman"/>
          <w:i/>
          <w:sz w:val="24"/>
          <w:szCs w:val="24"/>
        </w:rPr>
        <w:t>BMP4</w:t>
      </w:r>
      <w:r w:rsidR="0089283D" w:rsidRPr="0065650F">
        <w:rPr>
          <w:rFonts w:ascii="Times New Roman" w:hAnsi="Times New Roman" w:cs="Times New Roman"/>
          <w:sz w:val="24"/>
          <w:szCs w:val="24"/>
        </w:rPr>
        <w:t xml:space="preserve"> gene with markers of kidney disease </w:t>
      </w:r>
      <w:r w:rsidR="0089283D">
        <w:rPr>
          <w:rFonts w:ascii="Times New Roman" w:hAnsi="Times New Roman" w:cs="Times New Roman"/>
          <w:sz w:val="24"/>
          <w:szCs w:val="24"/>
        </w:rPr>
        <w:t xml:space="preserve">in </w:t>
      </w:r>
      <w:r w:rsidR="0089283D" w:rsidRPr="0065650F">
        <w:rPr>
          <w:rFonts w:ascii="Times New Roman" w:hAnsi="Times New Roman" w:cs="Times New Roman"/>
          <w:sz w:val="24"/>
          <w:szCs w:val="24"/>
        </w:rPr>
        <w:t xml:space="preserve">patients with hypertension-attributed CKD. However, in the presence of two </w:t>
      </w:r>
      <w:r w:rsidR="0089283D" w:rsidRPr="0065650F">
        <w:rPr>
          <w:rFonts w:ascii="Times New Roman" w:hAnsi="Times New Roman" w:cs="Times New Roman"/>
          <w:i/>
          <w:sz w:val="24"/>
          <w:szCs w:val="24"/>
        </w:rPr>
        <w:t>APOL1</w:t>
      </w:r>
      <w:r w:rsidR="0089283D" w:rsidRPr="0065650F">
        <w:rPr>
          <w:rFonts w:ascii="Times New Roman" w:hAnsi="Times New Roman" w:cs="Times New Roman"/>
          <w:sz w:val="24"/>
          <w:szCs w:val="24"/>
        </w:rPr>
        <w:t xml:space="preserve"> risk variants, </w:t>
      </w:r>
      <w:r w:rsidR="0089283D">
        <w:rPr>
          <w:rFonts w:ascii="Times New Roman" w:hAnsi="Times New Roman" w:cs="Times New Roman"/>
          <w:sz w:val="24"/>
          <w:szCs w:val="24"/>
        </w:rPr>
        <w:t xml:space="preserve">major allele homozygotes had </w:t>
      </w:r>
      <w:r w:rsidR="0089283D" w:rsidRPr="0065650F">
        <w:rPr>
          <w:rFonts w:ascii="Times New Roman" w:hAnsi="Times New Roman" w:cs="Times New Roman"/>
          <w:sz w:val="24"/>
          <w:szCs w:val="24"/>
        </w:rPr>
        <w:t>a trend towards an i</w:t>
      </w:r>
      <w:r w:rsidR="0089283D">
        <w:rPr>
          <w:rFonts w:ascii="Times New Roman" w:hAnsi="Times New Roman" w:cs="Times New Roman"/>
          <w:sz w:val="24"/>
          <w:szCs w:val="24"/>
        </w:rPr>
        <w:t>ncreased risk of kidney disease.</w:t>
      </w:r>
      <w:r w:rsidR="0089283D" w:rsidRPr="0065650F">
        <w:rPr>
          <w:rFonts w:ascii="Times New Roman" w:hAnsi="Times New Roman" w:cs="Times New Roman"/>
          <w:sz w:val="24"/>
          <w:szCs w:val="24"/>
        </w:rPr>
        <w:t xml:space="preserve"> Future studies with larger samples are required to further characterize the interac</w:t>
      </w:r>
      <w:r w:rsidR="0089283D">
        <w:rPr>
          <w:rFonts w:ascii="Times New Roman" w:hAnsi="Times New Roman" w:cs="Times New Roman"/>
          <w:sz w:val="24"/>
          <w:szCs w:val="24"/>
        </w:rPr>
        <w:t>tion</w:t>
      </w:r>
      <w:r w:rsidR="0089283D" w:rsidRPr="0065650F">
        <w:rPr>
          <w:rFonts w:ascii="Times New Roman" w:hAnsi="Times New Roman" w:cs="Times New Roman"/>
          <w:sz w:val="24"/>
          <w:szCs w:val="24"/>
        </w:rPr>
        <w:t xml:space="preserve">s of these genes with </w:t>
      </w:r>
      <w:r w:rsidR="0089283D" w:rsidRPr="0065650F">
        <w:rPr>
          <w:rFonts w:ascii="Times New Roman" w:hAnsi="Times New Roman" w:cs="Times New Roman"/>
          <w:i/>
          <w:sz w:val="24"/>
          <w:szCs w:val="24"/>
        </w:rPr>
        <w:t>APOL1</w:t>
      </w:r>
      <w:r w:rsidR="0089283D" w:rsidRPr="0065650F">
        <w:rPr>
          <w:rFonts w:ascii="Times New Roman" w:hAnsi="Times New Roman" w:cs="Times New Roman"/>
          <w:sz w:val="24"/>
          <w:szCs w:val="24"/>
        </w:rPr>
        <w:t>.</w:t>
      </w:r>
    </w:p>
    <w:p w:rsidR="0089283D" w:rsidRDefault="0089283D" w:rsidP="00555C38">
      <w:pPr>
        <w:spacing w:line="480" w:lineRule="auto"/>
        <w:jc w:val="both"/>
        <w:rPr>
          <w:rFonts w:ascii="Times New Roman" w:hAnsi="Times New Roman" w:cs="Times New Roman"/>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915859" w:rsidP="00915859">
      <w:pPr>
        <w:rPr>
          <w:rFonts w:ascii="Times New Roman" w:hAnsi="Times New Roman" w:cs="Times New Roman"/>
          <w:b/>
          <w:bCs/>
          <w:sz w:val="24"/>
          <w:szCs w:val="24"/>
        </w:rPr>
      </w:pPr>
    </w:p>
    <w:p w:rsidR="00915859" w:rsidRPr="00915859" w:rsidRDefault="004306F0" w:rsidP="00555C38">
      <w:pPr>
        <w:jc w:val="both"/>
        <w:rPr>
          <w:rFonts w:ascii="Times New Roman" w:hAnsi="Times New Roman" w:cs="Times New Roman"/>
          <w:b/>
          <w:bCs/>
          <w:sz w:val="24"/>
          <w:szCs w:val="24"/>
        </w:rPr>
      </w:pPr>
      <w:r>
        <w:rPr>
          <w:rFonts w:ascii="Times New Roman" w:hAnsi="Times New Roman" w:cs="Times New Roman"/>
          <w:b/>
          <w:bCs/>
          <w:sz w:val="24"/>
          <w:szCs w:val="24"/>
        </w:rPr>
        <w:lastRenderedPageBreak/>
        <w:t>6</w:t>
      </w:r>
      <w:r w:rsidR="00915859" w:rsidRPr="00915859">
        <w:rPr>
          <w:rFonts w:ascii="Times New Roman" w:hAnsi="Times New Roman" w:cs="Times New Roman"/>
          <w:b/>
          <w:bCs/>
          <w:sz w:val="24"/>
          <w:szCs w:val="24"/>
        </w:rPr>
        <w:t>.1 INTRODUCTION</w:t>
      </w:r>
    </w:p>
    <w:p w:rsidR="00915859" w:rsidRPr="00915859" w:rsidRDefault="00915859" w:rsidP="00555C38">
      <w:pPr>
        <w:spacing w:line="480" w:lineRule="auto"/>
        <w:jc w:val="both"/>
        <w:rPr>
          <w:rFonts w:ascii="Times New Roman" w:hAnsi="Times New Roman" w:cs="Times New Roman"/>
          <w:sz w:val="24"/>
          <w:szCs w:val="24"/>
        </w:rPr>
      </w:pPr>
      <w:r w:rsidRPr="00915859">
        <w:rPr>
          <w:rFonts w:ascii="Times New Roman" w:hAnsi="Times New Roman" w:cs="Times New Roman"/>
          <w:bCs/>
          <w:sz w:val="24"/>
          <w:szCs w:val="24"/>
        </w:rPr>
        <w:t xml:space="preserve">Genome-wide association studies (GWAS) are an effective method of investigating the genetic background of </w:t>
      </w:r>
      <w:r w:rsidR="00D94751">
        <w:rPr>
          <w:rFonts w:ascii="Times New Roman" w:hAnsi="Times New Roman" w:cs="Times New Roman"/>
          <w:bCs/>
          <w:sz w:val="24"/>
          <w:szCs w:val="24"/>
        </w:rPr>
        <w:t>complex diseases.</w:t>
      </w:r>
      <w:r w:rsidRPr="00915859">
        <w:rPr>
          <w:rFonts w:ascii="Times New Roman" w:hAnsi="Times New Roman" w:cs="Times New Roman"/>
          <w:bCs/>
          <w:sz w:val="24"/>
          <w:szCs w:val="24"/>
        </w:rPr>
        <w:t xml:space="preserve"> Using GWAS, attempts are made to identify genetic variants that occur frequently and which contribute to the ge</w:t>
      </w:r>
      <w:r w:rsidR="00942487">
        <w:rPr>
          <w:rFonts w:ascii="Times New Roman" w:hAnsi="Times New Roman" w:cs="Times New Roman"/>
          <w:bCs/>
          <w:sz w:val="24"/>
          <w:szCs w:val="24"/>
        </w:rPr>
        <w:t>netic risk of specific diseases.</w:t>
      </w:r>
      <w:r w:rsidRPr="00915859">
        <w:rPr>
          <w:rFonts w:ascii="Times New Roman" w:hAnsi="Times New Roman" w:cs="Times New Roman"/>
          <w:sz w:val="24"/>
          <w:szCs w:val="24"/>
        </w:rPr>
        <w:t xml:space="preserve"> A pooled GWAS study conducted in African Americans with the aim of validating the association of apolipoprotein L1 (</w:t>
      </w:r>
      <w:r w:rsidRPr="00915859">
        <w:rPr>
          <w:rFonts w:ascii="Times New Roman" w:hAnsi="Times New Roman" w:cs="Times New Roman"/>
          <w:i/>
          <w:sz w:val="24"/>
          <w:szCs w:val="24"/>
        </w:rPr>
        <w:t>APOL1)</w:t>
      </w:r>
      <w:r w:rsidRPr="00915859">
        <w:rPr>
          <w:rFonts w:ascii="Times New Roman" w:hAnsi="Times New Roman" w:cs="Times New Roman"/>
          <w:sz w:val="24"/>
          <w:szCs w:val="24"/>
        </w:rPr>
        <w:t xml:space="preserve"> risk variants with nondiabetic nephropathy and identifying susceptibility loci that could interact with or act separately of </w:t>
      </w:r>
      <w:r w:rsidRPr="00915859">
        <w:rPr>
          <w:rFonts w:ascii="Times New Roman" w:hAnsi="Times New Roman" w:cs="Times New Roman"/>
          <w:i/>
          <w:sz w:val="24"/>
          <w:szCs w:val="24"/>
        </w:rPr>
        <w:t>APOL1</w:t>
      </w:r>
      <w:r w:rsidR="005A7F16">
        <w:rPr>
          <w:rFonts w:ascii="Times New Roman" w:hAnsi="Times New Roman" w:cs="Times New Roman"/>
          <w:i/>
          <w:sz w:val="24"/>
          <w:szCs w:val="24"/>
        </w:rPr>
        <w:t xml:space="preserve"> </w:t>
      </w:r>
      <w:r w:rsidR="005A7F16">
        <w:rPr>
          <w:rFonts w:ascii="Times New Roman" w:hAnsi="Times New Roman" w:cs="Times New Roman"/>
          <w:sz w:val="24"/>
          <w:szCs w:val="24"/>
        </w:rPr>
        <w:t xml:space="preserve">identified </w:t>
      </w:r>
      <w:r w:rsidRPr="00915859">
        <w:rPr>
          <w:rFonts w:ascii="Times New Roman" w:hAnsi="Times New Roman" w:cs="Times New Roman"/>
          <w:sz w:val="24"/>
          <w:szCs w:val="24"/>
        </w:rPr>
        <w:t>single nucleotide polymorphism (SNP) rs16854341 in the podocin (</w:t>
      </w:r>
      <w:r w:rsidRPr="00915859">
        <w:rPr>
          <w:rFonts w:ascii="Times New Roman" w:hAnsi="Times New Roman" w:cs="Times New Roman"/>
          <w:i/>
          <w:sz w:val="24"/>
          <w:szCs w:val="24"/>
        </w:rPr>
        <w:t xml:space="preserve">NPHS2) </w:t>
      </w:r>
      <w:r w:rsidRPr="00915859">
        <w:rPr>
          <w:rFonts w:ascii="Times New Roman" w:hAnsi="Times New Roman" w:cs="Times New Roman"/>
          <w:sz w:val="24"/>
          <w:szCs w:val="24"/>
        </w:rPr>
        <w:t xml:space="preserve">gene </w:t>
      </w:r>
      <w:r w:rsidR="005A7F16">
        <w:rPr>
          <w:rFonts w:ascii="Times New Roman" w:hAnsi="Times New Roman" w:cs="Times New Roman"/>
          <w:sz w:val="24"/>
          <w:szCs w:val="24"/>
        </w:rPr>
        <w:t>as having significant interaction</w:t>
      </w:r>
      <w:r w:rsidR="003D7155">
        <w:rPr>
          <w:rFonts w:ascii="Times New Roman" w:hAnsi="Times New Roman" w:cs="Times New Roman"/>
          <w:sz w:val="24"/>
          <w:szCs w:val="24"/>
        </w:rPr>
        <w:t>s</w:t>
      </w:r>
      <w:r w:rsidR="005A7F16">
        <w:rPr>
          <w:rFonts w:ascii="Times New Roman" w:hAnsi="Times New Roman" w:cs="Times New Roman"/>
          <w:sz w:val="24"/>
          <w:szCs w:val="24"/>
        </w:rPr>
        <w:t xml:space="preserve"> with </w:t>
      </w:r>
      <w:r w:rsidRPr="00915859">
        <w:rPr>
          <w:rFonts w:ascii="Times New Roman" w:hAnsi="Times New Roman" w:cs="Times New Roman"/>
          <w:i/>
          <w:sz w:val="24"/>
          <w:szCs w:val="24"/>
        </w:rPr>
        <w:t xml:space="preserve">APOL1 </w:t>
      </w:r>
      <w:r w:rsidRPr="00915859">
        <w:rPr>
          <w:rFonts w:ascii="Times New Roman" w:hAnsi="Times New Roman" w:cs="Times New Roman"/>
          <w:sz w:val="24"/>
          <w:szCs w:val="24"/>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PEVuZE5vdGU+PENpdGU+PEF1dGhvcj5Cb3N0cm9tPC9BdXRob3I+PFllYXI+MjAxMjwvWWVhcj48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915859">
        <w:rPr>
          <w:rFonts w:ascii="Times New Roman" w:hAnsi="Times New Roman" w:cs="Times New Roman"/>
          <w:sz w:val="24"/>
          <w:szCs w:val="24"/>
        </w:rPr>
      </w:r>
      <w:r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(Bostrom et al., 2012)</w:t>
      </w:r>
      <w:r w:rsidRPr="00915859">
        <w:rPr>
          <w:rFonts w:ascii="Times New Roman" w:hAnsi="Times New Roman" w:cs="Times New Roman"/>
          <w:sz w:val="24"/>
          <w:szCs w:val="24"/>
        </w:rPr>
        <w:fldChar w:fldCharType="end"/>
      </w:r>
      <w:r w:rsidRPr="00915859">
        <w:rPr>
          <w:rFonts w:ascii="Times New Roman" w:hAnsi="Times New Roman" w:cs="Times New Roman"/>
          <w:sz w:val="24"/>
          <w:szCs w:val="24"/>
        </w:rPr>
        <w:t xml:space="preserve">. To validate the results of this GWAS, a case control study was conducted where rs16854341 was again found to significantly interact with </w:t>
      </w:r>
      <w:r w:rsidRPr="00915859">
        <w:rPr>
          <w:rFonts w:ascii="Times New Roman" w:hAnsi="Times New Roman" w:cs="Times New Roman"/>
          <w:i/>
          <w:sz w:val="24"/>
          <w:szCs w:val="24"/>
        </w:rPr>
        <w:t>APOL1</w:t>
      </w:r>
      <w:r w:rsidRPr="00915859">
        <w:rPr>
          <w:rFonts w:ascii="Times New Roman" w:hAnsi="Times New Roman" w:cs="Times New Roman"/>
          <w:sz w:val="24"/>
          <w:szCs w:val="24"/>
        </w:rPr>
        <w:t xml:space="preserve"> G1/G2 risk variants in African Americans with nondiabetic ESKD compared to controls (interaction OR = 0.6; P = 8.0 x 10</w:t>
      </w:r>
      <w:r w:rsidRPr="00915859">
        <w:rPr>
          <w:rFonts w:ascii="Times New Roman" w:hAnsi="Times New Roman" w:cs="Times New Roman"/>
          <w:sz w:val="24"/>
          <w:szCs w:val="24"/>
          <w:vertAlign w:val="superscript"/>
        </w:rPr>
        <w:t>-4</w:t>
      </w:r>
      <w:r w:rsidRPr="00915859">
        <w:rPr>
          <w:rFonts w:ascii="Times New Roman" w:hAnsi="Times New Roman" w:cs="Times New Roman"/>
          <w:sz w:val="24"/>
          <w:szCs w:val="24"/>
        </w:rPr>
        <w:t xml:space="preserve">)  </w:t>
      </w:r>
      <w:r w:rsidRPr="00915859">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&lt;EndNote&gt;&lt;Cite&gt;&lt;Author&gt;Divers&lt;/Author&gt;&lt;Year&gt;2014&lt;/Year&gt;&lt;RecNum&gt;314&lt;/RecNum&gt;&lt;DisplayText&gt;(Divers and Freedman, 2014)&lt;/DisplayText&gt;&lt;record&gt;&lt;rec-number&gt;314&lt;/rec-number&gt;&lt;foreign-keys&gt;&lt;key app="EN" db-id="rtt5trvp3p00euerzvi5fw0dfpfxxpdfdv5w" timestamp="1471609621"&gt;314&lt;/key&gt;&lt;/foreign-keys&gt;&lt;ref-type name="Journal Article"&gt;17&lt;/ref-type&gt;&lt;contributors&gt;&lt;authors&gt;&lt;author&gt;Divers, J.&lt;/author&gt;&lt;author&gt;Freedman, B. I.&lt;/author&gt;&lt;/authors&gt;&lt;/contributors&gt;&lt;auth-address&gt;Department of Biostatistical Sciences, Wake Forest School of Medicine, Medical Center Boulevard, Winston-Salem, NC 27157, USA.&amp;#xD;Department of Internal Medicine-Nephrology, Wake Forest School of Medicine, Medical Center Boulevard, Winston-Salem, NC 27157, USA.&lt;/auth-address&gt;&lt;titles&gt;&lt;title&gt;Genetics in kidney disease in 2013: Susceptibility genes for renal and urological disorders&lt;/title&gt;&lt;secondary-title&gt;Nat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Nephrology&lt;/abbr-1&gt;&lt;/alt-periodical&gt;&lt;pages&gt;69-70&lt;/pages&gt;&lt;volume&gt;10&lt;/volume&gt;&lt;number&gt;2&lt;/number&gt;&lt;keywords&gt;&lt;keyword&gt;Animals&lt;/keyword&gt;&lt;keyword&gt;Genetic Heterogeneity&lt;/keyword&gt;&lt;keyword&gt;*Genetic Predisposition to Disease&lt;/keyword&gt;&lt;keyword&gt;Humans&lt;/keyword&gt;&lt;keyword&gt;Kidney Diseases/*genetics&lt;/keyword&gt;&lt;keyword&gt;Urologic Diseases/genetics&lt;/keyword&gt;&lt;/keywords&gt;&lt;dates&gt;&lt;year&gt;2014&lt;/year&gt;&lt;pub-dates&gt;&lt;date&gt;Feb&lt;/date&gt;&lt;/pub-dates&gt;&lt;/dates&gt;&lt;isbn&gt;1759-507X (Electronic)&amp;#xD;1759-5061 (Linking)&lt;/isbn&gt;&lt;accession-num&gt;24296626&lt;/accession-num&gt;&lt;urls&gt;&lt;related-urls&gt;&lt;url&gt;http://www.ncbi.nlm.nih.gov/pubmed/24296626&lt;/url&gt;&lt;url&gt;https://www.ncbi.nlm.nih.gov/pmc/articles/PMC4003456/pdf/nihms572649.pdf&lt;/url&gt;&lt;/related-urls&gt;&lt;/urls&gt;&lt;custom2&gt;4003456&lt;/custom2&gt;&lt;electronic-resource-num&gt;10.1038/nrneph.2013.259&lt;/electronic-resource-num&gt;&lt;/record&gt;&lt;/Cite&gt;&lt;/EndNote&gt;</w:instrText>
      </w:r>
      <w:r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(Divers and Freedman, 2014)</w:t>
      </w:r>
      <w:r w:rsidRPr="00915859">
        <w:rPr>
          <w:rFonts w:ascii="Times New Roman" w:hAnsi="Times New Roman" w:cs="Times New Roman"/>
          <w:sz w:val="24"/>
          <w:szCs w:val="24"/>
        </w:rPr>
        <w:fldChar w:fldCharType="end"/>
      </w:r>
      <w:r w:rsidRPr="00915859">
        <w:rPr>
          <w:rFonts w:ascii="Times New Roman" w:hAnsi="Times New Roman" w:cs="Times New Roman"/>
          <w:sz w:val="24"/>
          <w:szCs w:val="24"/>
        </w:rPr>
        <w:t xml:space="preserve">. Other significantly associated SNPs interacting with </w:t>
      </w:r>
      <w:r w:rsidRPr="00915859">
        <w:rPr>
          <w:rFonts w:ascii="Times New Roman" w:hAnsi="Times New Roman" w:cs="Times New Roman"/>
          <w:i/>
          <w:sz w:val="24"/>
          <w:szCs w:val="24"/>
        </w:rPr>
        <w:t xml:space="preserve">APOL1 </w:t>
      </w:r>
      <w:r w:rsidRPr="00915859">
        <w:rPr>
          <w:rFonts w:ascii="Times New Roman" w:hAnsi="Times New Roman" w:cs="Times New Roman"/>
          <w:sz w:val="24"/>
          <w:szCs w:val="24"/>
        </w:rPr>
        <w:t>G1/G2 included rs2802723 in the serologically defined colon cancer antigen 8 gene (</w:t>
      </w:r>
      <w:r w:rsidRPr="00915859">
        <w:rPr>
          <w:rFonts w:ascii="Times New Roman" w:hAnsi="Times New Roman" w:cs="Times New Roman"/>
          <w:i/>
          <w:sz w:val="24"/>
          <w:szCs w:val="24"/>
        </w:rPr>
        <w:t xml:space="preserve">SDCCAG8; </w:t>
      </w:r>
      <w:r w:rsidRPr="00915859">
        <w:rPr>
          <w:rFonts w:ascii="Times New Roman" w:hAnsi="Times New Roman" w:cs="Times New Roman"/>
          <w:sz w:val="24"/>
          <w:szCs w:val="24"/>
        </w:rPr>
        <w:t>interaction OR = 1.8; P = 5 x 10</w:t>
      </w:r>
      <w:r w:rsidRPr="00915859">
        <w:rPr>
          <w:rFonts w:ascii="Times New Roman" w:hAnsi="Times New Roman" w:cs="Times New Roman"/>
          <w:sz w:val="24"/>
          <w:szCs w:val="24"/>
          <w:vertAlign w:val="superscript"/>
        </w:rPr>
        <w:t>-4</w:t>
      </w:r>
      <w:r w:rsidRPr="00915859">
        <w:rPr>
          <w:rFonts w:ascii="Times New Roman" w:hAnsi="Times New Roman" w:cs="Times New Roman"/>
          <w:sz w:val="24"/>
          <w:szCs w:val="24"/>
        </w:rPr>
        <w:t>) and rs8014363 located near bone morphogenic protein 4 (</w:t>
      </w:r>
      <w:r w:rsidRPr="00915859">
        <w:rPr>
          <w:rFonts w:ascii="Times New Roman" w:hAnsi="Times New Roman" w:cs="Times New Roman"/>
          <w:i/>
          <w:sz w:val="24"/>
          <w:szCs w:val="24"/>
        </w:rPr>
        <w:t xml:space="preserve">BMP4; </w:t>
      </w:r>
      <w:r w:rsidRPr="00915859">
        <w:rPr>
          <w:rFonts w:ascii="Times New Roman" w:hAnsi="Times New Roman" w:cs="Times New Roman"/>
          <w:sz w:val="24"/>
          <w:szCs w:val="24"/>
        </w:rPr>
        <w:t>interaction OR = 1.6; P = 1 x 10</w:t>
      </w:r>
      <w:r w:rsidRPr="00915859">
        <w:rPr>
          <w:rFonts w:ascii="Times New Roman" w:hAnsi="Times New Roman" w:cs="Times New Roman"/>
          <w:sz w:val="24"/>
          <w:szCs w:val="24"/>
          <w:vertAlign w:val="superscript"/>
        </w:rPr>
        <w:t>-3</w:t>
      </w:r>
      <w:r w:rsidRPr="00915859">
        <w:rPr>
          <w:rFonts w:ascii="Times New Roman" w:hAnsi="Times New Roman" w:cs="Times New Roman"/>
          <w:sz w:val="24"/>
          <w:szCs w:val="24"/>
        </w:rPr>
        <w:t xml:space="preserve">) </w:t>
      </w:r>
      <w:r w:rsidRPr="00915859">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&lt;EndNote&gt;&lt;Cite&gt;&lt;Author&gt;Divers&lt;/Author&gt;&lt;Year&gt;2014&lt;/Year&gt;&lt;RecNum&gt;314&lt;/RecNum&gt;&lt;DisplayText&gt;(Divers and Freedman, 2014)&lt;/DisplayText&gt;&lt;record&gt;&lt;rec-number&gt;314&lt;/rec-number&gt;&lt;foreign-keys&gt;&lt;key app="EN" db-id="rtt5trvp3p00euerzvi5fw0dfpfxxpdfdv5w" timestamp="1471609621"&gt;314&lt;/key&gt;&lt;/foreign-keys&gt;&lt;ref-type name="Journal Article"&gt;17&lt;/ref-type&gt;&lt;contributors&gt;&lt;authors&gt;&lt;author&gt;Divers, J.&lt;/author&gt;&lt;author&gt;Freedman, B. I.&lt;/author&gt;&lt;/authors&gt;&lt;/contributors&gt;&lt;auth-address&gt;Department of Biostatistical Sciences, Wake Forest School of Medicine, Medical Center Boulevard, Winston-Salem, NC 27157, USA.&amp;#xD;Department of Internal Medicine-Nephrology, Wake Forest School of Medicine, Medical Center Boulevard, Winston-Salem, NC 27157, USA.&lt;/auth-address&gt;&lt;titles&gt;&lt;title&gt;Genetics in kidney disease in 2013: Susceptibility genes for renal and urological disorders&lt;/title&gt;&lt;secondary-title&gt;Nat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Nephrology&lt;/abbr-1&gt;&lt;/alt-periodical&gt;&lt;pages&gt;69-70&lt;/pages&gt;&lt;volume&gt;10&lt;/volume&gt;&lt;number&gt;2&lt;/number&gt;&lt;keywords&gt;&lt;keyword&gt;Animals&lt;/keyword&gt;&lt;keyword&gt;Genetic Heterogeneity&lt;/keyword&gt;&lt;keyword&gt;*Genetic Predisposition to Disease&lt;/keyword&gt;&lt;keyword&gt;Humans&lt;/keyword&gt;&lt;keyword&gt;Kidney Diseases/*genetics&lt;/keyword&gt;&lt;keyword&gt;Urologic Diseases/genetics&lt;/keyword&gt;&lt;/keywords&gt;&lt;dates&gt;&lt;year&gt;2014&lt;/year&gt;&lt;pub-dates&gt;&lt;date&gt;Feb&lt;/date&gt;&lt;/pub-dates&gt;&lt;/dates&gt;&lt;isbn&gt;1759-507X (Electronic)&amp;#xD;1759-5061 (Linking)&lt;/isbn&gt;&lt;accession-num&gt;24296626&lt;/accession-num&gt;&lt;urls&gt;&lt;related-urls&gt;&lt;url&gt;http://www.ncbi.nlm.nih.gov/pubmed/24296626&lt;/url&gt;&lt;url&gt;https://www.ncbi.nlm.nih.gov/pmc/articles/PMC4003456/pdf/nihms572649.pdf&lt;/url&gt;&lt;/related-urls&gt;&lt;/urls&gt;&lt;custom2&gt;4003456&lt;/custom2&gt;&lt;electronic-resource-num&gt;10.1038/nrneph.2013.259&lt;/electronic-resource-num&gt;&lt;/record&gt;&lt;/Cite&gt;&lt;/EndNote&gt;</w:instrText>
      </w:r>
      <w:r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(Divers and Freedman, 2014)</w:t>
      </w:r>
      <w:r w:rsidRPr="00915859">
        <w:rPr>
          <w:rFonts w:ascii="Times New Roman" w:hAnsi="Times New Roman" w:cs="Times New Roman"/>
          <w:sz w:val="24"/>
          <w:szCs w:val="24"/>
        </w:rPr>
        <w:fldChar w:fldCharType="end"/>
      </w:r>
      <w:r w:rsidRPr="00915859">
        <w:rPr>
          <w:rFonts w:ascii="Times New Roman" w:hAnsi="Times New Roman" w:cs="Times New Roman"/>
          <w:sz w:val="24"/>
          <w:szCs w:val="24"/>
        </w:rPr>
        <w:t>. However</w:t>
      </w:r>
      <w:r w:rsidR="007D7F5D">
        <w:rPr>
          <w:rFonts w:ascii="Times New Roman" w:hAnsi="Times New Roman" w:cs="Times New Roman"/>
          <w:sz w:val="24"/>
          <w:szCs w:val="24"/>
        </w:rPr>
        <w:t>,</w:t>
      </w:r>
      <w:r w:rsidRPr="00915859">
        <w:rPr>
          <w:rFonts w:ascii="Times New Roman" w:hAnsi="Times New Roman" w:cs="Times New Roman"/>
          <w:sz w:val="24"/>
          <w:szCs w:val="24"/>
        </w:rPr>
        <w:t xml:space="preserve"> before general acceptance of results from GWAS studies, replication and validation of the effect in the GWAS target population has to be done, after which sampling </w:t>
      </w:r>
      <w:r w:rsidR="00A5360B">
        <w:rPr>
          <w:rFonts w:ascii="Times New Roman" w:hAnsi="Times New Roman" w:cs="Times New Roman"/>
          <w:sz w:val="24"/>
          <w:szCs w:val="24"/>
        </w:rPr>
        <w:t xml:space="preserve">from </w:t>
      </w:r>
      <w:r w:rsidRPr="00915859">
        <w:rPr>
          <w:rFonts w:ascii="Times New Roman" w:hAnsi="Times New Roman" w:cs="Times New Roman"/>
          <w:sz w:val="24"/>
          <w:szCs w:val="24"/>
        </w:rPr>
        <w:t xml:space="preserve">other populations must occur to determine the effect of the SNP in different </w:t>
      </w:r>
      <w:r w:rsidR="00A5360B">
        <w:rPr>
          <w:rFonts w:ascii="Times New Roman" w:hAnsi="Times New Roman" w:cs="Times New Roman"/>
          <w:sz w:val="24"/>
          <w:szCs w:val="24"/>
        </w:rPr>
        <w:t xml:space="preserve">racial/ </w:t>
      </w:r>
      <w:r w:rsidRPr="00915859">
        <w:rPr>
          <w:rFonts w:ascii="Times New Roman" w:hAnsi="Times New Roman" w:cs="Times New Roman"/>
          <w:sz w:val="24"/>
          <w:szCs w:val="24"/>
        </w:rPr>
        <w:t>ethnic groups.</w:t>
      </w:r>
    </w:p>
    <w:p w:rsidR="00942487" w:rsidRDefault="00915859" w:rsidP="00555C38">
      <w:pPr>
        <w:spacing w:line="480" w:lineRule="auto"/>
        <w:jc w:val="both"/>
        <w:rPr>
          <w:rFonts w:ascii="Times New Roman" w:hAnsi="Times New Roman" w:cs="Times New Roman"/>
          <w:b/>
          <w:bCs/>
          <w:sz w:val="24"/>
          <w:szCs w:val="24"/>
        </w:rPr>
      </w:pPr>
      <w:r w:rsidRPr="00915859">
        <w:rPr>
          <w:rFonts w:ascii="Times New Roman" w:hAnsi="Times New Roman" w:cs="Times New Roman"/>
          <w:sz w:val="24"/>
          <w:szCs w:val="24"/>
        </w:rPr>
        <w:t xml:space="preserve">The aim of the study was to determine the </w:t>
      </w:r>
      <w:r w:rsidR="00942487">
        <w:rPr>
          <w:rFonts w:ascii="Times New Roman" w:hAnsi="Times New Roman" w:cs="Times New Roman"/>
          <w:sz w:val="24"/>
          <w:szCs w:val="24"/>
        </w:rPr>
        <w:t>association of</w:t>
      </w:r>
      <w:r w:rsidR="00942487" w:rsidRPr="00942487">
        <w:rPr>
          <w:rFonts w:ascii="Times New Roman" w:hAnsi="Times New Roman" w:cs="Times New Roman"/>
          <w:sz w:val="24"/>
          <w:szCs w:val="24"/>
        </w:rPr>
        <w:t xml:space="preserve"> </w:t>
      </w:r>
      <w:r w:rsidR="00942487" w:rsidRPr="00915859">
        <w:rPr>
          <w:rFonts w:ascii="Times New Roman" w:hAnsi="Times New Roman" w:cs="Times New Roman"/>
          <w:sz w:val="24"/>
          <w:szCs w:val="24"/>
        </w:rPr>
        <w:t>polymorphisms</w:t>
      </w:r>
      <w:r w:rsidR="00942487">
        <w:rPr>
          <w:rFonts w:ascii="Times New Roman" w:hAnsi="Times New Roman" w:cs="Times New Roman"/>
          <w:sz w:val="24"/>
          <w:szCs w:val="24"/>
        </w:rPr>
        <w:t xml:space="preserve"> in the </w:t>
      </w:r>
      <w:r w:rsidRPr="00915859">
        <w:rPr>
          <w:rFonts w:ascii="Times New Roman" w:hAnsi="Times New Roman" w:cs="Times New Roman"/>
          <w:i/>
          <w:sz w:val="24"/>
          <w:szCs w:val="24"/>
        </w:rPr>
        <w:t>NPHS2</w:t>
      </w:r>
      <w:r w:rsidRPr="00915859">
        <w:rPr>
          <w:rFonts w:ascii="Times New Roman" w:hAnsi="Times New Roman" w:cs="Times New Roman"/>
          <w:sz w:val="24"/>
          <w:szCs w:val="24"/>
        </w:rPr>
        <w:t xml:space="preserve">, </w:t>
      </w:r>
      <w:r w:rsidRPr="00915859">
        <w:rPr>
          <w:rFonts w:ascii="Times New Roman" w:hAnsi="Times New Roman" w:cs="Times New Roman"/>
          <w:i/>
          <w:sz w:val="24"/>
          <w:szCs w:val="24"/>
        </w:rPr>
        <w:t>BMP4</w:t>
      </w:r>
      <w:r w:rsidRPr="00915859">
        <w:rPr>
          <w:rFonts w:ascii="Times New Roman" w:hAnsi="Times New Roman" w:cs="Times New Roman"/>
          <w:sz w:val="24"/>
          <w:szCs w:val="24"/>
        </w:rPr>
        <w:t xml:space="preserve"> and </w:t>
      </w:r>
      <w:r w:rsidRPr="00915859">
        <w:rPr>
          <w:rFonts w:ascii="Times New Roman" w:hAnsi="Times New Roman" w:cs="Times New Roman"/>
          <w:i/>
          <w:sz w:val="24"/>
          <w:szCs w:val="24"/>
        </w:rPr>
        <w:t>SDCCAG8</w:t>
      </w:r>
      <w:r w:rsidRPr="00915859">
        <w:rPr>
          <w:rFonts w:ascii="Times New Roman" w:hAnsi="Times New Roman" w:cs="Times New Roman"/>
          <w:sz w:val="24"/>
          <w:szCs w:val="24"/>
        </w:rPr>
        <w:t xml:space="preserve"> gene</w:t>
      </w:r>
      <w:r w:rsidR="00942487">
        <w:rPr>
          <w:rFonts w:ascii="Times New Roman" w:hAnsi="Times New Roman" w:cs="Times New Roman"/>
          <w:sz w:val="24"/>
          <w:szCs w:val="24"/>
        </w:rPr>
        <w:t xml:space="preserve">s with kidney disease and to test the interaction of these polymorphisms with </w:t>
      </w:r>
      <w:r w:rsidR="00942487" w:rsidRPr="00942487">
        <w:rPr>
          <w:rFonts w:ascii="Times New Roman" w:hAnsi="Times New Roman" w:cs="Times New Roman"/>
          <w:i/>
          <w:sz w:val="24"/>
          <w:szCs w:val="24"/>
        </w:rPr>
        <w:t>APOL1</w:t>
      </w:r>
      <w:r w:rsidR="00942487">
        <w:rPr>
          <w:rFonts w:ascii="Times New Roman" w:hAnsi="Times New Roman" w:cs="Times New Roman"/>
          <w:sz w:val="24"/>
          <w:szCs w:val="24"/>
        </w:rPr>
        <w:t xml:space="preserve"> risk variants in black South Africans with </w:t>
      </w:r>
      <w:r w:rsidR="00942487" w:rsidRPr="00915859">
        <w:rPr>
          <w:rFonts w:ascii="Times New Roman" w:hAnsi="Times New Roman" w:cs="Times New Roman"/>
          <w:sz w:val="24"/>
          <w:szCs w:val="24"/>
        </w:rPr>
        <w:t>hypertension</w:t>
      </w:r>
      <w:r w:rsidR="003D7155">
        <w:rPr>
          <w:rFonts w:ascii="Times New Roman" w:hAnsi="Times New Roman" w:cs="Times New Roman"/>
          <w:sz w:val="24"/>
          <w:szCs w:val="24"/>
        </w:rPr>
        <w:t>-attributed CKD.</w:t>
      </w:r>
    </w:p>
    <w:p w:rsidR="00581C4F" w:rsidRDefault="00581C4F" w:rsidP="00555C38">
      <w:pPr>
        <w:spacing w:line="480" w:lineRule="auto"/>
        <w:jc w:val="both"/>
        <w:rPr>
          <w:rFonts w:ascii="Times New Roman" w:hAnsi="Times New Roman" w:cs="Times New Roman"/>
          <w:b/>
          <w:bCs/>
          <w:sz w:val="24"/>
          <w:szCs w:val="24"/>
        </w:rPr>
      </w:pPr>
    </w:p>
    <w:p w:rsidR="00581C4F" w:rsidRDefault="00581C4F" w:rsidP="00555C38">
      <w:pPr>
        <w:spacing w:line="480" w:lineRule="auto"/>
        <w:jc w:val="both"/>
        <w:rPr>
          <w:rFonts w:ascii="Times New Roman" w:hAnsi="Times New Roman" w:cs="Times New Roman"/>
          <w:b/>
          <w:bCs/>
          <w:sz w:val="24"/>
          <w:szCs w:val="24"/>
        </w:rPr>
      </w:pPr>
    </w:p>
    <w:p w:rsidR="00915859" w:rsidRDefault="004306F0" w:rsidP="00555C38">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6</w:t>
      </w:r>
      <w:r w:rsidR="00915859" w:rsidRPr="00915859">
        <w:rPr>
          <w:rFonts w:ascii="Times New Roman" w:hAnsi="Times New Roman" w:cs="Times New Roman"/>
          <w:b/>
          <w:bCs/>
          <w:sz w:val="24"/>
          <w:szCs w:val="24"/>
        </w:rPr>
        <w:t>.2 METHOD</w:t>
      </w:r>
      <w:r w:rsidR="00EB754B">
        <w:rPr>
          <w:rFonts w:ascii="Times New Roman" w:hAnsi="Times New Roman" w:cs="Times New Roman"/>
          <w:b/>
          <w:bCs/>
          <w:sz w:val="24"/>
          <w:szCs w:val="24"/>
        </w:rPr>
        <w:t>S</w:t>
      </w:r>
    </w:p>
    <w:p w:rsidR="00E32A9E" w:rsidRPr="005A5751" w:rsidRDefault="00E32A9E" w:rsidP="00E32A9E">
      <w:pPr>
        <w:spacing w:line="480" w:lineRule="auto"/>
        <w:jc w:val="both"/>
        <w:rPr>
          <w:rFonts w:ascii="Times New Roman" w:hAnsi="Times New Roman" w:cs="Times New Roman"/>
          <w:sz w:val="24"/>
          <w:szCs w:val="24"/>
        </w:rPr>
      </w:pPr>
      <w:r w:rsidRPr="005A5751">
        <w:rPr>
          <w:rFonts w:ascii="Times New Roman" w:hAnsi="Times New Roman" w:cs="Times New Roman"/>
          <w:sz w:val="24"/>
          <w:szCs w:val="24"/>
        </w:rPr>
        <w:t xml:space="preserve">This was a case control study conducted at Charlotte Maxeke Johannesburg Academic Hospital and Chris Hani Baragwanath Academic Hospital, Gauteng Province, South Africa. Gauteng is the most populous province in South Africa with 13.4 million people, with black South Africans accounting for more than 80% of the population </w:t>
      </w:r>
      <w:r w:rsidRPr="005A5751">
        <w:rPr>
          <w:rFonts w:ascii="Times New Roman" w:hAnsi="Times New Roman" w:cs="Times New Roman"/>
          <w:sz w:val="24"/>
          <w:szCs w:val="24"/>
        </w:rPr>
        <w:fldChar w:fldCharType="begin"/>
      </w:r>
      <w:r w:rsidRPr="005A5751">
        <w:rPr>
          <w:rFonts w:ascii="Times New Roman" w:hAnsi="Times New Roman" w:cs="Times New Roman"/>
          <w:sz w:val="24"/>
          <w:szCs w:val="24"/>
        </w:rPr>
        <w:instrText xml:space="preserve"> ADDIN EN.CITE &lt;EndNote&gt;&lt;Cite&gt;&lt;Author&gt;Statistics South Africa&lt;/Author&gt;&lt;Year&gt;2016&lt;/Year&gt;&lt;RecNum&gt;747&lt;/RecNum&gt;&lt;DisplayText&gt;(Statistics South Africa, 2016)&lt;/DisplayText&gt;&lt;record&gt;&lt;rec-number&gt;747&lt;/rec-number&gt;&lt;foreign-keys&gt;&lt;key app="EN" db-id="rtt5trvp3p00euerzvi5fw0dfpfxxpdfdv5w" timestamp="1504001600"&gt;747&lt;/key&gt;&lt;/foreign-keys&gt;&lt;ref-type name="Web Page"&gt;12&lt;/ref-type&gt;&lt;contributors&gt;&lt;authors&gt;&lt;author&gt;Statistics South Africa,&lt;/author&gt;&lt;/authors&gt;&lt;/contributors&gt;&lt;titles&gt;&lt;title&gt;Community Survey 2016.&lt;/title&gt;&lt;/titles&gt;&lt;number&gt;29 August 2017&lt;/number&gt;&lt;dates&gt;&lt;year&gt;2016&lt;/year&gt;&lt;/dates&gt;&lt;urls&gt;&lt;related-urls&gt;&lt;url&gt;http://cs2016.statssa.gov.za/&lt;/url&gt;&lt;/related-urls&gt;&lt;/urls&gt;&lt;/record&gt;&lt;/Cite&gt;&lt;/EndNote&gt;</w:instrText>
      </w:r>
      <w:r w:rsidRPr="005A5751">
        <w:rPr>
          <w:rFonts w:ascii="Times New Roman" w:hAnsi="Times New Roman" w:cs="Times New Roman"/>
          <w:sz w:val="24"/>
          <w:szCs w:val="24"/>
        </w:rPr>
        <w:fldChar w:fldCharType="separate"/>
      </w:r>
      <w:r w:rsidRPr="005A5751">
        <w:rPr>
          <w:rFonts w:ascii="Times New Roman" w:hAnsi="Times New Roman" w:cs="Times New Roman"/>
          <w:noProof/>
          <w:sz w:val="24"/>
          <w:szCs w:val="24"/>
        </w:rPr>
        <w:t>(Statistics South Africa, 2016)</w:t>
      </w:r>
      <w:r w:rsidRPr="005A5751">
        <w:rPr>
          <w:rFonts w:ascii="Times New Roman" w:hAnsi="Times New Roman" w:cs="Times New Roman"/>
          <w:sz w:val="24"/>
          <w:szCs w:val="24"/>
        </w:rPr>
        <w:fldChar w:fldCharType="end"/>
      </w:r>
      <w:r w:rsidRPr="005A5751">
        <w:rPr>
          <w:rFonts w:ascii="Times New Roman" w:hAnsi="Times New Roman" w:cs="Times New Roman"/>
          <w:sz w:val="24"/>
          <w:szCs w:val="24"/>
        </w:rPr>
        <w:t xml:space="preserve">. Ethical clearance was granted by the Human Research Ethics Committee of the University of the Witwatersrand, South Africa (Clearance certificate no M141192). Seventy one unrelated patients with clinically diagnosed hypertension-attributed CKD (age ≥ 18 years at disease onset) were recruited. Patients were considered as “black” South Africans if they self-reported all four grandparents as being black South African. Patients with diabetes mellitus and/or seropositivity for HIV were excluded. All available first-degree relatives (parents, siblings and offspring) were included. </w:t>
      </w:r>
      <w:r w:rsidRPr="005A5751">
        <w:rPr>
          <w:rFonts w:ascii="Times New Roman" w:hAnsi="Times New Roman" w:cs="Times New Roman"/>
          <w:sz w:val="24"/>
          <w:szCs w:val="24"/>
          <w:lang w:val="en-ZA"/>
        </w:rPr>
        <w:t xml:space="preserve">A total of 52 first-degree relatives from 42 families were recruited, comprising of 5 parents, 18 siblings and 29 children. </w:t>
      </w:r>
      <w:r w:rsidRPr="005A5751">
        <w:rPr>
          <w:rFonts w:ascii="Times New Roman" w:hAnsi="Times New Roman" w:cs="Times New Roman"/>
          <w:sz w:val="24"/>
          <w:szCs w:val="24"/>
        </w:rPr>
        <w:t xml:space="preserve">We also included 58 geographically and ethnically matched healthy controls.  </w:t>
      </w:r>
    </w:p>
    <w:p w:rsidR="00E32A9E" w:rsidRPr="005A5751" w:rsidRDefault="00E32A9E" w:rsidP="00E32A9E">
      <w:pPr>
        <w:spacing w:line="480" w:lineRule="auto"/>
        <w:jc w:val="both"/>
        <w:rPr>
          <w:rFonts w:ascii="Times New Roman" w:hAnsi="Times New Roman" w:cs="Times New Roman"/>
          <w:b/>
          <w:sz w:val="24"/>
          <w:szCs w:val="24"/>
        </w:rPr>
      </w:pPr>
    </w:p>
    <w:p w:rsidR="00E32A9E" w:rsidRPr="005A5751" w:rsidRDefault="00E32A9E" w:rsidP="00E32A9E">
      <w:pPr>
        <w:spacing w:line="480" w:lineRule="auto"/>
        <w:jc w:val="both"/>
        <w:rPr>
          <w:rFonts w:ascii="Times New Roman" w:hAnsi="Times New Roman" w:cs="Times New Roman"/>
          <w:b/>
          <w:sz w:val="24"/>
          <w:szCs w:val="24"/>
        </w:rPr>
      </w:pPr>
      <w:r w:rsidRPr="005A5751">
        <w:rPr>
          <w:rFonts w:ascii="Times New Roman" w:hAnsi="Times New Roman" w:cs="Times New Roman"/>
          <w:b/>
          <w:sz w:val="24"/>
          <w:szCs w:val="24"/>
        </w:rPr>
        <w:t>6.2.1 Data collection</w:t>
      </w:r>
    </w:p>
    <w:p w:rsidR="00E32A9E" w:rsidRPr="005A5751" w:rsidRDefault="00E32A9E" w:rsidP="00E32A9E">
      <w:pPr>
        <w:spacing w:line="480" w:lineRule="auto"/>
        <w:jc w:val="both"/>
        <w:rPr>
          <w:rFonts w:ascii="Times New Roman" w:hAnsi="Times New Roman" w:cs="Times New Roman"/>
          <w:sz w:val="24"/>
          <w:szCs w:val="24"/>
        </w:rPr>
      </w:pPr>
      <w:r w:rsidRPr="005A5751">
        <w:rPr>
          <w:rFonts w:ascii="Times New Roman" w:hAnsi="Times New Roman" w:cs="Times New Roman"/>
          <w:sz w:val="24"/>
          <w:szCs w:val="24"/>
        </w:rPr>
        <w:t xml:space="preserve">Blood pressure (BP) was measured using an automated digital monitor (Rossmax PA, USA). Fasting blood samples for creatinine (using the isotope dilution mass spectrometry traceable assay) total and high density lipoprotein (HDL) cholesterol were analyzed using a Cobas 6000 analyzer (Roche Diagnostics, Germany). Glomerular filtration rate (GFR) was estimated </w:t>
      </w:r>
      <w:r w:rsidRPr="005A5751">
        <w:rPr>
          <w:rFonts w:ascii="Times New Roman" w:hAnsi="Times New Roman" w:cs="Times New Roman"/>
          <w:sz w:val="24"/>
          <w:szCs w:val="24"/>
          <w:lang w:val="en-ZA"/>
        </w:rPr>
        <w:t xml:space="preserve">using the </w:t>
      </w:r>
      <w:r w:rsidRPr="005A5751">
        <w:rPr>
          <w:rFonts w:ascii="Times New Roman" w:hAnsi="Times New Roman" w:cs="Times New Roman"/>
          <w:sz w:val="24"/>
          <w:szCs w:val="24"/>
        </w:rPr>
        <w:t xml:space="preserve">Chronic Kidney Disease Epidemiology Collaboration (CKD-EPI) equation </w:t>
      </w:r>
      <w:r w:rsidRPr="005A5751">
        <w:rPr>
          <w:rFonts w:ascii="Times New Roman" w:hAnsi="Times New Roman" w:cs="Times New Roman"/>
          <w:sz w:val="24"/>
          <w:szCs w:val="24"/>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sidRPr="005A5751">
        <w:rPr>
          <w:rFonts w:ascii="Times New Roman" w:hAnsi="Times New Roman" w:cs="Times New Roman"/>
          <w:sz w:val="24"/>
          <w:szCs w:val="24"/>
        </w:rPr>
        <w:instrText xml:space="preserve"> ADDIN EN.CITE </w:instrText>
      </w:r>
      <w:r w:rsidRPr="005A5751">
        <w:rPr>
          <w:rFonts w:ascii="Times New Roman" w:hAnsi="Times New Roman" w:cs="Times New Roman"/>
          <w:sz w:val="24"/>
          <w:szCs w:val="24"/>
        </w:rPr>
        <w:fldChar w:fldCharType="begin">
          <w:fldData xml:space="preserve">PEVuZE5vdGU+PENpdGU+PEF1dGhvcj5MZXZleTwvQXV0aG9yPjxZZWFyPjIwMDk8L1llYXI+PFJl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</w:fldData>
        </w:fldChar>
      </w:r>
      <w:r w:rsidRPr="005A5751">
        <w:rPr>
          <w:rFonts w:ascii="Times New Roman" w:hAnsi="Times New Roman" w:cs="Times New Roman"/>
          <w:sz w:val="24"/>
          <w:szCs w:val="24"/>
        </w:rPr>
        <w:instrText xml:space="preserve"> ADDIN EN.CITE.DATA </w:instrText>
      </w:r>
      <w:r w:rsidRPr="005A5751">
        <w:rPr>
          <w:rFonts w:ascii="Times New Roman" w:hAnsi="Times New Roman" w:cs="Times New Roman"/>
          <w:sz w:val="24"/>
          <w:szCs w:val="24"/>
        </w:rPr>
      </w:r>
      <w:r w:rsidRPr="005A5751">
        <w:rPr>
          <w:rFonts w:ascii="Times New Roman" w:hAnsi="Times New Roman" w:cs="Times New Roman"/>
          <w:sz w:val="24"/>
          <w:szCs w:val="24"/>
        </w:rPr>
        <w:fldChar w:fldCharType="end"/>
      </w:r>
      <w:r w:rsidRPr="005A5751">
        <w:rPr>
          <w:rFonts w:ascii="Times New Roman" w:hAnsi="Times New Roman" w:cs="Times New Roman"/>
          <w:sz w:val="24"/>
          <w:szCs w:val="24"/>
        </w:rPr>
      </w:r>
      <w:r w:rsidRPr="005A5751">
        <w:rPr>
          <w:rFonts w:ascii="Times New Roman" w:hAnsi="Times New Roman" w:cs="Times New Roman"/>
          <w:sz w:val="24"/>
          <w:szCs w:val="24"/>
        </w:rPr>
        <w:fldChar w:fldCharType="separate"/>
      </w:r>
      <w:r w:rsidRPr="005A5751">
        <w:rPr>
          <w:rFonts w:ascii="Times New Roman" w:hAnsi="Times New Roman" w:cs="Times New Roman"/>
          <w:noProof/>
          <w:sz w:val="24"/>
          <w:szCs w:val="24"/>
        </w:rPr>
        <w:t>(Levey et al., 2009)</w:t>
      </w:r>
      <w:r w:rsidRPr="005A5751">
        <w:rPr>
          <w:rFonts w:ascii="Times New Roman" w:hAnsi="Times New Roman" w:cs="Times New Roman"/>
          <w:sz w:val="24"/>
          <w:szCs w:val="24"/>
        </w:rPr>
        <w:fldChar w:fldCharType="end"/>
      </w:r>
      <w:r w:rsidRPr="005A5751">
        <w:rPr>
          <w:rFonts w:ascii="Times New Roman" w:hAnsi="Times New Roman" w:cs="Times New Roman"/>
          <w:sz w:val="24"/>
          <w:szCs w:val="24"/>
        </w:rPr>
        <w:t xml:space="preserve">. Urine albumin and total protein were measured by the immunoturbidimetric assay (Cobas 6000, Roche Diagnostics, Germany). </w:t>
      </w:r>
    </w:p>
    <w:p w:rsidR="00915859" w:rsidRPr="005A5751" w:rsidRDefault="004306F0" w:rsidP="00555C38">
      <w:pPr>
        <w:spacing w:line="480" w:lineRule="auto"/>
        <w:jc w:val="both"/>
        <w:rPr>
          <w:rFonts w:ascii="Times New Roman" w:hAnsi="Times New Roman" w:cs="Times New Roman"/>
          <w:b/>
          <w:bCs/>
          <w:sz w:val="24"/>
          <w:szCs w:val="24"/>
        </w:rPr>
      </w:pPr>
      <w:r w:rsidRPr="005A5751">
        <w:rPr>
          <w:rFonts w:ascii="Times New Roman" w:hAnsi="Times New Roman" w:cs="Times New Roman"/>
          <w:b/>
          <w:bCs/>
          <w:sz w:val="24"/>
          <w:szCs w:val="24"/>
        </w:rPr>
        <w:lastRenderedPageBreak/>
        <w:t>6</w:t>
      </w:r>
      <w:r w:rsidR="00FC1AE7" w:rsidRPr="005A5751">
        <w:rPr>
          <w:rFonts w:ascii="Times New Roman" w:hAnsi="Times New Roman" w:cs="Times New Roman"/>
          <w:b/>
          <w:bCs/>
          <w:sz w:val="24"/>
          <w:szCs w:val="24"/>
        </w:rPr>
        <w:t>.2.2</w:t>
      </w:r>
      <w:r w:rsidR="00915859" w:rsidRPr="005A5751">
        <w:rPr>
          <w:rFonts w:ascii="Times New Roman" w:hAnsi="Times New Roman" w:cs="Times New Roman"/>
          <w:b/>
          <w:bCs/>
          <w:sz w:val="24"/>
          <w:szCs w:val="24"/>
        </w:rPr>
        <w:t xml:space="preserve"> Genomic DNA extraction and genotyping </w:t>
      </w:r>
    </w:p>
    <w:p w:rsidR="00915859" w:rsidRPr="00B0200E" w:rsidRDefault="00915859" w:rsidP="00555C38">
      <w:pPr>
        <w:spacing w:line="480" w:lineRule="auto"/>
        <w:jc w:val="both"/>
        <w:rPr>
          <w:rFonts w:ascii="Times New Roman" w:hAnsi="Times New Roman" w:cs="Times New Roman"/>
          <w:color w:val="C00000"/>
          <w:sz w:val="24"/>
          <w:szCs w:val="24"/>
        </w:rPr>
      </w:pPr>
      <w:r w:rsidRPr="005A5751">
        <w:rPr>
          <w:rFonts w:ascii="Times New Roman" w:hAnsi="Times New Roman" w:cs="Times New Roman"/>
          <w:sz w:val="24"/>
          <w:szCs w:val="24"/>
        </w:rPr>
        <w:t>Genomic DNA was extracted from whol</w:t>
      </w:r>
      <w:r w:rsidR="00EB6D12" w:rsidRPr="005A5751">
        <w:rPr>
          <w:rFonts w:ascii="Times New Roman" w:hAnsi="Times New Roman" w:cs="Times New Roman"/>
          <w:sz w:val="24"/>
          <w:szCs w:val="24"/>
        </w:rPr>
        <w:t xml:space="preserve">e blood samples collected </w:t>
      </w:r>
      <w:r w:rsidR="00EB6D12">
        <w:rPr>
          <w:rFonts w:ascii="Times New Roman" w:hAnsi="Times New Roman" w:cs="Times New Roman"/>
          <w:sz w:val="24"/>
          <w:szCs w:val="24"/>
        </w:rPr>
        <w:t xml:space="preserve">in </w:t>
      </w:r>
      <w:r w:rsidRPr="00915859">
        <w:rPr>
          <w:rFonts w:ascii="Times New Roman" w:hAnsi="Times New Roman" w:cs="Times New Roman"/>
          <w:sz w:val="24"/>
          <w:szCs w:val="24"/>
        </w:rPr>
        <w:t>EDTA tube</w:t>
      </w:r>
      <w:r w:rsidR="00EB6D12">
        <w:rPr>
          <w:rFonts w:ascii="Times New Roman" w:hAnsi="Times New Roman" w:cs="Times New Roman"/>
          <w:sz w:val="24"/>
          <w:szCs w:val="24"/>
        </w:rPr>
        <w:t>s</w:t>
      </w:r>
      <w:r w:rsidRPr="00915859">
        <w:rPr>
          <w:rFonts w:ascii="Times New Roman" w:hAnsi="Times New Roman" w:cs="Times New Roman"/>
          <w:sz w:val="24"/>
          <w:szCs w:val="24"/>
        </w:rPr>
        <w:t>, using the salting out procedure</w:t>
      </w:r>
      <w:r w:rsidR="003D7155">
        <w:rPr>
          <w:rFonts w:ascii="Times New Roman" w:hAnsi="Times New Roman" w:cs="Times New Roman"/>
          <w:sz w:val="24"/>
          <w:szCs w:val="24"/>
        </w:rPr>
        <w:t xml:space="preserve"> </w:t>
      </w:r>
      <w:r w:rsidR="003D7155">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&lt;EndNote&gt;&lt;Cite&gt;&lt;Author&gt;Miller&lt;/Author&gt;&lt;Year&gt;1988&lt;/Year&gt;&lt;RecNum&gt;650&lt;/RecNum&gt;&lt;DisplayText&gt;(Miller et al., 1988)&lt;/DisplayText&gt;&lt;record&gt;&lt;rec-number&gt;650&lt;/rec-number&gt;&lt;foreign-keys&gt;&lt;key app="EN" db-id="rtt5trvp3p00euerzvi5fw0dfpfxxpdfdv5w" timestamp="1496309122"&gt;650&lt;/key&gt;&lt;/foreign-keys&gt;&lt;ref-type name="Journal Article"&gt;17&lt;/ref-type&gt;&lt;contributors&gt;&lt;authors&gt;&lt;author&gt;Miller, S. A.&lt;/author&gt;&lt;author&gt;Dykes, D. D.&lt;/author&gt;&lt;author&gt;Polesky, H. F.&lt;/author&gt;&lt;/authors&gt;&lt;/contributors&gt;&lt;auth-address&gt;Memorial Blood Center of Minneapolis, MN 55404.&lt;/auth-address&gt;&lt;titles&gt;&lt;title&gt;A simple salting out procedure for extracting DNA from human nucleated cells&lt;/title&gt;&lt;secondary-title&gt;Nucleic Acids Res&lt;/secondary-title&gt;&lt;/titles&gt;&lt;periodical&gt;&lt;full-title&gt;Nucleic Acids Res&lt;/full-title&gt;&lt;/periodical&gt;&lt;pages&gt;1215&lt;/pages&gt;&lt;volume&gt;16&lt;/volume&gt;&lt;number&gt;3&lt;/number&gt;&lt;keywords&gt;&lt;keyword&gt;Biochemistry/*methods&lt;/keyword&gt;&lt;keyword&gt;Cells/*analysis&lt;/keyword&gt;&lt;keyword&gt;Chemical Precipitation&lt;/keyword&gt;&lt;keyword&gt;DNA/*isolation &amp;amp; purification&lt;/keyword&gt;&lt;keyword&gt;Humans&lt;/keyword&gt;&lt;keyword&gt;Saline Solution, Hypertonic&lt;/keyword&gt;&lt;/keywords&gt;&lt;dates&gt;&lt;year&gt;1988&lt;/year&gt;&lt;pub-dates&gt;&lt;date&gt;Feb 11&lt;/date&gt;&lt;/pub-dates&gt;&lt;/dates&gt;&lt;isbn&gt;0305-1048 (Print)&amp;#xD;0305-1048 (Linking)&lt;/isbn&gt;&lt;accession-num&gt;3344216&lt;/accession-num&gt;&lt;urls&gt;&lt;related-urls&gt;&lt;url&gt;https://www.ncbi.nlm.nih.gov/pubmed/3344216&lt;/url&gt;&lt;/related-urls&gt;&lt;/urls&gt;&lt;custom2&gt;PMC334765&lt;/custom2&gt;&lt;/record&gt;&lt;/Cite&gt;&lt;/EndNote&gt;</w:instrText>
      </w:r>
      <w:r w:rsidR="003D7155">
        <w:rPr>
          <w:rFonts w:ascii="Times New Roman" w:hAnsi="Times New Roman" w:cs="Times New Roman"/>
          <w:sz w:val="24"/>
          <w:szCs w:val="24"/>
        </w:rPr>
        <w:fldChar w:fldCharType="separate"/>
      </w:r>
      <w:r w:rsidR="006E261D">
        <w:rPr>
          <w:rFonts w:ascii="Times New Roman" w:hAnsi="Times New Roman" w:cs="Times New Roman"/>
          <w:noProof/>
          <w:sz w:val="24"/>
          <w:szCs w:val="24"/>
        </w:rPr>
        <w:t>(Miller et al., 1988)</w:t>
      </w:r>
      <w:r w:rsidR="003D7155">
        <w:rPr>
          <w:rFonts w:ascii="Times New Roman" w:hAnsi="Times New Roman" w:cs="Times New Roman"/>
          <w:sz w:val="24"/>
          <w:szCs w:val="24"/>
        </w:rPr>
        <w:fldChar w:fldCharType="end"/>
      </w:r>
      <w:r w:rsidRPr="00915859">
        <w:rPr>
          <w:rFonts w:ascii="Times New Roman" w:hAnsi="Times New Roman" w:cs="Times New Roman"/>
          <w:sz w:val="24"/>
          <w:szCs w:val="24"/>
        </w:rPr>
        <w:t xml:space="preserve"> and the Maxwell</w:t>
      </w:r>
      <w:r w:rsidRPr="00915859">
        <w:rPr>
          <w:rFonts w:ascii="Times New Roman" w:hAnsi="Times New Roman" w:cs="Times New Roman"/>
          <w:sz w:val="24"/>
          <w:szCs w:val="24"/>
          <w:vertAlign w:val="superscript"/>
        </w:rPr>
        <w:t>®</w:t>
      </w:r>
      <w:r w:rsidRPr="00915859">
        <w:rPr>
          <w:rFonts w:ascii="Times New Roman" w:hAnsi="Times New Roman" w:cs="Times New Roman"/>
          <w:sz w:val="24"/>
          <w:szCs w:val="24"/>
        </w:rPr>
        <w:t xml:space="preserve"> automated nucleic acid extraction platform from Promega</w:t>
      </w:r>
      <w:r w:rsidRPr="00915859">
        <w:rPr>
          <w:rFonts w:ascii="Times New Roman" w:hAnsi="Times New Roman" w:cs="Times New Roman"/>
          <w:sz w:val="24"/>
          <w:szCs w:val="24"/>
          <w:vertAlign w:val="superscript"/>
        </w:rPr>
        <w:t>®</w:t>
      </w:r>
      <w:r w:rsidRPr="00915859">
        <w:rPr>
          <w:rFonts w:ascii="Times New Roman" w:hAnsi="Times New Roman" w:cs="Times New Roman"/>
          <w:sz w:val="24"/>
          <w:szCs w:val="24"/>
        </w:rPr>
        <w:t xml:space="preserve"> (Madison, USA), according to the manufacturer’s instruction. Single nucleotide polymorphisms in podocin (</w:t>
      </w:r>
      <w:r w:rsidRPr="00915859">
        <w:rPr>
          <w:rFonts w:ascii="Times New Roman" w:hAnsi="Times New Roman" w:cs="Times New Roman"/>
          <w:i/>
          <w:sz w:val="24"/>
          <w:szCs w:val="24"/>
        </w:rPr>
        <w:t>NPSH2</w:t>
      </w:r>
      <w:r w:rsidRPr="00915859">
        <w:rPr>
          <w:rFonts w:ascii="Times New Roman" w:hAnsi="Times New Roman" w:cs="Times New Roman"/>
          <w:sz w:val="24"/>
          <w:szCs w:val="24"/>
        </w:rPr>
        <w:t>), the serologically defined colon cancer gene antigen 8 (</w:t>
      </w:r>
      <w:r w:rsidRPr="00915859">
        <w:rPr>
          <w:rFonts w:ascii="Times New Roman" w:hAnsi="Times New Roman" w:cs="Times New Roman"/>
          <w:i/>
          <w:sz w:val="24"/>
          <w:szCs w:val="24"/>
        </w:rPr>
        <w:t>SDCCGA8</w:t>
      </w:r>
      <w:r w:rsidRPr="00915859">
        <w:rPr>
          <w:rFonts w:ascii="Times New Roman" w:hAnsi="Times New Roman" w:cs="Times New Roman"/>
          <w:sz w:val="24"/>
          <w:szCs w:val="24"/>
        </w:rPr>
        <w:t>) and bone morphogenetic protein 4 genes (</w:t>
      </w:r>
      <w:r w:rsidRPr="00915859">
        <w:rPr>
          <w:rFonts w:ascii="Times New Roman" w:hAnsi="Times New Roman" w:cs="Times New Roman"/>
          <w:i/>
          <w:sz w:val="24"/>
          <w:szCs w:val="24"/>
        </w:rPr>
        <w:t>BMP4</w:t>
      </w:r>
      <w:r w:rsidRPr="00915859">
        <w:rPr>
          <w:rFonts w:ascii="Times New Roman" w:hAnsi="Times New Roman" w:cs="Times New Roman"/>
          <w:sz w:val="24"/>
          <w:szCs w:val="24"/>
        </w:rPr>
        <w:t>) (SNPs rs16854341, rs2802723 and rs8014363</w:t>
      </w:r>
      <w:r w:rsidR="003D7155">
        <w:rPr>
          <w:rFonts w:ascii="Times New Roman" w:hAnsi="Times New Roman" w:cs="Times New Roman"/>
          <w:sz w:val="24"/>
          <w:szCs w:val="24"/>
        </w:rPr>
        <w:t>,</w:t>
      </w:r>
      <w:r w:rsidRPr="00915859">
        <w:rPr>
          <w:rFonts w:ascii="Times New Roman" w:hAnsi="Times New Roman" w:cs="Times New Roman"/>
          <w:sz w:val="24"/>
          <w:szCs w:val="24"/>
        </w:rPr>
        <w:t xml:space="preserve"> respectively) were genotyped using TaqMan</w:t>
      </w:r>
      <w:r w:rsidRPr="00915859">
        <w:rPr>
          <w:rFonts w:ascii="Times New Roman" w:hAnsi="Times New Roman" w:cs="Times New Roman"/>
          <w:sz w:val="24"/>
          <w:szCs w:val="24"/>
          <w:vertAlign w:val="superscript"/>
        </w:rPr>
        <w:t>®</w:t>
      </w:r>
      <w:r w:rsidRPr="00915859">
        <w:rPr>
          <w:rFonts w:ascii="Times New Roman" w:hAnsi="Times New Roman" w:cs="Times New Roman"/>
          <w:sz w:val="24"/>
          <w:szCs w:val="24"/>
        </w:rPr>
        <w:t xml:space="preserve"> SNP genotyping assay (Thermofisher Scientific, </w:t>
      </w:r>
      <w:r w:rsidRPr="00915859">
        <w:rPr>
          <w:rFonts w:ascii="Times New Roman" w:hAnsi="Times New Roman" w:cs="Times New Roman"/>
          <w:sz w:val="24"/>
          <w:szCs w:val="24"/>
          <w:lang w:val="en"/>
        </w:rPr>
        <w:t>Waltham, USA</w:t>
      </w:r>
      <w:r w:rsidRPr="00915859">
        <w:rPr>
          <w:rFonts w:ascii="Times New Roman" w:hAnsi="Times New Roman" w:cs="Times New Roman"/>
          <w:sz w:val="24"/>
          <w:szCs w:val="24"/>
        </w:rPr>
        <w:t xml:space="preserve">). </w:t>
      </w:r>
      <w:r w:rsidRPr="00E921B9">
        <w:rPr>
          <w:rFonts w:ascii="Times New Roman" w:hAnsi="Times New Roman" w:cs="Times New Roman"/>
          <w:sz w:val="24"/>
          <w:szCs w:val="24"/>
        </w:rPr>
        <w:t xml:space="preserve">The primers </w:t>
      </w:r>
      <w:r w:rsidR="003D7155" w:rsidRPr="00E921B9">
        <w:rPr>
          <w:rFonts w:ascii="Times New Roman" w:hAnsi="Times New Roman" w:cs="Times New Roman"/>
          <w:sz w:val="24"/>
          <w:szCs w:val="24"/>
        </w:rPr>
        <w:t xml:space="preserve">are </w:t>
      </w:r>
      <w:r w:rsidR="00B0200E" w:rsidRPr="00E921B9">
        <w:rPr>
          <w:rFonts w:ascii="Times New Roman" w:hAnsi="Times New Roman" w:cs="Times New Roman"/>
          <w:sz w:val="24"/>
          <w:szCs w:val="24"/>
        </w:rPr>
        <w:t xml:space="preserve">shown in Table </w:t>
      </w:r>
      <w:r w:rsidRPr="00E921B9">
        <w:rPr>
          <w:rFonts w:ascii="Times New Roman" w:hAnsi="Times New Roman" w:cs="Times New Roman"/>
          <w:sz w:val="24"/>
          <w:szCs w:val="24"/>
        </w:rPr>
        <w:t xml:space="preserve">1. </w:t>
      </w:r>
    </w:p>
    <w:p w:rsidR="00915859" w:rsidRDefault="00915859" w:rsidP="00555C38">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 xml:space="preserve">Reactions were carried out according </w:t>
      </w:r>
      <w:r w:rsidR="005A7F16">
        <w:rPr>
          <w:rFonts w:ascii="Times New Roman" w:hAnsi="Times New Roman" w:cs="Times New Roman"/>
          <w:sz w:val="24"/>
          <w:szCs w:val="24"/>
        </w:rPr>
        <w:t>to the manufacture</w:t>
      </w:r>
      <w:r w:rsidR="00EB754B">
        <w:rPr>
          <w:rFonts w:ascii="Times New Roman" w:hAnsi="Times New Roman" w:cs="Times New Roman"/>
          <w:sz w:val="24"/>
          <w:szCs w:val="24"/>
        </w:rPr>
        <w:t>r</w:t>
      </w:r>
      <w:r w:rsidR="005A7F16">
        <w:rPr>
          <w:rFonts w:ascii="Times New Roman" w:hAnsi="Times New Roman" w:cs="Times New Roman"/>
          <w:sz w:val="24"/>
          <w:szCs w:val="24"/>
        </w:rPr>
        <w:t xml:space="preserve">s’ protocol. </w:t>
      </w:r>
      <w:r w:rsidRPr="00915859">
        <w:rPr>
          <w:rFonts w:ascii="Times New Roman" w:hAnsi="Times New Roman" w:cs="Times New Roman"/>
          <w:sz w:val="24"/>
          <w:szCs w:val="24"/>
        </w:rPr>
        <w:t>Briefly, polymerase chain reaction (PCR) was performed in the presence of 2X TaqMan</w:t>
      </w:r>
      <w:r w:rsidRPr="00915859">
        <w:rPr>
          <w:rFonts w:ascii="Times New Roman" w:hAnsi="Times New Roman" w:cs="Times New Roman"/>
          <w:sz w:val="24"/>
          <w:szCs w:val="24"/>
          <w:vertAlign w:val="superscript"/>
        </w:rPr>
        <w:t>®</w:t>
      </w:r>
      <w:r w:rsidRPr="00915859">
        <w:rPr>
          <w:rFonts w:ascii="Times New Roman" w:hAnsi="Times New Roman" w:cs="Times New Roman"/>
          <w:sz w:val="24"/>
          <w:szCs w:val="24"/>
        </w:rPr>
        <w:t xml:space="preserve"> Universal PCR Master Mix (Thermofisher Scientific, </w:t>
      </w:r>
      <w:r w:rsidRPr="00915859">
        <w:rPr>
          <w:rFonts w:ascii="Times New Roman" w:hAnsi="Times New Roman" w:cs="Times New Roman"/>
          <w:sz w:val="24"/>
          <w:szCs w:val="24"/>
          <w:lang w:val="en"/>
        </w:rPr>
        <w:t>Waltham, USA</w:t>
      </w:r>
      <w:r w:rsidR="00A5360B">
        <w:rPr>
          <w:rFonts w:ascii="Times New Roman" w:hAnsi="Times New Roman" w:cs="Times New Roman"/>
          <w:sz w:val="24"/>
          <w:szCs w:val="24"/>
        </w:rPr>
        <w:t>)</w:t>
      </w:r>
      <w:r w:rsidRPr="00915859">
        <w:rPr>
          <w:rFonts w:ascii="Times New Roman" w:hAnsi="Times New Roman" w:cs="Times New Roman"/>
          <w:sz w:val="24"/>
          <w:szCs w:val="24"/>
        </w:rPr>
        <w:t xml:space="preserve"> and genomic DNA. A total of 13.75 µL of the master mix solution was combined together with 11.25 µL of sample DNA to a final reaction volume of 25 µL. </w:t>
      </w:r>
      <w:r w:rsidRPr="00915859">
        <w:rPr>
          <w:rFonts w:ascii="Times New Roman" w:hAnsi="Times New Roman" w:cs="Times New Roman"/>
          <w:sz w:val="24"/>
          <w:szCs w:val="24"/>
          <w:lang w:val="en-ZA"/>
        </w:rPr>
        <w:t xml:space="preserve">Thermocycling conditions included an </w:t>
      </w:r>
      <w:r w:rsidRPr="00915859">
        <w:rPr>
          <w:rFonts w:ascii="Times New Roman" w:hAnsi="Times New Roman" w:cs="Times New Roman"/>
          <w:sz w:val="24"/>
          <w:szCs w:val="24"/>
        </w:rPr>
        <w:t>initial denaturation step for 10 min at 95</w:t>
      </w:r>
      <w:r w:rsidRPr="00915859">
        <w:rPr>
          <w:rFonts w:ascii="Times New Roman" w:hAnsi="Times New Roman" w:cs="Times New Roman"/>
          <w:sz w:val="24"/>
          <w:szCs w:val="24"/>
          <w:vertAlign w:val="superscript"/>
        </w:rPr>
        <w:t>°</w:t>
      </w:r>
      <w:r w:rsidRPr="00915859">
        <w:rPr>
          <w:rFonts w:ascii="Times New Roman" w:hAnsi="Times New Roman" w:cs="Times New Roman"/>
          <w:sz w:val="24"/>
          <w:szCs w:val="24"/>
        </w:rPr>
        <w:t>C, after which 40 cycles were run, each consisting of denaturation (95</w:t>
      </w:r>
      <w:r w:rsidRPr="00915859">
        <w:rPr>
          <w:rFonts w:ascii="Times New Roman" w:hAnsi="Times New Roman" w:cs="Times New Roman"/>
          <w:sz w:val="24"/>
          <w:szCs w:val="24"/>
          <w:vertAlign w:val="superscript"/>
        </w:rPr>
        <w:t>°</w:t>
      </w:r>
      <w:r w:rsidRPr="00915859">
        <w:rPr>
          <w:rFonts w:ascii="Times New Roman" w:hAnsi="Times New Roman" w:cs="Times New Roman"/>
          <w:sz w:val="24"/>
          <w:szCs w:val="24"/>
        </w:rPr>
        <w:t>C for 15 s), and annealing (60</w:t>
      </w:r>
      <w:r w:rsidRPr="00915859">
        <w:rPr>
          <w:rFonts w:ascii="Times New Roman" w:hAnsi="Times New Roman" w:cs="Times New Roman"/>
          <w:sz w:val="24"/>
          <w:szCs w:val="24"/>
          <w:vertAlign w:val="superscript"/>
        </w:rPr>
        <w:t>°</w:t>
      </w:r>
      <w:r w:rsidRPr="00915859">
        <w:rPr>
          <w:rFonts w:ascii="Times New Roman" w:hAnsi="Times New Roman" w:cs="Times New Roman"/>
          <w:sz w:val="24"/>
          <w:szCs w:val="24"/>
        </w:rPr>
        <w:t>C for 60 s).</w:t>
      </w:r>
      <w:r w:rsidRPr="00915859">
        <w:rPr>
          <w:rFonts w:ascii="Times New Roman" w:hAnsi="Times New Roman" w:cs="Times New Roman"/>
          <w:sz w:val="24"/>
          <w:szCs w:val="24"/>
          <w:lang w:val="en-ZA"/>
        </w:rPr>
        <w:t xml:space="preserve"> </w:t>
      </w:r>
      <w:r w:rsidRPr="00915859">
        <w:rPr>
          <w:rFonts w:ascii="Times New Roman" w:hAnsi="Times New Roman" w:cs="Times New Roman"/>
          <w:sz w:val="24"/>
          <w:szCs w:val="24"/>
        </w:rPr>
        <w:t xml:space="preserve">Real-time detection of fluorescence signal was performed using the Applied Biosystems 7500 Fast Real-Time PCR system (Applied Biosystems, Foster City, USA). Genotypes were identified using the allelic discrimination plots generated by the Sequence Detection System (SDS) software version 2.3 (Applied Biosystems, Foster City, USA). </w:t>
      </w:r>
    </w:p>
    <w:p w:rsidR="00FC1AE7" w:rsidRDefault="00FC1AE7" w:rsidP="00915859">
      <w:pPr>
        <w:spacing w:line="480" w:lineRule="auto"/>
        <w:rPr>
          <w:rFonts w:ascii="Times New Roman" w:hAnsi="Times New Roman" w:cs="Times New Roman"/>
          <w:b/>
          <w:color w:val="C00000"/>
          <w:sz w:val="24"/>
          <w:szCs w:val="24"/>
        </w:rPr>
      </w:pPr>
    </w:p>
    <w:p w:rsidR="00FC1AE7" w:rsidRDefault="00FC1AE7" w:rsidP="00915859">
      <w:pPr>
        <w:spacing w:line="480" w:lineRule="auto"/>
        <w:rPr>
          <w:rFonts w:ascii="Times New Roman" w:hAnsi="Times New Roman" w:cs="Times New Roman"/>
          <w:b/>
          <w:color w:val="C00000"/>
          <w:sz w:val="24"/>
          <w:szCs w:val="24"/>
        </w:rPr>
      </w:pPr>
    </w:p>
    <w:p w:rsidR="00FC1AE7" w:rsidRDefault="00FC1AE7" w:rsidP="00915859">
      <w:pPr>
        <w:spacing w:line="480" w:lineRule="auto"/>
        <w:rPr>
          <w:rFonts w:ascii="Times New Roman" w:hAnsi="Times New Roman" w:cs="Times New Roman"/>
          <w:b/>
          <w:color w:val="C00000"/>
          <w:sz w:val="24"/>
          <w:szCs w:val="24"/>
        </w:rPr>
      </w:pPr>
    </w:p>
    <w:p w:rsidR="00FC1AE7" w:rsidRDefault="00FC1AE7" w:rsidP="00915859">
      <w:pPr>
        <w:spacing w:line="480" w:lineRule="auto"/>
        <w:rPr>
          <w:rFonts w:ascii="Times New Roman" w:hAnsi="Times New Roman" w:cs="Times New Roman"/>
          <w:b/>
          <w:color w:val="C00000"/>
          <w:sz w:val="24"/>
          <w:szCs w:val="24"/>
        </w:rPr>
      </w:pPr>
    </w:p>
    <w:p w:rsidR="00915859" w:rsidRPr="00FD5356" w:rsidRDefault="00915859" w:rsidP="00915859">
      <w:pPr>
        <w:spacing w:line="480" w:lineRule="auto"/>
        <w:rPr>
          <w:rFonts w:ascii="Times New Roman" w:hAnsi="Times New Roman" w:cs="Times New Roman"/>
          <w:b/>
          <w:sz w:val="24"/>
          <w:szCs w:val="24"/>
        </w:rPr>
      </w:pPr>
      <w:r w:rsidRPr="00FD5356">
        <w:rPr>
          <w:rFonts w:ascii="Times New Roman" w:hAnsi="Times New Roman" w:cs="Times New Roman"/>
          <w:b/>
          <w:sz w:val="24"/>
          <w:szCs w:val="24"/>
        </w:rPr>
        <w:lastRenderedPageBreak/>
        <w:t xml:space="preserve">Table 1 </w:t>
      </w:r>
      <w:r w:rsidRPr="00FD5356">
        <w:rPr>
          <w:rFonts w:ascii="Times New Roman" w:hAnsi="Times New Roman" w:cs="Times New Roman"/>
          <w:sz w:val="24"/>
          <w:szCs w:val="24"/>
        </w:rPr>
        <w:t>Primer sequences for TaqMan</w:t>
      </w:r>
      <w:r w:rsidRPr="00FD5356">
        <w:rPr>
          <w:rFonts w:ascii="Times New Roman" w:hAnsi="Times New Roman" w:cs="Times New Roman"/>
          <w:sz w:val="24"/>
          <w:szCs w:val="24"/>
          <w:vertAlign w:val="superscript"/>
        </w:rPr>
        <w:t>®</w:t>
      </w:r>
      <w:r w:rsidRPr="00FD5356">
        <w:rPr>
          <w:rFonts w:ascii="Times New Roman" w:hAnsi="Times New Roman" w:cs="Times New Roman"/>
          <w:sz w:val="24"/>
          <w:szCs w:val="24"/>
        </w:rPr>
        <w:t xml:space="preserve"> SNP genotyping assays</w:t>
      </w:r>
      <w:r w:rsidRPr="00FD5356">
        <w:rPr>
          <w:rFonts w:ascii="Times New Roman" w:hAnsi="Times New Roman" w:cs="Times New Roman"/>
          <w:b/>
          <w:sz w:val="24"/>
          <w:szCs w:val="24"/>
        </w:rPr>
        <w:t xml:space="preserve"> </w:t>
      </w:r>
    </w:p>
    <w:tbl>
      <w:tblPr>
        <w:tblStyle w:val="TableGrid"/>
        <w:tblW w:w="9183" w:type="dxa"/>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44"/>
        <w:gridCol w:w="1237"/>
        <w:gridCol w:w="6802"/>
      </w:tblGrid>
      <w:tr w:rsidR="00915859" w:rsidRPr="00915859" w:rsidTr="003D7155">
        <w:trPr>
          <w:trHeight w:val="784"/>
        </w:trPr>
        <w:tc>
          <w:tcPr>
            <w:tcW w:w="1144" w:type="dxa"/>
            <w:tcBorders>
              <w:top w:val="nil"/>
              <w:bottom w:val="single" w:sz="4" w:space="0" w:color="auto"/>
            </w:tcBorders>
          </w:tcPr>
          <w:p w:rsidR="00915859" w:rsidRPr="00915859" w:rsidRDefault="00915859" w:rsidP="00915859">
            <w:pPr>
              <w:spacing w:line="480" w:lineRule="auto"/>
              <w:rPr>
                <w:rFonts w:ascii="Times New Roman" w:hAnsi="Times New Roman" w:cs="Times New Roman"/>
                <w:b/>
                <w:sz w:val="18"/>
                <w:szCs w:val="18"/>
              </w:rPr>
            </w:pPr>
            <w:r w:rsidRPr="00915859">
              <w:rPr>
                <w:rFonts w:ascii="Times New Roman" w:hAnsi="Times New Roman" w:cs="Times New Roman"/>
                <w:b/>
                <w:sz w:val="18"/>
                <w:szCs w:val="18"/>
              </w:rPr>
              <w:t>Gene name</w:t>
            </w:r>
          </w:p>
        </w:tc>
        <w:tc>
          <w:tcPr>
            <w:tcW w:w="1237" w:type="dxa"/>
            <w:tcBorders>
              <w:top w:val="nil"/>
              <w:bottom w:val="single" w:sz="4" w:space="0" w:color="auto"/>
            </w:tcBorders>
          </w:tcPr>
          <w:p w:rsidR="00915859" w:rsidRPr="00915859" w:rsidRDefault="00915859" w:rsidP="0078274F">
            <w:pPr>
              <w:spacing w:line="480" w:lineRule="auto"/>
              <w:rPr>
                <w:rFonts w:ascii="Times New Roman" w:hAnsi="Times New Roman" w:cs="Times New Roman"/>
                <w:b/>
                <w:sz w:val="18"/>
                <w:szCs w:val="18"/>
              </w:rPr>
            </w:pPr>
            <w:r w:rsidRPr="00915859">
              <w:rPr>
                <w:rFonts w:ascii="Times New Roman" w:hAnsi="Times New Roman" w:cs="Times New Roman"/>
                <w:b/>
                <w:sz w:val="18"/>
                <w:szCs w:val="18"/>
              </w:rPr>
              <w:t xml:space="preserve">Location: </w:t>
            </w:r>
          </w:p>
        </w:tc>
        <w:tc>
          <w:tcPr>
            <w:tcW w:w="6802" w:type="dxa"/>
            <w:tcBorders>
              <w:top w:val="nil"/>
              <w:bottom w:val="single" w:sz="4" w:space="0" w:color="auto"/>
            </w:tcBorders>
          </w:tcPr>
          <w:p w:rsidR="00915859" w:rsidRPr="0078274F" w:rsidRDefault="00915859" w:rsidP="00915859">
            <w:pPr>
              <w:spacing w:line="480" w:lineRule="auto"/>
              <w:rPr>
                <w:rFonts w:ascii="Times New Roman" w:hAnsi="Times New Roman" w:cs="Times New Roman"/>
                <w:b/>
                <w:sz w:val="18"/>
                <w:szCs w:val="18"/>
              </w:rPr>
            </w:pPr>
            <w:r w:rsidRPr="0078274F">
              <w:rPr>
                <w:rFonts w:ascii="Times New Roman" w:hAnsi="Times New Roman" w:cs="Times New Roman"/>
                <w:b/>
                <w:sz w:val="18"/>
                <w:szCs w:val="18"/>
              </w:rPr>
              <w:t>Context Sequence</w:t>
            </w:r>
          </w:p>
        </w:tc>
      </w:tr>
      <w:tr w:rsidR="00915859" w:rsidRPr="00915859" w:rsidTr="003D7155">
        <w:trPr>
          <w:trHeight w:val="784"/>
        </w:trPr>
        <w:tc>
          <w:tcPr>
            <w:tcW w:w="1144" w:type="dxa"/>
            <w:tcBorders>
              <w:top w:val="single" w:sz="4" w:space="0" w:color="auto"/>
            </w:tcBorders>
          </w:tcPr>
          <w:p w:rsidR="00915859" w:rsidRPr="00915859" w:rsidRDefault="00915859" w:rsidP="00915859">
            <w:pPr>
              <w:spacing w:line="480" w:lineRule="auto"/>
              <w:rPr>
                <w:rFonts w:ascii="Times New Roman" w:hAnsi="Times New Roman" w:cs="Times New Roman"/>
                <w:b/>
                <w:sz w:val="18"/>
                <w:szCs w:val="18"/>
              </w:rPr>
            </w:pPr>
            <w:r w:rsidRPr="00915859">
              <w:rPr>
                <w:rFonts w:ascii="Times New Roman" w:hAnsi="Times New Roman" w:cs="Times New Roman"/>
                <w:b/>
                <w:i/>
                <w:sz w:val="18"/>
                <w:szCs w:val="18"/>
              </w:rPr>
              <w:t>BMP4</w:t>
            </w:r>
          </w:p>
        </w:tc>
        <w:tc>
          <w:tcPr>
            <w:tcW w:w="1237" w:type="dxa"/>
            <w:tcBorders>
              <w:top w:val="single" w:sz="4" w:space="0" w:color="auto"/>
            </w:tcBorders>
          </w:tcPr>
          <w:p w:rsidR="00915859" w:rsidRPr="00915859" w:rsidRDefault="00915859" w:rsidP="00915859">
            <w:pPr>
              <w:spacing w:line="480" w:lineRule="auto"/>
              <w:rPr>
                <w:rFonts w:ascii="Times New Roman" w:hAnsi="Times New Roman" w:cs="Times New Roman"/>
                <w:b/>
                <w:sz w:val="18"/>
                <w:szCs w:val="18"/>
              </w:rPr>
            </w:pPr>
            <w:r w:rsidRPr="00915859">
              <w:rPr>
                <w:rFonts w:ascii="Times New Roman" w:hAnsi="Times New Roman" w:cs="Times New Roman"/>
                <w:sz w:val="18"/>
                <w:szCs w:val="18"/>
              </w:rPr>
              <w:t>Chr.14:53964857 on Build GRCh38</w:t>
            </w:r>
          </w:p>
        </w:tc>
        <w:tc>
          <w:tcPr>
            <w:tcW w:w="6802" w:type="dxa"/>
            <w:tcBorders>
              <w:top w:val="single" w:sz="4" w:space="0" w:color="auto"/>
            </w:tcBorders>
          </w:tcPr>
          <w:p w:rsidR="00915859" w:rsidRPr="00915859" w:rsidRDefault="00915859" w:rsidP="00915859">
            <w:pPr>
              <w:spacing w:line="480" w:lineRule="auto"/>
              <w:rPr>
                <w:rFonts w:ascii="Times New Roman" w:hAnsi="Times New Roman" w:cs="Times New Roman"/>
                <w:sz w:val="18"/>
                <w:szCs w:val="18"/>
              </w:rPr>
            </w:pPr>
            <w:r w:rsidRPr="00915859">
              <w:rPr>
                <w:rFonts w:ascii="Times New Roman" w:hAnsi="Times New Roman" w:cs="Times New Roman"/>
                <w:sz w:val="18"/>
                <w:szCs w:val="18"/>
              </w:rPr>
              <w:t>TAAATAAAAGTGATTGTTGGCTTTG</w:t>
            </w:r>
            <w:r w:rsidRPr="00915859">
              <w:rPr>
                <w:rFonts w:ascii="Times New Roman" w:hAnsi="Times New Roman" w:cs="Times New Roman"/>
                <w:b/>
                <w:sz w:val="18"/>
                <w:szCs w:val="18"/>
              </w:rPr>
              <w:t>[C/T]</w:t>
            </w:r>
            <w:r w:rsidRPr="00915859">
              <w:rPr>
                <w:rFonts w:ascii="Times New Roman" w:hAnsi="Times New Roman" w:cs="Times New Roman"/>
                <w:sz w:val="18"/>
                <w:szCs w:val="18"/>
              </w:rPr>
              <w:t>TTGTTGTATTTAAATTAAATGTTAA</w:t>
            </w:r>
          </w:p>
          <w:p w:rsidR="00915859" w:rsidRPr="00915859" w:rsidRDefault="00915859" w:rsidP="00915859">
            <w:pPr>
              <w:spacing w:line="480" w:lineRule="auto"/>
              <w:rPr>
                <w:rFonts w:ascii="Times New Roman" w:hAnsi="Times New Roman" w:cs="Times New Roman"/>
                <w:b/>
                <w:sz w:val="18"/>
                <w:szCs w:val="18"/>
              </w:rPr>
            </w:pPr>
          </w:p>
        </w:tc>
      </w:tr>
      <w:tr w:rsidR="00915859" w:rsidRPr="00915859" w:rsidTr="003D7155">
        <w:trPr>
          <w:trHeight w:val="784"/>
        </w:trPr>
        <w:tc>
          <w:tcPr>
            <w:tcW w:w="1144" w:type="dxa"/>
            <w:tcBorders>
              <w:bottom w:val="nil"/>
            </w:tcBorders>
          </w:tcPr>
          <w:p w:rsidR="00915859" w:rsidRPr="00915859" w:rsidRDefault="00915859" w:rsidP="00915859">
            <w:pPr>
              <w:spacing w:line="480" w:lineRule="auto"/>
              <w:rPr>
                <w:rFonts w:ascii="Times New Roman" w:hAnsi="Times New Roman" w:cs="Times New Roman"/>
                <w:b/>
                <w:i/>
                <w:sz w:val="18"/>
                <w:szCs w:val="18"/>
              </w:rPr>
            </w:pPr>
            <w:r w:rsidRPr="00915859">
              <w:rPr>
                <w:rFonts w:ascii="Times New Roman" w:hAnsi="Times New Roman" w:cs="Times New Roman"/>
                <w:b/>
                <w:i/>
                <w:sz w:val="18"/>
                <w:szCs w:val="18"/>
              </w:rPr>
              <w:t>NPHS2</w:t>
            </w:r>
          </w:p>
        </w:tc>
        <w:tc>
          <w:tcPr>
            <w:tcW w:w="1237" w:type="dxa"/>
            <w:tcBorders>
              <w:bottom w:val="nil"/>
            </w:tcBorders>
          </w:tcPr>
          <w:p w:rsidR="00915859" w:rsidRPr="00915859" w:rsidRDefault="00915859" w:rsidP="00915859">
            <w:pPr>
              <w:spacing w:line="480" w:lineRule="auto"/>
              <w:rPr>
                <w:rFonts w:ascii="Times New Roman" w:hAnsi="Times New Roman" w:cs="Times New Roman"/>
                <w:sz w:val="18"/>
                <w:szCs w:val="18"/>
              </w:rPr>
            </w:pPr>
            <w:r w:rsidRPr="00915859">
              <w:rPr>
                <w:rFonts w:ascii="Times New Roman" w:hAnsi="Times New Roman" w:cs="Times New Roman"/>
                <w:sz w:val="18"/>
                <w:szCs w:val="18"/>
              </w:rPr>
              <w:t>Chr.1:179559792 on Build GRCh38</w:t>
            </w:r>
          </w:p>
        </w:tc>
        <w:tc>
          <w:tcPr>
            <w:tcW w:w="6802" w:type="dxa"/>
            <w:tcBorders>
              <w:bottom w:val="nil"/>
            </w:tcBorders>
          </w:tcPr>
          <w:p w:rsidR="00915859" w:rsidRPr="00915859" w:rsidRDefault="00915859" w:rsidP="00915859">
            <w:pPr>
              <w:spacing w:line="480" w:lineRule="auto"/>
              <w:rPr>
                <w:rFonts w:ascii="Times New Roman" w:hAnsi="Times New Roman" w:cs="Times New Roman"/>
                <w:sz w:val="18"/>
                <w:szCs w:val="18"/>
              </w:rPr>
            </w:pPr>
            <w:r w:rsidRPr="00915859">
              <w:rPr>
                <w:rFonts w:ascii="Times New Roman" w:hAnsi="Times New Roman" w:cs="Times New Roman"/>
                <w:sz w:val="18"/>
                <w:szCs w:val="18"/>
              </w:rPr>
              <w:t>AGAGAGGAGGAGGAAGTGACAGATA</w:t>
            </w:r>
            <w:r w:rsidRPr="00915859">
              <w:rPr>
                <w:rFonts w:ascii="Times New Roman" w:hAnsi="Times New Roman" w:cs="Times New Roman"/>
                <w:b/>
                <w:sz w:val="18"/>
                <w:szCs w:val="18"/>
              </w:rPr>
              <w:t>[A/G]</w:t>
            </w:r>
            <w:r w:rsidRPr="00915859">
              <w:rPr>
                <w:rFonts w:ascii="Times New Roman" w:hAnsi="Times New Roman" w:cs="Times New Roman"/>
                <w:sz w:val="18"/>
                <w:szCs w:val="18"/>
              </w:rPr>
              <w:t>ATAGCTAGCATGAAGGCTGTTTGGG</w:t>
            </w:r>
          </w:p>
        </w:tc>
      </w:tr>
      <w:tr w:rsidR="00915859" w:rsidRPr="00915859" w:rsidTr="003D7155">
        <w:trPr>
          <w:trHeight w:val="784"/>
        </w:trPr>
        <w:tc>
          <w:tcPr>
            <w:tcW w:w="1144" w:type="dxa"/>
            <w:tcBorders>
              <w:top w:val="nil"/>
              <w:bottom w:val="single" w:sz="4" w:space="0" w:color="auto"/>
            </w:tcBorders>
          </w:tcPr>
          <w:p w:rsidR="00915859" w:rsidRPr="00915859" w:rsidRDefault="00915859" w:rsidP="00915859">
            <w:pPr>
              <w:spacing w:line="480" w:lineRule="auto"/>
              <w:rPr>
                <w:rFonts w:ascii="Times New Roman" w:hAnsi="Times New Roman" w:cs="Times New Roman"/>
                <w:b/>
                <w:i/>
                <w:sz w:val="18"/>
                <w:szCs w:val="18"/>
              </w:rPr>
            </w:pPr>
            <w:r w:rsidRPr="00915859">
              <w:rPr>
                <w:rFonts w:ascii="Times New Roman" w:hAnsi="Times New Roman" w:cs="Times New Roman"/>
                <w:b/>
                <w:i/>
                <w:sz w:val="18"/>
                <w:szCs w:val="18"/>
              </w:rPr>
              <w:t>SDCCAG8</w:t>
            </w:r>
          </w:p>
        </w:tc>
        <w:tc>
          <w:tcPr>
            <w:tcW w:w="1237" w:type="dxa"/>
            <w:tcBorders>
              <w:top w:val="nil"/>
              <w:bottom w:val="single" w:sz="4" w:space="0" w:color="auto"/>
            </w:tcBorders>
          </w:tcPr>
          <w:p w:rsidR="00915859" w:rsidRPr="00915859" w:rsidRDefault="00915859" w:rsidP="00171E37">
            <w:pPr>
              <w:spacing w:line="480" w:lineRule="auto"/>
              <w:rPr>
                <w:rFonts w:ascii="Times New Roman" w:hAnsi="Times New Roman" w:cs="Times New Roman"/>
                <w:sz w:val="18"/>
                <w:szCs w:val="18"/>
              </w:rPr>
            </w:pPr>
            <w:r w:rsidRPr="00915859">
              <w:rPr>
                <w:rFonts w:ascii="Times New Roman" w:hAnsi="Times New Roman" w:cs="Times New Roman"/>
                <w:sz w:val="18"/>
                <w:szCs w:val="18"/>
              </w:rPr>
              <w:t>Chr.</w:t>
            </w:r>
            <w:r w:rsidR="00171E37">
              <w:rPr>
                <w:rFonts w:ascii="Times New Roman" w:hAnsi="Times New Roman" w:cs="Times New Roman"/>
                <w:sz w:val="18"/>
                <w:szCs w:val="18"/>
              </w:rPr>
              <w:t>1:2</w:t>
            </w:r>
            <w:r w:rsidRPr="00915859">
              <w:rPr>
                <w:rFonts w:ascii="Times New Roman" w:hAnsi="Times New Roman" w:cs="Times New Roman"/>
                <w:sz w:val="18"/>
                <w:szCs w:val="18"/>
              </w:rPr>
              <w:t>43335010 on Build GRCh38</w:t>
            </w:r>
          </w:p>
        </w:tc>
        <w:tc>
          <w:tcPr>
            <w:tcW w:w="6802" w:type="dxa"/>
            <w:tcBorders>
              <w:top w:val="nil"/>
              <w:bottom w:val="single" w:sz="4" w:space="0" w:color="auto"/>
            </w:tcBorders>
          </w:tcPr>
          <w:p w:rsidR="00915859" w:rsidRPr="00915859" w:rsidRDefault="00915859" w:rsidP="00915859">
            <w:pPr>
              <w:spacing w:line="480" w:lineRule="auto"/>
              <w:rPr>
                <w:rFonts w:ascii="Times New Roman" w:hAnsi="Times New Roman" w:cs="Times New Roman"/>
                <w:sz w:val="18"/>
                <w:szCs w:val="18"/>
              </w:rPr>
            </w:pPr>
            <w:r w:rsidRPr="00915859">
              <w:rPr>
                <w:rFonts w:ascii="Times New Roman" w:hAnsi="Times New Roman" w:cs="Times New Roman"/>
                <w:sz w:val="18"/>
                <w:szCs w:val="18"/>
              </w:rPr>
              <w:t>TGTCGAATAGCTTGCCTCCCCTAGT</w:t>
            </w:r>
            <w:r w:rsidRPr="00915859">
              <w:rPr>
                <w:rFonts w:ascii="Times New Roman" w:hAnsi="Times New Roman" w:cs="Times New Roman"/>
                <w:b/>
                <w:sz w:val="18"/>
                <w:szCs w:val="18"/>
              </w:rPr>
              <w:t>[</w:t>
            </w:r>
            <w:r w:rsidRPr="00915859">
              <w:rPr>
                <w:rFonts w:ascii="Times New Roman" w:hAnsi="Times New Roman" w:cs="Times New Roman"/>
                <w:b/>
                <w:color w:val="000000" w:themeColor="text1"/>
                <w:sz w:val="18"/>
                <w:szCs w:val="18"/>
              </w:rPr>
              <w:t>C/T]</w:t>
            </w:r>
            <w:r w:rsidRPr="00915859">
              <w:rPr>
                <w:rFonts w:ascii="Times New Roman" w:hAnsi="Times New Roman" w:cs="Times New Roman"/>
                <w:sz w:val="18"/>
                <w:szCs w:val="18"/>
              </w:rPr>
              <w:t>CAGTGAGTCCCTTGCATGTAACATC</w:t>
            </w:r>
          </w:p>
        </w:tc>
      </w:tr>
    </w:tbl>
    <w:p w:rsidR="00915859" w:rsidRPr="00915859" w:rsidRDefault="00915859" w:rsidP="00915859">
      <w:pPr>
        <w:spacing w:line="480" w:lineRule="auto"/>
        <w:rPr>
          <w:rFonts w:ascii="Times New Roman" w:hAnsi="Times New Roman" w:cs="Times New Roman"/>
          <w:b/>
          <w:sz w:val="20"/>
          <w:szCs w:val="20"/>
        </w:rPr>
      </w:pPr>
    </w:p>
    <w:p w:rsidR="00FC1AE7" w:rsidRDefault="00FC1AE7" w:rsidP="00915859">
      <w:pPr>
        <w:spacing w:line="256" w:lineRule="auto"/>
        <w:jc w:val="both"/>
        <w:rPr>
          <w:rFonts w:ascii="Times New Roman" w:hAnsi="Times New Roman" w:cs="Times New Roman"/>
          <w:b/>
          <w:bCs/>
          <w:sz w:val="24"/>
          <w:szCs w:val="24"/>
        </w:rPr>
      </w:pPr>
    </w:p>
    <w:p w:rsidR="00915859" w:rsidRPr="00915859" w:rsidRDefault="004306F0" w:rsidP="00915859">
      <w:pPr>
        <w:spacing w:line="256" w:lineRule="auto"/>
        <w:jc w:val="both"/>
        <w:rPr>
          <w:rFonts w:ascii="Times New Roman" w:hAnsi="Times New Roman" w:cs="Times New Roman"/>
          <w:b/>
          <w:bCs/>
          <w:sz w:val="24"/>
          <w:szCs w:val="24"/>
        </w:rPr>
      </w:pPr>
      <w:r>
        <w:rPr>
          <w:rFonts w:ascii="Times New Roman" w:hAnsi="Times New Roman" w:cs="Times New Roman"/>
          <w:b/>
          <w:bCs/>
          <w:sz w:val="24"/>
          <w:szCs w:val="24"/>
        </w:rPr>
        <w:t>6</w:t>
      </w:r>
      <w:r w:rsidR="00FC1AE7">
        <w:rPr>
          <w:rFonts w:ascii="Times New Roman" w:hAnsi="Times New Roman" w:cs="Times New Roman"/>
          <w:b/>
          <w:bCs/>
          <w:sz w:val="24"/>
          <w:szCs w:val="24"/>
        </w:rPr>
        <w:t xml:space="preserve">.2.3 </w:t>
      </w:r>
      <w:r w:rsidR="00915859" w:rsidRPr="00915859">
        <w:rPr>
          <w:rFonts w:ascii="Times New Roman" w:hAnsi="Times New Roman" w:cs="Times New Roman"/>
          <w:b/>
          <w:bCs/>
          <w:sz w:val="24"/>
          <w:szCs w:val="24"/>
        </w:rPr>
        <w:t>Statistical analysis</w:t>
      </w:r>
    </w:p>
    <w:p w:rsidR="00A5360B" w:rsidRPr="007460E5" w:rsidRDefault="00915859" w:rsidP="00662D5A">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STATA v12.0 (Texas, USA) was used for data analysis. Normally distributed continuous data are presented as the mean</w:t>
      </w:r>
      <w:r w:rsidR="00146C32">
        <w:rPr>
          <w:rFonts w:ascii="Times New Roman" w:hAnsi="Times New Roman" w:cs="Times New Roman"/>
          <w:sz w:val="24"/>
          <w:szCs w:val="24"/>
        </w:rPr>
        <w:t>s</w:t>
      </w:r>
      <w:r w:rsidRPr="00915859">
        <w:rPr>
          <w:rFonts w:ascii="Times New Roman" w:hAnsi="Times New Roman" w:cs="Times New Roman"/>
          <w:sz w:val="24"/>
          <w:szCs w:val="24"/>
        </w:rPr>
        <w:t xml:space="preserve"> ± standard deviation</w:t>
      </w:r>
      <w:r w:rsidR="00146C32">
        <w:rPr>
          <w:rFonts w:ascii="Times New Roman" w:hAnsi="Times New Roman" w:cs="Times New Roman"/>
          <w:sz w:val="24"/>
          <w:szCs w:val="24"/>
        </w:rPr>
        <w:t>s</w:t>
      </w:r>
      <w:r w:rsidRPr="00915859">
        <w:rPr>
          <w:rFonts w:ascii="Times New Roman" w:hAnsi="Times New Roman" w:cs="Times New Roman"/>
          <w:sz w:val="24"/>
          <w:szCs w:val="24"/>
        </w:rPr>
        <w:t xml:space="preserve"> (SD), and variables with non-Gaussian distribution as the median (interquartile range). Categorical data are presented as frequencies and percentages. Differences between the groups were assessed using Student’s t-test for continuous variables with normal distribution. In the case of non-normal distribution, a Mann-Whitney or Wilcoxon test was used. For categorical variables, a chi-squared test or a Fisher exact test where necessary, was performed. The chi-square test was used to determine significant differences in allele/genotype frequencies between </w:t>
      </w:r>
      <w:r w:rsidR="003D7155">
        <w:rPr>
          <w:rFonts w:ascii="Times New Roman" w:hAnsi="Times New Roman" w:cs="Times New Roman"/>
          <w:sz w:val="24"/>
          <w:szCs w:val="24"/>
        </w:rPr>
        <w:t xml:space="preserve">CKD cases </w:t>
      </w:r>
      <w:r w:rsidRPr="00915859">
        <w:rPr>
          <w:rFonts w:ascii="Times New Roman" w:hAnsi="Times New Roman" w:cs="Times New Roman"/>
          <w:sz w:val="24"/>
          <w:szCs w:val="24"/>
        </w:rPr>
        <w:t xml:space="preserve">and controls and between first-degree relatives and </w:t>
      </w:r>
      <w:r w:rsidRPr="00A5360B">
        <w:rPr>
          <w:rFonts w:ascii="Times New Roman" w:hAnsi="Times New Roman" w:cs="Times New Roman"/>
          <w:sz w:val="24"/>
          <w:szCs w:val="24"/>
        </w:rPr>
        <w:t xml:space="preserve">controls. </w:t>
      </w:r>
      <w:r w:rsidR="00A5360B" w:rsidRPr="00A5360B">
        <w:rPr>
          <w:rFonts w:ascii="Times New Roman" w:hAnsi="Times New Roman" w:cs="Times New Roman"/>
          <w:sz w:val="24"/>
          <w:szCs w:val="24"/>
        </w:rPr>
        <w:t>Genotype distribution was analyzed under dominant genetic models</w:t>
      </w:r>
      <w:r w:rsidR="00A5360B">
        <w:rPr>
          <w:rFonts w:ascii="Times New Roman" w:hAnsi="Times New Roman" w:cs="Times New Roman"/>
          <w:sz w:val="24"/>
          <w:szCs w:val="24"/>
        </w:rPr>
        <w:t>.</w:t>
      </w:r>
      <w:r w:rsidR="00A5360B" w:rsidRPr="00B42D24">
        <w:rPr>
          <w:rFonts w:ascii="Times New Roman" w:hAnsi="Times New Roman" w:cs="Times New Roman"/>
          <w:sz w:val="24"/>
          <w:szCs w:val="24"/>
        </w:rPr>
        <w:t xml:space="preserve"> </w:t>
      </w:r>
      <w:r w:rsidR="00A5360B">
        <w:rPr>
          <w:rFonts w:ascii="Times New Roman" w:hAnsi="Times New Roman" w:cs="Times New Roman"/>
          <w:color w:val="222222"/>
          <w:sz w:val="24"/>
          <w:szCs w:val="24"/>
        </w:rPr>
        <w:t xml:space="preserve">All tests were 2 sided and </w:t>
      </w:r>
      <w:r w:rsidR="00A5360B" w:rsidRPr="00716BF6">
        <w:rPr>
          <w:rFonts w:ascii="Times New Roman" w:hAnsi="Times New Roman" w:cs="Times New Roman"/>
          <w:i/>
          <w:color w:val="222222"/>
          <w:sz w:val="24"/>
          <w:szCs w:val="24"/>
        </w:rPr>
        <w:t>p</w:t>
      </w:r>
      <w:r w:rsidR="00A5360B">
        <w:rPr>
          <w:rFonts w:ascii="Times New Roman" w:hAnsi="Times New Roman" w:cs="Times New Roman"/>
          <w:color w:val="222222"/>
          <w:sz w:val="24"/>
          <w:szCs w:val="24"/>
        </w:rPr>
        <w:t xml:space="preserve"> &lt;</w:t>
      </w:r>
      <w:r w:rsidR="00A5360B" w:rsidRPr="00915859">
        <w:rPr>
          <w:rFonts w:ascii="Times New Roman" w:hAnsi="Times New Roman" w:cs="Times New Roman"/>
          <w:color w:val="222222"/>
          <w:sz w:val="24"/>
          <w:szCs w:val="24"/>
        </w:rPr>
        <w:t>0.05 was considered statistically significant.</w:t>
      </w:r>
      <w:r w:rsidR="00A5360B" w:rsidRPr="00915859">
        <w:rPr>
          <w:rFonts w:ascii="Times New Roman" w:hAnsi="Times New Roman" w:cs="Times New Roman"/>
          <w:sz w:val="24"/>
          <w:szCs w:val="24"/>
        </w:rPr>
        <w:t xml:space="preserve"> </w:t>
      </w:r>
    </w:p>
    <w:p w:rsidR="00FC1AE7" w:rsidRDefault="00FC1AE7" w:rsidP="00662D5A">
      <w:pPr>
        <w:spacing w:line="480" w:lineRule="auto"/>
        <w:jc w:val="both"/>
        <w:rPr>
          <w:rFonts w:ascii="Times New Roman" w:hAnsi="Times New Roman" w:cs="Times New Roman"/>
          <w:sz w:val="24"/>
          <w:szCs w:val="24"/>
        </w:rPr>
      </w:pPr>
    </w:p>
    <w:p w:rsidR="00A5360B" w:rsidRDefault="00915859" w:rsidP="00662D5A">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lastRenderedPageBreak/>
        <w:t xml:space="preserve">For </w:t>
      </w:r>
      <w:r w:rsidRPr="00915859">
        <w:rPr>
          <w:rFonts w:ascii="Times New Roman" w:hAnsi="Times New Roman" w:cs="Times New Roman"/>
          <w:i/>
          <w:sz w:val="24"/>
          <w:szCs w:val="24"/>
        </w:rPr>
        <w:t>NPHS2</w:t>
      </w:r>
      <w:r w:rsidRPr="00915859">
        <w:rPr>
          <w:rFonts w:ascii="Times New Roman" w:hAnsi="Times New Roman" w:cs="Times New Roman"/>
          <w:sz w:val="24"/>
          <w:szCs w:val="24"/>
        </w:rPr>
        <w:t xml:space="preserve">, A represents the </w:t>
      </w:r>
      <w:r w:rsidR="003D7155">
        <w:rPr>
          <w:rFonts w:ascii="Times New Roman" w:hAnsi="Times New Roman" w:cs="Times New Roman"/>
          <w:sz w:val="24"/>
          <w:szCs w:val="24"/>
        </w:rPr>
        <w:t>ancestral allele</w:t>
      </w:r>
      <w:r w:rsidRPr="00915859">
        <w:rPr>
          <w:rFonts w:ascii="Times New Roman" w:hAnsi="Times New Roman" w:cs="Times New Roman"/>
          <w:sz w:val="24"/>
          <w:szCs w:val="24"/>
        </w:rPr>
        <w:t xml:space="preserve"> and G represents the </w:t>
      </w:r>
      <w:r w:rsidR="00A5360B">
        <w:rPr>
          <w:rFonts w:ascii="Times New Roman" w:hAnsi="Times New Roman" w:cs="Times New Roman"/>
          <w:sz w:val="24"/>
          <w:szCs w:val="24"/>
        </w:rPr>
        <w:t>minor allele</w:t>
      </w:r>
      <w:r w:rsidRPr="00915859">
        <w:rPr>
          <w:rFonts w:ascii="Times New Roman" w:hAnsi="Times New Roman" w:cs="Times New Roman"/>
          <w:sz w:val="24"/>
          <w:szCs w:val="24"/>
        </w:rPr>
        <w:t xml:space="preserve">. </w:t>
      </w:r>
    </w:p>
    <w:p w:rsidR="00A5360B" w:rsidRDefault="00915859" w:rsidP="00662D5A">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 xml:space="preserve">For </w:t>
      </w:r>
      <w:r w:rsidRPr="00915859">
        <w:rPr>
          <w:rFonts w:ascii="Times New Roman" w:hAnsi="Times New Roman" w:cs="Times New Roman"/>
          <w:i/>
          <w:sz w:val="24"/>
          <w:szCs w:val="24"/>
        </w:rPr>
        <w:t>BMP4</w:t>
      </w:r>
      <w:r w:rsidRPr="00915859">
        <w:rPr>
          <w:rFonts w:ascii="Times New Roman" w:hAnsi="Times New Roman" w:cs="Times New Roman"/>
          <w:sz w:val="24"/>
          <w:szCs w:val="24"/>
        </w:rPr>
        <w:t xml:space="preserve">, T represents the </w:t>
      </w:r>
      <w:r w:rsidR="003D7155">
        <w:rPr>
          <w:rFonts w:ascii="Times New Roman" w:hAnsi="Times New Roman" w:cs="Times New Roman"/>
          <w:sz w:val="24"/>
          <w:szCs w:val="24"/>
        </w:rPr>
        <w:t xml:space="preserve">ancestral </w:t>
      </w:r>
      <w:r w:rsidR="00716BF6">
        <w:rPr>
          <w:rFonts w:ascii="Times New Roman" w:hAnsi="Times New Roman" w:cs="Times New Roman"/>
          <w:sz w:val="24"/>
          <w:szCs w:val="24"/>
        </w:rPr>
        <w:t xml:space="preserve">allele </w:t>
      </w:r>
      <w:r w:rsidR="00716BF6" w:rsidRPr="00915859">
        <w:rPr>
          <w:rFonts w:ascii="Times New Roman" w:hAnsi="Times New Roman" w:cs="Times New Roman"/>
          <w:sz w:val="24"/>
          <w:szCs w:val="24"/>
        </w:rPr>
        <w:t>and</w:t>
      </w:r>
      <w:r w:rsidRPr="00915859">
        <w:rPr>
          <w:rFonts w:ascii="Times New Roman" w:hAnsi="Times New Roman" w:cs="Times New Roman"/>
          <w:sz w:val="24"/>
          <w:szCs w:val="24"/>
        </w:rPr>
        <w:t xml:space="preserve"> C represents </w:t>
      </w:r>
      <w:r w:rsidR="00A5360B" w:rsidRPr="00915859">
        <w:rPr>
          <w:rFonts w:ascii="Times New Roman" w:hAnsi="Times New Roman" w:cs="Times New Roman"/>
          <w:sz w:val="24"/>
          <w:szCs w:val="24"/>
        </w:rPr>
        <w:t>the</w:t>
      </w:r>
      <w:r w:rsidR="00A5360B">
        <w:rPr>
          <w:rFonts w:ascii="Times New Roman" w:hAnsi="Times New Roman" w:cs="Times New Roman"/>
          <w:sz w:val="24"/>
          <w:szCs w:val="24"/>
        </w:rPr>
        <w:t xml:space="preserve"> minor allele</w:t>
      </w:r>
      <w:r w:rsidRPr="00915859">
        <w:rPr>
          <w:rFonts w:ascii="Times New Roman" w:hAnsi="Times New Roman" w:cs="Times New Roman"/>
          <w:sz w:val="24"/>
          <w:szCs w:val="24"/>
        </w:rPr>
        <w:t xml:space="preserve">. </w:t>
      </w:r>
    </w:p>
    <w:p w:rsidR="00915859" w:rsidRPr="00915859" w:rsidRDefault="00915859" w:rsidP="00662D5A">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 xml:space="preserve">For </w:t>
      </w:r>
      <w:r w:rsidRPr="00915859">
        <w:rPr>
          <w:rFonts w:ascii="Times New Roman" w:hAnsi="Times New Roman" w:cs="Times New Roman"/>
          <w:i/>
          <w:sz w:val="24"/>
          <w:szCs w:val="24"/>
        </w:rPr>
        <w:t>SDCCAG8</w:t>
      </w:r>
      <w:r w:rsidRPr="00915859">
        <w:rPr>
          <w:rFonts w:ascii="Times New Roman" w:hAnsi="Times New Roman" w:cs="Times New Roman"/>
          <w:sz w:val="24"/>
          <w:szCs w:val="24"/>
        </w:rPr>
        <w:t xml:space="preserve">, C allele represents the </w:t>
      </w:r>
      <w:r w:rsidR="00716BF6">
        <w:rPr>
          <w:rFonts w:ascii="Times New Roman" w:hAnsi="Times New Roman" w:cs="Times New Roman"/>
          <w:sz w:val="24"/>
          <w:szCs w:val="24"/>
        </w:rPr>
        <w:t xml:space="preserve">ancestral allele </w:t>
      </w:r>
      <w:r w:rsidRPr="00915859">
        <w:rPr>
          <w:rFonts w:ascii="Times New Roman" w:hAnsi="Times New Roman" w:cs="Times New Roman"/>
          <w:sz w:val="24"/>
          <w:szCs w:val="24"/>
        </w:rPr>
        <w:t xml:space="preserve">and T represents the </w:t>
      </w:r>
      <w:r w:rsidR="00A5360B">
        <w:rPr>
          <w:rFonts w:ascii="Times New Roman" w:hAnsi="Times New Roman" w:cs="Times New Roman"/>
          <w:sz w:val="24"/>
          <w:szCs w:val="24"/>
        </w:rPr>
        <w:t>minor allele.</w:t>
      </w:r>
    </w:p>
    <w:p w:rsidR="00915859" w:rsidRDefault="00915859" w:rsidP="00915859">
      <w:pPr>
        <w:spacing w:line="480" w:lineRule="auto"/>
        <w:rPr>
          <w:rFonts w:ascii="Times New Roman" w:hAnsi="Times New Roman" w:cs="Times New Roman"/>
          <w:sz w:val="24"/>
          <w:szCs w:val="24"/>
        </w:rPr>
      </w:pPr>
    </w:p>
    <w:p w:rsidR="00915859" w:rsidRPr="00915859" w:rsidRDefault="004306F0" w:rsidP="00915859">
      <w:pPr>
        <w:rPr>
          <w:rFonts w:ascii="Times New Roman" w:hAnsi="Times New Roman" w:cs="Times New Roman"/>
          <w:b/>
          <w:sz w:val="24"/>
          <w:szCs w:val="24"/>
        </w:rPr>
      </w:pPr>
      <w:r>
        <w:rPr>
          <w:rFonts w:ascii="Times New Roman" w:hAnsi="Times New Roman" w:cs="Times New Roman"/>
          <w:b/>
          <w:sz w:val="24"/>
          <w:szCs w:val="24"/>
        </w:rPr>
        <w:t>6</w:t>
      </w:r>
      <w:r w:rsidR="00915859" w:rsidRPr="00915859">
        <w:rPr>
          <w:rFonts w:ascii="Times New Roman" w:hAnsi="Times New Roman" w:cs="Times New Roman"/>
          <w:b/>
          <w:sz w:val="24"/>
          <w:szCs w:val="24"/>
        </w:rPr>
        <w:t>.3 RESULTS</w:t>
      </w:r>
    </w:p>
    <w:p w:rsidR="00915859" w:rsidRPr="00FD5356" w:rsidRDefault="009C07DB" w:rsidP="00662D5A">
      <w:pPr>
        <w:spacing w:line="480" w:lineRule="auto"/>
        <w:jc w:val="both"/>
        <w:rPr>
          <w:rFonts w:ascii="Times New Roman" w:hAnsi="Times New Roman" w:cs="Times New Roman"/>
          <w:sz w:val="24"/>
          <w:szCs w:val="24"/>
        </w:rPr>
      </w:pPr>
      <w:r>
        <w:rPr>
          <w:rFonts w:ascii="Times New Roman" w:hAnsi="Times New Roman" w:cs="Times New Roman"/>
          <w:sz w:val="24"/>
          <w:szCs w:val="24"/>
        </w:rPr>
        <w:t>A total 181</w:t>
      </w:r>
      <w:r w:rsidR="00915859" w:rsidRPr="00915859">
        <w:rPr>
          <w:rFonts w:ascii="Times New Roman" w:hAnsi="Times New Roman" w:cs="Times New Roman"/>
          <w:sz w:val="24"/>
          <w:szCs w:val="24"/>
        </w:rPr>
        <w:t xml:space="preserve"> participants were recruited (71 patients with</w:t>
      </w:r>
      <w:r w:rsidR="00CE44DB">
        <w:rPr>
          <w:rFonts w:ascii="Times New Roman" w:hAnsi="Times New Roman" w:cs="Times New Roman"/>
          <w:sz w:val="24"/>
          <w:szCs w:val="24"/>
        </w:rPr>
        <w:t xml:space="preserve"> hypertension-attributed CKD</w:t>
      </w:r>
      <w:r w:rsidR="00EB754B">
        <w:rPr>
          <w:rFonts w:ascii="Times New Roman" w:hAnsi="Times New Roman" w:cs="Times New Roman"/>
          <w:sz w:val="24"/>
          <w:szCs w:val="24"/>
        </w:rPr>
        <w:t>, herein referred to CKD cases,</w:t>
      </w:r>
      <w:r w:rsidR="00CE44DB">
        <w:rPr>
          <w:rFonts w:ascii="Times New Roman" w:hAnsi="Times New Roman" w:cs="Times New Roman"/>
          <w:sz w:val="24"/>
          <w:szCs w:val="24"/>
        </w:rPr>
        <w:t xml:space="preserve"> 52</w:t>
      </w:r>
      <w:r w:rsidR="00915859" w:rsidRPr="00915859">
        <w:rPr>
          <w:rFonts w:ascii="Times New Roman" w:hAnsi="Times New Roman" w:cs="Times New Roman"/>
          <w:sz w:val="24"/>
          <w:szCs w:val="24"/>
        </w:rPr>
        <w:t xml:space="preserve"> first-degree relatives and 58 healthy controls. </w:t>
      </w:r>
      <w:r w:rsidR="0041743B" w:rsidRPr="00FD5356">
        <w:rPr>
          <w:rFonts w:ascii="Times New Roman" w:hAnsi="Times New Roman" w:cs="Times New Roman"/>
          <w:sz w:val="24"/>
          <w:szCs w:val="24"/>
        </w:rPr>
        <w:t xml:space="preserve">Despite some inadequate </w:t>
      </w:r>
      <w:r w:rsidR="00915859" w:rsidRPr="00FD5356">
        <w:rPr>
          <w:rFonts w:ascii="Times New Roman" w:hAnsi="Times New Roman" w:cs="Times New Roman"/>
          <w:sz w:val="24"/>
          <w:szCs w:val="24"/>
        </w:rPr>
        <w:t>samples and some amplification failures, we successfully genotyped the following participants for the different SNP assays:</w:t>
      </w:r>
    </w:p>
    <w:p w:rsidR="00915859" w:rsidRPr="00915859" w:rsidRDefault="00915859" w:rsidP="00662D5A">
      <w:pPr>
        <w:numPr>
          <w:ilvl w:val="0"/>
          <w:numId w:val="14"/>
        </w:numPr>
        <w:spacing w:line="480" w:lineRule="auto"/>
        <w:contextualSpacing/>
        <w:jc w:val="both"/>
        <w:rPr>
          <w:rFonts w:ascii="Times New Roman" w:hAnsi="Times New Roman" w:cs="Times New Roman"/>
          <w:sz w:val="24"/>
          <w:szCs w:val="24"/>
        </w:rPr>
      </w:pPr>
      <w:r w:rsidRPr="00915859">
        <w:rPr>
          <w:rFonts w:ascii="Times New Roman" w:hAnsi="Times New Roman" w:cs="Times New Roman"/>
          <w:sz w:val="24"/>
          <w:szCs w:val="24"/>
        </w:rPr>
        <w:t xml:space="preserve">For </w:t>
      </w:r>
      <w:r w:rsidRPr="00915859">
        <w:rPr>
          <w:rFonts w:ascii="Times New Roman" w:hAnsi="Times New Roman" w:cs="Times New Roman"/>
          <w:i/>
          <w:sz w:val="24"/>
          <w:szCs w:val="24"/>
        </w:rPr>
        <w:t>NPHS2</w:t>
      </w:r>
      <w:r w:rsidRPr="00915859">
        <w:rPr>
          <w:rFonts w:ascii="Times New Roman" w:hAnsi="Times New Roman" w:cs="Times New Roman"/>
          <w:sz w:val="24"/>
          <w:szCs w:val="24"/>
        </w:rPr>
        <w:t xml:space="preserve"> SNP rs16854341, we had a total of 171 (94%) participants [70 (98.6%) </w:t>
      </w:r>
      <w:r w:rsidR="00EB754B">
        <w:rPr>
          <w:rFonts w:ascii="Times New Roman" w:hAnsi="Times New Roman" w:cs="Times New Roman"/>
          <w:sz w:val="24"/>
          <w:szCs w:val="24"/>
        </w:rPr>
        <w:t>CKD cases</w:t>
      </w:r>
      <w:r w:rsidR="00CE44DB">
        <w:rPr>
          <w:rFonts w:ascii="Times New Roman" w:hAnsi="Times New Roman" w:cs="Times New Roman"/>
          <w:sz w:val="24"/>
          <w:szCs w:val="24"/>
        </w:rPr>
        <w:t>, 47 (90.4</w:t>
      </w:r>
      <w:r w:rsidRPr="00915859">
        <w:rPr>
          <w:rFonts w:ascii="Times New Roman" w:hAnsi="Times New Roman" w:cs="Times New Roman"/>
          <w:sz w:val="24"/>
          <w:szCs w:val="24"/>
        </w:rPr>
        <w:t xml:space="preserve">%) first-degree relatives and 54 (93.1%) of controls]. </w:t>
      </w:r>
    </w:p>
    <w:p w:rsidR="00915859" w:rsidRPr="00915859" w:rsidRDefault="00915859" w:rsidP="00662D5A">
      <w:pPr>
        <w:numPr>
          <w:ilvl w:val="0"/>
          <w:numId w:val="14"/>
        </w:numPr>
        <w:spacing w:line="480" w:lineRule="auto"/>
        <w:contextualSpacing/>
        <w:jc w:val="both"/>
        <w:rPr>
          <w:rFonts w:ascii="Times New Roman" w:hAnsi="Times New Roman" w:cs="Times New Roman"/>
          <w:sz w:val="24"/>
          <w:szCs w:val="24"/>
        </w:rPr>
      </w:pPr>
      <w:r w:rsidRPr="00915859">
        <w:rPr>
          <w:rFonts w:ascii="Times New Roman" w:hAnsi="Times New Roman" w:cs="Times New Roman"/>
          <w:sz w:val="24"/>
          <w:szCs w:val="24"/>
        </w:rPr>
        <w:t xml:space="preserve">For </w:t>
      </w:r>
      <w:r w:rsidRPr="00915859">
        <w:rPr>
          <w:rFonts w:ascii="Times New Roman" w:hAnsi="Times New Roman" w:cs="Times New Roman"/>
          <w:i/>
          <w:sz w:val="24"/>
          <w:szCs w:val="24"/>
        </w:rPr>
        <w:t>BMP4</w:t>
      </w:r>
      <w:r w:rsidRPr="00915859">
        <w:rPr>
          <w:rFonts w:ascii="Times New Roman" w:hAnsi="Times New Roman" w:cs="Times New Roman"/>
          <w:sz w:val="24"/>
          <w:szCs w:val="24"/>
        </w:rPr>
        <w:t xml:space="preserve"> SNP rs8014</w:t>
      </w:r>
      <w:r w:rsidR="00CE44DB">
        <w:rPr>
          <w:rFonts w:ascii="Times New Roman" w:hAnsi="Times New Roman" w:cs="Times New Roman"/>
          <w:sz w:val="24"/>
          <w:szCs w:val="24"/>
        </w:rPr>
        <w:t>363, we had a total of 178 (98.3</w:t>
      </w:r>
      <w:r w:rsidRPr="00915859">
        <w:rPr>
          <w:rFonts w:ascii="Times New Roman" w:hAnsi="Times New Roman" w:cs="Times New Roman"/>
          <w:sz w:val="24"/>
          <w:szCs w:val="24"/>
        </w:rPr>
        <w:t>%) participants [69 (97.1%</w:t>
      </w:r>
      <w:r w:rsidR="00EB754B" w:rsidRPr="00915859">
        <w:rPr>
          <w:rFonts w:ascii="Times New Roman" w:hAnsi="Times New Roman" w:cs="Times New Roman"/>
          <w:sz w:val="24"/>
          <w:szCs w:val="24"/>
        </w:rPr>
        <w:t>)</w:t>
      </w:r>
      <w:r w:rsidR="00EB754B">
        <w:rPr>
          <w:rFonts w:ascii="Times New Roman" w:hAnsi="Times New Roman" w:cs="Times New Roman"/>
          <w:sz w:val="24"/>
          <w:szCs w:val="24"/>
        </w:rPr>
        <w:t xml:space="preserve"> CKD cases,</w:t>
      </w:r>
      <w:r w:rsidR="00CE44DB">
        <w:rPr>
          <w:rFonts w:ascii="Times New Roman" w:hAnsi="Times New Roman" w:cs="Times New Roman"/>
          <w:sz w:val="24"/>
          <w:szCs w:val="24"/>
        </w:rPr>
        <w:t xml:space="preserve"> 51 (98</w:t>
      </w:r>
      <w:r w:rsidRPr="00915859">
        <w:rPr>
          <w:rFonts w:ascii="Times New Roman" w:hAnsi="Times New Roman" w:cs="Times New Roman"/>
          <w:sz w:val="24"/>
          <w:szCs w:val="24"/>
        </w:rPr>
        <w:t>%) first-degree relatives and 58 (100%) of controls].</w:t>
      </w:r>
    </w:p>
    <w:p w:rsidR="00915859" w:rsidRPr="00915859" w:rsidRDefault="00915859" w:rsidP="00662D5A">
      <w:pPr>
        <w:numPr>
          <w:ilvl w:val="0"/>
          <w:numId w:val="14"/>
        </w:numPr>
        <w:spacing w:line="480" w:lineRule="auto"/>
        <w:contextualSpacing/>
        <w:jc w:val="both"/>
        <w:rPr>
          <w:rFonts w:ascii="Times New Roman" w:hAnsi="Times New Roman" w:cs="Times New Roman"/>
          <w:sz w:val="24"/>
          <w:szCs w:val="24"/>
        </w:rPr>
      </w:pPr>
      <w:r w:rsidRPr="00915859">
        <w:rPr>
          <w:rFonts w:ascii="Times New Roman" w:hAnsi="Times New Roman" w:cs="Times New Roman"/>
          <w:sz w:val="24"/>
          <w:szCs w:val="24"/>
        </w:rPr>
        <w:t xml:space="preserve">For </w:t>
      </w:r>
      <w:r w:rsidRPr="00915859">
        <w:rPr>
          <w:rFonts w:ascii="Times New Roman" w:hAnsi="Times New Roman" w:cs="Times New Roman"/>
          <w:i/>
          <w:sz w:val="24"/>
          <w:szCs w:val="24"/>
        </w:rPr>
        <w:t>SDCCAG8</w:t>
      </w:r>
      <w:r w:rsidRPr="00915859">
        <w:rPr>
          <w:rFonts w:ascii="Times New Roman" w:hAnsi="Times New Roman" w:cs="Times New Roman"/>
          <w:sz w:val="24"/>
          <w:szCs w:val="24"/>
        </w:rPr>
        <w:t xml:space="preserve"> SNP rs28027</w:t>
      </w:r>
      <w:r w:rsidR="00CE44DB">
        <w:rPr>
          <w:rFonts w:ascii="Times New Roman" w:hAnsi="Times New Roman" w:cs="Times New Roman"/>
          <w:sz w:val="24"/>
          <w:szCs w:val="24"/>
        </w:rPr>
        <w:t>230, we had a total of 168 (92.8</w:t>
      </w:r>
      <w:r w:rsidRPr="00915859">
        <w:rPr>
          <w:rFonts w:ascii="Times New Roman" w:hAnsi="Times New Roman" w:cs="Times New Roman"/>
          <w:sz w:val="24"/>
          <w:szCs w:val="24"/>
        </w:rPr>
        <w:t xml:space="preserve">%) of participants [70 (98.6%) </w:t>
      </w:r>
      <w:r w:rsidR="00EB754B">
        <w:rPr>
          <w:rFonts w:ascii="Times New Roman" w:hAnsi="Times New Roman" w:cs="Times New Roman"/>
          <w:sz w:val="24"/>
          <w:szCs w:val="24"/>
        </w:rPr>
        <w:t>CKD cases</w:t>
      </w:r>
      <w:r w:rsidR="00CE44DB">
        <w:rPr>
          <w:rFonts w:ascii="Times New Roman" w:hAnsi="Times New Roman" w:cs="Times New Roman"/>
          <w:sz w:val="24"/>
          <w:szCs w:val="24"/>
        </w:rPr>
        <w:t>, 42 (80.7</w:t>
      </w:r>
      <w:r w:rsidRPr="00915859">
        <w:rPr>
          <w:rFonts w:ascii="Times New Roman" w:hAnsi="Times New Roman" w:cs="Times New Roman"/>
          <w:sz w:val="24"/>
          <w:szCs w:val="24"/>
        </w:rPr>
        <w:t>%) fir</w:t>
      </w:r>
      <w:r w:rsidR="00CE44DB">
        <w:rPr>
          <w:rFonts w:ascii="Times New Roman" w:hAnsi="Times New Roman" w:cs="Times New Roman"/>
          <w:sz w:val="24"/>
          <w:szCs w:val="24"/>
        </w:rPr>
        <w:t>st-degree relatives and 56 (96.6</w:t>
      </w:r>
      <w:r w:rsidRPr="00915859">
        <w:rPr>
          <w:rFonts w:ascii="Times New Roman" w:hAnsi="Times New Roman" w:cs="Times New Roman"/>
          <w:sz w:val="24"/>
          <w:szCs w:val="24"/>
        </w:rPr>
        <w:t>%) of controls].</w:t>
      </w:r>
    </w:p>
    <w:p w:rsidR="00915859" w:rsidRPr="00915859" w:rsidRDefault="00915859" w:rsidP="00662D5A">
      <w:pPr>
        <w:jc w:val="both"/>
        <w:rPr>
          <w:rFonts w:ascii="Times New Roman" w:hAnsi="Times New Roman" w:cs="Times New Roman"/>
          <w:b/>
          <w:sz w:val="24"/>
          <w:szCs w:val="24"/>
        </w:rPr>
      </w:pPr>
    </w:p>
    <w:p w:rsidR="00915859" w:rsidRDefault="004306F0" w:rsidP="00662D5A">
      <w:pPr>
        <w:jc w:val="both"/>
        <w:rPr>
          <w:rFonts w:ascii="Times New Roman" w:hAnsi="Times New Roman" w:cs="Times New Roman"/>
          <w:b/>
          <w:sz w:val="24"/>
          <w:szCs w:val="24"/>
        </w:rPr>
      </w:pPr>
      <w:r>
        <w:rPr>
          <w:rFonts w:ascii="Times New Roman" w:hAnsi="Times New Roman" w:cs="Times New Roman"/>
          <w:b/>
          <w:sz w:val="24"/>
          <w:szCs w:val="24"/>
        </w:rPr>
        <w:t>6</w:t>
      </w:r>
      <w:r w:rsidR="00915859" w:rsidRPr="00915859">
        <w:rPr>
          <w:rFonts w:ascii="Times New Roman" w:hAnsi="Times New Roman" w:cs="Times New Roman"/>
          <w:b/>
          <w:sz w:val="24"/>
          <w:szCs w:val="24"/>
        </w:rPr>
        <w:t xml:space="preserve">.3.1 </w:t>
      </w:r>
      <w:r w:rsidR="004F7B23">
        <w:rPr>
          <w:rFonts w:ascii="Times New Roman" w:hAnsi="Times New Roman" w:cs="Times New Roman"/>
          <w:b/>
          <w:sz w:val="24"/>
          <w:szCs w:val="24"/>
        </w:rPr>
        <w:t>Genotype and allele frequencies i</w:t>
      </w:r>
      <w:r w:rsidR="00915859" w:rsidRPr="00EB754B">
        <w:rPr>
          <w:rFonts w:ascii="Times New Roman" w:hAnsi="Times New Roman" w:cs="Times New Roman"/>
          <w:b/>
          <w:sz w:val="24"/>
          <w:szCs w:val="24"/>
        </w:rPr>
        <w:t xml:space="preserve">n </w:t>
      </w:r>
      <w:r w:rsidR="00EB754B" w:rsidRPr="00EB754B">
        <w:rPr>
          <w:rFonts w:ascii="Times New Roman" w:hAnsi="Times New Roman" w:cs="Times New Roman"/>
          <w:b/>
          <w:sz w:val="24"/>
          <w:szCs w:val="24"/>
        </w:rPr>
        <w:t>CKD cases</w:t>
      </w:r>
      <w:r w:rsidR="00EB754B" w:rsidRPr="00915859">
        <w:rPr>
          <w:rFonts w:ascii="Times New Roman" w:hAnsi="Times New Roman" w:cs="Times New Roman"/>
          <w:b/>
          <w:sz w:val="24"/>
          <w:szCs w:val="24"/>
        </w:rPr>
        <w:t xml:space="preserve"> </w:t>
      </w:r>
      <w:r w:rsidR="00915859" w:rsidRPr="00915859">
        <w:rPr>
          <w:rFonts w:ascii="Times New Roman" w:hAnsi="Times New Roman" w:cs="Times New Roman"/>
          <w:b/>
          <w:sz w:val="24"/>
          <w:szCs w:val="24"/>
        </w:rPr>
        <w:t>and controls</w:t>
      </w:r>
    </w:p>
    <w:p w:rsidR="00915859" w:rsidRPr="00915859" w:rsidRDefault="00915859" w:rsidP="00662D5A">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Genotypic and allelic frequencies</w:t>
      </w:r>
      <w:r w:rsidR="00EB754B">
        <w:rPr>
          <w:rFonts w:ascii="Times New Roman" w:hAnsi="Times New Roman" w:cs="Times New Roman"/>
          <w:sz w:val="24"/>
          <w:szCs w:val="24"/>
        </w:rPr>
        <w:t xml:space="preserve"> in</w:t>
      </w:r>
      <w:r w:rsidR="00EB754B" w:rsidRPr="00EB754B">
        <w:rPr>
          <w:rFonts w:ascii="Times New Roman" w:hAnsi="Times New Roman" w:cs="Times New Roman"/>
          <w:sz w:val="24"/>
          <w:szCs w:val="24"/>
        </w:rPr>
        <w:t xml:space="preserve"> </w:t>
      </w:r>
      <w:r w:rsidR="00EB754B">
        <w:rPr>
          <w:rFonts w:ascii="Times New Roman" w:hAnsi="Times New Roman" w:cs="Times New Roman"/>
          <w:sz w:val="24"/>
          <w:szCs w:val="24"/>
        </w:rPr>
        <w:t>CKD cases</w:t>
      </w:r>
      <w:r w:rsidRPr="00915859">
        <w:rPr>
          <w:rFonts w:ascii="Times New Roman" w:hAnsi="Times New Roman" w:cs="Times New Roman"/>
          <w:sz w:val="24"/>
          <w:szCs w:val="24"/>
        </w:rPr>
        <w:t xml:space="preserve"> and </w:t>
      </w:r>
      <w:r w:rsidR="00B0200E">
        <w:rPr>
          <w:rFonts w:ascii="Times New Roman" w:hAnsi="Times New Roman" w:cs="Times New Roman"/>
          <w:sz w:val="24"/>
          <w:szCs w:val="24"/>
        </w:rPr>
        <w:t xml:space="preserve">controls are shown in </w:t>
      </w:r>
      <w:r w:rsidR="00B0200E" w:rsidRPr="00E921B9">
        <w:rPr>
          <w:rFonts w:ascii="Times New Roman" w:hAnsi="Times New Roman" w:cs="Times New Roman"/>
          <w:sz w:val="24"/>
          <w:szCs w:val="24"/>
        </w:rPr>
        <w:t xml:space="preserve">Table </w:t>
      </w:r>
      <w:r w:rsidR="00CE44DB" w:rsidRPr="00E921B9">
        <w:rPr>
          <w:rFonts w:ascii="Times New Roman" w:hAnsi="Times New Roman" w:cs="Times New Roman"/>
          <w:sz w:val="24"/>
          <w:szCs w:val="24"/>
        </w:rPr>
        <w:t>2</w:t>
      </w:r>
      <w:r w:rsidRPr="00E921B9">
        <w:rPr>
          <w:rFonts w:ascii="Times New Roman" w:hAnsi="Times New Roman" w:cs="Times New Roman"/>
          <w:sz w:val="24"/>
          <w:szCs w:val="24"/>
        </w:rPr>
        <w:t xml:space="preserve">. </w:t>
      </w:r>
      <w:r w:rsidRPr="00915859">
        <w:rPr>
          <w:rFonts w:ascii="Times New Roman" w:hAnsi="Times New Roman" w:cs="Times New Roman"/>
          <w:sz w:val="24"/>
          <w:szCs w:val="24"/>
        </w:rPr>
        <w:t xml:space="preserve">There were no significant differences in the genotypic and allelic frequencies of rs8014363, rs16854341 and rs28027230 between </w:t>
      </w:r>
      <w:r w:rsidR="00EB754B">
        <w:rPr>
          <w:rFonts w:ascii="Times New Roman" w:hAnsi="Times New Roman" w:cs="Times New Roman"/>
          <w:sz w:val="24"/>
          <w:szCs w:val="24"/>
        </w:rPr>
        <w:t xml:space="preserve">CKD cases </w:t>
      </w:r>
      <w:r w:rsidR="00942487">
        <w:rPr>
          <w:rFonts w:ascii="Times New Roman" w:hAnsi="Times New Roman" w:cs="Times New Roman"/>
          <w:sz w:val="24"/>
          <w:szCs w:val="24"/>
        </w:rPr>
        <w:t xml:space="preserve">and controls (all </w:t>
      </w:r>
      <w:r w:rsidR="00942487" w:rsidRPr="00942487">
        <w:rPr>
          <w:rFonts w:ascii="Times New Roman" w:hAnsi="Times New Roman" w:cs="Times New Roman"/>
          <w:i/>
          <w:sz w:val="24"/>
          <w:szCs w:val="24"/>
        </w:rPr>
        <w:t>p</w:t>
      </w:r>
      <w:r w:rsidR="00CE44DB">
        <w:rPr>
          <w:rFonts w:ascii="Times New Roman" w:hAnsi="Times New Roman" w:cs="Times New Roman"/>
          <w:sz w:val="24"/>
          <w:szCs w:val="24"/>
        </w:rPr>
        <w:t xml:space="preserve"> &gt;</w:t>
      </w:r>
      <w:r w:rsidRPr="00915859">
        <w:rPr>
          <w:rFonts w:ascii="Times New Roman" w:hAnsi="Times New Roman" w:cs="Times New Roman"/>
          <w:sz w:val="24"/>
          <w:szCs w:val="24"/>
        </w:rPr>
        <w:t>0.05).</w:t>
      </w:r>
    </w:p>
    <w:p w:rsidR="00915859" w:rsidRPr="00915859" w:rsidRDefault="00915859" w:rsidP="00915859">
      <w:pPr>
        <w:rPr>
          <w:rFonts w:ascii="Times New Roman" w:hAnsi="Times New Roman" w:cs="Times New Roman"/>
          <w:b/>
          <w:sz w:val="24"/>
          <w:szCs w:val="24"/>
        </w:rPr>
      </w:pPr>
    </w:p>
    <w:p w:rsidR="00E61723" w:rsidRDefault="00E61723" w:rsidP="00915859">
      <w:pPr>
        <w:rPr>
          <w:rFonts w:ascii="Times New Roman" w:hAnsi="Times New Roman" w:cs="Times New Roman"/>
          <w:b/>
          <w:sz w:val="24"/>
          <w:szCs w:val="24"/>
        </w:rPr>
      </w:pPr>
    </w:p>
    <w:p w:rsidR="00E61723" w:rsidRDefault="00E61723" w:rsidP="00915859">
      <w:pPr>
        <w:rPr>
          <w:rFonts w:ascii="Times New Roman" w:hAnsi="Times New Roman" w:cs="Times New Roman"/>
          <w:b/>
          <w:sz w:val="24"/>
          <w:szCs w:val="24"/>
        </w:rPr>
      </w:pPr>
    </w:p>
    <w:p w:rsidR="00915859" w:rsidRPr="00915859" w:rsidRDefault="004306F0" w:rsidP="00915859">
      <w:pPr>
        <w:rPr>
          <w:rFonts w:ascii="Times New Roman" w:hAnsi="Times New Roman" w:cs="Times New Roman"/>
          <w:b/>
          <w:sz w:val="24"/>
          <w:szCs w:val="24"/>
        </w:rPr>
      </w:pPr>
      <w:r>
        <w:rPr>
          <w:rFonts w:ascii="Times New Roman" w:hAnsi="Times New Roman" w:cs="Times New Roman"/>
          <w:b/>
          <w:sz w:val="24"/>
          <w:szCs w:val="24"/>
        </w:rPr>
        <w:lastRenderedPageBreak/>
        <w:t>6</w:t>
      </w:r>
      <w:r w:rsidR="00915859" w:rsidRPr="00915859">
        <w:rPr>
          <w:rFonts w:ascii="Times New Roman" w:hAnsi="Times New Roman" w:cs="Times New Roman"/>
          <w:b/>
          <w:sz w:val="24"/>
          <w:szCs w:val="24"/>
        </w:rPr>
        <w:t xml:space="preserve">.3.2 </w:t>
      </w:r>
      <w:r w:rsidR="004F7B23">
        <w:rPr>
          <w:rFonts w:ascii="Times New Roman" w:hAnsi="Times New Roman" w:cs="Times New Roman"/>
          <w:b/>
          <w:sz w:val="24"/>
          <w:szCs w:val="24"/>
        </w:rPr>
        <w:t xml:space="preserve">Genotype and allele frequencies </w:t>
      </w:r>
      <w:r w:rsidR="00915859" w:rsidRPr="00915859">
        <w:rPr>
          <w:rFonts w:ascii="Times New Roman" w:hAnsi="Times New Roman" w:cs="Times New Roman"/>
          <w:b/>
          <w:sz w:val="24"/>
          <w:szCs w:val="24"/>
        </w:rPr>
        <w:t>in first-degree relatives and controls</w:t>
      </w:r>
    </w:p>
    <w:p w:rsidR="00E95F21" w:rsidRPr="00FD5356" w:rsidRDefault="00915859" w:rsidP="00662D5A">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 xml:space="preserve">Genotype and allelic distributions </w:t>
      </w:r>
      <w:r w:rsidR="00EB754B">
        <w:rPr>
          <w:rFonts w:ascii="Times New Roman" w:hAnsi="Times New Roman" w:cs="Times New Roman"/>
          <w:sz w:val="24"/>
          <w:szCs w:val="24"/>
        </w:rPr>
        <w:t xml:space="preserve">in </w:t>
      </w:r>
      <w:r w:rsidRPr="00915859">
        <w:rPr>
          <w:rFonts w:ascii="Times New Roman" w:hAnsi="Times New Roman" w:cs="Times New Roman"/>
          <w:sz w:val="24"/>
          <w:szCs w:val="24"/>
        </w:rPr>
        <w:t>first-degree relatives a</w:t>
      </w:r>
      <w:r w:rsidR="00B0200E">
        <w:rPr>
          <w:rFonts w:ascii="Times New Roman" w:hAnsi="Times New Roman" w:cs="Times New Roman"/>
          <w:sz w:val="24"/>
          <w:szCs w:val="24"/>
        </w:rPr>
        <w:t xml:space="preserve">nd controls are shown in </w:t>
      </w:r>
      <w:r w:rsidR="00B0200E" w:rsidRPr="00E921B9">
        <w:rPr>
          <w:rFonts w:ascii="Times New Roman" w:hAnsi="Times New Roman" w:cs="Times New Roman"/>
          <w:sz w:val="24"/>
          <w:szCs w:val="24"/>
        </w:rPr>
        <w:t xml:space="preserve">Table </w:t>
      </w:r>
      <w:r w:rsidRPr="00E921B9">
        <w:rPr>
          <w:rFonts w:ascii="Times New Roman" w:hAnsi="Times New Roman" w:cs="Times New Roman"/>
          <w:sz w:val="24"/>
          <w:szCs w:val="24"/>
        </w:rPr>
        <w:t xml:space="preserve">3. </w:t>
      </w:r>
      <w:r w:rsidRPr="00915859">
        <w:rPr>
          <w:rFonts w:ascii="Times New Roman" w:hAnsi="Times New Roman" w:cs="Times New Roman"/>
          <w:sz w:val="24"/>
          <w:szCs w:val="24"/>
        </w:rPr>
        <w:t>Th</w:t>
      </w:r>
      <w:r w:rsidR="00EB754B">
        <w:rPr>
          <w:rFonts w:ascii="Times New Roman" w:hAnsi="Times New Roman" w:cs="Times New Roman"/>
          <w:sz w:val="24"/>
          <w:szCs w:val="24"/>
        </w:rPr>
        <w:t>ere were</w:t>
      </w:r>
      <w:r w:rsidRPr="00915859">
        <w:rPr>
          <w:rFonts w:ascii="Times New Roman" w:hAnsi="Times New Roman" w:cs="Times New Roman"/>
          <w:sz w:val="24"/>
          <w:szCs w:val="24"/>
        </w:rPr>
        <w:t xml:space="preserve"> no significant difference</w:t>
      </w:r>
      <w:r w:rsidR="00EB754B">
        <w:rPr>
          <w:rFonts w:ascii="Times New Roman" w:hAnsi="Times New Roman" w:cs="Times New Roman"/>
          <w:sz w:val="24"/>
          <w:szCs w:val="24"/>
        </w:rPr>
        <w:t>s</w:t>
      </w:r>
      <w:r w:rsidRPr="00915859">
        <w:rPr>
          <w:rFonts w:ascii="Times New Roman" w:hAnsi="Times New Roman" w:cs="Times New Roman"/>
          <w:sz w:val="24"/>
          <w:szCs w:val="24"/>
        </w:rPr>
        <w:t xml:space="preserve"> in the genotypic and allelic frequencies of rs16854341 and rs28027230 between first-degree </w:t>
      </w:r>
      <w:r w:rsidR="00CE44DB">
        <w:rPr>
          <w:rFonts w:ascii="Times New Roman" w:hAnsi="Times New Roman" w:cs="Times New Roman"/>
          <w:sz w:val="24"/>
          <w:szCs w:val="24"/>
        </w:rPr>
        <w:t xml:space="preserve">relatives and controls (all </w:t>
      </w:r>
      <w:r w:rsidR="00E95F21" w:rsidRPr="00E95F21">
        <w:rPr>
          <w:rFonts w:ascii="Times New Roman" w:hAnsi="Times New Roman" w:cs="Times New Roman"/>
          <w:i/>
          <w:sz w:val="24"/>
          <w:szCs w:val="24"/>
        </w:rPr>
        <w:t>p</w:t>
      </w:r>
      <w:r w:rsidR="00CE44DB">
        <w:rPr>
          <w:rFonts w:ascii="Times New Roman" w:hAnsi="Times New Roman" w:cs="Times New Roman"/>
          <w:sz w:val="24"/>
          <w:szCs w:val="24"/>
        </w:rPr>
        <w:t xml:space="preserve"> &gt;</w:t>
      </w:r>
      <w:r w:rsidRPr="00915859">
        <w:rPr>
          <w:rFonts w:ascii="Times New Roman" w:hAnsi="Times New Roman" w:cs="Times New Roman"/>
          <w:sz w:val="24"/>
          <w:szCs w:val="24"/>
        </w:rPr>
        <w:t>0.05)</w:t>
      </w:r>
      <w:r w:rsidR="00E95F21">
        <w:rPr>
          <w:rFonts w:ascii="Times New Roman" w:hAnsi="Times New Roman" w:cs="Times New Roman"/>
          <w:sz w:val="24"/>
          <w:szCs w:val="24"/>
        </w:rPr>
        <w:t xml:space="preserve">. </w:t>
      </w:r>
      <w:r w:rsidR="007B3735" w:rsidRPr="00FD5356">
        <w:rPr>
          <w:rFonts w:ascii="Times New Roman" w:hAnsi="Times New Roman" w:cs="Times New Roman"/>
          <w:sz w:val="24"/>
          <w:szCs w:val="24"/>
        </w:rPr>
        <w:t xml:space="preserve">Using a Bonferroni test for multiple hypotheses testing, a </w:t>
      </w:r>
      <w:r w:rsidR="007B3735" w:rsidRPr="00FD5356">
        <w:rPr>
          <w:rFonts w:ascii="Times New Roman" w:hAnsi="Times New Roman" w:cs="Times New Roman"/>
          <w:i/>
          <w:sz w:val="24"/>
          <w:szCs w:val="24"/>
        </w:rPr>
        <w:t>p</w:t>
      </w:r>
      <w:r w:rsidR="007B3735" w:rsidRPr="00FD5356">
        <w:rPr>
          <w:rFonts w:ascii="Times New Roman" w:hAnsi="Times New Roman" w:cs="Times New Roman"/>
          <w:sz w:val="24"/>
          <w:szCs w:val="24"/>
        </w:rPr>
        <w:t xml:space="preserve"> &lt; 0.017 was used for significance testing. F</w:t>
      </w:r>
      <w:r w:rsidR="004F7B23" w:rsidRPr="00FD5356">
        <w:rPr>
          <w:rFonts w:ascii="Times New Roman" w:hAnsi="Times New Roman" w:cs="Times New Roman"/>
          <w:sz w:val="24"/>
          <w:szCs w:val="24"/>
        </w:rPr>
        <w:t xml:space="preserve">or rs8014363, </w:t>
      </w:r>
      <w:r w:rsidR="00EB754B" w:rsidRPr="00FD5356">
        <w:rPr>
          <w:rFonts w:ascii="Times New Roman" w:hAnsi="Times New Roman" w:cs="Times New Roman"/>
          <w:sz w:val="24"/>
          <w:szCs w:val="24"/>
        </w:rPr>
        <w:t xml:space="preserve">the minor </w:t>
      </w:r>
      <w:r w:rsidR="004F7B23" w:rsidRPr="00FD5356">
        <w:rPr>
          <w:rFonts w:ascii="Times New Roman" w:hAnsi="Times New Roman" w:cs="Times New Roman"/>
          <w:sz w:val="24"/>
          <w:szCs w:val="24"/>
        </w:rPr>
        <w:t xml:space="preserve">allele (C allele) </w:t>
      </w:r>
      <w:r w:rsidR="00EB754B" w:rsidRPr="00FD5356">
        <w:rPr>
          <w:rFonts w:ascii="Times New Roman" w:hAnsi="Times New Roman" w:cs="Times New Roman"/>
          <w:sz w:val="24"/>
          <w:szCs w:val="24"/>
        </w:rPr>
        <w:t>frequency</w:t>
      </w:r>
      <w:r w:rsidR="004F7B23" w:rsidRPr="00FD5356">
        <w:rPr>
          <w:rFonts w:ascii="Times New Roman" w:hAnsi="Times New Roman" w:cs="Times New Roman"/>
          <w:sz w:val="24"/>
          <w:szCs w:val="24"/>
        </w:rPr>
        <w:t xml:space="preserve"> </w:t>
      </w:r>
      <w:r w:rsidR="00EB754B" w:rsidRPr="00FD5356">
        <w:rPr>
          <w:rFonts w:ascii="Times New Roman" w:hAnsi="Times New Roman" w:cs="Times New Roman"/>
          <w:sz w:val="24"/>
          <w:szCs w:val="24"/>
        </w:rPr>
        <w:t xml:space="preserve">was significantly lower in first-degree relatives compared to controls </w:t>
      </w:r>
      <w:r w:rsidR="00E95F21" w:rsidRPr="00FD5356">
        <w:rPr>
          <w:rFonts w:ascii="Times New Roman" w:hAnsi="Times New Roman" w:cs="Times New Roman"/>
          <w:sz w:val="24"/>
          <w:szCs w:val="24"/>
        </w:rPr>
        <w:t>(</w:t>
      </w:r>
      <w:r w:rsidR="00E95F21" w:rsidRPr="00FD5356">
        <w:rPr>
          <w:rFonts w:ascii="Times New Roman" w:hAnsi="Times New Roman" w:cs="Times New Roman"/>
          <w:i/>
          <w:sz w:val="24"/>
          <w:szCs w:val="24"/>
        </w:rPr>
        <w:t>p</w:t>
      </w:r>
      <w:r w:rsidR="00E95F21" w:rsidRPr="00FD5356">
        <w:rPr>
          <w:rFonts w:ascii="Times New Roman" w:hAnsi="Times New Roman" w:cs="Times New Roman"/>
          <w:sz w:val="24"/>
          <w:szCs w:val="24"/>
        </w:rPr>
        <w:t xml:space="preserve"> = 0.</w:t>
      </w:r>
      <w:r w:rsidR="00D41AB7" w:rsidRPr="00FD5356">
        <w:rPr>
          <w:rFonts w:ascii="Times New Roman" w:hAnsi="Times New Roman" w:cs="Times New Roman"/>
          <w:sz w:val="24"/>
          <w:szCs w:val="24"/>
        </w:rPr>
        <w:t>0</w:t>
      </w:r>
      <w:r w:rsidR="00E95F21" w:rsidRPr="00FD5356">
        <w:rPr>
          <w:rFonts w:ascii="Times New Roman" w:hAnsi="Times New Roman" w:cs="Times New Roman"/>
          <w:sz w:val="24"/>
          <w:szCs w:val="24"/>
        </w:rPr>
        <w:t xml:space="preserve">15). </w:t>
      </w:r>
    </w:p>
    <w:p w:rsidR="007B3735" w:rsidRDefault="007B3735" w:rsidP="00662D5A">
      <w:pPr>
        <w:spacing w:line="480" w:lineRule="auto"/>
        <w:jc w:val="both"/>
        <w:rPr>
          <w:rFonts w:ascii="Times New Roman" w:hAnsi="Times New Roman" w:cs="Times New Roman"/>
          <w:sz w:val="24"/>
          <w:szCs w:val="24"/>
        </w:rPr>
      </w:pPr>
    </w:p>
    <w:p w:rsidR="00F0347A" w:rsidRDefault="007B3735" w:rsidP="00915859">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EB754B" w:rsidRDefault="00EB754B" w:rsidP="00915859">
      <w:pPr>
        <w:spacing w:line="480" w:lineRule="auto"/>
        <w:rPr>
          <w:rFonts w:ascii="Times New Roman" w:hAnsi="Times New Roman" w:cs="Times New Roman"/>
          <w:b/>
          <w:sz w:val="24"/>
          <w:szCs w:val="24"/>
        </w:rPr>
      </w:pPr>
    </w:p>
    <w:p w:rsidR="00EB754B" w:rsidRDefault="00EB754B" w:rsidP="00915859">
      <w:pPr>
        <w:spacing w:line="480" w:lineRule="auto"/>
        <w:rPr>
          <w:rFonts w:ascii="Times New Roman" w:hAnsi="Times New Roman" w:cs="Times New Roman"/>
          <w:b/>
          <w:sz w:val="24"/>
          <w:szCs w:val="24"/>
        </w:rPr>
      </w:pPr>
    </w:p>
    <w:p w:rsidR="00EB754B" w:rsidRDefault="00EB754B" w:rsidP="00915859">
      <w:pPr>
        <w:spacing w:line="480" w:lineRule="auto"/>
        <w:rPr>
          <w:rFonts w:ascii="Times New Roman" w:hAnsi="Times New Roman" w:cs="Times New Roman"/>
          <w:b/>
          <w:sz w:val="24"/>
          <w:szCs w:val="24"/>
        </w:rPr>
      </w:pPr>
    </w:p>
    <w:p w:rsidR="00EB754B" w:rsidRDefault="00EB754B" w:rsidP="00915859">
      <w:pPr>
        <w:spacing w:line="480" w:lineRule="auto"/>
        <w:rPr>
          <w:rFonts w:ascii="Times New Roman" w:hAnsi="Times New Roman" w:cs="Times New Roman"/>
          <w:b/>
          <w:sz w:val="24"/>
          <w:szCs w:val="24"/>
        </w:rPr>
      </w:pPr>
    </w:p>
    <w:p w:rsidR="00EB754B" w:rsidRDefault="00EB754B" w:rsidP="00915859">
      <w:pPr>
        <w:spacing w:line="480" w:lineRule="auto"/>
        <w:rPr>
          <w:rFonts w:ascii="Times New Roman" w:hAnsi="Times New Roman" w:cs="Times New Roman"/>
          <w:b/>
          <w:sz w:val="24"/>
          <w:szCs w:val="24"/>
        </w:rPr>
      </w:pPr>
    </w:p>
    <w:p w:rsidR="00EB754B" w:rsidRDefault="00EB754B" w:rsidP="00915859">
      <w:pPr>
        <w:spacing w:line="480" w:lineRule="auto"/>
        <w:rPr>
          <w:rFonts w:ascii="Times New Roman" w:hAnsi="Times New Roman" w:cs="Times New Roman"/>
          <w:b/>
          <w:sz w:val="24"/>
          <w:szCs w:val="24"/>
        </w:rPr>
      </w:pPr>
    </w:p>
    <w:p w:rsidR="00E61723" w:rsidRDefault="00E61723" w:rsidP="00915859">
      <w:pPr>
        <w:spacing w:line="480" w:lineRule="auto"/>
        <w:rPr>
          <w:rFonts w:ascii="Times New Roman" w:hAnsi="Times New Roman" w:cs="Times New Roman"/>
          <w:b/>
          <w:sz w:val="24"/>
          <w:szCs w:val="24"/>
        </w:rPr>
      </w:pPr>
    </w:p>
    <w:p w:rsidR="00E61723" w:rsidRDefault="00E61723" w:rsidP="00915859">
      <w:pPr>
        <w:spacing w:line="480" w:lineRule="auto"/>
        <w:rPr>
          <w:rFonts w:ascii="Times New Roman" w:hAnsi="Times New Roman" w:cs="Times New Roman"/>
          <w:b/>
          <w:sz w:val="24"/>
          <w:szCs w:val="24"/>
        </w:rPr>
      </w:pPr>
    </w:p>
    <w:p w:rsidR="00E61723" w:rsidRDefault="00E61723" w:rsidP="00915859">
      <w:pPr>
        <w:spacing w:line="480" w:lineRule="auto"/>
        <w:rPr>
          <w:rFonts w:ascii="Times New Roman" w:hAnsi="Times New Roman" w:cs="Times New Roman"/>
          <w:b/>
          <w:sz w:val="24"/>
          <w:szCs w:val="24"/>
        </w:rPr>
      </w:pPr>
    </w:p>
    <w:p w:rsidR="00E61723" w:rsidRDefault="00E61723" w:rsidP="00915859">
      <w:pPr>
        <w:spacing w:line="480" w:lineRule="auto"/>
        <w:rPr>
          <w:rFonts w:ascii="Times New Roman" w:hAnsi="Times New Roman" w:cs="Times New Roman"/>
          <w:b/>
          <w:sz w:val="24"/>
          <w:szCs w:val="24"/>
        </w:rPr>
      </w:pPr>
    </w:p>
    <w:p w:rsidR="00FE4086" w:rsidRDefault="00FE4086" w:rsidP="00915859">
      <w:pPr>
        <w:spacing w:line="480" w:lineRule="auto"/>
        <w:rPr>
          <w:rFonts w:ascii="Times New Roman" w:hAnsi="Times New Roman" w:cs="Times New Roman"/>
          <w:b/>
          <w:color w:val="FF0000"/>
          <w:sz w:val="24"/>
          <w:szCs w:val="24"/>
        </w:rPr>
      </w:pPr>
    </w:p>
    <w:p w:rsidR="00915859" w:rsidRPr="00FD5356" w:rsidRDefault="00915859" w:rsidP="00915859">
      <w:pPr>
        <w:spacing w:line="480" w:lineRule="auto"/>
        <w:rPr>
          <w:rFonts w:ascii="Times New Roman" w:hAnsi="Times New Roman" w:cs="Times New Roman"/>
          <w:sz w:val="24"/>
          <w:szCs w:val="24"/>
        </w:rPr>
      </w:pPr>
      <w:r w:rsidRPr="00FD5356">
        <w:rPr>
          <w:rFonts w:ascii="Times New Roman" w:hAnsi="Times New Roman" w:cs="Times New Roman"/>
          <w:b/>
          <w:sz w:val="24"/>
          <w:szCs w:val="24"/>
        </w:rPr>
        <w:lastRenderedPageBreak/>
        <w:t xml:space="preserve">Table 2: </w:t>
      </w:r>
      <w:r w:rsidRPr="00FD5356">
        <w:rPr>
          <w:rFonts w:ascii="Times New Roman" w:hAnsi="Times New Roman" w:cs="Times New Roman"/>
          <w:sz w:val="24"/>
          <w:szCs w:val="24"/>
        </w:rPr>
        <w:t xml:space="preserve">Genotype and allelic frequencies in </w:t>
      </w:r>
      <w:r w:rsidR="00172BBB" w:rsidRPr="00FD5356">
        <w:rPr>
          <w:rFonts w:ascii="Times New Roman" w:hAnsi="Times New Roman" w:cs="Times New Roman"/>
          <w:sz w:val="24"/>
          <w:szCs w:val="24"/>
        </w:rPr>
        <w:t xml:space="preserve">CKD cases and </w:t>
      </w:r>
      <w:r w:rsidR="00686DA5" w:rsidRPr="00FD5356">
        <w:rPr>
          <w:rFonts w:ascii="Times New Roman" w:hAnsi="Times New Roman" w:cs="Times New Roman"/>
          <w:sz w:val="24"/>
          <w:szCs w:val="24"/>
        </w:rPr>
        <w:t>controls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5"/>
        <w:gridCol w:w="2037"/>
        <w:gridCol w:w="2077"/>
        <w:gridCol w:w="1583"/>
      </w:tblGrid>
      <w:tr w:rsidR="00915859" w:rsidRPr="00915859" w:rsidTr="00D33A9A">
        <w:trPr>
          <w:trHeight w:val="762"/>
        </w:trPr>
        <w:tc>
          <w:tcPr>
            <w:tcW w:w="2435" w:type="dxa"/>
            <w:tcBorders>
              <w:bottom w:val="single" w:sz="4" w:space="0" w:color="auto"/>
            </w:tcBorders>
          </w:tcPr>
          <w:p w:rsidR="00915859" w:rsidRPr="00915859" w:rsidRDefault="00915859" w:rsidP="00915859">
            <w:pPr>
              <w:rPr>
                <w:rFonts w:ascii="Times New Roman" w:hAnsi="Times New Roman" w:cs="Times New Roman"/>
                <w:b/>
                <w:sz w:val="24"/>
                <w:szCs w:val="24"/>
              </w:rPr>
            </w:pPr>
            <w:r w:rsidRPr="00915859">
              <w:rPr>
                <w:rFonts w:ascii="Times New Roman" w:hAnsi="Times New Roman" w:cs="Times New Roman"/>
                <w:b/>
                <w:sz w:val="24"/>
                <w:szCs w:val="24"/>
              </w:rPr>
              <w:t>dbSNP ID</w:t>
            </w:r>
          </w:p>
        </w:tc>
        <w:tc>
          <w:tcPr>
            <w:tcW w:w="2037" w:type="dxa"/>
            <w:tcBorders>
              <w:bottom w:val="single" w:sz="4" w:space="0" w:color="auto"/>
            </w:tcBorders>
          </w:tcPr>
          <w:p w:rsidR="00915859" w:rsidRPr="00915859" w:rsidRDefault="00915859" w:rsidP="00915859">
            <w:pPr>
              <w:rPr>
                <w:rFonts w:ascii="Times New Roman" w:hAnsi="Times New Roman" w:cs="Times New Roman"/>
                <w:b/>
                <w:sz w:val="24"/>
                <w:szCs w:val="24"/>
              </w:rPr>
            </w:pPr>
            <w:r w:rsidRPr="00915859">
              <w:rPr>
                <w:rFonts w:ascii="Times New Roman" w:hAnsi="Times New Roman" w:cs="Times New Roman"/>
                <w:b/>
                <w:sz w:val="24"/>
                <w:szCs w:val="24"/>
              </w:rPr>
              <w:t>CKD</w:t>
            </w:r>
            <w:r w:rsidR="004B12BC">
              <w:rPr>
                <w:rFonts w:ascii="Times New Roman" w:hAnsi="Times New Roman" w:cs="Times New Roman"/>
                <w:b/>
                <w:sz w:val="24"/>
                <w:szCs w:val="24"/>
              </w:rPr>
              <w:t xml:space="preserve"> cases</w:t>
            </w:r>
          </w:p>
        </w:tc>
        <w:tc>
          <w:tcPr>
            <w:tcW w:w="2077" w:type="dxa"/>
            <w:tcBorders>
              <w:bottom w:val="single" w:sz="4" w:space="0" w:color="auto"/>
            </w:tcBorders>
          </w:tcPr>
          <w:p w:rsidR="00915859" w:rsidRPr="00915859" w:rsidRDefault="00915859" w:rsidP="00915859">
            <w:pPr>
              <w:rPr>
                <w:rFonts w:ascii="Times New Roman" w:hAnsi="Times New Roman" w:cs="Times New Roman"/>
                <w:b/>
                <w:sz w:val="24"/>
                <w:szCs w:val="24"/>
              </w:rPr>
            </w:pPr>
            <w:r w:rsidRPr="00915859">
              <w:rPr>
                <w:rFonts w:ascii="Times New Roman" w:hAnsi="Times New Roman" w:cs="Times New Roman"/>
                <w:b/>
                <w:sz w:val="24"/>
                <w:szCs w:val="24"/>
              </w:rPr>
              <w:t xml:space="preserve">Control </w:t>
            </w:r>
          </w:p>
        </w:tc>
        <w:tc>
          <w:tcPr>
            <w:tcW w:w="1583" w:type="dxa"/>
            <w:tcBorders>
              <w:bottom w:val="single" w:sz="4" w:space="0" w:color="auto"/>
            </w:tcBorders>
          </w:tcPr>
          <w:p w:rsidR="00915859" w:rsidRPr="00915859" w:rsidRDefault="00E95F21" w:rsidP="00915859">
            <w:pPr>
              <w:rPr>
                <w:rFonts w:ascii="Times New Roman" w:hAnsi="Times New Roman" w:cs="Times New Roman"/>
                <w:b/>
                <w:sz w:val="24"/>
                <w:szCs w:val="24"/>
              </w:rPr>
            </w:pPr>
            <w:r w:rsidRPr="00E95F21">
              <w:rPr>
                <w:rFonts w:ascii="Times New Roman" w:hAnsi="Times New Roman" w:cs="Times New Roman"/>
                <w:b/>
                <w:i/>
                <w:sz w:val="24"/>
                <w:szCs w:val="24"/>
              </w:rPr>
              <w:t>p</w:t>
            </w:r>
            <w:r>
              <w:rPr>
                <w:rFonts w:ascii="Times New Roman" w:hAnsi="Times New Roman" w:cs="Times New Roman"/>
                <w:b/>
                <w:sz w:val="24"/>
                <w:szCs w:val="24"/>
              </w:rPr>
              <w:t>-</w:t>
            </w:r>
            <w:r w:rsidR="00915859" w:rsidRPr="00915859">
              <w:rPr>
                <w:rFonts w:ascii="Times New Roman" w:hAnsi="Times New Roman" w:cs="Times New Roman"/>
                <w:b/>
                <w:sz w:val="24"/>
                <w:szCs w:val="24"/>
              </w:rPr>
              <w:t xml:space="preserve">value* </w:t>
            </w:r>
          </w:p>
        </w:tc>
      </w:tr>
      <w:tr w:rsidR="00915859" w:rsidRPr="00915859" w:rsidTr="00D33A9A">
        <w:trPr>
          <w:trHeight w:val="741"/>
        </w:trPr>
        <w:tc>
          <w:tcPr>
            <w:tcW w:w="2435" w:type="dxa"/>
            <w:tcBorders>
              <w:top w:val="single" w:sz="4" w:space="0" w:color="auto"/>
            </w:tcBorders>
          </w:tcPr>
          <w:p w:rsidR="00915859" w:rsidRPr="00915859" w:rsidRDefault="00146C32" w:rsidP="00915859">
            <w:pPr>
              <w:rPr>
                <w:rFonts w:ascii="Times New Roman" w:hAnsi="Times New Roman" w:cs="Times New Roman"/>
                <w:b/>
                <w:sz w:val="24"/>
                <w:szCs w:val="24"/>
              </w:rPr>
            </w:pPr>
            <w:r>
              <w:rPr>
                <w:rFonts w:ascii="Times New Roman" w:hAnsi="Times New Roman" w:cs="Times New Roman"/>
                <w:b/>
                <w:sz w:val="24"/>
                <w:szCs w:val="24"/>
              </w:rPr>
              <w:t>r</w:t>
            </w:r>
            <w:r w:rsidR="00915859" w:rsidRPr="00915859">
              <w:rPr>
                <w:rFonts w:ascii="Times New Roman" w:hAnsi="Times New Roman" w:cs="Times New Roman"/>
                <w:b/>
                <w:sz w:val="24"/>
                <w:szCs w:val="24"/>
              </w:rPr>
              <w:t xml:space="preserve">s8014363 </w:t>
            </w:r>
          </w:p>
          <w:p w:rsidR="00915859" w:rsidRPr="00915859" w:rsidRDefault="00915859" w:rsidP="00915859">
            <w:pPr>
              <w:rPr>
                <w:rFonts w:ascii="Times New Roman" w:hAnsi="Times New Roman" w:cs="Times New Roman"/>
                <w:i/>
                <w:sz w:val="24"/>
                <w:szCs w:val="24"/>
              </w:rPr>
            </w:pPr>
            <w:r w:rsidRPr="00915859">
              <w:rPr>
                <w:rFonts w:ascii="Times New Roman" w:hAnsi="Times New Roman" w:cs="Times New Roman"/>
                <w:b/>
                <w:i/>
                <w:sz w:val="24"/>
                <w:szCs w:val="24"/>
              </w:rPr>
              <w:t>BMP4</w:t>
            </w:r>
          </w:p>
        </w:tc>
        <w:tc>
          <w:tcPr>
            <w:tcW w:w="2037" w:type="dxa"/>
            <w:tcBorders>
              <w:top w:val="single" w:sz="4" w:space="0" w:color="auto"/>
            </w:tcBorders>
          </w:tcPr>
          <w:p w:rsidR="00915859" w:rsidRPr="00915859" w:rsidRDefault="00915859" w:rsidP="00915859">
            <w:pPr>
              <w:rPr>
                <w:rFonts w:ascii="Times New Roman" w:hAnsi="Times New Roman" w:cs="Times New Roman"/>
                <w:sz w:val="24"/>
                <w:szCs w:val="24"/>
              </w:rPr>
            </w:pPr>
          </w:p>
        </w:tc>
        <w:tc>
          <w:tcPr>
            <w:tcW w:w="2077" w:type="dxa"/>
            <w:tcBorders>
              <w:top w:val="single" w:sz="4" w:space="0" w:color="auto"/>
            </w:tcBorders>
          </w:tcPr>
          <w:p w:rsidR="00915859" w:rsidRPr="00915859" w:rsidRDefault="00915859" w:rsidP="00915859">
            <w:pPr>
              <w:rPr>
                <w:rFonts w:ascii="Times New Roman" w:hAnsi="Times New Roman" w:cs="Times New Roman"/>
                <w:sz w:val="24"/>
                <w:szCs w:val="24"/>
              </w:rPr>
            </w:pPr>
          </w:p>
        </w:tc>
        <w:tc>
          <w:tcPr>
            <w:tcW w:w="1583" w:type="dxa"/>
            <w:tcBorders>
              <w:top w:val="single" w:sz="4" w:space="0" w:color="auto"/>
            </w:tcBorders>
          </w:tcPr>
          <w:p w:rsidR="00915859" w:rsidRPr="00915859" w:rsidRDefault="00915859" w:rsidP="00915859">
            <w:pPr>
              <w:rPr>
                <w:rFonts w:ascii="Times New Roman" w:hAnsi="Times New Roman" w:cs="Times New Roman"/>
                <w:sz w:val="24"/>
                <w:szCs w:val="24"/>
              </w:rPr>
            </w:pP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Genotype frequency</w:t>
            </w:r>
          </w:p>
        </w:tc>
        <w:tc>
          <w:tcPr>
            <w:tcW w:w="2037" w:type="dxa"/>
          </w:tcPr>
          <w:p w:rsidR="00915859" w:rsidRPr="00915859" w:rsidRDefault="00915859" w:rsidP="00915859">
            <w:pPr>
              <w:rPr>
                <w:rFonts w:ascii="Times New Roman" w:hAnsi="Times New Roman" w:cs="Times New Roman"/>
                <w:sz w:val="24"/>
                <w:szCs w:val="24"/>
              </w:rPr>
            </w:pPr>
          </w:p>
        </w:tc>
        <w:tc>
          <w:tcPr>
            <w:tcW w:w="2077" w:type="dxa"/>
          </w:tcPr>
          <w:p w:rsidR="00915859" w:rsidRPr="00915859" w:rsidRDefault="00915859" w:rsidP="00915859">
            <w:pPr>
              <w:rPr>
                <w:rFonts w:ascii="Times New Roman" w:hAnsi="Times New Roman" w:cs="Times New Roman"/>
                <w:sz w:val="24"/>
                <w:szCs w:val="24"/>
              </w:rPr>
            </w:pP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CC or CT</w:t>
            </w:r>
          </w:p>
        </w:tc>
        <w:tc>
          <w:tcPr>
            <w:tcW w:w="2037"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38 (55%)</w:t>
            </w:r>
          </w:p>
        </w:tc>
        <w:tc>
          <w:tcPr>
            <w:tcW w:w="2077" w:type="dxa"/>
          </w:tcPr>
          <w:p w:rsidR="00915859" w:rsidRPr="00915859" w:rsidRDefault="00F10165" w:rsidP="00915859">
            <w:pPr>
              <w:rPr>
                <w:rFonts w:ascii="Times New Roman" w:hAnsi="Times New Roman" w:cs="Times New Roman"/>
                <w:sz w:val="24"/>
                <w:szCs w:val="24"/>
              </w:rPr>
            </w:pPr>
            <w:r>
              <w:rPr>
                <w:rFonts w:ascii="Times New Roman" w:hAnsi="Times New Roman" w:cs="Times New Roman"/>
                <w:sz w:val="24"/>
                <w:szCs w:val="24"/>
              </w:rPr>
              <w:t>38 (65</w:t>
            </w:r>
            <w:r w:rsidR="00915859" w:rsidRPr="00915859">
              <w:rPr>
                <w:rFonts w:ascii="Times New Roman" w:hAnsi="Times New Roman" w:cs="Times New Roman"/>
                <w:sz w:val="24"/>
                <w:szCs w:val="24"/>
              </w:rPr>
              <w:t>%)</w:t>
            </w:r>
          </w:p>
        </w:tc>
        <w:tc>
          <w:tcPr>
            <w:tcW w:w="1583"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0.232</w:t>
            </w: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TT</w:t>
            </w:r>
          </w:p>
        </w:tc>
        <w:tc>
          <w:tcPr>
            <w:tcW w:w="2037"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31 (45%)</w:t>
            </w:r>
          </w:p>
        </w:tc>
        <w:tc>
          <w:tcPr>
            <w:tcW w:w="2077" w:type="dxa"/>
          </w:tcPr>
          <w:p w:rsidR="00915859" w:rsidRPr="00915859" w:rsidRDefault="0089283D" w:rsidP="00915859">
            <w:pPr>
              <w:rPr>
                <w:rFonts w:ascii="Times New Roman" w:hAnsi="Times New Roman" w:cs="Times New Roman"/>
                <w:sz w:val="24"/>
                <w:szCs w:val="24"/>
              </w:rPr>
            </w:pPr>
            <w:r>
              <w:rPr>
                <w:rFonts w:ascii="Times New Roman" w:hAnsi="Times New Roman" w:cs="Times New Roman"/>
                <w:sz w:val="24"/>
                <w:szCs w:val="24"/>
              </w:rPr>
              <w:t>20 (34%</w:t>
            </w:r>
            <w:r w:rsidR="00915859" w:rsidRPr="00915859">
              <w:rPr>
                <w:rFonts w:ascii="Times New Roman" w:hAnsi="Times New Roman" w:cs="Times New Roman"/>
                <w:sz w:val="24"/>
                <w:szCs w:val="24"/>
              </w:rPr>
              <w:t>)</w:t>
            </w: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Allele frequency</w:t>
            </w:r>
          </w:p>
        </w:tc>
        <w:tc>
          <w:tcPr>
            <w:tcW w:w="2037" w:type="dxa"/>
          </w:tcPr>
          <w:p w:rsidR="00915859" w:rsidRPr="00915859" w:rsidRDefault="00915859" w:rsidP="00915859">
            <w:pPr>
              <w:rPr>
                <w:rFonts w:ascii="Times New Roman" w:hAnsi="Times New Roman" w:cs="Times New Roman"/>
                <w:sz w:val="24"/>
                <w:szCs w:val="24"/>
              </w:rPr>
            </w:pPr>
          </w:p>
        </w:tc>
        <w:tc>
          <w:tcPr>
            <w:tcW w:w="2077" w:type="dxa"/>
          </w:tcPr>
          <w:p w:rsidR="00915859" w:rsidRPr="00915859" w:rsidRDefault="00915859" w:rsidP="00915859">
            <w:pPr>
              <w:rPr>
                <w:rFonts w:ascii="Times New Roman" w:hAnsi="Times New Roman" w:cs="Times New Roman"/>
                <w:sz w:val="24"/>
                <w:szCs w:val="24"/>
              </w:rPr>
            </w:pP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C</w:t>
            </w:r>
          </w:p>
        </w:tc>
        <w:tc>
          <w:tcPr>
            <w:tcW w:w="2037" w:type="dxa"/>
          </w:tcPr>
          <w:p w:rsidR="00915859" w:rsidRPr="00915859" w:rsidRDefault="00F10165" w:rsidP="00915859">
            <w:pPr>
              <w:rPr>
                <w:rFonts w:ascii="Times New Roman" w:hAnsi="Times New Roman" w:cs="Times New Roman"/>
                <w:sz w:val="24"/>
                <w:szCs w:val="24"/>
              </w:rPr>
            </w:pPr>
            <w:r>
              <w:rPr>
                <w:rFonts w:ascii="Times New Roman" w:hAnsi="Times New Roman" w:cs="Times New Roman"/>
                <w:sz w:val="24"/>
                <w:szCs w:val="24"/>
              </w:rPr>
              <w:t>48 (35</w:t>
            </w:r>
            <w:r w:rsidR="00915859" w:rsidRPr="00915859">
              <w:rPr>
                <w:rFonts w:ascii="Times New Roman" w:hAnsi="Times New Roman" w:cs="Times New Roman"/>
                <w:sz w:val="24"/>
                <w:szCs w:val="24"/>
              </w:rPr>
              <w:t>%</w:t>
            </w:r>
          </w:p>
        </w:tc>
        <w:tc>
          <w:tcPr>
            <w:tcW w:w="2077"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51 (44%)</w:t>
            </w:r>
          </w:p>
        </w:tc>
        <w:tc>
          <w:tcPr>
            <w:tcW w:w="1583" w:type="dxa"/>
          </w:tcPr>
          <w:p w:rsidR="00915859" w:rsidRPr="00915859" w:rsidRDefault="00CE44DB" w:rsidP="00915859">
            <w:pPr>
              <w:rPr>
                <w:rFonts w:ascii="Times New Roman" w:hAnsi="Times New Roman" w:cs="Times New Roman"/>
                <w:sz w:val="24"/>
                <w:szCs w:val="24"/>
              </w:rPr>
            </w:pPr>
            <w:r>
              <w:rPr>
                <w:rFonts w:ascii="Times New Roman" w:hAnsi="Times New Roman" w:cs="Times New Roman"/>
                <w:sz w:val="24"/>
                <w:szCs w:val="24"/>
              </w:rPr>
              <w:t>0.135</w:t>
            </w: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T</w:t>
            </w:r>
          </w:p>
        </w:tc>
        <w:tc>
          <w:tcPr>
            <w:tcW w:w="2037" w:type="dxa"/>
          </w:tcPr>
          <w:p w:rsidR="00915859" w:rsidRPr="00915859" w:rsidRDefault="00F10165" w:rsidP="00915859">
            <w:pPr>
              <w:rPr>
                <w:rFonts w:ascii="Times New Roman" w:hAnsi="Times New Roman" w:cs="Times New Roman"/>
                <w:sz w:val="24"/>
                <w:szCs w:val="24"/>
              </w:rPr>
            </w:pPr>
            <w:r>
              <w:rPr>
                <w:rFonts w:ascii="Times New Roman" w:hAnsi="Times New Roman" w:cs="Times New Roman"/>
                <w:sz w:val="24"/>
                <w:szCs w:val="24"/>
              </w:rPr>
              <w:t>90 (65</w:t>
            </w:r>
            <w:r w:rsidR="00915859" w:rsidRPr="00915859">
              <w:rPr>
                <w:rFonts w:ascii="Times New Roman" w:hAnsi="Times New Roman" w:cs="Times New Roman"/>
                <w:sz w:val="24"/>
                <w:szCs w:val="24"/>
              </w:rPr>
              <w:t>%)</w:t>
            </w:r>
          </w:p>
        </w:tc>
        <w:tc>
          <w:tcPr>
            <w:tcW w:w="2077"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65 (56%)</w:t>
            </w: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741"/>
        </w:trPr>
        <w:tc>
          <w:tcPr>
            <w:tcW w:w="2435" w:type="dxa"/>
          </w:tcPr>
          <w:p w:rsidR="00915859" w:rsidRPr="00915859" w:rsidRDefault="00146C32" w:rsidP="00915859">
            <w:pPr>
              <w:rPr>
                <w:rFonts w:ascii="Times New Roman" w:hAnsi="Times New Roman" w:cs="Times New Roman"/>
                <w:b/>
                <w:sz w:val="24"/>
                <w:szCs w:val="24"/>
              </w:rPr>
            </w:pPr>
            <w:r>
              <w:rPr>
                <w:rFonts w:ascii="Times New Roman" w:hAnsi="Times New Roman" w:cs="Times New Roman"/>
                <w:b/>
                <w:sz w:val="24"/>
                <w:szCs w:val="24"/>
              </w:rPr>
              <w:t>r</w:t>
            </w:r>
            <w:r w:rsidR="00915859" w:rsidRPr="00915859">
              <w:rPr>
                <w:rFonts w:ascii="Times New Roman" w:hAnsi="Times New Roman" w:cs="Times New Roman"/>
                <w:b/>
                <w:sz w:val="24"/>
                <w:szCs w:val="24"/>
              </w:rPr>
              <w:t xml:space="preserve">s16864341 </w:t>
            </w:r>
          </w:p>
          <w:p w:rsidR="00915859" w:rsidRPr="00915859" w:rsidRDefault="00915859" w:rsidP="00915859">
            <w:pPr>
              <w:rPr>
                <w:rFonts w:ascii="Times New Roman" w:hAnsi="Times New Roman" w:cs="Times New Roman"/>
                <w:b/>
                <w:sz w:val="24"/>
                <w:szCs w:val="24"/>
              </w:rPr>
            </w:pPr>
            <w:r w:rsidRPr="00915859">
              <w:rPr>
                <w:rFonts w:ascii="Times New Roman" w:hAnsi="Times New Roman" w:cs="Times New Roman"/>
                <w:b/>
                <w:i/>
                <w:sz w:val="24"/>
                <w:szCs w:val="24"/>
              </w:rPr>
              <w:t>NPHS2</w:t>
            </w:r>
          </w:p>
        </w:tc>
        <w:tc>
          <w:tcPr>
            <w:tcW w:w="2037" w:type="dxa"/>
          </w:tcPr>
          <w:p w:rsidR="00915859" w:rsidRPr="00915859" w:rsidRDefault="00915859" w:rsidP="00915859">
            <w:pPr>
              <w:rPr>
                <w:rFonts w:ascii="Times New Roman" w:hAnsi="Times New Roman" w:cs="Times New Roman"/>
                <w:sz w:val="24"/>
                <w:szCs w:val="24"/>
              </w:rPr>
            </w:pPr>
          </w:p>
        </w:tc>
        <w:tc>
          <w:tcPr>
            <w:tcW w:w="2077" w:type="dxa"/>
          </w:tcPr>
          <w:p w:rsidR="00915859" w:rsidRPr="00915859" w:rsidRDefault="00915859" w:rsidP="00915859">
            <w:pPr>
              <w:rPr>
                <w:rFonts w:ascii="Times New Roman" w:hAnsi="Times New Roman" w:cs="Times New Roman"/>
                <w:sz w:val="24"/>
                <w:szCs w:val="24"/>
              </w:rPr>
            </w:pP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39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Genotype frequency</w:t>
            </w:r>
          </w:p>
        </w:tc>
        <w:tc>
          <w:tcPr>
            <w:tcW w:w="2037" w:type="dxa"/>
          </w:tcPr>
          <w:p w:rsidR="00915859" w:rsidRPr="00915859" w:rsidRDefault="00915859" w:rsidP="00915859">
            <w:pPr>
              <w:contextualSpacing/>
              <w:rPr>
                <w:rFonts w:ascii="Times New Roman" w:hAnsi="Times New Roman" w:cs="Times New Roman"/>
                <w:sz w:val="24"/>
                <w:szCs w:val="24"/>
              </w:rPr>
            </w:pPr>
          </w:p>
        </w:tc>
        <w:tc>
          <w:tcPr>
            <w:tcW w:w="2077" w:type="dxa"/>
          </w:tcPr>
          <w:p w:rsidR="00915859" w:rsidRPr="00915859" w:rsidRDefault="00915859" w:rsidP="00915859">
            <w:pPr>
              <w:contextualSpacing/>
              <w:rPr>
                <w:rFonts w:ascii="Times New Roman" w:hAnsi="Times New Roman" w:cs="Times New Roman"/>
                <w:sz w:val="24"/>
                <w:szCs w:val="24"/>
              </w:rPr>
            </w:pP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AG or GG</w:t>
            </w:r>
          </w:p>
        </w:tc>
        <w:tc>
          <w:tcPr>
            <w:tcW w:w="2037" w:type="dxa"/>
          </w:tcPr>
          <w:p w:rsidR="00915859" w:rsidRPr="00915859" w:rsidRDefault="00F10165" w:rsidP="00915859">
            <w:pPr>
              <w:contextualSpacing/>
              <w:rPr>
                <w:rFonts w:ascii="Times New Roman" w:hAnsi="Times New Roman" w:cs="Times New Roman"/>
                <w:sz w:val="24"/>
                <w:szCs w:val="24"/>
              </w:rPr>
            </w:pPr>
            <w:r>
              <w:rPr>
                <w:rFonts w:ascii="Times New Roman" w:hAnsi="Times New Roman" w:cs="Times New Roman"/>
                <w:sz w:val="24"/>
                <w:szCs w:val="24"/>
              </w:rPr>
              <w:t>23 (33</w:t>
            </w:r>
            <w:r w:rsidR="00915859" w:rsidRPr="00915859">
              <w:rPr>
                <w:rFonts w:ascii="Times New Roman" w:hAnsi="Times New Roman" w:cs="Times New Roman"/>
                <w:sz w:val="24"/>
                <w:szCs w:val="24"/>
              </w:rPr>
              <w:t>%)</w:t>
            </w:r>
          </w:p>
        </w:tc>
        <w:tc>
          <w:tcPr>
            <w:tcW w:w="2077" w:type="dxa"/>
          </w:tcPr>
          <w:p w:rsidR="00915859" w:rsidRPr="00915859" w:rsidRDefault="00915859" w:rsidP="00915859">
            <w:pPr>
              <w:contextualSpacing/>
              <w:rPr>
                <w:rFonts w:ascii="Times New Roman" w:hAnsi="Times New Roman" w:cs="Times New Roman"/>
                <w:sz w:val="24"/>
                <w:szCs w:val="24"/>
              </w:rPr>
            </w:pPr>
            <w:r w:rsidRPr="00915859">
              <w:rPr>
                <w:rFonts w:ascii="Times New Roman" w:hAnsi="Times New Roman" w:cs="Times New Roman"/>
                <w:sz w:val="24"/>
                <w:szCs w:val="24"/>
              </w:rPr>
              <w:t>13 (24%)</w:t>
            </w:r>
          </w:p>
        </w:tc>
        <w:tc>
          <w:tcPr>
            <w:tcW w:w="1583"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0.285</w:t>
            </w: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AA</w:t>
            </w:r>
          </w:p>
        </w:tc>
        <w:tc>
          <w:tcPr>
            <w:tcW w:w="2037" w:type="dxa"/>
          </w:tcPr>
          <w:p w:rsidR="00915859" w:rsidRPr="00915859" w:rsidRDefault="00F10165" w:rsidP="00915859">
            <w:pPr>
              <w:rPr>
                <w:rFonts w:ascii="Times New Roman" w:hAnsi="Times New Roman" w:cs="Times New Roman"/>
                <w:sz w:val="24"/>
                <w:szCs w:val="24"/>
              </w:rPr>
            </w:pPr>
            <w:r>
              <w:rPr>
                <w:rFonts w:ascii="Times New Roman" w:hAnsi="Times New Roman" w:cs="Times New Roman"/>
                <w:sz w:val="24"/>
                <w:szCs w:val="24"/>
              </w:rPr>
              <w:t>47 (67</w:t>
            </w:r>
            <w:r w:rsidR="00915859" w:rsidRPr="00915859">
              <w:rPr>
                <w:rFonts w:ascii="Times New Roman" w:hAnsi="Times New Roman" w:cs="Times New Roman"/>
                <w:sz w:val="24"/>
                <w:szCs w:val="24"/>
              </w:rPr>
              <w:t>%)</w:t>
            </w:r>
          </w:p>
        </w:tc>
        <w:tc>
          <w:tcPr>
            <w:tcW w:w="2077"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41 (76%)</w:t>
            </w: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Allele frequency</w:t>
            </w:r>
          </w:p>
        </w:tc>
        <w:tc>
          <w:tcPr>
            <w:tcW w:w="2037" w:type="dxa"/>
          </w:tcPr>
          <w:p w:rsidR="00915859" w:rsidRPr="00915859" w:rsidRDefault="00915859" w:rsidP="00915859">
            <w:pPr>
              <w:rPr>
                <w:rFonts w:ascii="Times New Roman" w:hAnsi="Times New Roman" w:cs="Times New Roman"/>
                <w:sz w:val="24"/>
                <w:szCs w:val="24"/>
              </w:rPr>
            </w:pPr>
          </w:p>
        </w:tc>
        <w:tc>
          <w:tcPr>
            <w:tcW w:w="2077" w:type="dxa"/>
          </w:tcPr>
          <w:p w:rsidR="00915859" w:rsidRPr="00915859" w:rsidRDefault="00915859" w:rsidP="00915859">
            <w:pPr>
              <w:rPr>
                <w:rFonts w:ascii="Times New Roman" w:hAnsi="Times New Roman" w:cs="Times New Roman"/>
                <w:sz w:val="24"/>
                <w:szCs w:val="24"/>
              </w:rPr>
            </w:pP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G</w:t>
            </w:r>
          </w:p>
        </w:tc>
        <w:tc>
          <w:tcPr>
            <w:tcW w:w="2037"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25 (18%)</w:t>
            </w:r>
          </w:p>
        </w:tc>
        <w:tc>
          <w:tcPr>
            <w:tcW w:w="2077"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15 (14%)</w:t>
            </w:r>
          </w:p>
        </w:tc>
        <w:tc>
          <w:tcPr>
            <w:tcW w:w="1583" w:type="dxa"/>
          </w:tcPr>
          <w:p w:rsidR="00915859" w:rsidRPr="00915859" w:rsidRDefault="00CE44DB" w:rsidP="00915859">
            <w:pPr>
              <w:rPr>
                <w:rFonts w:ascii="Times New Roman" w:hAnsi="Times New Roman" w:cs="Times New Roman"/>
                <w:sz w:val="24"/>
                <w:szCs w:val="24"/>
              </w:rPr>
            </w:pPr>
            <w:r>
              <w:rPr>
                <w:rFonts w:ascii="Times New Roman" w:hAnsi="Times New Roman" w:cs="Times New Roman"/>
                <w:sz w:val="24"/>
                <w:szCs w:val="24"/>
              </w:rPr>
              <w:t>0.400</w:t>
            </w: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A</w:t>
            </w:r>
          </w:p>
        </w:tc>
        <w:tc>
          <w:tcPr>
            <w:tcW w:w="2037"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115 (82%)</w:t>
            </w:r>
          </w:p>
        </w:tc>
        <w:tc>
          <w:tcPr>
            <w:tcW w:w="2077"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93 (86%)</w:t>
            </w: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762"/>
        </w:trPr>
        <w:tc>
          <w:tcPr>
            <w:tcW w:w="2435" w:type="dxa"/>
          </w:tcPr>
          <w:p w:rsidR="00915859" w:rsidRPr="00915859" w:rsidRDefault="00146C32" w:rsidP="00915859">
            <w:pPr>
              <w:rPr>
                <w:rFonts w:ascii="Times New Roman" w:hAnsi="Times New Roman" w:cs="Times New Roman"/>
                <w:b/>
                <w:sz w:val="24"/>
                <w:szCs w:val="24"/>
              </w:rPr>
            </w:pPr>
            <w:r>
              <w:rPr>
                <w:rFonts w:ascii="Times New Roman" w:hAnsi="Times New Roman" w:cs="Times New Roman"/>
                <w:b/>
                <w:sz w:val="24"/>
                <w:szCs w:val="24"/>
              </w:rPr>
              <w:t>r</w:t>
            </w:r>
            <w:r w:rsidR="00915859" w:rsidRPr="00915859">
              <w:rPr>
                <w:rFonts w:ascii="Times New Roman" w:hAnsi="Times New Roman" w:cs="Times New Roman"/>
                <w:b/>
                <w:sz w:val="24"/>
                <w:szCs w:val="24"/>
              </w:rPr>
              <w:t>s28027230</w:t>
            </w:r>
          </w:p>
          <w:p w:rsidR="00915859" w:rsidRPr="00915859" w:rsidRDefault="00915859" w:rsidP="00915859">
            <w:pPr>
              <w:rPr>
                <w:rFonts w:ascii="Times New Roman" w:hAnsi="Times New Roman" w:cs="Times New Roman"/>
                <w:b/>
                <w:sz w:val="24"/>
                <w:szCs w:val="24"/>
              </w:rPr>
            </w:pPr>
            <w:r w:rsidRPr="00915859">
              <w:rPr>
                <w:rFonts w:ascii="Times New Roman" w:hAnsi="Times New Roman" w:cs="Times New Roman"/>
                <w:b/>
                <w:i/>
                <w:sz w:val="24"/>
                <w:szCs w:val="24"/>
              </w:rPr>
              <w:t>SDCCAG8</w:t>
            </w:r>
          </w:p>
        </w:tc>
        <w:tc>
          <w:tcPr>
            <w:tcW w:w="2037" w:type="dxa"/>
          </w:tcPr>
          <w:p w:rsidR="00915859" w:rsidRPr="00915859" w:rsidRDefault="00915859" w:rsidP="00915859">
            <w:pPr>
              <w:rPr>
                <w:rFonts w:ascii="Times New Roman" w:hAnsi="Times New Roman" w:cs="Times New Roman"/>
                <w:sz w:val="24"/>
                <w:szCs w:val="24"/>
              </w:rPr>
            </w:pPr>
          </w:p>
        </w:tc>
        <w:tc>
          <w:tcPr>
            <w:tcW w:w="2077" w:type="dxa"/>
          </w:tcPr>
          <w:p w:rsidR="00915859" w:rsidRPr="00915859" w:rsidRDefault="00915859" w:rsidP="00915859">
            <w:pPr>
              <w:rPr>
                <w:rFonts w:ascii="Times New Roman" w:hAnsi="Times New Roman" w:cs="Times New Roman"/>
                <w:sz w:val="24"/>
                <w:szCs w:val="24"/>
              </w:rPr>
            </w:pP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370"/>
        </w:trPr>
        <w:tc>
          <w:tcPr>
            <w:tcW w:w="2435" w:type="dxa"/>
          </w:tcPr>
          <w:p w:rsidR="00915859" w:rsidRPr="00915859" w:rsidRDefault="00915859" w:rsidP="00915859">
            <w:pPr>
              <w:rPr>
                <w:rFonts w:ascii="Times New Roman" w:hAnsi="Times New Roman" w:cs="Times New Roman"/>
                <w:sz w:val="24"/>
                <w:szCs w:val="24"/>
              </w:rPr>
            </w:pPr>
            <w:r w:rsidRPr="00915859">
              <w:rPr>
                <w:rFonts w:ascii="Times New Roman" w:hAnsi="Times New Roman" w:cs="Times New Roman"/>
                <w:sz w:val="24"/>
                <w:szCs w:val="24"/>
              </w:rPr>
              <w:t>Genotype frequency</w:t>
            </w:r>
          </w:p>
        </w:tc>
        <w:tc>
          <w:tcPr>
            <w:tcW w:w="2037" w:type="dxa"/>
          </w:tcPr>
          <w:p w:rsidR="00915859" w:rsidRPr="00915859" w:rsidRDefault="00915859" w:rsidP="00915859">
            <w:pPr>
              <w:rPr>
                <w:rFonts w:ascii="Times New Roman" w:hAnsi="Times New Roman" w:cs="Times New Roman"/>
                <w:sz w:val="24"/>
                <w:szCs w:val="24"/>
              </w:rPr>
            </w:pPr>
          </w:p>
        </w:tc>
        <w:tc>
          <w:tcPr>
            <w:tcW w:w="2077" w:type="dxa"/>
          </w:tcPr>
          <w:p w:rsidR="00915859" w:rsidRPr="00915859" w:rsidRDefault="00915859" w:rsidP="00915859">
            <w:pPr>
              <w:rPr>
                <w:rFonts w:ascii="Times New Roman" w:hAnsi="Times New Roman" w:cs="Times New Roman"/>
                <w:sz w:val="24"/>
                <w:szCs w:val="24"/>
              </w:rPr>
            </w:pPr>
          </w:p>
        </w:tc>
        <w:tc>
          <w:tcPr>
            <w:tcW w:w="1583" w:type="dxa"/>
          </w:tcPr>
          <w:p w:rsidR="00915859" w:rsidRPr="00915859" w:rsidRDefault="00915859" w:rsidP="00915859">
            <w:pPr>
              <w:rPr>
                <w:rFonts w:ascii="Times New Roman" w:hAnsi="Times New Roman" w:cs="Times New Roman"/>
                <w:sz w:val="24"/>
                <w:szCs w:val="24"/>
              </w:rPr>
            </w:pPr>
          </w:p>
        </w:tc>
      </w:tr>
      <w:tr w:rsidR="00915859" w:rsidRPr="00915859" w:rsidTr="00D33A9A">
        <w:trPr>
          <w:trHeight w:val="370"/>
        </w:trPr>
        <w:tc>
          <w:tcPr>
            <w:tcW w:w="2435" w:type="dxa"/>
          </w:tcPr>
          <w:p w:rsidR="00915859" w:rsidRPr="00915859" w:rsidRDefault="00CD0D9D" w:rsidP="00915859">
            <w:pPr>
              <w:rPr>
                <w:rFonts w:ascii="Times New Roman" w:hAnsi="Times New Roman" w:cs="Times New Roman"/>
                <w:sz w:val="24"/>
                <w:szCs w:val="24"/>
              </w:rPr>
            </w:pPr>
            <w:r>
              <w:rPr>
                <w:rFonts w:ascii="Times New Roman" w:hAnsi="Times New Roman" w:cs="Times New Roman"/>
                <w:sz w:val="24"/>
                <w:szCs w:val="24"/>
              </w:rPr>
              <w:t>TT</w:t>
            </w:r>
            <w:r w:rsidR="00915859" w:rsidRPr="00915859">
              <w:rPr>
                <w:rFonts w:ascii="Times New Roman" w:hAnsi="Times New Roman" w:cs="Times New Roman"/>
                <w:sz w:val="24"/>
                <w:szCs w:val="24"/>
              </w:rPr>
              <w:t xml:space="preserve"> or CT</w:t>
            </w:r>
          </w:p>
        </w:tc>
        <w:tc>
          <w:tcPr>
            <w:tcW w:w="2037" w:type="dxa"/>
          </w:tcPr>
          <w:p w:rsidR="00915859"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69 (99%</w:t>
            </w:r>
            <w:r w:rsidR="00915859" w:rsidRPr="00915859">
              <w:rPr>
                <w:rFonts w:ascii="Times New Roman" w:hAnsi="Times New Roman" w:cs="Times New Roman"/>
                <w:sz w:val="24"/>
                <w:szCs w:val="24"/>
              </w:rPr>
              <w:t>)</w:t>
            </w:r>
          </w:p>
        </w:tc>
        <w:tc>
          <w:tcPr>
            <w:tcW w:w="2077" w:type="dxa"/>
          </w:tcPr>
          <w:p w:rsidR="00915859"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53 (95</w:t>
            </w:r>
            <w:r w:rsidR="00915859" w:rsidRPr="00915859">
              <w:rPr>
                <w:rFonts w:ascii="Times New Roman" w:hAnsi="Times New Roman" w:cs="Times New Roman"/>
                <w:sz w:val="24"/>
                <w:szCs w:val="24"/>
              </w:rPr>
              <w:t>%)</w:t>
            </w:r>
          </w:p>
        </w:tc>
        <w:tc>
          <w:tcPr>
            <w:tcW w:w="1583" w:type="dxa"/>
          </w:tcPr>
          <w:p w:rsidR="00915859" w:rsidRPr="00915859" w:rsidRDefault="00F10165" w:rsidP="00CD0D9D">
            <w:pPr>
              <w:rPr>
                <w:rFonts w:ascii="Times New Roman" w:hAnsi="Times New Roman" w:cs="Times New Roman"/>
                <w:sz w:val="24"/>
                <w:szCs w:val="24"/>
              </w:rPr>
            </w:pPr>
            <w:r>
              <w:rPr>
                <w:rFonts w:ascii="Times New Roman" w:hAnsi="Times New Roman" w:cs="Times New Roman"/>
                <w:sz w:val="24"/>
                <w:szCs w:val="24"/>
              </w:rPr>
              <w:t>0.</w:t>
            </w:r>
            <w:r w:rsidR="00CD0D9D">
              <w:rPr>
                <w:rFonts w:ascii="Times New Roman" w:hAnsi="Times New Roman" w:cs="Times New Roman"/>
                <w:sz w:val="24"/>
                <w:szCs w:val="24"/>
              </w:rPr>
              <w:t>211</w:t>
            </w:r>
          </w:p>
        </w:tc>
      </w:tr>
      <w:tr w:rsidR="00CD0D9D" w:rsidRPr="00915859" w:rsidTr="00D33A9A">
        <w:trPr>
          <w:trHeight w:val="370"/>
        </w:trPr>
        <w:tc>
          <w:tcPr>
            <w:tcW w:w="2435" w:type="dxa"/>
          </w:tcPr>
          <w:p w:rsidR="00CD0D9D"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CC</w:t>
            </w:r>
          </w:p>
        </w:tc>
        <w:tc>
          <w:tcPr>
            <w:tcW w:w="2037" w:type="dxa"/>
          </w:tcPr>
          <w:p w:rsidR="00CD0D9D"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1 (1</w:t>
            </w:r>
            <w:r w:rsidRPr="00915859">
              <w:rPr>
                <w:rFonts w:ascii="Times New Roman" w:hAnsi="Times New Roman" w:cs="Times New Roman"/>
                <w:sz w:val="24"/>
                <w:szCs w:val="24"/>
              </w:rPr>
              <w:t>%)</w:t>
            </w:r>
          </w:p>
        </w:tc>
        <w:tc>
          <w:tcPr>
            <w:tcW w:w="2077" w:type="dxa"/>
          </w:tcPr>
          <w:p w:rsidR="00CD0D9D"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3 (5</w:t>
            </w:r>
            <w:r w:rsidRPr="00915859">
              <w:rPr>
                <w:rFonts w:ascii="Times New Roman" w:hAnsi="Times New Roman" w:cs="Times New Roman"/>
                <w:sz w:val="24"/>
                <w:szCs w:val="24"/>
              </w:rPr>
              <w:t>%)</w:t>
            </w:r>
          </w:p>
        </w:tc>
        <w:tc>
          <w:tcPr>
            <w:tcW w:w="1583" w:type="dxa"/>
          </w:tcPr>
          <w:p w:rsidR="00CD0D9D" w:rsidRPr="00915859" w:rsidRDefault="00CD0D9D" w:rsidP="00CD0D9D">
            <w:pPr>
              <w:rPr>
                <w:rFonts w:ascii="Times New Roman" w:hAnsi="Times New Roman" w:cs="Times New Roman"/>
                <w:sz w:val="24"/>
                <w:szCs w:val="24"/>
              </w:rPr>
            </w:pPr>
          </w:p>
        </w:tc>
      </w:tr>
      <w:tr w:rsidR="00CD0D9D" w:rsidRPr="00915859" w:rsidTr="00D33A9A">
        <w:trPr>
          <w:trHeight w:val="370"/>
        </w:trPr>
        <w:tc>
          <w:tcPr>
            <w:tcW w:w="2435" w:type="dxa"/>
          </w:tcPr>
          <w:p w:rsidR="00CD0D9D" w:rsidRPr="00915859" w:rsidRDefault="00CD0D9D" w:rsidP="00CD0D9D">
            <w:pPr>
              <w:rPr>
                <w:rFonts w:ascii="Times New Roman" w:hAnsi="Times New Roman" w:cs="Times New Roman"/>
                <w:sz w:val="24"/>
                <w:szCs w:val="24"/>
              </w:rPr>
            </w:pPr>
            <w:r w:rsidRPr="00915859">
              <w:rPr>
                <w:rFonts w:ascii="Times New Roman" w:hAnsi="Times New Roman" w:cs="Times New Roman"/>
                <w:sz w:val="24"/>
                <w:szCs w:val="24"/>
              </w:rPr>
              <w:t>Allele frequency</w:t>
            </w:r>
          </w:p>
        </w:tc>
        <w:tc>
          <w:tcPr>
            <w:tcW w:w="2037" w:type="dxa"/>
          </w:tcPr>
          <w:p w:rsidR="00CD0D9D" w:rsidRPr="00915859" w:rsidRDefault="00CD0D9D" w:rsidP="00CD0D9D">
            <w:pPr>
              <w:rPr>
                <w:rFonts w:ascii="Times New Roman" w:hAnsi="Times New Roman" w:cs="Times New Roman"/>
                <w:sz w:val="24"/>
                <w:szCs w:val="24"/>
              </w:rPr>
            </w:pPr>
          </w:p>
        </w:tc>
        <w:tc>
          <w:tcPr>
            <w:tcW w:w="2077" w:type="dxa"/>
          </w:tcPr>
          <w:p w:rsidR="00CD0D9D" w:rsidRPr="00915859" w:rsidRDefault="00CD0D9D" w:rsidP="00CD0D9D">
            <w:pPr>
              <w:rPr>
                <w:rFonts w:ascii="Times New Roman" w:hAnsi="Times New Roman" w:cs="Times New Roman"/>
                <w:sz w:val="24"/>
                <w:szCs w:val="24"/>
              </w:rPr>
            </w:pPr>
          </w:p>
        </w:tc>
        <w:tc>
          <w:tcPr>
            <w:tcW w:w="1583" w:type="dxa"/>
          </w:tcPr>
          <w:p w:rsidR="00CD0D9D" w:rsidRPr="00915859" w:rsidRDefault="00CD0D9D" w:rsidP="00CD0D9D">
            <w:pPr>
              <w:rPr>
                <w:rFonts w:ascii="Times New Roman" w:hAnsi="Times New Roman" w:cs="Times New Roman"/>
                <w:sz w:val="24"/>
                <w:szCs w:val="24"/>
              </w:rPr>
            </w:pPr>
          </w:p>
        </w:tc>
      </w:tr>
      <w:tr w:rsidR="00CD0D9D" w:rsidRPr="00915859" w:rsidTr="00D33A9A">
        <w:trPr>
          <w:trHeight w:val="370"/>
        </w:trPr>
        <w:tc>
          <w:tcPr>
            <w:tcW w:w="2435" w:type="dxa"/>
          </w:tcPr>
          <w:p w:rsidR="00CD0D9D" w:rsidRPr="00915859" w:rsidRDefault="00CD0D9D" w:rsidP="00CD0D9D">
            <w:pPr>
              <w:rPr>
                <w:rFonts w:ascii="Times New Roman" w:hAnsi="Times New Roman" w:cs="Times New Roman"/>
                <w:sz w:val="24"/>
                <w:szCs w:val="24"/>
              </w:rPr>
            </w:pPr>
            <w:r w:rsidRPr="00915859">
              <w:rPr>
                <w:rFonts w:ascii="Times New Roman" w:hAnsi="Times New Roman" w:cs="Times New Roman"/>
                <w:sz w:val="24"/>
                <w:szCs w:val="24"/>
              </w:rPr>
              <w:t>C</w:t>
            </w:r>
          </w:p>
        </w:tc>
        <w:tc>
          <w:tcPr>
            <w:tcW w:w="2037" w:type="dxa"/>
          </w:tcPr>
          <w:p w:rsidR="00CD0D9D" w:rsidRPr="00915859" w:rsidRDefault="00CD0D9D" w:rsidP="00CD0D9D">
            <w:pPr>
              <w:rPr>
                <w:rFonts w:ascii="Times New Roman" w:hAnsi="Times New Roman" w:cs="Times New Roman"/>
                <w:sz w:val="24"/>
                <w:szCs w:val="24"/>
              </w:rPr>
            </w:pPr>
            <w:r w:rsidRPr="00915859">
              <w:rPr>
                <w:rFonts w:ascii="Times New Roman" w:hAnsi="Times New Roman" w:cs="Times New Roman"/>
                <w:sz w:val="24"/>
                <w:szCs w:val="24"/>
              </w:rPr>
              <w:t>21 (15%)</w:t>
            </w:r>
          </w:p>
        </w:tc>
        <w:tc>
          <w:tcPr>
            <w:tcW w:w="2077" w:type="dxa"/>
          </w:tcPr>
          <w:p w:rsidR="00CD0D9D"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16 (14</w:t>
            </w:r>
            <w:r w:rsidRPr="00915859">
              <w:rPr>
                <w:rFonts w:ascii="Times New Roman" w:hAnsi="Times New Roman" w:cs="Times New Roman"/>
                <w:sz w:val="24"/>
                <w:szCs w:val="24"/>
              </w:rPr>
              <w:t>%)</w:t>
            </w:r>
          </w:p>
        </w:tc>
        <w:tc>
          <w:tcPr>
            <w:tcW w:w="1583" w:type="dxa"/>
          </w:tcPr>
          <w:p w:rsidR="00CD0D9D"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0.874</w:t>
            </w:r>
          </w:p>
        </w:tc>
      </w:tr>
      <w:tr w:rsidR="00CD0D9D" w:rsidRPr="00915859" w:rsidTr="00D33A9A">
        <w:trPr>
          <w:trHeight w:val="390"/>
        </w:trPr>
        <w:tc>
          <w:tcPr>
            <w:tcW w:w="2435" w:type="dxa"/>
            <w:tcBorders>
              <w:bottom w:val="single" w:sz="4" w:space="0" w:color="auto"/>
            </w:tcBorders>
          </w:tcPr>
          <w:p w:rsidR="00CD0D9D" w:rsidRPr="00915859" w:rsidRDefault="00CD0D9D" w:rsidP="00CD0D9D">
            <w:pPr>
              <w:rPr>
                <w:rFonts w:ascii="Times New Roman" w:hAnsi="Times New Roman" w:cs="Times New Roman"/>
                <w:sz w:val="24"/>
                <w:szCs w:val="24"/>
              </w:rPr>
            </w:pPr>
            <w:r w:rsidRPr="00915859">
              <w:rPr>
                <w:rFonts w:ascii="Times New Roman" w:hAnsi="Times New Roman" w:cs="Times New Roman"/>
                <w:sz w:val="24"/>
                <w:szCs w:val="24"/>
              </w:rPr>
              <w:t>T</w:t>
            </w:r>
          </w:p>
        </w:tc>
        <w:tc>
          <w:tcPr>
            <w:tcW w:w="2037" w:type="dxa"/>
            <w:tcBorders>
              <w:bottom w:val="single" w:sz="4" w:space="0" w:color="auto"/>
            </w:tcBorders>
          </w:tcPr>
          <w:p w:rsidR="00CD0D9D" w:rsidRPr="00915859" w:rsidRDefault="00CD0D9D" w:rsidP="00CD0D9D">
            <w:pPr>
              <w:rPr>
                <w:rFonts w:ascii="Times New Roman" w:hAnsi="Times New Roman" w:cs="Times New Roman"/>
                <w:sz w:val="24"/>
                <w:szCs w:val="24"/>
              </w:rPr>
            </w:pPr>
            <w:r w:rsidRPr="00915859">
              <w:rPr>
                <w:rFonts w:ascii="Times New Roman" w:hAnsi="Times New Roman" w:cs="Times New Roman"/>
                <w:sz w:val="24"/>
                <w:szCs w:val="24"/>
              </w:rPr>
              <w:t>119 (85%)</w:t>
            </w:r>
          </w:p>
        </w:tc>
        <w:tc>
          <w:tcPr>
            <w:tcW w:w="2077" w:type="dxa"/>
            <w:tcBorders>
              <w:bottom w:val="single" w:sz="4" w:space="0" w:color="auto"/>
            </w:tcBorders>
          </w:tcPr>
          <w:p w:rsidR="00CD0D9D"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96 (86</w:t>
            </w:r>
            <w:r w:rsidRPr="00915859">
              <w:rPr>
                <w:rFonts w:ascii="Times New Roman" w:hAnsi="Times New Roman" w:cs="Times New Roman"/>
                <w:sz w:val="24"/>
                <w:szCs w:val="24"/>
              </w:rPr>
              <w:t>%)</w:t>
            </w:r>
          </w:p>
        </w:tc>
        <w:tc>
          <w:tcPr>
            <w:tcW w:w="1583" w:type="dxa"/>
            <w:tcBorders>
              <w:bottom w:val="single" w:sz="4" w:space="0" w:color="auto"/>
            </w:tcBorders>
          </w:tcPr>
          <w:p w:rsidR="00CD0D9D" w:rsidRPr="00915859" w:rsidRDefault="00CD0D9D" w:rsidP="00CD0D9D">
            <w:pPr>
              <w:rPr>
                <w:rFonts w:ascii="Times New Roman" w:hAnsi="Times New Roman" w:cs="Times New Roman"/>
                <w:sz w:val="24"/>
                <w:szCs w:val="24"/>
              </w:rPr>
            </w:pPr>
          </w:p>
        </w:tc>
      </w:tr>
    </w:tbl>
    <w:p w:rsidR="00CE44DB" w:rsidRPr="00E61723" w:rsidRDefault="00CE44DB" w:rsidP="004306F0">
      <w:pPr>
        <w:spacing w:after="0" w:line="240" w:lineRule="auto"/>
        <w:rPr>
          <w:rFonts w:ascii="Times New Roman" w:hAnsi="Times New Roman" w:cs="Times New Roman"/>
        </w:rPr>
      </w:pPr>
      <w:r w:rsidRPr="00E61723">
        <w:rPr>
          <w:rFonts w:ascii="Times New Roman" w:hAnsi="Times New Roman" w:cs="Times New Roman"/>
        </w:rPr>
        <w:t>Data given as n (%)</w:t>
      </w:r>
    </w:p>
    <w:p w:rsidR="00CE44DB" w:rsidRPr="00E61723" w:rsidRDefault="00CE44DB" w:rsidP="00CE44DB">
      <w:pPr>
        <w:spacing w:after="0" w:line="240" w:lineRule="auto"/>
        <w:rPr>
          <w:rFonts w:ascii="Times New Roman" w:hAnsi="Times New Roman" w:cs="Times New Roman"/>
        </w:rPr>
      </w:pPr>
      <w:r w:rsidRPr="00E61723">
        <w:rPr>
          <w:rFonts w:ascii="Times New Roman" w:hAnsi="Times New Roman" w:cs="Times New Roman"/>
          <w:vertAlign w:val="superscript"/>
        </w:rPr>
        <w:t>*</w:t>
      </w:r>
      <w:r w:rsidRPr="00E61723">
        <w:rPr>
          <w:rFonts w:ascii="Times New Roman" w:hAnsi="Times New Roman" w:cs="Times New Roman"/>
        </w:rPr>
        <w:t>Pearson chi square test</w:t>
      </w:r>
    </w:p>
    <w:p w:rsidR="00915859" w:rsidRPr="00915859" w:rsidRDefault="00915859" w:rsidP="004306F0">
      <w:pPr>
        <w:spacing w:after="0"/>
        <w:rPr>
          <w:rFonts w:ascii="Times New Roman" w:hAnsi="Times New Roman" w:cs="Times New Roman"/>
          <w:b/>
          <w:sz w:val="24"/>
          <w:szCs w:val="24"/>
          <w:highlight w:val="cyan"/>
        </w:rPr>
      </w:pPr>
    </w:p>
    <w:p w:rsidR="00915859" w:rsidRPr="00915859" w:rsidRDefault="00915859" w:rsidP="00915859">
      <w:pPr>
        <w:rPr>
          <w:rFonts w:ascii="Times New Roman" w:hAnsi="Times New Roman" w:cs="Times New Roman"/>
          <w:b/>
          <w:sz w:val="24"/>
          <w:szCs w:val="24"/>
          <w:highlight w:val="cyan"/>
        </w:rPr>
      </w:pPr>
    </w:p>
    <w:p w:rsidR="00171E37" w:rsidRDefault="00171E37" w:rsidP="00915859">
      <w:pPr>
        <w:spacing w:line="480" w:lineRule="auto"/>
        <w:rPr>
          <w:rFonts w:ascii="Times New Roman" w:hAnsi="Times New Roman" w:cs="Times New Roman"/>
          <w:b/>
          <w:sz w:val="24"/>
          <w:szCs w:val="24"/>
        </w:rPr>
      </w:pPr>
    </w:p>
    <w:p w:rsidR="00CD0D9D" w:rsidRDefault="00CD0D9D" w:rsidP="00915859">
      <w:pPr>
        <w:spacing w:line="480" w:lineRule="auto"/>
        <w:rPr>
          <w:rFonts w:ascii="Times New Roman" w:hAnsi="Times New Roman" w:cs="Times New Roman"/>
          <w:b/>
          <w:sz w:val="24"/>
          <w:szCs w:val="24"/>
        </w:rPr>
      </w:pPr>
    </w:p>
    <w:p w:rsidR="00172BBB" w:rsidRPr="00FD5356" w:rsidRDefault="00915859" w:rsidP="00915859">
      <w:pPr>
        <w:spacing w:line="480" w:lineRule="auto"/>
        <w:rPr>
          <w:rFonts w:ascii="Times New Roman" w:hAnsi="Times New Roman" w:cs="Times New Roman"/>
          <w:sz w:val="24"/>
          <w:szCs w:val="24"/>
        </w:rPr>
      </w:pPr>
      <w:r w:rsidRPr="00FD5356">
        <w:rPr>
          <w:rFonts w:ascii="Times New Roman" w:hAnsi="Times New Roman" w:cs="Times New Roman"/>
          <w:b/>
          <w:sz w:val="24"/>
          <w:szCs w:val="24"/>
        </w:rPr>
        <w:lastRenderedPageBreak/>
        <w:t xml:space="preserve">Table 3: </w:t>
      </w:r>
      <w:r w:rsidRPr="00FD5356">
        <w:rPr>
          <w:rFonts w:ascii="Times New Roman" w:hAnsi="Times New Roman" w:cs="Times New Roman"/>
          <w:sz w:val="24"/>
          <w:szCs w:val="24"/>
        </w:rPr>
        <w:t>Genotype and allelic frequencies in fir</w:t>
      </w:r>
      <w:r w:rsidR="00686DA5" w:rsidRPr="00FD5356">
        <w:rPr>
          <w:rFonts w:ascii="Times New Roman" w:hAnsi="Times New Roman" w:cs="Times New Roman"/>
          <w:sz w:val="24"/>
          <w:szCs w:val="24"/>
        </w:rPr>
        <w:t>st-degree relatives and controls</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5"/>
        <w:gridCol w:w="1974"/>
        <w:gridCol w:w="1810"/>
        <w:gridCol w:w="1471"/>
      </w:tblGrid>
      <w:tr w:rsidR="00E95F21" w:rsidRPr="00915859" w:rsidTr="00D33A9A">
        <w:trPr>
          <w:trHeight w:val="798"/>
        </w:trPr>
        <w:tc>
          <w:tcPr>
            <w:tcW w:w="2965" w:type="dxa"/>
            <w:tcBorders>
              <w:bottom w:val="single" w:sz="4" w:space="0" w:color="auto"/>
            </w:tcBorders>
          </w:tcPr>
          <w:p w:rsidR="00E95F21" w:rsidRPr="00915859" w:rsidRDefault="00E95F21" w:rsidP="00E95F21">
            <w:pPr>
              <w:rPr>
                <w:rFonts w:ascii="Times New Roman" w:hAnsi="Times New Roman" w:cs="Times New Roman"/>
                <w:b/>
                <w:sz w:val="24"/>
                <w:szCs w:val="24"/>
              </w:rPr>
            </w:pPr>
            <w:r w:rsidRPr="00915859">
              <w:rPr>
                <w:rFonts w:ascii="Times New Roman" w:hAnsi="Times New Roman" w:cs="Times New Roman"/>
                <w:b/>
                <w:sz w:val="24"/>
                <w:szCs w:val="24"/>
              </w:rPr>
              <w:t>dbSNP ID</w:t>
            </w:r>
          </w:p>
        </w:tc>
        <w:tc>
          <w:tcPr>
            <w:tcW w:w="1974" w:type="dxa"/>
            <w:tcBorders>
              <w:bottom w:val="single" w:sz="4" w:space="0" w:color="auto"/>
            </w:tcBorders>
          </w:tcPr>
          <w:p w:rsidR="00E95F21" w:rsidRPr="00915859" w:rsidRDefault="00E95F21" w:rsidP="00E95F21">
            <w:pPr>
              <w:rPr>
                <w:rFonts w:ascii="Times New Roman" w:hAnsi="Times New Roman" w:cs="Times New Roman"/>
                <w:b/>
                <w:sz w:val="24"/>
                <w:szCs w:val="24"/>
              </w:rPr>
            </w:pPr>
            <w:r w:rsidRPr="00915859">
              <w:rPr>
                <w:rFonts w:ascii="Times New Roman" w:hAnsi="Times New Roman" w:cs="Times New Roman"/>
                <w:b/>
                <w:sz w:val="24"/>
                <w:szCs w:val="24"/>
              </w:rPr>
              <w:t>First-degree relatives</w:t>
            </w:r>
          </w:p>
        </w:tc>
        <w:tc>
          <w:tcPr>
            <w:tcW w:w="1810" w:type="dxa"/>
            <w:tcBorders>
              <w:bottom w:val="single" w:sz="4" w:space="0" w:color="auto"/>
            </w:tcBorders>
          </w:tcPr>
          <w:p w:rsidR="00E95F21" w:rsidRPr="00915859" w:rsidRDefault="00E95F21" w:rsidP="00E95F21">
            <w:pPr>
              <w:rPr>
                <w:rFonts w:ascii="Times New Roman" w:hAnsi="Times New Roman" w:cs="Times New Roman"/>
                <w:b/>
                <w:sz w:val="24"/>
                <w:szCs w:val="24"/>
              </w:rPr>
            </w:pPr>
            <w:r w:rsidRPr="00915859">
              <w:rPr>
                <w:rFonts w:ascii="Times New Roman" w:hAnsi="Times New Roman" w:cs="Times New Roman"/>
                <w:b/>
                <w:sz w:val="24"/>
                <w:szCs w:val="24"/>
              </w:rPr>
              <w:t xml:space="preserve">Control </w:t>
            </w:r>
          </w:p>
        </w:tc>
        <w:tc>
          <w:tcPr>
            <w:tcW w:w="1471" w:type="dxa"/>
            <w:tcBorders>
              <w:bottom w:val="single" w:sz="4" w:space="0" w:color="auto"/>
            </w:tcBorders>
          </w:tcPr>
          <w:p w:rsidR="00E95F21" w:rsidRPr="00915859" w:rsidRDefault="00E95F21" w:rsidP="00E95F21">
            <w:pPr>
              <w:rPr>
                <w:rFonts w:ascii="Times New Roman" w:hAnsi="Times New Roman" w:cs="Times New Roman"/>
                <w:b/>
                <w:sz w:val="24"/>
                <w:szCs w:val="24"/>
              </w:rPr>
            </w:pPr>
            <w:r w:rsidRPr="00E95F21">
              <w:rPr>
                <w:rFonts w:ascii="Times New Roman" w:hAnsi="Times New Roman" w:cs="Times New Roman"/>
                <w:b/>
                <w:i/>
                <w:sz w:val="24"/>
                <w:szCs w:val="24"/>
              </w:rPr>
              <w:t>p</w:t>
            </w:r>
            <w:r>
              <w:rPr>
                <w:rFonts w:ascii="Times New Roman" w:hAnsi="Times New Roman" w:cs="Times New Roman"/>
                <w:b/>
                <w:sz w:val="24"/>
                <w:szCs w:val="24"/>
              </w:rPr>
              <w:t>-</w:t>
            </w:r>
            <w:r w:rsidRPr="00915859">
              <w:rPr>
                <w:rFonts w:ascii="Times New Roman" w:hAnsi="Times New Roman" w:cs="Times New Roman"/>
                <w:b/>
                <w:sz w:val="24"/>
                <w:szCs w:val="24"/>
              </w:rPr>
              <w:t xml:space="preserve">value* </w:t>
            </w:r>
          </w:p>
        </w:tc>
      </w:tr>
      <w:tr w:rsidR="00E95F21" w:rsidRPr="00915859" w:rsidTr="00D33A9A">
        <w:trPr>
          <w:trHeight w:val="776"/>
        </w:trPr>
        <w:tc>
          <w:tcPr>
            <w:tcW w:w="2965" w:type="dxa"/>
            <w:tcBorders>
              <w:top w:val="single" w:sz="4" w:space="0" w:color="auto"/>
            </w:tcBorders>
          </w:tcPr>
          <w:p w:rsidR="00E95F21" w:rsidRPr="00915859" w:rsidRDefault="00146C32" w:rsidP="00E95F21">
            <w:pPr>
              <w:rPr>
                <w:rFonts w:ascii="Times New Roman" w:hAnsi="Times New Roman" w:cs="Times New Roman"/>
                <w:b/>
                <w:sz w:val="24"/>
                <w:szCs w:val="24"/>
              </w:rPr>
            </w:pPr>
            <w:r>
              <w:rPr>
                <w:rFonts w:ascii="Times New Roman" w:hAnsi="Times New Roman" w:cs="Times New Roman"/>
                <w:b/>
                <w:sz w:val="24"/>
                <w:szCs w:val="24"/>
              </w:rPr>
              <w:t>r</w:t>
            </w:r>
            <w:r w:rsidR="00E95F21" w:rsidRPr="00915859">
              <w:rPr>
                <w:rFonts w:ascii="Times New Roman" w:hAnsi="Times New Roman" w:cs="Times New Roman"/>
                <w:b/>
                <w:sz w:val="24"/>
                <w:szCs w:val="24"/>
              </w:rPr>
              <w:t>s8014363</w:t>
            </w:r>
          </w:p>
          <w:p w:rsidR="00E95F21" w:rsidRPr="00915859" w:rsidRDefault="00E95F21" w:rsidP="00E95F21">
            <w:pPr>
              <w:rPr>
                <w:rFonts w:ascii="Times New Roman" w:hAnsi="Times New Roman" w:cs="Times New Roman"/>
                <w:b/>
                <w:i/>
                <w:sz w:val="24"/>
                <w:szCs w:val="24"/>
              </w:rPr>
            </w:pPr>
            <w:r w:rsidRPr="00915859">
              <w:rPr>
                <w:rFonts w:ascii="Times New Roman" w:hAnsi="Times New Roman" w:cs="Times New Roman"/>
                <w:b/>
                <w:i/>
                <w:sz w:val="24"/>
                <w:szCs w:val="24"/>
              </w:rPr>
              <w:t>BMP4</w:t>
            </w:r>
          </w:p>
        </w:tc>
        <w:tc>
          <w:tcPr>
            <w:tcW w:w="1974" w:type="dxa"/>
            <w:tcBorders>
              <w:top w:val="single" w:sz="4" w:space="0" w:color="auto"/>
            </w:tcBorders>
          </w:tcPr>
          <w:p w:rsidR="00E95F21" w:rsidRPr="00915859" w:rsidRDefault="00E95F21" w:rsidP="00E95F21">
            <w:pPr>
              <w:rPr>
                <w:rFonts w:ascii="Times New Roman" w:hAnsi="Times New Roman" w:cs="Times New Roman"/>
                <w:sz w:val="24"/>
                <w:szCs w:val="24"/>
              </w:rPr>
            </w:pPr>
          </w:p>
        </w:tc>
        <w:tc>
          <w:tcPr>
            <w:tcW w:w="1810" w:type="dxa"/>
            <w:tcBorders>
              <w:top w:val="single" w:sz="4" w:space="0" w:color="auto"/>
            </w:tcBorders>
          </w:tcPr>
          <w:p w:rsidR="00E95F21" w:rsidRPr="00915859" w:rsidRDefault="00E95F21" w:rsidP="00E95F21">
            <w:pPr>
              <w:rPr>
                <w:rFonts w:ascii="Times New Roman" w:hAnsi="Times New Roman" w:cs="Times New Roman"/>
                <w:sz w:val="24"/>
                <w:szCs w:val="24"/>
              </w:rPr>
            </w:pPr>
          </w:p>
        </w:tc>
        <w:tc>
          <w:tcPr>
            <w:tcW w:w="1471" w:type="dxa"/>
            <w:tcBorders>
              <w:top w:val="single" w:sz="4" w:space="0" w:color="auto"/>
            </w:tcBorders>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Genotype frequency</w:t>
            </w:r>
          </w:p>
        </w:tc>
        <w:tc>
          <w:tcPr>
            <w:tcW w:w="1974" w:type="dxa"/>
          </w:tcPr>
          <w:p w:rsidR="00E95F21" w:rsidRPr="00915859" w:rsidRDefault="00E95F21" w:rsidP="00E95F21">
            <w:pPr>
              <w:rPr>
                <w:rFonts w:ascii="Times New Roman" w:hAnsi="Times New Roman" w:cs="Times New Roman"/>
                <w:sz w:val="24"/>
                <w:szCs w:val="24"/>
              </w:rPr>
            </w:pPr>
          </w:p>
        </w:tc>
        <w:tc>
          <w:tcPr>
            <w:tcW w:w="1810" w:type="dxa"/>
          </w:tcPr>
          <w:p w:rsidR="00E95F21" w:rsidRPr="00915859" w:rsidRDefault="00E95F21" w:rsidP="00E95F21">
            <w:pPr>
              <w:rPr>
                <w:rFonts w:ascii="Times New Roman" w:hAnsi="Times New Roman" w:cs="Times New Roman"/>
                <w:sz w:val="24"/>
                <w:szCs w:val="24"/>
              </w:rPr>
            </w:pP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CC or CT</w:t>
            </w:r>
          </w:p>
        </w:tc>
        <w:tc>
          <w:tcPr>
            <w:tcW w:w="1974"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25 (50</w:t>
            </w:r>
            <w:r w:rsidRPr="00915859">
              <w:rPr>
                <w:rFonts w:ascii="Times New Roman" w:hAnsi="Times New Roman" w:cs="Times New Roman"/>
                <w:sz w:val="24"/>
                <w:szCs w:val="24"/>
              </w:rPr>
              <w:t>%)</w:t>
            </w:r>
          </w:p>
        </w:tc>
        <w:tc>
          <w:tcPr>
            <w:tcW w:w="1810"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38 (66</w:t>
            </w:r>
            <w:r w:rsidRPr="00915859">
              <w:rPr>
                <w:rFonts w:ascii="Times New Roman" w:hAnsi="Times New Roman" w:cs="Times New Roman"/>
                <w:sz w:val="24"/>
                <w:szCs w:val="24"/>
              </w:rPr>
              <w:t>%)</w:t>
            </w:r>
          </w:p>
        </w:tc>
        <w:tc>
          <w:tcPr>
            <w:tcW w:w="147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0.103</w:t>
            </w: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TT</w:t>
            </w:r>
          </w:p>
        </w:tc>
        <w:tc>
          <w:tcPr>
            <w:tcW w:w="1974"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25 (50</w:t>
            </w:r>
            <w:r w:rsidRPr="00915859">
              <w:rPr>
                <w:rFonts w:ascii="Times New Roman" w:hAnsi="Times New Roman" w:cs="Times New Roman"/>
                <w:sz w:val="24"/>
                <w:szCs w:val="24"/>
              </w:rPr>
              <w:t>%)</w:t>
            </w:r>
          </w:p>
        </w:tc>
        <w:tc>
          <w:tcPr>
            <w:tcW w:w="1810"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20 (34</w:t>
            </w:r>
            <w:r w:rsidR="0089283D">
              <w:rPr>
                <w:rFonts w:ascii="Times New Roman" w:hAnsi="Times New Roman" w:cs="Times New Roman"/>
                <w:sz w:val="24"/>
                <w:szCs w:val="24"/>
              </w:rPr>
              <w:t>%</w:t>
            </w:r>
            <w:r w:rsidRPr="00915859">
              <w:rPr>
                <w:rFonts w:ascii="Times New Roman" w:hAnsi="Times New Roman" w:cs="Times New Roman"/>
                <w:sz w:val="24"/>
                <w:szCs w:val="24"/>
              </w:rPr>
              <w:t>)</w:t>
            </w: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 xml:space="preserve">Allele frequency </w:t>
            </w:r>
          </w:p>
        </w:tc>
        <w:tc>
          <w:tcPr>
            <w:tcW w:w="1974" w:type="dxa"/>
          </w:tcPr>
          <w:p w:rsidR="00E95F21" w:rsidRPr="00915859" w:rsidRDefault="00E95F21" w:rsidP="00E95F21">
            <w:pPr>
              <w:rPr>
                <w:rFonts w:ascii="Times New Roman" w:hAnsi="Times New Roman" w:cs="Times New Roman"/>
                <w:sz w:val="24"/>
                <w:szCs w:val="24"/>
              </w:rPr>
            </w:pPr>
          </w:p>
        </w:tc>
        <w:tc>
          <w:tcPr>
            <w:tcW w:w="1810" w:type="dxa"/>
          </w:tcPr>
          <w:p w:rsidR="00E95F21" w:rsidRPr="00915859" w:rsidRDefault="00E95F21" w:rsidP="00E95F21">
            <w:pPr>
              <w:rPr>
                <w:rFonts w:ascii="Times New Roman" w:hAnsi="Times New Roman" w:cs="Times New Roman"/>
                <w:sz w:val="24"/>
                <w:szCs w:val="24"/>
              </w:rPr>
            </w:pP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C</w:t>
            </w:r>
          </w:p>
        </w:tc>
        <w:tc>
          <w:tcPr>
            <w:tcW w:w="1974"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28 (28</w:t>
            </w:r>
            <w:r w:rsidRPr="00915859">
              <w:rPr>
                <w:rFonts w:ascii="Times New Roman" w:hAnsi="Times New Roman" w:cs="Times New Roman"/>
                <w:sz w:val="24"/>
                <w:szCs w:val="24"/>
              </w:rPr>
              <w:t>%)</w:t>
            </w:r>
          </w:p>
        </w:tc>
        <w:tc>
          <w:tcPr>
            <w:tcW w:w="181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51 (44%)</w:t>
            </w:r>
          </w:p>
        </w:tc>
        <w:tc>
          <w:tcPr>
            <w:tcW w:w="1471" w:type="dxa"/>
          </w:tcPr>
          <w:p w:rsidR="00E95F21" w:rsidRPr="00E95F21" w:rsidRDefault="00E95F21" w:rsidP="00E95F21">
            <w:pPr>
              <w:rPr>
                <w:rFonts w:ascii="Times New Roman" w:hAnsi="Times New Roman" w:cs="Times New Roman"/>
                <w:sz w:val="24"/>
                <w:szCs w:val="24"/>
              </w:rPr>
            </w:pPr>
            <w:r w:rsidRPr="00E95F21">
              <w:rPr>
                <w:rFonts w:ascii="Times New Roman" w:hAnsi="Times New Roman" w:cs="Times New Roman"/>
                <w:sz w:val="24"/>
                <w:szCs w:val="24"/>
              </w:rPr>
              <w:t>0.015</w:t>
            </w:r>
          </w:p>
        </w:tc>
      </w:tr>
      <w:tr w:rsidR="00E95F21" w:rsidRPr="00915859" w:rsidTr="00D33A9A">
        <w:trPr>
          <w:trHeight w:val="409"/>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T</w:t>
            </w:r>
          </w:p>
        </w:tc>
        <w:tc>
          <w:tcPr>
            <w:tcW w:w="1974"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72 (72</w:t>
            </w:r>
            <w:r w:rsidRPr="00915859">
              <w:rPr>
                <w:rFonts w:ascii="Times New Roman" w:hAnsi="Times New Roman" w:cs="Times New Roman"/>
                <w:sz w:val="24"/>
                <w:szCs w:val="24"/>
              </w:rPr>
              <w:t>%)</w:t>
            </w:r>
          </w:p>
        </w:tc>
        <w:tc>
          <w:tcPr>
            <w:tcW w:w="181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65 (56%)</w:t>
            </w: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776"/>
        </w:trPr>
        <w:tc>
          <w:tcPr>
            <w:tcW w:w="2965" w:type="dxa"/>
          </w:tcPr>
          <w:p w:rsidR="00E95F21" w:rsidRPr="00915859" w:rsidRDefault="00146C32" w:rsidP="00E95F21">
            <w:pPr>
              <w:rPr>
                <w:rFonts w:ascii="Times New Roman" w:hAnsi="Times New Roman" w:cs="Times New Roman"/>
                <w:b/>
                <w:sz w:val="24"/>
                <w:szCs w:val="24"/>
              </w:rPr>
            </w:pPr>
            <w:r>
              <w:rPr>
                <w:rFonts w:ascii="Times New Roman" w:hAnsi="Times New Roman" w:cs="Times New Roman"/>
                <w:b/>
                <w:sz w:val="24"/>
                <w:szCs w:val="24"/>
              </w:rPr>
              <w:t>r</w:t>
            </w:r>
            <w:r w:rsidR="00E95F21" w:rsidRPr="00915859">
              <w:rPr>
                <w:rFonts w:ascii="Times New Roman" w:hAnsi="Times New Roman" w:cs="Times New Roman"/>
                <w:b/>
                <w:sz w:val="24"/>
                <w:szCs w:val="24"/>
              </w:rPr>
              <w:t xml:space="preserve">s16864341 </w:t>
            </w:r>
          </w:p>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b/>
                <w:i/>
                <w:sz w:val="24"/>
                <w:szCs w:val="24"/>
              </w:rPr>
              <w:t>NPHS2</w:t>
            </w:r>
          </w:p>
        </w:tc>
        <w:tc>
          <w:tcPr>
            <w:tcW w:w="1974" w:type="dxa"/>
          </w:tcPr>
          <w:p w:rsidR="00E95F21" w:rsidRPr="00915859" w:rsidRDefault="00E95F21" w:rsidP="00E95F21">
            <w:pPr>
              <w:rPr>
                <w:rFonts w:ascii="Times New Roman" w:hAnsi="Times New Roman" w:cs="Times New Roman"/>
                <w:sz w:val="24"/>
                <w:szCs w:val="24"/>
              </w:rPr>
            </w:pPr>
          </w:p>
        </w:tc>
        <w:tc>
          <w:tcPr>
            <w:tcW w:w="1810" w:type="dxa"/>
          </w:tcPr>
          <w:p w:rsidR="00E95F21" w:rsidRPr="00915859" w:rsidRDefault="00E95F21" w:rsidP="00631729">
            <w:pPr>
              <w:rPr>
                <w:rFonts w:ascii="Times New Roman" w:hAnsi="Times New Roman" w:cs="Times New Roman"/>
                <w:sz w:val="24"/>
                <w:szCs w:val="24"/>
              </w:rPr>
            </w:pP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Genotype frequency</w:t>
            </w:r>
          </w:p>
        </w:tc>
        <w:tc>
          <w:tcPr>
            <w:tcW w:w="1974" w:type="dxa"/>
          </w:tcPr>
          <w:p w:rsidR="00E95F21" w:rsidRPr="00915859" w:rsidRDefault="00E95F21" w:rsidP="00E95F21">
            <w:pPr>
              <w:contextualSpacing/>
              <w:rPr>
                <w:rFonts w:ascii="Times New Roman" w:hAnsi="Times New Roman" w:cs="Times New Roman"/>
                <w:sz w:val="24"/>
                <w:szCs w:val="24"/>
              </w:rPr>
            </w:pPr>
          </w:p>
        </w:tc>
        <w:tc>
          <w:tcPr>
            <w:tcW w:w="1810" w:type="dxa"/>
          </w:tcPr>
          <w:p w:rsidR="00E95F21" w:rsidRPr="00915859" w:rsidRDefault="00E95F21" w:rsidP="00E95F21">
            <w:pPr>
              <w:contextualSpacing/>
              <w:rPr>
                <w:rFonts w:ascii="Times New Roman" w:hAnsi="Times New Roman" w:cs="Times New Roman"/>
                <w:sz w:val="24"/>
                <w:szCs w:val="24"/>
              </w:rPr>
            </w:pP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AG or GG</w:t>
            </w:r>
          </w:p>
        </w:tc>
        <w:tc>
          <w:tcPr>
            <w:tcW w:w="1974" w:type="dxa"/>
          </w:tcPr>
          <w:p w:rsidR="00E95F21" w:rsidRPr="00915859" w:rsidRDefault="00E95F21" w:rsidP="00E95F21">
            <w:pPr>
              <w:contextualSpacing/>
              <w:rPr>
                <w:rFonts w:ascii="Times New Roman" w:hAnsi="Times New Roman" w:cs="Times New Roman"/>
                <w:sz w:val="24"/>
                <w:szCs w:val="24"/>
              </w:rPr>
            </w:pPr>
            <w:r w:rsidRPr="00915859">
              <w:rPr>
                <w:rFonts w:ascii="Times New Roman" w:hAnsi="Times New Roman" w:cs="Times New Roman"/>
                <w:sz w:val="24"/>
                <w:szCs w:val="24"/>
              </w:rPr>
              <w:t>14 (30%)</w:t>
            </w:r>
          </w:p>
        </w:tc>
        <w:tc>
          <w:tcPr>
            <w:tcW w:w="1810" w:type="dxa"/>
          </w:tcPr>
          <w:p w:rsidR="00E95F21" w:rsidRPr="00915859" w:rsidRDefault="00E95F21" w:rsidP="00E95F21">
            <w:pPr>
              <w:contextualSpacing/>
              <w:rPr>
                <w:rFonts w:ascii="Times New Roman" w:hAnsi="Times New Roman" w:cs="Times New Roman"/>
                <w:sz w:val="24"/>
                <w:szCs w:val="24"/>
              </w:rPr>
            </w:pPr>
            <w:r w:rsidRPr="00915859">
              <w:rPr>
                <w:rFonts w:ascii="Times New Roman" w:hAnsi="Times New Roman" w:cs="Times New Roman"/>
                <w:sz w:val="24"/>
                <w:szCs w:val="24"/>
              </w:rPr>
              <w:t>13 (24%)</w:t>
            </w:r>
          </w:p>
        </w:tc>
        <w:tc>
          <w:tcPr>
            <w:tcW w:w="147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0.475</w:t>
            </w: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AA</w:t>
            </w:r>
          </w:p>
        </w:tc>
        <w:tc>
          <w:tcPr>
            <w:tcW w:w="1974"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32</w:t>
            </w:r>
            <w:r w:rsidRPr="00915859">
              <w:rPr>
                <w:rFonts w:ascii="Times New Roman" w:hAnsi="Times New Roman" w:cs="Times New Roman"/>
                <w:sz w:val="24"/>
                <w:szCs w:val="24"/>
              </w:rPr>
              <w:t xml:space="preserve"> (70%)</w:t>
            </w:r>
          </w:p>
        </w:tc>
        <w:tc>
          <w:tcPr>
            <w:tcW w:w="181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41 (76%)</w:t>
            </w: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Allele frequency</w:t>
            </w:r>
          </w:p>
        </w:tc>
        <w:tc>
          <w:tcPr>
            <w:tcW w:w="1974" w:type="dxa"/>
          </w:tcPr>
          <w:p w:rsidR="00E95F21" w:rsidRPr="00915859" w:rsidRDefault="00E95F21" w:rsidP="00E95F21">
            <w:pPr>
              <w:rPr>
                <w:rFonts w:ascii="Times New Roman" w:hAnsi="Times New Roman" w:cs="Times New Roman"/>
                <w:sz w:val="24"/>
                <w:szCs w:val="24"/>
              </w:rPr>
            </w:pPr>
          </w:p>
        </w:tc>
        <w:tc>
          <w:tcPr>
            <w:tcW w:w="1810" w:type="dxa"/>
          </w:tcPr>
          <w:p w:rsidR="00E95F21" w:rsidRPr="00915859" w:rsidRDefault="00E95F21" w:rsidP="00E95F21">
            <w:pPr>
              <w:rPr>
                <w:rFonts w:ascii="Times New Roman" w:hAnsi="Times New Roman" w:cs="Times New Roman"/>
                <w:sz w:val="24"/>
                <w:szCs w:val="24"/>
              </w:rPr>
            </w:pP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G</w:t>
            </w:r>
          </w:p>
        </w:tc>
        <w:tc>
          <w:tcPr>
            <w:tcW w:w="1974"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14 (15%)</w:t>
            </w:r>
          </w:p>
        </w:tc>
        <w:tc>
          <w:tcPr>
            <w:tcW w:w="181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15 (14%)</w:t>
            </w:r>
          </w:p>
        </w:tc>
        <w:tc>
          <w:tcPr>
            <w:tcW w:w="147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0.790</w:t>
            </w: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A</w:t>
            </w:r>
          </w:p>
        </w:tc>
        <w:tc>
          <w:tcPr>
            <w:tcW w:w="1974"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78</w:t>
            </w:r>
            <w:r w:rsidRPr="00915859">
              <w:rPr>
                <w:rFonts w:ascii="Times New Roman" w:hAnsi="Times New Roman" w:cs="Times New Roman"/>
                <w:sz w:val="24"/>
                <w:szCs w:val="24"/>
              </w:rPr>
              <w:t xml:space="preserve"> (85%)</w:t>
            </w:r>
          </w:p>
        </w:tc>
        <w:tc>
          <w:tcPr>
            <w:tcW w:w="181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93 (86%)</w:t>
            </w: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798"/>
        </w:trPr>
        <w:tc>
          <w:tcPr>
            <w:tcW w:w="2965" w:type="dxa"/>
          </w:tcPr>
          <w:p w:rsidR="00E95F21" w:rsidRPr="00915859" w:rsidRDefault="00146C32" w:rsidP="00E95F21">
            <w:pPr>
              <w:rPr>
                <w:rFonts w:ascii="Times New Roman" w:hAnsi="Times New Roman" w:cs="Times New Roman"/>
                <w:b/>
                <w:sz w:val="24"/>
                <w:szCs w:val="24"/>
              </w:rPr>
            </w:pPr>
            <w:r>
              <w:rPr>
                <w:rFonts w:ascii="Times New Roman" w:hAnsi="Times New Roman" w:cs="Times New Roman"/>
                <w:b/>
                <w:sz w:val="24"/>
                <w:szCs w:val="24"/>
              </w:rPr>
              <w:t>r</w:t>
            </w:r>
            <w:r w:rsidR="00E95F21" w:rsidRPr="00915859">
              <w:rPr>
                <w:rFonts w:ascii="Times New Roman" w:hAnsi="Times New Roman" w:cs="Times New Roman"/>
                <w:b/>
                <w:sz w:val="24"/>
                <w:szCs w:val="24"/>
              </w:rPr>
              <w:t>s28027230</w:t>
            </w:r>
          </w:p>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b/>
                <w:i/>
                <w:sz w:val="24"/>
                <w:szCs w:val="24"/>
              </w:rPr>
              <w:t>SDCCAG8</w:t>
            </w:r>
          </w:p>
        </w:tc>
        <w:tc>
          <w:tcPr>
            <w:tcW w:w="1974" w:type="dxa"/>
          </w:tcPr>
          <w:p w:rsidR="00E95F21" w:rsidRPr="00915859" w:rsidRDefault="00E95F21" w:rsidP="00E95F21">
            <w:pPr>
              <w:rPr>
                <w:rFonts w:ascii="Times New Roman" w:hAnsi="Times New Roman" w:cs="Times New Roman"/>
                <w:sz w:val="24"/>
                <w:szCs w:val="24"/>
              </w:rPr>
            </w:pPr>
          </w:p>
        </w:tc>
        <w:tc>
          <w:tcPr>
            <w:tcW w:w="1810" w:type="dxa"/>
          </w:tcPr>
          <w:p w:rsidR="00E95F21" w:rsidRPr="00915859" w:rsidRDefault="00E95F21" w:rsidP="00E95F21">
            <w:pPr>
              <w:rPr>
                <w:rFonts w:ascii="Times New Roman" w:hAnsi="Times New Roman" w:cs="Times New Roman"/>
                <w:sz w:val="24"/>
                <w:szCs w:val="24"/>
              </w:rPr>
            </w:pP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Genotype frequency</w:t>
            </w:r>
          </w:p>
        </w:tc>
        <w:tc>
          <w:tcPr>
            <w:tcW w:w="1974" w:type="dxa"/>
          </w:tcPr>
          <w:p w:rsidR="00E95F21" w:rsidRPr="00915859" w:rsidRDefault="00E95F21" w:rsidP="00E95F21">
            <w:pPr>
              <w:rPr>
                <w:rFonts w:ascii="Times New Roman" w:hAnsi="Times New Roman" w:cs="Times New Roman"/>
                <w:sz w:val="24"/>
                <w:szCs w:val="24"/>
              </w:rPr>
            </w:pPr>
          </w:p>
        </w:tc>
        <w:tc>
          <w:tcPr>
            <w:tcW w:w="1810" w:type="dxa"/>
          </w:tcPr>
          <w:p w:rsidR="00E95F21" w:rsidRPr="00915859" w:rsidRDefault="00E95F21" w:rsidP="00E95F21">
            <w:pPr>
              <w:rPr>
                <w:rFonts w:ascii="Times New Roman" w:hAnsi="Times New Roman" w:cs="Times New Roman"/>
                <w:sz w:val="24"/>
                <w:szCs w:val="24"/>
              </w:rPr>
            </w:pP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CD0D9D" w:rsidP="00E95F21">
            <w:pPr>
              <w:rPr>
                <w:rFonts w:ascii="Times New Roman" w:hAnsi="Times New Roman" w:cs="Times New Roman"/>
                <w:sz w:val="24"/>
                <w:szCs w:val="24"/>
              </w:rPr>
            </w:pPr>
            <w:r>
              <w:rPr>
                <w:rFonts w:ascii="Times New Roman" w:hAnsi="Times New Roman" w:cs="Times New Roman"/>
                <w:sz w:val="24"/>
                <w:szCs w:val="24"/>
              </w:rPr>
              <w:t>TT</w:t>
            </w:r>
            <w:r w:rsidR="00E95F21" w:rsidRPr="00915859">
              <w:rPr>
                <w:rFonts w:ascii="Times New Roman" w:hAnsi="Times New Roman" w:cs="Times New Roman"/>
                <w:sz w:val="24"/>
                <w:szCs w:val="24"/>
              </w:rPr>
              <w:t xml:space="preserve"> or CT</w:t>
            </w:r>
          </w:p>
        </w:tc>
        <w:tc>
          <w:tcPr>
            <w:tcW w:w="1974" w:type="dxa"/>
          </w:tcPr>
          <w:p w:rsidR="00E95F21"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4</w:t>
            </w:r>
            <w:r w:rsidR="005A7F16">
              <w:rPr>
                <w:rFonts w:ascii="Times New Roman" w:hAnsi="Times New Roman" w:cs="Times New Roman"/>
                <w:sz w:val="24"/>
                <w:szCs w:val="24"/>
              </w:rPr>
              <w:t>1</w:t>
            </w:r>
            <w:r>
              <w:rPr>
                <w:rFonts w:ascii="Times New Roman" w:hAnsi="Times New Roman" w:cs="Times New Roman"/>
                <w:sz w:val="24"/>
                <w:szCs w:val="24"/>
              </w:rPr>
              <w:t xml:space="preserve"> (100</w:t>
            </w:r>
            <w:r w:rsidR="00E95F21" w:rsidRPr="00915859">
              <w:rPr>
                <w:rFonts w:ascii="Times New Roman" w:hAnsi="Times New Roman" w:cs="Times New Roman"/>
                <w:sz w:val="24"/>
                <w:szCs w:val="24"/>
              </w:rPr>
              <w:t>%)</w:t>
            </w:r>
          </w:p>
        </w:tc>
        <w:tc>
          <w:tcPr>
            <w:tcW w:w="1810" w:type="dxa"/>
          </w:tcPr>
          <w:p w:rsidR="00E95F21" w:rsidRPr="00915859" w:rsidRDefault="00CD0D9D" w:rsidP="00CD0D9D">
            <w:pPr>
              <w:rPr>
                <w:rFonts w:ascii="Times New Roman" w:hAnsi="Times New Roman" w:cs="Times New Roman"/>
                <w:sz w:val="24"/>
                <w:szCs w:val="24"/>
              </w:rPr>
            </w:pPr>
            <w:r>
              <w:rPr>
                <w:rFonts w:ascii="Times New Roman" w:hAnsi="Times New Roman" w:cs="Times New Roman"/>
                <w:sz w:val="24"/>
                <w:szCs w:val="24"/>
              </w:rPr>
              <w:t>5</w:t>
            </w:r>
            <w:r w:rsidR="005A7F16">
              <w:rPr>
                <w:rFonts w:ascii="Times New Roman" w:hAnsi="Times New Roman" w:cs="Times New Roman"/>
                <w:sz w:val="24"/>
                <w:szCs w:val="24"/>
              </w:rPr>
              <w:t>3 (</w:t>
            </w:r>
            <w:r>
              <w:rPr>
                <w:rFonts w:ascii="Times New Roman" w:hAnsi="Times New Roman" w:cs="Times New Roman"/>
                <w:sz w:val="24"/>
                <w:szCs w:val="24"/>
              </w:rPr>
              <w:t>95</w:t>
            </w:r>
            <w:r w:rsidR="00E95F21" w:rsidRPr="00915859">
              <w:rPr>
                <w:rFonts w:ascii="Times New Roman" w:hAnsi="Times New Roman" w:cs="Times New Roman"/>
                <w:sz w:val="24"/>
                <w:szCs w:val="24"/>
              </w:rPr>
              <w:t>%)</w:t>
            </w:r>
          </w:p>
        </w:tc>
        <w:tc>
          <w:tcPr>
            <w:tcW w:w="1471" w:type="dxa"/>
          </w:tcPr>
          <w:p w:rsidR="00E95F21" w:rsidRPr="00915859" w:rsidRDefault="00E95F21" w:rsidP="00CD0D9D">
            <w:pPr>
              <w:rPr>
                <w:rFonts w:ascii="Times New Roman" w:hAnsi="Times New Roman" w:cs="Times New Roman"/>
                <w:sz w:val="24"/>
                <w:szCs w:val="24"/>
              </w:rPr>
            </w:pPr>
            <w:r>
              <w:rPr>
                <w:rFonts w:ascii="Times New Roman" w:hAnsi="Times New Roman" w:cs="Times New Roman"/>
                <w:sz w:val="24"/>
                <w:szCs w:val="24"/>
              </w:rPr>
              <w:t>0.</w:t>
            </w:r>
            <w:r w:rsidR="00CD0D9D">
              <w:rPr>
                <w:rFonts w:ascii="Times New Roman" w:hAnsi="Times New Roman" w:cs="Times New Roman"/>
                <w:sz w:val="24"/>
                <w:szCs w:val="24"/>
              </w:rPr>
              <w:t>132</w:t>
            </w:r>
          </w:p>
        </w:tc>
      </w:tr>
      <w:tr w:rsidR="00E95F21" w:rsidRPr="00915859" w:rsidTr="00D33A9A">
        <w:trPr>
          <w:trHeight w:val="387"/>
        </w:trPr>
        <w:tc>
          <w:tcPr>
            <w:tcW w:w="2965" w:type="dxa"/>
          </w:tcPr>
          <w:p w:rsidR="00E95F21" w:rsidRPr="00915859" w:rsidRDefault="00CD0D9D" w:rsidP="00E95F21">
            <w:pPr>
              <w:rPr>
                <w:rFonts w:ascii="Times New Roman" w:hAnsi="Times New Roman" w:cs="Times New Roman"/>
                <w:sz w:val="24"/>
                <w:szCs w:val="24"/>
              </w:rPr>
            </w:pPr>
            <w:r>
              <w:rPr>
                <w:rFonts w:ascii="Times New Roman" w:hAnsi="Times New Roman" w:cs="Times New Roman"/>
                <w:sz w:val="24"/>
                <w:szCs w:val="24"/>
              </w:rPr>
              <w:t>CC</w:t>
            </w:r>
          </w:p>
        </w:tc>
        <w:tc>
          <w:tcPr>
            <w:tcW w:w="1974" w:type="dxa"/>
          </w:tcPr>
          <w:p w:rsidR="00E95F21" w:rsidRPr="00915859" w:rsidRDefault="00CD0D9D" w:rsidP="00E95F21">
            <w:pPr>
              <w:rPr>
                <w:rFonts w:ascii="Times New Roman" w:hAnsi="Times New Roman" w:cs="Times New Roman"/>
                <w:sz w:val="24"/>
                <w:szCs w:val="24"/>
              </w:rPr>
            </w:pPr>
            <w:r>
              <w:rPr>
                <w:rFonts w:ascii="Times New Roman" w:hAnsi="Times New Roman" w:cs="Times New Roman"/>
                <w:sz w:val="24"/>
                <w:szCs w:val="24"/>
              </w:rPr>
              <w:t>0 (0%</w:t>
            </w:r>
            <w:r w:rsidR="00E95F21" w:rsidRPr="00915859">
              <w:rPr>
                <w:rFonts w:ascii="Times New Roman" w:hAnsi="Times New Roman" w:cs="Times New Roman"/>
                <w:sz w:val="24"/>
                <w:szCs w:val="24"/>
              </w:rPr>
              <w:t>)</w:t>
            </w:r>
          </w:p>
        </w:tc>
        <w:tc>
          <w:tcPr>
            <w:tcW w:w="1810" w:type="dxa"/>
          </w:tcPr>
          <w:p w:rsidR="00E95F21" w:rsidRPr="00915859" w:rsidRDefault="005A7F16" w:rsidP="00CD0D9D">
            <w:pPr>
              <w:rPr>
                <w:rFonts w:ascii="Times New Roman" w:hAnsi="Times New Roman" w:cs="Times New Roman"/>
                <w:sz w:val="24"/>
                <w:szCs w:val="24"/>
              </w:rPr>
            </w:pPr>
            <w:r>
              <w:rPr>
                <w:rFonts w:ascii="Times New Roman" w:hAnsi="Times New Roman" w:cs="Times New Roman"/>
                <w:sz w:val="24"/>
                <w:szCs w:val="24"/>
              </w:rPr>
              <w:t>3 (</w:t>
            </w:r>
            <w:r w:rsidR="00CD0D9D">
              <w:rPr>
                <w:rFonts w:ascii="Times New Roman" w:hAnsi="Times New Roman" w:cs="Times New Roman"/>
                <w:sz w:val="24"/>
                <w:szCs w:val="24"/>
              </w:rPr>
              <w:t>5</w:t>
            </w:r>
            <w:r w:rsidR="00E95F21" w:rsidRPr="00915859">
              <w:rPr>
                <w:rFonts w:ascii="Times New Roman" w:hAnsi="Times New Roman" w:cs="Times New Roman"/>
                <w:sz w:val="24"/>
                <w:szCs w:val="24"/>
              </w:rPr>
              <w:t>%)</w:t>
            </w: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Allele frequency</w:t>
            </w:r>
          </w:p>
        </w:tc>
        <w:tc>
          <w:tcPr>
            <w:tcW w:w="1974" w:type="dxa"/>
          </w:tcPr>
          <w:p w:rsidR="00E95F21" w:rsidRPr="00915859" w:rsidRDefault="00E95F21" w:rsidP="00E95F21">
            <w:pPr>
              <w:rPr>
                <w:rFonts w:ascii="Times New Roman" w:hAnsi="Times New Roman" w:cs="Times New Roman"/>
                <w:sz w:val="24"/>
                <w:szCs w:val="24"/>
              </w:rPr>
            </w:pPr>
          </w:p>
        </w:tc>
        <w:tc>
          <w:tcPr>
            <w:tcW w:w="1810" w:type="dxa"/>
          </w:tcPr>
          <w:p w:rsidR="00E95F21" w:rsidRPr="00915859" w:rsidRDefault="00E95F21" w:rsidP="00E95F21">
            <w:pPr>
              <w:rPr>
                <w:rFonts w:ascii="Times New Roman" w:hAnsi="Times New Roman" w:cs="Times New Roman"/>
                <w:sz w:val="24"/>
                <w:szCs w:val="24"/>
              </w:rPr>
            </w:pPr>
          </w:p>
        </w:tc>
        <w:tc>
          <w:tcPr>
            <w:tcW w:w="1471" w:type="dxa"/>
          </w:tcPr>
          <w:p w:rsidR="00E95F21" w:rsidRPr="00915859" w:rsidRDefault="00E95F21" w:rsidP="00E95F21">
            <w:pPr>
              <w:rPr>
                <w:rFonts w:ascii="Times New Roman" w:hAnsi="Times New Roman" w:cs="Times New Roman"/>
                <w:sz w:val="24"/>
                <w:szCs w:val="24"/>
              </w:rPr>
            </w:pPr>
          </w:p>
        </w:tc>
      </w:tr>
      <w:tr w:rsidR="00E95F21" w:rsidRPr="00915859" w:rsidTr="00D33A9A">
        <w:trPr>
          <w:trHeight w:val="387"/>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C</w:t>
            </w:r>
          </w:p>
        </w:tc>
        <w:tc>
          <w:tcPr>
            <w:tcW w:w="1974"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10 (12%)</w:t>
            </w:r>
          </w:p>
        </w:tc>
        <w:tc>
          <w:tcPr>
            <w:tcW w:w="1810" w:type="dxa"/>
          </w:tcPr>
          <w:p w:rsidR="00E95F21" w:rsidRPr="00915859" w:rsidRDefault="005A7F16" w:rsidP="00E95F21">
            <w:pPr>
              <w:rPr>
                <w:rFonts w:ascii="Times New Roman" w:hAnsi="Times New Roman" w:cs="Times New Roman"/>
                <w:sz w:val="24"/>
                <w:szCs w:val="24"/>
              </w:rPr>
            </w:pPr>
            <w:r>
              <w:rPr>
                <w:rFonts w:ascii="Times New Roman" w:hAnsi="Times New Roman" w:cs="Times New Roman"/>
                <w:sz w:val="24"/>
                <w:szCs w:val="24"/>
              </w:rPr>
              <w:t>16 (14</w:t>
            </w:r>
            <w:r w:rsidR="00E95F21" w:rsidRPr="00915859">
              <w:rPr>
                <w:rFonts w:ascii="Times New Roman" w:hAnsi="Times New Roman" w:cs="Times New Roman"/>
                <w:sz w:val="24"/>
                <w:szCs w:val="24"/>
              </w:rPr>
              <w:t>%)</w:t>
            </w:r>
          </w:p>
        </w:tc>
        <w:tc>
          <w:tcPr>
            <w:tcW w:w="147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0.673</w:t>
            </w:r>
          </w:p>
        </w:tc>
      </w:tr>
      <w:tr w:rsidR="00E95F21" w:rsidRPr="00915859" w:rsidTr="00D33A9A">
        <w:trPr>
          <w:trHeight w:val="409"/>
        </w:trPr>
        <w:tc>
          <w:tcPr>
            <w:tcW w:w="2965"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T</w:t>
            </w:r>
          </w:p>
        </w:tc>
        <w:tc>
          <w:tcPr>
            <w:tcW w:w="1974"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72</w:t>
            </w:r>
            <w:r w:rsidRPr="00915859">
              <w:rPr>
                <w:rFonts w:ascii="Times New Roman" w:hAnsi="Times New Roman" w:cs="Times New Roman"/>
                <w:sz w:val="24"/>
                <w:szCs w:val="24"/>
              </w:rPr>
              <w:t xml:space="preserve"> (88%)</w:t>
            </w:r>
          </w:p>
        </w:tc>
        <w:tc>
          <w:tcPr>
            <w:tcW w:w="1810" w:type="dxa"/>
          </w:tcPr>
          <w:p w:rsidR="00E95F21" w:rsidRPr="00915859" w:rsidRDefault="005A7F16" w:rsidP="00E95F21">
            <w:pPr>
              <w:rPr>
                <w:rFonts w:ascii="Times New Roman" w:hAnsi="Times New Roman" w:cs="Times New Roman"/>
                <w:sz w:val="24"/>
                <w:szCs w:val="24"/>
              </w:rPr>
            </w:pPr>
            <w:r>
              <w:rPr>
                <w:rFonts w:ascii="Times New Roman" w:hAnsi="Times New Roman" w:cs="Times New Roman"/>
                <w:sz w:val="24"/>
                <w:szCs w:val="24"/>
              </w:rPr>
              <w:t>96 (86</w:t>
            </w:r>
            <w:r w:rsidR="00E95F21" w:rsidRPr="00915859">
              <w:rPr>
                <w:rFonts w:ascii="Times New Roman" w:hAnsi="Times New Roman" w:cs="Times New Roman"/>
                <w:sz w:val="24"/>
                <w:szCs w:val="24"/>
              </w:rPr>
              <w:t>%)</w:t>
            </w:r>
          </w:p>
        </w:tc>
        <w:tc>
          <w:tcPr>
            <w:tcW w:w="1471" w:type="dxa"/>
          </w:tcPr>
          <w:p w:rsidR="00E95F21" w:rsidRPr="00915859" w:rsidRDefault="00E95F21" w:rsidP="00E95F21">
            <w:pPr>
              <w:rPr>
                <w:rFonts w:ascii="Times New Roman" w:hAnsi="Times New Roman" w:cs="Times New Roman"/>
                <w:sz w:val="24"/>
                <w:szCs w:val="24"/>
              </w:rPr>
            </w:pPr>
          </w:p>
        </w:tc>
      </w:tr>
    </w:tbl>
    <w:p w:rsidR="00CE44DB" w:rsidRPr="00631729" w:rsidRDefault="00CE44DB" w:rsidP="00CE44DB">
      <w:pPr>
        <w:spacing w:after="0" w:line="240" w:lineRule="auto"/>
        <w:rPr>
          <w:rFonts w:ascii="Times New Roman" w:hAnsi="Times New Roman" w:cs="Times New Roman"/>
        </w:rPr>
      </w:pPr>
      <w:r w:rsidRPr="00631729">
        <w:rPr>
          <w:rFonts w:ascii="Times New Roman" w:hAnsi="Times New Roman" w:cs="Times New Roman"/>
        </w:rPr>
        <w:t>Data given as n (%)</w:t>
      </w:r>
    </w:p>
    <w:p w:rsidR="00CE44DB" w:rsidRPr="00631729" w:rsidRDefault="00CE44DB" w:rsidP="00CE44DB">
      <w:pPr>
        <w:spacing w:after="0" w:line="240" w:lineRule="auto"/>
        <w:rPr>
          <w:rFonts w:ascii="Times New Roman" w:hAnsi="Times New Roman" w:cs="Times New Roman"/>
        </w:rPr>
      </w:pPr>
      <w:r w:rsidRPr="00631729">
        <w:rPr>
          <w:rFonts w:ascii="Times New Roman" w:hAnsi="Times New Roman" w:cs="Times New Roman"/>
          <w:vertAlign w:val="superscript"/>
        </w:rPr>
        <w:t>*</w:t>
      </w:r>
      <w:r w:rsidRPr="00631729">
        <w:rPr>
          <w:rFonts w:ascii="Times New Roman" w:hAnsi="Times New Roman" w:cs="Times New Roman"/>
        </w:rPr>
        <w:t>Pearson chi square test</w:t>
      </w:r>
    </w:p>
    <w:p w:rsidR="00CE44DB" w:rsidRPr="00631729" w:rsidRDefault="00CE44DB" w:rsidP="00CE44DB">
      <w:pPr>
        <w:spacing w:after="0"/>
        <w:rPr>
          <w:rFonts w:ascii="Times New Roman" w:hAnsi="Times New Roman" w:cs="Times New Roman"/>
          <w:b/>
          <w:highlight w:val="cyan"/>
        </w:rPr>
      </w:pPr>
    </w:p>
    <w:p w:rsidR="00915859" w:rsidRPr="00915859" w:rsidRDefault="00915859" w:rsidP="00915859">
      <w:pPr>
        <w:rPr>
          <w:rFonts w:ascii="Times New Roman" w:hAnsi="Times New Roman" w:cs="Times New Roman"/>
          <w:sz w:val="24"/>
          <w:szCs w:val="24"/>
        </w:rPr>
      </w:pPr>
    </w:p>
    <w:p w:rsidR="00CD0D9D" w:rsidRDefault="00CD0D9D" w:rsidP="00915859">
      <w:pPr>
        <w:spacing w:line="480" w:lineRule="auto"/>
        <w:rPr>
          <w:rFonts w:ascii="Times New Roman" w:hAnsi="Times New Roman" w:cs="Times New Roman"/>
          <w:b/>
          <w:sz w:val="24"/>
          <w:szCs w:val="24"/>
        </w:rPr>
      </w:pPr>
    </w:p>
    <w:p w:rsidR="00A56387" w:rsidRDefault="004306F0" w:rsidP="00E61723">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6</w:t>
      </w:r>
      <w:r w:rsidR="00915859" w:rsidRPr="00915859">
        <w:rPr>
          <w:rFonts w:ascii="Times New Roman" w:hAnsi="Times New Roman" w:cs="Times New Roman"/>
          <w:b/>
          <w:sz w:val="24"/>
          <w:szCs w:val="24"/>
        </w:rPr>
        <w:t xml:space="preserve">.3.3 Relationship between </w:t>
      </w:r>
      <w:r w:rsidR="004F7B23">
        <w:rPr>
          <w:rFonts w:ascii="Times New Roman" w:hAnsi="Times New Roman" w:cs="Times New Roman"/>
          <w:b/>
          <w:sz w:val="24"/>
          <w:szCs w:val="24"/>
        </w:rPr>
        <w:t xml:space="preserve">genotype at </w:t>
      </w:r>
      <w:r w:rsidR="00915859" w:rsidRPr="00915859">
        <w:rPr>
          <w:rFonts w:ascii="Times New Roman" w:hAnsi="Times New Roman" w:cs="Times New Roman"/>
          <w:b/>
          <w:sz w:val="24"/>
          <w:szCs w:val="24"/>
        </w:rPr>
        <w:t xml:space="preserve">rs16854341 in </w:t>
      </w:r>
      <w:r w:rsidR="00915859" w:rsidRPr="00915859">
        <w:rPr>
          <w:rFonts w:ascii="Times New Roman" w:hAnsi="Times New Roman" w:cs="Times New Roman"/>
          <w:b/>
          <w:i/>
          <w:sz w:val="24"/>
          <w:szCs w:val="24"/>
        </w:rPr>
        <w:t>NPHS2</w:t>
      </w:r>
      <w:r w:rsidR="00915859" w:rsidRPr="00915859">
        <w:rPr>
          <w:rFonts w:ascii="Times New Roman" w:hAnsi="Times New Roman" w:cs="Times New Roman"/>
          <w:b/>
          <w:sz w:val="24"/>
          <w:szCs w:val="24"/>
        </w:rPr>
        <w:t xml:space="preserve"> gene and clinical features in </w:t>
      </w:r>
      <w:r w:rsidR="00A56387">
        <w:rPr>
          <w:rFonts w:ascii="Times New Roman" w:hAnsi="Times New Roman" w:cs="Times New Roman"/>
          <w:b/>
          <w:sz w:val="24"/>
          <w:szCs w:val="24"/>
        </w:rPr>
        <w:t xml:space="preserve">CKD cases </w:t>
      </w:r>
    </w:p>
    <w:p w:rsidR="00915859" w:rsidRPr="00915859" w:rsidRDefault="00915859" w:rsidP="00E61723">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 xml:space="preserve">Clinical features of </w:t>
      </w:r>
      <w:r w:rsidR="00A56387">
        <w:rPr>
          <w:rFonts w:ascii="Times New Roman" w:hAnsi="Times New Roman" w:cs="Times New Roman"/>
          <w:sz w:val="24"/>
          <w:szCs w:val="24"/>
        </w:rPr>
        <w:t xml:space="preserve">CKD cases </w:t>
      </w:r>
      <w:r w:rsidR="004F7B23">
        <w:rPr>
          <w:rFonts w:ascii="Times New Roman" w:hAnsi="Times New Roman" w:cs="Times New Roman"/>
          <w:sz w:val="24"/>
          <w:szCs w:val="24"/>
        </w:rPr>
        <w:t>with 2 genotypes at</w:t>
      </w:r>
      <w:r w:rsidRPr="00915859">
        <w:rPr>
          <w:rFonts w:ascii="Times New Roman" w:hAnsi="Times New Roman" w:cs="Times New Roman"/>
          <w:sz w:val="24"/>
          <w:szCs w:val="24"/>
        </w:rPr>
        <w:t xml:space="preserve"> rs16854341 [AA </w:t>
      </w:r>
      <w:r w:rsidR="007C7D17" w:rsidRPr="00915859">
        <w:rPr>
          <w:rFonts w:ascii="Times New Roman" w:hAnsi="Times New Roman" w:cs="Times New Roman"/>
          <w:sz w:val="24"/>
          <w:szCs w:val="24"/>
        </w:rPr>
        <w:t>vs.</w:t>
      </w:r>
      <w:r w:rsidRPr="00915859">
        <w:rPr>
          <w:rFonts w:ascii="Times New Roman" w:hAnsi="Times New Roman" w:cs="Times New Roman"/>
          <w:sz w:val="24"/>
          <w:szCs w:val="24"/>
        </w:rPr>
        <w:t xml:space="preserve"> non-AA </w:t>
      </w:r>
      <w:r w:rsidR="00B0200E">
        <w:rPr>
          <w:rFonts w:ascii="Times New Roman" w:hAnsi="Times New Roman" w:cs="Times New Roman"/>
          <w:sz w:val="24"/>
          <w:szCs w:val="24"/>
        </w:rPr>
        <w:t xml:space="preserve">(AG or GG)] are shown </w:t>
      </w:r>
      <w:r w:rsidR="00B0200E" w:rsidRPr="00E921B9">
        <w:rPr>
          <w:rFonts w:ascii="Times New Roman" w:hAnsi="Times New Roman" w:cs="Times New Roman"/>
          <w:sz w:val="24"/>
          <w:szCs w:val="24"/>
        </w:rPr>
        <w:t xml:space="preserve">in Table </w:t>
      </w:r>
      <w:r w:rsidRPr="00E921B9">
        <w:rPr>
          <w:rFonts w:ascii="Times New Roman" w:hAnsi="Times New Roman" w:cs="Times New Roman"/>
          <w:sz w:val="24"/>
          <w:szCs w:val="24"/>
        </w:rPr>
        <w:t xml:space="preserve">4. </w:t>
      </w:r>
      <w:r w:rsidRPr="00915859">
        <w:rPr>
          <w:rFonts w:ascii="Times New Roman" w:hAnsi="Times New Roman" w:cs="Times New Roman"/>
          <w:sz w:val="24"/>
          <w:szCs w:val="24"/>
        </w:rPr>
        <w:t>There were significantly more males with the non-AA genotype than females (</w:t>
      </w:r>
      <w:r w:rsidR="00942487" w:rsidRPr="00942487">
        <w:rPr>
          <w:rFonts w:ascii="Times New Roman" w:hAnsi="Times New Roman" w:cs="Times New Roman"/>
          <w:i/>
          <w:sz w:val="24"/>
          <w:szCs w:val="24"/>
        </w:rPr>
        <w:t>p</w:t>
      </w:r>
      <w:r w:rsidRPr="00915859">
        <w:rPr>
          <w:rFonts w:ascii="Times New Roman" w:hAnsi="Times New Roman" w:cs="Times New Roman"/>
          <w:sz w:val="24"/>
          <w:szCs w:val="24"/>
        </w:rPr>
        <w:t xml:space="preserve"> = 0.025). There was no difference in </w:t>
      </w:r>
      <w:r w:rsidR="00A56387">
        <w:rPr>
          <w:rFonts w:ascii="Times New Roman" w:hAnsi="Times New Roman" w:cs="Times New Roman"/>
          <w:sz w:val="24"/>
          <w:szCs w:val="24"/>
        </w:rPr>
        <w:t>BMI</w:t>
      </w:r>
      <w:r w:rsidRPr="00915859">
        <w:rPr>
          <w:rFonts w:ascii="Times New Roman" w:hAnsi="Times New Roman" w:cs="Times New Roman"/>
          <w:sz w:val="24"/>
          <w:szCs w:val="24"/>
        </w:rPr>
        <w:t xml:space="preserve">, systolic </w:t>
      </w:r>
      <w:r w:rsidR="00A56387">
        <w:rPr>
          <w:rFonts w:ascii="Times New Roman" w:hAnsi="Times New Roman" w:cs="Times New Roman"/>
          <w:sz w:val="24"/>
          <w:szCs w:val="24"/>
        </w:rPr>
        <w:t>BP</w:t>
      </w:r>
      <w:r w:rsidRPr="00915859">
        <w:rPr>
          <w:rFonts w:ascii="Times New Roman" w:hAnsi="Times New Roman" w:cs="Times New Roman"/>
          <w:sz w:val="24"/>
          <w:szCs w:val="24"/>
        </w:rPr>
        <w:t xml:space="preserve">, serum creatinine or proteinuria between </w:t>
      </w:r>
      <w:r w:rsidR="00A56387">
        <w:rPr>
          <w:rFonts w:ascii="Times New Roman" w:hAnsi="Times New Roman" w:cs="Times New Roman"/>
          <w:sz w:val="24"/>
          <w:szCs w:val="24"/>
        </w:rPr>
        <w:t xml:space="preserve">cases </w:t>
      </w:r>
      <w:r w:rsidRPr="00915859">
        <w:rPr>
          <w:rFonts w:ascii="Times New Roman" w:hAnsi="Times New Roman" w:cs="Times New Roman"/>
          <w:sz w:val="24"/>
          <w:szCs w:val="24"/>
        </w:rPr>
        <w:t>with the AA genotype compared to those wi</w:t>
      </w:r>
      <w:r w:rsidR="00CE44DB">
        <w:rPr>
          <w:rFonts w:ascii="Times New Roman" w:hAnsi="Times New Roman" w:cs="Times New Roman"/>
          <w:sz w:val="24"/>
          <w:szCs w:val="24"/>
        </w:rPr>
        <w:t xml:space="preserve">th the non-AA genotype (all </w:t>
      </w:r>
      <w:r w:rsidR="00942487" w:rsidRPr="00942487">
        <w:rPr>
          <w:rFonts w:ascii="Times New Roman" w:hAnsi="Times New Roman" w:cs="Times New Roman"/>
          <w:i/>
          <w:sz w:val="24"/>
          <w:szCs w:val="24"/>
        </w:rPr>
        <w:t>p</w:t>
      </w:r>
      <w:r w:rsidR="00942487">
        <w:rPr>
          <w:rFonts w:ascii="Times New Roman" w:hAnsi="Times New Roman" w:cs="Times New Roman"/>
          <w:sz w:val="24"/>
          <w:szCs w:val="24"/>
        </w:rPr>
        <w:t xml:space="preserve"> </w:t>
      </w:r>
      <w:r w:rsidR="00CE44DB">
        <w:rPr>
          <w:rFonts w:ascii="Times New Roman" w:hAnsi="Times New Roman" w:cs="Times New Roman"/>
          <w:sz w:val="24"/>
          <w:szCs w:val="24"/>
        </w:rPr>
        <w:t>&gt;</w:t>
      </w:r>
      <w:r w:rsidRPr="00915859">
        <w:rPr>
          <w:rFonts w:ascii="Times New Roman" w:hAnsi="Times New Roman" w:cs="Times New Roman"/>
          <w:sz w:val="24"/>
          <w:szCs w:val="24"/>
        </w:rPr>
        <w:t xml:space="preserve">0.05). There was a trend for </w:t>
      </w:r>
      <w:r w:rsidR="00A56387">
        <w:rPr>
          <w:rFonts w:ascii="Times New Roman" w:hAnsi="Times New Roman" w:cs="Times New Roman"/>
          <w:sz w:val="24"/>
          <w:szCs w:val="24"/>
        </w:rPr>
        <w:t xml:space="preserve">cases </w:t>
      </w:r>
      <w:r w:rsidRPr="00915859">
        <w:rPr>
          <w:rFonts w:ascii="Times New Roman" w:hAnsi="Times New Roman" w:cs="Times New Roman"/>
          <w:sz w:val="24"/>
          <w:szCs w:val="24"/>
        </w:rPr>
        <w:t xml:space="preserve">with the AG or GG genotype to have higher diastolic </w:t>
      </w:r>
      <w:r w:rsidR="00A56387">
        <w:rPr>
          <w:rFonts w:ascii="Times New Roman" w:hAnsi="Times New Roman" w:cs="Times New Roman"/>
          <w:sz w:val="24"/>
          <w:szCs w:val="24"/>
        </w:rPr>
        <w:t>BPs</w:t>
      </w:r>
      <w:r w:rsidRPr="00915859">
        <w:rPr>
          <w:rFonts w:ascii="Times New Roman" w:hAnsi="Times New Roman" w:cs="Times New Roman"/>
          <w:sz w:val="24"/>
          <w:szCs w:val="24"/>
        </w:rPr>
        <w:t xml:space="preserve"> than those with the AA genotype</w:t>
      </w:r>
      <w:r w:rsidR="00A56387">
        <w:rPr>
          <w:rFonts w:ascii="Times New Roman" w:hAnsi="Times New Roman" w:cs="Times New Roman"/>
          <w:sz w:val="24"/>
          <w:szCs w:val="24"/>
        </w:rPr>
        <w:t>,</w:t>
      </w:r>
      <w:r w:rsidRPr="00915859">
        <w:rPr>
          <w:rFonts w:ascii="Times New Roman" w:hAnsi="Times New Roman" w:cs="Times New Roman"/>
          <w:sz w:val="24"/>
          <w:szCs w:val="24"/>
        </w:rPr>
        <w:t xml:space="preserve"> though the difference was not stati</w:t>
      </w:r>
      <w:r w:rsidR="00CE44DB">
        <w:rPr>
          <w:rFonts w:ascii="Times New Roman" w:hAnsi="Times New Roman" w:cs="Times New Roman"/>
          <w:sz w:val="24"/>
          <w:szCs w:val="24"/>
        </w:rPr>
        <w:t>stically significant (</w:t>
      </w:r>
      <w:r w:rsidR="00942487" w:rsidRPr="00942487">
        <w:rPr>
          <w:rFonts w:ascii="Times New Roman" w:hAnsi="Times New Roman" w:cs="Times New Roman"/>
          <w:i/>
          <w:sz w:val="24"/>
          <w:szCs w:val="24"/>
        </w:rPr>
        <w:t>p</w:t>
      </w:r>
      <w:r w:rsidR="00CE44DB">
        <w:rPr>
          <w:rFonts w:ascii="Times New Roman" w:hAnsi="Times New Roman" w:cs="Times New Roman"/>
          <w:sz w:val="24"/>
          <w:szCs w:val="24"/>
        </w:rPr>
        <w:t xml:space="preserve"> = 0.073</w:t>
      </w:r>
      <w:r w:rsidRPr="00915859">
        <w:rPr>
          <w:rFonts w:ascii="Times New Roman" w:hAnsi="Times New Roman" w:cs="Times New Roman"/>
          <w:sz w:val="24"/>
          <w:szCs w:val="24"/>
        </w:rPr>
        <w:t>).</w:t>
      </w:r>
    </w:p>
    <w:p w:rsidR="00E61723" w:rsidRDefault="00E61723" w:rsidP="00E61723">
      <w:pPr>
        <w:spacing w:line="480" w:lineRule="auto"/>
        <w:jc w:val="both"/>
        <w:rPr>
          <w:rFonts w:ascii="Times New Roman" w:hAnsi="Times New Roman" w:cs="Times New Roman"/>
          <w:b/>
          <w:sz w:val="24"/>
          <w:szCs w:val="24"/>
        </w:rPr>
      </w:pPr>
    </w:p>
    <w:p w:rsidR="00A56387" w:rsidRDefault="004306F0" w:rsidP="00E61723">
      <w:pPr>
        <w:spacing w:line="480" w:lineRule="auto"/>
        <w:jc w:val="both"/>
        <w:rPr>
          <w:rFonts w:ascii="Times New Roman" w:hAnsi="Times New Roman" w:cs="Times New Roman"/>
          <w:b/>
          <w:sz w:val="24"/>
          <w:szCs w:val="24"/>
        </w:rPr>
      </w:pPr>
      <w:r>
        <w:rPr>
          <w:rFonts w:ascii="Times New Roman" w:hAnsi="Times New Roman" w:cs="Times New Roman"/>
          <w:b/>
          <w:sz w:val="24"/>
          <w:szCs w:val="24"/>
        </w:rPr>
        <w:t>6</w:t>
      </w:r>
      <w:r w:rsidR="00915859" w:rsidRPr="00915859">
        <w:rPr>
          <w:rFonts w:ascii="Times New Roman" w:hAnsi="Times New Roman" w:cs="Times New Roman"/>
          <w:b/>
          <w:sz w:val="24"/>
          <w:szCs w:val="24"/>
        </w:rPr>
        <w:t xml:space="preserve">.3.4 Relationship between </w:t>
      </w:r>
      <w:r w:rsidR="004F7B23">
        <w:rPr>
          <w:rFonts w:ascii="Times New Roman" w:hAnsi="Times New Roman" w:cs="Times New Roman"/>
          <w:b/>
          <w:sz w:val="24"/>
          <w:szCs w:val="24"/>
        </w:rPr>
        <w:t xml:space="preserve">genotype at </w:t>
      </w:r>
      <w:r w:rsidR="00915859" w:rsidRPr="00915859">
        <w:rPr>
          <w:rFonts w:ascii="Times New Roman" w:hAnsi="Times New Roman" w:cs="Times New Roman"/>
          <w:b/>
          <w:sz w:val="24"/>
          <w:szCs w:val="24"/>
        </w:rPr>
        <w:t xml:space="preserve">rs8013363 in </w:t>
      </w:r>
      <w:r w:rsidR="00915859" w:rsidRPr="00915859">
        <w:rPr>
          <w:rFonts w:ascii="Times New Roman" w:hAnsi="Times New Roman" w:cs="Times New Roman"/>
          <w:b/>
          <w:i/>
          <w:sz w:val="24"/>
          <w:szCs w:val="24"/>
        </w:rPr>
        <w:t>BMP4</w:t>
      </w:r>
      <w:r w:rsidR="00915859" w:rsidRPr="00915859">
        <w:rPr>
          <w:rFonts w:ascii="Times New Roman" w:hAnsi="Times New Roman" w:cs="Times New Roman"/>
          <w:b/>
          <w:sz w:val="24"/>
          <w:szCs w:val="24"/>
        </w:rPr>
        <w:t xml:space="preserve"> gene and clinical features in </w:t>
      </w:r>
      <w:r w:rsidR="00A56387">
        <w:rPr>
          <w:rFonts w:ascii="Times New Roman" w:hAnsi="Times New Roman" w:cs="Times New Roman"/>
          <w:b/>
          <w:sz w:val="24"/>
          <w:szCs w:val="24"/>
        </w:rPr>
        <w:t>CKD cases</w:t>
      </w:r>
    </w:p>
    <w:p w:rsidR="004B12BC" w:rsidRDefault="00915859" w:rsidP="00E61723">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 xml:space="preserve">Clinical features of </w:t>
      </w:r>
      <w:r w:rsidR="00A56387">
        <w:rPr>
          <w:rFonts w:ascii="Times New Roman" w:hAnsi="Times New Roman" w:cs="Times New Roman"/>
          <w:sz w:val="24"/>
          <w:szCs w:val="24"/>
        </w:rPr>
        <w:t xml:space="preserve">CKD cases </w:t>
      </w:r>
      <w:r w:rsidR="004F7B23">
        <w:rPr>
          <w:rFonts w:ascii="Times New Roman" w:hAnsi="Times New Roman" w:cs="Times New Roman"/>
          <w:sz w:val="24"/>
          <w:szCs w:val="24"/>
        </w:rPr>
        <w:t>with 2 genotypes at</w:t>
      </w:r>
      <w:r w:rsidRPr="00915859">
        <w:rPr>
          <w:rFonts w:ascii="Times New Roman" w:hAnsi="Times New Roman" w:cs="Times New Roman"/>
          <w:sz w:val="24"/>
          <w:szCs w:val="24"/>
        </w:rPr>
        <w:t xml:space="preserve"> rs8013363 [TT </w:t>
      </w:r>
      <w:r w:rsidR="007C7D17" w:rsidRPr="00915859">
        <w:rPr>
          <w:rFonts w:ascii="Times New Roman" w:hAnsi="Times New Roman" w:cs="Times New Roman"/>
          <w:sz w:val="24"/>
          <w:szCs w:val="24"/>
        </w:rPr>
        <w:t>vs.</w:t>
      </w:r>
      <w:r w:rsidRPr="00915859">
        <w:rPr>
          <w:rFonts w:ascii="Times New Roman" w:hAnsi="Times New Roman" w:cs="Times New Roman"/>
          <w:sz w:val="24"/>
          <w:szCs w:val="24"/>
        </w:rPr>
        <w:t xml:space="preserve"> non-TT </w:t>
      </w:r>
      <w:r w:rsidR="00B0200E">
        <w:rPr>
          <w:rFonts w:ascii="Times New Roman" w:hAnsi="Times New Roman" w:cs="Times New Roman"/>
          <w:sz w:val="24"/>
          <w:szCs w:val="24"/>
        </w:rPr>
        <w:t xml:space="preserve">(CC or CT)] are shown </w:t>
      </w:r>
      <w:r w:rsidR="00B0200E" w:rsidRPr="00E921B9">
        <w:rPr>
          <w:rFonts w:ascii="Times New Roman" w:hAnsi="Times New Roman" w:cs="Times New Roman"/>
          <w:sz w:val="24"/>
          <w:szCs w:val="24"/>
        </w:rPr>
        <w:t xml:space="preserve">in Table </w:t>
      </w:r>
      <w:r w:rsidRPr="00E921B9">
        <w:rPr>
          <w:rFonts w:ascii="Times New Roman" w:hAnsi="Times New Roman" w:cs="Times New Roman"/>
          <w:sz w:val="24"/>
          <w:szCs w:val="24"/>
        </w:rPr>
        <w:t xml:space="preserve">5. </w:t>
      </w:r>
      <w:r w:rsidRPr="00915859">
        <w:rPr>
          <w:rFonts w:ascii="Times New Roman" w:hAnsi="Times New Roman" w:cs="Times New Roman"/>
          <w:sz w:val="24"/>
          <w:szCs w:val="24"/>
        </w:rPr>
        <w:t xml:space="preserve">There was no difference in gender distribution, </w:t>
      </w:r>
      <w:r w:rsidR="00A56387">
        <w:rPr>
          <w:rFonts w:ascii="Times New Roman" w:hAnsi="Times New Roman" w:cs="Times New Roman"/>
          <w:sz w:val="24"/>
          <w:szCs w:val="24"/>
        </w:rPr>
        <w:t>BMI</w:t>
      </w:r>
      <w:r w:rsidRPr="00915859">
        <w:rPr>
          <w:rFonts w:ascii="Times New Roman" w:hAnsi="Times New Roman" w:cs="Times New Roman"/>
          <w:sz w:val="24"/>
          <w:szCs w:val="24"/>
        </w:rPr>
        <w:t>, mean arterial pressure, serum cre</w:t>
      </w:r>
      <w:r w:rsidR="00A56387">
        <w:rPr>
          <w:rFonts w:ascii="Times New Roman" w:hAnsi="Times New Roman" w:cs="Times New Roman"/>
          <w:sz w:val="24"/>
          <w:szCs w:val="24"/>
        </w:rPr>
        <w:t xml:space="preserve">atinine </w:t>
      </w:r>
      <w:r w:rsidRPr="00915859">
        <w:rPr>
          <w:rFonts w:ascii="Times New Roman" w:hAnsi="Times New Roman" w:cs="Times New Roman"/>
          <w:sz w:val="24"/>
          <w:szCs w:val="24"/>
        </w:rPr>
        <w:t xml:space="preserve">or proteinuria between </w:t>
      </w:r>
      <w:r w:rsidR="00EB6D12">
        <w:rPr>
          <w:rFonts w:ascii="Times New Roman" w:hAnsi="Times New Roman" w:cs="Times New Roman"/>
          <w:sz w:val="24"/>
          <w:szCs w:val="24"/>
        </w:rPr>
        <w:t xml:space="preserve">CKD </w:t>
      </w:r>
      <w:r w:rsidR="00A56387">
        <w:rPr>
          <w:rFonts w:ascii="Times New Roman" w:hAnsi="Times New Roman" w:cs="Times New Roman"/>
          <w:sz w:val="24"/>
          <w:szCs w:val="24"/>
        </w:rPr>
        <w:t xml:space="preserve">cases </w:t>
      </w:r>
      <w:r w:rsidRPr="00915859">
        <w:rPr>
          <w:rFonts w:ascii="Times New Roman" w:hAnsi="Times New Roman" w:cs="Times New Roman"/>
          <w:sz w:val="24"/>
          <w:szCs w:val="24"/>
        </w:rPr>
        <w:t>with the AA genotype compared to those wi</w:t>
      </w:r>
      <w:r w:rsidR="00CE44DB">
        <w:rPr>
          <w:rFonts w:ascii="Times New Roman" w:hAnsi="Times New Roman" w:cs="Times New Roman"/>
          <w:sz w:val="24"/>
          <w:szCs w:val="24"/>
        </w:rPr>
        <w:t xml:space="preserve">th the non-AA genotype (all </w:t>
      </w:r>
      <w:r w:rsidR="00942487" w:rsidRPr="00942487">
        <w:rPr>
          <w:rFonts w:ascii="Times New Roman" w:hAnsi="Times New Roman" w:cs="Times New Roman"/>
          <w:i/>
          <w:sz w:val="24"/>
          <w:szCs w:val="24"/>
        </w:rPr>
        <w:t>p</w:t>
      </w:r>
      <w:r w:rsidR="00942487">
        <w:rPr>
          <w:rFonts w:ascii="Times New Roman" w:hAnsi="Times New Roman" w:cs="Times New Roman"/>
          <w:sz w:val="24"/>
          <w:szCs w:val="24"/>
        </w:rPr>
        <w:t xml:space="preserve"> </w:t>
      </w:r>
      <w:r w:rsidR="00CE44DB">
        <w:rPr>
          <w:rFonts w:ascii="Times New Roman" w:hAnsi="Times New Roman" w:cs="Times New Roman"/>
          <w:sz w:val="24"/>
          <w:szCs w:val="24"/>
        </w:rPr>
        <w:t>&gt;</w:t>
      </w:r>
      <w:r w:rsidRPr="00915859">
        <w:rPr>
          <w:rFonts w:ascii="Times New Roman" w:hAnsi="Times New Roman" w:cs="Times New Roman"/>
          <w:sz w:val="24"/>
          <w:szCs w:val="24"/>
        </w:rPr>
        <w:t>0.05).</w:t>
      </w:r>
      <w:r w:rsidR="004B12BC">
        <w:rPr>
          <w:rFonts w:ascii="Times New Roman" w:hAnsi="Times New Roman" w:cs="Times New Roman"/>
          <w:sz w:val="24"/>
          <w:szCs w:val="24"/>
        </w:rPr>
        <w:t xml:space="preserve"> </w:t>
      </w:r>
      <w:r w:rsidR="008A6C50">
        <w:rPr>
          <w:rFonts w:ascii="Times New Roman" w:hAnsi="Times New Roman" w:cs="Times New Roman"/>
          <w:sz w:val="24"/>
          <w:szCs w:val="24"/>
        </w:rPr>
        <w:t xml:space="preserve">Cases with </w:t>
      </w:r>
      <w:r w:rsidR="00A56387">
        <w:rPr>
          <w:rFonts w:ascii="Times New Roman" w:hAnsi="Times New Roman" w:cs="Times New Roman"/>
          <w:sz w:val="24"/>
          <w:szCs w:val="24"/>
        </w:rPr>
        <w:t xml:space="preserve">CKD </w:t>
      </w:r>
      <w:r w:rsidRPr="00915859">
        <w:rPr>
          <w:rFonts w:ascii="Times New Roman" w:hAnsi="Times New Roman" w:cs="Times New Roman"/>
          <w:sz w:val="24"/>
          <w:szCs w:val="24"/>
        </w:rPr>
        <w:t>with the TT genotype tended to be younger</w:t>
      </w:r>
      <w:r w:rsidR="004B12BC">
        <w:rPr>
          <w:rFonts w:ascii="Times New Roman" w:hAnsi="Times New Roman" w:cs="Times New Roman"/>
          <w:sz w:val="24"/>
          <w:szCs w:val="24"/>
        </w:rPr>
        <w:t xml:space="preserve"> and were </w:t>
      </w:r>
      <w:r w:rsidR="004B12BC" w:rsidRPr="00915859">
        <w:rPr>
          <w:rFonts w:ascii="Times New Roman" w:hAnsi="Times New Roman" w:cs="Times New Roman"/>
          <w:sz w:val="24"/>
          <w:szCs w:val="24"/>
        </w:rPr>
        <w:t xml:space="preserve">diagnosed with hypertension-attributed CKD at a younger age than those with </w:t>
      </w:r>
      <w:r w:rsidR="004B12BC">
        <w:rPr>
          <w:rFonts w:ascii="Times New Roman" w:hAnsi="Times New Roman" w:cs="Times New Roman"/>
          <w:sz w:val="24"/>
          <w:szCs w:val="24"/>
        </w:rPr>
        <w:t xml:space="preserve">the non-TT genotypes </w:t>
      </w:r>
      <w:r w:rsidR="00A56387">
        <w:rPr>
          <w:rFonts w:ascii="Times New Roman" w:hAnsi="Times New Roman" w:cs="Times New Roman"/>
          <w:sz w:val="24"/>
          <w:szCs w:val="24"/>
        </w:rPr>
        <w:t>(</w:t>
      </w:r>
      <w:r w:rsidR="00942487" w:rsidRPr="00942487">
        <w:rPr>
          <w:rFonts w:ascii="Times New Roman" w:hAnsi="Times New Roman" w:cs="Times New Roman"/>
          <w:i/>
          <w:sz w:val="24"/>
          <w:szCs w:val="24"/>
        </w:rPr>
        <w:t>p</w:t>
      </w:r>
      <w:r w:rsidR="00CE44DB">
        <w:rPr>
          <w:rFonts w:ascii="Times New Roman" w:hAnsi="Times New Roman" w:cs="Times New Roman"/>
          <w:sz w:val="24"/>
          <w:szCs w:val="24"/>
        </w:rPr>
        <w:t xml:space="preserve"> = 0.066</w:t>
      </w:r>
      <w:r w:rsidR="004B12BC">
        <w:rPr>
          <w:rFonts w:ascii="Times New Roman" w:hAnsi="Times New Roman" w:cs="Times New Roman"/>
          <w:sz w:val="24"/>
          <w:szCs w:val="24"/>
        </w:rPr>
        <w:t xml:space="preserve"> and </w:t>
      </w:r>
      <w:r w:rsidR="004B12BC" w:rsidRPr="004B12BC">
        <w:rPr>
          <w:rFonts w:ascii="Times New Roman" w:hAnsi="Times New Roman" w:cs="Times New Roman"/>
          <w:i/>
          <w:sz w:val="24"/>
          <w:szCs w:val="24"/>
        </w:rPr>
        <w:t>p</w:t>
      </w:r>
      <w:r w:rsidR="004B12BC">
        <w:rPr>
          <w:rFonts w:ascii="Times New Roman" w:hAnsi="Times New Roman" w:cs="Times New Roman"/>
          <w:sz w:val="24"/>
          <w:szCs w:val="24"/>
        </w:rPr>
        <w:t xml:space="preserve"> = 0.048, respectively).</w:t>
      </w:r>
    </w:p>
    <w:p w:rsidR="002D6CE8" w:rsidRDefault="004306F0" w:rsidP="00E61723">
      <w:pPr>
        <w:spacing w:line="480" w:lineRule="auto"/>
        <w:jc w:val="both"/>
        <w:rPr>
          <w:rFonts w:ascii="Times New Roman" w:hAnsi="Times New Roman" w:cs="Times New Roman"/>
          <w:b/>
          <w:sz w:val="24"/>
          <w:szCs w:val="24"/>
        </w:rPr>
      </w:pPr>
      <w:r>
        <w:rPr>
          <w:rFonts w:ascii="Times New Roman" w:hAnsi="Times New Roman" w:cs="Times New Roman"/>
          <w:b/>
          <w:sz w:val="24"/>
          <w:szCs w:val="24"/>
        </w:rPr>
        <w:t>6</w:t>
      </w:r>
      <w:r w:rsidR="00915859" w:rsidRPr="00915859">
        <w:rPr>
          <w:rFonts w:ascii="Times New Roman" w:hAnsi="Times New Roman" w:cs="Times New Roman"/>
          <w:b/>
          <w:sz w:val="24"/>
          <w:szCs w:val="24"/>
        </w:rPr>
        <w:t xml:space="preserve">.3.5 Relationship between </w:t>
      </w:r>
      <w:r w:rsidR="004F7B23">
        <w:rPr>
          <w:rFonts w:ascii="Times New Roman" w:hAnsi="Times New Roman" w:cs="Times New Roman"/>
          <w:b/>
          <w:sz w:val="24"/>
          <w:szCs w:val="24"/>
        </w:rPr>
        <w:t xml:space="preserve">genotype at </w:t>
      </w:r>
      <w:r w:rsidR="00915859" w:rsidRPr="00915859">
        <w:rPr>
          <w:rFonts w:ascii="Times New Roman" w:hAnsi="Times New Roman" w:cs="Times New Roman"/>
          <w:b/>
          <w:sz w:val="24"/>
          <w:szCs w:val="24"/>
        </w:rPr>
        <w:t xml:space="preserve">rs2802723 in </w:t>
      </w:r>
      <w:r w:rsidR="00915859" w:rsidRPr="00915859">
        <w:rPr>
          <w:rFonts w:ascii="Times New Roman" w:hAnsi="Times New Roman" w:cs="Times New Roman"/>
          <w:b/>
          <w:i/>
          <w:sz w:val="24"/>
          <w:szCs w:val="24"/>
        </w:rPr>
        <w:t>SDCCAG8</w:t>
      </w:r>
      <w:r w:rsidR="00915859" w:rsidRPr="00915859">
        <w:rPr>
          <w:rFonts w:ascii="Times New Roman" w:hAnsi="Times New Roman" w:cs="Times New Roman"/>
          <w:b/>
          <w:sz w:val="24"/>
          <w:szCs w:val="24"/>
        </w:rPr>
        <w:t xml:space="preserve"> gene and clinical features in </w:t>
      </w:r>
      <w:r w:rsidR="002D6CE8">
        <w:rPr>
          <w:rFonts w:ascii="Times New Roman" w:hAnsi="Times New Roman" w:cs="Times New Roman"/>
          <w:b/>
          <w:sz w:val="24"/>
          <w:szCs w:val="24"/>
        </w:rPr>
        <w:t>CKD cases</w:t>
      </w:r>
    </w:p>
    <w:p w:rsidR="00915859" w:rsidRDefault="009A6033" w:rsidP="00E6172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only one CKD case and three controls had the CC genotype, with the rest having the </w:t>
      </w:r>
      <w:r w:rsidR="00A56387">
        <w:rPr>
          <w:rFonts w:ascii="Times New Roman" w:hAnsi="Times New Roman" w:cs="Times New Roman"/>
          <w:sz w:val="24"/>
          <w:szCs w:val="24"/>
        </w:rPr>
        <w:t>non-CC genotype (</w:t>
      </w:r>
      <w:r>
        <w:rPr>
          <w:rFonts w:ascii="Times New Roman" w:hAnsi="Times New Roman" w:cs="Times New Roman"/>
          <w:sz w:val="24"/>
          <w:szCs w:val="24"/>
        </w:rPr>
        <w:t>TT or CT</w:t>
      </w:r>
      <w:r w:rsidR="00A56387">
        <w:rPr>
          <w:rFonts w:ascii="Times New Roman" w:hAnsi="Times New Roman" w:cs="Times New Roman"/>
          <w:sz w:val="24"/>
          <w:szCs w:val="24"/>
        </w:rPr>
        <w:t>)</w:t>
      </w:r>
      <w:r>
        <w:rPr>
          <w:rFonts w:ascii="Times New Roman" w:hAnsi="Times New Roman" w:cs="Times New Roman"/>
          <w:sz w:val="24"/>
          <w:szCs w:val="24"/>
        </w:rPr>
        <w:t xml:space="preserve">, no further analyses were performed. </w:t>
      </w:r>
    </w:p>
    <w:p w:rsidR="00915859" w:rsidRPr="00FD5356" w:rsidRDefault="00915859" w:rsidP="00915859">
      <w:pPr>
        <w:spacing w:after="0" w:line="240" w:lineRule="auto"/>
        <w:rPr>
          <w:rFonts w:ascii="Times New Roman" w:hAnsi="Times New Roman" w:cs="Times New Roman"/>
          <w:noProof/>
          <w:sz w:val="24"/>
          <w:szCs w:val="24"/>
        </w:rPr>
      </w:pPr>
      <w:r w:rsidRPr="00FD5356">
        <w:rPr>
          <w:rFonts w:ascii="Times New Roman" w:hAnsi="Times New Roman" w:cs="Times New Roman"/>
          <w:b/>
          <w:noProof/>
          <w:sz w:val="24"/>
          <w:szCs w:val="24"/>
        </w:rPr>
        <w:lastRenderedPageBreak/>
        <w:t>Table 4</w:t>
      </w:r>
      <w:r w:rsidRPr="00FD5356">
        <w:rPr>
          <w:rFonts w:ascii="Times New Roman" w:hAnsi="Times New Roman" w:cs="Times New Roman"/>
          <w:noProof/>
          <w:sz w:val="24"/>
          <w:szCs w:val="24"/>
        </w:rPr>
        <w:t xml:space="preserve">: Relationship between </w:t>
      </w:r>
      <w:r w:rsidR="00C92669" w:rsidRPr="00FD5356">
        <w:rPr>
          <w:rFonts w:ascii="Times New Roman" w:hAnsi="Times New Roman" w:cs="Times New Roman"/>
          <w:noProof/>
          <w:sz w:val="24"/>
          <w:szCs w:val="24"/>
        </w:rPr>
        <w:t xml:space="preserve">genotype at rs16854341 </w:t>
      </w:r>
      <w:r w:rsidRPr="00FD5356">
        <w:rPr>
          <w:rFonts w:ascii="Times New Roman" w:hAnsi="Times New Roman" w:cs="Times New Roman"/>
          <w:noProof/>
          <w:sz w:val="24"/>
          <w:szCs w:val="24"/>
        </w:rPr>
        <w:t xml:space="preserve">in the </w:t>
      </w:r>
      <w:r w:rsidRPr="00FD5356">
        <w:rPr>
          <w:rFonts w:ascii="Times New Roman" w:hAnsi="Times New Roman" w:cs="Times New Roman"/>
          <w:i/>
          <w:noProof/>
          <w:sz w:val="24"/>
          <w:szCs w:val="24"/>
        </w:rPr>
        <w:t>NPHS2</w:t>
      </w:r>
      <w:r w:rsidRPr="00FD5356">
        <w:rPr>
          <w:rFonts w:ascii="Times New Roman" w:hAnsi="Times New Roman" w:cs="Times New Roman"/>
          <w:noProof/>
          <w:sz w:val="24"/>
          <w:szCs w:val="24"/>
        </w:rPr>
        <w:t xml:space="preserve"> gene</w:t>
      </w:r>
      <w:r w:rsidRPr="00FD5356">
        <w:rPr>
          <w:rFonts w:ascii="Times New Roman" w:hAnsi="Times New Roman" w:cs="Times New Roman"/>
          <w:i/>
          <w:noProof/>
          <w:sz w:val="24"/>
          <w:szCs w:val="24"/>
        </w:rPr>
        <w:t xml:space="preserve"> </w:t>
      </w:r>
      <w:r w:rsidRPr="00FD5356">
        <w:rPr>
          <w:rFonts w:ascii="Times New Roman" w:hAnsi="Times New Roman" w:cs="Times New Roman"/>
          <w:noProof/>
          <w:sz w:val="24"/>
          <w:szCs w:val="24"/>
        </w:rPr>
        <w:t xml:space="preserve">and clinical and demographic features in </w:t>
      </w:r>
      <w:r w:rsidR="00172BBB" w:rsidRPr="00FD5356">
        <w:rPr>
          <w:rFonts w:ascii="Times New Roman" w:hAnsi="Times New Roman" w:cs="Times New Roman"/>
          <w:noProof/>
          <w:sz w:val="24"/>
          <w:szCs w:val="24"/>
        </w:rPr>
        <w:t xml:space="preserve">CKD cases </w:t>
      </w:r>
      <w:r w:rsidRPr="00FD5356">
        <w:rPr>
          <w:rFonts w:ascii="Times New Roman" w:hAnsi="Times New Roman" w:cs="Times New Roman"/>
          <w:noProof/>
          <w:sz w:val="24"/>
          <w:szCs w:val="24"/>
        </w:rPr>
        <w:t xml:space="preserve"> </w:t>
      </w:r>
    </w:p>
    <w:p w:rsidR="00915859" w:rsidRPr="007B3735" w:rsidRDefault="00915859" w:rsidP="00915859">
      <w:pPr>
        <w:spacing w:line="256" w:lineRule="auto"/>
        <w:rPr>
          <w:rFonts w:ascii="Times New Roman" w:hAnsi="Times New Roman" w:cs="Times New Roman"/>
          <w:color w:val="FF0000"/>
          <w:sz w:val="24"/>
          <w:szCs w:val="24"/>
        </w:rPr>
      </w:pPr>
    </w:p>
    <w:tbl>
      <w:tblPr>
        <w:tblStyle w:val="TableGrid"/>
        <w:tblW w:w="938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0"/>
        <w:gridCol w:w="1890"/>
        <w:gridCol w:w="2232"/>
        <w:gridCol w:w="1121"/>
      </w:tblGrid>
      <w:tr w:rsidR="00E95F21" w:rsidRPr="00915859" w:rsidTr="004B12BC">
        <w:trPr>
          <w:trHeight w:val="481"/>
        </w:trPr>
        <w:tc>
          <w:tcPr>
            <w:tcW w:w="4140" w:type="dxa"/>
            <w:tcBorders>
              <w:bottom w:val="single" w:sz="4" w:space="0" w:color="auto"/>
            </w:tcBorders>
            <w:hideMark/>
          </w:tcPr>
          <w:p w:rsidR="00E95F21" w:rsidRPr="00915859" w:rsidRDefault="00146C32" w:rsidP="00E95F21">
            <w:pPr>
              <w:rPr>
                <w:rFonts w:ascii="Times New Roman" w:hAnsi="Times New Roman" w:cs="Times New Roman"/>
                <w:b/>
                <w:sz w:val="24"/>
                <w:szCs w:val="24"/>
              </w:rPr>
            </w:pPr>
            <w:r>
              <w:rPr>
                <w:rFonts w:ascii="Times New Roman" w:hAnsi="Times New Roman" w:cs="Times New Roman"/>
                <w:b/>
                <w:sz w:val="24"/>
                <w:szCs w:val="24"/>
              </w:rPr>
              <w:t>r</w:t>
            </w:r>
            <w:r w:rsidR="00E95F21" w:rsidRPr="00915859">
              <w:rPr>
                <w:rFonts w:ascii="Times New Roman" w:hAnsi="Times New Roman" w:cs="Times New Roman"/>
                <w:b/>
                <w:sz w:val="24"/>
                <w:szCs w:val="24"/>
              </w:rPr>
              <w:t>s16854341</w:t>
            </w:r>
          </w:p>
        </w:tc>
        <w:tc>
          <w:tcPr>
            <w:tcW w:w="1890" w:type="dxa"/>
            <w:tcBorders>
              <w:bottom w:val="single" w:sz="4" w:space="0" w:color="auto"/>
            </w:tcBorders>
            <w:hideMark/>
          </w:tcPr>
          <w:p w:rsidR="00E95F21" w:rsidRPr="00915859" w:rsidRDefault="00E95F21" w:rsidP="00E95F21">
            <w:pPr>
              <w:rPr>
                <w:rFonts w:ascii="Times New Roman" w:hAnsi="Times New Roman" w:cs="Times New Roman"/>
                <w:b/>
                <w:sz w:val="24"/>
                <w:szCs w:val="24"/>
              </w:rPr>
            </w:pPr>
            <w:r w:rsidRPr="00915859">
              <w:rPr>
                <w:rFonts w:ascii="Times New Roman" w:hAnsi="Times New Roman" w:cs="Times New Roman"/>
                <w:b/>
                <w:sz w:val="24"/>
                <w:szCs w:val="24"/>
              </w:rPr>
              <w:t>AA</w:t>
            </w:r>
          </w:p>
        </w:tc>
        <w:tc>
          <w:tcPr>
            <w:tcW w:w="2232" w:type="dxa"/>
            <w:tcBorders>
              <w:bottom w:val="single" w:sz="4" w:space="0" w:color="auto"/>
            </w:tcBorders>
            <w:hideMark/>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b/>
                <w:sz w:val="24"/>
                <w:szCs w:val="24"/>
              </w:rPr>
              <w:t>AG or GG</w:t>
            </w:r>
          </w:p>
        </w:tc>
        <w:tc>
          <w:tcPr>
            <w:tcW w:w="1121" w:type="dxa"/>
            <w:tcBorders>
              <w:bottom w:val="single" w:sz="4" w:space="0" w:color="auto"/>
            </w:tcBorders>
          </w:tcPr>
          <w:p w:rsidR="00E95F21" w:rsidRPr="00915859" w:rsidRDefault="00E95F21" w:rsidP="00E95F21">
            <w:pPr>
              <w:rPr>
                <w:rFonts w:ascii="Times New Roman" w:hAnsi="Times New Roman" w:cs="Times New Roman"/>
                <w:b/>
                <w:sz w:val="24"/>
                <w:szCs w:val="24"/>
              </w:rPr>
            </w:pPr>
            <w:r w:rsidRPr="00E95F21">
              <w:rPr>
                <w:rFonts w:ascii="Times New Roman" w:hAnsi="Times New Roman" w:cs="Times New Roman"/>
                <w:b/>
                <w:i/>
                <w:sz w:val="24"/>
                <w:szCs w:val="24"/>
              </w:rPr>
              <w:t>p</w:t>
            </w:r>
            <w:r>
              <w:rPr>
                <w:rFonts w:ascii="Times New Roman" w:hAnsi="Times New Roman" w:cs="Times New Roman"/>
                <w:b/>
                <w:sz w:val="24"/>
                <w:szCs w:val="24"/>
              </w:rPr>
              <w:t>-</w:t>
            </w:r>
            <w:r w:rsidRPr="00915859">
              <w:rPr>
                <w:rFonts w:ascii="Times New Roman" w:hAnsi="Times New Roman" w:cs="Times New Roman"/>
                <w:b/>
                <w:sz w:val="24"/>
                <w:szCs w:val="24"/>
              </w:rPr>
              <w:t xml:space="preserve">value* </w:t>
            </w:r>
          </w:p>
        </w:tc>
      </w:tr>
      <w:tr w:rsidR="00E95F21" w:rsidRPr="00915859" w:rsidTr="004B12BC">
        <w:trPr>
          <w:trHeight w:val="481"/>
        </w:trPr>
        <w:tc>
          <w:tcPr>
            <w:tcW w:w="4140" w:type="dxa"/>
            <w:tcBorders>
              <w:top w:val="single" w:sz="4" w:space="0" w:color="auto"/>
            </w:tcBorders>
            <w:hideMark/>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N (%)</w:t>
            </w:r>
          </w:p>
        </w:tc>
        <w:tc>
          <w:tcPr>
            <w:tcW w:w="1890" w:type="dxa"/>
            <w:tcBorders>
              <w:top w:val="single" w:sz="4" w:space="0" w:color="auto"/>
            </w:tcBorders>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47/70</w:t>
            </w:r>
          </w:p>
        </w:tc>
        <w:tc>
          <w:tcPr>
            <w:tcW w:w="2232" w:type="dxa"/>
            <w:tcBorders>
              <w:top w:val="single" w:sz="4" w:space="0" w:color="auto"/>
            </w:tcBorders>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23/70</w:t>
            </w:r>
          </w:p>
        </w:tc>
        <w:tc>
          <w:tcPr>
            <w:tcW w:w="1121" w:type="dxa"/>
            <w:tcBorders>
              <w:top w:val="single" w:sz="4" w:space="0" w:color="auto"/>
            </w:tcBorders>
          </w:tcPr>
          <w:p w:rsidR="00E95F21" w:rsidRPr="00915859" w:rsidRDefault="00E95F21" w:rsidP="00E95F21">
            <w:pPr>
              <w:rPr>
                <w:rFonts w:ascii="Times New Roman" w:hAnsi="Times New Roman" w:cs="Times New Roman"/>
                <w:sz w:val="24"/>
                <w:szCs w:val="24"/>
              </w:rPr>
            </w:pPr>
          </w:p>
        </w:tc>
      </w:tr>
      <w:tr w:rsidR="00E95F21" w:rsidRPr="00915859" w:rsidTr="004B12BC">
        <w:trPr>
          <w:trHeight w:val="465"/>
        </w:trPr>
        <w:tc>
          <w:tcPr>
            <w:tcW w:w="4140" w:type="dxa"/>
            <w:hideMark/>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Gender (M/F)</w:t>
            </w:r>
          </w:p>
        </w:tc>
        <w:tc>
          <w:tcPr>
            <w:tcW w:w="189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26/21</w:t>
            </w:r>
          </w:p>
        </w:tc>
        <w:tc>
          <w:tcPr>
            <w:tcW w:w="2232"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19/4</w:t>
            </w:r>
          </w:p>
        </w:tc>
        <w:tc>
          <w:tcPr>
            <w:tcW w:w="1121"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0.025</w:t>
            </w:r>
            <w:r w:rsidRPr="00915859">
              <w:rPr>
                <w:rFonts w:ascii="Times New Roman" w:hAnsi="Times New Roman" w:cs="Times New Roman"/>
                <w:sz w:val="24"/>
                <w:szCs w:val="24"/>
                <w:vertAlign w:val="superscript"/>
              </w:rPr>
              <w:t>#</w:t>
            </w:r>
          </w:p>
        </w:tc>
      </w:tr>
      <w:tr w:rsidR="00E95F21" w:rsidRPr="00915859" w:rsidTr="004B12BC">
        <w:trPr>
          <w:trHeight w:val="481"/>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Age, years</w:t>
            </w:r>
          </w:p>
          <w:p w:rsidR="00E95F21" w:rsidRPr="00915859" w:rsidRDefault="00E95F21" w:rsidP="00E95F21">
            <w:pPr>
              <w:rPr>
                <w:rFonts w:ascii="Times New Roman" w:hAnsi="Times New Roman" w:cs="Times New Roman"/>
                <w:sz w:val="24"/>
                <w:szCs w:val="24"/>
              </w:rPr>
            </w:pPr>
          </w:p>
        </w:tc>
        <w:tc>
          <w:tcPr>
            <w:tcW w:w="189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48 (41-53)</w:t>
            </w:r>
          </w:p>
        </w:tc>
        <w:tc>
          <w:tcPr>
            <w:tcW w:w="2232"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47 (42-54)</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0.740</w:t>
            </w:r>
          </w:p>
        </w:tc>
      </w:tr>
      <w:tr w:rsidR="00E95F21" w:rsidRPr="00915859" w:rsidTr="004B12BC">
        <w:trPr>
          <w:trHeight w:val="481"/>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Age at  diagnosis of CKD, years</w:t>
            </w:r>
          </w:p>
          <w:p w:rsidR="00E95F21" w:rsidRPr="00915859" w:rsidRDefault="00E95F21" w:rsidP="00E95F21">
            <w:pPr>
              <w:rPr>
                <w:rFonts w:ascii="Times New Roman" w:hAnsi="Times New Roman" w:cs="Times New Roman"/>
                <w:sz w:val="24"/>
                <w:szCs w:val="24"/>
              </w:rPr>
            </w:pPr>
          </w:p>
        </w:tc>
        <w:tc>
          <w:tcPr>
            <w:tcW w:w="189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45 (39-52)</w:t>
            </w:r>
          </w:p>
        </w:tc>
        <w:tc>
          <w:tcPr>
            <w:tcW w:w="2232"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44 (40-52)</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0.523</w:t>
            </w:r>
          </w:p>
        </w:tc>
      </w:tr>
      <w:tr w:rsidR="00E95F21" w:rsidRPr="00915859" w:rsidTr="004B12BC">
        <w:trPr>
          <w:trHeight w:val="481"/>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BMI, kg/m</w:t>
            </w:r>
            <w:r w:rsidRPr="00915859">
              <w:rPr>
                <w:rFonts w:ascii="Times New Roman" w:hAnsi="Times New Roman" w:cs="Times New Roman"/>
                <w:sz w:val="24"/>
                <w:szCs w:val="24"/>
                <w:vertAlign w:val="superscript"/>
              </w:rPr>
              <w:t>2</w:t>
            </w:r>
          </w:p>
          <w:p w:rsidR="00E95F21" w:rsidRPr="00915859" w:rsidRDefault="00E95F21" w:rsidP="00E95F21">
            <w:pPr>
              <w:rPr>
                <w:rFonts w:ascii="Times New Roman" w:hAnsi="Times New Roman" w:cs="Times New Roman"/>
                <w:sz w:val="24"/>
                <w:szCs w:val="24"/>
                <w:vertAlign w:val="superscript"/>
              </w:rPr>
            </w:pPr>
          </w:p>
        </w:tc>
        <w:tc>
          <w:tcPr>
            <w:tcW w:w="1890"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28 (24-31</w:t>
            </w:r>
            <w:r w:rsidRPr="00915859">
              <w:rPr>
                <w:rFonts w:ascii="Times New Roman" w:hAnsi="Times New Roman" w:cs="Times New Roman"/>
                <w:sz w:val="24"/>
                <w:szCs w:val="24"/>
              </w:rPr>
              <w:t>)</w:t>
            </w:r>
          </w:p>
        </w:tc>
        <w:tc>
          <w:tcPr>
            <w:tcW w:w="2232"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30 (22-29</w:t>
            </w:r>
            <w:r w:rsidRPr="00915859">
              <w:rPr>
                <w:rFonts w:ascii="Times New Roman" w:hAnsi="Times New Roman" w:cs="Times New Roman"/>
                <w:sz w:val="24"/>
                <w:szCs w:val="24"/>
              </w:rPr>
              <w:t>)</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0.520</w:t>
            </w:r>
          </w:p>
        </w:tc>
      </w:tr>
      <w:tr w:rsidR="00E95F21" w:rsidRPr="00915859" w:rsidTr="004B12BC">
        <w:trPr>
          <w:trHeight w:val="481"/>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Systolic BP, mmHg</w:t>
            </w:r>
          </w:p>
          <w:p w:rsidR="00E95F21" w:rsidRPr="00915859" w:rsidRDefault="00E95F21" w:rsidP="00E95F21">
            <w:pPr>
              <w:rPr>
                <w:rFonts w:ascii="Times New Roman" w:hAnsi="Times New Roman" w:cs="Times New Roman"/>
                <w:sz w:val="24"/>
                <w:szCs w:val="24"/>
              </w:rPr>
            </w:pPr>
          </w:p>
        </w:tc>
        <w:tc>
          <w:tcPr>
            <w:tcW w:w="189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141 (132-165)</w:t>
            </w:r>
          </w:p>
        </w:tc>
        <w:tc>
          <w:tcPr>
            <w:tcW w:w="2232"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145 (131-180)</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0.260</w:t>
            </w:r>
          </w:p>
        </w:tc>
      </w:tr>
      <w:tr w:rsidR="00E95F21" w:rsidRPr="00915859" w:rsidTr="004B12BC">
        <w:trPr>
          <w:trHeight w:val="465"/>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Diastolic BP, mmHg</w:t>
            </w:r>
          </w:p>
          <w:p w:rsidR="00E95F21" w:rsidRPr="00915859" w:rsidRDefault="00E95F21" w:rsidP="00E95F21">
            <w:pPr>
              <w:rPr>
                <w:rFonts w:ascii="Times New Roman" w:hAnsi="Times New Roman" w:cs="Times New Roman"/>
                <w:sz w:val="24"/>
                <w:szCs w:val="24"/>
                <w:vertAlign w:val="superscript"/>
              </w:rPr>
            </w:pPr>
          </w:p>
        </w:tc>
        <w:tc>
          <w:tcPr>
            <w:tcW w:w="189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85 (78-94)</w:t>
            </w:r>
          </w:p>
        </w:tc>
        <w:tc>
          <w:tcPr>
            <w:tcW w:w="2232"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90 (80-108)</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0.073</w:t>
            </w:r>
          </w:p>
        </w:tc>
      </w:tr>
      <w:tr w:rsidR="00E95F21" w:rsidRPr="00915859" w:rsidTr="004B12BC">
        <w:trPr>
          <w:trHeight w:val="580"/>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Serum creatinine, µmol/L</w:t>
            </w:r>
          </w:p>
          <w:p w:rsidR="00E95F21" w:rsidRPr="00915859" w:rsidRDefault="00E95F21" w:rsidP="00E95F21">
            <w:pPr>
              <w:rPr>
                <w:rFonts w:ascii="Times New Roman" w:hAnsi="Times New Roman" w:cs="Times New Roman"/>
                <w:sz w:val="24"/>
                <w:szCs w:val="24"/>
              </w:rPr>
            </w:pPr>
          </w:p>
        </w:tc>
        <w:tc>
          <w:tcPr>
            <w:tcW w:w="189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771 (505-1154)</w:t>
            </w:r>
          </w:p>
        </w:tc>
        <w:tc>
          <w:tcPr>
            <w:tcW w:w="2232"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638 (472-1015)</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0.512</w:t>
            </w:r>
          </w:p>
        </w:tc>
      </w:tr>
      <w:tr w:rsidR="00E95F21" w:rsidRPr="00915859" w:rsidTr="004B12BC">
        <w:trPr>
          <w:trHeight w:val="481"/>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CKD-EPI eGFR, ml/min per 1.73 m</w:t>
            </w:r>
            <w:r w:rsidRPr="00915859">
              <w:rPr>
                <w:rFonts w:ascii="Times New Roman" w:hAnsi="Times New Roman" w:cs="Times New Roman"/>
                <w:sz w:val="24"/>
                <w:szCs w:val="24"/>
                <w:vertAlign w:val="superscript"/>
              </w:rPr>
              <w:t>2</w:t>
            </w:r>
          </w:p>
        </w:tc>
        <w:tc>
          <w:tcPr>
            <w:tcW w:w="189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7 (4-11)</w:t>
            </w:r>
          </w:p>
        </w:tc>
        <w:tc>
          <w:tcPr>
            <w:tcW w:w="2232"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9 (5-13)</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0.252</w:t>
            </w:r>
          </w:p>
        </w:tc>
      </w:tr>
      <w:tr w:rsidR="00E95F21" w:rsidRPr="00915859" w:rsidTr="004B12BC">
        <w:trPr>
          <w:trHeight w:val="465"/>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Total cholesterol mmol/L</w:t>
            </w:r>
          </w:p>
          <w:p w:rsidR="00E95F21" w:rsidRPr="00915859" w:rsidRDefault="00E95F21" w:rsidP="00E95F21">
            <w:pPr>
              <w:rPr>
                <w:rFonts w:ascii="Times New Roman" w:hAnsi="Times New Roman" w:cs="Times New Roman"/>
                <w:sz w:val="24"/>
                <w:szCs w:val="24"/>
              </w:rPr>
            </w:pPr>
          </w:p>
        </w:tc>
        <w:tc>
          <w:tcPr>
            <w:tcW w:w="1890"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4.2 (3.6</w:t>
            </w:r>
            <w:r w:rsidRPr="00915859">
              <w:rPr>
                <w:rFonts w:ascii="Times New Roman" w:hAnsi="Times New Roman" w:cs="Times New Roman"/>
                <w:sz w:val="24"/>
                <w:szCs w:val="24"/>
              </w:rPr>
              <w:t>-4.8)</w:t>
            </w:r>
          </w:p>
        </w:tc>
        <w:tc>
          <w:tcPr>
            <w:tcW w:w="2232"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4.2 (3.8-4.9</w:t>
            </w:r>
            <w:r w:rsidRPr="00915859">
              <w:rPr>
                <w:rFonts w:ascii="Times New Roman" w:hAnsi="Times New Roman" w:cs="Times New Roman"/>
                <w:sz w:val="24"/>
                <w:szCs w:val="24"/>
              </w:rPr>
              <w:t>)</w:t>
            </w:r>
          </w:p>
        </w:tc>
        <w:tc>
          <w:tcPr>
            <w:tcW w:w="1121"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0.6</w:t>
            </w:r>
            <w:r>
              <w:rPr>
                <w:rFonts w:ascii="Times New Roman" w:hAnsi="Times New Roman" w:cs="Times New Roman"/>
                <w:sz w:val="24"/>
                <w:szCs w:val="24"/>
              </w:rPr>
              <w:t>00</w:t>
            </w:r>
          </w:p>
        </w:tc>
      </w:tr>
      <w:tr w:rsidR="00E95F21" w:rsidRPr="00915859" w:rsidTr="004B12BC">
        <w:trPr>
          <w:trHeight w:val="481"/>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HDL, mmol/L</w:t>
            </w:r>
          </w:p>
          <w:p w:rsidR="00E95F21" w:rsidRPr="00915859" w:rsidRDefault="00E95F21" w:rsidP="00E95F21">
            <w:pPr>
              <w:rPr>
                <w:rFonts w:ascii="Times New Roman" w:hAnsi="Times New Roman" w:cs="Times New Roman"/>
                <w:sz w:val="24"/>
                <w:szCs w:val="24"/>
              </w:rPr>
            </w:pPr>
          </w:p>
        </w:tc>
        <w:tc>
          <w:tcPr>
            <w:tcW w:w="1890"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1.0 (0.8-1.2</w:t>
            </w:r>
            <w:r w:rsidRPr="00915859">
              <w:rPr>
                <w:rFonts w:ascii="Times New Roman" w:hAnsi="Times New Roman" w:cs="Times New Roman"/>
                <w:sz w:val="24"/>
                <w:szCs w:val="24"/>
              </w:rPr>
              <w:t>)</w:t>
            </w:r>
          </w:p>
        </w:tc>
        <w:tc>
          <w:tcPr>
            <w:tcW w:w="2232"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1.2 (0.9-1.4</w:t>
            </w:r>
            <w:r w:rsidRPr="00915859">
              <w:rPr>
                <w:rFonts w:ascii="Times New Roman" w:hAnsi="Times New Roman" w:cs="Times New Roman"/>
                <w:sz w:val="24"/>
                <w:szCs w:val="24"/>
              </w:rPr>
              <w:t>)</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0.185</w:t>
            </w:r>
          </w:p>
        </w:tc>
      </w:tr>
      <w:tr w:rsidR="00E95F21" w:rsidRPr="00915859" w:rsidTr="004B12BC">
        <w:trPr>
          <w:trHeight w:val="481"/>
        </w:trPr>
        <w:tc>
          <w:tcPr>
            <w:tcW w:w="4140" w:type="dxa"/>
          </w:tcPr>
          <w:p w:rsidR="00E95F21" w:rsidRPr="00915859" w:rsidRDefault="00E95F21"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LDL, mmol/L</w:t>
            </w:r>
          </w:p>
          <w:p w:rsidR="00E95F21" w:rsidRPr="00915859" w:rsidRDefault="00E95F21" w:rsidP="00E95F21">
            <w:pPr>
              <w:rPr>
                <w:rFonts w:ascii="Times New Roman" w:hAnsi="Times New Roman" w:cs="Times New Roman"/>
                <w:sz w:val="24"/>
                <w:szCs w:val="24"/>
              </w:rPr>
            </w:pPr>
          </w:p>
        </w:tc>
        <w:tc>
          <w:tcPr>
            <w:tcW w:w="1890"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2.3 (1.8-2.9</w:t>
            </w:r>
            <w:r w:rsidRPr="00915859">
              <w:rPr>
                <w:rFonts w:ascii="Times New Roman" w:hAnsi="Times New Roman" w:cs="Times New Roman"/>
                <w:sz w:val="24"/>
                <w:szCs w:val="24"/>
              </w:rPr>
              <w:t>)</w:t>
            </w:r>
          </w:p>
        </w:tc>
        <w:tc>
          <w:tcPr>
            <w:tcW w:w="2232"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2.4 (2.0-2.8</w:t>
            </w:r>
            <w:r w:rsidRPr="00915859">
              <w:rPr>
                <w:rFonts w:ascii="Times New Roman" w:hAnsi="Times New Roman" w:cs="Times New Roman"/>
                <w:sz w:val="24"/>
                <w:szCs w:val="24"/>
              </w:rPr>
              <w:t>)</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0.741</w:t>
            </w:r>
          </w:p>
        </w:tc>
      </w:tr>
      <w:tr w:rsidR="00E95F21" w:rsidRPr="00915859" w:rsidTr="004B12BC">
        <w:trPr>
          <w:trHeight w:val="481"/>
        </w:trPr>
        <w:tc>
          <w:tcPr>
            <w:tcW w:w="4140" w:type="dxa"/>
          </w:tcPr>
          <w:p w:rsidR="00E95F21" w:rsidRPr="00915859" w:rsidRDefault="00E95F21" w:rsidP="00E95F21">
            <w:pPr>
              <w:rPr>
                <w:rFonts w:ascii="Times New Roman" w:hAnsi="Times New Roman" w:cs="Times New Roman"/>
                <w:sz w:val="24"/>
                <w:szCs w:val="24"/>
              </w:rPr>
            </w:pPr>
            <w:r w:rsidRPr="00915859">
              <w:rPr>
                <w:rFonts w:ascii="Times New Roman" w:hAnsi="Times New Roman" w:cs="Times New Roman"/>
                <w:sz w:val="24"/>
                <w:szCs w:val="24"/>
              </w:rPr>
              <w:t>Urine PCR g/mmol</w:t>
            </w:r>
          </w:p>
        </w:tc>
        <w:tc>
          <w:tcPr>
            <w:tcW w:w="1890"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0.1 (0.1-0.2</w:t>
            </w:r>
            <w:r w:rsidRPr="00915859">
              <w:rPr>
                <w:rFonts w:ascii="Times New Roman" w:hAnsi="Times New Roman" w:cs="Times New Roman"/>
                <w:sz w:val="24"/>
                <w:szCs w:val="24"/>
              </w:rPr>
              <w:t>)</w:t>
            </w:r>
          </w:p>
        </w:tc>
        <w:tc>
          <w:tcPr>
            <w:tcW w:w="2232"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0.1 (0.1-0.1</w:t>
            </w:r>
            <w:r w:rsidRPr="00915859">
              <w:rPr>
                <w:rFonts w:ascii="Times New Roman" w:hAnsi="Times New Roman" w:cs="Times New Roman"/>
                <w:sz w:val="24"/>
                <w:szCs w:val="24"/>
              </w:rPr>
              <w:t>)</w:t>
            </w:r>
          </w:p>
        </w:tc>
        <w:tc>
          <w:tcPr>
            <w:tcW w:w="1121" w:type="dxa"/>
          </w:tcPr>
          <w:p w:rsidR="00E95F21" w:rsidRPr="00915859" w:rsidRDefault="00E95F21" w:rsidP="00E95F21">
            <w:pPr>
              <w:rPr>
                <w:rFonts w:ascii="Times New Roman" w:hAnsi="Times New Roman" w:cs="Times New Roman"/>
                <w:sz w:val="24"/>
                <w:szCs w:val="24"/>
              </w:rPr>
            </w:pPr>
            <w:r>
              <w:rPr>
                <w:rFonts w:ascii="Times New Roman" w:hAnsi="Times New Roman" w:cs="Times New Roman"/>
                <w:sz w:val="24"/>
                <w:szCs w:val="24"/>
              </w:rPr>
              <w:t>0.948</w:t>
            </w:r>
          </w:p>
        </w:tc>
      </w:tr>
    </w:tbl>
    <w:p w:rsidR="00AA7365" w:rsidRPr="0023066B" w:rsidRDefault="00AA7365" w:rsidP="00AA7365">
      <w:pPr>
        <w:spacing w:after="0" w:line="240" w:lineRule="auto"/>
        <w:rPr>
          <w:rFonts w:ascii="Times New Roman" w:hAnsi="Times New Roman" w:cs="Times New Roman"/>
          <w:vertAlign w:val="superscript"/>
        </w:rPr>
      </w:pPr>
      <w:r w:rsidRPr="0023066B">
        <w:rPr>
          <w:rFonts w:ascii="Times New Roman" w:hAnsi="Times New Roman" w:cs="Times New Roman"/>
          <w:noProof/>
        </w:rPr>
        <w:t>Data given as median (interquartile range) unless specified</w:t>
      </w:r>
    </w:p>
    <w:p w:rsidR="00915859" w:rsidRPr="0023066B" w:rsidRDefault="00AA7365" w:rsidP="00915859">
      <w:pPr>
        <w:spacing w:after="0" w:line="256" w:lineRule="auto"/>
        <w:rPr>
          <w:rFonts w:ascii="Times New Roman" w:hAnsi="Times New Roman" w:cs="Times New Roman"/>
        </w:rPr>
      </w:pPr>
      <w:r w:rsidRPr="0023066B">
        <w:rPr>
          <w:rFonts w:ascii="Times New Roman" w:hAnsi="Times New Roman" w:cs="Times New Roman"/>
          <w:i/>
        </w:rPr>
        <w:t>p</w:t>
      </w:r>
      <w:r w:rsidRPr="0023066B">
        <w:rPr>
          <w:rFonts w:ascii="Times New Roman" w:hAnsi="Times New Roman" w:cs="Times New Roman"/>
        </w:rPr>
        <w:t xml:space="preserve">-value: </w:t>
      </w:r>
      <w:r w:rsidR="00915859" w:rsidRPr="0023066B">
        <w:rPr>
          <w:rFonts w:ascii="Times New Roman" w:hAnsi="Times New Roman" w:cs="Times New Roman"/>
          <w:vertAlign w:val="superscript"/>
        </w:rPr>
        <w:t xml:space="preserve">* </w:t>
      </w:r>
      <w:r w:rsidR="006916DA" w:rsidRPr="0023066B">
        <w:rPr>
          <w:rFonts w:ascii="Times New Roman" w:hAnsi="Times New Roman" w:cs="Times New Roman"/>
        </w:rPr>
        <w:t>Wilcoxon test</w:t>
      </w:r>
      <w:r w:rsidR="00915859" w:rsidRPr="0023066B">
        <w:rPr>
          <w:rFonts w:ascii="Times New Roman" w:hAnsi="Times New Roman" w:cs="Times New Roman"/>
        </w:rPr>
        <w:t xml:space="preserve">; </w:t>
      </w:r>
      <w:r w:rsidR="00915859" w:rsidRPr="0023066B">
        <w:rPr>
          <w:rFonts w:ascii="Times New Roman" w:hAnsi="Times New Roman" w:cs="Times New Roman"/>
          <w:vertAlign w:val="superscript"/>
        </w:rPr>
        <w:t>#</w:t>
      </w:r>
      <w:r w:rsidR="00915859" w:rsidRPr="0023066B">
        <w:rPr>
          <w:rFonts w:ascii="Times New Roman" w:hAnsi="Times New Roman" w:cs="Times New Roman"/>
        </w:rPr>
        <w:t>Pearson chi square test</w:t>
      </w:r>
    </w:p>
    <w:p w:rsidR="0023066B" w:rsidRPr="0023066B" w:rsidRDefault="0023066B" w:rsidP="0023066B">
      <w:pPr>
        <w:spacing w:after="0" w:line="256" w:lineRule="auto"/>
        <w:rPr>
          <w:rFonts w:ascii="Times New Roman" w:hAnsi="Times New Roman" w:cs="Times New Roman"/>
        </w:rPr>
      </w:pPr>
      <w:r w:rsidRPr="0023066B">
        <w:rPr>
          <w:rFonts w:ascii="Times New Roman" w:hAnsi="Times New Roman" w:cs="Times New Roman"/>
        </w:rPr>
        <w:t>Abbreviations: BMI, body mass index; BP, blood pressure; eGFR, estimated glomerular filtration rate; CKD-EPI, Chronic Kidney Disease Epidemiology Collaboration; HDL, high density lipoprotein; LDL, low density lipoprotein; PCR, protein: creatinine ratio.</w:t>
      </w:r>
    </w:p>
    <w:p w:rsidR="0023066B" w:rsidRPr="0023066B" w:rsidRDefault="0023066B" w:rsidP="0023066B">
      <w:pPr>
        <w:spacing w:line="256" w:lineRule="auto"/>
        <w:rPr>
          <w:rFonts w:ascii="Times New Roman" w:hAnsi="Times New Roman" w:cs="Times New Roman"/>
          <w:b/>
        </w:rPr>
      </w:pPr>
    </w:p>
    <w:p w:rsidR="0023066B" w:rsidRPr="002D6CE8" w:rsidRDefault="0023066B" w:rsidP="00915859">
      <w:pPr>
        <w:spacing w:after="0" w:line="256" w:lineRule="auto"/>
        <w:rPr>
          <w:rFonts w:ascii="Times New Roman" w:hAnsi="Times New Roman" w:cs="Times New Roman"/>
          <w:sz w:val="20"/>
          <w:szCs w:val="20"/>
        </w:rPr>
      </w:pPr>
    </w:p>
    <w:p w:rsidR="004B12BC" w:rsidRDefault="004B12BC" w:rsidP="00915859">
      <w:pPr>
        <w:spacing w:after="0" w:line="240" w:lineRule="auto"/>
        <w:ind w:left="720" w:hanging="720"/>
        <w:rPr>
          <w:rFonts w:ascii="Times New Roman" w:hAnsi="Times New Roman" w:cs="Times New Roman"/>
          <w:b/>
          <w:noProof/>
          <w:sz w:val="24"/>
          <w:szCs w:val="24"/>
        </w:rPr>
      </w:pPr>
    </w:p>
    <w:p w:rsidR="004B12BC" w:rsidRDefault="004B12BC" w:rsidP="00915859">
      <w:pPr>
        <w:spacing w:after="0" w:line="240" w:lineRule="auto"/>
        <w:ind w:left="720" w:hanging="720"/>
        <w:rPr>
          <w:rFonts w:ascii="Times New Roman" w:hAnsi="Times New Roman" w:cs="Times New Roman"/>
          <w:b/>
          <w:noProof/>
          <w:sz w:val="24"/>
          <w:szCs w:val="24"/>
        </w:rPr>
      </w:pPr>
    </w:p>
    <w:p w:rsidR="004B12BC" w:rsidRDefault="004B12BC" w:rsidP="00915859">
      <w:pPr>
        <w:spacing w:after="0" w:line="240" w:lineRule="auto"/>
        <w:ind w:left="720" w:hanging="720"/>
        <w:rPr>
          <w:rFonts w:ascii="Times New Roman" w:hAnsi="Times New Roman" w:cs="Times New Roman"/>
          <w:b/>
          <w:noProof/>
          <w:sz w:val="24"/>
          <w:szCs w:val="24"/>
        </w:rPr>
      </w:pPr>
    </w:p>
    <w:p w:rsidR="004B12BC" w:rsidRDefault="004B12BC" w:rsidP="00915859">
      <w:pPr>
        <w:spacing w:after="0" w:line="240" w:lineRule="auto"/>
        <w:ind w:left="720" w:hanging="720"/>
        <w:rPr>
          <w:rFonts w:ascii="Times New Roman" w:hAnsi="Times New Roman" w:cs="Times New Roman"/>
          <w:b/>
          <w:noProof/>
          <w:sz w:val="24"/>
          <w:szCs w:val="24"/>
        </w:rPr>
      </w:pPr>
    </w:p>
    <w:p w:rsidR="004B12BC" w:rsidRDefault="004B12BC" w:rsidP="00915859">
      <w:pPr>
        <w:spacing w:after="0" w:line="240" w:lineRule="auto"/>
        <w:ind w:left="720" w:hanging="720"/>
        <w:rPr>
          <w:rFonts w:ascii="Times New Roman" w:hAnsi="Times New Roman" w:cs="Times New Roman"/>
          <w:b/>
          <w:noProof/>
          <w:sz w:val="24"/>
          <w:szCs w:val="24"/>
        </w:rPr>
      </w:pPr>
    </w:p>
    <w:p w:rsidR="004B12BC" w:rsidRDefault="004B12BC" w:rsidP="00915859">
      <w:pPr>
        <w:spacing w:after="0" w:line="240" w:lineRule="auto"/>
        <w:ind w:left="720" w:hanging="720"/>
        <w:rPr>
          <w:rFonts w:ascii="Times New Roman" w:hAnsi="Times New Roman" w:cs="Times New Roman"/>
          <w:b/>
          <w:noProof/>
          <w:sz w:val="24"/>
          <w:szCs w:val="24"/>
        </w:rPr>
      </w:pPr>
    </w:p>
    <w:p w:rsidR="004B12BC" w:rsidRDefault="004B12BC" w:rsidP="00915859">
      <w:pPr>
        <w:spacing w:after="0" w:line="240" w:lineRule="auto"/>
        <w:ind w:left="720" w:hanging="720"/>
        <w:rPr>
          <w:rFonts w:ascii="Times New Roman" w:hAnsi="Times New Roman" w:cs="Times New Roman"/>
          <w:b/>
          <w:noProof/>
          <w:sz w:val="24"/>
          <w:szCs w:val="24"/>
        </w:rPr>
      </w:pPr>
    </w:p>
    <w:p w:rsidR="004B12BC" w:rsidRDefault="004B12BC" w:rsidP="00915859">
      <w:pPr>
        <w:spacing w:after="0" w:line="240" w:lineRule="auto"/>
        <w:ind w:left="720" w:hanging="720"/>
        <w:rPr>
          <w:rFonts w:ascii="Times New Roman" w:hAnsi="Times New Roman" w:cs="Times New Roman"/>
          <w:b/>
          <w:noProof/>
          <w:sz w:val="24"/>
          <w:szCs w:val="24"/>
        </w:rPr>
      </w:pPr>
    </w:p>
    <w:p w:rsidR="00915859" w:rsidRPr="00FD5356" w:rsidRDefault="00915859" w:rsidP="00915859">
      <w:pPr>
        <w:spacing w:after="0" w:line="240" w:lineRule="auto"/>
        <w:ind w:left="720" w:hanging="720"/>
        <w:rPr>
          <w:rFonts w:ascii="Times New Roman" w:hAnsi="Times New Roman" w:cs="Times New Roman"/>
          <w:noProof/>
          <w:sz w:val="24"/>
          <w:szCs w:val="24"/>
        </w:rPr>
      </w:pPr>
      <w:r w:rsidRPr="00FD5356">
        <w:rPr>
          <w:rFonts w:ascii="Times New Roman" w:hAnsi="Times New Roman" w:cs="Times New Roman"/>
          <w:b/>
          <w:noProof/>
          <w:sz w:val="24"/>
          <w:szCs w:val="24"/>
        </w:rPr>
        <w:lastRenderedPageBreak/>
        <w:t xml:space="preserve">Table 5: </w:t>
      </w:r>
      <w:r w:rsidRPr="00FD5356">
        <w:rPr>
          <w:rFonts w:ascii="Times New Roman" w:hAnsi="Times New Roman" w:cs="Times New Roman"/>
          <w:noProof/>
          <w:sz w:val="24"/>
          <w:szCs w:val="24"/>
        </w:rPr>
        <w:t xml:space="preserve">Relationship between </w:t>
      </w:r>
      <w:r w:rsidR="00C92669" w:rsidRPr="00FD5356">
        <w:rPr>
          <w:rFonts w:ascii="Times New Roman" w:hAnsi="Times New Roman" w:cs="Times New Roman"/>
          <w:noProof/>
          <w:sz w:val="24"/>
          <w:szCs w:val="24"/>
        </w:rPr>
        <w:t>genotype at r</w:t>
      </w:r>
      <w:r w:rsidRPr="00FD5356">
        <w:rPr>
          <w:rFonts w:ascii="Times New Roman" w:hAnsi="Times New Roman" w:cs="Times New Roman"/>
          <w:noProof/>
          <w:sz w:val="24"/>
          <w:szCs w:val="24"/>
        </w:rPr>
        <w:t xml:space="preserve">s8013363 in the </w:t>
      </w:r>
      <w:r w:rsidRPr="00FD5356">
        <w:rPr>
          <w:rFonts w:ascii="Times New Roman" w:hAnsi="Times New Roman" w:cs="Times New Roman"/>
          <w:i/>
          <w:noProof/>
          <w:sz w:val="24"/>
          <w:szCs w:val="24"/>
        </w:rPr>
        <w:t>BMP4</w:t>
      </w:r>
      <w:r w:rsidRPr="00FD5356">
        <w:rPr>
          <w:rFonts w:ascii="Times New Roman" w:hAnsi="Times New Roman" w:cs="Times New Roman"/>
          <w:b/>
          <w:i/>
          <w:noProof/>
          <w:sz w:val="24"/>
          <w:szCs w:val="24"/>
        </w:rPr>
        <w:t xml:space="preserve"> </w:t>
      </w:r>
      <w:r w:rsidRPr="00FD5356">
        <w:rPr>
          <w:rFonts w:ascii="Times New Roman" w:hAnsi="Times New Roman" w:cs="Times New Roman"/>
          <w:noProof/>
          <w:sz w:val="24"/>
          <w:szCs w:val="24"/>
        </w:rPr>
        <w:t>gene</w:t>
      </w:r>
      <w:r w:rsidRPr="00FD5356">
        <w:rPr>
          <w:rFonts w:ascii="Times New Roman" w:hAnsi="Times New Roman" w:cs="Times New Roman"/>
          <w:b/>
          <w:i/>
          <w:noProof/>
          <w:sz w:val="24"/>
          <w:szCs w:val="24"/>
        </w:rPr>
        <w:t xml:space="preserve"> </w:t>
      </w:r>
      <w:r w:rsidRPr="00FD5356">
        <w:rPr>
          <w:rFonts w:ascii="Times New Roman" w:hAnsi="Times New Roman" w:cs="Times New Roman"/>
          <w:noProof/>
          <w:sz w:val="24"/>
          <w:szCs w:val="24"/>
        </w:rPr>
        <w:t xml:space="preserve">and clinical and demographic features in </w:t>
      </w:r>
      <w:r w:rsidR="00172BBB" w:rsidRPr="00FD5356">
        <w:rPr>
          <w:rFonts w:ascii="Times New Roman" w:hAnsi="Times New Roman" w:cs="Times New Roman"/>
          <w:noProof/>
          <w:sz w:val="24"/>
          <w:szCs w:val="24"/>
        </w:rPr>
        <w:t xml:space="preserve">CKD cases </w:t>
      </w:r>
    </w:p>
    <w:p w:rsidR="00915859" w:rsidRPr="00FD5356" w:rsidRDefault="00915859" w:rsidP="00915859">
      <w:pPr>
        <w:spacing w:after="0" w:line="240" w:lineRule="auto"/>
        <w:ind w:left="720" w:hanging="720"/>
        <w:rPr>
          <w:rFonts w:ascii="Times New Roman" w:hAnsi="Times New Roman" w:cs="Times New Roman"/>
          <w:noProof/>
          <w:sz w:val="24"/>
          <w:szCs w:val="24"/>
        </w:rPr>
      </w:pPr>
    </w:p>
    <w:p w:rsidR="00915859" w:rsidRPr="00915859" w:rsidRDefault="00915859" w:rsidP="00915859">
      <w:pPr>
        <w:spacing w:after="0" w:line="240" w:lineRule="auto"/>
        <w:ind w:left="720" w:hanging="720"/>
        <w:rPr>
          <w:rFonts w:ascii="Times New Roman" w:hAnsi="Times New Roman" w:cs="Times New Roman"/>
          <w:noProof/>
          <w:sz w:val="24"/>
          <w:szCs w:val="24"/>
        </w:rPr>
      </w:pPr>
    </w:p>
    <w:tbl>
      <w:tblPr>
        <w:tblStyle w:val="TableGrid"/>
        <w:tblW w:w="983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0"/>
        <w:gridCol w:w="2070"/>
        <w:gridCol w:w="2293"/>
        <w:gridCol w:w="1515"/>
      </w:tblGrid>
      <w:tr w:rsidR="004B12BC" w:rsidRPr="00915859" w:rsidTr="004B12BC">
        <w:trPr>
          <w:trHeight w:val="472"/>
        </w:trPr>
        <w:tc>
          <w:tcPr>
            <w:tcW w:w="3960" w:type="dxa"/>
            <w:tcBorders>
              <w:bottom w:val="single" w:sz="4" w:space="0" w:color="auto"/>
            </w:tcBorders>
            <w:hideMark/>
          </w:tcPr>
          <w:p w:rsidR="004B12BC" w:rsidRPr="00915859" w:rsidRDefault="00146C32" w:rsidP="00E95F21">
            <w:pPr>
              <w:rPr>
                <w:rFonts w:ascii="Times New Roman" w:hAnsi="Times New Roman" w:cs="Times New Roman"/>
                <w:b/>
                <w:sz w:val="24"/>
                <w:szCs w:val="24"/>
              </w:rPr>
            </w:pPr>
            <w:r>
              <w:rPr>
                <w:rFonts w:ascii="Times New Roman" w:hAnsi="Times New Roman" w:cs="Times New Roman"/>
                <w:b/>
                <w:sz w:val="24"/>
                <w:szCs w:val="24"/>
              </w:rPr>
              <w:t>r</w:t>
            </w:r>
            <w:r w:rsidR="004B12BC" w:rsidRPr="00915859">
              <w:rPr>
                <w:rFonts w:ascii="Times New Roman" w:hAnsi="Times New Roman" w:cs="Times New Roman"/>
                <w:b/>
                <w:sz w:val="24"/>
                <w:szCs w:val="24"/>
              </w:rPr>
              <w:t>s8014363</w:t>
            </w:r>
          </w:p>
        </w:tc>
        <w:tc>
          <w:tcPr>
            <w:tcW w:w="2070" w:type="dxa"/>
            <w:tcBorders>
              <w:bottom w:val="single" w:sz="4" w:space="0" w:color="auto"/>
            </w:tcBorders>
          </w:tcPr>
          <w:p w:rsidR="004B12BC" w:rsidRPr="00915859" w:rsidRDefault="004B12BC" w:rsidP="00E95F21">
            <w:pPr>
              <w:rPr>
                <w:rFonts w:ascii="Times New Roman" w:hAnsi="Times New Roman" w:cs="Times New Roman"/>
                <w:b/>
                <w:sz w:val="24"/>
                <w:szCs w:val="24"/>
              </w:rPr>
            </w:pPr>
            <w:r w:rsidRPr="00915859">
              <w:rPr>
                <w:rFonts w:ascii="Times New Roman" w:hAnsi="Times New Roman" w:cs="Times New Roman"/>
                <w:b/>
                <w:sz w:val="24"/>
                <w:szCs w:val="24"/>
              </w:rPr>
              <w:t>TT</w:t>
            </w:r>
          </w:p>
        </w:tc>
        <w:tc>
          <w:tcPr>
            <w:tcW w:w="2293" w:type="dxa"/>
            <w:tcBorders>
              <w:bottom w:val="single" w:sz="4" w:space="0" w:color="auto"/>
            </w:tcBorders>
            <w:hideMark/>
          </w:tcPr>
          <w:p w:rsidR="004B12BC" w:rsidRPr="00915859" w:rsidRDefault="004B12BC" w:rsidP="00E95F21">
            <w:pPr>
              <w:rPr>
                <w:rFonts w:ascii="Times New Roman" w:hAnsi="Times New Roman" w:cs="Times New Roman"/>
                <w:b/>
                <w:sz w:val="24"/>
                <w:szCs w:val="24"/>
              </w:rPr>
            </w:pPr>
            <w:r w:rsidRPr="00915859">
              <w:rPr>
                <w:rFonts w:ascii="Times New Roman" w:hAnsi="Times New Roman" w:cs="Times New Roman"/>
                <w:b/>
                <w:sz w:val="24"/>
                <w:szCs w:val="24"/>
              </w:rPr>
              <w:t>CC or CT</w:t>
            </w:r>
          </w:p>
        </w:tc>
        <w:tc>
          <w:tcPr>
            <w:tcW w:w="1515" w:type="dxa"/>
            <w:tcBorders>
              <w:bottom w:val="single" w:sz="4" w:space="0" w:color="auto"/>
            </w:tcBorders>
          </w:tcPr>
          <w:p w:rsidR="004B12BC" w:rsidRPr="00915859" w:rsidRDefault="004B12BC" w:rsidP="00E95F21">
            <w:pPr>
              <w:rPr>
                <w:rFonts w:ascii="Times New Roman" w:hAnsi="Times New Roman" w:cs="Times New Roman"/>
                <w:b/>
                <w:sz w:val="24"/>
                <w:szCs w:val="24"/>
              </w:rPr>
            </w:pPr>
            <w:r w:rsidRPr="00E95F21">
              <w:rPr>
                <w:rFonts w:ascii="Times New Roman" w:hAnsi="Times New Roman" w:cs="Times New Roman"/>
                <w:b/>
                <w:i/>
                <w:sz w:val="24"/>
                <w:szCs w:val="24"/>
              </w:rPr>
              <w:t>p</w:t>
            </w:r>
            <w:r>
              <w:rPr>
                <w:rFonts w:ascii="Times New Roman" w:hAnsi="Times New Roman" w:cs="Times New Roman"/>
                <w:b/>
                <w:sz w:val="24"/>
                <w:szCs w:val="24"/>
              </w:rPr>
              <w:t>-</w:t>
            </w:r>
            <w:r w:rsidRPr="00915859">
              <w:rPr>
                <w:rFonts w:ascii="Times New Roman" w:hAnsi="Times New Roman" w:cs="Times New Roman"/>
                <w:b/>
                <w:sz w:val="24"/>
                <w:szCs w:val="24"/>
              </w:rPr>
              <w:t xml:space="preserve">value* </w:t>
            </w:r>
          </w:p>
        </w:tc>
      </w:tr>
      <w:tr w:rsidR="004B12BC" w:rsidRPr="00915859" w:rsidTr="004B12BC">
        <w:trPr>
          <w:trHeight w:val="472"/>
        </w:trPr>
        <w:tc>
          <w:tcPr>
            <w:tcW w:w="3960" w:type="dxa"/>
            <w:tcBorders>
              <w:top w:val="single" w:sz="4" w:space="0" w:color="auto"/>
            </w:tcBorders>
            <w:hideMark/>
          </w:tcPr>
          <w:p w:rsidR="004B12BC" w:rsidRPr="00915859" w:rsidRDefault="004B12BC"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N (%)</w:t>
            </w:r>
          </w:p>
        </w:tc>
        <w:tc>
          <w:tcPr>
            <w:tcW w:w="2070" w:type="dxa"/>
            <w:tcBorders>
              <w:top w:val="single" w:sz="4" w:space="0" w:color="auto"/>
            </w:tcBorders>
          </w:tcPr>
          <w:p w:rsidR="004B12BC" w:rsidRPr="00915859" w:rsidRDefault="004B12BC" w:rsidP="00E95F21">
            <w:pPr>
              <w:rPr>
                <w:rFonts w:ascii="Times New Roman" w:hAnsi="Times New Roman" w:cs="Times New Roman"/>
                <w:sz w:val="24"/>
                <w:szCs w:val="24"/>
              </w:rPr>
            </w:pPr>
            <w:r w:rsidRPr="00915859">
              <w:rPr>
                <w:rFonts w:ascii="Times New Roman" w:hAnsi="Times New Roman" w:cs="Times New Roman"/>
                <w:sz w:val="24"/>
                <w:szCs w:val="24"/>
              </w:rPr>
              <w:t>31/69</w:t>
            </w:r>
          </w:p>
        </w:tc>
        <w:tc>
          <w:tcPr>
            <w:tcW w:w="2293" w:type="dxa"/>
            <w:tcBorders>
              <w:top w:val="single" w:sz="4" w:space="0" w:color="auto"/>
            </w:tcBorders>
          </w:tcPr>
          <w:p w:rsidR="004B12BC" w:rsidRPr="00915859" w:rsidRDefault="004B12BC" w:rsidP="00E95F21">
            <w:pPr>
              <w:rPr>
                <w:rFonts w:ascii="Times New Roman" w:hAnsi="Times New Roman" w:cs="Times New Roman"/>
                <w:sz w:val="24"/>
                <w:szCs w:val="24"/>
              </w:rPr>
            </w:pPr>
            <w:r w:rsidRPr="00915859">
              <w:rPr>
                <w:rFonts w:ascii="Times New Roman" w:hAnsi="Times New Roman" w:cs="Times New Roman"/>
                <w:sz w:val="24"/>
                <w:szCs w:val="24"/>
              </w:rPr>
              <w:t>38/69</w:t>
            </w:r>
          </w:p>
        </w:tc>
        <w:tc>
          <w:tcPr>
            <w:tcW w:w="1515" w:type="dxa"/>
            <w:tcBorders>
              <w:top w:val="single" w:sz="4" w:space="0" w:color="auto"/>
            </w:tcBorders>
          </w:tcPr>
          <w:p w:rsidR="004B12BC" w:rsidRPr="00915859" w:rsidRDefault="004B12BC" w:rsidP="00E95F21">
            <w:pPr>
              <w:rPr>
                <w:rFonts w:ascii="Times New Roman" w:hAnsi="Times New Roman" w:cs="Times New Roman"/>
                <w:sz w:val="24"/>
                <w:szCs w:val="24"/>
              </w:rPr>
            </w:pPr>
          </w:p>
        </w:tc>
      </w:tr>
      <w:tr w:rsidR="004B12BC" w:rsidRPr="00915859" w:rsidTr="004B12BC">
        <w:trPr>
          <w:trHeight w:val="456"/>
        </w:trPr>
        <w:tc>
          <w:tcPr>
            <w:tcW w:w="3960" w:type="dxa"/>
            <w:hideMark/>
          </w:tcPr>
          <w:p w:rsidR="004B12BC" w:rsidRPr="00915859" w:rsidRDefault="004B12BC" w:rsidP="00E95F21">
            <w:pPr>
              <w:rPr>
                <w:rFonts w:ascii="Times New Roman" w:hAnsi="Times New Roman" w:cs="Times New Roman"/>
                <w:sz w:val="24"/>
                <w:szCs w:val="24"/>
              </w:rPr>
            </w:pPr>
            <w:r w:rsidRPr="00915859">
              <w:rPr>
                <w:rFonts w:ascii="Times New Roman" w:hAnsi="Times New Roman" w:cs="Times New Roman"/>
                <w:sz w:val="24"/>
                <w:szCs w:val="24"/>
              </w:rPr>
              <w:t>Gender (M/F)</w:t>
            </w:r>
          </w:p>
        </w:tc>
        <w:tc>
          <w:tcPr>
            <w:tcW w:w="2070" w:type="dxa"/>
          </w:tcPr>
          <w:p w:rsidR="004B12BC" w:rsidRPr="00915859" w:rsidRDefault="004B12BC" w:rsidP="00E95F21">
            <w:pPr>
              <w:rPr>
                <w:rFonts w:ascii="Times New Roman" w:hAnsi="Times New Roman" w:cs="Times New Roman"/>
                <w:sz w:val="24"/>
                <w:szCs w:val="24"/>
              </w:rPr>
            </w:pPr>
            <w:r w:rsidRPr="00915859">
              <w:rPr>
                <w:rFonts w:ascii="Times New Roman" w:hAnsi="Times New Roman" w:cs="Times New Roman"/>
                <w:sz w:val="24"/>
                <w:szCs w:val="24"/>
              </w:rPr>
              <w:t>18/13</w:t>
            </w:r>
          </w:p>
        </w:tc>
        <w:tc>
          <w:tcPr>
            <w:tcW w:w="2293" w:type="dxa"/>
          </w:tcPr>
          <w:p w:rsidR="004B12BC" w:rsidRPr="00915859" w:rsidRDefault="004B12BC" w:rsidP="00E95F21">
            <w:pPr>
              <w:rPr>
                <w:rFonts w:ascii="Times New Roman" w:hAnsi="Times New Roman" w:cs="Times New Roman"/>
                <w:sz w:val="24"/>
                <w:szCs w:val="24"/>
              </w:rPr>
            </w:pPr>
            <w:r w:rsidRPr="00915859">
              <w:rPr>
                <w:rFonts w:ascii="Times New Roman" w:hAnsi="Times New Roman" w:cs="Times New Roman"/>
                <w:sz w:val="24"/>
                <w:szCs w:val="24"/>
              </w:rPr>
              <w:t>27/11</w:t>
            </w:r>
          </w:p>
        </w:tc>
        <w:tc>
          <w:tcPr>
            <w:tcW w:w="1515" w:type="dxa"/>
          </w:tcPr>
          <w:p w:rsidR="004B12BC" w:rsidRPr="00915859" w:rsidRDefault="004B12BC" w:rsidP="00E95F21">
            <w:pPr>
              <w:rPr>
                <w:rFonts w:ascii="Times New Roman" w:hAnsi="Times New Roman" w:cs="Times New Roman"/>
                <w:sz w:val="24"/>
                <w:szCs w:val="24"/>
                <w:vertAlign w:val="superscript"/>
              </w:rPr>
            </w:pPr>
            <w:r w:rsidRPr="00915859">
              <w:rPr>
                <w:rFonts w:ascii="Times New Roman" w:hAnsi="Times New Roman" w:cs="Times New Roman"/>
                <w:sz w:val="24"/>
                <w:szCs w:val="24"/>
              </w:rPr>
              <w:t>0.260</w:t>
            </w:r>
            <w:r w:rsidRPr="00915859">
              <w:rPr>
                <w:rFonts w:ascii="Times New Roman" w:hAnsi="Times New Roman" w:cs="Times New Roman"/>
                <w:sz w:val="24"/>
                <w:szCs w:val="24"/>
                <w:vertAlign w:val="superscript"/>
              </w:rPr>
              <w:t>#</w:t>
            </w:r>
          </w:p>
        </w:tc>
      </w:tr>
      <w:tr w:rsidR="004B12BC" w:rsidRPr="00915859" w:rsidTr="004B12BC">
        <w:trPr>
          <w:trHeight w:val="472"/>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Age, years</w:t>
            </w:r>
          </w:p>
          <w:p w:rsidR="004B12BC" w:rsidRPr="00915859" w:rsidRDefault="004B12BC" w:rsidP="004B12BC">
            <w:pPr>
              <w:rPr>
                <w:rFonts w:ascii="Times New Roman" w:hAnsi="Times New Roman" w:cs="Times New Roman"/>
                <w:sz w:val="24"/>
                <w:szCs w:val="24"/>
              </w:rPr>
            </w:pPr>
          </w:p>
        </w:tc>
        <w:tc>
          <w:tcPr>
            <w:tcW w:w="2070"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50 (41-57)</w:t>
            </w:r>
          </w:p>
        </w:tc>
        <w:tc>
          <w:tcPr>
            <w:tcW w:w="2293"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46 (41-51)</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0.066</w:t>
            </w:r>
          </w:p>
        </w:tc>
      </w:tr>
      <w:tr w:rsidR="004B12BC" w:rsidRPr="00915859" w:rsidTr="004B12BC">
        <w:trPr>
          <w:trHeight w:val="472"/>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BMI, kg/m</w:t>
            </w:r>
            <w:r w:rsidRPr="00915859">
              <w:rPr>
                <w:rFonts w:ascii="Times New Roman" w:hAnsi="Times New Roman" w:cs="Times New Roman"/>
                <w:sz w:val="24"/>
                <w:szCs w:val="24"/>
                <w:vertAlign w:val="superscript"/>
              </w:rPr>
              <w:t>2</w:t>
            </w:r>
          </w:p>
          <w:p w:rsidR="004B12BC" w:rsidRPr="00915859" w:rsidRDefault="004B12BC" w:rsidP="004B12BC">
            <w:pPr>
              <w:rPr>
                <w:rFonts w:ascii="Times New Roman" w:hAnsi="Times New Roman" w:cs="Times New Roman"/>
                <w:sz w:val="24"/>
                <w:szCs w:val="24"/>
                <w:vertAlign w:val="superscript"/>
              </w:rPr>
            </w:pPr>
          </w:p>
        </w:tc>
        <w:tc>
          <w:tcPr>
            <w:tcW w:w="2070"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28 (26-31</w:t>
            </w:r>
            <w:r w:rsidRPr="00915859">
              <w:rPr>
                <w:rFonts w:ascii="Times New Roman" w:hAnsi="Times New Roman" w:cs="Times New Roman"/>
                <w:sz w:val="24"/>
                <w:szCs w:val="24"/>
              </w:rPr>
              <w:t>)</w:t>
            </w:r>
          </w:p>
        </w:tc>
        <w:tc>
          <w:tcPr>
            <w:tcW w:w="2293"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28 (24-29</w:t>
            </w:r>
            <w:r w:rsidRPr="00915859">
              <w:rPr>
                <w:rFonts w:ascii="Times New Roman" w:hAnsi="Times New Roman" w:cs="Times New Roman"/>
                <w:sz w:val="24"/>
                <w:szCs w:val="24"/>
              </w:rPr>
              <w:t>)</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0.420</w:t>
            </w:r>
          </w:p>
        </w:tc>
      </w:tr>
      <w:tr w:rsidR="004B12BC" w:rsidRPr="00915859" w:rsidTr="004B12BC">
        <w:trPr>
          <w:trHeight w:val="472"/>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Age at  diagnosis of CKD, years</w:t>
            </w:r>
          </w:p>
          <w:p w:rsidR="004B12BC" w:rsidRPr="00915859" w:rsidRDefault="004B12BC" w:rsidP="004B12BC">
            <w:pPr>
              <w:rPr>
                <w:rFonts w:ascii="Times New Roman" w:hAnsi="Times New Roman" w:cs="Times New Roman"/>
                <w:sz w:val="24"/>
                <w:szCs w:val="24"/>
              </w:rPr>
            </w:pPr>
          </w:p>
        </w:tc>
        <w:tc>
          <w:tcPr>
            <w:tcW w:w="2070"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48 (40-54)</w:t>
            </w:r>
          </w:p>
        </w:tc>
        <w:tc>
          <w:tcPr>
            <w:tcW w:w="2293"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44 (39-49)</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0.048</w:t>
            </w:r>
          </w:p>
        </w:tc>
      </w:tr>
      <w:tr w:rsidR="004B12BC" w:rsidRPr="00915859" w:rsidTr="004B12BC">
        <w:trPr>
          <w:trHeight w:val="472"/>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Systolic BP, mmHg</w:t>
            </w:r>
          </w:p>
          <w:p w:rsidR="004B12BC" w:rsidRPr="00915859" w:rsidRDefault="004B12BC" w:rsidP="004B12BC">
            <w:pPr>
              <w:rPr>
                <w:rFonts w:ascii="Times New Roman" w:hAnsi="Times New Roman" w:cs="Times New Roman"/>
                <w:sz w:val="24"/>
                <w:szCs w:val="24"/>
              </w:rPr>
            </w:pPr>
          </w:p>
        </w:tc>
        <w:tc>
          <w:tcPr>
            <w:tcW w:w="2070"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145 (132-169)</w:t>
            </w:r>
          </w:p>
        </w:tc>
        <w:tc>
          <w:tcPr>
            <w:tcW w:w="2293"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141 (131-167)</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0.890</w:t>
            </w:r>
          </w:p>
        </w:tc>
      </w:tr>
      <w:tr w:rsidR="004B12BC" w:rsidRPr="00915859" w:rsidTr="004B12BC">
        <w:trPr>
          <w:trHeight w:val="456"/>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Diastolic BP, mmHg</w:t>
            </w:r>
          </w:p>
          <w:p w:rsidR="004B12BC" w:rsidRPr="00915859" w:rsidRDefault="004B12BC" w:rsidP="004B12BC">
            <w:pPr>
              <w:rPr>
                <w:rFonts w:ascii="Times New Roman" w:hAnsi="Times New Roman" w:cs="Times New Roman"/>
                <w:sz w:val="24"/>
                <w:szCs w:val="24"/>
                <w:vertAlign w:val="superscript"/>
              </w:rPr>
            </w:pPr>
          </w:p>
        </w:tc>
        <w:tc>
          <w:tcPr>
            <w:tcW w:w="2070"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86 (78-101)</w:t>
            </w:r>
          </w:p>
        </w:tc>
        <w:tc>
          <w:tcPr>
            <w:tcW w:w="2293"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86 (79-97)</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0.861</w:t>
            </w:r>
          </w:p>
        </w:tc>
      </w:tr>
      <w:tr w:rsidR="004B12BC" w:rsidRPr="00915859" w:rsidTr="004B12BC">
        <w:trPr>
          <w:trHeight w:val="456"/>
        </w:trPr>
        <w:tc>
          <w:tcPr>
            <w:tcW w:w="3960" w:type="dxa"/>
            <w:hideMark/>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Mean arterial pressure, mmHg</w:t>
            </w:r>
          </w:p>
        </w:tc>
        <w:tc>
          <w:tcPr>
            <w:tcW w:w="2070"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106 (96</w:t>
            </w:r>
            <w:r w:rsidRPr="00915859">
              <w:rPr>
                <w:rFonts w:ascii="Times New Roman" w:hAnsi="Times New Roman" w:cs="Times New Roman"/>
                <w:sz w:val="24"/>
                <w:szCs w:val="24"/>
              </w:rPr>
              <w:t>-124)</w:t>
            </w:r>
          </w:p>
        </w:tc>
        <w:tc>
          <w:tcPr>
            <w:tcW w:w="2293"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105 (96-119)</w:t>
            </w:r>
          </w:p>
        </w:tc>
        <w:tc>
          <w:tcPr>
            <w:tcW w:w="1515"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0.8</w:t>
            </w:r>
            <w:r>
              <w:rPr>
                <w:rFonts w:ascii="Times New Roman" w:hAnsi="Times New Roman" w:cs="Times New Roman"/>
                <w:sz w:val="24"/>
                <w:szCs w:val="24"/>
              </w:rPr>
              <w:t>00</w:t>
            </w:r>
          </w:p>
        </w:tc>
      </w:tr>
      <w:tr w:rsidR="004B12BC" w:rsidRPr="00915859" w:rsidTr="004B12BC">
        <w:trPr>
          <w:trHeight w:val="569"/>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Serum creatinine, µmol/L</w:t>
            </w:r>
          </w:p>
          <w:p w:rsidR="004B12BC" w:rsidRPr="00915859" w:rsidRDefault="004B12BC" w:rsidP="004B12BC">
            <w:pPr>
              <w:rPr>
                <w:rFonts w:ascii="Times New Roman" w:hAnsi="Times New Roman" w:cs="Times New Roman"/>
                <w:sz w:val="24"/>
                <w:szCs w:val="24"/>
              </w:rPr>
            </w:pPr>
          </w:p>
        </w:tc>
        <w:tc>
          <w:tcPr>
            <w:tcW w:w="2070"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638 (457-1054)</w:t>
            </w:r>
          </w:p>
        </w:tc>
        <w:tc>
          <w:tcPr>
            <w:tcW w:w="2293"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774</w:t>
            </w:r>
            <w:r w:rsidRPr="00915859">
              <w:rPr>
                <w:rFonts w:ascii="Times New Roman" w:hAnsi="Times New Roman" w:cs="Times New Roman"/>
                <w:sz w:val="24"/>
                <w:szCs w:val="24"/>
              </w:rPr>
              <w:t xml:space="preserve"> (517-1154)</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0.300</w:t>
            </w:r>
          </w:p>
        </w:tc>
      </w:tr>
      <w:tr w:rsidR="004B12BC" w:rsidRPr="00915859" w:rsidTr="004B12BC">
        <w:trPr>
          <w:trHeight w:val="472"/>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CKD-EPI eGFR, ml/min per 1.73 m</w:t>
            </w:r>
            <w:r w:rsidRPr="00915859">
              <w:rPr>
                <w:rFonts w:ascii="Times New Roman" w:hAnsi="Times New Roman" w:cs="Times New Roman"/>
                <w:sz w:val="24"/>
                <w:szCs w:val="24"/>
                <w:vertAlign w:val="superscript"/>
              </w:rPr>
              <w:t>2</w:t>
            </w:r>
          </w:p>
          <w:p w:rsidR="004B12BC" w:rsidRPr="00915859" w:rsidRDefault="004B12BC" w:rsidP="004B12BC">
            <w:pPr>
              <w:rPr>
                <w:rFonts w:ascii="Times New Roman" w:hAnsi="Times New Roman" w:cs="Times New Roman"/>
                <w:sz w:val="24"/>
                <w:szCs w:val="24"/>
              </w:rPr>
            </w:pPr>
          </w:p>
        </w:tc>
        <w:tc>
          <w:tcPr>
            <w:tcW w:w="2070"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9 (4-13)</w:t>
            </w:r>
          </w:p>
        </w:tc>
        <w:tc>
          <w:tcPr>
            <w:tcW w:w="2293"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 xml:space="preserve">7 </w:t>
            </w:r>
            <w:r w:rsidRPr="00915859">
              <w:rPr>
                <w:rFonts w:ascii="Times New Roman" w:hAnsi="Times New Roman" w:cs="Times New Roman"/>
                <w:sz w:val="24"/>
                <w:szCs w:val="24"/>
              </w:rPr>
              <w:t>(4-11)</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0.577</w:t>
            </w:r>
          </w:p>
        </w:tc>
      </w:tr>
      <w:tr w:rsidR="004B12BC" w:rsidRPr="00915859" w:rsidTr="004B12BC">
        <w:trPr>
          <w:trHeight w:val="456"/>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Total cholesterol mmol/L</w:t>
            </w:r>
          </w:p>
          <w:p w:rsidR="004B12BC" w:rsidRPr="00915859" w:rsidRDefault="004B12BC" w:rsidP="004B12BC">
            <w:pPr>
              <w:rPr>
                <w:rFonts w:ascii="Times New Roman" w:hAnsi="Times New Roman" w:cs="Times New Roman"/>
                <w:sz w:val="24"/>
                <w:szCs w:val="24"/>
              </w:rPr>
            </w:pPr>
          </w:p>
        </w:tc>
        <w:tc>
          <w:tcPr>
            <w:tcW w:w="2070"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4.2 (3.8</w:t>
            </w:r>
            <w:r w:rsidRPr="00915859">
              <w:rPr>
                <w:rFonts w:ascii="Times New Roman" w:hAnsi="Times New Roman" w:cs="Times New Roman"/>
                <w:sz w:val="24"/>
                <w:szCs w:val="24"/>
              </w:rPr>
              <w:t>-4.8)</w:t>
            </w:r>
          </w:p>
        </w:tc>
        <w:tc>
          <w:tcPr>
            <w:tcW w:w="2293"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4.2 (3.6-4.9</w:t>
            </w:r>
            <w:r w:rsidRPr="00915859">
              <w:rPr>
                <w:rFonts w:ascii="Times New Roman" w:hAnsi="Times New Roman" w:cs="Times New Roman"/>
                <w:sz w:val="24"/>
                <w:szCs w:val="24"/>
              </w:rPr>
              <w:t>)</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0.830</w:t>
            </w:r>
          </w:p>
        </w:tc>
      </w:tr>
      <w:tr w:rsidR="004B12BC" w:rsidRPr="00915859" w:rsidTr="004B12BC">
        <w:trPr>
          <w:trHeight w:val="472"/>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HDL, mmol/L</w:t>
            </w:r>
          </w:p>
          <w:p w:rsidR="004B12BC" w:rsidRPr="00915859" w:rsidRDefault="004B12BC" w:rsidP="004B12BC">
            <w:pPr>
              <w:rPr>
                <w:rFonts w:ascii="Times New Roman" w:hAnsi="Times New Roman" w:cs="Times New Roman"/>
                <w:sz w:val="24"/>
                <w:szCs w:val="24"/>
              </w:rPr>
            </w:pPr>
          </w:p>
        </w:tc>
        <w:tc>
          <w:tcPr>
            <w:tcW w:w="2070"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1</w:t>
            </w:r>
            <w:r>
              <w:rPr>
                <w:rFonts w:ascii="Times New Roman" w:hAnsi="Times New Roman" w:cs="Times New Roman"/>
                <w:sz w:val="24"/>
                <w:szCs w:val="24"/>
              </w:rPr>
              <w:t>.0 (0.8-1.2</w:t>
            </w:r>
            <w:r w:rsidRPr="00915859">
              <w:rPr>
                <w:rFonts w:ascii="Times New Roman" w:hAnsi="Times New Roman" w:cs="Times New Roman"/>
                <w:sz w:val="24"/>
                <w:szCs w:val="24"/>
              </w:rPr>
              <w:t>)</w:t>
            </w:r>
          </w:p>
        </w:tc>
        <w:tc>
          <w:tcPr>
            <w:tcW w:w="2293"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1.1 (0.9</w:t>
            </w:r>
            <w:r w:rsidRPr="00915859">
              <w:rPr>
                <w:rFonts w:ascii="Times New Roman" w:hAnsi="Times New Roman" w:cs="Times New Roman"/>
                <w:sz w:val="24"/>
                <w:szCs w:val="24"/>
              </w:rPr>
              <w:t>-1.4)</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0.153</w:t>
            </w:r>
          </w:p>
        </w:tc>
      </w:tr>
      <w:tr w:rsidR="004B12BC" w:rsidRPr="00915859" w:rsidTr="004B12BC">
        <w:trPr>
          <w:trHeight w:val="472"/>
        </w:trPr>
        <w:tc>
          <w:tcPr>
            <w:tcW w:w="3960" w:type="dxa"/>
          </w:tcPr>
          <w:p w:rsidR="004B12BC" w:rsidRPr="00915859" w:rsidRDefault="004B12BC" w:rsidP="004B12BC">
            <w:pPr>
              <w:rPr>
                <w:rFonts w:ascii="Times New Roman" w:hAnsi="Times New Roman" w:cs="Times New Roman"/>
                <w:sz w:val="24"/>
                <w:szCs w:val="24"/>
                <w:vertAlign w:val="superscript"/>
              </w:rPr>
            </w:pPr>
            <w:r w:rsidRPr="00915859">
              <w:rPr>
                <w:rFonts w:ascii="Times New Roman" w:hAnsi="Times New Roman" w:cs="Times New Roman"/>
                <w:sz w:val="24"/>
                <w:szCs w:val="24"/>
              </w:rPr>
              <w:t>LDL, mmol/L</w:t>
            </w:r>
          </w:p>
          <w:p w:rsidR="004B12BC" w:rsidRPr="00915859" w:rsidRDefault="004B12BC" w:rsidP="004B12BC">
            <w:pPr>
              <w:rPr>
                <w:rFonts w:ascii="Times New Roman" w:hAnsi="Times New Roman" w:cs="Times New Roman"/>
                <w:sz w:val="24"/>
                <w:szCs w:val="24"/>
              </w:rPr>
            </w:pPr>
          </w:p>
        </w:tc>
        <w:tc>
          <w:tcPr>
            <w:tcW w:w="2070"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2.5 (2.1-2.9</w:t>
            </w:r>
            <w:r w:rsidRPr="00915859">
              <w:rPr>
                <w:rFonts w:ascii="Times New Roman" w:hAnsi="Times New Roman" w:cs="Times New Roman"/>
                <w:sz w:val="24"/>
                <w:szCs w:val="24"/>
              </w:rPr>
              <w:t>)</w:t>
            </w:r>
          </w:p>
        </w:tc>
        <w:tc>
          <w:tcPr>
            <w:tcW w:w="2293"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2.3 (1.8-2.9</w:t>
            </w:r>
            <w:r w:rsidRPr="00915859">
              <w:rPr>
                <w:rFonts w:ascii="Times New Roman" w:hAnsi="Times New Roman" w:cs="Times New Roman"/>
                <w:sz w:val="24"/>
                <w:szCs w:val="24"/>
              </w:rPr>
              <w:t>)</w:t>
            </w:r>
          </w:p>
        </w:tc>
        <w:tc>
          <w:tcPr>
            <w:tcW w:w="1515"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0.49</w:t>
            </w:r>
            <w:r>
              <w:rPr>
                <w:rFonts w:ascii="Times New Roman" w:hAnsi="Times New Roman" w:cs="Times New Roman"/>
                <w:sz w:val="24"/>
                <w:szCs w:val="24"/>
              </w:rPr>
              <w:t>1</w:t>
            </w:r>
          </w:p>
        </w:tc>
      </w:tr>
      <w:tr w:rsidR="004B12BC" w:rsidRPr="00915859" w:rsidTr="004B12BC">
        <w:trPr>
          <w:trHeight w:val="472"/>
        </w:trPr>
        <w:tc>
          <w:tcPr>
            <w:tcW w:w="3960" w:type="dxa"/>
          </w:tcPr>
          <w:p w:rsidR="004B12BC" w:rsidRPr="00915859" w:rsidRDefault="004B12BC" w:rsidP="004B12BC">
            <w:pPr>
              <w:rPr>
                <w:rFonts w:ascii="Times New Roman" w:hAnsi="Times New Roman" w:cs="Times New Roman"/>
                <w:sz w:val="24"/>
                <w:szCs w:val="24"/>
              </w:rPr>
            </w:pPr>
            <w:r w:rsidRPr="00915859">
              <w:rPr>
                <w:rFonts w:ascii="Times New Roman" w:hAnsi="Times New Roman" w:cs="Times New Roman"/>
                <w:sz w:val="24"/>
                <w:szCs w:val="24"/>
              </w:rPr>
              <w:t>Urine PCR g/mmol</w:t>
            </w:r>
          </w:p>
        </w:tc>
        <w:tc>
          <w:tcPr>
            <w:tcW w:w="2070"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0.1 (0.04-0.2</w:t>
            </w:r>
            <w:r w:rsidRPr="00915859">
              <w:rPr>
                <w:rFonts w:ascii="Times New Roman" w:hAnsi="Times New Roman" w:cs="Times New Roman"/>
                <w:sz w:val="24"/>
                <w:szCs w:val="24"/>
              </w:rPr>
              <w:t>)</w:t>
            </w:r>
          </w:p>
        </w:tc>
        <w:tc>
          <w:tcPr>
            <w:tcW w:w="2293"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0.1 (0.1-0.1</w:t>
            </w:r>
            <w:r w:rsidRPr="00915859">
              <w:rPr>
                <w:rFonts w:ascii="Times New Roman" w:hAnsi="Times New Roman" w:cs="Times New Roman"/>
                <w:sz w:val="24"/>
                <w:szCs w:val="24"/>
              </w:rPr>
              <w:t>)</w:t>
            </w:r>
          </w:p>
        </w:tc>
        <w:tc>
          <w:tcPr>
            <w:tcW w:w="1515" w:type="dxa"/>
          </w:tcPr>
          <w:p w:rsidR="004B12BC" w:rsidRPr="00915859" w:rsidRDefault="004B12BC" w:rsidP="004B12BC">
            <w:pPr>
              <w:rPr>
                <w:rFonts w:ascii="Times New Roman" w:hAnsi="Times New Roman" w:cs="Times New Roman"/>
                <w:sz w:val="24"/>
                <w:szCs w:val="24"/>
              </w:rPr>
            </w:pPr>
            <w:r>
              <w:rPr>
                <w:rFonts w:ascii="Times New Roman" w:hAnsi="Times New Roman" w:cs="Times New Roman"/>
                <w:sz w:val="24"/>
                <w:szCs w:val="24"/>
              </w:rPr>
              <w:t>0.983</w:t>
            </w:r>
          </w:p>
        </w:tc>
      </w:tr>
    </w:tbl>
    <w:p w:rsidR="00AA7365" w:rsidRPr="00AA7365" w:rsidRDefault="00AA7365" w:rsidP="00AA7365">
      <w:pPr>
        <w:spacing w:after="0" w:line="240" w:lineRule="auto"/>
        <w:rPr>
          <w:rFonts w:ascii="Times New Roman" w:hAnsi="Times New Roman" w:cs="Times New Roman"/>
          <w:noProof/>
        </w:rPr>
      </w:pPr>
      <w:r w:rsidRPr="00AA7365">
        <w:rPr>
          <w:rFonts w:ascii="Times New Roman" w:hAnsi="Times New Roman" w:cs="Times New Roman"/>
          <w:noProof/>
        </w:rPr>
        <w:t>Data given as median (interquartile range) unless specified</w:t>
      </w:r>
    </w:p>
    <w:p w:rsidR="00915859" w:rsidRPr="00AA7365" w:rsidRDefault="00AA7365" w:rsidP="00915859">
      <w:pPr>
        <w:spacing w:after="0" w:line="256" w:lineRule="auto"/>
        <w:rPr>
          <w:rFonts w:ascii="Times New Roman" w:hAnsi="Times New Roman" w:cs="Times New Roman"/>
        </w:rPr>
      </w:pPr>
      <w:r w:rsidRPr="00AA7365">
        <w:rPr>
          <w:rFonts w:ascii="Times New Roman" w:hAnsi="Times New Roman" w:cs="Times New Roman"/>
          <w:i/>
        </w:rPr>
        <w:t>p</w:t>
      </w:r>
      <w:r>
        <w:rPr>
          <w:rFonts w:ascii="Times New Roman" w:hAnsi="Times New Roman" w:cs="Times New Roman"/>
        </w:rPr>
        <w:t>-value:</w:t>
      </w:r>
      <w:r w:rsidR="00915859" w:rsidRPr="00AA7365">
        <w:rPr>
          <w:rFonts w:ascii="Times New Roman" w:hAnsi="Times New Roman" w:cs="Times New Roman"/>
          <w:vertAlign w:val="superscript"/>
        </w:rPr>
        <w:t xml:space="preserve">* </w:t>
      </w:r>
      <w:r>
        <w:rPr>
          <w:rFonts w:ascii="Times New Roman" w:hAnsi="Times New Roman" w:cs="Times New Roman"/>
        </w:rPr>
        <w:t>Wilcoxon test</w:t>
      </w:r>
      <w:r w:rsidR="00915859" w:rsidRPr="00AA7365">
        <w:rPr>
          <w:rFonts w:ascii="Times New Roman" w:hAnsi="Times New Roman" w:cs="Times New Roman"/>
        </w:rPr>
        <w:t xml:space="preserve">; </w:t>
      </w:r>
      <w:r w:rsidR="00915859" w:rsidRPr="00AA7365">
        <w:rPr>
          <w:rFonts w:ascii="Times New Roman" w:hAnsi="Times New Roman" w:cs="Times New Roman"/>
          <w:vertAlign w:val="superscript"/>
        </w:rPr>
        <w:t>#</w:t>
      </w:r>
      <w:r w:rsidR="00915859" w:rsidRPr="00AA7365">
        <w:rPr>
          <w:rFonts w:ascii="Times New Roman" w:hAnsi="Times New Roman" w:cs="Times New Roman"/>
        </w:rPr>
        <w:t>Pearson chi square test</w:t>
      </w:r>
    </w:p>
    <w:p w:rsidR="00915859" w:rsidRPr="00AA7365" w:rsidRDefault="00915859" w:rsidP="00915859">
      <w:pPr>
        <w:spacing w:after="0" w:line="256" w:lineRule="auto"/>
        <w:rPr>
          <w:rFonts w:ascii="Times New Roman" w:hAnsi="Times New Roman" w:cs="Times New Roman"/>
        </w:rPr>
      </w:pPr>
      <w:r w:rsidRPr="00AA7365">
        <w:rPr>
          <w:rFonts w:ascii="Times New Roman" w:hAnsi="Times New Roman" w:cs="Times New Roman"/>
        </w:rPr>
        <w:t>Abbreviations: BMI, body mass index;</w:t>
      </w:r>
      <w:r w:rsidR="0023066B" w:rsidRPr="0023066B">
        <w:rPr>
          <w:rFonts w:ascii="Times New Roman" w:hAnsi="Times New Roman" w:cs="Times New Roman"/>
        </w:rPr>
        <w:t xml:space="preserve"> </w:t>
      </w:r>
      <w:r w:rsidR="0023066B" w:rsidRPr="00AA7365">
        <w:rPr>
          <w:rFonts w:ascii="Times New Roman" w:hAnsi="Times New Roman" w:cs="Times New Roman"/>
        </w:rPr>
        <w:t xml:space="preserve">BP, blood pressure; </w:t>
      </w:r>
      <w:r w:rsidRPr="00AA7365">
        <w:rPr>
          <w:rFonts w:ascii="Times New Roman" w:hAnsi="Times New Roman" w:cs="Times New Roman"/>
        </w:rPr>
        <w:t xml:space="preserve">eGFR, estimated glomerular filtration rate; CKD-EPI, Chronic Kidney Disease Epidemiology Collaboration; HDL, high density lipoprotein; LDL, low density lipoprotein; PCR, </w:t>
      </w:r>
      <w:r w:rsidR="00AA7365" w:rsidRPr="00AA7365">
        <w:rPr>
          <w:rFonts w:ascii="Times New Roman" w:hAnsi="Times New Roman" w:cs="Times New Roman"/>
        </w:rPr>
        <w:t>protein: creatinine</w:t>
      </w:r>
      <w:r w:rsidRPr="00AA7365">
        <w:rPr>
          <w:rFonts w:ascii="Times New Roman" w:hAnsi="Times New Roman" w:cs="Times New Roman"/>
        </w:rPr>
        <w:t xml:space="preserve"> ratio.</w:t>
      </w:r>
    </w:p>
    <w:p w:rsidR="00915859" w:rsidRPr="00915859" w:rsidRDefault="00915859" w:rsidP="00915859">
      <w:pPr>
        <w:spacing w:line="256" w:lineRule="auto"/>
        <w:rPr>
          <w:rFonts w:ascii="Times New Roman" w:hAnsi="Times New Roman" w:cs="Times New Roman"/>
          <w:b/>
        </w:rPr>
      </w:pPr>
    </w:p>
    <w:p w:rsidR="00AA7365" w:rsidRDefault="00AA7365" w:rsidP="00915859">
      <w:pPr>
        <w:spacing w:after="0" w:line="240" w:lineRule="auto"/>
        <w:ind w:left="720" w:hanging="720"/>
        <w:rPr>
          <w:rFonts w:ascii="Times New Roman" w:hAnsi="Times New Roman" w:cs="Times New Roman"/>
          <w:b/>
          <w:noProof/>
          <w:sz w:val="24"/>
          <w:szCs w:val="24"/>
        </w:rPr>
      </w:pPr>
    </w:p>
    <w:p w:rsidR="00AA7365" w:rsidRDefault="00AA7365" w:rsidP="00915859">
      <w:pPr>
        <w:spacing w:after="0" w:line="240" w:lineRule="auto"/>
        <w:ind w:left="720" w:hanging="720"/>
        <w:rPr>
          <w:rFonts w:ascii="Times New Roman" w:hAnsi="Times New Roman" w:cs="Times New Roman"/>
          <w:b/>
          <w:noProof/>
          <w:sz w:val="24"/>
          <w:szCs w:val="24"/>
        </w:rPr>
      </w:pPr>
    </w:p>
    <w:p w:rsidR="00AA7365" w:rsidRDefault="00AA7365" w:rsidP="00915859">
      <w:pPr>
        <w:spacing w:after="0" w:line="240" w:lineRule="auto"/>
        <w:ind w:left="720" w:hanging="720"/>
        <w:rPr>
          <w:rFonts w:ascii="Times New Roman" w:hAnsi="Times New Roman" w:cs="Times New Roman"/>
          <w:b/>
          <w:noProof/>
          <w:sz w:val="24"/>
          <w:szCs w:val="24"/>
        </w:rPr>
      </w:pPr>
    </w:p>
    <w:p w:rsidR="00E95F21" w:rsidRDefault="00E95F21" w:rsidP="00915859">
      <w:pPr>
        <w:spacing w:line="480" w:lineRule="auto"/>
        <w:rPr>
          <w:rFonts w:ascii="Times New Roman" w:hAnsi="Times New Roman" w:cs="Times New Roman"/>
          <w:b/>
          <w:sz w:val="24"/>
          <w:szCs w:val="24"/>
        </w:rPr>
      </w:pPr>
    </w:p>
    <w:p w:rsidR="00AA7365" w:rsidRDefault="004306F0" w:rsidP="00E61723">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6</w:t>
      </w:r>
      <w:r w:rsidR="00915859" w:rsidRPr="00915859">
        <w:rPr>
          <w:rFonts w:ascii="Times New Roman" w:hAnsi="Times New Roman" w:cs="Times New Roman"/>
          <w:b/>
          <w:sz w:val="24"/>
          <w:szCs w:val="24"/>
        </w:rPr>
        <w:t xml:space="preserve">.3.6 </w:t>
      </w:r>
      <w:r w:rsidR="009A6033">
        <w:rPr>
          <w:rFonts w:ascii="Times New Roman" w:hAnsi="Times New Roman" w:cs="Times New Roman"/>
          <w:b/>
          <w:sz w:val="24"/>
          <w:szCs w:val="24"/>
        </w:rPr>
        <w:t xml:space="preserve">Relationship between </w:t>
      </w:r>
      <w:r w:rsidR="00C92669">
        <w:rPr>
          <w:rFonts w:ascii="Times New Roman" w:hAnsi="Times New Roman" w:cs="Times New Roman"/>
          <w:b/>
          <w:sz w:val="24"/>
          <w:szCs w:val="24"/>
        </w:rPr>
        <w:t xml:space="preserve">genotype at </w:t>
      </w:r>
      <w:r w:rsidR="009A6033">
        <w:rPr>
          <w:rFonts w:ascii="Times New Roman" w:hAnsi="Times New Roman" w:cs="Times New Roman"/>
          <w:b/>
          <w:sz w:val="24"/>
          <w:szCs w:val="24"/>
        </w:rPr>
        <w:t>rs16854341</w:t>
      </w:r>
      <w:r w:rsidR="004B12BC">
        <w:rPr>
          <w:rFonts w:ascii="Times New Roman" w:hAnsi="Times New Roman" w:cs="Times New Roman"/>
          <w:b/>
          <w:sz w:val="24"/>
          <w:szCs w:val="24"/>
        </w:rPr>
        <w:t xml:space="preserve"> in </w:t>
      </w:r>
      <w:r w:rsidR="004B12BC" w:rsidRPr="00915859">
        <w:rPr>
          <w:rFonts w:ascii="Times New Roman" w:hAnsi="Times New Roman" w:cs="Times New Roman"/>
          <w:b/>
          <w:i/>
          <w:sz w:val="24"/>
          <w:szCs w:val="24"/>
        </w:rPr>
        <w:t>NPHS2</w:t>
      </w:r>
      <w:r w:rsidR="009A6033">
        <w:rPr>
          <w:rFonts w:ascii="Times New Roman" w:hAnsi="Times New Roman" w:cs="Times New Roman"/>
          <w:b/>
          <w:sz w:val="24"/>
          <w:szCs w:val="24"/>
        </w:rPr>
        <w:t xml:space="preserve"> and </w:t>
      </w:r>
      <w:r w:rsidR="00915859" w:rsidRPr="00915859">
        <w:rPr>
          <w:rFonts w:ascii="Times New Roman" w:hAnsi="Times New Roman" w:cs="Times New Roman"/>
          <w:b/>
          <w:sz w:val="24"/>
          <w:szCs w:val="24"/>
        </w:rPr>
        <w:t xml:space="preserve">rs8013363 in </w:t>
      </w:r>
      <w:r w:rsidR="00915859" w:rsidRPr="00915859">
        <w:rPr>
          <w:rFonts w:ascii="Times New Roman" w:hAnsi="Times New Roman" w:cs="Times New Roman"/>
          <w:b/>
          <w:i/>
          <w:sz w:val="24"/>
          <w:szCs w:val="24"/>
        </w:rPr>
        <w:t xml:space="preserve">BMP4 </w:t>
      </w:r>
      <w:r w:rsidR="004B12BC">
        <w:rPr>
          <w:rFonts w:ascii="Times New Roman" w:hAnsi="Times New Roman" w:cs="Times New Roman"/>
          <w:b/>
          <w:sz w:val="24"/>
          <w:szCs w:val="24"/>
        </w:rPr>
        <w:t>genes</w:t>
      </w:r>
      <w:r w:rsidR="00915859" w:rsidRPr="00915859">
        <w:rPr>
          <w:rFonts w:ascii="Times New Roman" w:hAnsi="Times New Roman" w:cs="Times New Roman"/>
          <w:b/>
          <w:sz w:val="24"/>
          <w:szCs w:val="24"/>
        </w:rPr>
        <w:t xml:space="preserve"> and clinical features in first-degree relatives </w:t>
      </w:r>
    </w:p>
    <w:p w:rsidR="00915859" w:rsidRDefault="00915859" w:rsidP="00E61723">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Clinical features of first-degree relatives with different genot</w:t>
      </w:r>
      <w:r w:rsidR="009A6033">
        <w:rPr>
          <w:rFonts w:ascii="Times New Roman" w:hAnsi="Times New Roman" w:cs="Times New Roman"/>
          <w:sz w:val="24"/>
          <w:szCs w:val="24"/>
        </w:rPr>
        <w:t xml:space="preserve">ype combinations </w:t>
      </w:r>
      <w:r w:rsidR="00C92669">
        <w:rPr>
          <w:rFonts w:ascii="Times New Roman" w:hAnsi="Times New Roman" w:cs="Times New Roman"/>
          <w:sz w:val="24"/>
          <w:szCs w:val="24"/>
        </w:rPr>
        <w:t>at</w:t>
      </w:r>
      <w:r w:rsidR="009A6033">
        <w:rPr>
          <w:rFonts w:ascii="Times New Roman" w:hAnsi="Times New Roman" w:cs="Times New Roman"/>
          <w:sz w:val="24"/>
          <w:szCs w:val="24"/>
        </w:rPr>
        <w:t xml:space="preserve"> rs16854341 and </w:t>
      </w:r>
      <w:r w:rsidRPr="00915859">
        <w:rPr>
          <w:rFonts w:ascii="Times New Roman" w:hAnsi="Times New Roman" w:cs="Times New Roman"/>
          <w:sz w:val="24"/>
          <w:szCs w:val="24"/>
        </w:rPr>
        <w:t xml:space="preserve">rs8013363 </w:t>
      </w:r>
      <w:r w:rsidR="00BF28FD">
        <w:rPr>
          <w:rFonts w:ascii="Times New Roman" w:hAnsi="Times New Roman" w:cs="Times New Roman"/>
          <w:sz w:val="24"/>
          <w:szCs w:val="24"/>
        </w:rPr>
        <w:t>are shown in Appendix O</w:t>
      </w:r>
      <w:r w:rsidR="009D7804">
        <w:rPr>
          <w:rFonts w:ascii="Times New Roman" w:hAnsi="Times New Roman" w:cs="Times New Roman"/>
          <w:sz w:val="24"/>
          <w:szCs w:val="24"/>
        </w:rPr>
        <w:t>.</w:t>
      </w:r>
      <w:r w:rsidRPr="00915859">
        <w:rPr>
          <w:rFonts w:ascii="Times New Roman" w:hAnsi="Times New Roman" w:cs="Times New Roman"/>
          <w:sz w:val="24"/>
          <w:szCs w:val="24"/>
        </w:rPr>
        <w:t xml:space="preserve"> For all the SNPs tested, there were no differences observed in </w:t>
      </w:r>
      <w:r w:rsidR="004B12BC">
        <w:rPr>
          <w:rFonts w:ascii="Times New Roman" w:hAnsi="Times New Roman" w:cs="Times New Roman"/>
          <w:sz w:val="24"/>
          <w:szCs w:val="24"/>
        </w:rPr>
        <w:t>BMI</w:t>
      </w:r>
      <w:r w:rsidRPr="00915859">
        <w:rPr>
          <w:rFonts w:ascii="Times New Roman" w:hAnsi="Times New Roman" w:cs="Times New Roman"/>
          <w:sz w:val="24"/>
          <w:szCs w:val="24"/>
        </w:rPr>
        <w:t xml:space="preserve">, mean </w:t>
      </w:r>
      <w:r w:rsidR="00C168BD">
        <w:rPr>
          <w:rFonts w:ascii="Times New Roman" w:hAnsi="Times New Roman" w:cs="Times New Roman"/>
          <w:sz w:val="24"/>
          <w:szCs w:val="24"/>
        </w:rPr>
        <w:t xml:space="preserve">arterial pressure, albuminuria or </w:t>
      </w:r>
      <w:r w:rsidRPr="00915859">
        <w:rPr>
          <w:rFonts w:ascii="Times New Roman" w:hAnsi="Times New Roman" w:cs="Times New Roman"/>
          <w:sz w:val="24"/>
          <w:szCs w:val="24"/>
        </w:rPr>
        <w:t>serum creatinine acros</w:t>
      </w:r>
      <w:r w:rsidR="006A04AB">
        <w:rPr>
          <w:rFonts w:ascii="Times New Roman" w:hAnsi="Times New Roman" w:cs="Times New Roman"/>
          <w:sz w:val="24"/>
          <w:szCs w:val="24"/>
        </w:rPr>
        <w:t>s any of the genotypes (all</w:t>
      </w:r>
      <w:r w:rsidR="00D41AB7">
        <w:rPr>
          <w:rFonts w:ascii="Times New Roman" w:hAnsi="Times New Roman" w:cs="Times New Roman"/>
          <w:sz w:val="24"/>
          <w:szCs w:val="24"/>
        </w:rPr>
        <w:t xml:space="preserve"> </w:t>
      </w:r>
      <w:r w:rsidR="00D41AB7" w:rsidRPr="00D41AB7">
        <w:rPr>
          <w:rFonts w:ascii="Times New Roman" w:hAnsi="Times New Roman" w:cs="Times New Roman"/>
          <w:i/>
          <w:sz w:val="24"/>
          <w:szCs w:val="24"/>
        </w:rPr>
        <w:t>p</w:t>
      </w:r>
      <w:r w:rsidR="006A04AB">
        <w:rPr>
          <w:rFonts w:ascii="Times New Roman" w:hAnsi="Times New Roman" w:cs="Times New Roman"/>
          <w:sz w:val="24"/>
          <w:szCs w:val="24"/>
        </w:rPr>
        <w:t xml:space="preserve"> &gt;</w:t>
      </w:r>
      <w:r w:rsidRPr="00915859">
        <w:rPr>
          <w:rFonts w:ascii="Times New Roman" w:hAnsi="Times New Roman" w:cs="Times New Roman"/>
          <w:sz w:val="24"/>
          <w:szCs w:val="24"/>
        </w:rPr>
        <w:t xml:space="preserve">0.05). </w:t>
      </w:r>
    </w:p>
    <w:p w:rsidR="00AF4926" w:rsidRDefault="00AF4926" w:rsidP="00E61723">
      <w:pPr>
        <w:spacing w:line="480" w:lineRule="auto"/>
        <w:jc w:val="both"/>
        <w:rPr>
          <w:rFonts w:ascii="Times New Roman" w:hAnsi="Times New Roman" w:cs="Times New Roman"/>
          <w:sz w:val="24"/>
          <w:szCs w:val="24"/>
        </w:rPr>
      </w:pPr>
    </w:p>
    <w:p w:rsidR="00AF4926" w:rsidRDefault="005E37CB" w:rsidP="00E61723">
      <w:pPr>
        <w:spacing w:line="480" w:lineRule="auto"/>
        <w:jc w:val="both"/>
        <w:rPr>
          <w:rFonts w:ascii="Times New Roman" w:hAnsi="Times New Roman" w:cs="Times New Roman"/>
          <w:b/>
          <w:sz w:val="24"/>
          <w:szCs w:val="24"/>
        </w:rPr>
      </w:pPr>
      <w:r>
        <w:rPr>
          <w:rFonts w:ascii="Times New Roman" w:hAnsi="Times New Roman" w:cs="Times New Roman"/>
          <w:b/>
          <w:sz w:val="24"/>
          <w:szCs w:val="24"/>
        </w:rPr>
        <w:t>6.4 Association analyse</w:t>
      </w:r>
      <w:r w:rsidR="00AF4926" w:rsidRPr="00AF4926">
        <w:rPr>
          <w:rFonts w:ascii="Times New Roman" w:hAnsi="Times New Roman" w:cs="Times New Roman"/>
          <w:b/>
          <w:sz w:val="24"/>
          <w:szCs w:val="24"/>
        </w:rPr>
        <w:t>s</w:t>
      </w:r>
    </w:p>
    <w:p w:rsidR="000C20F2" w:rsidRPr="00E921B9" w:rsidRDefault="00AF4926" w:rsidP="00662D5A">
      <w:pPr>
        <w:spacing w:line="480" w:lineRule="auto"/>
        <w:jc w:val="both"/>
        <w:rPr>
          <w:rFonts w:ascii="Times New Roman" w:hAnsi="Times New Roman" w:cs="Times New Roman"/>
          <w:b/>
          <w:noProof/>
        </w:rPr>
      </w:pPr>
      <w:r w:rsidRPr="000C20F2">
        <w:rPr>
          <w:rFonts w:ascii="Times New Roman" w:hAnsi="Times New Roman" w:cs="Times New Roman"/>
          <w:sz w:val="24"/>
          <w:szCs w:val="24"/>
        </w:rPr>
        <w:t>We found no association between the risk of kidney disease and rs16854341 (</w:t>
      </w:r>
      <w:r w:rsidR="002D3487">
        <w:rPr>
          <w:rFonts w:ascii="Times New Roman" w:hAnsi="Times New Roman" w:cs="Times New Roman"/>
          <w:sz w:val="24"/>
          <w:szCs w:val="24"/>
        </w:rPr>
        <w:t xml:space="preserve">OR </w:t>
      </w:r>
      <w:r w:rsidRPr="000C20F2">
        <w:rPr>
          <w:rFonts w:ascii="Times New Roman" w:hAnsi="Times New Roman" w:cs="Times New Roman"/>
          <w:sz w:val="24"/>
          <w:szCs w:val="24"/>
        </w:rPr>
        <w:t xml:space="preserve">1.25 (95% CI [0.59 to 2.68]; </w:t>
      </w:r>
      <w:r w:rsidRPr="000C20F2">
        <w:rPr>
          <w:rFonts w:ascii="Times New Roman" w:hAnsi="Times New Roman" w:cs="Times New Roman"/>
          <w:i/>
          <w:sz w:val="24"/>
          <w:szCs w:val="24"/>
        </w:rPr>
        <w:t>p</w:t>
      </w:r>
      <w:r w:rsidR="009A6033">
        <w:rPr>
          <w:rFonts w:ascii="Times New Roman" w:hAnsi="Times New Roman" w:cs="Times New Roman"/>
          <w:sz w:val="24"/>
          <w:szCs w:val="24"/>
        </w:rPr>
        <w:t xml:space="preserve"> = 0.558</w:t>
      </w:r>
      <w:r w:rsidR="00C92669">
        <w:rPr>
          <w:rFonts w:ascii="Times New Roman" w:hAnsi="Times New Roman" w:cs="Times New Roman"/>
          <w:sz w:val="24"/>
          <w:szCs w:val="24"/>
        </w:rPr>
        <w:t>, adjusted</w:t>
      </w:r>
      <w:r w:rsidR="009A6033">
        <w:rPr>
          <w:rFonts w:ascii="Times New Roman" w:hAnsi="Times New Roman" w:cs="Times New Roman"/>
          <w:sz w:val="24"/>
          <w:szCs w:val="24"/>
        </w:rPr>
        <w:t>)</w:t>
      </w:r>
      <w:r w:rsidR="002D3487">
        <w:rPr>
          <w:rFonts w:ascii="Times New Roman" w:hAnsi="Times New Roman" w:cs="Times New Roman"/>
          <w:sz w:val="24"/>
          <w:szCs w:val="24"/>
        </w:rPr>
        <w:t>)</w:t>
      </w:r>
      <w:r w:rsidR="009A6033">
        <w:rPr>
          <w:rFonts w:ascii="Times New Roman" w:hAnsi="Times New Roman" w:cs="Times New Roman"/>
          <w:sz w:val="24"/>
          <w:szCs w:val="24"/>
        </w:rPr>
        <w:t xml:space="preserve"> and</w:t>
      </w:r>
      <w:r w:rsidRPr="000C20F2">
        <w:rPr>
          <w:rFonts w:ascii="Times New Roman" w:hAnsi="Times New Roman" w:cs="Times New Roman"/>
          <w:sz w:val="24"/>
          <w:szCs w:val="24"/>
        </w:rPr>
        <w:t xml:space="preserve"> rs8013363 (</w:t>
      </w:r>
      <w:r w:rsidR="002D3487">
        <w:rPr>
          <w:rFonts w:ascii="Times New Roman" w:hAnsi="Times New Roman" w:cs="Times New Roman"/>
          <w:sz w:val="24"/>
          <w:szCs w:val="24"/>
        </w:rPr>
        <w:t xml:space="preserve">OR </w:t>
      </w:r>
      <w:r w:rsidRPr="000C20F2">
        <w:rPr>
          <w:rFonts w:ascii="Times New Roman" w:hAnsi="Times New Roman" w:cs="Times New Roman"/>
          <w:sz w:val="24"/>
          <w:szCs w:val="24"/>
        </w:rPr>
        <w:t xml:space="preserve">0.96 (95% CI [0.48 to 1.92]; </w:t>
      </w:r>
      <w:r w:rsidRPr="000C20F2">
        <w:rPr>
          <w:rFonts w:ascii="Times New Roman" w:hAnsi="Times New Roman" w:cs="Times New Roman"/>
          <w:i/>
          <w:sz w:val="24"/>
          <w:szCs w:val="24"/>
        </w:rPr>
        <w:t>p</w:t>
      </w:r>
      <w:r w:rsidRPr="000C20F2">
        <w:rPr>
          <w:rFonts w:ascii="Times New Roman" w:hAnsi="Times New Roman" w:cs="Times New Roman"/>
          <w:sz w:val="24"/>
          <w:szCs w:val="24"/>
        </w:rPr>
        <w:t xml:space="preserve"> = 0.901</w:t>
      </w:r>
      <w:r w:rsidR="00C92669">
        <w:rPr>
          <w:rFonts w:ascii="Times New Roman" w:hAnsi="Times New Roman" w:cs="Times New Roman"/>
          <w:sz w:val="24"/>
          <w:szCs w:val="24"/>
        </w:rPr>
        <w:t>, adjusted</w:t>
      </w:r>
      <w:r w:rsidRPr="00E921B9">
        <w:rPr>
          <w:rFonts w:ascii="Times New Roman" w:hAnsi="Times New Roman" w:cs="Times New Roman"/>
          <w:sz w:val="24"/>
          <w:szCs w:val="24"/>
        </w:rPr>
        <w:t>)</w:t>
      </w:r>
      <w:r w:rsidR="00B0200E" w:rsidRPr="00E921B9">
        <w:rPr>
          <w:rFonts w:ascii="Times New Roman" w:hAnsi="Times New Roman" w:cs="Times New Roman"/>
          <w:sz w:val="24"/>
          <w:szCs w:val="24"/>
        </w:rPr>
        <w:t xml:space="preserve">, Table </w:t>
      </w:r>
      <w:r w:rsidR="009A6033" w:rsidRPr="00E921B9">
        <w:rPr>
          <w:rFonts w:ascii="Times New Roman" w:hAnsi="Times New Roman" w:cs="Times New Roman"/>
          <w:sz w:val="24"/>
          <w:szCs w:val="24"/>
        </w:rPr>
        <w:t>6</w:t>
      </w:r>
      <w:r w:rsidRPr="00E921B9">
        <w:rPr>
          <w:rFonts w:ascii="Times New Roman" w:hAnsi="Times New Roman" w:cs="Times New Roman"/>
          <w:sz w:val="24"/>
          <w:szCs w:val="24"/>
        </w:rPr>
        <w:t>.</w:t>
      </w:r>
    </w:p>
    <w:p w:rsidR="00C168BD" w:rsidRPr="00E921B9" w:rsidRDefault="00507874" w:rsidP="00662D5A">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C168BD">
        <w:rPr>
          <w:rFonts w:ascii="Times New Roman" w:hAnsi="Times New Roman" w:cs="Times New Roman"/>
          <w:sz w:val="24"/>
          <w:szCs w:val="24"/>
        </w:rPr>
        <w:t>he interactions of the SNP</w:t>
      </w:r>
      <w:r>
        <w:rPr>
          <w:rFonts w:ascii="Times New Roman" w:hAnsi="Times New Roman" w:cs="Times New Roman"/>
          <w:sz w:val="24"/>
          <w:szCs w:val="24"/>
        </w:rPr>
        <w:t xml:space="preserve"> </w:t>
      </w:r>
      <w:r w:rsidR="00C168BD" w:rsidRPr="000C20F2">
        <w:rPr>
          <w:rFonts w:ascii="Times New Roman" w:hAnsi="Times New Roman" w:cs="Times New Roman"/>
          <w:sz w:val="24"/>
          <w:szCs w:val="24"/>
        </w:rPr>
        <w:t>rs16854341</w:t>
      </w:r>
      <w:r w:rsidR="00C168BD">
        <w:rPr>
          <w:rFonts w:ascii="Times New Roman" w:hAnsi="Times New Roman" w:cs="Times New Roman"/>
          <w:sz w:val="24"/>
          <w:szCs w:val="24"/>
        </w:rPr>
        <w:t xml:space="preserve"> and </w:t>
      </w:r>
      <w:r w:rsidR="00C168BD" w:rsidRPr="000C20F2">
        <w:rPr>
          <w:rFonts w:ascii="Times New Roman" w:hAnsi="Times New Roman" w:cs="Times New Roman"/>
          <w:sz w:val="24"/>
          <w:szCs w:val="24"/>
        </w:rPr>
        <w:t>rs8013363</w:t>
      </w:r>
      <w:r w:rsidR="00C168BD">
        <w:rPr>
          <w:rFonts w:ascii="Times New Roman" w:hAnsi="Times New Roman" w:cs="Times New Roman"/>
          <w:sz w:val="24"/>
          <w:szCs w:val="24"/>
        </w:rPr>
        <w:t xml:space="preserve"> </w:t>
      </w:r>
      <w:r>
        <w:rPr>
          <w:rFonts w:ascii="Times New Roman" w:hAnsi="Times New Roman" w:cs="Times New Roman"/>
          <w:sz w:val="24"/>
          <w:szCs w:val="24"/>
        </w:rPr>
        <w:t xml:space="preserve">with </w:t>
      </w:r>
      <w:r w:rsidRPr="00507874">
        <w:rPr>
          <w:rFonts w:ascii="Times New Roman" w:hAnsi="Times New Roman" w:cs="Times New Roman"/>
          <w:i/>
          <w:sz w:val="24"/>
          <w:szCs w:val="24"/>
        </w:rPr>
        <w:t xml:space="preserve">APOL1 </w:t>
      </w:r>
      <w:r>
        <w:rPr>
          <w:rFonts w:ascii="Times New Roman" w:hAnsi="Times New Roman" w:cs="Times New Roman"/>
          <w:sz w:val="24"/>
          <w:szCs w:val="24"/>
        </w:rPr>
        <w:t xml:space="preserve">are </w:t>
      </w:r>
      <w:r w:rsidRPr="00E921B9">
        <w:rPr>
          <w:rFonts w:ascii="Times New Roman" w:hAnsi="Times New Roman" w:cs="Times New Roman"/>
          <w:sz w:val="24"/>
          <w:szCs w:val="24"/>
        </w:rPr>
        <w:t xml:space="preserve">shown in Table </w:t>
      </w:r>
      <w:r w:rsidR="00C92669" w:rsidRPr="00E921B9">
        <w:rPr>
          <w:rFonts w:ascii="Times New Roman" w:hAnsi="Times New Roman" w:cs="Times New Roman"/>
          <w:sz w:val="24"/>
          <w:szCs w:val="24"/>
        </w:rPr>
        <w:t>6</w:t>
      </w:r>
      <w:r w:rsidRPr="00E921B9">
        <w:rPr>
          <w:rFonts w:ascii="Times New Roman" w:hAnsi="Times New Roman" w:cs="Times New Roman"/>
          <w:sz w:val="24"/>
          <w:szCs w:val="24"/>
        </w:rPr>
        <w:t>.</w:t>
      </w:r>
    </w:p>
    <w:p w:rsidR="00C168BD" w:rsidRPr="00915859" w:rsidRDefault="00C168BD" w:rsidP="00662D5A">
      <w:pPr>
        <w:spacing w:line="480" w:lineRule="auto"/>
        <w:jc w:val="both"/>
        <w:rPr>
          <w:rFonts w:ascii="Times New Roman" w:hAnsi="Times New Roman" w:cs="Times New Roman"/>
          <w:b/>
          <w:noProof/>
        </w:rPr>
      </w:pPr>
      <w:r>
        <w:rPr>
          <w:rFonts w:ascii="Times New Roman" w:hAnsi="Times New Roman" w:cs="Times New Roman"/>
          <w:sz w:val="24"/>
          <w:szCs w:val="24"/>
        </w:rPr>
        <w:t xml:space="preserve">There was a trend for an </w:t>
      </w:r>
      <w:r w:rsidRPr="00507874">
        <w:rPr>
          <w:rFonts w:ascii="Times New Roman" w:hAnsi="Times New Roman" w:cs="Times New Roman"/>
          <w:sz w:val="24"/>
          <w:szCs w:val="24"/>
        </w:rPr>
        <w:t xml:space="preserve">increased risk of kidney disease in those who had two </w:t>
      </w:r>
      <w:r w:rsidRPr="00507874">
        <w:rPr>
          <w:rFonts w:ascii="Times New Roman" w:hAnsi="Times New Roman" w:cs="Times New Roman"/>
          <w:i/>
          <w:sz w:val="24"/>
          <w:szCs w:val="24"/>
        </w:rPr>
        <w:t>APOL1</w:t>
      </w:r>
      <w:r w:rsidRPr="00507874">
        <w:rPr>
          <w:rFonts w:ascii="Times New Roman" w:hAnsi="Times New Roman" w:cs="Times New Roman"/>
          <w:sz w:val="24"/>
          <w:szCs w:val="24"/>
        </w:rPr>
        <w:t xml:space="preserve"> risk </w:t>
      </w:r>
      <w:r>
        <w:rPr>
          <w:rFonts w:ascii="Times New Roman" w:hAnsi="Times New Roman" w:cs="Times New Roman"/>
          <w:sz w:val="24"/>
          <w:szCs w:val="24"/>
        </w:rPr>
        <w:t xml:space="preserve">variants </w:t>
      </w:r>
      <w:r w:rsidRPr="00507874">
        <w:rPr>
          <w:rFonts w:ascii="Times New Roman" w:hAnsi="Times New Roman" w:cs="Times New Roman"/>
          <w:sz w:val="24"/>
          <w:szCs w:val="24"/>
        </w:rPr>
        <w:t xml:space="preserve">and were major allele </w:t>
      </w:r>
      <w:r>
        <w:rPr>
          <w:rFonts w:ascii="Times New Roman" w:hAnsi="Times New Roman" w:cs="Times New Roman"/>
          <w:sz w:val="24"/>
          <w:szCs w:val="24"/>
        </w:rPr>
        <w:t>homozygotes at r</w:t>
      </w:r>
      <w:r w:rsidRPr="00507874">
        <w:rPr>
          <w:rFonts w:ascii="Times New Roman" w:hAnsi="Times New Roman" w:cs="Times New Roman"/>
          <w:sz w:val="24"/>
          <w:szCs w:val="24"/>
        </w:rPr>
        <w:t>s16854341</w:t>
      </w:r>
      <w:r>
        <w:rPr>
          <w:rFonts w:ascii="Times New Roman" w:hAnsi="Times New Roman" w:cs="Times New Roman"/>
          <w:sz w:val="24"/>
          <w:szCs w:val="24"/>
        </w:rPr>
        <w:t xml:space="preserve"> (</w:t>
      </w:r>
      <w:r w:rsidR="002D3487">
        <w:rPr>
          <w:rFonts w:ascii="Times New Roman" w:hAnsi="Times New Roman" w:cs="Times New Roman"/>
          <w:sz w:val="24"/>
          <w:szCs w:val="24"/>
        </w:rPr>
        <w:t xml:space="preserve">OR </w:t>
      </w:r>
      <w:r w:rsidRPr="00507874">
        <w:rPr>
          <w:rFonts w:ascii="Times New Roman" w:eastAsia="Times New Roman" w:hAnsi="Times New Roman" w:cs="Times New Roman"/>
          <w:color w:val="000000"/>
          <w:sz w:val="24"/>
          <w:szCs w:val="24"/>
          <w:lang w:eastAsia="en-ZA"/>
        </w:rPr>
        <w:t xml:space="preserve">4.78 (95% CI [0.87 – 26.31]; </w:t>
      </w:r>
      <w:r w:rsidRPr="00834064">
        <w:rPr>
          <w:rFonts w:ascii="Times New Roman" w:eastAsia="Times New Roman" w:hAnsi="Times New Roman" w:cs="Times New Roman"/>
          <w:i/>
          <w:color w:val="000000"/>
          <w:sz w:val="24"/>
          <w:szCs w:val="24"/>
          <w:lang w:eastAsia="en-ZA"/>
        </w:rPr>
        <w:t>p</w:t>
      </w:r>
      <w:r w:rsidRPr="00507874">
        <w:rPr>
          <w:rFonts w:ascii="Times New Roman" w:eastAsia="Times New Roman" w:hAnsi="Times New Roman" w:cs="Times New Roman"/>
          <w:color w:val="000000"/>
          <w:sz w:val="24"/>
          <w:szCs w:val="24"/>
          <w:lang w:eastAsia="en-ZA"/>
        </w:rPr>
        <w:t xml:space="preserve"> = 0.072</w:t>
      </w:r>
      <w:r w:rsidR="00C92669">
        <w:rPr>
          <w:rFonts w:ascii="Times New Roman" w:eastAsia="Times New Roman" w:hAnsi="Times New Roman" w:cs="Times New Roman"/>
          <w:color w:val="000000"/>
          <w:sz w:val="24"/>
          <w:szCs w:val="24"/>
          <w:lang w:eastAsia="en-ZA"/>
        </w:rPr>
        <w:t>, adjusted</w:t>
      </w:r>
      <w:r w:rsidRPr="00507874">
        <w:rPr>
          <w:rFonts w:ascii="Times New Roman" w:eastAsia="Times New Roman" w:hAnsi="Times New Roman" w:cs="Times New Roman"/>
          <w:color w:val="000000"/>
          <w:sz w:val="24"/>
          <w:szCs w:val="24"/>
          <w:lang w:eastAsia="en-ZA"/>
        </w:rPr>
        <w:t>)</w:t>
      </w:r>
      <w:r w:rsidR="002D3487">
        <w:rPr>
          <w:rFonts w:ascii="Times New Roman" w:eastAsia="Times New Roman" w:hAnsi="Times New Roman" w:cs="Times New Roman"/>
          <w:color w:val="000000"/>
          <w:sz w:val="24"/>
          <w:szCs w:val="24"/>
          <w:lang w:eastAsia="en-ZA"/>
        </w:rPr>
        <w:t>)</w:t>
      </w:r>
      <w:r>
        <w:rPr>
          <w:rFonts w:ascii="Times New Roman" w:eastAsia="Times New Roman" w:hAnsi="Times New Roman" w:cs="Times New Roman"/>
          <w:color w:val="000000"/>
          <w:sz w:val="24"/>
          <w:szCs w:val="24"/>
          <w:lang w:eastAsia="en-ZA"/>
        </w:rPr>
        <w:t xml:space="preserve"> and at </w:t>
      </w:r>
      <w:r>
        <w:rPr>
          <w:rFonts w:ascii="Times New Roman" w:hAnsi="Times New Roman" w:cs="Times New Roman"/>
          <w:noProof/>
          <w:sz w:val="24"/>
          <w:szCs w:val="24"/>
        </w:rPr>
        <w:t>r</w:t>
      </w:r>
      <w:r w:rsidRPr="00507874">
        <w:rPr>
          <w:rFonts w:ascii="Times New Roman" w:hAnsi="Times New Roman" w:cs="Times New Roman"/>
          <w:noProof/>
          <w:sz w:val="24"/>
          <w:szCs w:val="24"/>
        </w:rPr>
        <w:t>s8014363</w:t>
      </w:r>
      <w:r>
        <w:rPr>
          <w:rFonts w:ascii="Times New Roman" w:hAnsi="Times New Roman" w:cs="Times New Roman"/>
          <w:noProof/>
          <w:sz w:val="24"/>
          <w:szCs w:val="24"/>
        </w:rPr>
        <w:t xml:space="preserve"> </w:t>
      </w:r>
      <w:r w:rsidRPr="00507874">
        <w:rPr>
          <w:rFonts w:ascii="Times New Roman" w:hAnsi="Times New Roman" w:cs="Times New Roman"/>
          <w:noProof/>
          <w:sz w:val="24"/>
          <w:szCs w:val="24"/>
        </w:rPr>
        <w:t>(</w:t>
      </w:r>
      <w:r w:rsidR="002D3487">
        <w:rPr>
          <w:rFonts w:ascii="Times New Roman" w:hAnsi="Times New Roman" w:cs="Times New Roman"/>
          <w:noProof/>
          <w:sz w:val="24"/>
          <w:szCs w:val="24"/>
        </w:rPr>
        <w:t xml:space="preserve">OR </w:t>
      </w:r>
      <w:r w:rsidRPr="00507874">
        <w:rPr>
          <w:rFonts w:ascii="Times New Roman" w:eastAsia="Times New Roman" w:hAnsi="Times New Roman" w:cs="Times New Roman"/>
          <w:color w:val="000000"/>
          <w:sz w:val="24"/>
          <w:szCs w:val="24"/>
          <w:lang w:eastAsia="en-ZA"/>
        </w:rPr>
        <w:t xml:space="preserve">5.16 (95% CI [0.92 – 29.87]; </w:t>
      </w:r>
      <w:r w:rsidRPr="00834064">
        <w:rPr>
          <w:rFonts w:ascii="Times New Roman" w:eastAsia="Times New Roman" w:hAnsi="Times New Roman" w:cs="Times New Roman"/>
          <w:i/>
          <w:color w:val="000000"/>
          <w:sz w:val="24"/>
          <w:szCs w:val="24"/>
          <w:lang w:eastAsia="en-ZA"/>
        </w:rPr>
        <w:t>p</w:t>
      </w:r>
      <w:r w:rsidRPr="00507874">
        <w:rPr>
          <w:rFonts w:ascii="Times New Roman" w:eastAsia="Times New Roman" w:hAnsi="Times New Roman" w:cs="Times New Roman"/>
          <w:color w:val="000000"/>
          <w:sz w:val="24"/>
          <w:szCs w:val="24"/>
          <w:lang w:eastAsia="en-ZA"/>
        </w:rPr>
        <w:t xml:space="preserve"> = 0.062</w:t>
      </w:r>
      <w:r w:rsidR="00C92669">
        <w:rPr>
          <w:rFonts w:ascii="Times New Roman" w:eastAsia="Times New Roman" w:hAnsi="Times New Roman" w:cs="Times New Roman"/>
          <w:color w:val="000000"/>
          <w:sz w:val="24"/>
          <w:szCs w:val="24"/>
          <w:lang w:eastAsia="en-ZA"/>
        </w:rPr>
        <w:t>, adjusted)</w:t>
      </w:r>
      <w:r w:rsidR="002D3487">
        <w:rPr>
          <w:rFonts w:ascii="Times New Roman" w:eastAsia="Times New Roman" w:hAnsi="Times New Roman" w:cs="Times New Roman"/>
          <w:color w:val="000000"/>
          <w:sz w:val="24"/>
          <w:szCs w:val="24"/>
          <w:lang w:eastAsia="en-ZA"/>
        </w:rPr>
        <w:t>)</w:t>
      </w:r>
      <w:r w:rsidR="00C92669">
        <w:rPr>
          <w:rFonts w:ascii="Times New Roman" w:eastAsia="Times New Roman" w:hAnsi="Times New Roman" w:cs="Times New Roman"/>
          <w:color w:val="000000"/>
          <w:sz w:val="24"/>
          <w:szCs w:val="24"/>
          <w:lang w:eastAsia="en-ZA"/>
        </w:rPr>
        <w:t>.</w:t>
      </w:r>
    </w:p>
    <w:p w:rsidR="00C168BD" w:rsidRDefault="00C168BD" w:rsidP="00E61723">
      <w:pPr>
        <w:spacing w:line="480" w:lineRule="auto"/>
        <w:jc w:val="both"/>
        <w:rPr>
          <w:rFonts w:ascii="Times New Roman" w:hAnsi="Times New Roman" w:cs="Times New Roman"/>
          <w:sz w:val="24"/>
          <w:szCs w:val="24"/>
        </w:rPr>
      </w:pPr>
    </w:p>
    <w:p w:rsidR="00507874" w:rsidRPr="00915859" w:rsidRDefault="00507874" w:rsidP="00507874">
      <w:pPr>
        <w:spacing w:line="480" w:lineRule="auto"/>
        <w:rPr>
          <w:rFonts w:ascii="Times New Roman" w:hAnsi="Times New Roman" w:cs="Times New Roman"/>
          <w:b/>
          <w:noProof/>
        </w:rPr>
      </w:pPr>
      <w:r>
        <w:rPr>
          <w:rFonts w:ascii="Times New Roman" w:hAnsi="Times New Roman" w:cs="Times New Roman"/>
          <w:sz w:val="24"/>
          <w:szCs w:val="24"/>
        </w:rPr>
        <w:t xml:space="preserve"> </w:t>
      </w:r>
    </w:p>
    <w:p w:rsidR="00915859" w:rsidRPr="00915859" w:rsidRDefault="00915859" w:rsidP="00915859">
      <w:pPr>
        <w:spacing w:after="0" w:line="240" w:lineRule="auto"/>
        <w:ind w:left="720" w:hanging="720"/>
        <w:rPr>
          <w:rFonts w:ascii="Times New Roman" w:hAnsi="Times New Roman" w:cs="Times New Roman"/>
          <w:b/>
          <w:noProof/>
        </w:rPr>
      </w:pPr>
    </w:p>
    <w:p w:rsidR="00915859" w:rsidRPr="00915859" w:rsidRDefault="00915859" w:rsidP="00915859">
      <w:pPr>
        <w:spacing w:after="0" w:line="240" w:lineRule="auto"/>
        <w:ind w:left="720" w:hanging="720"/>
        <w:rPr>
          <w:rFonts w:ascii="Times New Roman" w:hAnsi="Times New Roman" w:cs="Times New Roman"/>
          <w:b/>
          <w:noProof/>
        </w:rPr>
      </w:pPr>
    </w:p>
    <w:p w:rsidR="00915859" w:rsidRPr="00915859" w:rsidRDefault="00915859" w:rsidP="00915859">
      <w:pPr>
        <w:spacing w:after="0" w:line="240" w:lineRule="auto"/>
        <w:ind w:left="720" w:hanging="720"/>
        <w:rPr>
          <w:rFonts w:ascii="Times New Roman" w:hAnsi="Times New Roman" w:cs="Times New Roman"/>
          <w:b/>
          <w:noProof/>
        </w:rPr>
      </w:pPr>
    </w:p>
    <w:p w:rsidR="00915859" w:rsidRPr="00915859" w:rsidRDefault="00915859" w:rsidP="00915859">
      <w:pPr>
        <w:spacing w:after="0" w:line="240" w:lineRule="auto"/>
        <w:ind w:left="720" w:hanging="720"/>
        <w:rPr>
          <w:rFonts w:ascii="Times New Roman" w:hAnsi="Times New Roman" w:cs="Times New Roman"/>
          <w:b/>
          <w:noProof/>
        </w:rPr>
      </w:pPr>
    </w:p>
    <w:p w:rsidR="00915859" w:rsidRPr="00915859" w:rsidRDefault="00915859" w:rsidP="00915859">
      <w:pPr>
        <w:spacing w:after="0" w:line="240" w:lineRule="auto"/>
        <w:ind w:left="720" w:hanging="720"/>
        <w:rPr>
          <w:rFonts w:ascii="Times New Roman" w:hAnsi="Times New Roman" w:cs="Times New Roman"/>
          <w:b/>
          <w:noProof/>
        </w:rPr>
      </w:pPr>
    </w:p>
    <w:p w:rsidR="00915859" w:rsidRPr="00915859" w:rsidRDefault="00915859" w:rsidP="00915859">
      <w:pPr>
        <w:spacing w:after="0" w:line="240" w:lineRule="auto"/>
        <w:ind w:left="720" w:hanging="720"/>
        <w:rPr>
          <w:rFonts w:ascii="Times New Roman" w:hAnsi="Times New Roman" w:cs="Times New Roman"/>
          <w:b/>
          <w:noProof/>
        </w:rPr>
      </w:pPr>
    </w:p>
    <w:p w:rsidR="00915859" w:rsidRPr="00915859" w:rsidRDefault="00915859" w:rsidP="00915859">
      <w:pPr>
        <w:spacing w:after="0" w:line="240" w:lineRule="auto"/>
        <w:ind w:left="720" w:hanging="720"/>
        <w:rPr>
          <w:rFonts w:ascii="Times New Roman" w:hAnsi="Times New Roman" w:cs="Times New Roman"/>
          <w:b/>
          <w:noProof/>
        </w:rPr>
      </w:pPr>
    </w:p>
    <w:p w:rsidR="00834064" w:rsidRDefault="00834064" w:rsidP="009420AA">
      <w:pPr>
        <w:rPr>
          <w:rFonts w:ascii="Times New Roman" w:eastAsia="Times New Roman" w:hAnsi="Times New Roman" w:cs="Times New Roman"/>
          <w:b/>
          <w:color w:val="000000"/>
          <w:sz w:val="24"/>
          <w:szCs w:val="24"/>
          <w:lang w:eastAsia="en-ZA"/>
        </w:rPr>
      </w:pPr>
    </w:p>
    <w:p w:rsidR="009420AA" w:rsidRPr="00FD5356" w:rsidRDefault="00B0200E" w:rsidP="009420AA">
      <w:pPr>
        <w:rPr>
          <w:rFonts w:ascii="Times New Roman" w:eastAsia="Times New Roman" w:hAnsi="Times New Roman" w:cs="Times New Roman"/>
          <w:sz w:val="24"/>
          <w:szCs w:val="24"/>
          <w:lang w:eastAsia="en-ZA"/>
        </w:rPr>
      </w:pPr>
      <w:r w:rsidRPr="00FD5356">
        <w:rPr>
          <w:rFonts w:ascii="Times New Roman" w:eastAsia="Times New Roman" w:hAnsi="Times New Roman" w:cs="Times New Roman"/>
          <w:b/>
          <w:sz w:val="24"/>
          <w:szCs w:val="24"/>
          <w:lang w:eastAsia="en-ZA"/>
        </w:rPr>
        <w:lastRenderedPageBreak/>
        <w:t xml:space="preserve">Table </w:t>
      </w:r>
      <w:r w:rsidR="009A6033" w:rsidRPr="00FD5356">
        <w:rPr>
          <w:rFonts w:ascii="Times New Roman" w:eastAsia="Times New Roman" w:hAnsi="Times New Roman" w:cs="Times New Roman"/>
          <w:b/>
          <w:sz w:val="24"/>
          <w:szCs w:val="24"/>
          <w:lang w:eastAsia="en-ZA"/>
        </w:rPr>
        <w:t>6</w:t>
      </w:r>
      <w:r w:rsidR="009420AA" w:rsidRPr="00FD5356">
        <w:rPr>
          <w:rFonts w:ascii="Times New Roman" w:eastAsia="Times New Roman" w:hAnsi="Times New Roman" w:cs="Times New Roman"/>
          <w:sz w:val="24"/>
          <w:szCs w:val="24"/>
          <w:lang w:eastAsia="en-ZA"/>
        </w:rPr>
        <w:t xml:space="preserve">: Risk of developing chronic kidney disease </w:t>
      </w:r>
    </w:p>
    <w:p w:rsidR="009420AA" w:rsidRPr="007460E5" w:rsidRDefault="009420AA" w:rsidP="009420AA">
      <w:pPr>
        <w:rPr>
          <w:rFonts w:ascii="Times New Roman" w:hAnsi="Times New Roman" w:cs="Times New Roman"/>
          <w:sz w:val="24"/>
          <w:szCs w:val="24"/>
        </w:rPr>
      </w:pPr>
    </w:p>
    <w:tbl>
      <w:tblPr>
        <w:tblW w:w="9413" w:type="dxa"/>
        <w:tblInd w:w="-34" w:type="dxa"/>
        <w:tblLook w:val="04A0" w:firstRow="1" w:lastRow="0" w:firstColumn="1" w:lastColumn="0" w:noHBand="0" w:noVBand="1"/>
      </w:tblPr>
      <w:tblGrid>
        <w:gridCol w:w="2865"/>
        <w:gridCol w:w="2047"/>
        <w:gridCol w:w="955"/>
        <w:gridCol w:w="271"/>
        <w:gridCol w:w="2320"/>
        <w:gridCol w:w="955"/>
      </w:tblGrid>
      <w:tr w:rsidR="009420AA" w:rsidRPr="007460E5" w:rsidTr="00AA7365">
        <w:trPr>
          <w:trHeight w:val="279"/>
        </w:trPr>
        <w:tc>
          <w:tcPr>
            <w:tcW w:w="2865" w:type="dxa"/>
            <w:vMerge w:val="restart"/>
            <w:tcBorders>
              <w:top w:val="single" w:sz="4" w:space="0" w:color="auto"/>
              <w:left w:val="nil"/>
              <w:bottom w:val="nil"/>
              <w:right w:val="nil"/>
            </w:tcBorders>
            <w:shd w:val="clear" w:color="auto" w:fill="auto"/>
            <w:noWrap/>
            <w:vAlign w:val="center"/>
            <w:hideMark/>
          </w:tcPr>
          <w:p w:rsidR="009420AA" w:rsidRPr="007460E5" w:rsidRDefault="009420AA" w:rsidP="00AA736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Characteristic</w:t>
            </w:r>
          </w:p>
        </w:tc>
        <w:tc>
          <w:tcPr>
            <w:tcW w:w="3002" w:type="dxa"/>
            <w:gridSpan w:val="2"/>
            <w:tcBorders>
              <w:top w:val="single" w:sz="4" w:space="0" w:color="auto"/>
              <w:left w:val="nil"/>
              <w:bottom w:val="single" w:sz="4" w:space="0" w:color="auto"/>
              <w:right w:val="nil"/>
            </w:tcBorders>
            <w:shd w:val="clear" w:color="auto" w:fill="auto"/>
            <w:noWrap/>
            <w:vAlign w:val="bottom"/>
            <w:hideMark/>
          </w:tcPr>
          <w:p w:rsidR="009420AA" w:rsidRPr="007460E5" w:rsidRDefault="009420AA" w:rsidP="00AA7365">
            <w:pPr>
              <w:jc w:val="cente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Unadjusted</w:t>
            </w:r>
          </w:p>
        </w:tc>
        <w:tc>
          <w:tcPr>
            <w:tcW w:w="271" w:type="dxa"/>
            <w:tcBorders>
              <w:top w:val="single" w:sz="4" w:space="0" w:color="auto"/>
              <w:left w:val="nil"/>
              <w:bottom w:val="nil"/>
              <w:right w:val="nil"/>
            </w:tcBorders>
            <w:shd w:val="clear" w:color="auto" w:fill="auto"/>
            <w:noWrap/>
            <w:vAlign w:val="bottom"/>
            <w:hideMark/>
          </w:tcPr>
          <w:p w:rsidR="009420AA" w:rsidRPr="007460E5" w:rsidRDefault="009420AA" w:rsidP="00AA7365">
            <w:pPr>
              <w:rPr>
                <w:rFonts w:ascii="Times New Roman" w:eastAsia="Times New Roman" w:hAnsi="Times New Roman" w:cs="Times New Roman"/>
                <w:b/>
                <w:color w:val="000000"/>
                <w:sz w:val="24"/>
                <w:szCs w:val="24"/>
                <w:lang w:eastAsia="en-ZA"/>
              </w:rPr>
            </w:pPr>
          </w:p>
        </w:tc>
        <w:tc>
          <w:tcPr>
            <w:tcW w:w="3275" w:type="dxa"/>
            <w:gridSpan w:val="2"/>
            <w:tcBorders>
              <w:top w:val="single" w:sz="4" w:space="0" w:color="auto"/>
              <w:left w:val="nil"/>
              <w:bottom w:val="single" w:sz="4" w:space="0" w:color="auto"/>
              <w:right w:val="nil"/>
            </w:tcBorders>
            <w:shd w:val="clear" w:color="auto" w:fill="auto"/>
            <w:noWrap/>
            <w:vAlign w:val="bottom"/>
            <w:hideMark/>
          </w:tcPr>
          <w:p w:rsidR="009420AA" w:rsidRPr="007460E5" w:rsidRDefault="009420AA" w:rsidP="00AA7365">
            <w:pPr>
              <w:jc w:val="cente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Adjusted*</w:t>
            </w:r>
          </w:p>
        </w:tc>
      </w:tr>
      <w:tr w:rsidR="009420AA" w:rsidRPr="007460E5" w:rsidTr="00AA7365">
        <w:trPr>
          <w:trHeight w:val="279"/>
        </w:trPr>
        <w:tc>
          <w:tcPr>
            <w:tcW w:w="2865" w:type="dxa"/>
            <w:vMerge/>
            <w:tcBorders>
              <w:top w:val="nil"/>
              <w:left w:val="nil"/>
              <w:bottom w:val="single" w:sz="4" w:space="0" w:color="auto"/>
              <w:right w:val="nil"/>
            </w:tcBorders>
            <w:vAlign w:val="center"/>
            <w:hideMark/>
          </w:tcPr>
          <w:p w:rsidR="009420AA" w:rsidRPr="007460E5" w:rsidRDefault="009420AA" w:rsidP="00AA7365">
            <w:pPr>
              <w:rPr>
                <w:rFonts w:ascii="Times New Roman" w:eastAsia="Times New Roman" w:hAnsi="Times New Roman" w:cs="Times New Roman"/>
                <w:b/>
                <w:color w:val="000000"/>
                <w:sz w:val="24"/>
                <w:szCs w:val="24"/>
                <w:lang w:eastAsia="en-ZA"/>
              </w:rPr>
            </w:pPr>
          </w:p>
        </w:tc>
        <w:tc>
          <w:tcPr>
            <w:tcW w:w="2047" w:type="dxa"/>
            <w:tcBorders>
              <w:top w:val="single" w:sz="4" w:space="0" w:color="auto"/>
              <w:left w:val="nil"/>
              <w:bottom w:val="single" w:sz="4" w:space="0" w:color="auto"/>
              <w:right w:val="nil"/>
            </w:tcBorders>
            <w:shd w:val="clear" w:color="auto" w:fill="auto"/>
            <w:noWrap/>
            <w:vAlign w:val="bottom"/>
            <w:hideMark/>
          </w:tcPr>
          <w:p w:rsidR="009420AA" w:rsidRPr="007460E5" w:rsidRDefault="009420AA" w:rsidP="00AA736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Odds Ratio (95% CI)</w:t>
            </w:r>
          </w:p>
        </w:tc>
        <w:tc>
          <w:tcPr>
            <w:tcW w:w="955" w:type="dxa"/>
            <w:tcBorders>
              <w:top w:val="single" w:sz="4" w:space="0" w:color="auto"/>
              <w:left w:val="nil"/>
              <w:bottom w:val="single" w:sz="4" w:space="0" w:color="auto"/>
              <w:right w:val="nil"/>
            </w:tcBorders>
            <w:shd w:val="clear" w:color="auto" w:fill="auto"/>
            <w:noWrap/>
            <w:vAlign w:val="bottom"/>
            <w:hideMark/>
          </w:tcPr>
          <w:p w:rsidR="009420AA" w:rsidRPr="007460E5" w:rsidRDefault="009420AA" w:rsidP="00AA736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i/>
                <w:color w:val="000000"/>
                <w:sz w:val="24"/>
                <w:szCs w:val="24"/>
                <w:lang w:eastAsia="en-ZA"/>
              </w:rPr>
              <w:t>p</w:t>
            </w:r>
            <w:r w:rsidRPr="007460E5">
              <w:rPr>
                <w:rFonts w:ascii="Times New Roman" w:eastAsia="Times New Roman" w:hAnsi="Times New Roman" w:cs="Times New Roman"/>
                <w:b/>
                <w:color w:val="000000"/>
                <w:sz w:val="24"/>
                <w:szCs w:val="24"/>
                <w:lang w:eastAsia="en-ZA"/>
              </w:rPr>
              <w:t>-value</w:t>
            </w:r>
          </w:p>
        </w:tc>
        <w:tc>
          <w:tcPr>
            <w:tcW w:w="271" w:type="dxa"/>
            <w:tcBorders>
              <w:top w:val="nil"/>
              <w:left w:val="nil"/>
              <w:bottom w:val="single" w:sz="4" w:space="0" w:color="auto"/>
              <w:right w:val="nil"/>
            </w:tcBorders>
            <w:shd w:val="clear" w:color="auto" w:fill="auto"/>
            <w:noWrap/>
            <w:vAlign w:val="bottom"/>
            <w:hideMark/>
          </w:tcPr>
          <w:p w:rsidR="009420AA" w:rsidRPr="007460E5" w:rsidRDefault="009420AA" w:rsidP="00AA7365">
            <w:pPr>
              <w:rPr>
                <w:rFonts w:ascii="Times New Roman" w:eastAsia="Times New Roman" w:hAnsi="Times New Roman" w:cs="Times New Roman"/>
                <w:b/>
                <w:color w:val="000000"/>
                <w:sz w:val="24"/>
                <w:szCs w:val="24"/>
                <w:lang w:eastAsia="en-ZA"/>
              </w:rPr>
            </w:pPr>
          </w:p>
        </w:tc>
        <w:tc>
          <w:tcPr>
            <w:tcW w:w="2320" w:type="dxa"/>
            <w:tcBorders>
              <w:top w:val="single" w:sz="4" w:space="0" w:color="auto"/>
              <w:left w:val="nil"/>
              <w:bottom w:val="single" w:sz="4" w:space="0" w:color="auto"/>
              <w:right w:val="nil"/>
            </w:tcBorders>
            <w:shd w:val="clear" w:color="auto" w:fill="auto"/>
            <w:noWrap/>
            <w:vAlign w:val="bottom"/>
            <w:hideMark/>
          </w:tcPr>
          <w:p w:rsidR="009420AA" w:rsidRPr="007460E5" w:rsidRDefault="009420AA" w:rsidP="00AA736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color w:val="000000"/>
                <w:sz w:val="24"/>
                <w:szCs w:val="24"/>
                <w:lang w:eastAsia="en-ZA"/>
              </w:rPr>
              <w:t>Odds Ratio (95% CI)</w:t>
            </w:r>
          </w:p>
        </w:tc>
        <w:tc>
          <w:tcPr>
            <w:tcW w:w="955" w:type="dxa"/>
            <w:tcBorders>
              <w:top w:val="single" w:sz="4" w:space="0" w:color="auto"/>
              <w:left w:val="nil"/>
              <w:bottom w:val="single" w:sz="4" w:space="0" w:color="auto"/>
              <w:right w:val="nil"/>
            </w:tcBorders>
            <w:shd w:val="clear" w:color="auto" w:fill="auto"/>
            <w:noWrap/>
            <w:vAlign w:val="bottom"/>
            <w:hideMark/>
          </w:tcPr>
          <w:p w:rsidR="009420AA" w:rsidRPr="007460E5" w:rsidRDefault="009420AA" w:rsidP="00AA7365">
            <w:pPr>
              <w:rPr>
                <w:rFonts w:ascii="Times New Roman" w:eastAsia="Times New Roman" w:hAnsi="Times New Roman" w:cs="Times New Roman"/>
                <w:b/>
                <w:color w:val="000000"/>
                <w:sz w:val="24"/>
                <w:szCs w:val="24"/>
                <w:lang w:eastAsia="en-ZA"/>
              </w:rPr>
            </w:pPr>
            <w:r w:rsidRPr="007460E5">
              <w:rPr>
                <w:rFonts w:ascii="Times New Roman" w:eastAsia="Times New Roman" w:hAnsi="Times New Roman" w:cs="Times New Roman"/>
                <w:b/>
                <w:i/>
                <w:color w:val="000000"/>
                <w:sz w:val="24"/>
                <w:szCs w:val="24"/>
                <w:lang w:eastAsia="en-ZA"/>
              </w:rPr>
              <w:t>p</w:t>
            </w:r>
            <w:r w:rsidRPr="007460E5">
              <w:rPr>
                <w:rFonts w:ascii="Times New Roman" w:eastAsia="Times New Roman" w:hAnsi="Times New Roman" w:cs="Times New Roman"/>
                <w:b/>
                <w:color w:val="000000"/>
                <w:sz w:val="24"/>
                <w:szCs w:val="24"/>
                <w:lang w:eastAsia="en-ZA"/>
              </w:rPr>
              <w:t>-value</w:t>
            </w:r>
          </w:p>
        </w:tc>
      </w:tr>
      <w:tr w:rsidR="00090F51" w:rsidRPr="007460E5" w:rsidTr="00AA7365">
        <w:trPr>
          <w:trHeight w:val="279"/>
        </w:trPr>
        <w:tc>
          <w:tcPr>
            <w:tcW w:w="2865" w:type="dxa"/>
            <w:tcBorders>
              <w:top w:val="nil"/>
              <w:left w:val="nil"/>
              <w:bottom w:val="nil"/>
              <w:right w:val="nil"/>
            </w:tcBorders>
            <w:shd w:val="clear" w:color="auto" w:fill="auto"/>
            <w:noWrap/>
            <w:vAlign w:val="bottom"/>
          </w:tcPr>
          <w:p w:rsidR="00090F51" w:rsidRDefault="00090F51" w:rsidP="00090F51">
            <w:pPr>
              <w:rPr>
                <w:rFonts w:ascii="Times New Roman" w:eastAsia="Times New Roman" w:hAnsi="Times New Roman" w:cs="Times New Roman"/>
                <w:color w:val="000000"/>
                <w:sz w:val="24"/>
                <w:szCs w:val="24"/>
                <w:lang w:eastAsia="en-ZA"/>
              </w:rPr>
            </w:pPr>
          </w:p>
        </w:tc>
        <w:tc>
          <w:tcPr>
            <w:tcW w:w="2047"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r>
      <w:tr w:rsidR="00090F51" w:rsidRPr="007460E5" w:rsidTr="00AA7365">
        <w:trPr>
          <w:trHeight w:val="279"/>
        </w:trPr>
        <w:tc>
          <w:tcPr>
            <w:tcW w:w="2865" w:type="dxa"/>
            <w:tcBorders>
              <w:top w:val="nil"/>
              <w:left w:val="nil"/>
              <w:bottom w:val="nil"/>
              <w:right w:val="nil"/>
            </w:tcBorders>
            <w:shd w:val="clear" w:color="auto" w:fill="auto"/>
            <w:noWrap/>
            <w:vAlign w:val="bottom"/>
            <w:hideMark/>
          </w:tcPr>
          <w:p w:rsidR="00090F51" w:rsidRPr="007460E5" w:rsidRDefault="002D3487" w:rsidP="00090F51">
            <w:pPr>
              <w:rPr>
                <w:rFonts w:ascii="Times New Roman" w:eastAsia="Times New Roman" w:hAnsi="Times New Roman" w:cs="Times New Roman"/>
                <w:b/>
                <w:color w:val="000000"/>
                <w:sz w:val="24"/>
                <w:szCs w:val="24"/>
                <w:lang w:eastAsia="en-ZA"/>
              </w:rPr>
            </w:pPr>
            <w:r w:rsidRPr="002D3487">
              <w:rPr>
                <w:rFonts w:ascii="Times New Roman" w:hAnsi="Times New Roman" w:cs="Times New Roman"/>
                <w:b/>
                <w:i/>
                <w:noProof/>
                <w:sz w:val="24"/>
                <w:szCs w:val="24"/>
              </w:rPr>
              <w:t>NPHS2</w:t>
            </w:r>
            <w:r>
              <w:rPr>
                <w:rFonts w:ascii="Times New Roman" w:hAnsi="Times New Roman" w:cs="Times New Roman"/>
                <w:i/>
                <w:noProof/>
                <w:sz w:val="24"/>
                <w:szCs w:val="24"/>
              </w:rPr>
              <w:t xml:space="preserve"> </w:t>
            </w:r>
            <w:r>
              <w:rPr>
                <w:rFonts w:ascii="Times New Roman" w:hAnsi="Times New Roman" w:cs="Times New Roman"/>
                <w:b/>
                <w:sz w:val="24"/>
                <w:szCs w:val="24"/>
              </w:rPr>
              <w:t>r</w:t>
            </w:r>
            <w:r w:rsidR="00090F51" w:rsidRPr="00915859">
              <w:rPr>
                <w:rFonts w:ascii="Times New Roman" w:hAnsi="Times New Roman" w:cs="Times New Roman"/>
                <w:b/>
                <w:sz w:val="24"/>
                <w:szCs w:val="24"/>
              </w:rPr>
              <w:t>s16854341</w:t>
            </w:r>
          </w:p>
        </w:tc>
        <w:tc>
          <w:tcPr>
            <w:tcW w:w="2047"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r>
      <w:tr w:rsidR="00090F51" w:rsidRPr="007460E5" w:rsidTr="00AA7365">
        <w:trPr>
          <w:trHeight w:val="279"/>
        </w:trPr>
        <w:tc>
          <w:tcPr>
            <w:tcW w:w="2865" w:type="dxa"/>
            <w:tcBorders>
              <w:top w:val="nil"/>
              <w:left w:val="nil"/>
              <w:bottom w:val="nil"/>
              <w:right w:val="nil"/>
            </w:tcBorders>
            <w:shd w:val="clear" w:color="auto" w:fill="auto"/>
            <w:noWrap/>
            <w:vAlign w:val="bottom"/>
          </w:tcPr>
          <w:p w:rsidR="00090F51" w:rsidRDefault="00090F51" w:rsidP="00090F51">
            <w:pP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AG or GG genotype</w:t>
            </w:r>
          </w:p>
        </w:tc>
        <w:tc>
          <w:tcPr>
            <w:tcW w:w="2047"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1 (Ref)</w:t>
            </w:r>
          </w:p>
        </w:tc>
        <w:tc>
          <w:tcPr>
            <w:tcW w:w="955"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1 (Ref)</w:t>
            </w:r>
          </w:p>
        </w:tc>
        <w:tc>
          <w:tcPr>
            <w:tcW w:w="955"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r>
      <w:tr w:rsidR="00090F51" w:rsidRPr="007460E5" w:rsidTr="00AA7365">
        <w:trPr>
          <w:trHeight w:val="279"/>
        </w:trPr>
        <w:tc>
          <w:tcPr>
            <w:tcW w:w="2865" w:type="dxa"/>
            <w:tcBorders>
              <w:top w:val="nil"/>
              <w:left w:val="nil"/>
              <w:bottom w:val="nil"/>
              <w:right w:val="nil"/>
            </w:tcBorders>
            <w:shd w:val="clear" w:color="auto" w:fill="auto"/>
            <w:noWrap/>
            <w:vAlign w:val="bottom"/>
          </w:tcPr>
          <w:p w:rsidR="00090F51" w:rsidRPr="007460E5" w:rsidRDefault="00090F51" w:rsidP="00090F51">
            <w:pP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AA genotype</w:t>
            </w:r>
          </w:p>
        </w:tc>
        <w:tc>
          <w:tcPr>
            <w:tcW w:w="2047"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0.76 (0.39 – 1.47)</w:t>
            </w:r>
          </w:p>
        </w:tc>
        <w:tc>
          <w:tcPr>
            <w:tcW w:w="955"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0.410</w:t>
            </w:r>
          </w:p>
        </w:tc>
        <w:tc>
          <w:tcPr>
            <w:tcW w:w="271"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 xml:space="preserve">1.25 (0.59 – 2.68) </w:t>
            </w:r>
          </w:p>
        </w:tc>
        <w:tc>
          <w:tcPr>
            <w:tcW w:w="955"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0.558</w:t>
            </w:r>
          </w:p>
        </w:tc>
      </w:tr>
      <w:tr w:rsidR="00090F51" w:rsidRPr="007460E5" w:rsidTr="00AA7365">
        <w:trPr>
          <w:trHeight w:val="279"/>
        </w:trPr>
        <w:tc>
          <w:tcPr>
            <w:tcW w:w="2865" w:type="dxa"/>
            <w:tcBorders>
              <w:top w:val="nil"/>
              <w:left w:val="nil"/>
              <w:bottom w:val="nil"/>
              <w:right w:val="nil"/>
            </w:tcBorders>
            <w:shd w:val="clear" w:color="auto" w:fill="auto"/>
            <w:noWrap/>
            <w:vAlign w:val="bottom"/>
          </w:tcPr>
          <w:p w:rsidR="00090F51" w:rsidRDefault="00090F51" w:rsidP="00090F51">
            <w:pP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 xml:space="preserve">AA genotype and 2 </w:t>
            </w:r>
            <w:r w:rsidRPr="00090F51">
              <w:rPr>
                <w:rFonts w:ascii="Times New Roman" w:eastAsia="Times New Roman" w:hAnsi="Times New Roman" w:cs="Times New Roman"/>
                <w:i/>
                <w:color w:val="000000"/>
                <w:sz w:val="24"/>
                <w:szCs w:val="24"/>
                <w:lang w:eastAsia="en-ZA"/>
              </w:rPr>
              <w:t>APOL1</w:t>
            </w:r>
            <w:r>
              <w:rPr>
                <w:rFonts w:ascii="Times New Roman" w:eastAsia="Times New Roman" w:hAnsi="Times New Roman" w:cs="Times New Roman"/>
                <w:color w:val="000000"/>
                <w:sz w:val="24"/>
                <w:szCs w:val="24"/>
                <w:lang w:eastAsia="en-ZA"/>
              </w:rPr>
              <w:t xml:space="preserve"> risk alleles</w:t>
            </w:r>
          </w:p>
        </w:tc>
        <w:tc>
          <w:tcPr>
            <w:tcW w:w="2047" w:type="dxa"/>
            <w:tcBorders>
              <w:top w:val="nil"/>
              <w:left w:val="nil"/>
              <w:bottom w:val="nil"/>
              <w:right w:val="nil"/>
            </w:tcBorders>
            <w:shd w:val="clear" w:color="auto" w:fill="auto"/>
            <w:noWrap/>
            <w:vAlign w:val="bottom"/>
          </w:tcPr>
          <w:p w:rsidR="00090F51"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1.49 (0.35 – 6.26)</w:t>
            </w:r>
          </w:p>
        </w:tc>
        <w:tc>
          <w:tcPr>
            <w:tcW w:w="955" w:type="dxa"/>
            <w:tcBorders>
              <w:top w:val="nil"/>
              <w:left w:val="nil"/>
              <w:bottom w:val="nil"/>
              <w:right w:val="nil"/>
            </w:tcBorders>
            <w:shd w:val="clear" w:color="auto" w:fill="auto"/>
            <w:noWrap/>
            <w:vAlign w:val="bottom"/>
          </w:tcPr>
          <w:p w:rsidR="00090F51"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0.435</w:t>
            </w:r>
          </w:p>
        </w:tc>
        <w:tc>
          <w:tcPr>
            <w:tcW w:w="271"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tcPr>
          <w:p w:rsidR="00090F51"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4.78 (0.87 – 26.31)</w:t>
            </w:r>
          </w:p>
        </w:tc>
        <w:tc>
          <w:tcPr>
            <w:tcW w:w="955" w:type="dxa"/>
            <w:tcBorders>
              <w:top w:val="nil"/>
              <w:left w:val="nil"/>
              <w:bottom w:val="nil"/>
              <w:right w:val="nil"/>
            </w:tcBorders>
            <w:shd w:val="clear" w:color="auto" w:fill="auto"/>
            <w:noWrap/>
            <w:vAlign w:val="bottom"/>
          </w:tcPr>
          <w:p w:rsidR="00090F51" w:rsidRPr="00AB5256" w:rsidRDefault="00090F51" w:rsidP="00090F51">
            <w:pPr>
              <w:jc w:val="center"/>
              <w:rPr>
                <w:rFonts w:ascii="Times New Roman" w:eastAsia="Times New Roman" w:hAnsi="Times New Roman" w:cs="Times New Roman"/>
                <w:color w:val="000000"/>
                <w:sz w:val="24"/>
                <w:szCs w:val="24"/>
                <w:lang w:eastAsia="en-ZA"/>
              </w:rPr>
            </w:pPr>
            <w:r w:rsidRPr="001B1E63">
              <w:rPr>
                <w:rFonts w:ascii="Times New Roman" w:eastAsia="Times New Roman" w:hAnsi="Times New Roman" w:cs="Times New Roman"/>
                <w:sz w:val="24"/>
                <w:szCs w:val="24"/>
                <w:lang w:eastAsia="en-ZA"/>
              </w:rPr>
              <w:t>0.072</w:t>
            </w:r>
          </w:p>
        </w:tc>
      </w:tr>
      <w:tr w:rsidR="00090F51" w:rsidRPr="007460E5" w:rsidTr="00AA7365">
        <w:trPr>
          <w:trHeight w:val="279"/>
        </w:trPr>
        <w:tc>
          <w:tcPr>
            <w:tcW w:w="2865" w:type="dxa"/>
            <w:tcBorders>
              <w:top w:val="nil"/>
              <w:left w:val="nil"/>
              <w:bottom w:val="nil"/>
              <w:right w:val="nil"/>
            </w:tcBorders>
            <w:shd w:val="clear" w:color="auto" w:fill="auto"/>
            <w:noWrap/>
            <w:vAlign w:val="bottom"/>
          </w:tcPr>
          <w:p w:rsidR="00090F51" w:rsidRDefault="00090F51" w:rsidP="00090F51">
            <w:pPr>
              <w:rPr>
                <w:rFonts w:ascii="Times New Roman" w:eastAsia="Times New Roman" w:hAnsi="Times New Roman" w:cs="Times New Roman"/>
                <w:color w:val="000000"/>
                <w:sz w:val="24"/>
                <w:szCs w:val="24"/>
                <w:lang w:eastAsia="en-ZA"/>
              </w:rPr>
            </w:pPr>
          </w:p>
        </w:tc>
        <w:tc>
          <w:tcPr>
            <w:tcW w:w="2047" w:type="dxa"/>
            <w:tcBorders>
              <w:top w:val="nil"/>
              <w:left w:val="nil"/>
              <w:bottom w:val="nil"/>
              <w:right w:val="nil"/>
            </w:tcBorders>
            <w:shd w:val="clear" w:color="auto" w:fill="auto"/>
            <w:noWrap/>
            <w:vAlign w:val="bottom"/>
          </w:tcPr>
          <w:p w:rsidR="00090F51" w:rsidRDefault="00090F51" w:rsidP="00090F51">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tcPr>
          <w:p w:rsidR="00090F51" w:rsidRDefault="00090F51" w:rsidP="00090F51">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tcPr>
          <w:p w:rsidR="00090F51" w:rsidRPr="00AB5256" w:rsidRDefault="00090F51" w:rsidP="00090F51">
            <w:pPr>
              <w:jc w:val="center"/>
              <w:rPr>
                <w:rFonts w:ascii="Times New Roman" w:eastAsia="Times New Roman" w:hAnsi="Times New Roman" w:cs="Times New Roman"/>
                <w:color w:val="000000"/>
                <w:sz w:val="24"/>
                <w:szCs w:val="24"/>
                <w:lang w:eastAsia="en-ZA"/>
              </w:rPr>
            </w:pPr>
          </w:p>
        </w:tc>
      </w:tr>
      <w:tr w:rsidR="00090F51" w:rsidRPr="007460E5" w:rsidTr="00AA7365">
        <w:trPr>
          <w:trHeight w:val="279"/>
        </w:trPr>
        <w:tc>
          <w:tcPr>
            <w:tcW w:w="2865" w:type="dxa"/>
            <w:tcBorders>
              <w:top w:val="nil"/>
              <w:left w:val="nil"/>
              <w:bottom w:val="nil"/>
              <w:right w:val="nil"/>
            </w:tcBorders>
            <w:shd w:val="clear" w:color="auto" w:fill="auto"/>
            <w:noWrap/>
            <w:vAlign w:val="bottom"/>
            <w:hideMark/>
          </w:tcPr>
          <w:p w:rsidR="00090F51" w:rsidRPr="00AB491E" w:rsidRDefault="002D3487" w:rsidP="00090F51">
            <w:pPr>
              <w:rPr>
                <w:rFonts w:ascii="Times New Roman" w:eastAsia="Times New Roman" w:hAnsi="Times New Roman" w:cs="Times New Roman"/>
                <w:b/>
                <w:color w:val="000000"/>
                <w:sz w:val="24"/>
                <w:szCs w:val="24"/>
                <w:lang w:eastAsia="en-ZA"/>
              </w:rPr>
            </w:pPr>
            <w:r w:rsidRPr="002D3487">
              <w:rPr>
                <w:rFonts w:ascii="Times New Roman" w:hAnsi="Times New Roman" w:cs="Times New Roman"/>
                <w:b/>
                <w:i/>
                <w:noProof/>
                <w:sz w:val="24"/>
                <w:szCs w:val="24"/>
              </w:rPr>
              <w:t>BMP4</w:t>
            </w:r>
            <w:r>
              <w:rPr>
                <w:rFonts w:ascii="Times New Roman" w:hAnsi="Times New Roman" w:cs="Times New Roman"/>
                <w:i/>
                <w:noProof/>
                <w:sz w:val="24"/>
                <w:szCs w:val="24"/>
              </w:rPr>
              <w:t xml:space="preserve"> </w:t>
            </w:r>
            <w:r>
              <w:rPr>
                <w:rFonts w:ascii="Times New Roman" w:hAnsi="Times New Roman" w:cs="Times New Roman"/>
                <w:b/>
                <w:noProof/>
                <w:sz w:val="24"/>
                <w:szCs w:val="24"/>
              </w:rPr>
              <w:t>r</w:t>
            </w:r>
            <w:r w:rsidR="00090F51" w:rsidRPr="00AB491E">
              <w:rPr>
                <w:rFonts w:ascii="Times New Roman" w:hAnsi="Times New Roman" w:cs="Times New Roman"/>
                <w:b/>
                <w:noProof/>
                <w:sz w:val="24"/>
                <w:szCs w:val="24"/>
              </w:rPr>
              <w:t>s8014363</w:t>
            </w:r>
          </w:p>
        </w:tc>
        <w:tc>
          <w:tcPr>
            <w:tcW w:w="2047"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955" w:type="dxa"/>
            <w:tcBorders>
              <w:top w:val="nil"/>
              <w:left w:val="nil"/>
              <w:bottom w:val="nil"/>
              <w:right w:val="nil"/>
            </w:tcBorders>
            <w:shd w:val="clear" w:color="auto" w:fill="auto"/>
            <w:noWrap/>
            <w:vAlign w:val="bottom"/>
            <w:hideMark/>
          </w:tcPr>
          <w:p w:rsidR="00090F51" w:rsidRPr="00AB5256" w:rsidRDefault="00090F51" w:rsidP="00090F51">
            <w:pPr>
              <w:jc w:val="center"/>
              <w:rPr>
                <w:rFonts w:ascii="Times New Roman" w:eastAsia="Times New Roman" w:hAnsi="Times New Roman" w:cs="Times New Roman"/>
                <w:color w:val="000000"/>
                <w:sz w:val="24"/>
                <w:szCs w:val="24"/>
                <w:lang w:eastAsia="en-ZA"/>
              </w:rPr>
            </w:pPr>
          </w:p>
        </w:tc>
      </w:tr>
      <w:tr w:rsidR="00090F51" w:rsidRPr="007460E5" w:rsidTr="00AA7365">
        <w:trPr>
          <w:trHeight w:val="279"/>
        </w:trPr>
        <w:tc>
          <w:tcPr>
            <w:tcW w:w="2865" w:type="dxa"/>
            <w:tcBorders>
              <w:top w:val="nil"/>
              <w:left w:val="nil"/>
              <w:bottom w:val="nil"/>
              <w:right w:val="nil"/>
            </w:tcBorders>
            <w:shd w:val="clear" w:color="auto" w:fill="auto"/>
            <w:noWrap/>
            <w:vAlign w:val="bottom"/>
          </w:tcPr>
          <w:p w:rsidR="00090F51" w:rsidRPr="007460E5" w:rsidRDefault="00090F51" w:rsidP="00090F51">
            <w:pP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CC or CT genotype</w:t>
            </w:r>
          </w:p>
        </w:tc>
        <w:tc>
          <w:tcPr>
            <w:tcW w:w="2047"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1 (Ref)</w:t>
            </w:r>
          </w:p>
        </w:tc>
        <w:tc>
          <w:tcPr>
            <w:tcW w:w="955"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71" w:type="dxa"/>
            <w:tcBorders>
              <w:top w:val="nil"/>
              <w:left w:val="nil"/>
              <w:bottom w:val="nil"/>
              <w:right w:val="nil"/>
            </w:tcBorders>
            <w:shd w:val="clear" w:color="auto" w:fill="auto"/>
            <w:noWrap/>
            <w:vAlign w:val="bottom"/>
            <w:hideMark/>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1 (Ref)</w:t>
            </w:r>
          </w:p>
        </w:tc>
        <w:tc>
          <w:tcPr>
            <w:tcW w:w="955" w:type="dxa"/>
            <w:tcBorders>
              <w:top w:val="nil"/>
              <w:left w:val="nil"/>
              <w:bottom w:val="nil"/>
              <w:right w:val="nil"/>
            </w:tcBorders>
            <w:shd w:val="clear" w:color="auto" w:fill="auto"/>
            <w:noWrap/>
            <w:vAlign w:val="bottom"/>
          </w:tcPr>
          <w:p w:rsidR="00090F51" w:rsidRPr="00AB5256" w:rsidRDefault="00090F51" w:rsidP="00090F51">
            <w:pPr>
              <w:jc w:val="center"/>
              <w:rPr>
                <w:rFonts w:ascii="Times New Roman" w:eastAsia="Times New Roman" w:hAnsi="Times New Roman" w:cs="Times New Roman"/>
                <w:color w:val="000000"/>
                <w:sz w:val="24"/>
                <w:szCs w:val="24"/>
                <w:lang w:eastAsia="en-ZA"/>
              </w:rPr>
            </w:pPr>
          </w:p>
        </w:tc>
      </w:tr>
      <w:tr w:rsidR="00090F51" w:rsidRPr="007460E5" w:rsidTr="00090F51">
        <w:trPr>
          <w:trHeight w:val="279"/>
        </w:trPr>
        <w:tc>
          <w:tcPr>
            <w:tcW w:w="2865" w:type="dxa"/>
            <w:tcBorders>
              <w:top w:val="nil"/>
              <w:left w:val="nil"/>
              <w:bottom w:val="nil"/>
              <w:right w:val="nil"/>
            </w:tcBorders>
            <w:shd w:val="clear" w:color="auto" w:fill="auto"/>
            <w:noWrap/>
            <w:vAlign w:val="bottom"/>
          </w:tcPr>
          <w:p w:rsidR="00090F51" w:rsidRPr="007460E5" w:rsidRDefault="00090F51" w:rsidP="00090F51">
            <w:pP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TT genotype</w:t>
            </w:r>
          </w:p>
        </w:tc>
        <w:tc>
          <w:tcPr>
            <w:tcW w:w="2047"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1.14 (0.62 – 2.10)</w:t>
            </w:r>
          </w:p>
        </w:tc>
        <w:tc>
          <w:tcPr>
            <w:tcW w:w="955"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0.669</w:t>
            </w:r>
          </w:p>
        </w:tc>
        <w:tc>
          <w:tcPr>
            <w:tcW w:w="271"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nil"/>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0.96 (0.48 – 1.92)</w:t>
            </w:r>
          </w:p>
        </w:tc>
        <w:tc>
          <w:tcPr>
            <w:tcW w:w="955" w:type="dxa"/>
            <w:tcBorders>
              <w:top w:val="nil"/>
              <w:left w:val="nil"/>
              <w:bottom w:val="nil"/>
              <w:right w:val="nil"/>
            </w:tcBorders>
            <w:shd w:val="clear" w:color="auto" w:fill="auto"/>
            <w:noWrap/>
            <w:vAlign w:val="bottom"/>
          </w:tcPr>
          <w:p w:rsidR="00090F51" w:rsidRPr="00AB5256" w:rsidRDefault="00090F51" w:rsidP="00090F51">
            <w:pPr>
              <w:jc w:val="center"/>
              <w:rPr>
                <w:rFonts w:ascii="Times New Roman" w:eastAsia="Times New Roman" w:hAnsi="Times New Roman" w:cs="Times New Roman"/>
                <w:color w:val="000000"/>
                <w:sz w:val="24"/>
                <w:szCs w:val="24"/>
                <w:lang w:eastAsia="en-ZA"/>
              </w:rPr>
            </w:pPr>
            <w:r w:rsidRPr="00AB5256">
              <w:rPr>
                <w:rFonts w:ascii="Times New Roman" w:eastAsia="Times New Roman" w:hAnsi="Times New Roman" w:cs="Times New Roman"/>
                <w:color w:val="000000"/>
                <w:sz w:val="24"/>
                <w:szCs w:val="24"/>
                <w:lang w:eastAsia="en-ZA"/>
              </w:rPr>
              <w:t>0.901</w:t>
            </w:r>
          </w:p>
        </w:tc>
      </w:tr>
      <w:tr w:rsidR="00090F51" w:rsidRPr="001B1E63" w:rsidTr="00AA7365">
        <w:trPr>
          <w:trHeight w:val="279"/>
        </w:trPr>
        <w:tc>
          <w:tcPr>
            <w:tcW w:w="2865" w:type="dxa"/>
            <w:tcBorders>
              <w:top w:val="nil"/>
              <w:left w:val="nil"/>
              <w:bottom w:val="single" w:sz="4" w:space="0" w:color="auto"/>
              <w:right w:val="nil"/>
            </w:tcBorders>
            <w:shd w:val="clear" w:color="auto" w:fill="auto"/>
            <w:noWrap/>
            <w:vAlign w:val="bottom"/>
          </w:tcPr>
          <w:p w:rsidR="00090F51" w:rsidRDefault="00090F51" w:rsidP="00090F51">
            <w:pP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 xml:space="preserve">TT genotype and 2 </w:t>
            </w:r>
            <w:r w:rsidRPr="00090F51">
              <w:rPr>
                <w:rFonts w:ascii="Times New Roman" w:eastAsia="Times New Roman" w:hAnsi="Times New Roman" w:cs="Times New Roman"/>
                <w:i/>
                <w:color w:val="000000"/>
                <w:sz w:val="24"/>
                <w:szCs w:val="24"/>
                <w:lang w:eastAsia="en-ZA"/>
              </w:rPr>
              <w:t>APOL1</w:t>
            </w:r>
            <w:r>
              <w:rPr>
                <w:rFonts w:ascii="Times New Roman" w:eastAsia="Times New Roman" w:hAnsi="Times New Roman" w:cs="Times New Roman"/>
                <w:color w:val="000000"/>
                <w:sz w:val="24"/>
                <w:szCs w:val="24"/>
                <w:lang w:eastAsia="en-ZA"/>
              </w:rPr>
              <w:t xml:space="preserve"> risk alleles</w:t>
            </w:r>
          </w:p>
        </w:tc>
        <w:tc>
          <w:tcPr>
            <w:tcW w:w="2047" w:type="dxa"/>
            <w:tcBorders>
              <w:top w:val="nil"/>
              <w:left w:val="nil"/>
              <w:bottom w:val="single" w:sz="4" w:space="0" w:color="auto"/>
              <w:right w:val="nil"/>
            </w:tcBorders>
            <w:shd w:val="clear" w:color="auto" w:fill="auto"/>
            <w:noWrap/>
            <w:vAlign w:val="bottom"/>
          </w:tcPr>
          <w:p w:rsidR="00090F51"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2.63 (0.60 -11.71)</w:t>
            </w:r>
          </w:p>
        </w:tc>
        <w:tc>
          <w:tcPr>
            <w:tcW w:w="955" w:type="dxa"/>
            <w:tcBorders>
              <w:top w:val="nil"/>
              <w:left w:val="nil"/>
              <w:bottom w:val="single" w:sz="4" w:space="0" w:color="auto"/>
              <w:right w:val="nil"/>
            </w:tcBorders>
            <w:shd w:val="clear" w:color="auto" w:fill="auto"/>
            <w:noWrap/>
            <w:vAlign w:val="bottom"/>
          </w:tcPr>
          <w:p w:rsidR="00090F51"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0.202</w:t>
            </w:r>
          </w:p>
        </w:tc>
        <w:tc>
          <w:tcPr>
            <w:tcW w:w="271" w:type="dxa"/>
            <w:tcBorders>
              <w:top w:val="nil"/>
              <w:left w:val="nil"/>
              <w:bottom w:val="single" w:sz="4" w:space="0" w:color="auto"/>
              <w:right w:val="nil"/>
            </w:tcBorders>
            <w:shd w:val="clear" w:color="auto" w:fill="auto"/>
            <w:noWrap/>
            <w:vAlign w:val="bottom"/>
          </w:tcPr>
          <w:p w:rsidR="00090F51" w:rsidRPr="007460E5" w:rsidRDefault="00090F51" w:rsidP="00090F51">
            <w:pPr>
              <w:jc w:val="center"/>
              <w:rPr>
                <w:rFonts w:ascii="Times New Roman" w:eastAsia="Times New Roman" w:hAnsi="Times New Roman" w:cs="Times New Roman"/>
                <w:color w:val="000000"/>
                <w:sz w:val="24"/>
                <w:szCs w:val="24"/>
                <w:lang w:eastAsia="en-ZA"/>
              </w:rPr>
            </w:pPr>
          </w:p>
        </w:tc>
        <w:tc>
          <w:tcPr>
            <w:tcW w:w="2320" w:type="dxa"/>
            <w:tcBorders>
              <w:top w:val="nil"/>
              <w:left w:val="nil"/>
              <w:bottom w:val="single" w:sz="4" w:space="0" w:color="auto"/>
              <w:right w:val="nil"/>
            </w:tcBorders>
            <w:shd w:val="clear" w:color="auto" w:fill="auto"/>
            <w:noWrap/>
            <w:vAlign w:val="bottom"/>
          </w:tcPr>
          <w:p w:rsidR="00090F51" w:rsidRDefault="00090F51" w:rsidP="00090F51">
            <w:pPr>
              <w:jc w:val="center"/>
              <w:rPr>
                <w:rFonts w:ascii="Times New Roman" w:eastAsia="Times New Roman" w:hAnsi="Times New Roman" w:cs="Times New Roman"/>
                <w:color w:val="000000"/>
                <w:sz w:val="24"/>
                <w:szCs w:val="24"/>
                <w:lang w:eastAsia="en-ZA"/>
              </w:rPr>
            </w:pPr>
            <w:r>
              <w:rPr>
                <w:rFonts w:ascii="Times New Roman" w:eastAsia="Times New Roman" w:hAnsi="Times New Roman" w:cs="Times New Roman"/>
                <w:color w:val="000000"/>
                <w:sz w:val="24"/>
                <w:szCs w:val="24"/>
                <w:lang w:eastAsia="en-ZA"/>
              </w:rPr>
              <w:t>5.16 (0.92 – 29.87)</w:t>
            </w:r>
          </w:p>
        </w:tc>
        <w:tc>
          <w:tcPr>
            <w:tcW w:w="955" w:type="dxa"/>
            <w:tcBorders>
              <w:top w:val="nil"/>
              <w:left w:val="nil"/>
              <w:bottom w:val="single" w:sz="4" w:space="0" w:color="auto"/>
              <w:right w:val="nil"/>
            </w:tcBorders>
            <w:shd w:val="clear" w:color="auto" w:fill="auto"/>
            <w:noWrap/>
            <w:vAlign w:val="bottom"/>
          </w:tcPr>
          <w:p w:rsidR="00090F51" w:rsidRPr="001B1E63" w:rsidRDefault="00090F51" w:rsidP="00090F51">
            <w:pPr>
              <w:jc w:val="center"/>
              <w:rPr>
                <w:rFonts w:ascii="Times New Roman" w:eastAsia="Times New Roman" w:hAnsi="Times New Roman" w:cs="Times New Roman"/>
                <w:sz w:val="24"/>
                <w:szCs w:val="24"/>
                <w:lang w:eastAsia="en-ZA"/>
              </w:rPr>
            </w:pPr>
            <w:r w:rsidRPr="001B1E63">
              <w:rPr>
                <w:rFonts w:ascii="Times New Roman" w:eastAsia="Times New Roman" w:hAnsi="Times New Roman" w:cs="Times New Roman"/>
                <w:sz w:val="24"/>
                <w:szCs w:val="24"/>
                <w:lang w:eastAsia="en-ZA"/>
              </w:rPr>
              <w:t>0.062</w:t>
            </w:r>
          </w:p>
        </w:tc>
      </w:tr>
    </w:tbl>
    <w:p w:rsidR="009420AA" w:rsidRPr="007460E5" w:rsidRDefault="009420AA" w:rsidP="009420AA">
      <w:pPr>
        <w:spacing w:line="240" w:lineRule="auto"/>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 xml:space="preserve">*Adjusted for age and </w:t>
      </w:r>
      <w:r w:rsidRPr="007460E5">
        <w:rPr>
          <w:rFonts w:ascii="Times New Roman" w:eastAsia="Times New Roman" w:hAnsi="Times New Roman" w:cs="Times New Roman"/>
          <w:color w:val="000000"/>
          <w:lang w:eastAsia="en-ZA"/>
        </w:rPr>
        <w:t xml:space="preserve">sex </w:t>
      </w:r>
    </w:p>
    <w:p w:rsidR="00507874" w:rsidRPr="00915859" w:rsidRDefault="00507874" w:rsidP="00507874">
      <w:pPr>
        <w:spacing w:line="480" w:lineRule="auto"/>
        <w:rPr>
          <w:rFonts w:ascii="Times New Roman" w:hAnsi="Times New Roman" w:cs="Times New Roman"/>
          <w:b/>
          <w:noProof/>
        </w:rPr>
      </w:pPr>
    </w:p>
    <w:p w:rsidR="009420AA" w:rsidRDefault="009420AA" w:rsidP="00915859">
      <w:pPr>
        <w:spacing w:line="480" w:lineRule="auto"/>
        <w:rPr>
          <w:rFonts w:ascii="Times New Roman" w:hAnsi="Times New Roman" w:cs="Times New Roman"/>
          <w:b/>
          <w:sz w:val="24"/>
          <w:szCs w:val="24"/>
        </w:rPr>
      </w:pPr>
    </w:p>
    <w:p w:rsidR="009420AA" w:rsidRDefault="009420AA" w:rsidP="00915859">
      <w:pPr>
        <w:spacing w:line="480" w:lineRule="auto"/>
        <w:rPr>
          <w:rFonts w:ascii="Times New Roman" w:hAnsi="Times New Roman" w:cs="Times New Roman"/>
          <w:b/>
          <w:sz w:val="24"/>
          <w:szCs w:val="24"/>
        </w:rPr>
      </w:pPr>
    </w:p>
    <w:p w:rsidR="00AB5256" w:rsidRDefault="00AB5256" w:rsidP="00915859">
      <w:pPr>
        <w:spacing w:line="480" w:lineRule="auto"/>
        <w:rPr>
          <w:rFonts w:ascii="Times New Roman" w:hAnsi="Times New Roman" w:cs="Times New Roman"/>
          <w:b/>
          <w:sz w:val="24"/>
          <w:szCs w:val="24"/>
        </w:rPr>
      </w:pPr>
    </w:p>
    <w:p w:rsidR="009A6033" w:rsidRDefault="009A6033" w:rsidP="00915859">
      <w:pPr>
        <w:spacing w:line="480" w:lineRule="auto"/>
        <w:rPr>
          <w:rFonts w:ascii="Times New Roman" w:hAnsi="Times New Roman" w:cs="Times New Roman"/>
          <w:b/>
          <w:sz w:val="24"/>
          <w:szCs w:val="24"/>
        </w:rPr>
      </w:pPr>
    </w:p>
    <w:p w:rsidR="009A6033" w:rsidRDefault="009A6033" w:rsidP="00915859">
      <w:pPr>
        <w:spacing w:line="480" w:lineRule="auto"/>
        <w:rPr>
          <w:rFonts w:ascii="Times New Roman" w:hAnsi="Times New Roman" w:cs="Times New Roman"/>
          <w:b/>
          <w:sz w:val="24"/>
          <w:szCs w:val="24"/>
        </w:rPr>
      </w:pPr>
    </w:p>
    <w:p w:rsidR="009A6033" w:rsidRDefault="009A6033" w:rsidP="00915859">
      <w:pPr>
        <w:spacing w:line="480" w:lineRule="auto"/>
        <w:rPr>
          <w:rFonts w:ascii="Times New Roman" w:hAnsi="Times New Roman" w:cs="Times New Roman"/>
          <w:b/>
          <w:sz w:val="24"/>
          <w:szCs w:val="24"/>
        </w:rPr>
      </w:pPr>
    </w:p>
    <w:p w:rsidR="00915859" w:rsidRPr="00915859" w:rsidRDefault="004306F0" w:rsidP="00E61723">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6</w:t>
      </w:r>
      <w:r w:rsidR="005E37CB">
        <w:rPr>
          <w:rFonts w:ascii="Times New Roman" w:hAnsi="Times New Roman" w:cs="Times New Roman"/>
          <w:b/>
          <w:sz w:val="24"/>
          <w:szCs w:val="24"/>
        </w:rPr>
        <w:t>.5</w:t>
      </w:r>
      <w:r w:rsidR="00915859" w:rsidRPr="00915859">
        <w:rPr>
          <w:rFonts w:ascii="Times New Roman" w:hAnsi="Times New Roman" w:cs="Times New Roman"/>
          <w:b/>
          <w:sz w:val="24"/>
          <w:szCs w:val="24"/>
        </w:rPr>
        <w:t xml:space="preserve"> DISCUSSION </w:t>
      </w:r>
    </w:p>
    <w:p w:rsidR="00915859" w:rsidRPr="00915859" w:rsidRDefault="00915859" w:rsidP="00E61723">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 xml:space="preserve">Our study represents the first cohort of black South African patients with hypertension-attributed CKD and their first degree relatives to be evaluated for polymorphisms in the </w:t>
      </w:r>
      <w:r w:rsidRPr="00915859">
        <w:rPr>
          <w:rFonts w:ascii="Times New Roman" w:hAnsi="Times New Roman" w:cs="Times New Roman"/>
          <w:i/>
          <w:sz w:val="24"/>
          <w:szCs w:val="24"/>
        </w:rPr>
        <w:t xml:space="preserve">NPSH2, </w:t>
      </w:r>
      <w:r w:rsidRPr="00915859">
        <w:rPr>
          <w:rFonts w:ascii="Times New Roman" w:hAnsi="Times New Roman" w:cs="Times New Roman"/>
          <w:i/>
          <w:color w:val="222222"/>
          <w:sz w:val="24"/>
          <w:szCs w:val="24"/>
        </w:rPr>
        <w:t xml:space="preserve">BMP4 </w:t>
      </w:r>
      <w:r w:rsidRPr="00915859">
        <w:rPr>
          <w:rFonts w:ascii="Times New Roman" w:hAnsi="Times New Roman" w:cs="Times New Roman"/>
          <w:color w:val="222222"/>
          <w:sz w:val="24"/>
          <w:szCs w:val="24"/>
        </w:rPr>
        <w:t>and</w:t>
      </w:r>
      <w:r w:rsidRPr="00915859">
        <w:rPr>
          <w:rFonts w:ascii="Times New Roman" w:hAnsi="Times New Roman" w:cs="Times New Roman"/>
          <w:i/>
          <w:color w:val="222222"/>
          <w:sz w:val="24"/>
          <w:szCs w:val="24"/>
        </w:rPr>
        <w:t xml:space="preserve"> </w:t>
      </w:r>
      <w:r w:rsidRPr="00915859">
        <w:rPr>
          <w:rFonts w:ascii="Times New Roman" w:hAnsi="Times New Roman" w:cs="Times New Roman"/>
          <w:i/>
          <w:noProof/>
          <w:sz w:val="24"/>
          <w:szCs w:val="24"/>
        </w:rPr>
        <w:t>SDCCAG8</w:t>
      </w:r>
      <w:r w:rsidRPr="00915859">
        <w:rPr>
          <w:rFonts w:ascii="Times New Roman" w:hAnsi="Times New Roman" w:cs="Times New Roman"/>
          <w:noProof/>
          <w:sz w:val="24"/>
          <w:szCs w:val="24"/>
        </w:rPr>
        <w:t xml:space="preserve"> </w:t>
      </w:r>
      <w:r w:rsidRPr="00915859">
        <w:rPr>
          <w:rFonts w:ascii="Times New Roman" w:hAnsi="Times New Roman" w:cs="Times New Roman"/>
          <w:sz w:val="24"/>
          <w:szCs w:val="24"/>
        </w:rPr>
        <w:t>genes. Our study shows that these variants are indeed common polymorphisms and are present in the patients with hypertension-attributed CKD, their first degree relatives and controls to a similar degree.</w:t>
      </w:r>
    </w:p>
    <w:p w:rsidR="00C168BD" w:rsidRDefault="00915859" w:rsidP="00E61723">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In the current study, we did not observe</w:t>
      </w:r>
      <w:r w:rsidR="00C168BD">
        <w:rPr>
          <w:rFonts w:ascii="Times New Roman" w:hAnsi="Times New Roman" w:cs="Times New Roman"/>
          <w:sz w:val="24"/>
          <w:szCs w:val="24"/>
        </w:rPr>
        <w:t xml:space="preserve"> any differences in genotype or</w:t>
      </w:r>
      <w:r w:rsidRPr="00915859">
        <w:rPr>
          <w:rFonts w:ascii="Times New Roman" w:hAnsi="Times New Roman" w:cs="Times New Roman"/>
          <w:sz w:val="24"/>
          <w:szCs w:val="24"/>
        </w:rPr>
        <w:t xml:space="preserve"> allele frequencies for any of the genes studied, between </w:t>
      </w:r>
      <w:r w:rsidR="00C168BD">
        <w:rPr>
          <w:rFonts w:ascii="Times New Roman" w:hAnsi="Times New Roman" w:cs="Times New Roman"/>
          <w:sz w:val="24"/>
          <w:szCs w:val="24"/>
        </w:rPr>
        <w:t xml:space="preserve">CKD cases </w:t>
      </w:r>
      <w:r w:rsidRPr="00915859">
        <w:rPr>
          <w:rFonts w:ascii="Times New Roman" w:hAnsi="Times New Roman" w:cs="Times New Roman"/>
          <w:sz w:val="24"/>
          <w:szCs w:val="24"/>
        </w:rPr>
        <w:t>and controls. There were no differences i</w:t>
      </w:r>
      <w:r w:rsidR="00C168BD">
        <w:rPr>
          <w:rFonts w:ascii="Times New Roman" w:hAnsi="Times New Roman" w:cs="Times New Roman"/>
          <w:sz w:val="24"/>
          <w:szCs w:val="24"/>
        </w:rPr>
        <w:t>n proteinuria, serum creatinine or</w:t>
      </w:r>
      <w:r w:rsidRPr="00915859">
        <w:rPr>
          <w:rFonts w:ascii="Times New Roman" w:hAnsi="Times New Roman" w:cs="Times New Roman"/>
          <w:sz w:val="24"/>
          <w:szCs w:val="24"/>
        </w:rPr>
        <w:t xml:space="preserve"> BMI based on the gen</w:t>
      </w:r>
      <w:r w:rsidR="00EB6D12">
        <w:rPr>
          <w:rFonts w:ascii="Times New Roman" w:hAnsi="Times New Roman" w:cs="Times New Roman"/>
          <w:sz w:val="24"/>
          <w:szCs w:val="24"/>
        </w:rPr>
        <w:t>otypes. However, patients</w:t>
      </w:r>
      <w:r w:rsidR="00A10E38">
        <w:rPr>
          <w:rFonts w:ascii="Times New Roman" w:hAnsi="Times New Roman" w:cs="Times New Roman"/>
          <w:sz w:val="24"/>
          <w:szCs w:val="24"/>
        </w:rPr>
        <w:t xml:space="preserve"> who were major allele homozygotes at </w:t>
      </w:r>
      <w:r w:rsidRPr="00915859">
        <w:rPr>
          <w:rFonts w:ascii="Times New Roman" w:hAnsi="Times New Roman" w:cs="Times New Roman"/>
          <w:i/>
          <w:sz w:val="24"/>
          <w:szCs w:val="24"/>
        </w:rPr>
        <w:t>BMP4</w:t>
      </w:r>
      <w:r w:rsidRPr="00915859">
        <w:rPr>
          <w:rFonts w:ascii="Times New Roman" w:hAnsi="Times New Roman" w:cs="Times New Roman"/>
          <w:sz w:val="24"/>
          <w:szCs w:val="24"/>
        </w:rPr>
        <w:t xml:space="preserve"> gene were diagnosed with kidney disease at a younger age that those </w:t>
      </w:r>
      <w:r w:rsidR="00A10E38">
        <w:rPr>
          <w:rFonts w:ascii="Times New Roman" w:hAnsi="Times New Roman" w:cs="Times New Roman"/>
          <w:sz w:val="24"/>
          <w:szCs w:val="24"/>
        </w:rPr>
        <w:t>with other genotypes i.e. heterozygous or minor allele homozygous</w:t>
      </w:r>
      <w:r w:rsidRPr="00915859">
        <w:rPr>
          <w:rFonts w:ascii="Times New Roman" w:hAnsi="Times New Roman" w:cs="Times New Roman"/>
          <w:sz w:val="24"/>
          <w:szCs w:val="24"/>
        </w:rPr>
        <w:t xml:space="preserve">. </w:t>
      </w:r>
    </w:p>
    <w:p w:rsidR="00EB409F" w:rsidRDefault="00EB409F" w:rsidP="00E6172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We found no association with </w:t>
      </w:r>
      <w:r w:rsidR="002D3487">
        <w:rPr>
          <w:rFonts w:ascii="Times New Roman" w:hAnsi="Times New Roman" w:cs="Times New Roman"/>
          <w:sz w:val="24"/>
          <w:szCs w:val="24"/>
        </w:rPr>
        <w:t xml:space="preserve">CKD </w:t>
      </w:r>
      <w:r>
        <w:rPr>
          <w:rFonts w:ascii="Times New Roman" w:hAnsi="Times New Roman" w:cs="Times New Roman"/>
          <w:sz w:val="24"/>
          <w:szCs w:val="24"/>
        </w:rPr>
        <w:t xml:space="preserve">for SNPs in the </w:t>
      </w:r>
      <w:r w:rsidR="009A6033">
        <w:rPr>
          <w:rFonts w:ascii="Times New Roman" w:hAnsi="Times New Roman" w:cs="Times New Roman"/>
          <w:i/>
          <w:sz w:val="24"/>
          <w:szCs w:val="24"/>
        </w:rPr>
        <w:t xml:space="preserve">NPSH2 </w:t>
      </w:r>
      <w:r w:rsidR="009A6033" w:rsidRPr="009A6033">
        <w:rPr>
          <w:rFonts w:ascii="Times New Roman" w:hAnsi="Times New Roman" w:cs="Times New Roman"/>
          <w:sz w:val="24"/>
          <w:szCs w:val="24"/>
        </w:rPr>
        <w:t xml:space="preserve">and </w:t>
      </w:r>
      <w:r w:rsidRPr="00915859">
        <w:rPr>
          <w:rFonts w:ascii="Times New Roman" w:hAnsi="Times New Roman" w:cs="Times New Roman"/>
          <w:i/>
          <w:color w:val="222222"/>
          <w:sz w:val="24"/>
          <w:szCs w:val="24"/>
        </w:rPr>
        <w:t xml:space="preserve">BMP4 </w:t>
      </w:r>
      <w:r w:rsidRPr="00915859">
        <w:rPr>
          <w:rFonts w:ascii="Times New Roman" w:hAnsi="Times New Roman" w:cs="Times New Roman"/>
          <w:sz w:val="24"/>
          <w:szCs w:val="24"/>
        </w:rPr>
        <w:t>genes</w:t>
      </w:r>
      <w:r>
        <w:rPr>
          <w:rFonts w:ascii="Times New Roman" w:hAnsi="Times New Roman" w:cs="Times New Roman"/>
          <w:sz w:val="24"/>
          <w:szCs w:val="24"/>
        </w:rPr>
        <w:t xml:space="preserve">. </w:t>
      </w:r>
      <w:r w:rsidR="00C168BD" w:rsidRPr="00915859">
        <w:rPr>
          <w:rFonts w:ascii="Times New Roman" w:hAnsi="Times New Roman" w:cs="Times New Roman"/>
          <w:sz w:val="24"/>
          <w:szCs w:val="24"/>
        </w:rPr>
        <w:t>Podocin</w:t>
      </w:r>
      <w:r w:rsidR="00C168BD" w:rsidRPr="00915859">
        <w:rPr>
          <w:rFonts w:ascii="Times New Roman" w:hAnsi="Times New Roman" w:cs="Times New Roman"/>
          <w:i/>
          <w:sz w:val="24"/>
          <w:szCs w:val="24"/>
        </w:rPr>
        <w:t xml:space="preserve"> </w:t>
      </w:r>
      <w:r w:rsidR="00C168BD" w:rsidRPr="00915859">
        <w:rPr>
          <w:rFonts w:ascii="Times New Roman" w:hAnsi="Times New Roman" w:cs="Times New Roman"/>
          <w:sz w:val="24"/>
          <w:szCs w:val="24"/>
        </w:rPr>
        <w:t>mutations have previously been implicated in kidney disease</w:t>
      </w:r>
      <w:r w:rsidR="00C168BD" w:rsidRPr="00915859">
        <w:rPr>
          <w:rFonts w:ascii="Times New Roman" w:hAnsi="Times New Roman" w:cs="Times New Roman"/>
          <w:color w:val="222222"/>
          <w:sz w:val="24"/>
          <w:szCs w:val="24"/>
        </w:rPr>
        <w:t>, particularly in childhood steroid resistant nephrotic syndrome</w:t>
      </w:r>
      <w:r w:rsidR="00C168BD" w:rsidRPr="00915859">
        <w:rPr>
          <w:rFonts w:ascii="Times New Roman" w:hAnsi="Times New Roman" w:cs="Times New Roman"/>
          <w:sz w:val="24"/>
          <w:szCs w:val="24"/>
        </w:rPr>
        <w:t xml:space="preserve"> </w:t>
      </w:r>
      <w:r w:rsidR="00C168BD" w:rsidRPr="00915859">
        <w:rPr>
          <w:rFonts w:ascii="Times New Roman" w:hAnsi="Times New Roman" w:cs="Times New Roman"/>
          <w:sz w:val="24"/>
          <w:szCs w:val="24"/>
        </w:rPr>
        <w:fldChar w:fldCharType="begin">
          <w:fldData xml:space="preserve">PEVuZE5vdGU+PENpdGU+PEF1dGhvcj5SdWY8L0F1dGhvcj48WWVhcj4yMDA0PC9ZZWFyPjxSZWNO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PEVuZE5vdGU+PENpdGU+PEF1dGhvcj5SdWY8L0F1dGhvcj48WWVhcj4yMDA0PC9ZZWFyPjxSZWNO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00C168BD" w:rsidRPr="00915859">
        <w:rPr>
          <w:rFonts w:ascii="Times New Roman" w:hAnsi="Times New Roman" w:cs="Times New Roman"/>
          <w:sz w:val="24"/>
          <w:szCs w:val="24"/>
        </w:rPr>
      </w:r>
      <w:r w:rsidR="00C168BD"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(Ruf et al., 2004, Jaffer et al., 2014)</w:t>
      </w:r>
      <w:r w:rsidR="00C168BD" w:rsidRPr="00915859">
        <w:rPr>
          <w:rFonts w:ascii="Times New Roman" w:hAnsi="Times New Roman" w:cs="Times New Roman"/>
          <w:sz w:val="24"/>
          <w:szCs w:val="24"/>
        </w:rPr>
        <w:fldChar w:fldCharType="end"/>
      </w:r>
      <w:r w:rsidR="00C168BD" w:rsidRPr="00915859">
        <w:rPr>
          <w:rFonts w:ascii="Times New Roman" w:hAnsi="Times New Roman" w:cs="Times New Roman"/>
          <w:sz w:val="24"/>
          <w:szCs w:val="24"/>
        </w:rPr>
        <w:t xml:space="preserve"> and were first described by Boute et al </w:t>
      </w:r>
      <w:r w:rsidR="00C168BD" w:rsidRPr="00915859">
        <w:rPr>
          <w:rFonts w:ascii="Times New Roman" w:hAnsi="Times New Roman" w:cs="Times New Roman"/>
          <w:sz w:val="24"/>
          <w:szCs w:val="24"/>
        </w:rPr>
        <w:fldChar w:fldCharType="begin">
          <w:fldData xml:space="preserve">PEVuZE5vdGU+PENpdGU+PEF1dGhvcj5Cb3V0ZTwvQXV0aG9yPjxZZWFyPjIwMDA8L1llYXI+PFJl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PEVuZE5vdGU+PENpdGU+PEF1dGhvcj5Cb3V0ZTwvQXV0aG9yPjxZZWFyPjIwMDA8L1llYXI+PFJl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00C168BD" w:rsidRPr="00915859">
        <w:rPr>
          <w:rFonts w:ascii="Times New Roman" w:hAnsi="Times New Roman" w:cs="Times New Roman"/>
          <w:sz w:val="24"/>
          <w:szCs w:val="24"/>
        </w:rPr>
      </w:r>
      <w:r w:rsidR="00C168BD"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(Boute et al., 2000)</w:t>
      </w:r>
      <w:r w:rsidR="00C168BD" w:rsidRPr="00915859">
        <w:rPr>
          <w:rFonts w:ascii="Times New Roman" w:hAnsi="Times New Roman" w:cs="Times New Roman"/>
          <w:sz w:val="24"/>
          <w:szCs w:val="24"/>
        </w:rPr>
        <w:fldChar w:fldCharType="end"/>
      </w:r>
      <w:r w:rsidR="00C168BD" w:rsidRPr="00915859">
        <w:rPr>
          <w:rFonts w:ascii="Times New Roman" w:hAnsi="Times New Roman" w:cs="Times New Roman"/>
          <w:sz w:val="24"/>
          <w:szCs w:val="24"/>
        </w:rPr>
        <w:t xml:space="preserve">. There are approximately fifty </w:t>
      </w:r>
      <w:r w:rsidR="00C168BD" w:rsidRPr="00915859">
        <w:rPr>
          <w:rFonts w:ascii="Times New Roman" w:hAnsi="Times New Roman" w:cs="Times New Roman"/>
          <w:i/>
          <w:color w:val="222222"/>
          <w:sz w:val="24"/>
          <w:szCs w:val="24"/>
        </w:rPr>
        <w:t>NPHS2</w:t>
      </w:r>
      <w:r w:rsidR="00C168BD" w:rsidRPr="00915859">
        <w:rPr>
          <w:rFonts w:ascii="Times New Roman" w:hAnsi="Times New Roman" w:cs="Times New Roman"/>
          <w:color w:val="222222"/>
          <w:sz w:val="24"/>
          <w:szCs w:val="24"/>
        </w:rPr>
        <w:t xml:space="preserve"> gene mutations and variants and/or non-silent polymorphisms that have been reported and recognized as possibly having a role in proteinuria </w:t>
      </w:r>
      <w:r w:rsidR="00C168BD" w:rsidRPr="00915859">
        <w:rPr>
          <w:rFonts w:ascii="Times New Roman" w:hAnsi="Times New Roman" w:cs="Times New Roman"/>
          <w:color w:val="222222"/>
          <w:sz w:val="24"/>
          <w:szCs w:val="24"/>
        </w:rPr>
        <w:fldChar w:fldCharType="begin"/>
      </w:r>
      <w:r w:rsidR="006E261D">
        <w:rPr>
          <w:rFonts w:ascii="Times New Roman" w:hAnsi="Times New Roman" w:cs="Times New Roman"/>
          <w:color w:val="222222"/>
          <w:sz w:val="24"/>
          <w:szCs w:val="24"/>
        </w:rPr>
        <w:instrText xml:space="preserve"> ADDIN EN.CITE &lt;EndNote&gt;&lt;Cite&gt;&lt;Author&gt;Ali&lt;/Author&gt;&lt;Year&gt;2017&lt;/Year&gt;&lt;RecNum&gt;741&lt;/RecNum&gt;&lt;DisplayText&gt;(Ali et al., 2017)&lt;/DisplayText&gt;&lt;record&gt;&lt;rec-number&gt;741&lt;/rec-number&gt;&lt;foreign-keys&gt;&lt;key app="EN" db-id="rtt5trvp3p00euerzvi5fw0dfpfxxpdfdv5w" timestamp="1503217715"&gt;741&lt;/key&gt;&lt;/foreign-keys&gt;&lt;ref-type name="Journal Article"&gt;17&lt;/ref-type&gt;&lt;contributors&gt;&lt;authors&gt;&lt;author&gt;Ali, S. H.&lt;/author&gt;&lt;author&gt;Mohammed, R. K.&lt;/author&gt;&lt;author&gt;Saheb, H. A.&lt;/author&gt;&lt;author&gt;Abdulmajeed, B. A.&lt;/author&gt;&lt;/authors&gt;&lt;/contributors&gt;&lt;auth-address&gt;College of Medicine, Al-Nahrain University, Baghdad, Iraq.&amp;#xD;Al-Imamein Al-Kadhimein Medical City, Baghdad, Iraq.&amp;#xD;College of Pharmacy, University of Al Qadisiyah, Diwaniyah, Iraq.&lt;/auth-address&gt;&lt;titles&gt;&lt;title&gt;R229Q Polymorphism of NPHS2 Gene in Group of Iraqi Children with Steroid-Resistant Nephrotic Syndrome&lt;/title&gt;&lt;secondary-title&gt;Int J Nephrol&lt;/secondary-title&gt;&lt;/titles&gt;&lt;periodical&gt;&lt;full-title&gt;Int J Nephrol&lt;/full-title&gt;&lt;abbr-1&gt;International journal of nephrology&lt;/abbr-1&gt;&lt;/periodical&gt;&lt;pages&gt;1407506&lt;/pages&gt;&lt;volume&gt;2017&lt;/volume&gt;&lt;dates&gt;&lt;year&gt;2017&lt;/year&gt;&lt;/dates&gt;&lt;isbn&gt;2090-214X (Print)&lt;/isbn&gt;&lt;accession-num&gt;28529802&lt;/accession-num&gt;&lt;urls&gt;&lt;related-urls&gt;&lt;url&gt;https://www.ncbi.nlm.nih.gov/pubmed/28529802&lt;/url&gt;&lt;/related-urls&gt;&lt;/urls&gt;&lt;custom2&gt;PMC5424166&lt;/custom2&gt;&lt;electronic-resource-num&gt;10.1155/2017/1407506&lt;/electronic-resource-num&gt;&lt;/record&gt;&lt;/Cite&gt;&lt;/EndNote&gt;</w:instrText>
      </w:r>
      <w:r w:rsidR="00C168BD" w:rsidRPr="00915859">
        <w:rPr>
          <w:rFonts w:ascii="Times New Roman" w:hAnsi="Times New Roman" w:cs="Times New Roman"/>
          <w:color w:val="222222"/>
          <w:sz w:val="24"/>
          <w:szCs w:val="24"/>
        </w:rPr>
        <w:fldChar w:fldCharType="separate"/>
      </w:r>
      <w:r w:rsidR="006E261D">
        <w:rPr>
          <w:rFonts w:ascii="Times New Roman" w:hAnsi="Times New Roman" w:cs="Times New Roman"/>
          <w:noProof/>
          <w:color w:val="222222"/>
          <w:sz w:val="24"/>
          <w:szCs w:val="24"/>
        </w:rPr>
        <w:t>(Ali et al., 2017)</w:t>
      </w:r>
      <w:r w:rsidR="00C168BD" w:rsidRPr="00915859">
        <w:rPr>
          <w:rFonts w:ascii="Times New Roman" w:hAnsi="Times New Roman" w:cs="Times New Roman"/>
          <w:color w:val="222222"/>
          <w:sz w:val="24"/>
          <w:szCs w:val="24"/>
        </w:rPr>
        <w:fldChar w:fldCharType="end"/>
      </w:r>
      <w:r w:rsidR="00C168BD" w:rsidRPr="00915859">
        <w:rPr>
          <w:rFonts w:ascii="Times New Roman" w:hAnsi="Times New Roman" w:cs="Times New Roman"/>
          <w:color w:val="222222"/>
          <w:sz w:val="24"/>
          <w:szCs w:val="24"/>
        </w:rPr>
        <w:t xml:space="preserve">. Similar to our study, </w:t>
      </w:r>
      <w:r w:rsidR="00C168BD" w:rsidRPr="00915859">
        <w:rPr>
          <w:rFonts w:ascii="Times New Roman" w:hAnsi="Times New Roman" w:cs="Times New Roman"/>
          <w:sz w:val="24"/>
          <w:szCs w:val="24"/>
        </w:rPr>
        <w:t xml:space="preserve">after sequencing of the podocin gene in African Americans with nondiabetic ESKD, the majority of variants studied showed no evidence of association with ESKD </w:t>
      </w:r>
      <w:r w:rsidR="00C168BD" w:rsidRPr="00915859">
        <w:rPr>
          <w:rFonts w:ascii="Times New Roman" w:hAnsi="Times New Roman" w:cs="Times New Roman"/>
          <w:sz w:val="24"/>
          <w:szCs w:val="24"/>
        </w:rPr>
        <w:fldChar w:fldCharType="begin">
          <w:fldData xml:space="preserve">PEVuZE5vdGU+PENpdGU+PEF1dGhvcj5EdXNlbDwvQXV0aG9yPjxZZWFyPjIwMDU8L1llYXI+PFJl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PEVuZE5vdGU+PENpdGU+PEF1dGhvcj5EdXNlbDwvQXV0aG9yPjxZZWFyPjIwMDU8L1llYXI+PFJl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00C168BD" w:rsidRPr="00915859">
        <w:rPr>
          <w:rFonts w:ascii="Times New Roman" w:hAnsi="Times New Roman" w:cs="Times New Roman"/>
          <w:sz w:val="24"/>
          <w:szCs w:val="24"/>
        </w:rPr>
      </w:r>
      <w:r w:rsidR="00C168BD"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(Dusel et al., 2005)</w:t>
      </w:r>
      <w:r w:rsidR="00C168BD" w:rsidRPr="00915859">
        <w:rPr>
          <w:rFonts w:ascii="Times New Roman" w:hAnsi="Times New Roman" w:cs="Times New Roman"/>
          <w:sz w:val="24"/>
          <w:szCs w:val="24"/>
        </w:rPr>
        <w:fldChar w:fldCharType="end"/>
      </w:r>
      <w:r w:rsidR="00C168BD" w:rsidRPr="00915859">
        <w:rPr>
          <w:rFonts w:ascii="Times New Roman" w:hAnsi="Times New Roman" w:cs="Times New Roman"/>
          <w:sz w:val="24"/>
          <w:szCs w:val="24"/>
        </w:rPr>
        <w:t xml:space="preserve">. However, significant associations of a rare variant, IVS3+9A of the </w:t>
      </w:r>
      <w:r w:rsidR="00C168BD" w:rsidRPr="00915859">
        <w:rPr>
          <w:rFonts w:ascii="Times New Roman" w:hAnsi="Times New Roman" w:cs="Times New Roman"/>
          <w:i/>
          <w:sz w:val="24"/>
          <w:szCs w:val="24"/>
        </w:rPr>
        <w:t>NPHS2</w:t>
      </w:r>
      <w:r w:rsidR="00C168BD" w:rsidRPr="00915859">
        <w:rPr>
          <w:rFonts w:ascii="Times New Roman" w:hAnsi="Times New Roman" w:cs="Times New Roman"/>
          <w:sz w:val="24"/>
          <w:szCs w:val="24"/>
        </w:rPr>
        <w:t xml:space="preserve"> gene with non-diabetic ESKD were identified </w:t>
      </w:r>
      <w:r w:rsidR="00C168BD" w:rsidRPr="00915859">
        <w:rPr>
          <w:rFonts w:ascii="Times New Roman" w:hAnsi="Times New Roman" w:cs="Times New Roman"/>
          <w:sz w:val="24"/>
          <w:szCs w:val="24"/>
        </w:rPr>
        <w:fldChar w:fldCharType="begin">
          <w:fldData xml:space="preserve">PEVuZE5vdGU+PENpdGU+PEF1dGhvcj5EdXNlbDwvQXV0aG9yPjxZZWFyPjIwMDU8L1llYXI+PFJl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PEVuZE5vdGU+PENpdGU+PEF1dGhvcj5EdXNlbDwvQXV0aG9yPjxZZWFyPjIwMDU8L1llYXI+PFJl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00C168BD" w:rsidRPr="00915859">
        <w:rPr>
          <w:rFonts w:ascii="Times New Roman" w:hAnsi="Times New Roman" w:cs="Times New Roman"/>
          <w:sz w:val="24"/>
          <w:szCs w:val="24"/>
        </w:rPr>
      </w:r>
      <w:r w:rsidR="00C168BD"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(Dusel et al., 2005)</w:t>
      </w:r>
      <w:r w:rsidR="00C168BD" w:rsidRPr="00915859">
        <w:rPr>
          <w:rFonts w:ascii="Times New Roman" w:hAnsi="Times New Roman" w:cs="Times New Roman"/>
          <w:sz w:val="24"/>
          <w:szCs w:val="24"/>
        </w:rPr>
        <w:fldChar w:fldCharType="end"/>
      </w:r>
      <w:r w:rsidR="00C168BD" w:rsidRPr="00915859">
        <w:rPr>
          <w:rFonts w:ascii="Times New Roman" w:hAnsi="Times New Roman" w:cs="Times New Roman"/>
          <w:sz w:val="24"/>
          <w:szCs w:val="24"/>
        </w:rPr>
        <w:t xml:space="preserve">. There was concern that this could have been a false-positive result as this is a very rare variant </w:t>
      </w:r>
      <w:r w:rsidR="00C168BD" w:rsidRPr="00915859">
        <w:rPr>
          <w:rFonts w:ascii="Times New Roman" w:hAnsi="Times New Roman" w:cs="Times New Roman"/>
          <w:sz w:val="24"/>
          <w:szCs w:val="24"/>
        </w:rPr>
        <w:fldChar w:fldCharType="begin">
          <w:fldData xml:space="preserve">PEVuZE5vdGU+PENpdGU+PEF1dGhvcj5EdXNlbDwvQXV0aG9yPjxZZWFyPjIwMDU8L1llYXI+PFJl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PEVuZE5vdGU+PENpdGU+PEF1dGhvcj5EdXNlbDwvQXV0aG9yPjxZZWFyPjIwMDU8L1llYXI+PFJl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00C168BD" w:rsidRPr="00915859">
        <w:rPr>
          <w:rFonts w:ascii="Times New Roman" w:hAnsi="Times New Roman" w:cs="Times New Roman"/>
          <w:sz w:val="24"/>
          <w:szCs w:val="24"/>
        </w:rPr>
      </w:r>
      <w:r w:rsidR="00C168BD"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(Dusel et al., 2005)</w:t>
      </w:r>
      <w:r w:rsidR="00C168BD" w:rsidRPr="00915859">
        <w:rPr>
          <w:rFonts w:ascii="Times New Roman" w:hAnsi="Times New Roman" w:cs="Times New Roman"/>
          <w:sz w:val="24"/>
          <w:szCs w:val="24"/>
        </w:rPr>
        <w:fldChar w:fldCharType="end"/>
      </w:r>
      <w:r w:rsidR="00C168BD" w:rsidRPr="00915859">
        <w:rPr>
          <w:rFonts w:ascii="Times New Roman" w:hAnsi="Times New Roman" w:cs="Times New Roman"/>
          <w:sz w:val="24"/>
          <w:szCs w:val="24"/>
        </w:rPr>
        <w:t xml:space="preserve">. This is important because GWAS studies are prone to “false positive” results due to the high number of statistical tests performed </w:t>
      </w:r>
      <w:r w:rsidR="00C168BD" w:rsidRPr="00915859">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&lt;EndNote&gt;&lt;Cite&gt;&lt;Author&gt;Pearson&lt;/Author&gt;&lt;Year&gt;2008&lt;/Year&gt;&lt;RecNum&gt;766&lt;/RecNum&gt;&lt;DisplayText&gt;(Pearson and Manolio, 2008)&lt;/DisplayText&gt;&lt;record&gt;&lt;rec-number&gt;766&lt;/rec-number&gt;&lt;foreign-keys&gt;&lt;key app="EN" db-id="rtt5trvp3p00euerzvi5fw0dfpfxxpdfdv5w" timestamp="1504606583"&gt;766&lt;/key&gt;&lt;/foreign-keys&gt;&lt;ref-type name="Journal Article"&gt;17&lt;/ref-type&gt;&lt;contributors&gt;&lt;authors&gt;&lt;author&gt;Pearson, T. A.&lt;/author&gt;&lt;author&gt;Manolio, T. A.&lt;/author&gt;&lt;/authors&gt;&lt;/contributors&gt;&lt;auth-address&gt;Office of Population Genomics, National Human Genome Research Institute, National Institutes of Health, Bethesda, Maryland 20892-2154, USA.&lt;/auth-address&gt;&lt;titles&gt;&lt;title&gt;How to interpret a genome-wide association study&lt;/title&gt;&lt;secondary-title&gt;JAMA&lt;/secondary-title&gt;&lt;/titles&gt;&lt;periodical&gt;&lt;full-title&gt;JAMA&lt;/full-title&gt;&lt;abbr-1&gt;Jama&lt;/abbr-1&gt;&lt;/periodical&gt;&lt;pages&gt;1335-44&lt;/pages&gt;&lt;volume&gt;299&lt;/volume&gt;&lt;number&gt;11&lt;/number&gt;&lt;keywords&gt;&lt;keyword&gt;*Genetic Research&lt;/keyword&gt;&lt;keyword&gt;*Genetics, Medical&lt;/keyword&gt;&lt;keyword&gt;*Genomics&lt;/keyword&gt;&lt;keyword&gt;Genotype&lt;/keyword&gt;&lt;keyword&gt;Humans&lt;/keyword&gt;&lt;keyword&gt;Patient Selection&lt;/keyword&gt;&lt;keyword&gt;*Polymorphism, Single Nucleotide&lt;/keyword&gt;&lt;keyword&gt;Quality Control&lt;/keyword&gt;&lt;keyword&gt;Research Design&lt;/keyword&gt;&lt;keyword&gt;Terminology as Topic&lt;/keyword&gt;&lt;/keywords&gt;&lt;dates&gt;&lt;year&gt;2008&lt;/year&gt;&lt;pub-dates&gt;&lt;date&gt;Mar 19&lt;/date&gt;&lt;/pub-dates&gt;&lt;/dates&gt;&lt;isbn&gt;1538-3598 (Electronic)&amp;#xD;0098-7484 (Linking)&lt;/isbn&gt;&lt;accession-num&gt;18349094&lt;/accession-num&gt;&lt;urls&gt;&lt;related-urls&gt;&lt;url&gt;https://www.ncbi.nlm.nih.gov/pubmed/18349094&lt;/url&gt;&lt;url&gt;http://ovidsp.tx.ovid.com/ovftpdfs/FPDDNCOBAEJBNP00/fs046/ovft/live/gv023/00005407/00005407-200803190-00027.pdf&lt;/url&gt;&lt;/related-urls&gt;&lt;/urls&gt;&lt;electronic-resource-num&gt;10.1001/jama.299.11.1335&lt;/electronic-resource-num&gt;&lt;/record&gt;&lt;/Cite&gt;&lt;/EndNote&gt;</w:instrText>
      </w:r>
      <w:r w:rsidR="00C168BD"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(Pearson and Manolio, 2008)</w:t>
      </w:r>
      <w:r w:rsidR="00C168BD" w:rsidRPr="00915859">
        <w:rPr>
          <w:rFonts w:ascii="Times New Roman" w:hAnsi="Times New Roman" w:cs="Times New Roman"/>
          <w:sz w:val="24"/>
          <w:szCs w:val="24"/>
        </w:rPr>
        <w:fldChar w:fldCharType="end"/>
      </w:r>
      <w:r w:rsidR="00C168BD" w:rsidRPr="00915859">
        <w:rPr>
          <w:rFonts w:ascii="Times New Roman" w:hAnsi="Times New Roman" w:cs="Times New Roman"/>
          <w:sz w:val="24"/>
          <w:szCs w:val="24"/>
        </w:rPr>
        <w:t>.</w:t>
      </w:r>
    </w:p>
    <w:p w:rsidR="00915859" w:rsidRPr="00915859" w:rsidRDefault="00A10E38" w:rsidP="00E61723">
      <w:pPr>
        <w:spacing w:line="480" w:lineRule="auto"/>
        <w:jc w:val="both"/>
        <w:rPr>
          <w:rFonts w:ascii="Times New Roman" w:hAnsi="Times New Roman" w:cs="Times New Roman"/>
          <w:color w:val="222222"/>
          <w:sz w:val="24"/>
          <w:szCs w:val="24"/>
        </w:rPr>
      </w:pPr>
      <w:r>
        <w:rPr>
          <w:rFonts w:ascii="Times New Roman" w:hAnsi="Times New Roman" w:cs="Times New Roman"/>
          <w:sz w:val="24"/>
          <w:szCs w:val="24"/>
        </w:rPr>
        <w:lastRenderedPageBreak/>
        <w:t>T</w:t>
      </w:r>
      <w:r w:rsidR="00C168BD">
        <w:rPr>
          <w:rFonts w:ascii="Times New Roman" w:hAnsi="Times New Roman" w:cs="Times New Roman"/>
          <w:sz w:val="24"/>
          <w:szCs w:val="24"/>
        </w:rPr>
        <w:t xml:space="preserve">here was a </w:t>
      </w:r>
      <w:r w:rsidR="00A3627F" w:rsidRPr="00A3627F">
        <w:rPr>
          <w:rFonts w:ascii="Times New Roman" w:hAnsi="Times New Roman" w:cs="Times New Roman"/>
          <w:sz w:val="24"/>
          <w:szCs w:val="24"/>
        </w:rPr>
        <w:t xml:space="preserve">trend towards association with kidney disease </w:t>
      </w:r>
      <w:r w:rsidR="00834064">
        <w:rPr>
          <w:rFonts w:ascii="Times New Roman" w:hAnsi="Times New Roman" w:cs="Times New Roman"/>
          <w:sz w:val="24"/>
          <w:szCs w:val="24"/>
        </w:rPr>
        <w:t xml:space="preserve">in those who were </w:t>
      </w:r>
      <w:r>
        <w:rPr>
          <w:rFonts w:ascii="Times New Roman" w:hAnsi="Times New Roman" w:cs="Times New Roman"/>
          <w:sz w:val="24"/>
          <w:szCs w:val="24"/>
        </w:rPr>
        <w:t xml:space="preserve">major allele </w:t>
      </w:r>
      <w:r w:rsidR="00834064">
        <w:rPr>
          <w:rFonts w:ascii="Times New Roman" w:hAnsi="Times New Roman" w:cs="Times New Roman"/>
          <w:sz w:val="24"/>
          <w:szCs w:val="24"/>
        </w:rPr>
        <w:t xml:space="preserve">homozygotes at </w:t>
      </w:r>
      <w:r w:rsidR="00C168BD">
        <w:rPr>
          <w:rFonts w:ascii="Times New Roman" w:hAnsi="Times New Roman" w:cs="Times New Roman"/>
          <w:sz w:val="24"/>
          <w:szCs w:val="24"/>
        </w:rPr>
        <w:t>r</w:t>
      </w:r>
      <w:r w:rsidR="00A3627F" w:rsidRPr="00A3627F">
        <w:rPr>
          <w:rFonts w:ascii="Times New Roman" w:hAnsi="Times New Roman" w:cs="Times New Roman"/>
          <w:sz w:val="24"/>
          <w:szCs w:val="24"/>
        </w:rPr>
        <w:t>s16854341</w:t>
      </w:r>
      <w:r w:rsidR="002E75BD">
        <w:rPr>
          <w:rFonts w:ascii="Times New Roman" w:hAnsi="Times New Roman" w:cs="Times New Roman"/>
          <w:sz w:val="24"/>
          <w:szCs w:val="24"/>
        </w:rPr>
        <w:t xml:space="preserve"> (</w:t>
      </w:r>
      <w:r w:rsidR="002E75BD" w:rsidRPr="00915859">
        <w:rPr>
          <w:rFonts w:ascii="Times New Roman" w:hAnsi="Times New Roman" w:cs="Times New Roman"/>
          <w:i/>
          <w:sz w:val="24"/>
          <w:szCs w:val="24"/>
        </w:rPr>
        <w:t>NPSH2</w:t>
      </w:r>
      <w:r w:rsidR="002E75BD">
        <w:rPr>
          <w:rFonts w:ascii="Times New Roman" w:hAnsi="Times New Roman" w:cs="Times New Roman"/>
          <w:i/>
          <w:sz w:val="24"/>
          <w:szCs w:val="24"/>
        </w:rPr>
        <w:t>)</w:t>
      </w:r>
      <w:r w:rsidR="00A3627F" w:rsidRPr="00A3627F">
        <w:rPr>
          <w:rFonts w:ascii="Times New Roman" w:hAnsi="Times New Roman" w:cs="Times New Roman"/>
          <w:sz w:val="24"/>
          <w:szCs w:val="24"/>
        </w:rPr>
        <w:t xml:space="preserve"> and </w:t>
      </w:r>
      <w:r w:rsidR="00C168BD">
        <w:rPr>
          <w:rFonts w:ascii="Times New Roman" w:hAnsi="Times New Roman" w:cs="Times New Roman"/>
          <w:noProof/>
          <w:sz w:val="24"/>
          <w:szCs w:val="24"/>
        </w:rPr>
        <w:t>r</w:t>
      </w:r>
      <w:r w:rsidR="00A3627F" w:rsidRPr="00A3627F">
        <w:rPr>
          <w:rFonts w:ascii="Times New Roman" w:hAnsi="Times New Roman" w:cs="Times New Roman"/>
          <w:noProof/>
          <w:sz w:val="24"/>
          <w:szCs w:val="24"/>
        </w:rPr>
        <w:t>s8014363</w:t>
      </w:r>
      <w:r w:rsidR="002E75BD">
        <w:rPr>
          <w:rFonts w:ascii="Times New Roman" w:hAnsi="Times New Roman" w:cs="Times New Roman"/>
          <w:noProof/>
          <w:sz w:val="24"/>
          <w:szCs w:val="24"/>
        </w:rPr>
        <w:t xml:space="preserve"> </w:t>
      </w:r>
      <w:r w:rsidR="002E75BD" w:rsidRPr="00915859">
        <w:rPr>
          <w:rFonts w:ascii="Times New Roman" w:hAnsi="Times New Roman" w:cs="Times New Roman"/>
          <w:sz w:val="24"/>
          <w:szCs w:val="24"/>
        </w:rPr>
        <w:t>(</w:t>
      </w:r>
      <w:r w:rsidR="002E75BD" w:rsidRPr="00915859">
        <w:rPr>
          <w:rFonts w:ascii="Times New Roman" w:hAnsi="Times New Roman" w:cs="Times New Roman"/>
          <w:i/>
          <w:sz w:val="24"/>
          <w:szCs w:val="24"/>
        </w:rPr>
        <w:t>BMP4</w:t>
      </w:r>
      <w:r w:rsidR="002E75BD" w:rsidRPr="00915859">
        <w:rPr>
          <w:rFonts w:ascii="Times New Roman" w:hAnsi="Times New Roman" w:cs="Times New Roman"/>
          <w:sz w:val="24"/>
          <w:szCs w:val="24"/>
        </w:rPr>
        <w:t xml:space="preserve">) </w:t>
      </w:r>
      <w:r w:rsidR="002E75BD">
        <w:rPr>
          <w:rFonts w:ascii="Times New Roman" w:hAnsi="Times New Roman" w:cs="Times New Roman"/>
          <w:noProof/>
          <w:sz w:val="24"/>
          <w:szCs w:val="24"/>
        </w:rPr>
        <w:t>in</w:t>
      </w:r>
      <w:r w:rsidR="00834064">
        <w:rPr>
          <w:rFonts w:ascii="Times New Roman" w:hAnsi="Times New Roman" w:cs="Times New Roman"/>
          <w:noProof/>
          <w:sz w:val="24"/>
          <w:szCs w:val="24"/>
        </w:rPr>
        <w:t xml:space="preserve"> the presence</w:t>
      </w:r>
      <w:r w:rsidR="00A3627F">
        <w:rPr>
          <w:rFonts w:ascii="Times New Roman" w:hAnsi="Times New Roman" w:cs="Times New Roman"/>
          <w:noProof/>
          <w:sz w:val="24"/>
          <w:szCs w:val="24"/>
        </w:rPr>
        <w:t xml:space="preserve"> of two </w:t>
      </w:r>
      <w:r w:rsidR="00A3627F" w:rsidRPr="00A3627F">
        <w:rPr>
          <w:rFonts w:ascii="Times New Roman" w:hAnsi="Times New Roman" w:cs="Times New Roman"/>
          <w:i/>
          <w:noProof/>
          <w:sz w:val="24"/>
          <w:szCs w:val="24"/>
        </w:rPr>
        <w:t>APOL1</w:t>
      </w:r>
      <w:r w:rsidR="00834064">
        <w:rPr>
          <w:rFonts w:ascii="Times New Roman" w:hAnsi="Times New Roman" w:cs="Times New Roman"/>
          <w:noProof/>
          <w:sz w:val="24"/>
          <w:szCs w:val="24"/>
        </w:rPr>
        <w:t xml:space="preserve"> risk alleles, though these associations did not reach statistical significance. In a study by Divers et al, the odds for ESKD were highest in those who had two </w:t>
      </w:r>
      <w:r w:rsidR="00834064" w:rsidRPr="00834064">
        <w:rPr>
          <w:rFonts w:ascii="Times New Roman" w:hAnsi="Times New Roman" w:cs="Times New Roman"/>
          <w:i/>
          <w:noProof/>
          <w:sz w:val="24"/>
          <w:szCs w:val="24"/>
        </w:rPr>
        <w:t>APOL1</w:t>
      </w:r>
      <w:r w:rsidR="00834064">
        <w:rPr>
          <w:rFonts w:ascii="Times New Roman" w:hAnsi="Times New Roman" w:cs="Times New Roman"/>
          <w:noProof/>
          <w:sz w:val="24"/>
          <w:szCs w:val="24"/>
        </w:rPr>
        <w:t xml:space="preserve"> risk alleles and were homozygotes for the major allele at rs16854341, whereby each </w:t>
      </w:r>
      <w:r w:rsidR="002E75BD">
        <w:rPr>
          <w:rFonts w:ascii="Times New Roman" w:hAnsi="Times New Roman" w:cs="Times New Roman"/>
          <w:noProof/>
          <w:sz w:val="24"/>
          <w:szCs w:val="24"/>
        </w:rPr>
        <w:t>copy of the minor all</w:t>
      </w:r>
      <w:r w:rsidR="00C168BD">
        <w:rPr>
          <w:rFonts w:ascii="Times New Roman" w:hAnsi="Times New Roman" w:cs="Times New Roman"/>
          <w:noProof/>
          <w:sz w:val="24"/>
          <w:szCs w:val="24"/>
        </w:rPr>
        <w:t>e</w:t>
      </w:r>
      <w:r w:rsidR="002E75BD">
        <w:rPr>
          <w:rFonts w:ascii="Times New Roman" w:hAnsi="Times New Roman" w:cs="Times New Roman"/>
          <w:noProof/>
          <w:sz w:val="24"/>
          <w:szCs w:val="24"/>
        </w:rPr>
        <w:t>le reduced the od</w:t>
      </w:r>
      <w:r w:rsidR="00C168BD">
        <w:rPr>
          <w:rFonts w:ascii="Times New Roman" w:hAnsi="Times New Roman" w:cs="Times New Roman"/>
          <w:noProof/>
          <w:sz w:val="24"/>
          <w:szCs w:val="24"/>
        </w:rPr>
        <w:t>d</w:t>
      </w:r>
      <w:r w:rsidR="002E75BD">
        <w:rPr>
          <w:rFonts w:ascii="Times New Roman" w:hAnsi="Times New Roman" w:cs="Times New Roman"/>
          <w:noProof/>
          <w:sz w:val="24"/>
          <w:szCs w:val="24"/>
        </w:rPr>
        <w:t xml:space="preserve">s ratio of </w:t>
      </w:r>
      <w:r w:rsidR="00834064">
        <w:rPr>
          <w:rFonts w:ascii="Times New Roman" w:hAnsi="Times New Roman" w:cs="Times New Roman"/>
          <w:noProof/>
          <w:sz w:val="24"/>
          <w:szCs w:val="24"/>
        </w:rPr>
        <w:t>ESKD by 50%</w:t>
      </w:r>
      <w:r w:rsidR="002E75BD">
        <w:rPr>
          <w:rFonts w:ascii="Times New Roman" w:hAnsi="Times New Roman" w:cs="Times New Roman"/>
          <w:noProof/>
          <w:sz w:val="24"/>
          <w:szCs w:val="24"/>
        </w:rPr>
        <w:t xml:space="preserve">; </w:t>
      </w:r>
      <w:r w:rsidR="002E75BD" w:rsidRPr="00915859">
        <w:rPr>
          <w:rFonts w:ascii="Times New Roman" w:hAnsi="Times New Roman" w:cs="Times New Roman"/>
          <w:sz w:val="24"/>
          <w:szCs w:val="24"/>
        </w:rPr>
        <w:t xml:space="preserve">the odds ratio of ESKD in individuals who </w:t>
      </w:r>
      <w:r w:rsidR="00C168BD">
        <w:rPr>
          <w:rFonts w:ascii="Times New Roman" w:hAnsi="Times New Roman" w:cs="Times New Roman"/>
          <w:sz w:val="24"/>
          <w:szCs w:val="24"/>
        </w:rPr>
        <w:t>were</w:t>
      </w:r>
      <w:r w:rsidR="002E75BD" w:rsidRPr="00915859">
        <w:rPr>
          <w:rFonts w:ascii="Times New Roman" w:hAnsi="Times New Roman" w:cs="Times New Roman"/>
          <w:sz w:val="24"/>
          <w:szCs w:val="24"/>
        </w:rPr>
        <w:t xml:space="preserve"> homozygous at the major allele was 7.03, compared to 3.52 for heterozygous individuals and 1.76 for those who were homozygous for the minor allele  </w:t>
      </w:r>
      <w:r w:rsidR="00834064">
        <w:rPr>
          <w:rFonts w:ascii="Times New Roman" w:hAnsi="Times New Roman" w:cs="Times New Roman"/>
          <w:noProof/>
          <w:sz w:val="24"/>
          <w:szCs w:val="24"/>
        </w:rPr>
        <w:fldChar w:fldCharType="begin"/>
      </w:r>
      <w:r w:rsidR="006E261D">
        <w:rPr>
          <w:rFonts w:ascii="Times New Roman" w:hAnsi="Times New Roman" w:cs="Times New Roman"/>
          <w:noProof/>
          <w:sz w:val="24"/>
          <w:szCs w:val="24"/>
        </w:rPr>
        <w:instrText xml:space="preserve"> ADDIN EN.CITE &lt;EndNote&gt;&lt;Cite&gt;&lt;Author&gt;Divers&lt;/Author&gt;&lt;Year&gt;2014&lt;/Year&gt;&lt;RecNum&gt;53&lt;/RecNum&gt;&lt;DisplayText&gt;(Divers et al., 2014)&lt;/DisplayText&gt;&lt;record&gt;&lt;rec-number&gt;53&lt;/rec-number&gt;&lt;foreign-keys&gt;&lt;key app="EN" db-id="rtt5trvp3p00euerzvi5fw0dfpfxxpdfdv5w" timestamp="1471609098"&gt;53&lt;/key&gt;&lt;key app="ENWeb" db-id=""&gt;0&lt;/key&gt;&lt;/foreign-keys&gt;&lt;ref-type name="Journal Article"&gt;17&lt;/ref-type&gt;&lt;contributors&gt;&lt;authors&gt;&lt;author&gt;Divers, Jasmin&lt;/author&gt;&lt;author&gt;Palmer, Nicholette D.&lt;/author&gt;&lt;author&gt;Lu, Lingyi&lt;/author&gt;&lt;author&gt;Langefeld, Carl D.&lt;/author&gt;&lt;author&gt;Rocco, Michael V.&lt;/author&gt;&lt;author&gt;Hicks, Pamela J.&lt;/author&gt;&lt;author&gt;Murea, Mariana&lt;/author&gt;&lt;author&gt;Ma, Lijun&lt;/author&gt;&lt;author&gt;Bowden, Donald W.&lt;/author&gt;&lt;author&gt;Freedman, Barry I.&lt;/author&gt;&lt;/authors&gt;&lt;/contributors&gt;&lt;titles&gt;&lt;title&gt;Gene–gene interactions in APOL1-associated nephropathy&lt;/title&gt;&lt;secondary-title&gt;Nephrology Dialysis Transplantation&lt;/secondary-title&gt;&lt;/titles&gt;&lt;periodical&gt;&lt;full-title&gt;Nephrology Dialysis Transplantation&lt;/full-title&gt;&lt;/periodical&gt;&lt;pages&gt;587-594&lt;/pages&gt;&lt;volume&gt;29&lt;/volume&gt;&lt;number&gt;3&lt;/number&gt;&lt;dates&gt;&lt;year&gt;2014&lt;/year&gt;&lt;pub-dates&gt;&lt;date&gt;March 1, 2014&lt;/date&gt;&lt;/pub-dates&gt;&lt;/dates&gt;&lt;urls&gt;&lt;related-urls&gt;&lt;url&gt;http://ndt.oxfordjournals.org/content/29/3/587.abstract&lt;/url&gt;&lt;url&gt;http://ndt.oxfordjournals.org/content/29/3/587.full.pdf&lt;/url&gt;&lt;/related-urls&gt;&lt;/urls&gt;&lt;electronic-resource-num&gt;10.1093/ndt/gft423&lt;/electronic-resource-num&gt;&lt;/record&gt;&lt;/Cite&gt;&lt;/EndNote&gt;</w:instrText>
      </w:r>
      <w:r w:rsidR="00834064">
        <w:rPr>
          <w:rFonts w:ascii="Times New Roman" w:hAnsi="Times New Roman" w:cs="Times New Roman"/>
          <w:noProof/>
          <w:sz w:val="24"/>
          <w:szCs w:val="24"/>
        </w:rPr>
        <w:fldChar w:fldCharType="separate"/>
      </w:r>
      <w:r w:rsidR="006E261D">
        <w:rPr>
          <w:rFonts w:ascii="Times New Roman" w:hAnsi="Times New Roman" w:cs="Times New Roman"/>
          <w:noProof/>
          <w:sz w:val="24"/>
          <w:szCs w:val="24"/>
        </w:rPr>
        <w:t>(Divers et al., 2014)</w:t>
      </w:r>
      <w:r w:rsidR="00834064">
        <w:rPr>
          <w:rFonts w:ascii="Times New Roman" w:hAnsi="Times New Roman" w:cs="Times New Roman"/>
          <w:noProof/>
          <w:sz w:val="24"/>
          <w:szCs w:val="24"/>
        </w:rPr>
        <w:fldChar w:fldCharType="end"/>
      </w:r>
      <w:r w:rsidR="00834064">
        <w:rPr>
          <w:rFonts w:ascii="Times New Roman" w:hAnsi="Times New Roman" w:cs="Times New Roman"/>
          <w:noProof/>
          <w:sz w:val="24"/>
          <w:szCs w:val="24"/>
        </w:rPr>
        <w:t xml:space="preserve">. </w:t>
      </w:r>
      <w:r>
        <w:rPr>
          <w:rFonts w:ascii="Times New Roman" w:hAnsi="Times New Roman" w:cs="Times New Roman"/>
          <w:noProof/>
          <w:sz w:val="24"/>
          <w:szCs w:val="24"/>
        </w:rPr>
        <w:t>T</w:t>
      </w:r>
      <w:r w:rsidR="002E75BD">
        <w:rPr>
          <w:rFonts w:ascii="Times New Roman" w:hAnsi="Times New Roman" w:cs="Times New Roman"/>
          <w:noProof/>
          <w:sz w:val="24"/>
          <w:szCs w:val="24"/>
        </w:rPr>
        <w:t xml:space="preserve">he </w:t>
      </w:r>
      <w:r w:rsidR="00834064" w:rsidRPr="00915859">
        <w:rPr>
          <w:rFonts w:ascii="Times New Roman" w:hAnsi="Times New Roman" w:cs="Times New Roman"/>
          <w:sz w:val="24"/>
          <w:szCs w:val="24"/>
        </w:rPr>
        <w:t xml:space="preserve">presence of two </w:t>
      </w:r>
      <w:r w:rsidR="00834064" w:rsidRPr="00915859">
        <w:rPr>
          <w:rFonts w:ascii="Times New Roman" w:hAnsi="Times New Roman" w:cs="Times New Roman"/>
          <w:i/>
          <w:sz w:val="24"/>
          <w:szCs w:val="24"/>
        </w:rPr>
        <w:t>APOL1</w:t>
      </w:r>
      <w:r w:rsidR="00834064" w:rsidRPr="00915859">
        <w:rPr>
          <w:rFonts w:ascii="Times New Roman" w:hAnsi="Times New Roman" w:cs="Times New Roman"/>
          <w:sz w:val="24"/>
          <w:szCs w:val="24"/>
        </w:rPr>
        <w:t xml:space="preserve"> risk variants with zero, one and two rs8014363 minor alleles resulted in </w:t>
      </w:r>
      <w:r>
        <w:rPr>
          <w:rFonts w:ascii="Times New Roman" w:hAnsi="Times New Roman" w:cs="Times New Roman"/>
          <w:sz w:val="24"/>
          <w:szCs w:val="24"/>
        </w:rPr>
        <w:t xml:space="preserve">increased odds of kidney disease, with the odds ratio </w:t>
      </w:r>
      <w:r w:rsidR="00834064" w:rsidRPr="00915859">
        <w:rPr>
          <w:rFonts w:ascii="Times New Roman" w:hAnsi="Times New Roman" w:cs="Times New Roman"/>
          <w:sz w:val="24"/>
          <w:szCs w:val="24"/>
        </w:rPr>
        <w:t xml:space="preserve">changing from 4.8 to 6.8 to 9.6, respectively </w:t>
      </w:r>
      <w:r w:rsidR="00834064" w:rsidRPr="00915859">
        <w:rPr>
          <w:rFonts w:ascii="Times New Roman" w:hAnsi="Times New Roman" w:cs="Times New Roman"/>
          <w:sz w:val="24"/>
          <w:szCs w:val="24"/>
        </w:rPr>
        <w:fldChar w:fldCharType="begin"/>
      </w:r>
      <w:r w:rsidR="006E261D">
        <w:rPr>
          <w:rFonts w:ascii="Times New Roman" w:hAnsi="Times New Roman" w:cs="Times New Roman"/>
          <w:sz w:val="24"/>
          <w:szCs w:val="24"/>
        </w:rPr>
        <w:instrText xml:space="preserve"> ADDIN EN.CITE &lt;EndNote&gt;&lt;Cite&gt;&lt;Author&gt;Divers&lt;/Author&gt;&lt;Year&gt;2014&lt;/Year&gt;&lt;RecNum&gt;314&lt;/RecNum&gt;&lt;DisplayText&gt;(Divers and Freedman, 2014)&lt;/DisplayText&gt;&lt;record&gt;&lt;rec-number&gt;314&lt;/rec-number&gt;&lt;foreign-keys&gt;&lt;key app="EN" db-id="rtt5trvp3p00euerzvi5fw0dfpfxxpdfdv5w" timestamp="1471609621"&gt;314&lt;/key&gt;&lt;/foreign-keys&gt;&lt;ref-type name="Journal Article"&gt;17&lt;/ref-type&gt;&lt;contributors&gt;&lt;authors&gt;&lt;author&gt;Divers, J.&lt;/author&gt;&lt;author&gt;Freedman, B. I.&lt;/author&gt;&lt;/authors&gt;&lt;/contributors&gt;&lt;auth-address&gt;Department of Biostatistical Sciences, Wake Forest School of Medicine, Medical Center Boulevard, Winston-Salem, NC 27157, USA.&amp;#xD;Department of Internal Medicine-Nephrology, Wake Forest School of Medicine, Medical Center Boulevard, Winston-Salem, NC 27157, USA.&lt;/auth-address&gt;&lt;titles&gt;&lt;title&gt;Genetics in kidney disease in 2013: Susceptibility genes for renal and urological disorders&lt;/title&gt;&lt;secondary-title&gt;Nat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Nephrology&lt;/abbr-1&gt;&lt;/alt-periodical&gt;&lt;pages&gt;69-70&lt;/pages&gt;&lt;volume&gt;10&lt;/volume&gt;&lt;number&gt;2&lt;/number&gt;&lt;keywords&gt;&lt;keyword&gt;Animals&lt;/keyword&gt;&lt;keyword&gt;Genetic Heterogeneity&lt;/keyword&gt;&lt;keyword&gt;*Genetic Predisposition to Disease&lt;/keyword&gt;&lt;keyword&gt;Humans&lt;/keyword&gt;&lt;keyword&gt;Kidney Diseases/*genetics&lt;/keyword&gt;&lt;keyword&gt;Urologic Diseases/genetics&lt;/keyword&gt;&lt;/keywords&gt;&lt;dates&gt;&lt;year&gt;2014&lt;/year&gt;&lt;pub-dates&gt;&lt;date&gt;Feb&lt;/date&gt;&lt;/pub-dates&gt;&lt;/dates&gt;&lt;isbn&gt;1759-507X (Electronic)&amp;#xD;1759-5061 (Linking)&lt;/isbn&gt;&lt;accession-num&gt;24296626&lt;/accession-num&gt;&lt;urls&gt;&lt;related-urls&gt;&lt;url&gt;http://www.ncbi.nlm.nih.gov/pubmed/24296626&lt;/url&gt;&lt;url&gt;https://www.ncbi.nlm.nih.gov/pmc/articles/PMC4003456/pdf/nihms572649.pdf&lt;/url&gt;&lt;/related-urls&gt;&lt;/urls&gt;&lt;custom2&gt;4003456&lt;/custom2&gt;&lt;electronic-resource-num&gt;10.1038/nrneph.2013.259&lt;/electronic-resource-num&gt;&lt;/record&gt;&lt;/Cite&gt;&lt;/EndNote&gt;</w:instrText>
      </w:r>
      <w:r w:rsidR="00834064"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(Divers and Freedman, 2014)</w:t>
      </w:r>
      <w:r w:rsidR="00834064" w:rsidRPr="00915859">
        <w:rPr>
          <w:rFonts w:ascii="Times New Roman" w:hAnsi="Times New Roman" w:cs="Times New Roman"/>
          <w:sz w:val="24"/>
          <w:szCs w:val="24"/>
        </w:rPr>
        <w:fldChar w:fldCharType="end"/>
      </w:r>
      <w:r w:rsidR="00834064" w:rsidRPr="00915859">
        <w:rPr>
          <w:rFonts w:ascii="Times New Roman" w:hAnsi="Times New Roman" w:cs="Times New Roman"/>
          <w:sz w:val="24"/>
          <w:szCs w:val="24"/>
        </w:rPr>
        <w:t xml:space="preserve">. </w:t>
      </w:r>
      <w:r w:rsidR="00915859" w:rsidRPr="00915859">
        <w:rPr>
          <w:rFonts w:ascii="Times New Roman" w:hAnsi="Times New Roman" w:cs="Times New Roman"/>
          <w:color w:val="222222"/>
          <w:sz w:val="24"/>
          <w:szCs w:val="24"/>
        </w:rPr>
        <w:t xml:space="preserve">The podocyte is a fundamental unit of the kidney as it covers the glomerular basement membrane. The podocin gene encodes podocin, which has a hairpin like structure and is an essential component of the slit diaphragm, playing an important role in glomerular filtration </w:t>
      </w:r>
      <w:r w:rsidR="00915859" w:rsidRPr="00915859">
        <w:rPr>
          <w:rFonts w:ascii="Times New Roman" w:hAnsi="Times New Roman" w:cs="Times New Roman"/>
          <w:color w:val="222222"/>
          <w:sz w:val="24"/>
          <w:szCs w:val="24"/>
        </w:rPr>
        <w:fldChar w:fldCharType="begin">
          <w:fldData xml:space="preserve">PEVuZE5vdGU+PENpdGU+PEF1dGhvcj5Sb3NlbGxpPC9BdXRob3I+PFllYXI+MjAwMjwvWWVhcj48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</w:fldData>
        </w:fldChar>
      </w:r>
      <w:r w:rsidR="006E261D">
        <w:rPr>
          <w:rFonts w:ascii="Times New Roman" w:hAnsi="Times New Roman" w:cs="Times New Roman"/>
          <w:color w:val="222222"/>
          <w:sz w:val="24"/>
          <w:szCs w:val="24"/>
        </w:rPr>
        <w:instrText xml:space="preserve"> ADDIN EN.CITE </w:instrText>
      </w:r>
      <w:r w:rsidR="006E261D">
        <w:rPr>
          <w:rFonts w:ascii="Times New Roman" w:hAnsi="Times New Roman" w:cs="Times New Roman"/>
          <w:color w:val="222222"/>
          <w:sz w:val="24"/>
          <w:szCs w:val="24"/>
        </w:rPr>
        <w:fldChar w:fldCharType="begin">
          <w:fldData xml:space="preserve">PEVuZE5vdGU+PENpdGU+PEF1dGhvcj5Sb3NlbGxpPC9BdXRob3I+PFllYXI+MjAwMjwvWWVhcj48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</w:fldData>
        </w:fldChar>
      </w:r>
      <w:r w:rsidR="006E261D">
        <w:rPr>
          <w:rFonts w:ascii="Times New Roman" w:hAnsi="Times New Roman" w:cs="Times New Roman"/>
          <w:color w:val="222222"/>
          <w:sz w:val="24"/>
          <w:szCs w:val="24"/>
        </w:rPr>
        <w:instrText xml:space="preserve"> ADDIN EN.CITE.DATA </w:instrText>
      </w:r>
      <w:r w:rsidR="006E261D">
        <w:rPr>
          <w:rFonts w:ascii="Times New Roman" w:hAnsi="Times New Roman" w:cs="Times New Roman"/>
          <w:color w:val="222222"/>
          <w:sz w:val="24"/>
          <w:szCs w:val="24"/>
        </w:rPr>
      </w:r>
      <w:r w:rsidR="006E261D">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r>
      <w:r w:rsidR="00915859" w:rsidRPr="00915859">
        <w:rPr>
          <w:rFonts w:ascii="Times New Roman" w:hAnsi="Times New Roman" w:cs="Times New Roman"/>
          <w:color w:val="222222"/>
          <w:sz w:val="24"/>
          <w:szCs w:val="24"/>
        </w:rPr>
        <w:fldChar w:fldCharType="separate"/>
      </w:r>
      <w:r w:rsidR="006E261D">
        <w:rPr>
          <w:rFonts w:ascii="Times New Roman" w:hAnsi="Times New Roman" w:cs="Times New Roman"/>
          <w:noProof/>
          <w:color w:val="222222"/>
          <w:sz w:val="24"/>
          <w:szCs w:val="24"/>
        </w:rPr>
        <w:t>(Roselli et al., 2002)</w:t>
      </w:r>
      <w:r w:rsidR="00915859" w:rsidRPr="00915859">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t xml:space="preserve">. Podocin has also been shown to bind with cholesterol in lipid rafts where it may function as a scaffolding or signaling protein </w:t>
      </w:r>
      <w:r w:rsidR="00915859" w:rsidRPr="00915859">
        <w:rPr>
          <w:rFonts w:ascii="Times New Roman" w:hAnsi="Times New Roman" w:cs="Times New Roman"/>
          <w:color w:val="222222"/>
          <w:sz w:val="24"/>
          <w:szCs w:val="24"/>
        </w:rPr>
        <w:fldChar w:fldCharType="begin"/>
      </w:r>
      <w:r w:rsidR="006E261D">
        <w:rPr>
          <w:rFonts w:ascii="Times New Roman" w:hAnsi="Times New Roman" w:cs="Times New Roman"/>
          <w:color w:val="222222"/>
          <w:sz w:val="24"/>
          <w:szCs w:val="24"/>
        </w:rPr>
        <w:instrText xml:space="preserve"> ADDIN EN.CITE &lt;EndNote&gt;&lt;Cite&gt;&lt;Author&gt;Huber&lt;/Author&gt;&lt;Year&gt;2003&lt;/Year&gt;&lt;RecNum&gt;744&lt;/RecNum&gt;&lt;DisplayText&gt;(Huber et al., 2003)&lt;/DisplayText&gt;&lt;record&gt;&lt;rec-number&gt;744&lt;/rec-number&gt;&lt;foreign-keys&gt;&lt;key app="EN" db-id="rtt5trvp3p00euerzvi5fw0dfpfxxpdfdv5w" timestamp="1503218257"&gt;744&lt;/key&gt;&lt;/foreign-keys&gt;&lt;ref-type name="Journal Article"&gt;17&lt;/ref-type&gt;&lt;contributors&gt;&lt;authors&gt;&lt;author&gt;Huber, T. B.&lt;/author&gt;&lt;author&gt;Simons, M.&lt;/author&gt;&lt;author&gt;Hartleben, B.&lt;/author&gt;&lt;author&gt;Sernetz, L.&lt;/author&gt;&lt;author&gt;Schmidts, M.&lt;/author&gt;&lt;author&gt;Gundlach, E.&lt;/author&gt;&lt;author&gt;Saleem, M. A.&lt;/author&gt;&lt;author&gt;Walz, G.&lt;/author&gt;&lt;author&gt;Benzing, T.&lt;/author&gt;&lt;/authors&gt;&lt;/contributors&gt;&lt;auth-address&gt;Renal Division, University Hospital Freiburg, Germany.&lt;/auth-address&gt;&lt;titles&gt;&lt;title&gt;Molecular basis of the functional podocin-nephrin complex: mutations in the NPHS2 gene disrupt nephrin targeting to lipid raft microdomains&lt;/title&gt;&lt;secondary-title&gt;Hum Mol Genet&lt;/secondary-title&gt;&lt;/titles&gt;&lt;periodical&gt;&lt;full-title&gt;Hum Mol Genet&lt;/full-title&gt;&lt;abbr-1&gt;Human molecular genetics&lt;/abbr-1&gt;&lt;/periodical&gt;&lt;pages&gt;3397-405&lt;/pages&gt;&lt;volume&gt;12&lt;/volume&gt;&lt;number&gt;24&lt;/number&gt;&lt;keywords&gt;&lt;keyword&gt;Cell Membrane/genetics/metabolism&lt;/keyword&gt;&lt;keyword&gt;HeLa Cells&lt;/keyword&gt;&lt;keyword&gt;Humans&lt;/keyword&gt;&lt;keyword&gt;Intracellular Signaling Peptides and Proteins&lt;/keyword&gt;&lt;keyword&gt;Membrane Proteins/*genetics/metabolism&lt;/keyword&gt;&lt;keyword&gt;*Mutation&lt;/keyword&gt;&lt;keyword&gt;Nephrotic Syndrome/genetics&lt;/keyword&gt;&lt;keyword&gt;Plasmids&lt;/keyword&gt;&lt;keyword&gt;Proteins/*genetics/metabolism&lt;/keyword&gt;&lt;keyword&gt;Signal Transduction&lt;/keyword&gt;&lt;keyword&gt;Transfection&lt;/keyword&gt;&lt;/keywords&gt;&lt;dates&gt;&lt;year&gt;2003&lt;/year&gt;&lt;pub-dates&gt;&lt;date&gt;Dec 15&lt;/date&gt;&lt;/pub-dates&gt;&lt;/dates&gt;&lt;isbn&gt;0964-6906 (Print)&amp;#xD;0964-6906 (Linking)&lt;/isbn&gt;&lt;accession-num&gt;14570703&lt;/accession-num&gt;&lt;urls&gt;&lt;related-urls&gt;&lt;url&gt;https://www.ncbi.nlm.nih.gov/pubmed/14570703&lt;/url&gt;&lt;/related-urls&gt;&lt;/urls&gt;&lt;electronic-resource-num&gt;10.1093/hmg/ddg360&lt;/electronic-resource-num&gt;&lt;/record&gt;&lt;/Cite&gt;&lt;/EndNote&gt;</w:instrText>
      </w:r>
      <w:r w:rsidR="00915859" w:rsidRPr="00915859">
        <w:rPr>
          <w:rFonts w:ascii="Times New Roman" w:hAnsi="Times New Roman" w:cs="Times New Roman"/>
          <w:color w:val="222222"/>
          <w:sz w:val="24"/>
          <w:szCs w:val="24"/>
        </w:rPr>
        <w:fldChar w:fldCharType="separate"/>
      </w:r>
      <w:r w:rsidR="006E261D">
        <w:rPr>
          <w:rFonts w:ascii="Times New Roman" w:hAnsi="Times New Roman" w:cs="Times New Roman"/>
          <w:noProof/>
          <w:color w:val="222222"/>
          <w:sz w:val="24"/>
          <w:szCs w:val="24"/>
        </w:rPr>
        <w:t>(Huber et al., 2003)</w:t>
      </w:r>
      <w:r w:rsidR="00915859" w:rsidRPr="00915859">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t>.</w:t>
      </w:r>
    </w:p>
    <w:p w:rsidR="00915859" w:rsidRPr="00915859" w:rsidRDefault="00EB6D12" w:rsidP="00E61723">
      <w:pPr>
        <w:spacing w:line="480" w:lineRule="auto"/>
        <w:jc w:val="both"/>
        <w:rPr>
          <w:rFonts w:ascii="Times New Roman" w:hAnsi="Times New Roman" w:cs="Times New Roman"/>
          <w:color w:val="222222"/>
          <w:sz w:val="24"/>
          <w:szCs w:val="24"/>
        </w:rPr>
      </w:pPr>
      <w:r>
        <w:rPr>
          <w:rFonts w:ascii="Times New Roman" w:hAnsi="Times New Roman" w:cs="Times New Roman"/>
          <w:color w:val="222222"/>
          <w:sz w:val="24"/>
          <w:szCs w:val="24"/>
        </w:rPr>
        <w:t>Similar to our study, McK</w:t>
      </w:r>
      <w:r w:rsidR="00915859" w:rsidRPr="00915859">
        <w:rPr>
          <w:rFonts w:ascii="Times New Roman" w:hAnsi="Times New Roman" w:cs="Times New Roman"/>
          <w:color w:val="222222"/>
          <w:sz w:val="24"/>
          <w:szCs w:val="24"/>
        </w:rPr>
        <w:t xml:space="preserve">night et al did not detect any significant associations between </w:t>
      </w:r>
      <w:r w:rsidR="00915859" w:rsidRPr="00915859">
        <w:rPr>
          <w:rFonts w:ascii="Times New Roman" w:hAnsi="Times New Roman" w:cs="Times New Roman"/>
          <w:i/>
          <w:color w:val="222222"/>
          <w:sz w:val="24"/>
          <w:szCs w:val="24"/>
        </w:rPr>
        <w:t>BMP2</w:t>
      </w:r>
      <w:r w:rsidR="00915859" w:rsidRPr="00915859">
        <w:rPr>
          <w:rFonts w:ascii="Times New Roman" w:hAnsi="Times New Roman" w:cs="Times New Roman"/>
          <w:color w:val="222222"/>
          <w:sz w:val="24"/>
          <w:szCs w:val="24"/>
        </w:rPr>
        <w:t xml:space="preserve">, </w:t>
      </w:r>
      <w:r w:rsidR="00915859" w:rsidRPr="00915859">
        <w:rPr>
          <w:rFonts w:ascii="Times New Roman" w:hAnsi="Times New Roman" w:cs="Times New Roman"/>
          <w:i/>
          <w:color w:val="222222"/>
          <w:sz w:val="24"/>
          <w:szCs w:val="24"/>
        </w:rPr>
        <w:t>BMP4</w:t>
      </w:r>
      <w:r w:rsidR="00915859" w:rsidRPr="00915859">
        <w:rPr>
          <w:rFonts w:ascii="Times New Roman" w:hAnsi="Times New Roman" w:cs="Times New Roman"/>
          <w:color w:val="222222"/>
          <w:sz w:val="24"/>
          <w:szCs w:val="24"/>
        </w:rPr>
        <w:t xml:space="preserve"> and </w:t>
      </w:r>
      <w:r w:rsidR="00915859" w:rsidRPr="00915859">
        <w:rPr>
          <w:rFonts w:ascii="Times New Roman" w:hAnsi="Times New Roman" w:cs="Times New Roman"/>
          <w:i/>
          <w:color w:val="222222"/>
          <w:sz w:val="24"/>
          <w:szCs w:val="24"/>
        </w:rPr>
        <w:t>BMP7</w:t>
      </w:r>
      <w:r w:rsidR="00915859" w:rsidRPr="00915859">
        <w:rPr>
          <w:rFonts w:ascii="Times New Roman" w:hAnsi="Times New Roman" w:cs="Times New Roman"/>
          <w:color w:val="222222"/>
          <w:sz w:val="24"/>
          <w:szCs w:val="24"/>
        </w:rPr>
        <w:t xml:space="preserve">, although </w:t>
      </w:r>
      <w:r w:rsidR="00423D49">
        <w:rPr>
          <w:rFonts w:ascii="Times New Roman" w:hAnsi="Times New Roman" w:cs="Times New Roman"/>
          <w:color w:val="222222"/>
          <w:sz w:val="24"/>
          <w:szCs w:val="24"/>
        </w:rPr>
        <w:t>t</w:t>
      </w:r>
      <w:r w:rsidR="00915859" w:rsidRPr="00915859">
        <w:rPr>
          <w:rFonts w:ascii="Times New Roman" w:hAnsi="Times New Roman" w:cs="Times New Roman"/>
          <w:color w:val="222222"/>
          <w:sz w:val="24"/>
          <w:szCs w:val="24"/>
        </w:rPr>
        <w:t xml:space="preserve">his study was conducted in white patients with diabetic nephropathy </w:t>
      </w:r>
      <w:r w:rsidR="00915859" w:rsidRPr="00915859">
        <w:rPr>
          <w:rFonts w:ascii="Times New Roman" w:hAnsi="Times New Roman" w:cs="Times New Roman"/>
          <w:color w:val="222222"/>
          <w:sz w:val="24"/>
          <w:szCs w:val="24"/>
        </w:rPr>
        <w:fldChar w:fldCharType="begin"/>
      </w:r>
      <w:r w:rsidR="006E261D">
        <w:rPr>
          <w:rFonts w:ascii="Times New Roman" w:hAnsi="Times New Roman" w:cs="Times New Roman"/>
          <w:color w:val="222222"/>
          <w:sz w:val="24"/>
          <w:szCs w:val="24"/>
        </w:rPr>
        <w:instrText xml:space="preserve"> ADDIN EN.CITE &lt;EndNote&gt;&lt;Cite&gt;&lt;Author&gt;McKnight&lt;/Author&gt;&lt;Year&gt;2010&lt;/Year&gt;&lt;RecNum&gt;735&lt;/RecNum&gt;&lt;DisplayText&gt;(McKnight et al., 2010)&lt;/DisplayText&gt;&lt;record&gt;&lt;rec-number&gt;735&lt;/rec-number&gt;&lt;foreign-keys&gt;&lt;key app="EN" db-id="rtt5trvp3p00euerzvi5fw0dfpfxxpdfdv5w" timestamp="1503142465"&gt;735&lt;/key&gt;&lt;/foreign-keys&gt;&lt;ref-type name="Journal Article"&gt;17&lt;/ref-type&gt;&lt;contributors&gt;&lt;authors&gt;&lt;author&gt;McKnight, A. J.&lt;/author&gt;&lt;author&gt;Pettigrew, K. A.&lt;/author&gt;&lt;author&gt;Patterson, C. C.&lt;/author&gt;&lt;author&gt;Kilner, J.&lt;/author&gt;&lt;author&gt;Sadlier, D. M.&lt;/author&gt;&lt;author&gt;Maxwell, A. P.&lt;/author&gt;&lt;author&gt;Warren, U. K. GoKinD Study Group&lt;/author&gt;&lt;/authors&gt;&lt;/contributors&gt;&lt;auth-address&gt;Nephrology Research Group, Queen&amp;apos;s University of Belfast, Belfast, UK. a.j.mcknight@qub.ac.uk&lt;/auth-address&gt;&lt;titles&gt;&lt;title&gt;Investigation of the association of BMP gene variants with nephropathy in Type 1 diabetes mellitus&lt;/title&gt;&lt;secondary-title&gt;Diabet Med&lt;/secondary-title&gt;&lt;/titles&gt;&lt;periodical&gt;&lt;full-title&gt;Diabet Med&lt;/full-title&gt;&lt;/periodical&gt;&lt;pages&gt;624-30&lt;/pages&gt;&lt;volume&gt;27&lt;/volume&gt;&lt;number&gt;6&lt;/number&gt;&lt;keywords&gt;&lt;keyword&gt;Adult&lt;/keyword&gt;&lt;keyword&gt;Bone Morphogenetic Protein 2/genetics&lt;/keyword&gt;&lt;keyword&gt;Bone Morphogenetic Protein 4/genetics&lt;/keyword&gt;&lt;keyword&gt;Bone Morphogenetic Protein 7/genetics&lt;/keyword&gt;&lt;keyword&gt;Bone Morphogenetic Proteins/*genetics&lt;/keyword&gt;&lt;keyword&gt;Diabetes Mellitus, Type 1/*genetics&lt;/keyword&gt;&lt;keyword&gt;Diabetic Nephropathies/*genetics&lt;/keyword&gt;&lt;keyword&gt;Female&lt;/keyword&gt;&lt;keyword&gt;Genetic Predisposition to Disease&lt;/keyword&gt;&lt;keyword&gt;Humans&lt;/keyword&gt;&lt;keyword&gt;Kidney Failure, Chronic/*genetics&lt;/keyword&gt;&lt;keyword&gt;Male&lt;/keyword&gt;&lt;keyword&gt;Middle Aged&lt;/keyword&gt;&lt;keyword&gt;Polymorphism, Single Nucleotide&lt;/keyword&gt;&lt;/keywords&gt;&lt;dates&gt;&lt;year&gt;2010&lt;/year&gt;&lt;pub-dates&gt;&lt;date&gt;Jun&lt;/date&gt;&lt;/pub-dates&gt;&lt;/dates&gt;&lt;isbn&gt;1464-5491 (Electronic)&amp;#xD;0742-3071 (Linking)&lt;/isbn&gt;&lt;accession-num&gt;20546278&lt;/accession-num&gt;&lt;urls&gt;&lt;related-urls&gt;&lt;url&gt;https://www.ncbi.nlm.nih.gov/pubmed/20546278&lt;/url&gt;&lt;/related-urls&gt;&lt;/urls&gt;&lt;electronic-resource-num&gt;10.1111/j.1464-5491.2010.02976.x&lt;/electronic-resource-num&gt;&lt;/record&gt;&lt;/Cite&gt;&lt;/EndNote&gt;</w:instrText>
      </w:r>
      <w:r w:rsidR="00915859" w:rsidRPr="00915859">
        <w:rPr>
          <w:rFonts w:ascii="Times New Roman" w:hAnsi="Times New Roman" w:cs="Times New Roman"/>
          <w:color w:val="222222"/>
          <w:sz w:val="24"/>
          <w:szCs w:val="24"/>
        </w:rPr>
        <w:fldChar w:fldCharType="separate"/>
      </w:r>
      <w:r w:rsidR="006E261D">
        <w:rPr>
          <w:rFonts w:ascii="Times New Roman" w:hAnsi="Times New Roman" w:cs="Times New Roman"/>
          <w:noProof/>
          <w:color w:val="222222"/>
          <w:sz w:val="24"/>
          <w:szCs w:val="24"/>
        </w:rPr>
        <w:t>(McKnight et al., 2010)</w:t>
      </w:r>
      <w:r w:rsidR="00915859" w:rsidRPr="00915859">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t xml:space="preserve">. Bone morphogenic proteins are members of the transforming growth factor </w:t>
      </w:r>
      <w:r w:rsidR="00915859" w:rsidRPr="00915859">
        <w:rPr>
          <w:lang w:val="en"/>
        </w:rPr>
        <w:t>β</w:t>
      </w:r>
      <w:r w:rsidR="00915859" w:rsidRPr="00915859">
        <w:rPr>
          <w:rFonts w:ascii="Times New Roman" w:hAnsi="Times New Roman" w:cs="Times New Roman"/>
          <w:color w:val="222222"/>
          <w:sz w:val="24"/>
          <w:szCs w:val="24"/>
        </w:rPr>
        <w:t xml:space="preserve"> superfamily and function in embryonic development and cellular maintenance </w:t>
      </w:r>
      <w:r w:rsidR="00915859" w:rsidRPr="00915859">
        <w:rPr>
          <w:rFonts w:ascii="Times New Roman" w:hAnsi="Times New Roman" w:cs="Times New Roman"/>
          <w:color w:val="222222"/>
          <w:sz w:val="24"/>
          <w:szCs w:val="24"/>
        </w:rPr>
        <w:fldChar w:fldCharType="begin"/>
      </w:r>
      <w:r w:rsidR="006E261D">
        <w:rPr>
          <w:rFonts w:ascii="Times New Roman" w:hAnsi="Times New Roman" w:cs="Times New Roman"/>
          <w:color w:val="222222"/>
          <w:sz w:val="24"/>
          <w:szCs w:val="24"/>
        </w:rPr>
        <w:instrText xml:space="preserve"> ADDIN EN.CITE &lt;EndNote&gt;&lt;Cite&gt;&lt;Author&gt;ten Dijke&lt;/Author&gt;&lt;Year&gt;2003&lt;/Year&gt;&lt;RecNum&gt;729&lt;/RecNum&gt;&lt;DisplayText&gt;(ten Dijke et al., 2003)&lt;/DisplayText&gt;&lt;record&gt;&lt;rec-number&gt;729&lt;/rec-number&gt;&lt;foreign-keys&gt;&lt;key app="EN" db-id="rtt5trvp3p00euerzvi5fw0dfpfxxpdfdv5w" timestamp="1503141108"&gt;729&lt;/key&gt;&lt;/foreign-keys&gt;&lt;ref-type name="Journal Article"&gt;17&lt;/ref-type&gt;&lt;contributors&gt;&lt;authors&gt;&lt;author&gt;ten Dijke, P.&lt;/author&gt;&lt;author&gt;Fu, J.&lt;/author&gt;&lt;author&gt;Schaap, P.&lt;/author&gt;&lt;author&gt;Roelen, B. A.&lt;/author&gt;&lt;/authors&gt;&lt;/contributors&gt;&lt;auth-address&gt;The Netherlands Cancer Institute, Amsterdam. p.t.dijke@nki.nl&lt;/auth-address&gt;&lt;titles&gt;&lt;title&gt;Signal transduction of bone morphogenetic proteins in osteoblast differentiation&lt;/title&gt;&lt;secondary-title&gt;J Bone Joint Surg Am&lt;/secondary-title&gt;&lt;/titles&gt;&lt;periodical&gt;&lt;full-title&gt;J Bone Joint Surg Am&lt;/full-title&gt;&lt;/periodical&gt;&lt;pages&gt;34-8&lt;/pages&gt;&lt;volume&gt;85-A Suppl 3&lt;/volume&gt;&lt;keywords&gt;&lt;keyword&gt;Animals&lt;/keyword&gt;&lt;keyword&gt;Bone Morphogenetic Protein Receptors&lt;/keyword&gt;&lt;keyword&gt;Bone Morphogenetic Proteins/genetics/*physiology&lt;/keyword&gt;&lt;keyword&gt;Cell Differentiation/*genetics&lt;/keyword&gt;&lt;keyword&gt;DNA-Binding Proteins/genetics/physiology&lt;/keyword&gt;&lt;keyword&gt;Gene Expression Regulation/physiology&lt;/keyword&gt;&lt;keyword&gt;Humans&lt;/keyword&gt;&lt;keyword&gt;Osteoblasts/*cytology&lt;/keyword&gt;&lt;keyword&gt;Receptors, Growth Factor/genetics/physiology&lt;/keyword&gt;&lt;keyword&gt;Signal Transduction/*genetics&lt;/keyword&gt;&lt;keyword&gt;Smad Proteins&lt;/keyword&gt;&lt;keyword&gt;Trans-Activators/genetics/physiology&lt;/keyword&gt;&lt;/keywords&gt;&lt;dates&gt;&lt;year&gt;2003&lt;/year&gt;&lt;/dates&gt;&lt;isbn&gt;0021-9355 (Print)&amp;#xD;0021-9355 (Linking)&lt;/isbn&gt;&lt;accession-num&gt;12925607&lt;/accession-num&gt;&lt;urls&gt;&lt;related-urls&gt;&lt;url&gt;https://www.ncbi.nlm.nih.gov/pubmed/12925607&lt;/url&gt;&lt;/related-urls&gt;&lt;/urls&gt;&lt;/record&gt;&lt;/Cite&gt;&lt;/EndNote&gt;</w:instrText>
      </w:r>
      <w:r w:rsidR="00915859" w:rsidRPr="00915859">
        <w:rPr>
          <w:rFonts w:ascii="Times New Roman" w:hAnsi="Times New Roman" w:cs="Times New Roman"/>
          <w:color w:val="222222"/>
          <w:sz w:val="24"/>
          <w:szCs w:val="24"/>
        </w:rPr>
        <w:fldChar w:fldCharType="separate"/>
      </w:r>
      <w:r w:rsidR="006E261D">
        <w:rPr>
          <w:rFonts w:ascii="Times New Roman" w:hAnsi="Times New Roman" w:cs="Times New Roman"/>
          <w:noProof/>
          <w:color w:val="222222"/>
          <w:sz w:val="24"/>
          <w:szCs w:val="24"/>
        </w:rPr>
        <w:t>(ten Dijke et al., 2003)</w:t>
      </w:r>
      <w:r w:rsidR="00915859" w:rsidRPr="00915859">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t xml:space="preserve"> and are important for kidney development </w:t>
      </w:r>
      <w:r w:rsidR="00915859" w:rsidRPr="00915859">
        <w:rPr>
          <w:rFonts w:ascii="Times New Roman" w:hAnsi="Times New Roman" w:cs="Times New Roman"/>
          <w:color w:val="222222"/>
          <w:sz w:val="24"/>
          <w:szCs w:val="24"/>
        </w:rPr>
        <w:fldChar w:fldCharType="begin">
          <w:fldData xml:space="preserve">PEVuZE5vdGU+PENpdGU+PEF1dGhvcj5Eb2xhbjwvQXV0aG9yPjxZZWFyPjIwMDM8L1llYXI+PFJl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</w:fldData>
        </w:fldChar>
      </w:r>
      <w:r w:rsidR="006E261D">
        <w:rPr>
          <w:rFonts w:ascii="Times New Roman" w:hAnsi="Times New Roman" w:cs="Times New Roman"/>
          <w:color w:val="222222"/>
          <w:sz w:val="24"/>
          <w:szCs w:val="24"/>
        </w:rPr>
        <w:instrText xml:space="preserve"> ADDIN EN.CITE </w:instrText>
      </w:r>
      <w:r w:rsidR="006E261D">
        <w:rPr>
          <w:rFonts w:ascii="Times New Roman" w:hAnsi="Times New Roman" w:cs="Times New Roman"/>
          <w:color w:val="222222"/>
          <w:sz w:val="24"/>
          <w:szCs w:val="24"/>
        </w:rPr>
        <w:fldChar w:fldCharType="begin">
          <w:fldData xml:space="preserve">PEVuZE5vdGU+PENpdGU+PEF1dGhvcj5Eb2xhbjwvQXV0aG9yPjxZZWFyPjIwMDM8L1llYXI+PFJl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</w:fldData>
        </w:fldChar>
      </w:r>
      <w:r w:rsidR="006E261D">
        <w:rPr>
          <w:rFonts w:ascii="Times New Roman" w:hAnsi="Times New Roman" w:cs="Times New Roman"/>
          <w:color w:val="222222"/>
          <w:sz w:val="24"/>
          <w:szCs w:val="24"/>
        </w:rPr>
        <w:instrText xml:space="preserve"> ADDIN EN.CITE.DATA </w:instrText>
      </w:r>
      <w:r w:rsidR="006E261D">
        <w:rPr>
          <w:rFonts w:ascii="Times New Roman" w:hAnsi="Times New Roman" w:cs="Times New Roman"/>
          <w:color w:val="222222"/>
          <w:sz w:val="24"/>
          <w:szCs w:val="24"/>
        </w:rPr>
      </w:r>
      <w:r w:rsidR="006E261D">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r>
      <w:r w:rsidR="00915859" w:rsidRPr="00915859">
        <w:rPr>
          <w:rFonts w:ascii="Times New Roman" w:hAnsi="Times New Roman" w:cs="Times New Roman"/>
          <w:color w:val="222222"/>
          <w:sz w:val="24"/>
          <w:szCs w:val="24"/>
        </w:rPr>
        <w:fldChar w:fldCharType="separate"/>
      </w:r>
      <w:r w:rsidR="006E261D">
        <w:rPr>
          <w:rFonts w:ascii="Times New Roman" w:hAnsi="Times New Roman" w:cs="Times New Roman"/>
          <w:noProof/>
          <w:color w:val="222222"/>
          <w:sz w:val="24"/>
          <w:szCs w:val="24"/>
        </w:rPr>
        <w:t>(Dolan et al., 2003)</w:t>
      </w:r>
      <w:r w:rsidR="00915859" w:rsidRPr="00915859">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t>. They were first identified as factors that induce bone formation and cartilage development but they are now known to be involved in other development</w:t>
      </w:r>
      <w:r w:rsidR="00423D49">
        <w:rPr>
          <w:rFonts w:ascii="Times New Roman" w:hAnsi="Times New Roman" w:cs="Times New Roman"/>
          <w:color w:val="222222"/>
          <w:sz w:val="24"/>
          <w:szCs w:val="24"/>
        </w:rPr>
        <w:t>al</w:t>
      </w:r>
      <w:r w:rsidR="00915859" w:rsidRPr="00915859">
        <w:rPr>
          <w:rFonts w:ascii="Times New Roman" w:hAnsi="Times New Roman" w:cs="Times New Roman"/>
          <w:color w:val="222222"/>
          <w:sz w:val="24"/>
          <w:szCs w:val="24"/>
        </w:rPr>
        <w:t xml:space="preserve"> processes. Bone morphogenic proteins 4 and 7 are expressed in the developing glomerulus and are important for normal glomerular develo</w:t>
      </w:r>
      <w:r>
        <w:rPr>
          <w:rFonts w:ascii="Times New Roman" w:hAnsi="Times New Roman" w:cs="Times New Roman"/>
          <w:color w:val="222222"/>
          <w:sz w:val="24"/>
          <w:szCs w:val="24"/>
        </w:rPr>
        <w:t xml:space="preserve">pment. Bone </w:t>
      </w:r>
      <w:r>
        <w:rPr>
          <w:rFonts w:ascii="Times New Roman" w:hAnsi="Times New Roman" w:cs="Times New Roman"/>
          <w:color w:val="222222"/>
          <w:sz w:val="24"/>
          <w:szCs w:val="24"/>
        </w:rPr>
        <w:lastRenderedPageBreak/>
        <w:t>morphogenic protein</w:t>
      </w:r>
      <w:r w:rsidR="00915859" w:rsidRPr="00915859">
        <w:rPr>
          <w:rFonts w:ascii="Times New Roman" w:hAnsi="Times New Roman" w:cs="Times New Roman"/>
          <w:color w:val="222222"/>
          <w:sz w:val="24"/>
          <w:szCs w:val="24"/>
        </w:rPr>
        <w:t xml:space="preserve"> 7 has been shown to reduce podocyte injury in hyperglycemia </w:t>
      </w:r>
      <w:r w:rsidR="00915859" w:rsidRPr="00EB6D12">
        <w:rPr>
          <w:rFonts w:ascii="Times New Roman" w:hAnsi="Times New Roman" w:cs="Times New Roman"/>
          <w:i/>
          <w:color w:val="222222"/>
          <w:sz w:val="24"/>
          <w:szCs w:val="24"/>
        </w:rPr>
        <w:t>in vivo</w:t>
      </w:r>
      <w:r w:rsidR="00915859" w:rsidRPr="00915859">
        <w:rPr>
          <w:rFonts w:ascii="Times New Roman" w:hAnsi="Times New Roman" w:cs="Times New Roman"/>
          <w:color w:val="222222"/>
          <w:sz w:val="24"/>
          <w:szCs w:val="24"/>
        </w:rPr>
        <w:t xml:space="preserve"> and has been shown to be a potentially therapeutic option for diabetic nephropathy </w:t>
      </w:r>
      <w:r w:rsidR="00915859" w:rsidRPr="00915859">
        <w:rPr>
          <w:rFonts w:ascii="Times New Roman" w:hAnsi="Times New Roman" w:cs="Times New Roman"/>
          <w:color w:val="222222"/>
          <w:sz w:val="24"/>
          <w:szCs w:val="24"/>
        </w:rPr>
        <w:fldChar w:fldCharType="begin">
          <w:fldData xml:space="preserve">PEVuZE5vdGU+PENpdGU+PEF1dGhvcj5XYW5nPC9BdXRob3I+PFllYXI+MjAwNjwvWWVhcj48UmVj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</w:fldData>
        </w:fldChar>
      </w:r>
      <w:r w:rsidR="006E261D">
        <w:rPr>
          <w:rFonts w:ascii="Times New Roman" w:hAnsi="Times New Roman" w:cs="Times New Roman"/>
          <w:color w:val="222222"/>
          <w:sz w:val="24"/>
          <w:szCs w:val="24"/>
        </w:rPr>
        <w:instrText xml:space="preserve"> ADDIN EN.CITE </w:instrText>
      </w:r>
      <w:r w:rsidR="006E261D">
        <w:rPr>
          <w:rFonts w:ascii="Times New Roman" w:hAnsi="Times New Roman" w:cs="Times New Roman"/>
          <w:color w:val="222222"/>
          <w:sz w:val="24"/>
          <w:szCs w:val="24"/>
        </w:rPr>
        <w:fldChar w:fldCharType="begin">
          <w:fldData xml:space="preserve">PEVuZE5vdGU+PENpdGU+PEF1dGhvcj5XYW5nPC9BdXRob3I+PFllYXI+MjAwNjwvWWVhcj48UmVj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</w:fldData>
        </w:fldChar>
      </w:r>
      <w:r w:rsidR="006E261D">
        <w:rPr>
          <w:rFonts w:ascii="Times New Roman" w:hAnsi="Times New Roman" w:cs="Times New Roman"/>
          <w:color w:val="222222"/>
          <w:sz w:val="24"/>
          <w:szCs w:val="24"/>
        </w:rPr>
        <w:instrText xml:space="preserve"> ADDIN EN.CITE.DATA </w:instrText>
      </w:r>
      <w:r w:rsidR="006E261D">
        <w:rPr>
          <w:rFonts w:ascii="Times New Roman" w:hAnsi="Times New Roman" w:cs="Times New Roman"/>
          <w:color w:val="222222"/>
          <w:sz w:val="24"/>
          <w:szCs w:val="24"/>
        </w:rPr>
      </w:r>
      <w:r w:rsidR="006E261D">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r>
      <w:r w:rsidR="00915859" w:rsidRPr="00915859">
        <w:rPr>
          <w:rFonts w:ascii="Times New Roman" w:hAnsi="Times New Roman" w:cs="Times New Roman"/>
          <w:color w:val="222222"/>
          <w:sz w:val="24"/>
          <w:szCs w:val="24"/>
        </w:rPr>
        <w:fldChar w:fldCharType="separate"/>
      </w:r>
      <w:r w:rsidR="006E261D">
        <w:rPr>
          <w:rFonts w:ascii="Times New Roman" w:hAnsi="Times New Roman" w:cs="Times New Roman"/>
          <w:noProof/>
          <w:color w:val="222222"/>
          <w:sz w:val="24"/>
          <w:szCs w:val="24"/>
        </w:rPr>
        <w:t>(Wang et al., 2006)</w:t>
      </w:r>
      <w:r w:rsidR="00915859" w:rsidRPr="00915859">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t xml:space="preserve">. Dysregulation of the </w:t>
      </w:r>
      <w:r w:rsidR="00915859" w:rsidRPr="00915859">
        <w:rPr>
          <w:rFonts w:ascii="Times New Roman" w:hAnsi="Times New Roman" w:cs="Times New Roman"/>
          <w:i/>
          <w:color w:val="222222"/>
          <w:sz w:val="24"/>
          <w:szCs w:val="24"/>
        </w:rPr>
        <w:t>BMP4</w:t>
      </w:r>
      <w:r w:rsidR="00915859" w:rsidRPr="00915859">
        <w:rPr>
          <w:rFonts w:ascii="Times New Roman" w:hAnsi="Times New Roman" w:cs="Times New Roman"/>
          <w:color w:val="222222"/>
          <w:sz w:val="24"/>
          <w:szCs w:val="24"/>
        </w:rPr>
        <w:t xml:space="preserve"> gene in the developing podocytes of transgenic mice results in abnormal glomerular capillary tuft formation </w:t>
      </w:r>
      <w:r w:rsidR="00915859" w:rsidRPr="00915859">
        <w:rPr>
          <w:rFonts w:ascii="Times New Roman" w:hAnsi="Times New Roman" w:cs="Times New Roman"/>
          <w:color w:val="222222"/>
          <w:sz w:val="24"/>
          <w:szCs w:val="24"/>
        </w:rPr>
        <w:fldChar w:fldCharType="begin"/>
      </w:r>
      <w:r w:rsidR="006E261D">
        <w:rPr>
          <w:rFonts w:ascii="Times New Roman" w:hAnsi="Times New Roman" w:cs="Times New Roman"/>
          <w:color w:val="222222"/>
          <w:sz w:val="24"/>
          <w:szCs w:val="24"/>
        </w:rPr>
        <w:instrText xml:space="preserve"> ADDIN EN.CITE &lt;EndNote&gt;&lt;Cite&gt;&lt;Author&gt;Ueda&lt;/Author&gt;&lt;Year&gt;2008&lt;/Year&gt;&lt;RecNum&gt;731&lt;/RecNum&gt;&lt;DisplayText&gt;(Ueda et al., 2008)&lt;/DisplayText&gt;&lt;record&gt;&lt;rec-number&gt;731&lt;/rec-number&gt;&lt;foreign-keys&gt;&lt;key app="EN" db-id="rtt5trvp3p00euerzvi5fw0dfpfxxpdfdv5w" timestamp="1503141479"&gt;731&lt;/key&gt;&lt;/foreign-keys&gt;&lt;ref-type name="Journal Article"&gt;17&lt;/ref-type&gt;&lt;contributors&gt;&lt;authors&gt;&lt;author&gt;Ueda, H.&lt;/author&gt;&lt;author&gt;Miyazaki, Y.&lt;/author&gt;&lt;author&gt;Matsusaka, T.&lt;/author&gt;&lt;author&gt;Utsunomiya, Y.&lt;/author&gt;&lt;author&gt;Kawamura, T.&lt;/author&gt;&lt;author&gt;Hosoya, T.&lt;/author&gt;&lt;author&gt;Ichikawa, I.&lt;/author&gt;&lt;/authors&gt;&lt;/contributors&gt;&lt;auth-address&gt;Division of Kidney and Hypertension, Department of Internal Medicine, The Jikei University School of Medicine, 3-25-8, Nishishinbashi, Minato-ku, Tokyo, Japan. hi-ro@jikei.ac.jp&lt;/auth-address&gt;&lt;titles&gt;&lt;title&gt;Bmp in podocytes is essential for normal glomerular capillary formation&lt;/title&gt;&lt;secondary-title&gt;J Am Soc Nephrol&lt;/secondary-title&gt;&lt;/titles&gt;&lt;periodical&gt;&lt;full-title&gt;J Am Soc Nephrol&lt;/full-title&gt;&lt;abbr-1&gt;Journal of the American Society of Nephrology : JASN&lt;/abbr-1&gt;&lt;/periodical&gt;&lt;pages&gt;685-94&lt;/pages&gt;&lt;volume&gt;19&lt;/volume&gt;&lt;number&gt;4&lt;/number&gt;&lt;keywords&gt;&lt;keyword&gt;Animals&lt;/keyword&gt;&lt;keyword&gt;Bone Morphogenetic Proteins/*physiology&lt;/keyword&gt;&lt;keyword&gt;Capillaries/growth &amp;amp; development&lt;/keyword&gt;&lt;keyword&gt;Kidney Glomerulus/*blood supply/*growth &amp;amp; development&lt;/keyword&gt;&lt;keyword&gt;Mice&lt;/keyword&gt;&lt;keyword&gt;Mice, Transgenic&lt;/keyword&gt;&lt;keyword&gt;*Podocytes&lt;/keyword&gt;&lt;/keywords&gt;&lt;dates&gt;&lt;year&gt;2008&lt;/year&gt;&lt;pub-dates&gt;&lt;date&gt;Apr&lt;/date&gt;&lt;/pub-dates&gt;&lt;/dates&gt;&lt;isbn&gt;1533-3450 (Electronic)&amp;#xD;1046-6673 (Linking)&lt;/isbn&gt;&lt;accession-num&gt;18272846&lt;/accession-num&gt;&lt;urls&gt;&lt;related-urls&gt;&lt;url&gt;https://www.ncbi.nlm.nih.gov/pubmed/18272846&lt;/url&gt;&lt;/related-urls&gt;&lt;/urls&gt;&lt;custom2&gt;PMC2390961&lt;/custom2&gt;&lt;electronic-resource-num&gt;10.1681/ASN.2006090983&lt;/electronic-resource-num&gt;&lt;/record&gt;&lt;/Cite&gt;&lt;/EndNote&gt;</w:instrText>
      </w:r>
      <w:r w:rsidR="00915859" w:rsidRPr="00915859">
        <w:rPr>
          <w:rFonts w:ascii="Times New Roman" w:hAnsi="Times New Roman" w:cs="Times New Roman"/>
          <w:color w:val="222222"/>
          <w:sz w:val="24"/>
          <w:szCs w:val="24"/>
        </w:rPr>
        <w:fldChar w:fldCharType="separate"/>
      </w:r>
      <w:r w:rsidR="006E261D">
        <w:rPr>
          <w:rFonts w:ascii="Times New Roman" w:hAnsi="Times New Roman" w:cs="Times New Roman"/>
          <w:noProof/>
          <w:color w:val="222222"/>
          <w:sz w:val="24"/>
          <w:szCs w:val="24"/>
        </w:rPr>
        <w:t>(Ueda et al., 2008)</w:t>
      </w:r>
      <w:r w:rsidR="00915859" w:rsidRPr="00915859">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t xml:space="preserve">.  Bone morphogenic protein 4 has been implicated in several aspects of embryonic development especially in those organs in which epithelial-mesenchymal interactions are essential for development </w:t>
      </w:r>
      <w:r w:rsidR="00915859" w:rsidRPr="00915859">
        <w:rPr>
          <w:rFonts w:ascii="Times New Roman" w:hAnsi="Times New Roman" w:cs="Times New Roman"/>
          <w:color w:val="222222"/>
          <w:sz w:val="24"/>
          <w:szCs w:val="24"/>
        </w:rPr>
        <w:fldChar w:fldCharType="begin">
          <w:fldData xml:space="preserve">PEVuZE5vdGU+PENpdGU+PEF1dGhvcj5Ib2dhbjwvQXV0aG9yPjxZZWFyPjE5OTY8L1llYXI+PFJl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=
</w:fldData>
        </w:fldChar>
      </w:r>
      <w:r w:rsidR="006E261D">
        <w:rPr>
          <w:rFonts w:ascii="Times New Roman" w:hAnsi="Times New Roman" w:cs="Times New Roman"/>
          <w:color w:val="222222"/>
          <w:sz w:val="24"/>
          <w:szCs w:val="24"/>
        </w:rPr>
        <w:instrText xml:space="preserve"> ADDIN EN.CITE </w:instrText>
      </w:r>
      <w:r w:rsidR="006E261D">
        <w:rPr>
          <w:rFonts w:ascii="Times New Roman" w:hAnsi="Times New Roman" w:cs="Times New Roman"/>
          <w:color w:val="222222"/>
          <w:sz w:val="24"/>
          <w:szCs w:val="24"/>
        </w:rPr>
        <w:fldChar w:fldCharType="begin">
          <w:fldData xml:space="preserve">PEVuZE5vdGU+PENpdGU+PEF1dGhvcj5Ib2dhbjwvQXV0aG9yPjxZZWFyPjE5OTY8L1llYXI+PFJl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=
</w:fldData>
        </w:fldChar>
      </w:r>
      <w:r w:rsidR="006E261D">
        <w:rPr>
          <w:rFonts w:ascii="Times New Roman" w:hAnsi="Times New Roman" w:cs="Times New Roman"/>
          <w:color w:val="222222"/>
          <w:sz w:val="24"/>
          <w:szCs w:val="24"/>
        </w:rPr>
        <w:instrText xml:space="preserve"> ADDIN EN.CITE.DATA </w:instrText>
      </w:r>
      <w:r w:rsidR="006E261D">
        <w:rPr>
          <w:rFonts w:ascii="Times New Roman" w:hAnsi="Times New Roman" w:cs="Times New Roman"/>
          <w:color w:val="222222"/>
          <w:sz w:val="24"/>
          <w:szCs w:val="24"/>
        </w:rPr>
      </w:r>
      <w:r w:rsidR="006E261D">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r>
      <w:r w:rsidR="00915859" w:rsidRPr="00915859">
        <w:rPr>
          <w:rFonts w:ascii="Times New Roman" w:hAnsi="Times New Roman" w:cs="Times New Roman"/>
          <w:color w:val="222222"/>
          <w:sz w:val="24"/>
          <w:szCs w:val="24"/>
        </w:rPr>
        <w:fldChar w:fldCharType="separate"/>
      </w:r>
      <w:r w:rsidR="006E261D">
        <w:rPr>
          <w:rFonts w:ascii="Times New Roman" w:hAnsi="Times New Roman" w:cs="Times New Roman"/>
          <w:noProof/>
          <w:color w:val="222222"/>
          <w:sz w:val="24"/>
          <w:szCs w:val="24"/>
        </w:rPr>
        <w:t>(Hogan, 1996, Cain and Bertram, 2006)</w:t>
      </w:r>
      <w:r w:rsidR="00915859" w:rsidRPr="00915859">
        <w:rPr>
          <w:rFonts w:ascii="Times New Roman" w:hAnsi="Times New Roman" w:cs="Times New Roman"/>
          <w:color w:val="222222"/>
          <w:sz w:val="24"/>
          <w:szCs w:val="24"/>
        </w:rPr>
        <w:fldChar w:fldCharType="end"/>
      </w:r>
      <w:r w:rsidR="00915859" w:rsidRPr="00915859">
        <w:rPr>
          <w:rFonts w:ascii="Times New Roman" w:hAnsi="Times New Roman" w:cs="Times New Roman"/>
          <w:color w:val="222222"/>
          <w:sz w:val="24"/>
          <w:szCs w:val="24"/>
        </w:rPr>
        <w:t xml:space="preserve">. </w:t>
      </w:r>
    </w:p>
    <w:p w:rsidR="00915859" w:rsidRPr="00915859" w:rsidRDefault="00915859" w:rsidP="00E61723">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 xml:space="preserve">In a meta-analysis of two GWAS of over two thousand individuals (extremely obese children and adolescents), a new locus for obesity in the </w:t>
      </w:r>
      <w:r w:rsidRPr="00915859">
        <w:rPr>
          <w:rFonts w:ascii="Times New Roman" w:hAnsi="Times New Roman" w:cs="Times New Roman"/>
          <w:i/>
          <w:color w:val="222222"/>
          <w:sz w:val="24"/>
          <w:szCs w:val="24"/>
        </w:rPr>
        <w:t>SDCCAG8</w:t>
      </w:r>
      <w:r w:rsidRPr="00915859">
        <w:rPr>
          <w:rFonts w:ascii="Times New Roman" w:hAnsi="Times New Roman" w:cs="Times New Roman"/>
          <w:sz w:val="24"/>
          <w:szCs w:val="24"/>
        </w:rPr>
        <w:t xml:space="preserve"> gene was identified, with genetic variants in this gene being highly associated with early onset obesity </w:t>
      </w:r>
      <w:r w:rsidRPr="00915859">
        <w:rPr>
          <w:rFonts w:ascii="Times New Roman" w:hAnsi="Times New Roman" w:cs="Times New Roman"/>
          <w:sz w:val="24"/>
          <w:szCs w:val="24"/>
        </w:rPr>
        <w:fldChar w:fldCharType="begin">
          <w:fldData xml:space="preserve">PEVuZE5vdGU+PENpdGU+PEF1dGhvcj5TY2hlcmFnPC9BdXRob3I+PFllYXI+MjAxMDwvWWVhcj48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==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PEVuZE5vdGU+PENpdGU+PEF1dGhvcj5TY2hlcmFnPC9BdXRob3I+PFllYXI+MjAxMDwvWWVhcj48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==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915859">
        <w:rPr>
          <w:rFonts w:ascii="Times New Roman" w:hAnsi="Times New Roman" w:cs="Times New Roman"/>
          <w:sz w:val="24"/>
          <w:szCs w:val="24"/>
        </w:rPr>
      </w:r>
      <w:r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(Scherag et al., 2010)</w:t>
      </w:r>
      <w:r w:rsidRPr="00915859">
        <w:rPr>
          <w:rFonts w:ascii="Times New Roman" w:hAnsi="Times New Roman" w:cs="Times New Roman"/>
          <w:sz w:val="24"/>
          <w:szCs w:val="24"/>
        </w:rPr>
        <w:fldChar w:fldCharType="end"/>
      </w:r>
      <w:r w:rsidRPr="00915859">
        <w:rPr>
          <w:rFonts w:ascii="Times New Roman" w:hAnsi="Times New Roman" w:cs="Times New Roman"/>
          <w:sz w:val="24"/>
          <w:szCs w:val="24"/>
        </w:rPr>
        <w:t xml:space="preserve">. </w:t>
      </w:r>
      <w:r w:rsidRPr="00915859">
        <w:rPr>
          <w:rFonts w:ascii="Times New Roman" w:hAnsi="Times New Roman" w:cs="Times New Roman"/>
          <w:b/>
          <w:i/>
          <w:sz w:val="18"/>
          <w:szCs w:val="18"/>
        </w:rPr>
        <w:t xml:space="preserve"> </w:t>
      </w:r>
      <w:r w:rsidRPr="00915859">
        <w:rPr>
          <w:rFonts w:ascii="Times New Roman" w:hAnsi="Times New Roman" w:cs="Times New Roman"/>
          <w:sz w:val="24"/>
          <w:szCs w:val="24"/>
        </w:rPr>
        <w:t xml:space="preserve">Serologically defined colon cancer antigen 8 is ubiquitously expressed, with most expression present in the hypothalamus and pituitary glands, suggesting that it plays a role in weight regulation </w:t>
      </w:r>
      <w:r w:rsidRPr="00915859">
        <w:rPr>
          <w:rFonts w:ascii="Times New Roman" w:hAnsi="Times New Roman" w:cs="Times New Roman"/>
          <w:sz w:val="24"/>
          <w:szCs w:val="24"/>
        </w:rPr>
        <w:fldChar w:fldCharType="begin">
          <w:fldData xml:space="preserve">PEVuZE5vdGU+PENpdGU+PEF1dGhvcj5TY2hlcmFnPC9BdXRob3I+PFllYXI+MjAxMDwvWWVhcj48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==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PEVuZE5vdGU+PENpdGU+PEF1dGhvcj5TY2hlcmFnPC9BdXRob3I+PFllYXI+MjAxMDwvWWVhcj48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==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915859">
        <w:rPr>
          <w:rFonts w:ascii="Times New Roman" w:hAnsi="Times New Roman" w:cs="Times New Roman"/>
          <w:sz w:val="24"/>
          <w:szCs w:val="24"/>
        </w:rPr>
      </w:r>
      <w:r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(Scherag et al., 2010)</w:t>
      </w:r>
      <w:r w:rsidRPr="00915859">
        <w:rPr>
          <w:rFonts w:ascii="Times New Roman" w:hAnsi="Times New Roman" w:cs="Times New Roman"/>
          <w:sz w:val="24"/>
          <w:szCs w:val="24"/>
        </w:rPr>
        <w:fldChar w:fldCharType="end"/>
      </w:r>
      <w:r w:rsidRPr="00915859">
        <w:rPr>
          <w:rFonts w:ascii="Times New Roman" w:hAnsi="Times New Roman" w:cs="Times New Roman"/>
          <w:sz w:val="24"/>
          <w:szCs w:val="24"/>
        </w:rPr>
        <w:t xml:space="preserve">. Nephronophthisis is a recessive cystic kidney disease which is the most frequent genetic cause of ESKD in the first three decades of life </w:t>
      </w:r>
      <w:r w:rsidRPr="00915859">
        <w:rPr>
          <w:rFonts w:ascii="Times New Roman" w:hAnsi="Times New Roman" w:cs="Times New Roman"/>
          <w:sz w:val="24"/>
          <w:szCs w:val="24"/>
        </w:rPr>
        <w:fldChar w:fldCharType="begin">
          <w:fldData xml:space="preserve">PEVuZE5vdGU+PENpdGU+PEF1dGhvcj5PdHRvPC9BdXRob3I+PFllYXI+MjAxMDwvWWVhcj48UmVj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PEVuZE5vdGU+PENpdGU+PEF1dGhvcj5PdHRvPC9BdXRob3I+PFllYXI+MjAxMDwvWWVhcj48UmVj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915859">
        <w:rPr>
          <w:rFonts w:ascii="Times New Roman" w:hAnsi="Times New Roman" w:cs="Times New Roman"/>
          <w:sz w:val="24"/>
          <w:szCs w:val="24"/>
        </w:rPr>
      </w:r>
      <w:r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(Otto et al., 2010)</w:t>
      </w:r>
      <w:r w:rsidRPr="00915859">
        <w:rPr>
          <w:rFonts w:ascii="Times New Roman" w:hAnsi="Times New Roman" w:cs="Times New Roman"/>
          <w:sz w:val="24"/>
          <w:szCs w:val="24"/>
        </w:rPr>
        <w:fldChar w:fldCharType="end"/>
      </w:r>
      <w:r w:rsidRPr="00915859">
        <w:rPr>
          <w:rFonts w:ascii="Times New Roman" w:hAnsi="Times New Roman" w:cs="Times New Roman"/>
          <w:sz w:val="24"/>
          <w:szCs w:val="24"/>
        </w:rPr>
        <w:t xml:space="preserve">. Nephronophthisis-related ciliopathies are recessive disorders that feature dysplasia or degeneration occurring preferentially in the kidney, retina and cerebellum. Mutations of </w:t>
      </w:r>
      <w:r w:rsidRPr="00915859">
        <w:rPr>
          <w:rFonts w:ascii="Times New Roman" w:hAnsi="Times New Roman" w:cs="Times New Roman"/>
          <w:i/>
          <w:sz w:val="24"/>
          <w:szCs w:val="24"/>
        </w:rPr>
        <w:t>SDCCAG8</w:t>
      </w:r>
      <w:r w:rsidRPr="00915859">
        <w:rPr>
          <w:rFonts w:ascii="Times New Roman" w:hAnsi="Times New Roman" w:cs="Times New Roman"/>
          <w:sz w:val="24"/>
          <w:szCs w:val="24"/>
        </w:rPr>
        <w:t xml:space="preserve"> were identified as the cause of retinal-renal ciliopathies </w:t>
      </w:r>
      <w:r w:rsidRPr="00915859">
        <w:rPr>
          <w:rFonts w:ascii="Times New Roman" w:hAnsi="Times New Roman" w:cs="Times New Roman"/>
          <w:sz w:val="24"/>
          <w:szCs w:val="24"/>
        </w:rPr>
        <w:fldChar w:fldCharType="begin">
          <w:fldData xml:space="preserve">PEVuZE5vdGU+PENpdGU+PEF1dGhvcj5PdHRvPC9BdXRob3I+PFllYXI+MjAxMDwvWWVhcj48UmVj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</w:fldData>
        </w:fldChar>
      </w:r>
      <w:r w:rsidR="006E261D">
        <w:rPr>
          <w:rFonts w:ascii="Times New Roman" w:hAnsi="Times New Roman" w:cs="Times New Roman"/>
          <w:sz w:val="24"/>
          <w:szCs w:val="24"/>
        </w:rPr>
        <w:instrText xml:space="preserve"> ADDIN EN.CITE </w:instrText>
      </w:r>
      <w:r w:rsidR="006E261D">
        <w:rPr>
          <w:rFonts w:ascii="Times New Roman" w:hAnsi="Times New Roman" w:cs="Times New Roman"/>
          <w:sz w:val="24"/>
          <w:szCs w:val="24"/>
        </w:rPr>
        <w:fldChar w:fldCharType="begin">
          <w:fldData xml:space="preserve">PEVuZE5vdGU+PENpdGU+PEF1dGhvcj5PdHRvPC9BdXRob3I+PFllYXI+MjAxMDwvWWVhcj48UmVj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</w:fldData>
        </w:fldChar>
      </w:r>
      <w:r w:rsidR="006E261D">
        <w:rPr>
          <w:rFonts w:ascii="Times New Roman" w:hAnsi="Times New Roman" w:cs="Times New Roman"/>
          <w:sz w:val="24"/>
          <w:szCs w:val="24"/>
        </w:rPr>
        <w:instrText xml:space="preserve"> ADDIN EN.CITE.DATA </w:instrText>
      </w:r>
      <w:r w:rsidR="006E261D">
        <w:rPr>
          <w:rFonts w:ascii="Times New Roman" w:hAnsi="Times New Roman" w:cs="Times New Roman"/>
          <w:sz w:val="24"/>
          <w:szCs w:val="24"/>
        </w:rPr>
      </w:r>
      <w:r w:rsidR="006E261D">
        <w:rPr>
          <w:rFonts w:ascii="Times New Roman" w:hAnsi="Times New Roman" w:cs="Times New Roman"/>
          <w:sz w:val="24"/>
          <w:szCs w:val="24"/>
        </w:rPr>
        <w:fldChar w:fldCharType="end"/>
      </w:r>
      <w:r w:rsidRPr="00915859">
        <w:rPr>
          <w:rFonts w:ascii="Times New Roman" w:hAnsi="Times New Roman" w:cs="Times New Roman"/>
          <w:sz w:val="24"/>
          <w:szCs w:val="24"/>
        </w:rPr>
      </w:r>
      <w:r w:rsidRPr="00915859">
        <w:rPr>
          <w:rFonts w:ascii="Times New Roman" w:hAnsi="Times New Roman" w:cs="Times New Roman"/>
          <w:sz w:val="24"/>
          <w:szCs w:val="24"/>
        </w:rPr>
        <w:fldChar w:fldCharType="separate"/>
      </w:r>
      <w:r w:rsidR="006E261D">
        <w:rPr>
          <w:rFonts w:ascii="Times New Roman" w:hAnsi="Times New Roman" w:cs="Times New Roman"/>
          <w:noProof/>
          <w:sz w:val="24"/>
          <w:szCs w:val="24"/>
        </w:rPr>
        <w:t>(Otto et al., 2010)</w:t>
      </w:r>
      <w:r w:rsidRPr="00915859">
        <w:rPr>
          <w:rFonts w:ascii="Times New Roman" w:hAnsi="Times New Roman" w:cs="Times New Roman"/>
          <w:sz w:val="24"/>
          <w:szCs w:val="24"/>
        </w:rPr>
        <w:fldChar w:fldCharType="end"/>
      </w:r>
      <w:r w:rsidRPr="00915859">
        <w:rPr>
          <w:rFonts w:ascii="Times New Roman" w:hAnsi="Times New Roman" w:cs="Times New Roman"/>
          <w:sz w:val="24"/>
          <w:szCs w:val="24"/>
        </w:rPr>
        <w:t>.</w:t>
      </w:r>
    </w:p>
    <w:p w:rsidR="00915859" w:rsidRDefault="00915859" w:rsidP="00E61723">
      <w:pPr>
        <w:spacing w:line="480" w:lineRule="auto"/>
        <w:jc w:val="both"/>
        <w:rPr>
          <w:rFonts w:ascii="Times New Roman" w:hAnsi="Times New Roman" w:cs="Times New Roman"/>
          <w:sz w:val="24"/>
          <w:szCs w:val="24"/>
        </w:rPr>
      </w:pPr>
      <w:r w:rsidRPr="00915859">
        <w:rPr>
          <w:rFonts w:ascii="Times New Roman" w:hAnsi="Times New Roman" w:cs="Times New Roman"/>
          <w:sz w:val="24"/>
          <w:szCs w:val="24"/>
        </w:rPr>
        <w:t xml:space="preserve">The present results are important because the frequency of the polymorphisms in the </w:t>
      </w:r>
      <w:r w:rsidRPr="00915859">
        <w:rPr>
          <w:rFonts w:ascii="Times New Roman" w:hAnsi="Times New Roman" w:cs="Times New Roman"/>
          <w:i/>
          <w:sz w:val="24"/>
          <w:szCs w:val="24"/>
        </w:rPr>
        <w:t>NPSH2</w:t>
      </w:r>
      <w:r w:rsidR="009A6033">
        <w:rPr>
          <w:rFonts w:ascii="Times New Roman" w:hAnsi="Times New Roman" w:cs="Times New Roman"/>
          <w:i/>
          <w:sz w:val="24"/>
          <w:szCs w:val="24"/>
        </w:rPr>
        <w:t xml:space="preserve"> </w:t>
      </w:r>
      <w:r w:rsidR="009A6033" w:rsidRPr="009A6033">
        <w:rPr>
          <w:rFonts w:ascii="Times New Roman" w:hAnsi="Times New Roman" w:cs="Times New Roman"/>
          <w:sz w:val="24"/>
          <w:szCs w:val="24"/>
        </w:rPr>
        <w:t>and</w:t>
      </w:r>
      <w:r w:rsidRPr="009A6033">
        <w:rPr>
          <w:rFonts w:ascii="Times New Roman" w:hAnsi="Times New Roman" w:cs="Times New Roman"/>
          <w:sz w:val="24"/>
          <w:szCs w:val="24"/>
        </w:rPr>
        <w:t xml:space="preserve"> </w:t>
      </w:r>
      <w:r w:rsidRPr="00915859">
        <w:rPr>
          <w:rFonts w:ascii="Times New Roman" w:hAnsi="Times New Roman" w:cs="Times New Roman"/>
          <w:i/>
          <w:sz w:val="24"/>
          <w:szCs w:val="24"/>
        </w:rPr>
        <w:t>BMP4</w:t>
      </w:r>
      <w:r w:rsidRPr="00915859">
        <w:rPr>
          <w:rFonts w:ascii="Times New Roman" w:hAnsi="Times New Roman" w:cs="Times New Roman"/>
          <w:sz w:val="24"/>
          <w:szCs w:val="24"/>
        </w:rPr>
        <w:t xml:space="preserve"> </w:t>
      </w:r>
      <w:r w:rsidR="0065650F">
        <w:rPr>
          <w:rFonts w:ascii="Times New Roman" w:hAnsi="Times New Roman" w:cs="Times New Roman"/>
          <w:sz w:val="24"/>
          <w:szCs w:val="24"/>
        </w:rPr>
        <w:t xml:space="preserve">and </w:t>
      </w:r>
      <w:r w:rsidR="0065650F" w:rsidRPr="00915859">
        <w:rPr>
          <w:rFonts w:ascii="Times New Roman" w:hAnsi="Times New Roman" w:cs="Times New Roman"/>
          <w:i/>
          <w:color w:val="222222"/>
          <w:sz w:val="24"/>
          <w:szCs w:val="24"/>
        </w:rPr>
        <w:t>SDCCAG8</w:t>
      </w:r>
      <w:r w:rsidR="0065650F" w:rsidRPr="00915859">
        <w:rPr>
          <w:rFonts w:ascii="Times New Roman" w:hAnsi="Times New Roman" w:cs="Times New Roman"/>
          <w:sz w:val="24"/>
          <w:szCs w:val="24"/>
        </w:rPr>
        <w:t xml:space="preserve"> </w:t>
      </w:r>
      <w:r w:rsidRPr="00915859">
        <w:rPr>
          <w:rFonts w:ascii="Times New Roman" w:hAnsi="Times New Roman" w:cs="Times New Roman"/>
          <w:sz w:val="24"/>
          <w:szCs w:val="24"/>
        </w:rPr>
        <w:t xml:space="preserve">among black South Africans was previously unknown. This study used rigorous phenotypic criteria for inclusion of </w:t>
      </w:r>
      <w:r w:rsidR="00EB6D12">
        <w:rPr>
          <w:rFonts w:ascii="Times New Roman" w:hAnsi="Times New Roman" w:cs="Times New Roman"/>
          <w:sz w:val="24"/>
          <w:szCs w:val="24"/>
        </w:rPr>
        <w:t xml:space="preserve">CKD </w:t>
      </w:r>
      <w:r w:rsidRPr="00915859">
        <w:rPr>
          <w:rFonts w:ascii="Times New Roman" w:hAnsi="Times New Roman" w:cs="Times New Roman"/>
          <w:sz w:val="24"/>
          <w:szCs w:val="24"/>
        </w:rPr>
        <w:t>cases and controls. Subjects were recruited in a consecutive manner to avoid selection bias. A larger sample would provide increased power to detect potential differences in allele frequency that may not have been evident in the sample of individuals studied.</w:t>
      </w:r>
    </w:p>
    <w:p w:rsidR="005E37CB" w:rsidRPr="00927C9A" w:rsidRDefault="005E37CB" w:rsidP="00E61723">
      <w:pPr>
        <w:spacing w:line="480" w:lineRule="auto"/>
        <w:jc w:val="both"/>
        <w:rPr>
          <w:rFonts w:ascii="Times New Roman" w:hAnsi="Times New Roman" w:cs="Times New Roman"/>
          <w:b/>
          <w:sz w:val="24"/>
          <w:szCs w:val="24"/>
        </w:rPr>
      </w:pPr>
      <w:r w:rsidRPr="00927C9A">
        <w:rPr>
          <w:rFonts w:ascii="Times New Roman" w:hAnsi="Times New Roman" w:cs="Times New Roman"/>
          <w:b/>
          <w:sz w:val="24"/>
          <w:szCs w:val="24"/>
        </w:rPr>
        <w:lastRenderedPageBreak/>
        <w:t>6.6 CONCLUSION</w:t>
      </w:r>
    </w:p>
    <w:p w:rsidR="00915859" w:rsidRPr="00915859" w:rsidRDefault="00915859" w:rsidP="00E61723">
      <w:pPr>
        <w:spacing w:line="480" w:lineRule="auto"/>
        <w:jc w:val="both"/>
        <w:rPr>
          <w:rFonts w:ascii="Times New Roman" w:hAnsi="Times New Roman" w:cs="Times New Roman"/>
          <w:sz w:val="24"/>
          <w:szCs w:val="24"/>
        </w:rPr>
      </w:pPr>
      <w:r w:rsidRPr="0065650F">
        <w:rPr>
          <w:rFonts w:ascii="Times New Roman" w:hAnsi="Times New Roman" w:cs="Times New Roman"/>
          <w:sz w:val="24"/>
          <w:szCs w:val="24"/>
        </w:rPr>
        <w:t>We found</w:t>
      </w:r>
      <w:r w:rsidR="0065650F" w:rsidRPr="0065650F">
        <w:rPr>
          <w:rFonts w:ascii="Times New Roman" w:hAnsi="Times New Roman" w:cs="Times New Roman"/>
          <w:sz w:val="24"/>
          <w:szCs w:val="24"/>
        </w:rPr>
        <w:t xml:space="preserve"> no associations of the polymorphisms in the podocin and</w:t>
      </w:r>
      <w:r w:rsidRPr="0065650F">
        <w:rPr>
          <w:rFonts w:ascii="Times New Roman" w:hAnsi="Times New Roman" w:cs="Times New Roman"/>
          <w:sz w:val="24"/>
          <w:szCs w:val="24"/>
        </w:rPr>
        <w:t xml:space="preserve"> </w:t>
      </w:r>
      <w:r w:rsidRPr="0065650F">
        <w:rPr>
          <w:rFonts w:ascii="Times New Roman" w:hAnsi="Times New Roman" w:cs="Times New Roman"/>
          <w:i/>
          <w:sz w:val="24"/>
          <w:szCs w:val="24"/>
        </w:rPr>
        <w:t>BMP4</w:t>
      </w:r>
      <w:r w:rsidRPr="0065650F">
        <w:rPr>
          <w:rFonts w:ascii="Times New Roman" w:hAnsi="Times New Roman" w:cs="Times New Roman"/>
          <w:sz w:val="24"/>
          <w:szCs w:val="24"/>
        </w:rPr>
        <w:t xml:space="preserve"> gene with markers of kidney </w:t>
      </w:r>
      <w:r w:rsidR="0065650F" w:rsidRPr="0065650F">
        <w:rPr>
          <w:rFonts w:ascii="Times New Roman" w:hAnsi="Times New Roman" w:cs="Times New Roman"/>
          <w:sz w:val="24"/>
          <w:szCs w:val="24"/>
        </w:rPr>
        <w:t xml:space="preserve">disease </w:t>
      </w:r>
      <w:r w:rsidR="0065650F">
        <w:rPr>
          <w:rFonts w:ascii="Times New Roman" w:hAnsi="Times New Roman" w:cs="Times New Roman"/>
          <w:sz w:val="24"/>
          <w:szCs w:val="24"/>
        </w:rPr>
        <w:t xml:space="preserve">in </w:t>
      </w:r>
      <w:r w:rsidRPr="0065650F">
        <w:rPr>
          <w:rFonts w:ascii="Times New Roman" w:hAnsi="Times New Roman" w:cs="Times New Roman"/>
          <w:sz w:val="24"/>
          <w:szCs w:val="24"/>
        </w:rPr>
        <w:t xml:space="preserve">patients with hypertension-attributed CKD. </w:t>
      </w:r>
      <w:r w:rsidR="0065650F" w:rsidRPr="0065650F">
        <w:rPr>
          <w:rFonts w:ascii="Times New Roman" w:hAnsi="Times New Roman" w:cs="Times New Roman"/>
          <w:sz w:val="24"/>
          <w:szCs w:val="24"/>
        </w:rPr>
        <w:t xml:space="preserve">However, in the presence of two </w:t>
      </w:r>
      <w:r w:rsidR="0065650F" w:rsidRPr="0065650F">
        <w:rPr>
          <w:rFonts w:ascii="Times New Roman" w:hAnsi="Times New Roman" w:cs="Times New Roman"/>
          <w:i/>
          <w:sz w:val="24"/>
          <w:szCs w:val="24"/>
        </w:rPr>
        <w:t>APOL1</w:t>
      </w:r>
      <w:r w:rsidR="0065650F" w:rsidRPr="0065650F">
        <w:rPr>
          <w:rFonts w:ascii="Times New Roman" w:hAnsi="Times New Roman" w:cs="Times New Roman"/>
          <w:sz w:val="24"/>
          <w:szCs w:val="24"/>
        </w:rPr>
        <w:t xml:space="preserve"> risk variants, there was a tr</w:t>
      </w:r>
      <w:r w:rsidR="00EB6D12">
        <w:rPr>
          <w:rFonts w:ascii="Times New Roman" w:hAnsi="Times New Roman" w:cs="Times New Roman"/>
          <w:sz w:val="24"/>
          <w:szCs w:val="24"/>
        </w:rPr>
        <w:t>end towards an increased risk for</w:t>
      </w:r>
      <w:r w:rsidR="0065650F" w:rsidRPr="0065650F">
        <w:rPr>
          <w:rFonts w:ascii="Times New Roman" w:hAnsi="Times New Roman" w:cs="Times New Roman"/>
          <w:sz w:val="24"/>
          <w:szCs w:val="24"/>
        </w:rPr>
        <w:t xml:space="preserve"> kidney disease. Future studies with larger samples are required to further characterize the interac</w:t>
      </w:r>
      <w:r w:rsidR="0065650F">
        <w:rPr>
          <w:rFonts w:ascii="Times New Roman" w:hAnsi="Times New Roman" w:cs="Times New Roman"/>
          <w:sz w:val="24"/>
          <w:szCs w:val="24"/>
        </w:rPr>
        <w:t>tion</w:t>
      </w:r>
      <w:r w:rsidR="0065650F" w:rsidRPr="0065650F">
        <w:rPr>
          <w:rFonts w:ascii="Times New Roman" w:hAnsi="Times New Roman" w:cs="Times New Roman"/>
          <w:sz w:val="24"/>
          <w:szCs w:val="24"/>
        </w:rPr>
        <w:t xml:space="preserve">s of these genes with </w:t>
      </w:r>
      <w:r w:rsidR="0065650F" w:rsidRPr="0065650F">
        <w:rPr>
          <w:rFonts w:ascii="Times New Roman" w:hAnsi="Times New Roman" w:cs="Times New Roman"/>
          <w:i/>
          <w:sz w:val="24"/>
          <w:szCs w:val="24"/>
        </w:rPr>
        <w:t>APOL1</w:t>
      </w:r>
      <w:r w:rsidR="0065650F" w:rsidRPr="0065650F">
        <w:rPr>
          <w:rFonts w:ascii="Times New Roman" w:hAnsi="Times New Roman" w:cs="Times New Roman"/>
          <w:sz w:val="24"/>
          <w:szCs w:val="24"/>
        </w:rPr>
        <w:t>.</w:t>
      </w:r>
    </w:p>
    <w:p w:rsidR="00915859" w:rsidRPr="00915859" w:rsidRDefault="00915859" w:rsidP="00E61723">
      <w:pPr>
        <w:spacing w:line="480" w:lineRule="auto"/>
        <w:jc w:val="both"/>
        <w:rPr>
          <w:rFonts w:ascii="Times New Roman" w:hAnsi="Times New Roman" w:cs="Times New Roman"/>
          <w:sz w:val="24"/>
          <w:szCs w:val="24"/>
        </w:rPr>
      </w:pPr>
    </w:p>
    <w:p w:rsidR="00915859" w:rsidRPr="00915859" w:rsidRDefault="00915859" w:rsidP="00E61723">
      <w:pPr>
        <w:spacing w:line="256" w:lineRule="auto"/>
        <w:jc w:val="both"/>
        <w:rPr>
          <w:rFonts w:ascii="Times New Roman" w:hAnsi="Times New Roman" w:cs="Times New Roman"/>
          <w:b/>
          <w:sz w:val="28"/>
          <w:szCs w:val="28"/>
          <w:lang w:val="en-ZA"/>
        </w:rPr>
      </w:pPr>
    </w:p>
    <w:p w:rsidR="00915859" w:rsidRPr="00915859" w:rsidRDefault="00915859" w:rsidP="00E61723">
      <w:pPr>
        <w:spacing w:line="256" w:lineRule="auto"/>
        <w:jc w:val="both"/>
        <w:rPr>
          <w:rFonts w:ascii="Times New Roman" w:hAnsi="Times New Roman" w:cs="Times New Roman"/>
          <w:b/>
          <w:sz w:val="28"/>
          <w:szCs w:val="28"/>
          <w:lang w:val="en-ZA"/>
        </w:rPr>
      </w:pPr>
    </w:p>
    <w:p w:rsidR="00915859" w:rsidRPr="00915859" w:rsidRDefault="00915859" w:rsidP="00E61723">
      <w:pPr>
        <w:spacing w:line="256" w:lineRule="auto"/>
        <w:jc w:val="both"/>
        <w:rPr>
          <w:rFonts w:ascii="Times New Roman" w:hAnsi="Times New Roman" w:cs="Times New Roman"/>
          <w:b/>
          <w:sz w:val="28"/>
          <w:szCs w:val="28"/>
          <w:lang w:val="en-ZA"/>
        </w:rPr>
      </w:pPr>
    </w:p>
    <w:p w:rsidR="00915859" w:rsidRPr="00915859" w:rsidRDefault="00915859" w:rsidP="00E61723">
      <w:pPr>
        <w:spacing w:line="256" w:lineRule="auto"/>
        <w:jc w:val="both"/>
        <w:rPr>
          <w:rFonts w:ascii="Times New Roman" w:hAnsi="Times New Roman" w:cs="Times New Roman"/>
          <w:b/>
          <w:sz w:val="28"/>
          <w:szCs w:val="28"/>
          <w:lang w:val="en-ZA"/>
        </w:rPr>
      </w:pPr>
    </w:p>
    <w:p w:rsidR="00915859" w:rsidRPr="00915859" w:rsidRDefault="00915859" w:rsidP="00E61723">
      <w:pPr>
        <w:spacing w:line="256" w:lineRule="auto"/>
        <w:jc w:val="both"/>
        <w:rPr>
          <w:rFonts w:ascii="Times New Roman" w:hAnsi="Times New Roman" w:cs="Times New Roman"/>
          <w:b/>
          <w:sz w:val="28"/>
          <w:szCs w:val="28"/>
          <w:lang w:val="en-ZA"/>
        </w:rPr>
      </w:pPr>
    </w:p>
    <w:p w:rsidR="00915859" w:rsidRPr="00915859" w:rsidRDefault="00915859" w:rsidP="00E61723">
      <w:pPr>
        <w:spacing w:line="256" w:lineRule="auto"/>
        <w:jc w:val="both"/>
        <w:rPr>
          <w:rFonts w:ascii="Times New Roman" w:hAnsi="Times New Roman" w:cs="Times New Roman"/>
          <w:b/>
          <w:sz w:val="28"/>
          <w:szCs w:val="28"/>
          <w:lang w:val="en-ZA"/>
        </w:rPr>
      </w:pPr>
    </w:p>
    <w:p w:rsidR="009A6033" w:rsidRDefault="009A6033" w:rsidP="00E61723">
      <w:pPr>
        <w:spacing w:line="256" w:lineRule="auto"/>
        <w:jc w:val="both"/>
        <w:rPr>
          <w:rFonts w:ascii="Times New Roman" w:hAnsi="Times New Roman" w:cs="Times New Roman"/>
          <w:b/>
          <w:sz w:val="28"/>
          <w:szCs w:val="28"/>
          <w:lang w:val="en-ZA"/>
        </w:rPr>
      </w:pPr>
    </w:p>
    <w:p w:rsidR="009A6033" w:rsidRDefault="009A6033" w:rsidP="00E61723">
      <w:pPr>
        <w:spacing w:line="256" w:lineRule="auto"/>
        <w:jc w:val="both"/>
        <w:rPr>
          <w:rFonts w:ascii="Times New Roman" w:hAnsi="Times New Roman" w:cs="Times New Roman"/>
          <w:b/>
          <w:sz w:val="28"/>
          <w:szCs w:val="28"/>
          <w:lang w:val="en-ZA"/>
        </w:rPr>
      </w:pPr>
    </w:p>
    <w:p w:rsidR="009A6033" w:rsidRDefault="009A6033" w:rsidP="00E61723">
      <w:pPr>
        <w:spacing w:line="256" w:lineRule="auto"/>
        <w:jc w:val="both"/>
        <w:rPr>
          <w:rFonts w:ascii="Times New Roman" w:hAnsi="Times New Roman" w:cs="Times New Roman"/>
          <w:b/>
          <w:sz w:val="28"/>
          <w:szCs w:val="28"/>
          <w:lang w:val="en-ZA"/>
        </w:rPr>
      </w:pPr>
    </w:p>
    <w:p w:rsidR="009A6033" w:rsidRDefault="009A6033" w:rsidP="00E61723">
      <w:pPr>
        <w:spacing w:line="256" w:lineRule="auto"/>
        <w:jc w:val="both"/>
        <w:rPr>
          <w:rFonts w:ascii="Times New Roman" w:hAnsi="Times New Roman" w:cs="Times New Roman"/>
          <w:b/>
          <w:sz w:val="28"/>
          <w:szCs w:val="28"/>
          <w:lang w:val="en-ZA"/>
        </w:rPr>
      </w:pPr>
    </w:p>
    <w:p w:rsidR="009A6033" w:rsidRDefault="009A6033" w:rsidP="00915859">
      <w:pPr>
        <w:spacing w:line="256" w:lineRule="auto"/>
        <w:rPr>
          <w:rFonts w:ascii="Times New Roman" w:hAnsi="Times New Roman" w:cs="Times New Roman"/>
          <w:b/>
          <w:sz w:val="28"/>
          <w:szCs w:val="28"/>
          <w:lang w:val="en-ZA"/>
        </w:rPr>
      </w:pPr>
    </w:p>
    <w:p w:rsidR="009A6033" w:rsidRDefault="009A6033" w:rsidP="00915859">
      <w:pPr>
        <w:spacing w:line="256" w:lineRule="auto"/>
        <w:rPr>
          <w:rFonts w:ascii="Times New Roman" w:hAnsi="Times New Roman" w:cs="Times New Roman"/>
          <w:b/>
          <w:sz w:val="28"/>
          <w:szCs w:val="28"/>
          <w:lang w:val="en-ZA"/>
        </w:rPr>
      </w:pPr>
    </w:p>
    <w:p w:rsidR="00423D49" w:rsidRDefault="00423D49" w:rsidP="00915859">
      <w:pPr>
        <w:spacing w:line="256" w:lineRule="auto"/>
        <w:rPr>
          <w:rFonts w:ascii="Times New Roman" w:hAnsi="Times New Roman" w:cs="Times New Roman"/>
          <w:b/>
          <w:sz w:val="28"/>
          <w:szCs w:val="28"/>
          <w:lang w:val="en-ZA"/>
        </w:rPr>
      </w:pPr>
    </w:p>
    <w:p w:rsidR="00E61723" w:rsidRDefault="00E61723" w:rsidP="00BD27B6">
      <w:pPr>
        <w:spacing w:line="256" w:lineRule="auto"/>
        <w:rPr>
          <w:rFonts w:ascii="Times New Roman" w:hAnsi="Times New Roman" w:cs="Times New Roman"/>
          <w:b/>
          <w:sz w:val="28"/>
          <w:szCs w:val="28"/>
          <w:lang w:val="en-ZA"/>
        </w:rPr>
      </w:pPr>
    </w:p>
    <w:p w:rsidR="00E61723" w:rsidRDefault="00E61723" w:rsidP="00BD27B6">
      <w:pPr>
        <w:spacing w:line="256" w:lineRule="auto"/>
        <w:rPr>
          <w:rFonts w:ascii="Times New Roman" w:hAnsi="Times New Roman" w:cs="Times New Roman"/>
          <w:b/>
          <w:sz w:val="28"/>
          <w:szCs w:val="28"/>
          <w:lang w:val="en-ZA"/>
        </w:rPr>
      </w:pPr>
    </w:p>
    <w:p w:rsidR="00E61723" w:rsidRDefault="00E61723" w:rsidP="00BD27B6">
      <w:pPr>
        <w:spacing w:line="256" w:lineRule="auto"/>
        <w:rPr>
          <w:rFonts w:ascii="Times New Roman" w:hAnsi="Times New Roman" w:cs="Times New Roman"/>
          <w:b/>
          <w:sz w:val="28"/>
          <w:szCs w:val="28"/>
          <w:lang w:val="en-ZA"/>
        </w:rPr>
      </w:pPr>
    </w:p>
    <w:p w:rsidR="00E61723" w:rsidRDefault="00E61723" w:rsidP="00BD27B6">
      <w:pPr>
        <w:spacing w:line="256" w:lineRule="auto"/>
        <w:rPr>
          <w:rFonts w:ascii="Times New Roman" w:hAnsi="Times New Roman" w:cs="Times New Roman"/>
          <w:b/>
          <w:sz w:val="28"/>
          <w:szCs w:val="28"/>
          <w:lang w:val="en-ZA"/>
        </w:rPr>
      </w:pPr>
    </w:p>
    <w:p w:rsidR="008610D1" w:rsidRDefault="008610D1" w:rsidP="00BD27B6">
      <w:pPr>
        <w:spacing w:line="256" w:lineRule="auto"/>
        <w:rPr>
          <w:rFonts w:ascii="Times New Roman" w:hAnsi="Times New Roman" w:cs="Times New Roman"/>
          <w:b/>
          <w:sz w:val="28"/>
          <w:szCs w:val="28"/>
          <w:lang w:val="en-ZA"/>
        </w:rPr>
      </w:pPr>
    </w:p>
    <w:p w:rsidR="00B32D5D" w:rsidRPr="00C32E32" w:rsidRDefault="00B32D5D" w:rsidP="00B32D5D">
      <w:pPr>
        <w:spacing w:line="256" w:lineRule="auto"/>
        <w:rPr>
          <w:rFonts w:ascii="Times New Roman" w:hAnsi="Times New Roman" w:cs="Times New Roman"/>
          <w:b/>
          <w:sz w:val="24"/>
          <w:szCs w:val="24"/>
          <w:lang w:val="en-ZA"/>
        </w:rPr>
      </w:pPr>
      <w:r w:rsidRPr="00C32E32">
        <w:rPr>
          <w:rFonts w:ascii="Times New Roman" w:hAnsi="Times New Roman" w:cs="Times New Roman"/>
          <w:b/>
          <w:sz w:val="24"/>
          <w:szCs w:val="24"/>
          <w:lang w:val="en-ZA"/>
        </w:rPr>
        <w:lastRenderedPageBreak/>
        <w:t>CHAPTER 7: DISCUSSION AND CONCLUSION</w:t>
      </w:r>
    </w:p>
    <w:p w:rsidR="00B32D5D" w:rsidRPr="00C32E32" w:rsidRDefault="00B32D5D" w:rsidP="00B32D5D">
      <w:pPr>
        <w:spacing w:line="256" w:lineRule="auto"/>
        <w:rPr>
          <w:rFonts w:ascii="Times New Roman" w:hAnsi="Times New Roman" w:cs="Times New Roman"/>
          <w:b/>
          <w:sz w:val="24"/>
          <w:szCs w:val="24"/>
          <w:lang w:val="en-ZA"/>
        </w:rPr>
      </w:pPr>
    </w:p>
    <w:p w:rsidR="00B32D5D" w:rsidRPr="00C32E32" w:rsidRDefault="00B32D5D" w:rsidP="00B32D5D">
      <w:pPr>
        <w:spacing w:line="256" w:lineRule="auto"/>
        <w:rPr>
          <w:rFonts w:ascii="Times New Roman" w:hAnsi="Times New Roman" w:cs="Times New Roman"/>
          <w:b/>
          <w:sz w:val="24"/>
          <w:szCs w:val="24"/>
          <w:lang w:val="en-ZA"/>
        </w:rPr>
      </w:pPr>
      <w:r w:rsidRPr="00C32E32">
        <w:rPr>
          <w:rFonts w:ascii="Times New Roman" w:hAnsi="Times New Roman" w:cs="Times New Roman"/>
          <w:b/>
          <w:sz w:val="24"/>
          <w:szCs w:val="24"/>
          <w:lang w:val="en-ZA"/>
        </w:rPr>
        <w:t>7.1 Discussion</w:t>
      </w:r>
    </w:p>
    <w:p w:rsidR="00B32D5D" w:rsidRPr="00C32E32" w:rsidRDefault="00B32D5D" w:rsidP="00E523F5">
      <w:pPr>
        <w:spacing w:line="480" w:lineRule="auto"/>
        <w:jc w:val="both"/>
        <w:rPr>
          <w:rFonts w:ascii="Times New Roman" w:hAnsi="Times New Roman" w:cs="Times New Roman"/>
          <w:sz w:val="24"/>
          <w:szCs w:val="24"/>
          <w:lang w:val="en-ZA"/>
        </w:rPr>
      </w:pPr>
      <w:r w:rsidRPr="00FD5356">
        <w:rPr>
          <w:rFonts w:ascii="Times New Roman" w:hAnsi="Times New Roman" w:cs="Times New Roman"/>
          <w:sz w:val="24"/>
          <w:szCs w:val="24"/>
          <w:lang w:val="en-ZA"/>
        </w:rPr>
        <w:t>The vast majority of ESKD cases behave like complex diseases, influenced by multiple genes and environmental factors, with only 8</w:t>
      </w:r>
      <w:r w:rsidR="00546ABB" w:rsidRPr="00FD5356">
        <w:rPr>
          <w:rFonts w:ascii="Times New Roman" w:hAnsi="Times New Roman" w:cs="Times New Roman"/>
          <w:sz w:val="24"/>
          <w:szCs w:val="24"/>
          <w:lang w:val="en-ZA"/>
        </w:rPr>
        <w:t>-10</w:t>
      </w:r>
      <w:r w:rsidRPr="00FD5356">
        <w:rPr>
          <w:rFonts w:ascii="Times New Roman" w:hAnsi="Times New Roman" w:cs="Times New Roman"/>
          <w:sz w:val="24"/>
          <w:szCs w:val="24"/>
          <w:lang w:val="en-ZA"/>
        </w:rPr>
        <w:t xml:space="preserve">% of prevalent ESKD cases resulting from progressive nephropathy that follows a Mendelian pattern of inheritance, like autosomal-dominant polycystic kidney disease and Alport’s syndrome </w:t>
      </w:r>
      <w:r w:rsidRPr="00FD5356">
        <w:rPr>
          <w:rFonts w:ascii="Times New Roman" w:hAnsi="Times New Roman" w:cs="Times New Roman"/>
          <w:sz w:val="24"/>
          <w:szCs w:val="24"/>
          <w:lang w:val="en-ZA"/>
        </w:rPr>
        <w:fldChar w:fldCharType="begin">
          <w:fldData xml:space="preserve">PEVuZE5vdGU+PENpdGU+PEF1dGhvcj5TY2hlbGxpbmc8L0F1dGhvcj48WWVhcj4xOTk5PC9ZZWFy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</w:fldData>
        </w:fldChar>
      </w:r>
      <w:r w:rsidR="00546ABB" w:rsidRPr="00FD5356">
        <w:rPr>
          <w:rFonts w:ascii="Times New Roman" w:hAnsi="Times New Roman" w:cs="Times New Roman"/>
          <w:sz w:val="24"/>
          <w:szCs w:val="24"/>
          <w:lang w:val="en-ZA"/>
        </w:rPr>
        <w:instrText xml:space="preserve"> ADDIN EN.CITE </w:instrText>
      </w:r>
      <w:r w:rsidR="00546ABB" w:rsidRPr="00FD5356">
        <w:rPr>
          <w:rFonts w:ascii="Times New Roman" w:hAnsi="Times New Roman" w:cs="Times New Roman"/>
          <w:sz w:val="24"/>
          <w:szCs w:val="24"/>
          <w:lang w:val="en-ZA"/>
        </w:rPr>
        <w:fldChar w:fldCharType="begin">
          <w:fldData xml:space="preserve">PEVuZE5vdGU+PENpdGU+PEF1dGhvcj5TY2hlbGxpbmc8L0F1dGhvcj48WWVhcj4xOTk5PC9ZZWFy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</w:fldData>
        </w:fldChar>
      </w:r>
      <w:r w:rsidR="00546ABB" w:rsidRPr="00FD5356">
        <w:rPr>
          <w:rFonts w:ascii="Times New Roman" w:hAnsi="Times New Roman" w:cs="Times New Roman"/>
          <w:sz w:val="24"/>
          <w:szCs w:val="24"/>
          <w:lang w:val="en-ZA"/>
        </w:rPr>
        <w:instrText xml:space="preserve"> ADDIN EN.CITE.DATA </w:instrText>
      </w:r>
      <w:r w:rsidR="00546ABB" w:rsidRPr="00FD5356">
        <w:rPr>
          <w:rFonts w:ascii="Times New Roman" w:hAnsi="Times New Roman" w:cs="Times New Roman"/>
          <w:sz w:val="24"/>
          <w:szCs w:val="24"/>
          <w:lang w:val="en-ZA"/>
        </w:rPr>
      </w:r>
      <w:r w:rsidR="00546ABB"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separate"/>
      </w:r>
      <w:r w:rsidR="00546ABB" w:rsidRPr="00FD5356">
        <w:rPr>
          <w:rFonts w:ascii="Times New Roman" w:hAnsi="Times New Roman" w:cs="Times New Roman"/>
          <w:noProof/>
          <w:sz w:val="24"/>
          <w:szCs w:val="24"/>
          <w:lang w:val="en-ZA"/>
        </w:rPr>
        <w:t>(Schelling et al., 1999, Groopman et al., 2018)</w:t>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t xml:space="preserve">. </w:t>
      </w:r>
      <w:r w:rsidRPr="00C32E32">
        <w:rPr>
          <w:rFonts w:ascii="Times New Roman" w:hAnsi="Times New Roman" w:cs="Times New Roman"/>
          <w:sz w:val="24"/>
          <w:szCs w:val="24"/>
          <w:lang w:val="en-ZA"/>
        </w:rPr>
        <w:t xml:space="preserve">In the majority of ESKD cases, there is a lack of a simple and predictable genotype-phenotype correlation. Chronic progressive kidney diseases result from the combined interactions between the individual’s genotype, the environment and any underlying diseases like hypertension or diabetes </w:t>
      </w:r>
      <w:r w:rsidRPr="00C32E32">
        <w:rPr>
          <w:rFonts w:ascii="Times New Roman" w:hAnsi="Times New Roman" w:cs="Times New Roman"/>
          <w:sz w:val="24"/>
          <w:szCs w:val="24"/>
          <w:lang w:val="en-ZA"/>
        </w:rPr>
        <w:fldChar w:fldCharType="begin"/>
      </w:r>
      <w:r w:rsidRPr="00C32E32">
        <w:rPr>
          <w:rFonts w:ascii="Times New Roman" w:hAnsi="Times New Roman" w:cs="Times New Roman"/>
          <w:sz w:val="24"/>
          <w:szCs w:val="24"/>
          <w:lang w:val="en-ZA"/>
        </w:rPr>
        <w:instrText xml:space="preserve"> ADDIN EN.CITE &lt;EndNote&gt;&lt;Cite&gt;&lt;Author&gt;Schelling&lt;/Author&gt;&lt;Year&gt;1999&lt;/Year&gt;&lt;RecNum&gt;753&lt;/RecNum&gt;&lt;DisplayText&gt;(Schelling et al., 1999)&lt;/DisplayText&gt;&lt;record&gt;&lt;rec-number&gt;753&lt;/rec-number&gt;&lt;foreign-keys&gt;&lt;key app="EN" db-id="rtt5trvp3p00euerzvi5fw0dfpfxxpdfdv5w" timestamp="1504084280"&gt;753&lt;/key&gt;&lt;/foreign-keys&gt;&lt;ref-type name="Journal Article"&gt;17&lt;/ref-type&gt;&lt;contributors&gt;&lt;authors&gt;&lt;author&gt;Schelling, J. R.&lt;/author&gt;&lt;author&gt;Zarif, L.&lt;/author&gt;&lt;author&gt;Sehgal, A.&lt;/author&gt;&lt;author&gt;Iyengar, S.&lt;/author&gt;&lt;author&gt;Sedor, J. R.&lt;/author&gt;&lt;/authors&gt;&lt;/contributors&gt;&lt;auth-address&gt;Department of Medicine, School of Medicine, Case Western Reserve University, Cleveland, Ohio, USA.&lt;/auth-address&gt;&lt;titles&gt;&lt;title&gt;Genetic susceptibility to end-stage renal disease&lt;/title&gt;&lt;secondary-title&gt;Curr Opin Nephrol Hypertens&lt;/secondary-title&gt;&lt;/titles&gt;&lt;periodical&gt;&lt;full-title&gt;Curr Opin Nephrol Hypertens&lt;/full-title&gt;&lt;abbr-1&gt;Current opinion in nephrology and hypertension&lt;/abbr-1&gt;&lt;/periodical&gt;&lt;pages&gt;465-72&lt;/pages&gt;&lt;volume&gt;8&lt;/volume&gt;&lt;number&gt;4&lt;/number&gt;&lt;keywords&gt;&lt;keyword&gt;Animals&lt;/keyword&gt;&lt;keyword&gt;Family&lt;/keyword&gt;&lt;keyword&gt;Female&lt;/keyword&gt;&lt;keyword&gt;*Genetic Predisposition to Disease&lt;/keyword&gt;&lt;keyword&gt;Humans&lt;/keyword&gt;&lt;keyword&gt;Kidney Failure, Chronic/*genetics/physiopathology&lt;/keyword&gt;&lt;keyword&gt;Male&lt;/keyword&gt;&lt;keyword&gt;Pedigree&lt;/keyword&gt;&lt;/keywords&gt;&lt;dates&gt;&lt;year&gt;1999&lt;/year&gt;&lt;pub-dates&gt;&lt;date&gt;Jul&lt;/date&gt;&lt;/pub-dates&gt;&lt;/dates&gt;&lt;isbn&gt;1062-4821 (Print)&amp;#xD;1062-4821 (Linking)&lt;/isbn&gt;&lt;accession-num&gt;10491742&lt;/accession-num&gt;&lt;urls&gt;&lt;related-urls&gt;&lt;url&gt;https://www.ncbi.nlm.nih.gov/pubmed/10491742&lt;/url&gt;&lt;/related-urls&gt;&lt;/urls&gt;&lt;/record&gt;&lt;/Cite&gt;&lt;/EndNote&gt;</w:instrText>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(Schelling et al., 1999)</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It is thought that a person develops kidney disease after a “triggering event”, which could be genetic susceptibility to kidney disease or a clinical factor like an elevated blood pressure. This “triggering event” is then modified by other disease susceptibility or resistance genes, resulting in development and progression of kidney disease or protection from the development of kidney disease, respectively. For most cases of CKD, other the 8% with known Mendelian inheritance pattern, it is thought that multiple genes are necessary for the expression of CKD and that a single gene in insufficient for the development of CKD </w:t>
      </w:r>
      <w:r w:rsidRPr="00C32E32">
        <w:rPr>
          <w:rFonts w:ascii="Times New Roman" w:hAnsi="Times New Roman" w:cs="Times New Roman"/>
          <w:sz w:val="24"/>
          <w:szCs w:val="24"/>
          <w:lang w:val="en-ZA"/>
        </w:rPr>
        <w:fldChar w:fldCharType="begin"/>
      </w:r>
      <w:r w:rsidRPr="00C32E32">
        <w:rPr>
          <w:rFonts w:ascii="Times New Roman" w:hAnsi="Times New Roman" w:cs="Times New Roman"/>
          <w:sz w:val="24"/>
          <w:szCs w:val="24"/>
          <w:lang w:val="en-ZA"/>
        </w:rPr>
        <w:instrText xml:space="preserve"> ADDIN EN.CITE &lt;EndNote&gt;&lt;Cite&gt;&lt;Author&gt;Schelling&lt;/Author&gt;&lt;Year&gt;1999&lt;/Year&gt;&lt;RecNum&gt;753&lt;/RecNum&gt;&lt;DisplayText&gt;(Schelling et al., 1999)&lt;/DisplayText&gt;&lt;record&gt;&lt;rec-number&gt;753&lt;/rec-number&gt;&lt;foreign-keys&gt;&lt;key app="EN" db-id="rtt5trvp3p00euerzvi5fw0dfpfxxpdfdv5w" timestamp="1504084280"&gt;753&lt;/key&gt;&lt;/foreign-keys&gt;&lt;ref-type name="Journal Article"&gt;17&lt;/ref-type&gt;&lt;contributors&gt;&lt;authors&gt;&lt;author&gt;Schelling, J. R.&lt;/author&gt;&lt;author&gt;Zarif, L.&lt;/author&gt;&lt;author&gt;Sehgal, A.&lt;/author&gt;&lt;author&gt;Iyengar, S.&lt;/author&gt;&lt;author&gt;Sedor, J. R.&lt;/author&gt;&lt;/authors&gt;&lt;/contributors&gt;&lt;auth-address&gt;Department of Medicine, School of Medicine, Case Western Reserve University, Cleveland, Ohio, USA.&lt;/auth-address&gt;&lt;titles&gt;&lt;title&gt;Genetic susceptibility to end-stage renal disease&lt;/title&gt;&lt;secondary-title&gt;Curr Opin Nephrol Hypertens&lt;/secondary-title&gt;&lt;/titles&gt;&lt;periodical&gt;&lt;full-title&gt;Curr Opin Nephrol Hypertens&lt;/full-title&gt;&lt;abbr-1&gt;Current opinion in nephrology and hypertension&lt;/abbr-1&gt;&lt;/periodical&gt;&lt;pages&gt;465-72&lt;/pages&gt;&lt;volume&gt;8&lt;/volume&gt;&lt;number&gt;4&lt;/number&gt;&lt;keywords&gt;&lt;keyword&gt;Animals&lt;/keyword&gt;&lt;keyword&gt;Family&lt;/keyword&gt;&lt;keyword&gt;Female&lt;/keyword&gt;&lt;keyword&gt;*Genetic Predisposition to Disease&lt;/keyword&gt;&lt;keyword&gt;Humans&lt;/keyword&gt;&lt;keyword&gt;Kidney Failure, Chronic/*genetics/physiopathology&lt;/keyword&gt;&lt;keyword&gt;Male&lt;/keyword&gt;&lt;keyword&gt;Pedigree&lt;/keyword&gt;&lt;/keywords&gt;&lt;dates&gt;&lt;year&gt;1999&lt;/year&gt;&lt;pub-dates&gt;&lt;date&gt;Jul&lt;/date&gt;&lt;/pub-dates&gt;&lt;/dates&gt;&lt;isbn&gt;1062-4821 (Print)&amp;#xD;1062-4821 (Linking)&lt;/isbn&gt;&lt;accession-num&gt;10491742&lt;/accession-num&gt;&lt;urls&gt;&lt;related-urls&gt;&lt;url&gt;https://www.ncbi.nlm.nih.gov/pubmed/10491742&lt;/url&gt;&lt;/related-urls&gt;&lt;/urls&gt;&lt;/record&gt;&lt;/Cite&gt;&lt;/EndNote&gt;</w:instrText>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(Schelling et al., 1999)</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Gene to environment or epistatic (gene-gene) interactions are thus essential for the development of CKD. </w:t>
      </w:r>
    </w:p>
    <w:p w:rsidR="00B32D5D" w:rsidRPr="00C32E32" w:rsidRDefault="00B32D5D" w:rsidP="00E523F5">
      <w:pPr>
        <w:spacing w:line="480" w:lineRule="auto"/>
        <w:jc w:val="both"/>
        <w:rPr>
          <w:rFonts w:ascii="Times New Roman" w:hAnsi="Times New Roman" w:cs="Times New Roman"/>
          <w:sz w:val="24"/>
          <w:szCs w:val="24"/>
        </w:rPr>
      </w:pPr>
      <w:r w:rsidRPr="00C32E32">
        <w:rPr>
          <w:rFonts w:ascii="Times New Roman" w:hAnsi="Times New Roman" w:cs="Times New Roman"/>
          <w:sz w:val="24"/>
          <w:szCs w:val="24"/>
          <w:lang w:val="en-ZA"/>
        </w:rPr>
        <w:t xml:space="preserve">We sought out to </w:t>
      </w:r>
      <w:r w:rsidRPr="00C32E32">
        <w:rPr>
          <w:rFonts w:ascii="Times New Roman" w:hAnsi="Times New Roman" w:cs="Times New Roman"/>
          <w:sz w:val="24"/>
          <w:szCs w:val="24"/>
        </w:rPr>
        <w:t xml:space="preserve">to determine associations of the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high-risk variants with hypertension-attributed CKD and the association of these variants with other genes and environmental factors in black South Africans.</w:t>
      </w:r>
    </w:p>
    <w:p w:rsidR="00B32D5D" w:rsidRPr="00C32E32" w:rsidRDefault="00B32D5D" w:rsidP="00E523F5">
      <w:pPr>
        <w:spacing w:line="480" w:lineRule="auto"/>
        <w:jc w:val="both"/>
        <w:rPr>
          <w:rFonts w:ascii="Times New Roman" w:hAnsi="Times New Roman" w:cs="Times New Roman"/>
          <w:sz w:val="24"/>
          <w:szCs w:val="24"/>
          <w:lang w:val="en-ZA"/>
        </w:rPr>
      </w:pPr>
    </w:p>
    <w:p w:rsidR="00B32D5D" w:rsidRPr="00C32E32" w:rsidRDefault="00B32D5D" w:rsidP="00E523F5">
      <w:pPr>
        <w:spacing w:line="480" w:lineRule="auto"/>
        <w:jc w:val="both"/>
        <w:rPr>
          <w:rFonts w:ascii="Times New Roman" w:hAnsi="Times New Roman" w:cs="Times New Roman"/>
          <w:sz w:val="24"/>
          <w:szCs w:val="24"/>
          <w:lang w:val="en-ZA"/>
        </w:rPr>
      </w:pPr>
      <w:r w:rsidRPr="00C32E32">
        <w:rPr>
          <w:rFonts w:ascii="Times New Roman" w:hAnsi="Times New Roman" w:cs="Times New Roman"/>
          <w:sz w:val="24"/>
          <w:szCs w:val="24"/>
          <w:lang w:val="en-ZA"/>
        </w:rPr>
        <w:lastRenderedPageBreak/>
        <w:t xml:space="preserve">We found a very low prevalence of the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risk variants in healthy black South Africans, residing in the southernmost country in Africa. This is consistent with previous reports </w:t>
      </w:r>
      <w:r w:rsidRPr="00C32E32">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TnVtPjQ5PC9SZWNOdW0+PERpc3BsYXlUZXh0PihLb3BwIGV0IGFsLiwgMjAxMSwgS2FzZW1iZWxp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TnVtPjQ5PC9SZWNOdW0+PERpc3BsYXlUZXh0PihLb3BwIGV0IGFsLiwgMjAxMSwgS2FzZW1iZWxp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(Kopp et al., 2011, Kasembeli et al., 2015)</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This is in contrast to the very high prevalence of these variants in west African populations </w:t>
      </w:r>
      <w:r w:rsidRPr="00C32E32">
        <w:rPr>
          <w:rFonts w:ascii="Times New Roman" w:hAnsi="Times New Roman" w:cs="Times New Roman"/>
          <w:sz w:val="24"/>
          <w:szCs w:val="24"/>
          <w:lang w:val="en-ZA"/>
        </w:rPr>
        <w:fldChar w:fldCharType="begin">
          <w:fldData xml:space="preserve">PEVuZE5vdGU+PENpdGU+PEF1dGhvcj5VbGFzaTwvQXV0aG9yPjxZZWFyPjIwMTM8L1llYXI+PFJl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PEVuZE5vdGU+PENpdGU+PEF1dGhvcj5VbGFzaTwvQXV0aG9yPjxZZWFyPjIwMTM8L1llYXI+PFJl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(Ulasi et al., 2013, Tayo et al., 2013)</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and in African Americans </w:t>
      </w:r>
      <w:r w:rsidRPr="00C32E32">
        <w:rPr>
          <w:rFonts w:ascii="Times New Roman" w:hAnsi="Times New Roman" w:cs="Times New Roman"/>
          <w:sz w:val="24"/>
          <w:szCs w:val="24"/>
          <w:lang w:val="en-ZA"/>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PEVuZE5vdGU+PENpdGU+PEF1dGhvcj5MaXBrb3dpdHo8L0F1dGhvcj48WWVhcj4yMDEzPC9ZZWFy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(Lipkowitz et al., 2013)</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African Americans are an admixed population with approximately 82% African and 18% European ancestry </w:t>
      </w:r>
      <w:r w:rsidRPr="00C32E32">
        <w:rPr>
          <w:rFonts w:ascii="Times New Roman" w:hAnsi="Times New Roman" w:cs="Times New Roman"/>
          <w:sz w:val="24"/>
          <w:szCs w:val="24"/>
          <w:lang w:val="en-ZA"/>
        </w:rPr>
        <w:fldChar w:fldCharType="begin">
          <w:fldData xml:space="preserve">PEVuZE5vdGU+PENpdGU+PEF1dGhvcj5GcmVlZG1hbjwvQXV0aG9yPjxZZWFyPjIwMTI8L1llYXI+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PEVuZE5vdGU+PENpdGU+PEF1dGhvcj5GcmVlZG1hbjwvQXV0aG9yPjxZZWFyPjIwMTI8L1llYXI+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(Freedman and Murea, 2012)</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w:t>
      </w:r>
      <w:r w:rsidRPr="00C32E32">
        <w:rPr>
          <w:rFonts w:ascii="Times New Roman" w:eastAsia="Times New Roman" w:hAnsi="Times New Roman" w:cs="Times New Roman"/>
          <w:sz w:val="24"/>
          <w:szCs w:val="24"/>
          <w:lang w:val="en"/>
        </w:rPr>
        <w:t xml:space="preserve"> </w:t>
      </w:r>
      <w:r w:rsidRPr="00C32E32">
        <w:rPr>
          <w:rFonts w:ascii="Times New Roman" w:hAnsi="Times New Roman" w:cs="Times New Roman"/>
          <w:sz w:val="24"/>
          <w:szCs w:val="24"/>
          <w:lang w:val="en-ZA"/>
        </w:rPr>
        <w:t xml:space="preserve">These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risk variants are absent in Ethiopians in the horn of Africa, the easternmost projection of the African continent </w:t>
      </w:r>
      <w:r w:rsidRPr="00C32E32">
        <w:rPr>
          <w:rFonts w:ascii="Times New Roman" w:hAnsi="Times New Roman" w:cs="Times New Roman"/>
          <w:sz w:val="24"/>
          <w:szCs w:val="24"/>
          <w:lang w:val="en-ZA"/>
        </w:rPr>
        <w:fldChar w:fldCharType="begin">
          <w:fldData xml:space="preserve">PEVuZE5vdGU+PENpdGU+PEF1dGhvcj5CZWhhcjwvQXV0aG9yPjxZZWFyPjIwMTE8L1llYXI+PFJl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PEVuZE5vdGU+PENpdGU+PEF1dGhvcj5CZWhhcjwvQXV0aG9yPjxZZWFyPjIwMTE8L1llYXI+PFJl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(Behar et al., 2011)</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and are found at a low frequency in Kenya and Tanzania, </w:t>
      </w:r>
      <w:r w:rsidR="00D70032">
        <w:rPr>
          <w:rFonts w:ascii="Times New Roman" w:hAnsi="Times New Roman" w:cs="Times New Roman"/>
          <w:sz w:val="24"/>
          <w:szCs w:val="24"/>
          <w:lang w:val="en-ZA"/>
        </w:rPr>
        <w:t xml:space="preserve">both </w:t>
      </w:r>
      <w:r w:rsidR="005201B0">
        <w:rPr>
          <w:rFonts w:ascii="Times New Roman" w:hAnsi="Times New Roman" w:cs="Times New Roman"/>
          <w:sz w:val="24"/>
          <w:szCs w:val="24"/>
          <w:lang w:val="en-ZA"/>
        </w:rPr>
        <w:t xml:space="preserve">also </w:t>
      </w:r>
      <w:r w:rsidR="00D70032">
        <w:rPr>
          <w:rFonts w:ascii="Times New Roman" w:hAnsi="Times New Roman" w:cs="Times New Roman"/>
          <w:sz w:val="24"/>
          <w:szCs w:val="24"/>
          <w:lang w:val="en-ZA"/>
        </w:rPr>
        <w:t xml:space="preserve">east African countries </w:t>
      </w:r>
      <w:r w:rsidRPr="00C32E32">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TnVtPjQ5PC9SZWNOdW0+PERpc3BsYXlUZXh0PihLb3BwIGV0IGFsLiwgMjAxMSwgU3RhbmlmZXIg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PEVuZE5vdGU+PENpdGU+PEF1dGhvcj5Lb3BwPC9BdXRob3I+PFllYXI+MjAxMTwvWWVhcj48UmVj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(Kopp et al., 2011, Stanifer et al., 2017)</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Regional African ancestry is important as these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variants are present at different frequencies in the different regions of Africa. </w:t>
      </w:r>
    </w:p>
    <w:p w:rsidR="00B32D5D" w:rsidRPr="00C32E32" w:rsidRDefault="00B32D5D" w:rsidP="00E523F5">
      <w:pPr>
        <w:spacing w:line="480" w:lineRule="auto"/>
        <w:jc w:val="both"/>
        <w:rPr>
          <w:rFonts w:ascii="Times New Roman" w:hAnsi="Times New Roman" w:cs="Times New Roman"/>
          <w:sz w:val="24"/>
          <w:szCs w:val="24"/>
          <w:lang w:val="en-ZA"/>
        </w:rPr>
      </w:pPr>
      <w:r w:rsidRPr="00C32E32">
        <w:rPr>
          <w:rFonts w:ascii="Times New Roman" w:hAnsi="Times New Roman" w:cs="Times New Roman"/>
          <w:sz w:val="24"/>
          <w:szCs w:val="24"/>
          <w:lang w:val="en-ZA"/>
        </w:rPr>
        <w:t xml:space="preserve">The </w:t>
      </w:r>
      <w:r w:rsidRPr="00C32E32">
        <w:rPr>
          <w:rFonts w:ascii="Times New Roman" w:hAnsi="Times New Roman" w:cs="Times New Roman"/>
          <w:i/>
          <w:sz w:val="24"/>
          <w:szCs w:val="24"/>
          <w:lang w:val="en-ZA"/>
        </w:rPr>
        <w:t xml:space="preserve">APOL1 </w:t>
      </w:r>
      <w:r w:rsidRPr="00C32E32">
        <w:rPr>
          <w:rFonts w:ascii="Times New Roman" w:hAnsi="Times New Roman" w:cs="Times New Roman"/>
          <w:sz w:val="24"/>
          <w:szCs w:val="24"/>
          <w:lang w:val="en-ZA"/>
        </w:rPr>
        <w:t xml:space="preserve">risk variants have been associated with a 7- to 10-fold increased risk for nondiabetic kidney disease in African Americans </w:t>
      </w:r>
      <w:r w:rsidRPr="00C32E32">
        <w:rPr>
          <w:rFonts w:ascii="Times New Roman" w:hAnsi="Times New Roman" w:cs="Times New Roman"/>
          <w:sz w:val="24"/>
          <w:szCs w:val="24"/>
          <w:lang w:val="en-ZA"/>
        </w:rPr>
        <w:fldChar w:fldCharType="begin"/>
      </w:r>
      <w:r w:rsidRPr="00C32E32">
        <w:rPr>
          <w:rFonts w:ascii="Times New Roman" w:hAnsi="Times New Roman" w:cs="Times New Roman"/>
          <w:sz w:val="24"/>
          <w:szCs w:val="24"/>
          <w:lang w:val="en-ZA"/>
        </w:rPr>
        <w:instrText xml:space="preserve"> ADDIN EN.CITE &lt;EndNote&gt;&lt;Cite&gt;&lt;Author&gt;Kronenberg&lt;/Author&gt;&lt;Year&gt;2011&lt;/Year&gt;&lt;RecNum&gt;52&lt;/RecNum&gt;&lt;DisplayText&gt;(Kronenberg, 2011)&lt;/DisplayText&gt;&lt;record&gt;&lt;rec-number&gt;52&lt;/rec-number&gt;&lt;foreign-keys&gt;&lt;key app="EN" db-id="rtt5trvp3p00euerzvi5fw0dfpfxxpdfdv5w" timestamp="1471609096"&gt;52&lt;/key&gt;&lt;key app="ENWeb" db-id=""&gt;0&lt;/key&gt;&lt;/foreign-keys&gt;&lt;ref-type name="Journal Article"&gt;17&lt;/ref-type&gt;&lt;contributors&gt;&lt;authors&gt;&lt;author&gt;Kronenberg, Florian&lt;/author&gt;&lt;/authors&gt;&lt;/contributors&gt;&lt;titles&gt;&lt;title&gt;APOL1 variants and kidney disease. There is no such thing as a free lunch&lt;/title&gt;&lt;secondary-title&gt;Nephrology Dialysis Transplantation&lt;/secondary-title&gt;&lt;/titles&gt;&lt;periodical&gt;&lt;full-title&gt;Nephrology Dialysis Transplantation&lt;/full-title&gt;&lt;/periodical&gt;&lt;pages&gt;775-778&lt;/pages&gt;&lt;volume&gt;26&lt;/volume&gt;&lt;number&gt;3&lt;/number&gt;&lt;dates&gt;&lt;year&gt;2011&lt;/year&gt;&lt;pub-dates&gt;&lt;date&gt;March 1, 2011&lt;/date&gt;&lt;/pub-dates&gt;&lt;/dates&gt;&lt;urls&gt;&lt;related-urls&gt;&lt;url&gt;http://ndt.oxfordjournals.org/content/26/3/775.abstract&lt;/url&gt;&lt;url&gt;http://ndt.oxfordjournals.org/content/26/3/775.full.pdf&lt;/url&gt;&lt;/related-urls&gt;&lt;/urls&gt;&lt;electronic-resource-num&gt;10.1093/ndt/gfq753&lt;/electronic-resource-num&gt;&lt;/record&gt;&lt;/Cite&gt;&lt;/EndNote&gt;</w:instrText>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(Kronenberg, 2011)</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and have been associated with nondiabetic kidney disease in the Igbo people from south-eastern Nigeria </w:t>
      </w:r>
      <w:r w:rsidRPr="00C32E32">
        <w:rPr>
          <w:rFonts w:ascii="Times New Roman" w:hAnsi="Times New Roman" w:cs="Times New Roman"/>
          <w:sz w:val="24"/>
          <w:szCs w:val="24"/>
          <w:lang w:val="en-ZA"/>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PEVuZE5vdGU+PENpdGU+PEF1dGhvcj5VbGFzaTwvQXV0aG9yPjxZZWFyPjIwMTM8L1llYXI+PFJl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(Ulasi et al., 2013)</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and the Yoruba from Nigeria </w:t>
      </w:r>
      <w:r w:rsidRPr="00C32E32">
        <w:rPr>
          <w:rFonts w:ascii="Times New Roman" w:hAnsi="Times New Roman" w:cs="Times New Roman"/>
          <w:sz w:val="24"/>
          <w:szCs w:val="24"/>
          <w:lang w:val="en-ZA"/>
        </w:rPr>
        <w:fldChar w:fldCharType="begin">
          <w:fldData xml:space="preserve">PEVuZE5vdGU+PENpdGU+PEF1dGhvcj5UYXlvPC9BdXRob3I+PFllYXI+MjAxMzwvWWVhcj48UmVj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PEVuZE5vdGU+PENpdGU+PEF1dGhvcj5UYXlvPC9BdXRob3I+PFllYXI+MjAxMzwvWWVhcj48UmVj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(Tayo et al., 2013)</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There has always been a concern that the variation in the frequency of the </w:t>
      </w:r>
      <w:r w:rsidRPr="00C32E32">
        <w:rPr>
          <w:rFonts w:ascii="Times New Roman" w:hAnsi="Times New Roman" w:cs="Times New Roman"/>
          <w:i/>
          <w:sz w:val="24"/>
          <w:szCs w:val="24"/>
          <w:lang w:val="en-ZA"/>
        </w:rPr>
        <w:t xml:space="preserve">APOL1 </w:t>
      </w:r>
      <w:r w:rsidRPr="00C32E32">
        <w:rPr>
          <w:rFonts w:ascii="Times New Roman" w:hAnsi="Times New Roman" w:cs="Times New Roman"/>
          <w:sz w:val="24"/>
          <w:szCs w:val="24"/>
          <w:lang w:val="en-ZA"/>
        </w:rPr>
        <w:t>risk variants</w:t>
      </w:r>
      <w:r w:rsidRPr="00C32E32">
        <w:rPr>
          <w:rFonts w:ascii="Times New Roman" w:hAnsi="Times New Roman" w:cs="Times New Roman"/>
          <w:i/>
          <w:sz w:val="24"/>
          <w:szCs w:val="24"/>
          <w:lang w:val="en-ZA"/>
        </w:rPr>
        <w:t xml:space="preserve"> </w:t>
      </w:r>
      <w:r w:rsidRPr="00C32E32">
        <w:rPr>
          <w:rFonts w:ascii="Times New Roman" w:hAnsi="Times New Roman" w:cs="Times New Roman"/>
          <w:sz w:val="24"/>
          <w:szCs w:val="24"/>
          <w:lang w:val="en-ZA"/>
        </w:rPr>
        <w:t>in the different African populations could result in variability in the association of these variants with nondiabetic kidney disease. We found no association of these variants with hypertension-attributed CKD in black South Africans.</w:t>
      </w:r>
      <w:r w:rsidRPr="00C32E32">
        <w:rPr>
          <w:rFonts w:ascii="Times New Roman" w:hAnsi="Times New Roman" w:cs="Times New Roman"/>
          <w:color w:val="FF0000"/>
          <w:sz w:val="24"/>
          <w:szCs w:val="24"/>
          <w:lang w:val="en-ZA"/>
        </w:rPr>
        <w:t xml:space="preserve"> </w:t>
      </w:r>
      <w:r w:rsidRPr="00C32E32">
        <w:rPr>
          <w:rFonts w:ascii="Times New Roman" w:hAnsi="Times New Roman" w:cs="Times New Roman"/>
          <w:sz w:val="24"/>
          <w:szCs w:val="24"/>
          <w:lang w:val="en-ZA"/>
        </w:rPr>
        <w:t xml:space="preserve">It is hypothesized that in areas with high trypanosomiasis burdens,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variants</w:t>
      </w:r>
      <w:r w:rsidRPr="00C32E32">
        <w:rPr>
          <w:rFonts w:ascii="Times New Roman" w:hAnsi="Times New Roman" w:cs="Times New Roman"/>
          <w:i/>
          <w:sz w:val="24"/>
          <w:szCs w:val="24"/>
          <w:lang w:val="en-ZA"/>
        </w:rPr>
        <w:t xml:space="preserve"> </w:t>
      </w:r>
      <w:r w:rsidRPr="00C32E32">
        <w:rPr>
          <w:rFonts w:ascii="Times New Roman" w:hAnsi="Times New Roman" w:cs="Times New Roman"/>
          <w:sz w:val="24"/>
          <w:szCs w:val="24"/>
          <w:lang w:val="en-ZA"/>
        </w:rPr>
        <w:t xml:space="preserve">rose to high frequency until homozygotes became relatively common </w:t>
      </w:r>
      <w:r w:rsidRPr="00C32E32">
        <w:rPr>
          <w:rFonts w:ascii="Times New Roman" w:hAnsi="Times New Roman" w:cs="Times New Roman"/>
          <w:sz w:val="24"/>
          <w:szCs w:val="24"/>
          <w:lang w:val="en-ZA"/>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(Friedman and Pollak, 2011)</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The low frequency and the lack of association of the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risk variants with hypertension-attributed CKD in black South Africans is probably because the tsetse fly belt is far north of South Africa</w:t>
      </w:r>
      <w:r w:rsidRPr="00C32E32">
        <w:rPr>
          <w:rFonts w:ascii="Times New Roman" w:hAnsi="Times New Roman" w:cs="Times New Roman"/>
          <w:color w:val="000000" w:themeColor="text1"/>
          <w:sz w:val="24"/>
          <w:szCs w:val="24"/>
          <w:lang w:val="en-ZA"/>
        </w:rPr>
        <w:t>. It is intriguing that</w:t>
      </w:r>
      <w:r w:rsidR="00024291">
        <w:rPr>
          <w:rFonts w:ascii="Times New Roman" w:hAnsi="Times New Roman" w:cs="Times New Roman"/>
          <w:color w:val="000000" w:themeColor="text1"/>
          <w:sz w:val="24"/>
          <w:szCs w:val="24"/>
          <w:lang w:val="en-ZA"/>
        </w:rPr>
        <w:t xml:space="preserve"> the</w:t>
      </w:r>
      <w:r w:rsidRPr="00C32E32">
        <w:rPr>
          <w:rFonts w:ascii="Times New Roman" w:hAnsi="Times New Roman" w:cs="Times New Roman"/>
          <w:color w:val="000000" w:themeColor="text1"/>
          <w:sz w:val="24"/>
          <w:szCs w:val="24"/>
          <w:lang w:val="en-ZA"/>
        </w:rPr>
        <w:t xml:space="preserve"> highest </w:t>
      </w:r>
      <w:r w:rsidRPr="00C32E32">
        <w:rPr>
          <w:rFonts w:ascii="Times New Roman" w:hAnsi="Times New Roman" w:cs="Times New Roman"/>
          <w:i/>
          <w:color w:val="000000" w:themeColor="text1"/>
          <w:sz w:val="24"/>
          <w:szCs w:val="24"/>
          <w:lang w:val="en-ZA"/>
        </w:rPr>
        <w:t>APOL1</w:t>
      </w:r>
      <w:r w:rsidRPr="00C32E32">
        <w:rPr>
          <w:rFonts w:ascii="Times New Roman" w:hAnsi="Times New Roman" w:cs="Times New Roman"/>
          <w:color w:val="000000" w:themeColor="text1"/>
          <w:sz w:val="24"/>
          <w:szCs w:val="24"/>
          <w:lang w:val="en-ZA"/>
        </w:rPr>
        <w:t xml:space="preserve"> frequency is observed mainly in western and central Africa, regions where </w:t>
      </w:r>
      <w:r w:rsidRPr="00C32E32">
        <w:rPr>
          <w:rFonts w:ascii="Times New Roman" w:hAnsi="Times New Roman" w:cs="Times New Roman"/>
          <w:i/>
          <w:color w:val="000000" w:themeColor="text1"/>
          <w:sz w:val="24"/>
          <w:szCs w:val="24"/>
          <w:lang w:val="en-ZA"/>
        </w:rPr>
        <w:t>T. b. gambiense</w:t>
      </w:r>
      <w:r w:rsidRPr="00C32E32">
        <w:rPr>
          <w:rFonts w:ascii="Times New Roman" w:hAnsi="Times New Roman" w:cs="Times New Roman"/>
          <w:color w:val="000000" w:themeColor="text1"/>
          <w:sz w:val="24"/>
          <w:szCs w:val="24"/>
          <w:lang w:val="en-ZA"/>
        </w:rPr>
        <w:t xml:space="preserve"> is the most common trypanosomal infection </w:t>
      </w:r>
      <w:r w:rsidRPr="00C32E32">
        <w:rPr>
          <w:rFonts w:ascii="Times New Roman" w:hAnsi="Times New Roman" w:cs="Times New Roman"/>
          <w:color w:val="000000" w:themeColor="text1"/>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Pr="00C32E32">
        <w:rPr>
          <w:rFonts w:ascii="Times New Roman" w:hAnsi="Times New Roman" w:cs="Times New Roman"/>
          <w:color w:val="000000" w:themeColor="text1"/>
          <w:sz w:val="24"/>
          <w:szCs w:val="24"/>
          <w:lang w:val="en-ZA"/>
        </w:rPr>
        <w:instrText xml:space="preserve"> ADDIN EN.CITE </w:instrText>
      </w:r>
      <w:r w:rsidRPr="00C32E32">
        <w:rPr>
          <w:rFonts w:ascii="Times New Roman" w:hAnsi="Times New Roman" w:cs="Times New Roman"/>
          <w:color w:val="000000" w:themeColor="text1"/>
          <w:sz w:val="24"/>
          <w:szCs w:val="24"/>
          <w:lang w:val="en-ZA"/>
        </w:rPr>
        <w:fldChar w:fldCharType="begin">
          <w:fldData xml:space="preserve">PEVuZE5vdGU+PENpdGU+PEF1dGhvcj5CcnVuPC9BdXRob3I+PFllYXI+MjAxMDwvWWVhcj48UmVj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</w:fldData>
        </w:fldChar>
      </w:r>
      <w:r w:rsidRPr="00C32E32">
        <w:rPr>
          <w:rFonts w:ascii="Times New Roman" w:hAnsi="Times New Roman" w:cs="Times New Roman"/>
          <w:color w:val="000000" w:themeColor="text1"/>
          <w:sz w:val="24"/>
          <w:szCs w:val="24"/>
          <w:lang w:val="en-ZA"/>
        </w:rPr>
        <w:instrText xml:space="preserve"> ADDIN EN.CITE.DATA </w:instrText>
      </w:r>
      <w:r w:rsidRPr="00C32E32">
        <w:rPr>
          <w:rFonts w:ascii="Times New Roman" w:hAnsi="Times New Roman" w:cs="Times New Roman"/>
          <w:color w:val="000000" w:themeColor="text1"/>
          <w:sz w:val="24"/>
          <w:szCs w:val="24"/>
          <w:lang w:val="en-ZA"/>
        </w:rPr>
      </w:r>
      <w:r w:rsidRPr="00C32E32">
        <w:rPr>
          <w:rFonts w:ascii="Times New Roman" w:hAnsi="Times New Roman" w:cs="Times New Roman"/>
          <w:color w:val="000000" w:themeColor="text1"/>
          <w:sz w:val="24"/>
          <w:szCs w:val="24"/>
          <w:lang w:val="en-ZA"/>
        </w:rPr>
        <w:fldChar w:fldCharType="end"/>
      </w:r>
      <w:r w:rsidRPr="00C32E32">
        <w:rPr>
          <w:rFonts w:ascii="Times New Roman" w:hAnsi="Times New Roman" w:cs="Times New Roman"/>
          <w:color w:val="000000" w:themeColor="text1"/>
          <w:sz w:val="24"/>
          <w:szCs w:val="24"/>
          <w:lang w:val="en-ZA"/>
        </w:rPr>
      </w:r>
      <w:r w:rsidRPr="00C32E32">
        <w:rPr>
          <w:rFonts w:ascii="Times New Roman" w:hAnsi="Times New Roman" w:cs="Times New Roman"/>
          <w:color w:val="000000" w:themeColor="text1"/>
          <w:sz w:val="24"/>
          <w:szCs w:val="24"/>
          <w:lang w:val="en-ZA"/>
        </w:rPr>
        <w:fldChar w:fldCharType="separate"/>
      </w:r>
      <w:r w:rsidRPr="00C32E32">
        <w:rPr>
          <w:rFonts w:ascii="Times New Roman" w:hAnsi="Times New Roman" w:cs="Times New Roman"/>
          <w:noProof/>
          <w:color w:val="000000" w:themeColor="text1"/>
          <w:sz w:val="24"/>
          <w:szCs w:val="24"/>
          <w:lang w:val="en-ZA"/>
        </w:rPr>
        <w:t>(Brun et al., 2010)</w:t>
      </w:r>
      <w:r w:rsidRPr="00C32E32">
        <w:rPr>
          <w:rFonts w:ascii="Times New Roman" w:hAnsi="Times New Roman" w:cs="Times New Roman"/>
          <w:color w:val="000000" w:themeColor="text1"/>
          <w:sz w:val="24"/>
          <w:szCs w:val="24"/>
          <w:lang w:val="en-ZA"/>
        </w:rPr>
        <w:fldChar w:fldCharType="end"/>
      </w:r>
      <w:r w:rsidRPr="00C32E32">
        <w:rPr>
          <w:rFonts w:ascii="Times New Roman" w:hAnsi="Times New Roman" w:cs="Times New Roman"/>
          <w:color w:val="000000" w:themeColor="text1"/>
          <w:sz w:val="24"/>
          <w:szCs w:val="24"/>
          <w:lang w:val="en-ZA"/>
        </w:rPr>
        <w:t xml:space="preserve">, </w:t>
      </w:r>
      <w:r w:rsidRPr="00C32E32">
        <w:rPr>
          <w:rFonts w:ascii="Times New Roman" w:hAnsi="Times New Roman" w:cs="Times New Roman"/>
          <w:color w:val="000000" w:themeColor="text1"/>
          <w:sz w:val="24"/>
          <w:szCs w:val="24"/>
          <w:lang w:val="en-ZA"/>
        </w:rPr>
        <w:lastRenderedPageBreak/>
        <w:t xml:space="preserve">whereas </w:t>
      </w:r>
      <w:r w:rsidRPr="00C32E32">
        <w:rPr>
          <w:rFonts w:ascii="Times New Roman" w:hAnsi="Times New Roman" w:cs="Times New Roman"/>
          <w:i/>
          <w:color w:val="000000" w:themeColor="text1"/>
          <w:sz w:val="24"/>
          <w:szCs w:val="24"/>
          <w:lang w:val="en-ZA"/>
        </w:rPr>
        <w:t>APOL1</w:t>
      </w:r>
      <w:r w:rsidRPr="00C32E32">
        <w:rPr>
          <w:rFonts w:ascii="Times New Roman" w:hAnsi="Times New Roman" w:cs="Times New Roman"/>
          <w:color w:val="000000" w:themeColor="text1"/>
          <w:sz w:val="24"/>
          <w:szCs w:val="24"/>
          <w:lang w:val="en-ZA"/>
        </w:rPr>
        <w:t xml:space="preserve"> risk variants have been shown to be most trypanolytic against </w:t>
      </w:r>
      <w:r w:rsidRPr="00C32E32">
        <w:rPr>
          <w:rFonts w:ascii="Times New Roman" w:hAnsi="Times New Roman" w:cs="Times New Roman"/>
          <w:i/>
          <w:color w:val="000000" w:themeColor="text1"/>
          <w:sz w:val="24"/>
          <w:szCs w:val="24"/>
          <w:lang w:val="en-ZA"/>
        </w:rPr>
        <w:t>T. b rhodesiense</w:t>
      </w:r>
      <w:r w:rsidRPr="00C32E32">
        <w:rPr>
          <w:rFonts w:ascii="Times New Roman" w:hAnsi="Times New Roman" w:cs="Times New Roman"/>
          <w:color w:val="000000" w:themeColor="text1"/>
          <w:sz w:val="24"/>
          <w:szCs w:val="24"/>
          <w:lang w:val="en-ZA"/>
        </w:rPr>
        <w:t xml:space="preserve">, which is most commonly found in east Africa </w:t>
      </w:r>
      <w:r w:rsidRPr="00C32E32">
        <w:rPr>
          <w:rFonts w:ascii="Times New Roman" w:hAnsi="Times New Roman" w:cs="Times New Roman"/>
          <w:color w:val="000000" w:themeColor="text1"/>
          <w:sz w:val="24"/>
          <w:szCs w:val="24"/>
          <w:lang w:val="en-ZA"/>
        </w:rPr>
        <w:fldChar w:fldCharType="begin">
          <w:fldData xml:space="preserve">PEVuZE5vdGU+PENpdGU+PEF1dGhvcj5MaW1vdTwvQXV0aG9yPjxZZWFyPjIwMTQ8L1llYXI+PFJl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</w:fldData>
        </w:fldChar>
      </w:r>
      <w:r w:rsidRPr="00C32E32">
        <w:rPr>
          <w:rFonts w:ascii="Times New Roman" w:hAnsi="Times New Roman" w:cs="Times New Roman"/>
          <w:color w:val="000000" w:themeColor="text1"/>
          <w:sz w:val="24"/>
          <w:szCs w:val="24"/>
          <w:lang w:val="en-ZA"/>
        </w:rPr>
        <w:instrText xml:space="preserve"> ADDIN EN.CITE </w:instrText>
      </w:r>
      <w:r w:rsidRPr="00C32E32">
        <w:rPr>
          <w:rFonts w:ascii="Times New Roman" w:hAnsi="Times New Roman" w:cs="Times New Roman"/>
          <w:color w:val="000000" w:themeColor="text1"/>
          <w:sz w:val="24"/>
          <w:szCs w:val="24"/>
          <w:lang w:val="en-ZA"/>
        </w:rPr>
        <w:fldChar w:fldCharType="begin">
          <w:fldData xml:space="preserve">PEVuZE5vdGU+PENpdGU+PEF1dGhvcj5MaW1vdTwvQXV0aG9yPjxZZWFyPjIwMTQ8L1llYXI+PFJl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</w:fldData>
        </w:fldChar>
      </w:r>
      <w:r w:rsidRPr="00C32E32">
        <w:rPr>
          <w:rFonts w:ascii="Times New Roman" w:hAnsi="Times New Roman" w:cs="Times New Roman"/>
          <w:color w:val="000000" w:themeColor="text1"/>
          <w:sz w:val="24"/>
          <w:szCs w:val="24"/>
          <w:lang w:val="en-ZA"/>
        </w:rPr>
        <w:instrText xml:space="preserve"> ADDIN EN.CITE.DATA </w:instrText>
      </w:r>
      <w:r w:rsidRPr="00C32E32">
        <w:rPr>
          <w:rFonts w:ascii="Times New Roman" w:hAnsi="Times New Roman" w:cs="Times New Roman"/>
          <w:color w:val="000000" w:themeColor="text1"/>
          <w:sz w:val="24"/>
          <w:szCs w:val="24"/>
          <w:lang w:val="en-ZA"/>
        </w:rPr>
      </w:r>
      <w:r w:rsidRPr="00C32E32">
        <w:rPr>
          <w:rFonts w:ascii="Times New Roman" w:hAnsi="Times New Roman" w:cs="Times New Roman"/>
          <w:color w:val="000000" w:themeColor="text1"/>
          <w:sz w:val="24"/>
          <w:szCs w:val="24"/>
          <w:lang w:val="en-ZA"/>
        </w:rPr>
        <w:fldChar w:fldCharType="end"/>
      </w:r>
      <w:r w:rsidRPr="00C32E32">
        <w:rPr>
          <w:rFonts w:ascii="Times New Roman" w:hAnsi="Times New Roman" w:cs="Times New Roman"/>
          <w:color w:val="000000" w:themeColor="text1"/>
          <w:sz w:val="24"/>
          <w:szCs w:val="24"/>
          <w:lang w:val="en-ZA"/>
        </w:rPr>
      </w:r>
      <w:r w:rsidRPr="00C32E32">
        <w:rPr>
          <w:rFonts w:ascii="Times New Roman" w:hAnsi="Times New Roman" w:cs="Times New Roman"/>
          <w:color w:val="000000" w:themeColor="text1"/>
          <w:sz w:val="24"/>
          <w:szCs w:val="24"/>
          <w:lang w:val="en-ZA"/>
        </w:rPr>
        <w:fldChar w:fldCharType="separate"/>
      </w:r>
      <w:r w:rsidRPr="00C32E32">
        <w:rPr>
          <w:rFonts w:ascii="Times New Roman" w:hAnsi="Times New Roman" w:cs="Times New Roman"/>
          <w:noProof/>
          <w:color w:val="000000" w:themeColor="text1"/>
          <w:sz w:val="24"/>
          <w:szCs w:val="24"/>
          <w:lang w:val="en-ZA"/>
        </w:rPr>
        <w:t>(Limou et al., 2014, Thomson et al., 2014, Simarro et al., 2012)</w:t>
      </w:r>
      <w:r w:rsidRPr="00C32E32">
        <w:rPr>
          <w:rFonts w:ascii="Times New Roman" w:hAnsi="Times New Roman" w:cs="Times New Roman"/>
          <w:color w:val="000000" w:themeColor="text1"/>
          <w:sz w:val="24"/>
          <w:szCs w:val="24"/>
          <w:lang w:val="en-ZA"/>
        </w:rPr>
        <w:fldChar w:fldCharType="end"/>
      </w:r>
      <w:r w:rsidRPr="00C32E32">
        <w:rPr>
          <w:rFonts w:ascii="Times New Roman" w:hAnsi="Times New Roman" w:cs="Times New Roman"/>
          <w:color w:val="000000" w:themeColor="text1"/>
          <w:sz w:val="24"/>
          <w:szCs w:val="24"/>
          <w:lang w:val="en-ZA"/>
        </w:rPr>
        <w:t>, where there is almost</w:t>
      </w:r>
      <w:r w:rsidR="00024291">
        <w:rPr>
          <w:rFonts w:ascii="Times New Roman" w:hAnsi="Times New Roman" w:cs="Times New Roman"/>
          <w:color w:val="000000" w:themeColor="text1"/>
          <w:sz w:val="24"/>
          <w:szCs w:val="24"/>
          <w:lang w:val="en-ZA"/>
        </w:rPr>
        <w:t xml:space="preserve"> a</w:t>
      </w:r>
      <w:r w:rsidRPr="00C32E32">
        <w:rPr>
          <w:rFonts w:ascii="Times New Roman" w:hAnsi="Times New Roman" w:cs="Times New Roman"/>
          <w:color w:val="000000" w:themeColor="text1"/>
          <w:sz w:val="24"/>
          <w:szCs w:val="24"/>
          <w:lang w:val="en-ZA"/>
        </w:rPr>
        <w:t xml:space="preserve"> complete absence of </w:t>
      </w:r>
      <w:r w:rsidRPr="00C32E32">
        <w:rPr>
          <w:rFonts w:ascii="Times New Roman" w:hAnsi="Times New Roman" w:cs="Times New Roman"/>
          <w:i/>
          <w:color w:val="000000" w:themeColor="text1"/>
          <w:sz w:val="24"/>
          <w:szCs w:val="24"/>
          <w:lang w:val="en-ZA"/>
        </w:rPr>
        <w:t>APOL1</w:t>
      </w:r>
      <w:r w:rsidRPr="00C32E32">
        <w:rPr>
          <w:rFonts w:ascii="Times New Roman" w:hAnsi="Times New Roman" w:cs="Times New Roman"/>
          <w:color w:val="000000" w:themeColor="text1"/>
          <w:sz w:val="24"/>
          <w:szCs w:val="24"/>
          <w:lang w:val="en-ZA"/>
        </w:rPr>
        <w:t xml:space="preserve"> risk variants </w:t>
      </w:r>
      <w:r w:rsidRPr="00C32E32">
        <w:rPr>
          <w:rFonts w:ascii="Times New Roman" w:eastAsia="Times New Roman" w:hAnsi="Times New Roman" w:cs="Times New Roman"/>
          <w:color w:val="000000" w:themeColor="text1"/>
          <w:sz w:val="24"/>
          <w:szCs w:val="24"/>
          <w:lang w:val="en"/>
        </w:rPr>
        <w:fldChar w:fldCharType="begin">
          <w:fldData xml:space="preserve">PEVuZE5vdGU+PENpdGU+PEF1dGhvcj5UenVyPC9BdXRob3I+PFllYXI+MjAxMjwvWWVhcj48UmVj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</w:fldData>
        </w:fldChar>
      </w:r>
      <w:r w:rsidRPr="00C32E32">
        <w:rPr>
          <w:rFonts w:ascii="Times New Roman" w:eastAsia="Times New Roman" w:hAnsi="Times New Roman" w:cs="Times New Roman"/>
          <w:color w:val="000000" w:themeColor="text1"/>
          <w:sz w:val="24"/>
          <w:szCs w:val="24"/>
          <w:lang w:val="en"/>
        </w:rPr>
        <w:instrText xml:space="preserve"> ADDIN EN.CITE </w:instrText>
      </w:r>
      <w:r w:rsidRPr="00C32E32">
        <w:rPr>
          <w:rFonts w:ascii="Times New Roman" w:eastAsia="Times New Roman" w:hAnsi="Times New Roman" w:cs="Times New Roman"/>
          <w:color w:val="000000" w:themeColor="text1"/>
          <w:sz w:val="24"/>
          <w:szCs w:val="24"/>
          <w:lang w:val="en"/>
        </w:rPr>
        <w:fldChar w:fldCharType="begin">
          <w:fldData xml:space="preserve">PEVuZE5vdGU+PENpdGU+PEF1dGhvcj5UenVyPC9BdXRob3I+PFllYXI+MjAxMjwvWWVhcj48UmVj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</w:fldData>
        </w:fldChar>
      </w:r>
      <w:r w:rsidRPr="00C32E32">
        <w:rPr>
          <w:rFonts w:ascii="Times New Roman" w:eastAsia="Times New Roman" w:hAnsi="Times New Roman" w:cs="Times New Roman"/>
          <w:color w:val="000000" w:themeColor="text1"/>
          <w:sz w:val="24"/>
          <w:szCs w:val="24"/>
          <w:lang w:val="en"/>
        </w:rPr>
        <w:instrText xml:space="preserve"> ADDIN EN.CITE.DATA </w:instrText>
      </w:r>
      <w:r w:rsidRPr="00C32E32">
        <w:rPr>
          <w:rFonts w:ascii="Times New Roman" w:eastAsia="Times New Roman" w:hAnsi="Times New Roman" w:cs="Times New Roman"/>
          <w:color w:val="000000" w:themeColor="text1"/>
          <w:sz w:val="24"/>
          <w:szCs w:val="24"/>
          <w:lang w:val="en"/>
        </w:rPr>
      </w:r>
      <w:r w:rsidRPr="00C32E32">
        <w:rPr>
          <w:rFonts w:ascii="Times New Roman" w:eastAsia="Times New Roman" w:hAnsi="Times New Roman" w:cs="Times New Roman"/>
          <w:color w:val="000000" w:themeColor="text1"/>
          <w:sz w:val="24"/>
          <w:szCs w:val="24"/>
          <w:lang w:val="en"/>
        </w:rPr>
        <w:fldChar w:fldCharType="end"/>
      </w:r>
      <w:r w:rsidRPr="00C32E32">
        <w:rPr>
          <w:rFonts w:ascii="Times New Roman" w:eastAsia="Times New Roman" w:hAnsi="Times New Roman" w:cs="Times New Roman"/>
          <w:color w:val="000000" w:themeColor="text1"/>
          <w:sz w:val="24"/>
          <w:szCs w:val="24"/>
          <w:lang w:val="en"/>
        </w:rPr>
      </w:r>
      <w:r w:rsidRPr="00C32E32">
        <w:rPr>
          <w:rFonts w:ascii="Times New Roman" w:eastAsia="Times New Roman" w:hAnsi="Times New Roman" w:cs="Times New Roman"/>
          <w:color w:val="000000" w:themeColor="text1"/>
          <w:sz w:val="24"/>
          <w:szCs w:val="24"/>
          <w:lang w:val="en"/>
        </w:rPr>
        <w:fldChar w:fldCharType="separate"/>
      </w:r>
      <w:r w:rsidRPr="00C32E32">
        <w:rPr>
          <w:rFonts w:ascii="Times New Roman" w:eastAsia="Times New Roman" w:hAnsi="Times New Roman" w:cs="Times New Roman"/>
          <w:noProof/>
          <w:color w:val="000000" w:themeColor="text1"/>
          <w:sz w:val="24"/>
          <w:szCs w:val="24"/>
          <w:lang w:val="en"/>
        </w:rPr>
        <w:t>(Tzur et al., 2012, Behar et al., 2011)</w:t>
      </w:r>
      <w:r w:rsidRPr="00C32E32">
        <w:rPr>
          <w:rFonts w:ascii="Times New Roman" w:eastAsia="Times New Roman" w:hAnsi="Times New Roman" w:cs="Times New Roman"/>
          <w:color w:val="000000" w:themeColor="text1"/>
          <w:sz w:val="24"/>
          <w:szCs w:val="24"/>
          <w:lang w:val="en"/>
        </w:rPr>
        <w:fldChar w:fldCharType="end"/>
      </w:r>
      <w:r w:rsidRPr="00C32E32">
        <w:rPr>
          <w:rFonts w:ascii="Times New Roman" w:eastAsia="Times New Roman" w:hAnsi="Times New Roman" w:cs="Times New Roman"/>
          <w:color w:val="000000" w:themeColor="text1"/>
          <w:sz w:val="24"/>
          <w:szCs w:val="24"/>
          <w:lang w:val="en"/>
        </w:rPr>
        <w:t xml:space="preserve">. The </w:t>
      </w:r>
      <w:r w:rsidR="00024291">
        <w:rPr>
          <w:rFonts w:ascii="Times New Roman" w:eastAsia="Times New Roman" w:hAnsi="Times New Roman" w:cs="Times New Roman"/>
          <w:color w:val="000000" w:themeColor="text1"/>
          <w:sz w:val="24"/>
          <w:szCs w:val="24"/>
          <w:lang w:val="en"/>
        </w:rPr>
        <w:t xml:space="preserve">relationship between ethnicity, </w:t>
      </w:r>
      <w:r w:rsidRPr="00C32E32">
        <w:rPr>
          <w:rFonts w:ascii="Times New Roman" w:eastAsia="Times New Roman" w:hAnsi="Times New Roman" w:cs="Times New Roman"/>
          <w:color w:val="000000" w:themeColor="text1"/>
          <w:sz w:val="24"/>
          <w:szCs w:val="24"/>
          <w:lang w:val="en"/>
        </w:rPr>
        <w:t xml:space="preserve">African geographical region, </w:t>
      </w:r>
      <w:r w:rsidR="005201B0" w:rsidRPr="005201B0">
        <w:rPr>
          <w:rFonts w:ascii="Times New Roman" w:eastAsia="Times New Roman" w:hAnsi="Times New Roman" w:cs="Times New Roman"/>
          <w:color w:val="000000" w:themeColor="text1"/>
          <w:sz w:val="24"/>
          <w:szCs w:val="24"/>
          <w:lang w:val="en"/>
        </w:rPr>
        <w:t>t</w:t>
      </w:r>
      <w:r w:rsidRPr="005201B0">
        <w:rPr>
          <w:rFonts w:ascii="Times New Roman" w:eastAsia="Times New Roman" w:hAnsi="Times New Roman" w:cs="Times New Roman"/>
          <w:color w:val="000000" w:themeColor="text1"/>
          <w:sz w:val="24"/>
          <w:szCs w:val="24"/>
          <w:lang w:val="en"/>
        </w:rPr>
        <w:t>rypanosomal</w:t>
      </w:r>
      <w:r w:rsidRPr="005201B0">
        <w:rPr>
          <w:rFonts w:ascii="Times New Roman" w:eastAsia="Times New Roman" w:hAnsi="Times New Roman" w:cs="Times New Roman"/>
          <w:i/>
          <w:color w:val="000000" w:themeColor="text1"/>
          <w:sz w:val="24"/>
          <w:szCs w:val="24"/>
          <w:lang w:val="en"/>
        </w:rPr>
        <w:t xml:space="preserve"> </w:t>
      </w:r>
      <w:r w:rsidRPr="00C32E32">
        <w:rPr>
          <w:rFonts w:ascii="Times New Roman" w:eastAsia="Times New Roman" w:hAnsi="Times New Roman" w:cs="Times New Roman"/>
          <w:color w:val="000000" w:themeColor="text1"/>
          <w:sz w:val="24"/>
          <w:szCs w:val="24"/>
          <w:lang w:val="en"/>
        </w:rPr>
        <w:t xml:space="preserve">infections and </w:t>
      </w:r>
      <w:r w:rsidRPr="00C32E32">
        <w:rPr>
          <w:rFonts w:ascii="Times New Roman" w:eastAsia="Times New Roman" w:hAnsi="Times New Roman" w:cs="Times New Roman"/>
          <w:i/>
          <w:color w:val="000000" w:themeColor="text1"/>
          <w:sz w:val="24"/>
          <w:szCs w:val="24"/>
          <w:lang w:val="en"/>
        </w:rPr>
        <w:t>APOL1</w:t>
      </w:r>
      <w:r w:rsidR="00D70032">
        <w:rPr>
          <w:rFonts w:ascii="Times New Roman" w:eastAsia="Times New Roman" w:hAnsi="Times New Roman" w:cs="Times New Roman"/>
          <w:color w:val="000000" w:themeColor="text1"/>
          <w:sz w:val="24"/>
          <w:szCs w:val="24"/>
          <w:lang w:val="en"/>
        </w:rPr>
        <w:t xml:space="preserve"> risk variants</w:t>
      </w:r>
      <w:r w:rsidRPr="00C32E32">
        <w:rPr>
          <w:rFonts w:ascii="Times New Roman" w:eastAsia="Times New Roman" w:hAnsi="Times New Roman" w:cs="Times New Roman"/>
          <w:color w:val="000000" w:themeColor="text1"/>
          <w:sz w:val="24"/>
          <w:szCs w:val="24"/>
          <w:lang w:val="en"/>
        </w:rPr>
        <w:t xml:space="preserve"> needs to be explored further. </w:t>
      </w:r>
      <w:r w:rsidR="00024291">
        <w:rPr>
          <w:rFonts w:ascii="Times New Roman" w:eastAsia="Times New Roman" w:hAnsi="Times New Roman" w:cs="Times New Roman"/>
          <w:color w:val="000000" w:themeColor="text1"/>
          <w:sz w:val="24"/>
          <w:szCs w:val="24"/>
          <w:lang w:val="en"/>
        </w:rPr>
        <w:t xml:space="preserve">The </w:t>
      </w:r>
      <w:r w:rsidR="00024291" w:rsidRPr="00C32E32">
        <w:rPr>
          <w:rFonts w:ascii="Times New Roman" w:hAnsi="Times New Roman" w:cs="Times New Roman"/>
          <w:sz w:val="24"/>
          <w:szCs w:val="24"/>
          <w:lang w:val="en-ZA"/>
        </w:rPr>
        <w:t>Human Hereditary and Health in Africa (H3Africa) Kidney Disease Research Network</w:t>
      </w:r>
      <w:r w:rsidR="00024291">
        <w:rPr>
          <w:rFonts w:ascii="Times New Roman" w:hAnsi="Times New Roman" w:cs="Times New Roman"/>
          <w:sz w:val="24"/>
          <w:szCs w:val="24"/>
          <w:lang w:val="en-ZA"/>
        </w:rPr>
        <w:t xml:space="preserve">, which is part of the </w:t>
      </w:r>
      <w:r w:rsidRPr="00C32E32">
        <w:rPr>
          <w:rFonts w:ascii="Times New Roman" w:hAnsi="Times New Roman" w:cs="Times New Roman"/>
          <w:sz w:val="24"/>
          <w:szCs w:val="24"/>
          <w:lang w:val="en-ZA"/>
        </w:rPr>
        <w:t xml:space="preserve">H3Africa Consortium, is an ongoing study on different forms of CKD in different African countries, </w:t>
      </w:r>
      <w:r w:rsidR="00D70032">
        <w:rPr>
          <w:rFonts w:ascii="Times New Roman" w:hAnsi="Times New Roman" w:cs="Times New Roman"/>
          <w:sz w:val="24"/>
          <w:szCs w:val="24"/>
          <w:lang w:val="en-ZA"/>
        </w:rPr>
        <w:t>analys</w:t>
      </w:r>
      <w:r w:rsidR="00D70032" w:rsidRPr="00C32E32">
        <w:rPr>
          <w:rFonts w:ascii="Times New Roman" w:hAnsi="Times New Roman" w:cs="Times New Roman"/>
          <w:sz w:val="24"/>
          <w:szCs w:val="24"/>
          <w:lang w:val="en-ZA"/>
        </w:rPr>
        <w:t>ing</w:t>
      </w:r>
      <w:r w:rsidRPr="00C32E32">
        <w:rPr>
          <w:rFonts w:ascii="Times New Roman" w:hAnsi="Times New Roman" w:cs="Times New Roman"/>
          <w:sz w:val="24"/>
          <w:szCs w:val="24"/>
          <w:lang w:val="en-ZA"/>
        </w:rPr>
        <w:t xml:space="preserve"> environmental and genetic factors, with the aim of increasing the understanding of CKD in sub-Saharan Africa </w:t>
      </w:r>
      <w:r w:rsidRPr="00C32E32">
        <w:rPr>
          <w:rFonts w:ascii="Times New Roman" w:hAnsi="Times New Roman" w:cs="Times New Roman"/>
          <w:sz w:val="24"/>
          <w:szCs w:val="24"/>
          <w:lang w:val="en-ZA"/>
        </w:rPr>
        <w:fldChar w:fldCharType="begin">
          <w:fldData xml:space="preserve">PEVuZE5vdGU+PENpdGU+PEF1dGhvcj5Pc2FmbzwvQXV0aG9yPjxZZWFyPjIwMTU8L1llYXI+PFJl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PEVuZE5vdGU+PENpdGU+PEF1dGhvcj5Pc2FmbzwvQXV0aG9yPjxZZWFyPjIwMTU8L1llYXI+PFJl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(Osafo et al., 2015)</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Hopefully, once completed, </w:t>
      </w:r>
      <w:r w:rsidR="00024291">
        <w:rPr>
          <w:rFonts w:ascii="Times New Roman" w:hAnsi="Times New Roman" w:cs="Times New Roman"/>
          <w:sz w:val="24"/>
          <w:szCs w:val="24"/>
          <w:lang w:val="en-ZA"/>
        </w:rPr>
        <w:t>data from this network w</w:t>
      </w:r>
      <w:r w:rsidRPr="00C32E32">
        <w:rPr>
          <w:rFonts w:ascii="Times New Roman" w:hAnsi="Times New Roman" w:cs="Times New Roman"/>
          <w:sz w:val="24"/>
          <w:szCs w:val="24"/>
          <w:lang w:val="en-ZA"/>
        </w:rPr>
        <w:t xml:space="preserve">ill help clarify some of these complex relationships. </w:t>
      </w:r>
    </w:p>
    <w:p w:rsidR="005201B0" w:rsidRDefault="00B32D5D" w:rsidP="00E523F5">
      <w:pPr>
        <w:spacing w:line="480" w:lineRule="auto"/>
        <w:jc w:val="both"/>
        <w:rPr>
          <w:rFonts w:ascii="Times New Roman" w:hAnsi="Times New Roman" w:cs="Times New Roman"/>
          <w:sz w:val="24"/>
          <w:szCs w:val="24"/>
          <w:lang w:val="en-ZA"/>
        </w:rPr>
      </w:pPr>
      <w:r w:rsidRPr="00C32E32">
        <w:rPr>
          <w:rFonts w:ascii="Times New Roman" w:hAnsi="Times New Roman" w:cs="Times New Roman"/>
          <w:sz w:val="24"/>
          <w:szCs w:val="24"/>
          <w:lang w:val="en-ZA"/>
        </w:rPr>
        <w:t xml:space="preserve">The persistence of the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variants in African populations has been compared to hemoglobinopathies and malaria. Malaria is a life-threatening disease caused by the </w:t>
      </w:r>
      <w:r w:rsidRPr="00C32E32">
        <w:rPr>
          <w:rFonts w:ascii="Times New Roman" w:hAnsi="Times New Roman" w:cs="Times New Roman"/>
          <w:i/>
          <w:sz w:val="24"/>
          <w:szCs w:val="24"/>
          <w:lang w:val="en-ZA"/>
        </w:rPr>
        <w:t>Plasmodium</w:t>
      </w:r>
      <w:r w:rsidRPr="00C32E32">
        <w:rPr>
          <w:rFonts w:ascii="Times New Roman" w:hAnsi="Times New Roman" w:cs="Times New Roman"/>
          <w:sz w:val="24"/>
          <w:szCs w:val="24"/>
          <w:lang w:val="en-ZA"/>
        </w:rPr>
        <w:t xml:space="preserve"> parasite, transmitted to humans through the bite of the Anopheles mosquito. In the malaria lifecycle, the red blood cell plays a critical role as it is both a host of the parasite but also provides it with food </w:t>
      </w:r>
      <w:r w:rsidRPr="00C32E32">
        <w:rPr>
          <w:rFonts w:ascii="Times New Roman" w:hAnsi="Times New Roman" w:cs="Times New Roman"/>
          <w:sz w:val="24"/>
          <w:szCs w:val="24"/>
          <w:lang w:val="en-ZA"/>
        </w:rPr>
        <w:fldChar w:fldCharType="begin"/>
      </w:r>
      <w:r w:rsidRPr="00C32E32">
        <w:rPr>
          <w:rFonts w:ascii="Times New Roman" w:hAnsi="Times New Roman" w:cs="Times New Roman"/>
          <w:sz w:val="24"/>
          <w:szCs w:val="24"/>
          <w:lang w:val="en-ZA"/>
        </w:rPr>
        <w:instrText xml:space="preserve"> ADDIN EN.CITE &lt;EndNote&gt;&lt;Cite&gt;&lt;Author&gt;Williams&lt;/Author&gt;&lt;Year&gt;2006&lt;/Year&gt;&lt;RecNum&gt;757&lt;/RecNum&gt;&lt;DisplayText&gt;(Williams, 2006)&lt;/DisplayText&gt;&lt;record&gt;&lt;rec-number&gt;757&lt;/rec-number&gt;&lt;foreign-keys&gt;&lt;key app="EN" db-id="rtt5trvp3p00euerzvi5fw0dfpfxxpdfdv5w" timestamp="1504167955"&gt;757&lt;/key&gt;&lt;/foreign-keys&gt;&lt;ref-type name="Journal Article"&gt;17&lt;/ref-type&gt;&lt;contributors&gt;&lt;authors&gt;&lt;author&gt;Williams, T. N.&lt;/author&gt;&lt;/authors&gt;&lt;/contributors&gt;&lt;auth-address&gt;KEMRI/Wellcome Trust Collaborative Programme, Kilifi, Kenya. twilliams@kilifi.mimcom.net&lt;/auth-address&gt;&lt;titles&gt;&lt;title&gt;Human red blood cell polymorphisms and malaria&lt;/title&gt;&lt;secondary-title&gt;Curr Opin Microbiol&lt;/secondary-title&gt;&lt;/titles&gt;&lt;periodical&gt;&lt;full-title&gt;Curr Opin Microbiol&lt;/full-title&gt;&lt;/periodical&gt;&lt;pages&gt;388-94&lt;/pages&gt;&lt;volume&gt;9&lt;/volume&gt;&lt;number&gt;4&lt;/number&gt;&lt;keywords&gt;&lt;keyword&gt;Anion Exchange Protein 1, Erythrocyte/genetics&lt;/keyword&gt;&lt;keyword&gt;Erythrocytes/metabolism/*parasitology&lt;/keyword&gt;&lt;keyword&gt;Hemoglobin E/physiology&lt;/keyword&gt;&lt;keyword&gt;Hemoglobin, Sickle/physiology&lt;/keyword&gt;&lt;keyword&gt;Hemoglobinopathies/genetics&lt;/keyword&gt;&lt;keyword&gt;Humans&lt;/keyword&gt;&lt;keyword&gt;Malaria/*genetics/*prevention &amp;amp; control&lt;/keyword&gt;&lt;keyword&gt;*Polymorphism, Genetic&lt;/keyword&gt;&lt;keyword&gt;Receptors, Complement 3b/genetics&lt;/keyword&gt;&lt;keyword&gt;Thalassemia/genetics&lt;/keyword&gt;&lt;keyword&gt;Viral Envelope Proteins/genetics&lt;/keyword&gt;&lt;/keywords&gt;&lt;dates&gt;&lt;year&gt;2006&lt;/year&gt;&lt;pub-dates&gt;&lt;date&gt;Aug&lt;/date&gt;&lt;/pub-dates&gt;&lt;/dates&gt;&lt;isbn&gt;1369-5274 (Print)&amp;#xD;1369-5274 (Linking)&lt;/isbn&gt;&lt;accession-num&gt;16815736&lt;/accession-num&gt;&lt;urls&gt;&lt;related-urls&gt;&lt;url&gt;https://www.ncbi.nlm.nih.gov/pubmed/16815736&lt;/url&gt;&lt;/related-urls&gt;&lt;/urls&gt;&lt;electronic-resource-num&gt;10.1016/j.mib.2006.06.009&lt;/electronic-resource-num&gt;&lt;/record&gt;&lt;/Cite&gt;&lt;/EndNote&gt;</w:instrText>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(Williams, 2006)</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In one of the earliest work on genetic controls of resistance to human malaria, it was shown that in the presence of  infection with </w:t>
      </w:r>
      <w:r w:rsidRPr="00C32E32">
        <w:rPr>
          <w:rFonts w:ascii="Times New Roman" w:hAnsi="Times New Roman" w:cs="Times New Roman"/>
          <w:i/>
          <w:sz w:val="24"/>
          <w:szCs w:val="24"/>
          <w:lang w:val="en-ZA"/>
        </w:rPr>
        <w:t>Plasmodium falciparum</w:t>
      </w:r>
      <w:r w:rsidRPr="00C32E32">
        <w:rPr>
          <w:rFonts w:ascii="Times New Roman" w:hAnsi="Times New Roman" w:cs="Times New Roman"/>
          <w:sz w:val="24"/>
          <w:szCs w:val="24"/>
          <w:lang w:val="en-ZA"/>
        </w:rPr>
        <w:t xml:space="preserve">, children who were sickle-cell heterozygotes (AS) survived better than those with normal haemoglobin (AA), while those who were sickle cell homozygotes (SS) survived the least well </w:t>
      </w:r>
      <w:r w:rsidRPr="00C32E32">
        <w:rPr>
          <w:rFonts w:ascii="Times New Roman" w:hAnsi="Times New Roman" w:cs="Times New Roman"/>
          <w:sz w:val="24"/>
          <w:szCs w:val="24"/>
          <w:lang w:val="en-ZA"/>
        </w:rPr>
        <w:fldChar w:fldCharType="begin"/>
      </w:r>
      <w:r w:rsidRPr="00C32E32">
        <w:rPr>
          <w:rFonts w:ascii="Times New Roman" w:hAnsi="Times New Roman" w:cs="Times New Roman"/>
          <w:sz w:val="24"/>
          <w:szCs w:val="24"/>
          <w:lang w:val="en-ZA"/>
        </w:rPr>
        <w:instrText xml:space="preserve"> ADDIN EN.CITE &lt;EndNote&gt;&lt;Cite&gt;&lt;Author&gt;Allison&lt;/Author&gt;&lt;Year&gt;1954&lt;/Year&gt;&lt;RecNum&gt;759&lt;/RecNum&gt;&lt;DisplayText&gt;(Allison, 1954)&lt;/DisplayText&gt;&lt;record&gt;&lt;rec-number&gt;759&lt;/rec-number&gt;&lt;foreign-keys&gt;&lt;key app="EN" db-id="rtt5trvp3p00euerzvi5fw0dfpfxxpdfdv5w" timestamp="1504169082"&gt;759&lt;/key&gt;&lt;/foreign-keys&gt;&lt;ref-type name="Journal Article"&gt;17&lt;/ref-type&gt;&lt;contributors&gt;&lt;authors&gt;&lt;author&gt;Allison, A. C.&lt;/author&gt;&lt;/authors&gt;&lt;/contributors&gt;&lt;titles&gt;&lt;title&gt;The distribution of the sickle-cell trait in East Africa and elsewhere, and its apparent relationship to the incidence of subtertian malaria&lt;/title&gt;&lt;secondary-title&gt;Trans R Soc Trop Med Hyg&lt;/secondary-title&gt;&lt;/titles&gt;&lt;periodical&gt;&lt;full-title&gt;Trans R Soc Trop Med Hyg&lt;/full-title&gt;&lt;/periodical&gt;&lt;pages&gt;312-8&lt;/pages&gt;&lt;volume&gt;48&lt;/volume&gt;&lt;number&gt;4&lt;/number&gt;&lt;keywords&gt;&lt;keyword&gt;Africa, Eastern&lt;/keyword&gt;&lt;keyword&gt;*Anemia&lt;/keyword&gt;&lt;keyword&gt;*Anemia, Sickle Cell&lt;/keyword&gt;&lt;keyword&gt;Humans&lt;/keyword&gt;&lt;keyword&gt;Incidence&lt;/keyword&gt;&lt;keyword&gt;*Malaria&lt;/keyword&gt;&lt;keyword&gt;*Sickle Cell Trait&lt;/keyword&gt;&lt;/keywords&gt;&lt;dates&gt;&lt;year&gt;1954&lt;/year&gt;&lt;pub-dates&gt;&lt;date&gt;Jul&lt;/date&gt;&lt;/pub-dates&gt;&lt;/dates&gt;&lt;isbn&gt;0035-9203 (Print)&amp;#xD;0035-9203 (Linking)&lt;/isbn&gt;&lt;accession-num&gt;13187561&lt;/accession-num&gt;&lt;urls&gt;&lt;related-urls&gt;&lt;url&gt;https://www.ncbi.nlm.nih.gov/pubmed/13187561&lt;/url&gt;&lt;/related-urls&gt;&lt;/urls&gt;&lt;/record&gt;&lt;/Cite&gt;&lt;/EndNote&gt;</w:instrText>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(Allison, 1954)</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In the heterozygous state, where you have one copy of the </w:t>
      </w:r>
      <w:r w:rsidR="008D35DF">
        <w:rPr>
          <w:rFonts w:ascii="Times New Roman" w:hAnsi="Times New Roman" w:cs="Times New Roman"/>
          <w:sz w:val="24"/>
          <w:szCs w:val="24"/>
          <w:lang w:val="en-ZA"/>
        </w:rPr>
        <w:t>variant haemoglobin, the result</w:t>
      </w:r>
      <w:r w:rsidRPr="00C32E32">
        <w:rPr>
          <w:rFonts w:ascii="Times New Roman" w:hAnsi="Times New Roman" w:cs="Times New Roman"/>
          <w:sz w:val="24"/>
          <w:szCs w:val="24"/>
          <w:lang w:val="en-ZA"/>
        </w:rPr>
        <w:t xml:space="preserve"> in less severe malaria. Similarly, one copy of the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w:t>
      </w:r>
      <w:r w:rsidR="008C3874">
        <w:rPr>
          <w:rFonts w:ascii="Times New Roman" w:hAnsi="Times New Roman" w:cs="Times New Roman"/>
          <w:sz w:val="24"/>
          <w:szCs w:val="24"/>
          <w:lang w:val="en-ZA"/>
        </w:rPr>
        <w:t xml:space="preserve">G2 </w:t>
      </w:r>
      <w:r w:rsidRPr="00C32E32">
        <w:rPr>
          <w:rFonts w:ascii="Times New Roman" w:hAnsi="Times New Roman" w:cs="Times New Roman"/>
          <w:sz w:val="24"/>
          <w:szCs w:val="24"/>
          <w:lang w:val="en-ZA"/>
        </w:rPr>
        <w:t xml:space="preserve">risk variant provides protection from the </w:t>
      </w:r>
      <w:r w:rsidRPr="00C32E32">
        <w:rPr>
          <w:rFonts w:ascii="Times New Roman" w:hAnsi="Times New Roman" w:cs="Times New Roman"/>
          <w:color w:val="333333"/>
          <w:sz w:val="24"/>
          <w:szCs w:val="24"/>
          <w:lang w:val="en-ZA"/>
        </w:rPr>
        <w:t xml:space="preserve">African Trypanosomiasis (sleeping sickness) caused by flagellated protozoan parasites of the species </w:t>
      </w:r>
      <w:r w:rsidRPr="00C32E32">
        <w:rPr>
          <w:rFonts w:ascii="Times New Roman" w:hAnsi="Times New Roman" w:cs="Times New Roman"/>
          <w:i/>
          <w:iCs/>
          <w:color w:val="333333"/>
          <w:sz w:val="24"/>
          <w:szCs w:val="24"/>
          <w:lang w:val="en-ZA"/>
        </w:rPr>
        <w:t>Trypanosome brucei</w:t>
      </w:r>
      <w:r w:rsidRPr="00C32E32">
        <w:rPr>
          <w:rFonts w:ascii="Times New Roman" w:hAnsi="Times New Roman" w:cs="Times New Roman"/>
          <w:iCs/>
          <w:color w:val="333333"/>
          <w:sz w:val="24"/>
          <w:szCs w:val="24"/>
          <w:lang w:val="en-ZA"/>
        </w:rPr>
        <w:t xml:space="preserve">. </w:t>
      </w:r>
      <w:r w:rsidRPr="00C32E32">
        <w:rPr>
          <w:rFonts w:ascii="Times New Roman" w:hAnsi="Times New Roman" w:cs="Times New Roman"/>
          <w:sz w:val="24"/>
          <w:szCs w:val="24"/>
          <w:lang w:val="en-ZA"/>
        </w:rPr>
        <w:t xml:space="preserve">The presence of two copies of variant haemoglobin leads to two well defined human disorders, sickle cell disease and thalassemia. </w:t>
      </w:r>
      <w:r w:rsidRPr="00C32E32">
        <w:rPr>
          <w:rFonts w:ascii="Times New Roman" w:hAnsi="Times New Roman" w:cs="Times New Roman"/>
          <w:iCs/>
          <w:color w:val="333333"/>
          <w:sz w:val="24"/>
          <w:szCs w:val="24"/>
          <w:lang w:val="en-ZA"/>
        </w:rPr>
        <w:t xml:space="preserve">The presence of two </w:t>
      </w:r>
      <w:r w:rsidRPr="00C32E32">
        <w:rPr>
          <w:rFonts w:ascii="Times New Roman" w:hAnsi="Times New Roman" w:cs="Times New Roman"/>
          <w:i/>
          <w:iCs/>
          <w:color w:val="333333"/>
          <w:sz w:val="24"/>
          <w:szCs w:val="24"/>
          <w:lang w:val="en-ZA"/>
        </w:rPr>
        <w:t>APOL1</w:t>
      </w:r>
      <w:r w:rsidRPr="00C32E32">
        <w:rPr>
          <w:rFonts w:ascii="Times New Roman" w:hAnsi="Times New Roman" w:cs="Times New Roman"/>
          <w:iCs/>
          <w:color w:val="333333"/>
          <w:sz w:val="24"/>
          <w:szCs w:val="24"/>
          <w:lang w:val="en-ZA"/>
        </w:rPr>
        <w:t xml:space="preserve"> risk variants is </w:t>
      </w:r>
      <w:r w:rsidRPr="00C32E32">
        <w:rPr>
          <w:rFonts w:ascii="Times New Roman" w:hAnsi="Times New Roman" w:cs="Times New Roman"/>
          <w:iCs/>
          <w:color w:val="333333"/>
          <w:sz w:val="24"/>
          <w:szCs w:val="24"/>
          <w:lang w:val="en-ZA"/>
        </w:rPr>
        <w:lastRenderedPageBreak/>
        <w:t xml:space="preserve">postulated to lead </w:t>
      </w:r>
      <w:r w:rsidRPr="00C32E32">
        <w:rPr>
          <w:rFonts w:ascii="Times New Roman" w:hAnsi="Times New Roman" w:cs="Times New Roman"/>
          <w:i/>
          <w:iCs/>
          <w:color w:val="333333"/>
          <w:sz w:val="24"/>
          <w:szCs w:val="24"/>
          <w:lang w:val="en-ZA"/>
        </w:rPr>
        <w:t>APOL1-</w:t>
      </w:r>
      <w:r w:rsidRPr="00C32E32">
        <w:rPr>
          <w:rFonts w:ascii="Times New Roman" w:hAnsi="Times New Roman" w:cs="Times New Roman"/>
          <w:iCs/>
          <w:color w:val="333333"/>
          <w:sz w:val="24"/>
          <w:szCs w:val="24"/>
          <w:lang w:val="en-ZA"/>
        </w:rPr>
        <w:t>associated nephropathy</w:t>
      </w:r>
      <w:r w:rsidRPr="00C32E32">
        <w:rPr>
          <w:rFonts w:ascii="Times New Roman" w:hAnsi="Times New Roman" w:cs="Times New Roman"/>
          <w:i/>
          <w:iCs/>
          <w:color w:val="333333"/>
          <w:sz w:val="24"/>
          <w:szCs w:val="24"/>
          <w:lang w:val="en-ZA"/>
        </w:rPr>
        <w:t xml:space="preserve">, </w:t>
      </w:r>
      <w:r w:rsidRPr="00C32E32">
        <w:rPr>
          <w:rFonts w:ascii="Times New Roman" w:hAnsi="Times New Roman" w:cs="Times New Roman"/>
          <w:iCs/>
          <w:color w:val="333333"/>
          <w:sz w:val="24"/>
          <w:szCs w:val="24"/>
          <w:lang w:val="en-ZA"/>
        </w:rPr>
        <w:t>with</w:t>
      </w:r>
      <w:r w:rsidRPr="00C32E32">
        <w:rPr>
          <w:rFonts w:ascii="Times New Roman" w:hAnsi="Times New Roman" w:cs="Times New Roman"/>
          <w:i/>
          <w:iCs/>
          <w:color w:val="333333"/>
          <w:sz w:val="24"/>
          <w:szCs w:val="24"/>
          <w:lang w:val="en-ZA"/>
        </w:rPr>
        <w:t xml:space="preserve"> </w:t>
      </w:r>
      <w:r w:rsidRPr="00C32E32">
        <w:rPr>
          <w:rFonts w:ascii="Times New Roman" w:hAnsi="Times New Roman" w:cs="Times New Roman"/>
          <w:iCs/>
          <w:color w:val="333333"/>
          <w:sz w:val="24"/>
          <w:szCs w:val="24"/>
          <w:lang w:val="en-ZA"/>
        </w:rPr>
        <w:t xml:space="preserve">renal microvascular disease, interstitial fibrosis and glomerulosclerosis, though the exact mechanism is currently </w:t>
      </w:r>
      <w:r w:rsidRPr="00C32E32">
        <w:rPr>
          <w:rFonts w:ascii="Times New Roman" w:hAnsi="Times New Roman" w:cs="Times New Roman"/>
          <w:iCs/>
          <w:color w:val="333333"/>
          <w:sz w:val="24"/>
          <w:szCs w:val="24"/>
          <w:lang w:val="en-ZA"/>
        </w:rPr>
        <w:fldChar w:fldCharType="begin">
          <w:fldData xml:space="preserve">PEVuZE5vdGU+PENpdGU+PEF1dGhvcj5Lb3BwPC9BdXRob3I+PFllYXI+MjAxNTwvWWVhcj48UmVj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=
</w:fldData>
        </w:fldChar>
      </w:r>
      <w:r w:rsidRPr="00C32E32">
        <w:rPr>
          <w:rFonts w:ascii="Times New Roman" w:hAnsi="Times New Roman" w:cs="Times New Roman"/>
          <w:iCs/>
          <w:color w:val="333333"/>
          <w:sz w:val="24"/>
          <w:szCs w:val="24"/>
          <w:lang w:val="en-ZA"/>
        </w:rPr>
        <w:instrText xml:space="preserve"> ADDIN EN.CITE </w:instrText>
      </w:r>
      <w:r w:rsidRPr="00C32E32">
        <w:rPr>
          <w:rFonts w:ascii="Times New Roman" w:hAnsi="Times New Roman" w:cs="Times New Roman"/>
          <w:iCs/>
          <w:color w:val="333333"/>
          <w:sz w:val="24"/>
          <w:szCs w:val="24"/>
          <w:lang w:val="en-ZA"/>
        </w:rPr>
        <w:fldChar w:fldCharType="begin">
          <w:fldData xml:space="preserve">PEVuZE5vdGU+PENpdGU+PEF1dGhvcj5Lb3BwPC9BdXRob3I+PFllYXI+MjAxNTwvWWVhcj48UmVj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=
</w:fldData>
        </w:fldChar>
      </w:r>
      <w:r w:rsidRPr="00C32E32">
        <w:rPr>
          <w:rFonts w:ascii="Times New Roman" w:hAnsi="Times New Roman" w:cs="Times New Roman"/>
          <w:iCs/>
          <w:color w:val="333333"/>
          <w:sz w:val="24"/>
          <w:szCs w:val="24"/>
          <w:lang w:val="en-ZA"/>
        </w:rPr>
        <w:instrText xml:space="preserve"> ADDIN EN.CITE.DATA </w:instrText>
      </w:r>
      <w:r w:rsidRPr="00C32E32">
        <w:rPr>
          <w:rFonts w:ascii="Times New Roman" w:hAnsi="Times New Roman" w:cs="Times New Roman"/>
          <w:iCs/>
          <w:color w:val="333333"/>
          <w:sz w:val="24"/>
          <w:szCs w:val="24"/>
          <w:lang w:val="en-ZA"/>
        </w:rPr>
      </w:r>
      <w:r w:rsidRPr="00C32E32">
        <w:rPr>
          <w:rFonts w:ascii="Times New Roman" w:hAnsi="Times New Roman" w:cs="Times New Roman"/>
          <w:iCs/>
          <w:color w:val="333333"/>
          <w:sz w:val="24"/>
          <w:szCs w:val="24"/>
          <w:lang w:val="en-ZA"/>
        </w:rPr>
        <w:fldChar w:fldCharType="end"/>
      </w:r>
      <w:r w:rsidRPr="00C32E32">
        <w:rPr>
          <w:rFonts w:ascii="Times New Roman" w:hAnsi="Times New Roman" w:cs="Times New Roman"/>
          <w:iCs/>
          <w:color w:val="333333"/>
          <w:sz w:val="24"/>
          <w:szCs w:val="24"/>
          <w:lang w:val="en-ZA"/>
        </w:rPr>
      </w:r>
      <w:r w:rsidRPr="00C32E32">
        <w:rPr>
          <w:rFonts w:ascii="Times New Roman" w:hAnsi="Times New Roman" w:cs="Times New Roman"/>
          <w:iCs/>
          <w:color w:val="333333"/>
          <w:sz w:val="24"/>
          <w:szCs w:val="24"/>
          <w:lang w:val="en-ZA"/>
        </w:rPr>
        <w:fldChar w:fldCharType="separate"/>
      </w:r>
      <w:r w:rsidRPr="00C32E32">
        <w:rPr>
          <w:rFonts w:ascii="Times New Roman" w:hAnsi="Times New Roman" w:cs="Times New Roman"/>
          <w:iCs/>
          <w:noProof/>
          <w:color w:val="333333"/>
          <w:sz w:val="24"/>
          <w:szCs w:val="24"/>
          <w:lang w:val="en-ZA"/>
        </w:rPr>
        <w:t>(Kopp et al., 2015)</w:t>
      </w:r>
      <w:r w:rsidRPr="00C32E32">
        <w:rPr>
          <w:rFonts w:ascii="Times New Roman" w:hAnsi="Times New Roman" w:cs="Times New Roman"/>
          <w:iCs/>
          <w:color w:val="333333"/>
          <w:sz w:val="24"/>
          <w:szCs w:val="24"/>
          <w:lang w:val="en-ZA"/>
        </w:rPr>
        <w:fldChar w:fldCharType="end"/>
      </w:r>
      <w:r w:rsidRPr="00C32E32">
        <w:rPr>
          <w:rFonts w:ascii="Times New Roman" w:hAnsi="Times New Roman" w:cs="Times New Roman"/>
          <w:iCs/>
          <w:color w:val="333333"/>
          <w:sz w:val="24"/>
          <w:szCs w:val="24"/>
          <w:lang w:val="en-ZA"/>
        </w:rPr>
        <w:t>.</w:t>
      </w:r>
      <w:r w:rsidR="005201B0">
        <w:rPr>
          <w:rFonts w:ascii="Times New Roman" w:hAnsi="Times New Roman" w:cs="Times New Roman"/>
          <w:iCs/>
          <w:color w:val="333333"/>
          <w:sz w:val="24"/>
          <w:szCs w:val="24"/>
          <w:lang w:val="en-ZA"/>
        </w:rPr>
        <w:t xml:space="preserve"> </w:t>
      </w:r>
      <w:r w:rsidRPr="005201B0">
        <w:rPr>
          <w:rFonts w:ascii="Times New Roman" w:hAnsi="Times New Roman" w:cs="Times New Roman"/>
          <w:sz w:val="24"/>
          <w:szCs w:val="24"/>
          <w:lang w:val="en-ZA"/>
        </w:rPr>
        <w:t xml:space="preserve">In contrast to the analogue of malaria, where two copies of haemoglobin S predictably and uniformly produce sickle cell, not all those individuals with two </w:t>
      </w:r>
      <w:r w:rsidRPr="005201B0">
        <w:rPr>
          <w:rFonts w:ascii="Times New Roman" w:hAnsi="Times New Roman" w:cs="Times New Roman"/>
          <w:i/>
          <w:sz w:val="24"/>
          <w:szCs w:val="24"/>
          <w:lang w:val="en-ZA"/>
        </w:rPr>
        <w:t>APOL1</w:t>
      </w:r>
      <w:r w:rsidRPr="005201B0">
        <w:rPr>
          <w:rFonts w:ascii="Times New Roman" w:hAnsi="Times New Roman" w:cs="Times New Roman"/>
          <w:sz w:val="24"/>
          <w:szCs w:val="24"/>
          <w:lang w:val="en-ZA"/>
        </w:rPr>
        <w:t xml:space="preserve"> risk variants develop kidney disease. </w:t>
      </w:r>
    </w:p>
    <w:p w:rsidR="00B32D5D" w:rsidRPr="00C32E32" w:rsidRDefault="00B32D5D" w:rsidP="00E523F5">
      <w:pPr>
        <w:spacing w:line="480" w:lineRule="auto"/>
        <w:jc w:val="both"/>
        <w:rPr>
          <w:rFonts w:ascii="Times New Roman" w:hAnsi="Times New Roman" w:cs="Times New Roman"/>
          <w:sz w:val="24"/>
          <w:szCs w:val="24"/>
        </w:rPr>
      </w:pPr>
      <w:r w:rsidRPr="00C32E32">
        <w:rPr>
          <w:rFonts w:ascii="Times New Roman" w:hAnsi="Times New Roman" w:cs="Times New Roman"/>
          <w:sz w:val="24"/>
          <w:szCs w:val="24"/>
        </w:rPr>
        <w:t xml:space="preserve">Our study did not support the association of polymorphisms in the </w:t>
      </w:r>
      <w:r w:rsidRPr="00C32E32">
        <w:rPr>
          <w:rFonts w:ascii="Times New Roman" w:hAnsi="Times New Roman" w:cs="Times New Roman"/>
          <w:i/>
          <w:sz w:val="24"/>
          <w:szCs w:val="24"/>
          <w:lang w:val="en-ZA"/>
        </w:rPr>
        <w:t xml:space="preserve">NPHS2 </w:t>
      </w:r>
      <w:r w:rsidRPr="00C32E32">
        <w:rPr>
          <w:rFonts w:ascii="Times New Roman" w:hAnsi="Times New Roman" w:cs="Times New Roman"/>
          <w:sz w:val="24"/>
          <w:szCs w:val="24"/>
          <w:lang w:val="en-ZA"/>
        </w:rPr>
        <w:t>and</w:t>
      </w:r>
      <w:r w:rsidRPr="00C32E32">
        <w:rPr>
          <w:rFonts w:ascii="Times New Roman" w:hAnsi="Times New Roman" w:cs="Times New Roman"/>
          <w:i/>
          <w:sz w:val="24"/>
          <w:szCs w:val="24"/>
          <w:lang w:val="en-ZA"/>
        </w:rPr>
        <w:t xml:space="preserve"> </w:t>
      </w:r>
      <w:r w:rsidRPr="00C32E32">
        <w:rPr>
          <w:rFonts w:ascii="Times New Roman" w:hAnsi="Times New Roman" w:cs="Times New Roman"/>
          <w:i/>
          <w:sz w:val="24"/>
          <w:szCs w:val="24"/>
        </w:rPr>
        <w:t>BMP4</w:t>
      </w:r>
      <w:r w:rsidRPr="00C32E32">
        <w:rPr>
          <w:rFonts w:ascii="Times New Roman" w:hAnsi="Times New Roman" w:cs="Times New Roman"/>
          <w:sz w:val="24"/>
          <w:szCs w:val="24"/>
        </w:rPr>
        <w:t xml:space="preserve"> with hypertension-attributed CKD. However, in the presence of two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risk variants, there was a trend for major allele homozygotes to have an increased risk of kidney disease, though we did not attain statistical significance. These results seem to corroborate previous results on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gene interactions, where in the presence of two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risk alleles, polymorphisms in the </w:t>
      </w:r>
      <w:r w:rsidRPr="00C32E32">
        <w:rPr>
          <w:rFonts w:ascii="Times New Roman" w:hAnsi="Times New Roman" w:cs="Times New Roman"/>
          <w:i/>
          <w:sz w:val="24"/>
          <w:szCs w:val="24"/>
          <w:lang w:val="en-ZA"/>
        </w:rPr>
        <w:t xml:space="preserve">NPHS2 </w:t>
      </w:r>
      <w:r w:rsidRPr="00C32E32">
        <w:rPr>
          <w:rFonts w:ascii="Times New Roman" w:hAnsi="Times New Roman" w:cs="Times New Roman"/>
          <w:sz w:val="24"/>
          <w:szCs w:val="24"/>
          <w:lang w:val="en-ZA"/>
        </w:rPr>
        <w:t>and</w:t>
      </w:r>
      <w:r w:rsidRPr="00C32E32">
        <w:rPr>
          <w:rFonts w:ascii="Times New Roman" w:hAnsi="Times New Roman" w:cs="Times New Roman"/>
          <w:i/>
          <w:sz w:val="24"/>
          <w:szCs w:val="24"/>
          <w:lang w:val="en-ZA"/>
        </w:rPr>
        <w:t xml:space="preserve"> </w:t>
      </w:r>
      <w:r w:rsidRPr="00C32E32">
        <w:rPr>
          <w:rFonts w:ascii="Times New Roman" w:hAnsi="Times New Roman" w:cs="Times New Roman"/>
          <w:i/>
          <w:sz w:val="24"/>
          <w:szCs w:val="24"/>
        </w:rPr>
        <w:t>BMP4</w:t>
      </w:r>
      <w:r w:rsidRPr="00C32E32">
        <w:rPr>
          <w:rFonts w:ascii="Times New Roman" w:hAnsi="Times New Roman" w:cs="Times New Roman"/>
          <w:sz w:val="24"/>
          <w:szCs w:val="24"/>
        </w:rPr>
        <w:t xml:space="preserve"> genes interacted with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to either increase or decrease the odds of kidney disease </w:t>
      </w:r>
      <w:r w:rsidRPr="00C32E32">
        <w:rPr>
          <w:rFonts w:ascii="Times New Roman" w:hAnsi="Times New Roman" w:cs="Times New Roman"/>
          <w:sz w:val="24"/>
          <w:szCs w:val="24"/>
        </w:rPr>
        <w:fldChar w:fldCharType="begin"/>
      </w:r>
      <w:r w:rsidRPr="00C32E32">
        <w:rPr>
          <w:rFonts w:ascii="Times New Roman" w:hAnsi="Times New Roman" w:cs="Times New Roman"/>
          <w:sz w:val="24"/>
          <w:szCs w:val="24"/>
        </w:rPr>
        <w:instrText xml:space="preserve"> ADDIN EN.CITE &lt;EndNote&gt;&lt;Cite&gt;&lt;Author&gt;Divers&lt;/Author&gt;&lt;Year&gt;2014&lt;/Year&gt;&lt;RecNum&gt;53&lt;/RecNum&gt;&lt;DisplayText&gt;(Divers et al., 2014)&lt;/DisplayText&gt;&lt;record&gt;&lt;rec-number&gt;53&lt;/rec-number&gt;&lt;foreign-keys&gt;&lt;key app="EN" db-id="rtt5trvp3p00euerzvi5fw0dfpfxxpdfdv5w" timestamp="1471609098"&gt;53&lt;/key&gt;&lt;key app="ENWeb" db-id=""&gt;0&lt;/key&gt;&lt;/foreign-keys&gt;&lt;ref-type name="Journal Article"&gt;17&lt;/ref-type&gt;&lt;contributors&gt;&lt;authors&gt;&lt;author&gt;Divers, Jasmin&lt;/author&gt;&lt;author&gt;Palmer, Nicholette D.&lt;/author&gt;&lt;author&gt;Lu, Lingyi&lt;/author&gt;&lt;author&gt;Langefeld, Carl D.&lt;/author&gt;&lt;author&gt;Rocco, Michael V.&lt;/author&gt;&lt;author&gt;Hicks, Pamela J.&lt;/author&gt;&lt;author&gt;Murea, Mariana&lt;/author&gt;&lt;author&gt;Ma, Lijun&lt;/author&gt;&lt;author&gt;Bowden, Donald W.&lt;/author&gt;&lt;author&gt;Freedman, Barry I.&lt;/author&gt;&lt;/authors&gt;&lt;/contributors&gt;&lt;titles&gt;&lt;title&gt;Gene–gene interactions in APOL1-associated nephropathy&lt;/title&gt;&lt;secondary-title&gt;Nephrology Dialysis Transplantation&lt;/secondary-title&gt;&lt;/titles&gt;&lt;periodical&gt;&lt;full-title&gt;Nephrology Dialysis Transplantation&lt;/full-title&gt;&lt;/periodical&gt;&lt;pages&gt;587-594&lt;/pages&gt;&lt;volume&gt;29&lt;/volume&gt;&lt;number&gt;3&lt;/number&gt;&lt;dates&gt;&lt;year&gt;2014&lt;/year&gt;&lt;pub-dates&gt;&lt;date&gt;March 1, 2014&lt;/date&gt;&lt;/pub-dates&gt;&lt;/dates&gt;&lt;urls&gt;&lt;related-urls&gt;&lt;url&gt;http://ndt.oxfordjournals.org/content/29/3/587.abstract&lt;/url&gt;&lt;url&gt;http://ndt.oxfordjournals.org/content/29/3/587.full.pdf&lt;/url&gt;&lt;/related-urls&gt;&lt;/urls&gt;&lt;electronic-resource-num&gt;10.1093/ndt/gft423&lt;/electronic-resource-num&gt;&lt;/record&gt;&lt;/Cite&gt;&lt;/EndNote&gt;</w:instrText>
      </w:r>
      <w:r w:rsidRPr="00C32E32">
        <w:rPr>
          <w:rFonts w:ascii="Times New Roman" w:hAnsi="Times New Roman" w:cs="Times New Roman"/>
          <w:sz w:val="24"/>
          <w:szCs w:val="24"/>
        </w:rPr>
        <w:fldChar w:fldCharType="separate"/>
      </w:r>
      <w:r w:rsidRPr="00C32E32">
        <w:rPr>
          <w:rFonts w:ascii="Times New Roman" w:hAnsi="Times New Roman" w:cs="Times New Roman"/>
          <w:noProof/>
          <w:sz w:val="24"/>
          <w:szCs w:val="24"/>
        </w:rPr>
        <w:t>(Divers et al., 2014)</w:t>
      </w:r>
      <w:r w:rsidRPr="00C32E32">
        <w:rPr>
          <w:rFonts w:ascii="Times New Roman" w:hAnsi="Times New Roman" w:cs="Times New Roman"/>
          <w:sz w:val="24"/>
          <w:szCs w:val="24"/>
        </w:rPr>
        <w:fldChar w:fldCharType="end"/>
      </w:r>
      <w:r w:rsidRPr="00C32E32">
        <w:rPr>
          <w:rFonts w:ascii="Times New Roman" w:hAnsi="Times New Roman" w:cs="Times New Roman"/>
          <w:sz w:val="24"/>
          <w:szCs w:val="24"/>
        </w:rPr>
        <w:t>.</w:t>
      </w:r>
    </w:p>
    <w:p w:rsidR="00B32D5D" w:rsidRPr="00C32E32" w:rsidRDefault="00B32D5D" w:rsidP="00E523F5">
      <w:pPr>
        <w:spacing w:line="480" w:lineRule="auto"/>
        <w:jc w:val="both"/>
        <w:rPr>
          <w:rFonts w:ascii="Times New Roman" w:hAnsi="Times New Roman" w:cs="Times New Roman"/>
          <w:sz w:val="24"/>
          <w:szCs w:val="24"/>
          <w:lang w:val="en-ZA"/>
        </w:rPr>
      </w:pPr>
      <w:r w:rsidRPr="00C32E32">
        <w:rPr>
          <w:rFonts w:ascii="Times New Roman" w:hAnsi="Times New Roman" w:cs="Times New Roman"/>
          <w:sz w:val="24"/>
          <w:szCs w:val="24"/>
          <w:lang w:val="en-ZA"/>
        </w:rPr>
        <w:t>Non-chromosome 22q genes have also been investigated in an attempt to understand the genetic susceptibility of African Americans to nondiabetic kidney disease. Variants in the chromogranin A (</w:t>
      </w:r>
      <w:r w:rsidRPr="00C32E32">
        <w:rPr>
          <w:rFonts w:ascii="Times New Roman" w:hAnsi="Times New Roman" w:cs="Times New Roman"/>
          <w:i/>
          <w:sz w:val="24"/>
          <w:szCs w:val="24"/>
          <w:lang w:val="en-ZA"/>
        </w:rPr>
        <w:t>CHGA</w:t>
      </w:r>
      <w:r w:rsidRPr="00C32E32">
        <w:rPr>
          <w:rFonts w:ascii="Times New Roman" w:hAnsi="Times New Roman" w:cs="Times New Roman"/>
          <w:sz w:val="24"/>
          <w:szCs w:val="24"/>
          <w:lang w:val="en-ZA"/>
        </w:rPr>
        <w:t>) and the methylenetetrahydrofolate reductase (</w:t>
      </w:r>
      <w:r w:rsidRPr="00C32E32">
        <w:rPr>
          <w:rFonts w:ascii="Times New Roman" w:hAnsi="Times New Roman" w:cs="Times New Roman"/>
          <w:i/>
          <w:sz w:val="24"/>
          <w:szCs w:val="24"/>
          <w:lang w:val="en-ZA"/>
        </w:rPr>
        <w:t>MTHFR</w:t>
      </w:r>
      <w:r w:rsidRPr="00C32E32">
        <w:rPr>
          <w:rFonts w:ascii="Times New Roman" w:hAnsi="Times New Roman" w:cs="Times New Roman"/>
          <w:sz w:val="24"/>
          <w:szCs w:val="24"/>
          <w:lang w:val="en-ZA"/>
        </w:rPr>
        <w:t xml:space="preserve">) genes have been associated with hypertension-attributed CKD in African Americans </w:t>
      </w:r>
      <w:r w:rsidRPr="00C32E32">
        <w:rPr>
          <w:rFonts w:ascii="Times New Roman" w:hAnsi="Times New Roman" w:cs="Times New Roman"/>
          <w:sz w:val="24"/>
          <w:szCs w:val="24"/>
          <w:lang w:val="en-ZA"/>
        </w:rPr>
        <w:fldChar w:fldCharType="begin">
          <w:fldData xml:space="preserve">PEVuZE5vdGU+PENpdGU+PEF1dGhvcj5TYWxlbTwvQXV0aG9yPjxZZWFyPjIwMDg8L1llYXI+PFJl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PEVuZE5vdGU+PENpdGU+PEF1dGhvcj5TYWxlbTwvQXV0aG9yPjxZZWFyPjIwMDg8L1llYXI+PFJl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(Salem et al., 2008)</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These require further investigation as it has become clear that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variants are not associated with all cases of nondiabetic CKD in persons of African origin </w:t>
      </w:r>
      <w:r w:rsidRPr="00C32E32">
        <w:rPr>
          <w:rFonts w:ascii="Times New Roman" w:hAnsi="Times New Roman" w:cs="Times New Roman"/>
          <w:sz w:val="24"/>
          <w:szCs w:val="24"/>
          <w:lang w:val="en-ZA"/>
        </w:rPr>
        <w:fldChar w:fldCharType="begin">
          <w:fldData xml:space="preserve">PEVuZE5vdGU+PENpdGU+PEF1dGhvcj5EdXNlbDwvQXV0aG9yPjxZZWFyPjIwMDU8L1llYXI+PFJl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PEVuZE5vdGU+PENpdGU+PEF1dGhvcj5EdXNlbDwvQXV0aG9yPjxZZWFyPjIwMDU8L1llYXI+PFJl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(Dusel et al., 2005, Salem et al., 2008, Fung et al., 2012)</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w:t>
      </w:r>
    </w:p>
    <w:p w:rsidR="00B32D5D" w:rsidRPr="00C32E32" w:rsidRDefault="00B32D5D" w:rsidP="00E523F5">
      <w:pPr>
        <w:spacing w:line="480" w:lineRule="auto"/>
        <w:jc w:val="both"/>
        <w:rPr>
          <w:rFonts w:ascii="Times New Roman" w:hAnsi="Times New Roman" w:cs="Times New Roman"/>
          <w:sz w:val="24"/>
          <w:szCs w:val="24"/>
          <w:lang w:val="en-ZA"/>
        </w:rPr>
      </w:pPr>
      <w:r w:rsidRPr="00C32E32">
        <w:rPr>
          <w:rFonts w:ascii="Times New Roman" w:hAnsi="Times New Roman" w:cs="Times New Roman"/>
          <w:sz w:val="24"/>
          <w:szCs w:val="24"/>
          <w:lang w:val="en-ZA"/>
        </w:rPr>
        <w:t xml:space="preserve">We found a higher prevalence of JCV in participants with normal renal function compared to </w:t>
      </w:r>
      <w:r w:rsidR="008D35DF">
        <w:rPr>
          <w:rFonts w:ascii="Times New Roman" w:hAnsi="Times New Roman" w:cs="Times New Roman"/>
          <w:sz w:val="24"/>
          <w:szCs w:val="24"/>
          <w:lang w:val="en-ZA"/>
        </w:rPr>
        <w:t>cases</w:t>
      </w:r>
      <w:r w:rsidRPr="00C32E32">
        <w:rPr>
          <w:rFonts w:ascii="Times New Roman" w:hAnsi="Times New Roman" w:cs="Times New Roman"/>
          <w:sz w:val="24"/>
          <w:szCs w:val="24"/>
          <w:lang w:val="en-ZA"/>
        </w:rPr>
        <w:t xml:space="preserve"> with hypertension-attributed CKD. This is intriguing as a Brazilian study showed a similar low prevalence of JCV infection in Brazilians with CKD compared to healthy controls </w:t>
      </w:r>
      <w:r w:rsidRPr="00C32E32">
        <w:rPr>
          <w:rFonts w:ascii="Times New Roman" w:hAnsi="Times New Roman" w:cs="Times New Roman"/>
          <w:sz w:val="24"/>
          <w:szCs w:val="24"/>
          <w:lang w:val="en-ZA"/>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PEVuZE5vdGU+PENpdGU+PEF1dGhvcj5QaXJlczwvQXV0aG9yPjxZZWFyPjIwMTE8L1llYXI+PFJl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(Pires et al., 2011)</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In a recent study, JC viruria was present in only 8.8% of participants with nondiabetic CKD compared to 45.8% in controls with normal kidney function </w:t>
      </w:r>
      <w:r w:rsidRPr="00C32E32">
        <w:rPr>
          <w:rFonts w:ascii="Times New Roman" w:hAnsi="Times New Roman" w:cs="Times New Roman"/>
          <w:sz w:val="24"/>
          <w:szCs w:val="24"/>
          <w:lang w:val="en-ZA"/>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0012016A">
        <w:rPr>
          <w:rFonts w:ascii="Times New Roman" w:hAnsi="Times New Roman" w:cs="Times New Roman"/>
          <w:sz w:val="24"/>
          <w:szCs w:val="24"/>
          <w:lang w:val="en-ZA"/>
        </w:rPr>
        <w:instrText xml:space="preserve"> ADDIN EN.CITE </w:instrText>
      </w:r>
      <w:r w:rsidR="0012016A">
        <w:rPr>
          <w:rFonts w:ascii="Times New Roman" w:hAnsi="Times New Roman" w:cs="Times New Roman"/>
          <w:sz w:val="24"/>
          <w:szCs w:val="24"/>
          <w:lang w:val="en-ZA"/>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0012016A">
        <w:rPr>
          <w:rFonts w:ascii="Times New Roman" w:hAnsi="Times New Roman" w:cs="Times New Roman"/>
          <w:sz w:val="24"/>
          <w:szCs w:val="24"/>
          <w:lang w:val="en-ZA"/>
        </w:rPr>
        <w:instrText xml:space="preserve"> ADDIN EN.CITE.DATA </w:instrText>
      </w:r>
      <w:r w:rsidR="0012016A">
        <w:rPr>
          <w:rFonts w:ascii="Times New Roman" w:hAnsi="Times New Roman" w:cs="Times New Roman"/>
          <w:sz w:val="24"/>
          <w:szCs w:val="24"/>
          <w:lang w:val="en-ZA"/>
        </w:rPr>
      </w:r>
      <w:r w:rsidR="0012016A">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(Freedman et al., 2018)</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w:t>
      </w:r>
    </w:p>
    <w:p w:rsidR="00B32D5D" w:rsidRPr="00C32E32" w:rsidRDefault="00B32D5D" w:rsidP="00E523F5">
      <w:pPr>
        <w:spacing w:line="480" w:lineRule="auto"/>
        <w:jc w:val="both"/>
        <w:rPr>
          <w:rFonts w:ascii="Times New Roman" w:hAnsi="Times New Roman" w:cs="Times New Roman"/>
          <w:sz w:val="24"/>
          <w:szCs w:val="24"/>
        </w:rPr>
      </w:pPr>
      <w:r w:rsidRPr="00C32E32">
        <w:rPr>
          <w:rFonts w:ascii="Times New Roman" w:hAnsi="Times New Roman" w:cs="Times New Roman"/>
          <w:sz w:val="24"/>
          <w:szCs w:val="24"/>
          <w:lang w:val="en-ZA"/>
        </w:rPr>
        <w:lastRenderedPageBreak/>
        <w:t>We found that t</w:t>
      </w:r>
      <w:r w:rsidRPr="00C32E32">
        <w:rPr>
          <w:rFonts w:ascii="Times New Roman" w:hAnsi="Times New Roman" w:cs="Times New Roman"/>
          <w:sz w:val="24"/>
          <w:szCs w:val="24"/>
        </w:rPr>
        <w:t xml:space="preserve">he presence of JC viruria was protective, with 43-fold higher odds of developing kidney disease in those without, than in those with evidence of JC viruria. For the combined variable of absence of JC viruria plus </w:t>
      </w:r>
      <w:r w:rsidR="008C3874">
        <w:rPr>
          <w:rFonts w:ascii="Times New Roman" w:hAnsi="Times New Roman" w:cs="Times New Roman"/>
          <w:sz w:val="24"/>
          <w:szCs w:val="24"/>
        </w:rPr>
        <w:t xml:space="preserve">one or </w:t>
      </w:r>
      <w:r w:rsidRPr="00C32E32">
        <w:rPr>
          <w:rFonts w:ascii="Times New Roman" w:hAnsi="Times New Roman" w:cs="Times New Roman"/>
          <w:sz w:val="24"/>
          <w:szCs w:val="24"/>
        </w:rPr>
        <w:t xml:space="preserve">two </w:t>
      </w:r>
      <w:r w:rsidRPr="00C32E32">
        <w:rPr>
          <w:rFonts w:ascii="Times New Roman" w:hAnsi="Times New Roman" w:cs="Times New Roman"/>
          <w:i/>
          <w:sz w:val="24"/>
          <w:szCs w:val="24"/>
        </w:rPr>
        <w:t xml:space="preserve">APOL1 </w:t>
      </w:r>
      <w:r w:rsidRPr="00C32E32">
        <w:rPr>
          <w:rFonts w:ascii="Times New Roman" w:hAnsi="Times New Roman" w:cs="Times New Roman"/>
          <w:sz w:val="24"/>
          <w:szCs w:val="24"/>
        </w:rPr>
        <w:t>risk alleles</w:t>
      </w:r>
      <w:r w:rsidRPr="00C32E32">
        <w:rPr>
          <w:rFonts w:ascii="Times New Roman" w:hAnsi="Times New Roman" w:cs="Times New Roman"/>
          <w:i/>
          <w:sz w:val="24"/>
          <w:szCs w:val="24"/>
        </w:rPr>
        <w:t>,</w:t>
      </w:r>
      <w:r w:rsidRPr="00C32E32">
        <w:rPr>
          <w:rFonts w:ascii="Times New Roman" w:hAnsi="Times New Roman" w:cs="Times New Roman"/>
          <w:sz w:val="24"/>
          <w:szCs w:val="24"/>
        </w:rPr>
        <w:t xml:space="preserve"> we found even higher odds of kidney disease</w:t>
      </w:r>
      <w:r w:rsidRPr="008C3874">
        <w:rPr>
          <w:rFonts w:ascii="Times New Roman" w:hAnsi="Times New Roman" w:cs="Times New Roman"/>
          <w:sz w:val="24"/>
          <w:szCs w:val="24"/>
        </w:rPr>
        <w:t xml:space="preserve">, </w:t>
      </w:r>
      <w:r w:rsidR="008C3874" w:rsidRPr="008C3874">
        <w:rPr>
          <w:rFonts w:ascii="Times New Roman" w:hAnsi="Times New Roman" w:cs="Times New Roman"/>
          <w:sz w:val="24"/>
          <w:szCs w:val="24"/>
        </w:rPr>
        <w:t>at 54</w:t>
      </w:r>
      <w:r w:rsidRPr="008C3874">
        <w:rPr>
          <w:rFonts w:ascii="Times New Roman" w:hAnsi="Times New Roman" w:cs="Times New Roman"/>
          <w:sz w:val="24"/>
          <w:szCs w:val="24"/>
        </w:rPr>
        <w:t>-fold, than</w:t>
      </w:r>
      <w:r w:rsidRPr="00C32E32">
        <w:rPr>
          <w:rFonts w:ascii="Times New Roman" w:hAnsi="Times New Roman" w:cs="Times New Roman"/>
          <w:sz w:val="24"/>
          <w:szCs w:val="24"/>
        </w:rPr>
        <w:t xml:space="preserve"> those for either variable alone. This suggests that though the risk of kidney disease is higher in participants without JC viruria, this risk becomes even higher in individuals with two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risk alleles who also do not have evidence of JCV replication. Recently, Freedman et al (2018) demonstrated 63% lower risk of CKD in African Americans with evidence of JC viruria compared to those without JC viruria, further validating the inverse relationship between urinary presence for JC viruria and nondiabetic CKD. However, in this study,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high-risk genotypes did not have an effect on the association of JC viruria and CKD protection </w:t>
      </w:r>
      <w:r w:rsidRPr="00C32E32">
        <w:rPr>
          <w:rFonts w:ascii="Times New Roman" w:hAnsi="Times New Roman" w:cs="Times New Roman"/>
          <w:sz w:val="24"/>
          <w:szCs w:val="24"/>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0012016A">
        <w:rPr>
          <w:rFonts w:ascii="Times New Roman" w:hAnsi="Times New Roman" w:cs="Times New Roman"/>
          <w:sz w:val="24"/>
          <w:szCs w:val="24"/>
        </w:rPr>
        <w:instrText xml:space="preserve"> ADDIN EN.CITE </w:instrText>
      </w:r>
      <w:r w:rsidR="0012016A">
        <w:rPr>
          <w:rFonts w:ascii="Times New Roman" w:hAnsi="Times New Roman" w:cs="Times New Roman"/>
          <w:sz w:val="24"/>
          <w:szCs w:val="24"/>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0012016A">
        <w:rPr>
          <w:rFonts w:ascii="Times New Roman" w:hAnsi="Times New Roman" w:cs="Times New Roman"/>
          <w:sz w:val="24"/>
          <w:szCs w:val="24"/>
        </w:rPr>
        <w:instrText xml:space="preserve"> ADDIN EN.CITE.DATA </w:instrText>
      </w:r>
      <w:r w:rsidR="0012016A">
        <w:rPr>
          <w:rFonts w:ascii="Times New Roman" w:hAnsi="Times New Roman" w:cs="Times New Roman"/>
          <w:sz w:val="24"/>
          <w:szCs w:val="24"/>
        </w:rPr>
      </w:r>
      <w:r w:rsidR="0012016A">
        <w:rPr>
          <w:rFonts w:ascii="Times New Roman" w:hAnsi="Times New Roman" w:cs="Times New Roman"/>
          <w:sz w:val="24"/>
          <w:szCs w:val="24"/>
        </w:rPr>
        <w:fldChar w:fldCharType="end"/>
      </w:r>
      <w:r w:rsidRPr="00C32E32">
        <w:rPr>
          <w:rFonts w:ascii="Times New Roman" w:hAnsi="Times New Roman" w:cs="Times New Roman"/>
          <w:sz w:val="24"/>
          <w:szCs w:val="24"/>
        </w:rPr>
      </w:r>
      <w:r w:rsidRPr="00C32E32">
        <w:rPr>
          <w:rFonts w:ascii="Times New Roman" w:hAnsi="Times New Roman" w:cs="Times New Roman"/>
          <w:sz w:val="24"/>
          <w:szCs w:val="24"/>
        </w:rPr>
        <w:fldChar w:fldCharType="separate"/>
      </w:r>
      <w:r w:rsidRPr="00C32E32">
        <w:rPr>
          <w:rFonts w:ascii="Times New Roman" w:hAnsi="Times New Roman" w:cs="Times New Roman"/>
          <w:noProof/>
          <w:sz w:val="24"/>
          <w:szCs w:val="24"/>
        </w:rPr>
        <w:t>(Freedman et al., 2018)</w:t>
      </w:r>
      <w:r w:rsidRPr="00C32E32">
        <w:rPr>
          <w:rFonts w:ascii="Times New Roman" w:hAnsi="Times New Roman" w:cs="Times New Roman"/>
          <w:sz w:val="24"/>
          <w:szCs w:val="24"/>
        </w:rPr>
        <w:fldChar w:fldCharType="end"/>
      </w:r>
      <w:r w:rsidRPr="00C32E32">
        <w:rPr>
          <w:rFonts w:ascii="Times New Roman" w:hAnsi="Times New Roman" w:cs="Times New Roman"/>
          <w:sz w:val="24"/>
          <w:szCs w:val="24"/>
        </w:rPr>
        <w:t>.</w:t>
      </w:r>
      <w:r w:rsidR="005201B0">
        <w:rPr>
          <w:rFonts w:ascii="Times New Roman" w:hAnsi="Times New Roman" w:cs="Times New Roman"/>
          <w:sz w:val="24"/>
          <w:szCs w:val="24"/>
        </w:rPr>
        <w:t xml:space="preserve"> </w:t>
      </w:r>
      <w:r w:rsidRPr="00C32E32">
        <w:rPr>
          <w:rFonts w:ascii="Times New Roman" w:hAnsi="Times New Roman" w:cs="Times New Roman"/>
          <w:sz w:val="24"/>
          <w:szCs w:val="24"/>
        </w:rPr>
        <w:t xml:space="preserve"> </w:t>
      </w:r>
      <w:r w:rsidR="005201B0">
        <w:rPr>
          <w:rFonts w:ascii="Times New Roman" w:hAnsi="Times New Roman" w:cs="Times New Roman"/>
          <w:sz w:val="24"/>
          <w:szCs w:val="24"/>
        </w:rPr>
        <w:t xml:space="preserve">In accordance with our results, </w:t>
      </w:r>
      <w:r w:rsidRPr="00C32E32">
        <w:rPr>
          <w:rFonts w:ascii="Times New Roman" w:hAnsi="Times New Roman" w:cs="Times New Roman"/>
          <w:sz w:val="24"/>
          <w:szCs w:val="24"/>
        </w:rPr>
        <w:t xml:space="preserve">the </w:t>
      </w:r>
      <w:r w:rsidR="008D35DF">
        <w:rPr>
          <w:rFonts w:ascii="Times New Roman" w:hAnsi="Times New Roman" w:cs="Times New Roman"/>
          <w:sz w:val="24"/>
          <w:szCs w:val="24"/>
        </w:rPr>
        <w:t>re</w:t>
      </w:r>
      <w:r w:rsidRPr="00C32E32">
        <w:rPr>
          <w:rFonts w:ascii="Times New Roman" w:hAnsi="Times New Roman" w:cs="Times New Roman"/>
          <w:sz w:val="24"/>
          <w:szCs w:val="24"/>
        </w:rPr>
        <w:t>n</w:t>
      </w:r>
      <w:r w:rsidR="008D35DF">
        <w:rPr>
          <w:rFonts w:ascii="Times New Roman" w:hAnsi="Times New Roman" w:cs="Times New Roman"/>
          <w:sz w:val="24"/>
          <w:szCs w:val="24"/>
        </w:rPr>
        <w:t>o</w:t>
      </w:r>
      <w:r w:rsidRPr="00C32E32">
        <w:rPr>
          <w:rFonts w:ascii="Times New Roman" w:hAnsi="Times New Roman" w:cs="Times New Roman"/>
          <w:sz w:val="24"/>
          <w:szCs w:val="24"/>
        </w:rPr>
        <w:t xml:space="preserve">proprotective effect of JC viruria in present in both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and non-</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associated forms of kidney disease </w:t>
      </w:r>
      <w:r w:rsidRPr="00C32E32">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ZWNOdW0+NjU8L1JlY051bT48RGlzcGxheVRleHQ+KERpdmVycyBldCBhbC4sIDIwMTMsIEZyZWVk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</w:fldData>
        </w:fldChar>
      </w:r>
      <w:r w:rsidR="0012016A">
        <w:rPr>
          <w:rFonts w:ascii="Times New Roman" w:hAnsi="Times New Roman" w:cs="Times New Roman"/>
          <w:sz w:val="24"/>
          <w:szCs w:val="24"/>
        </w:rPr>
        <w:instrText xml:space="preserve"> ADDIN EN.CITE </w:instrText>
      </w:r>
      <w:r w:rsidR="0012016A">
        <w:rPr>
          <w:rFonts w:ascii="Times New Roman" w:hAnsi="Times New Roman" w:cs="Times New Roman"/>
          <w:sz w:val="24"/>
          <w:szCs w:val="24"/>
        </w:rPr>
        <w:fldChar w:fldCharType="begin">
          <w:fldData xml:space="preserve">PEVuZE5vdGU+PENpdGU+PEF1dGhvcj5EaXZlcnM8L0F1dGhvcj48WWVhcj4yMDEzPC9ZZWFyPjxS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</w:fldData>
        </w:fldChar>
      </w:r>
      <w:r w:rsidR="0012016A">
        <w:rPr>
          <w:rFonts w:ascii="Times New Roman" w:hAnsi="Times New Roman" w:cs="Times New Roman"/>
          <w:sz w:val="24"/>
          <w:szCs w:val="24"/>
        </w:rPr>
        <w:instrText xml:space="preserve"> ADDIN EN.CITE.DATA </w:instrText>
      </w:r>
      <w:r w:rsidR="0012016A">
        <w:rPr>
          <w:rFonts w:ascii="Times New Roman" w:hAnsi="Times New Roman" w:cs="Times New Roman"/>
          <w:sz w:val="24"/>
          <w:szCs w:val="24"/>
        </w:rPr>
      </w:r>
      <w:r w:rsidR="0012016A">
        <w:rPr>
          <w:rFonts w:ascii="Times New Roman" w:hAnsi="Times New Roman" w:cs="Times New Roman"/>
          <w:sz w:val="24"/>
          <w:szCs w:val="24"/>
        </w:rPr>
        <w:fldChar w:fldCharType="end"/>
      </w:r>
      <w:r w:rsidRPr="00C32E32">
        <w:rPr>
          <w:rFonts w:ascii="Times New Roman" w:hAnsi="Times New Roman" w:cs="Times New Roman"/>
          <w:sz w:val="24"/>
          <w:szCs w:val="24"/>
        </w:rPr>
      </w:r>
      <w:r w:rsidRPr="00C32E32">
        <w:rPr>
          <w:rFonts w:ascii="Times New Roman" w:hAnsi="Times New Roman" w:cs="Times New Roman"/>
          <w:sz w:val="24"/>
          <w:szCs w:val="24"/>
        </w:rPr>
        <w:fldChar w:fldCharType="separate"/>
      </w:r>
      <w:r w:rsidRPr="00C32E32">
        <w:rPr>
          <w:rFonts w:ascii="Times New Roman" w:hAnsi="Times New Roman" w:cs="Times New Roman"/>
          <w:noProof/>
          <w:sz w:val="24"/>
          <w:szCs w:val="24"/>
        </w:rPr>
        <w:t>(Divers et al., 2013, Freedman et al., 2018)</w:t>
      </w:r>
      <w:r w:rsidRPr="00C32E32">
        <w:rPr>
          <w:rFonts w:ascii="Times New Roman" w:hAnsi="Times New Roman" w:cs="Times New Roman"/>
          <w:sz w:val="24"/>
          <w:szCs w:val="24"/>
        </w:rPr>
        <w:fldChar w:fldCharType="end"/>
      </w:r>
      <w:r w:rsidRPr="00C32E32">
        <w:rPr>
          <w:rFonts w:ascii="Times New Roman" w:hAnsi="Times New Roman" w:cs="Times New Roman"/>
          <w:sz w:val="24"/>
          <w:szCs w:val="24"/>
        </w:rPr>
        <w:t xml:space="preserve">. </w:t>
      </w:r>
    </w:p>
    <w:p w:rsidR="00B32D5D" w:rsidRPr="00C32E32" w:rsidRDefault="00B32D5D" w:rsidP="00E523F5">
      <w:pPr>
        <w:spacing w:line="480" w:lineRule="auto"/>
        <w:jc w:val="both"/>
        <w:rPr>
          <w:rFonts w:ascii="Times New Roman" w:hAnsi="Times New Roman" w:cs="Times New Roman"/>
          <w:sz w:val="24"/>
          <w:szCs w:val="24"/>
          <w:lang w:val="en-ZA"/>
        </w:rPr>
      </w:pPr>
      <w:r w:rsidRPr="00C32E32">
        <w:rPr>
          <w:rFonts w:ascii="Times New Roman" w:hAnsi="Times New Roman" w:cs="Times New Roman"/>
          <w:sz w:val="24"/>
          <w:szCs w:val="24"/>
          <w:lang w:val="en-ZA"/>
        </w:rPr>
        <w:t xml:space="preserve">Polyomaviruses JCV and BKV are present in urban sewage in both developing (South Arica) and developed countries (France) to similar degrees. Infection with these viruses is common with a large proportion of people having detectable antibodies to these viruses by the second decade of life </w:t>
      </w:r>
      <w:r w:rsidRPr="00C32E32">
        <w:rPr>
          <w:rFonts w:ascii="Times New Roman" w:hAnsi="Times New Roman" w:cs="Times New Roman"/>
          <w:sz w:val="24"/>
          <w:szCs w:val="24"/>
          <w:lang w:val="en-ZA"/>
        </w:rPr>
        <w:fldChar w:fldCharType="begin">
          <w:fldData xml:space="preserve">PEVuZE5vdGU+PENpdGU+PEF1dGhvcj5XaGl0ZTwvQXV0aG9yPjxZZWFyPjIwMTM8L1llYXI+PFJl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PEVuZE5vdGU+PENpdGU+PEF1dGhvcj5XaGl0ZTwvQXV0aG9yPjxZZWFyPjIwMTM8L1llYXI+PFJl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(White et al., 2013)</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xml:space="preserve">. BKV was not detected in any of the samples from patients with hypertension-attributed CKD and was present at a very low frequency in controls and first-degree relatives. It would seem that the protective effect of polyomaviruses is specific for JCV and does not extend to BKV. </w:t>
      </w:r>
    </w:p>
    <w:p w:rsidR="00B32D5D" w:rsidRPr="00C32E32" w:rsidRDefault="00B32D5D" w:rsidP="00E523F5">
      <w:pPr>
        <w:spacing w:line="480" w:lineRule="auto"/>
        <w:jc w:val="both"/>
        <w:rPr>
          <w:rFonts w:ascii="Times New Roman" w:hAnsi="Times New Roman" w:cs="Times New Roman"/>
          <w:sz w:val="24"/>
          <w:szCs w:val="24"/>
        </w:rPr>
      </w:pPr>
      <w:r w:rsidRPr="00C32E32">
        <w:rPr>
          <w:rFonts w:ascii="Times New Roman" w:hAnsi="Times New Roman" w:cs="Times New Roman"/>
          <w:sz w:val="24"/>
          <w:szCs w:val="24"/>
          <w:lang w:val="en-ZA"/>
        </w:rPr>
        <w:t xml:space="preserve">Human immunodeficiency virus is a prototype for a viral second hit. There has been a reduction in the incidence of HIVAN in the USA with the introduction of antiretroviral agent even though the frequency of the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risk variants has remained the same, providing evidence that HIV </w:t>
      </w:r>
      <w:r w:rsidRPr="00C32E32">
        <w:rPr>
          <w:rFonts w:ascii="Times New Roman" w:hAnsi="Times New Roman" w:cs="Times New Roman"/>
          <w:sz w:val="24"/>
          <w:szCs w:val="24"/>
          <w:lang w:val="en-ZA"/>
        </w:rPr>
        <w:lastRenderedPageBreak/>
        <w:t xml:space="preserve">modulates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kidney disease </w:t>
      </w:r>
      <w:r w:rsidRPr="00C32E32">
        <w:rPr>
          <w:rFonts w:ascii="Times New Roman" w:hAnsi="Times New Roman" w:cs="Times New Roman"/>
          <w:sz w:val="24"/>
          <w:szCs w:val="24"/>
          <w:lang w:val="en-ZA"/>
        </w:rPr>
        <w:fldChar w:fldCharType="begin"/>
      </w:r>
      <w:r w:rsidRPr="00C32E32">
        <w:rPr>
          <w:rFonts w:ascii="Times New Roman" w:hAnsi="Times New Roman" w:cs="Times New Roman"/>
          <w:sz w:val="24"/>
          <w:szCs w:val="24"/>
          <w:lang w:val="en-ZA"/>
        </w:rPr>
        <w:instrText xml:space="preserve"> ADDIN EN.CITE &lt;EndNote&gt;&lt;Cite&gt;&lt;Author&gt;United States Renal Data System&lt;/Author&gt;&lt;Year&gt;2016&lt;/Year&gt;&lt;RecNum&gt;633&lt;/RecNum&gt;&lt;DisplayText&gt;(United States Renal Data System, 2016)&lt;/DisplayText&gt;&lt;record&gt;&lt;rec-number&gt;633&lt;/rec-number&gt;&lt;foreign-keys&gt;&lt;key app="EN" db-id="rtt5trvp3p00euerzvi5fw0dfpfxxpdfdv5w" timestamp="1495880427"&gt;633&lt;/key&gt;&lt;/foreign-keys&gt;&lt;ref-type name="Web Page"&gt;12&lt;/ref-type&gt;&lt;contributors&gt;&lt;authors&gt;&lt;author&gt;United States Renal Data System,&lt;/author&gt;&lt;/authors&gt;&lt;/contributors&gt;&lt;titles&gt;&lt;title&gt;2016 Annual Data Report.&lt;/title&gt;&lt;/titles&gt;&lt;number&gt;27 May 2017&lt;/number&gt;&lt;dates&gt;&lt;year&gt;2016&lt;/year&gt;&lt;/dates&gt;&lt;urls&gt;&lt;related-urls&gt;&lt;url&gt;https://www.usrds.org/adr.aspx&lt;/url&gt;&lt;/related-urls&gt;&lt;/urls&gt;&lt;/record&gt;&lt;/Cite&gt;&lt;/EndNote&gt;</w:instrText>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(United States Renal Data System, 2016)</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Much like HIV, it is thought that viruses other than HIV, like JCV</w:t>
      </w:r>
      <w:r w:rsidR="008D35DF">
        <w:rPr>
          <w:rFonts w:ascii="Times New Roman" w:hAnsi="Times New Roman" w:cs="Times New Roman"/>
          <w:sz w:val="24"/>
          <w:szCs w:val="24"/>
          <w:lang w:val="en-ZA"/>
        </w:rPr>
        <w:t>,</w:t>
      </w:r>
      <w:r w:rsidRPr="00C32E32">
        <w:rPr>
          <w:rFonts w:ascii="Times New Roman" w:hAnsi="Times New Roman" w:cs="Times New Roman"/>
          <w:sz w:val="24"/>
          <w:szCs w:val="24"/>
          <w:lang w:val="en-ZA"/>
        </w:rPr>
        <w:t xml:space="preserve"> can modulate kidney disease by modifying pathways involved in cellular or innate immunity, thus providing protection from infection by other nephrotoxic viruses </w:t>
      </w:r>
      <w:r w:rsidRPr="00C32E32">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Pr="00C32E32">
        <w:rPr>
          <w:rFonts w:ascii="Times New Roman" w:hAnsi="Times New Roman" w:cs="Times New Roman"/>
          <w:sz w:val="24"/>
          <w:szCs w:val="24"/>
          <w:lang w:val="en-ZA"/>
        </w:rPr>
        <w:instrText xml:space="preserve"> ADDIN EN.CITE </w:instrText>
      </w:r>
      <w:r w:rsidRPr="00C32E32">
        <w:rPr>
          <w:rFonts w:ascii="Times New Roman" w:hAnsi="Times New Roman" w:cs="Times New Roman"/>
          <w:sz w:val="24"/>
          <w:szCs w:val="24"/>
          <w:lang w:val="en-ZA"/>
        </w:rPr>
        <w:fldChar w:fldCharType="begin">
          <w:fldData xml:space="preserve">PEVuZE5vdGU+PENpdGU+PEF1dGhvcj5EaXZlcnM8L0F1dGhvcj48WWVhcj4yMDEzPC9ZZWFyPjxS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</w:fldData>
        </w:fldChar>
      </w:r>
      <w:r w:rsidRPr="00C32E32">
        <w:rPr>
          <w:rFonts w:ascii="Times New Roman" w:hAnsi="Times New Roman" w:cs="Times New Roman"/>
          <w:sz w:val="24"/>
          <w:szCs w:val="24"/>
          <w:lang w:val="en-ZA"/>
        </w:rPr>
        <w:instrText xml:space="preserve"> ADDIN EN.CITE.DATA </w:instrText>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(Divers et al., 2013)</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There could also be alterations in the immune responses resulting in persistence of JCV in the urinary system or production of factors which inhibit JCV reaction but simultaneously produce renal injury</w:t>
      </w:r>
      <w:r>
        <w:rPr>
          <w:rFonts w:ascii="Times New Roman" w:hAnsi="Times New Roman" w:cs="Times New Roman"/>
          <w:sz w:val="24"/>
          <w:szCs w:val="24"/>
          <w:lang w:val="en-ZA"/>
        </w:rPr>
        <w:t xml:space="preserve"> </w:t>
      </w:r>
      <w:r>
        <w:rPr>
          <w:rFonts w:ascii="Times New Roman" w:hAnsi="Times New Roman" w:cs="Times New Roman"/>
          <w:sz w:val="24"/>
          <w:szCs w:val="24"/>
          <w:lang w:val="en-ZA"/>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0012016A">
        <w:rPr>
          <w:rFonts w:ascii="Times New Roman" w:hAnsi="Times New Roman" w:cs="Times New Roman"/>
          <w:sz w:val="24"/>
          <w:szCs w:val="24"/>
          <w:lang w:val="en-ZA"/>
        </w:rPr>
        <w:instrText xml:space="preserve"> ADDIN EN.CITE </w:instrText>
      </w:r>
      <w:r w:rsidR="0012016A">
        <w:rPr>
          <w:rFonts w:ascii="Times New Roman" w:hAnsi="Times New Roman" w:cs="Times New Roman"/>
          <w:sz w:val="24"/>
          <w:szCs w:val="24"/>
          <w:lang w:val="en-ZA"/>
        </w:rPr>
        <w:fldChar w:fldCharType="begin">
          <w:fldData xml:space="preserve">PEVuZE5vdGU+PENpdGU+PEF1dGhvcj5GcmVlZG1hbjwvQXV0aG9yPjxZZWFyPjIwMTg8L1llYXI+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==
</w:fldData>
        </w:fldChar>
      </w:r>
      <w:r w:rsidR="0012016A">
        <w:rPr>
          <w:rFonts w:ascii="Times New Roman" w:hAnsi="Times New Roman" w:cs="Times New Roman"/>
          <w:sz w:val="24"/>
          <w:szCs w:val="24"/>
          <w:lang w:val="en-ZA"/>
        </w:rPr>
        <w:instrText xml:space="preserve"> ADDIN EN.CITE.DATA </w:instrText>
      </w:r>
      <w:r w:rsidR="0012016A">
        <w:rPr>
          <w:rFonts w:ascii="Times New Roman" w:hAnsi="Times New Roman" w:cs="Times New Roman"/>
          <w:sz w:val="24"/>
          <w:szCs w:val="24"/>
          <w:lang w:val="en-ZA"/>
        </w:rPr>
      </w:r>
      <w:r w:rsidR="0012016A">
        <w:rPr>
          <w:rFonts w:ascii="Times New Roman" w:hAnsi="Times New Roman" w:cs="Times New Roman"/>
          <w:sz w:val="24"/>
          <w:szCs w:val="24"/>
          <w:lang w:val="en-ZA"/>
        </w:rPr>
        <w:fldChar w:fldCharType="end"/>
      </w:r>
      <w:r>
        <w:rPr>
          <w:rFonts w:ascii="Times New Roman" w:hAnsi="Times New Roman" w:cs="Times New Roman"/>
          <w:sz w:val="24"/>
          <w:szCs w:val="24"/>
          <w:lang w:val="en-ZA"/>
        </w:rPr>
      </w:r>
      <w:r>
        <w:rPr>
          <w:rFonts w:ascii="Times New Roman" w:hAnsi="Times New Roman" w:cs="Times New Roman"/>
          <w:sz w:val="24"/>
          <w:szCs w:val="24"/>
          <w:lang w:val="en-ZA"/>
        </w:rPr>
        <w:fldChar w:fldCharType="separate"/>
      </w:r>
      <w:r>
        <w:rPr>
          <w:rFonts w:ascii="Times New Roman" w:hAnsi="Times New Roman" w:cs="Times New Roman"/>
          <w:noProof/>
          <w:sz w:val="24"/>
          <w:szCs w:val="24"/>
          <w:lang w:val="en-ZA"/>
        </w:rPr>
        <w:t>(Freedman et al., 2018)</w:t>
      </w:r>
      <w:r>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T</w:t>
      </w:r>
      <w:r w:rsidRPr="00C32E32">
        <w:rPr>
          <w:rFonts w:ascii="Times New Roman" w:hAnsi="Times New Roman" w:cs="Times New Roman"/>
          <w:sz w:val="24"/>
          <w:szCs w:val="24"/>
        </w:rPr>
        <w:t>he epidemiology, natural history, genotype, pathogenesis and interactions with various genes to modulate the risk of kidney disease of polyomaviruses</w:t>
      </w:r>
      <w:r w:rsidR="006F66BE">
        <w:rPr>
          <w:rFonts w:ascii="Times New Roman" w:hAnsi="Times New Roman" w:cs="Times New Roman"/>
          <w:sz w:val="24"/>
          <w:szCs w:val="24"/>
        </w:rPr>
        <w:t xml:space="preserve"> needs to be explored further</w:t>
      </w:r>
      <w:r w:rsidRPr="00C32E32">
        <w:rPr>
          <w:rFonts w:ascii="Times New Roman" w:hAnsi="Times New Roman" w:cs="Times New Roman"/>
          <w:sz w:val="24"/>
          <w:szCs w:val="24"/>
        </w:rPr>
        <w:t xml:space="preserve">. </w:t>
      </w:r>
    </w:p>
    <w:p w:rsidR="00B32D5D" w:rsidRPr="00C32E32" w:rsidRDefault="00B32D5D" w:rsidP="00E523F5">
      <w:pPr>
        <w:spacing w:line="480" w:lineRule="auto"/>
        <w:jc w:val="both"/>
        <w:rPr>
          <w:rFonts w:ascii="Times New Roman" w:hAnsi="Times New Roman" w:cs="Times New Roman"/>
          <w:b/>
          <w:sz w:val="24"/>
          <w:szCs w:val="24"/>
          <w:lang w:val="en-ZA"/>
        </w:rPr>
      </w:pPr>
      <w:r w:rsidRPr="00C32E32">
        <w:rPr>
          <w:rFonts w:ascii="Times New Roman" w:hAnsi="Times New Roman" w:cs="Times New Roman"/>
          <w:sz w:val="24"/>
          <w:szCs w:val="24"/>
        </w:rPr>
        <w:t xml:space="preserve">We have demonstrated that urinary uromodulin levels correlate positively with eGFR and are a marker of kidney disease, with lower levels in CKD cases compared to those with normal kidney function. We have also demonstrated that higher levels of urinary uromodulin are associated with lower odds of hypertension-attributed CKD. We did not detect associations of genotype at rs13333226 in the uromodulin gene with urinary uromodulin levels, possibly due to the young age of our participants. Recent studies have demonstrated a role of uromodulin as a potential biomarker, not only in CKD but also in acute kidney injury (AKI), where lower urinary concentrations of uromodulin were shown to be associated with higher odds of AKI in both adults and children undergoing cardiac surgery </w:t>
      </w:r>
      <w:r w:rsidRPr="00C32E32">
        <w:rPr>
          <w:rFonts w:ascii="Times New Roman" w:hAnsi="Times New Roman" w:cs="Times New Roman"/>
          <w:sz w:val="24"/>
          <w:szCs w:val="24"/>
        </w:rPr>
        <w:fldChar w:fldCharType="begin">
          <w:fldData xml:space="preserve">PEVuZE5vdGU+PENpdGU+PEF1dGhvcj5HYXJpbWVsbGE8L0F1dGhvcj48WWVhcj4yMDE3PC9ZZWFy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=
</w:fldData>
        </w:fldChar>
      </w:r>
      <w:r w:rsidRPr="00C32E32">
        <w:rPr>
          <w:rFonts w:ascii="Times New Roman" w:hAnsi="Times New Roman" w:cs="Times New Roman"/>
          <w:sz w:val="24"/>
          <w:szCs w:val="24"/>
        </w:rPr>
        <w:instrText xml:space="preserve"> ADDIN EN.CITE </w:instrText>
      </w:r>
      <w:r w:rsidRPr="00C32E32">
        <w:rPr>
          <w:rFonts w:ascii="Times New Roman" w:hAnsi="Times New Roman" w:cs="Times New Roman"/>
          <w:sz w:val="24"/>
          <w:szCs w:val="24"/>
        </w:rPr>
        <w:fldChar w:fldCharType="begin">
          <w:fldData xml:space="preserve">PEVuZE5vdGU+PENpdGU+PEF1dGhvcj5HYXJpbWVsbGE8L0F1dGhvcj48WWVhcj4yMDE3PC9ZZWFy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=
</w:fldData>
        </w:fldChar>
      </w:r>
      <w:r w:rsidRPr="00C32E32">
        <w:rPr>
          <w:rFonts w:ascii="Times New Roman" w:hAnsi="Times New Roman" w:cs="Times New Roman"/>
          <w:sz w:val="24"/>
          <w:szCs w:val="24"/>
        </w:rPr>
        <w:instrText xml:space="preserve"> ADDIN EN.CITE.DATA </w:instrText>
      </w:r>
      <w:r w:rsidRPr="00C32E32">
        <w:rPr>
          <w:rFonts w:ascii="Times New Roman" w:hAnsi="Times New Roman" w:cs="Times New Roman"/>
          <w:sz w:val="24"/>
          <w:szCs w:val="24"/>
        </w:rPr>
      </w:r>
      <w:r w:rsidRPr="00C32E32">
        <w:rPr>
          <w:rFonts w:ascii="Times New Roman" w:hAnsi="Times New Roman" w:cs="Times New Roman"/>
          <w:sz w:val="24"/>
          <w:szCs w:val="24"/>
        </w:rPr>
        <w:fldChar w:fldCharType="end"/>
      </w:r>
      <w:r w:rsidRPr="00C32E32">
        <w:rPr>
          <w:rFonts w:ascii="Times New Roman" w:hAnsi="Times New Roman" w:cs="Times New Roman"/>
          <w:sz w:val="24"/>
          <w:szCs w:val="24"/>
        </w:rPr>
      </w:r>
      <w:r w:rsidRPr="00C32E32">
        <w:rPr>
          <w:rFonts w:ascii="Times New Roman" w:hAnsi="Times New Roman" w:cs="Times New Roman"/>
          <w:sz w:val="24"/>
          <w:szCs w:val="24"/>
        </w:rPr>
        <w:fldChar w:fldCharType="separate"/>
      </w:r>
      <w:r w:rsidRPr="00C32E32">
        <w:rPr>
          <w:rFonts w:ascii="Times New Roman" w:hAnsi="Times New Roman" w:cs="Times New Roman"/>
          <w:noProof/>
          <w:sz w:val="24"/>
          <w:szCs w:val="24"/>
        </w:rPr>
        <w:t>(Garimella et al., 2017, Bennett et al., 2018)</w:t>
      </w:r>
      <w:r w:rsidRPr="00C32E32">
        <w:rPr>
          <w:rFonts w:ascii="Times New Roman" w:hAnsi="Times New Roman" w:cs="Times New Roman"/>
          <w:sz w:val="24"/>
          <w:szCs w:val="24"/>
        </w:rPr>
        <w:fldChar w:fldCharType="end"/>
      </w:r>
      <w:r w:rsidRPr="00C32E32">
        <w:rPr>
          <w:rFonts w:ascii="Times New Roman" w:hAnsi="Times New Roman" w:cs="Times New Roman"/>
          <w:sz w:val="24"/>
          <w:szCs w:val="24"/>
        </w:rPr>
        <w:t xml:space="preserve">. The role of uromodulin in both CKD and AKI </w:t>
      </w:r>
      <w:r w:rsidR="006F66BE">
        <w:rPr>
          <w:rFonts w:ascii="Times New Roman" w:hAnsi="Times New Roman" w:cs="Times New Roman"/>
          <w:sz w:val="24"/>
          <w:szCs w:val="24"/>
        </w:rPr>
        <w:t xml:space="preserve">is currently under </w:t>
      </w:r>
      <w:r w:rsidRPr="00C32E32">
        <w:rPr>
          <w:rFonts w:ascii="Times New Roman" w:hAnsi="Times New Roman" w:cs="Times New Roman"/>
          <w:sz w:val="24"/>
          <w:szCs w:val="24"/>
        </w:rPr>
        <w:t>investigation.</w:t>
      </w:r>
    </w:p>
    <w:p w:rsidR="00B32D5D" w:rsidRPr="00C32E32" w:rsidRDefault="00B32D5D" w:rsidP="00E523F5">
      <w:pPr>
        <w:spacing w:line="480" w:lineRule="auto"/>
        <w:jc w:val="both"/>
        <w:rPr>
          <w:rFonts w:ascii="Times New Roman" w:hAnsi="Times New Roman" w:cs="Times New Roman"/>
          <w:b/>
          <w:sz w:val="24"/>
          <w:szCs w:val="24"/>
          <w:lang w:val="en-ZA"/>
        </w:rPr>
      </w:pPr>
    </w:p>
    <w:p w:rsidR="00B32D5D" w:rsidRPr="00C32E32" w:rsidRDefault="00B32D5D" w:rsidP="00E523F5">
      <w:pPr>
        <w:spacing w:line="480" w:lineRule="auto"/>
        <w:jc w:val="both"/>
        <w:rPr>
          <w:rFonts w:ascii="Times New Roman" w:hAnsi="Times New Roman" w:cs="Times New Roman"/>
          <w:b/>
          <w:sz w:val="24"/>
          <w:szCs w:val="24"/>
          <w:lang w:val="en-ZA"/>
        </w:rPr>
      </w:pPr>
      <w:r w:rsidRPr="00C32E32">
        <w:rPr>
          <w:rFonts w:ascii="Times New Roman" w:hAnsi="Times New Roman" w:cs="Times New Roman"/>
          <w:b/>
          <w:sz w:val="24"/>
          <w:szCs w:val="24"/>
          <w:lang w:val="en-ZA"/>
        </w:rPr>
        <w:t>7.2 Limitations of the study</w:t>
      </w:r>
    </w:p>
    <w:p w:rsidR="00102C66" w:rsidRPr="00C32E32" w:rsidRDefault="00B32D5D" w:rsidP="00102C66">
      <w:pPr>
        <w:spacing w:line="480" w:lineRule="auto"/>
        <w:jc w:val="both"/>
        <w:rPr>
          <w:rFonts w:ascii="Times New Roman" w:hAnsi="Times New Roman" w:cs="Times New Roman"/>
          <w:sz w:val="24"/>
          <w:szCs w:val="24"/>
          <w:lang w:val="en-ZA"/>
        </w:rPr>
      </w:pPr>
      <w:r w:rsidRPr="00C32E32">
        <w:rPr>
          <w:rFonts w:ascii="Times New Roman" w:hAnsi="Times New Roman" w:cs="Times New Roman"/>
          <w:sz w:val="24"/>
          <w:szCs w:val="24"/>
          <w:lang w:val="en-ZA"/>
        </w:rPr>
        <w:t xml:space="preserve">Although the diagnosis of hypertension-attributed CKD was clinical diagnosis, the accuracy of a clinical diagnosis of hypertension-attributed CKD was supported by results from the AASK study, </w:t>
      </w:r>
      <w:r w:rsidRPr="00C32E32">
        <w:rPr>
          <w:rFonts w:ascii="Times New Roman" w:hAnsi="Times New Roman" w:cs="Times New Roman"/>
          <w:sz w:val="24"/>
          <w:szCs w:val="24"/>
          <w:lang w:val="en-ZA"/>
        </w:rPr>
        <w:lastRenderedPageBreak/>
        <w:t xml:space="preserve">which confirmed hypertension as a cause of kidney disease in all biopsies from participants with a clinical diagnosis of hypertension-attributed CKD. The study cohort was small and was possibly underpowered to detect some of the associations between some of the genes studied and hypertension-attributed CKD. All biochemical measurements were performed at a single time point and may not necessarily be reflective of long-term status of the participants. However, further long term follow-up studies are currently underway. Similar studies have to be conducted in different regions and provinces of South Africa as it remains uncertain whether these results can be generalized to all black South Africans. </w:t>
      </w:r>
      <w:r w:rsidR="00102C66" w:rsidRPr="00C32E32">
        <w:rPr>
          <w:rFonts w:ascii="Times New Roman" w:hAnsi="Times New Roman" w:cs="Times New Roman"/>
          <w:sz w:val="24"/>
          <w:szCs w:val="24"/>
          <w:lang w:val="en-ZA"/>
        </w:rPr>
        <w:t xml:space="preserve">As this it was a cross-sectional study, we could not establish a cause-and- effect relationship to account for the seemingly </w:t>
      </w:r>
      <w:r w:rsidR="00102C66">
        <w:rPr>
          <w:rFonts w:ascii="Times New Roman" w:hAnsi="Times New Roman" w:cs="Times New Roman"/>
          <w:sz w:val="24"/>
          <w:szCs w:val="24"/>
          <w:lang w:val="en-ZA"/>
        </w:rPr>
        <w:t>reno</w:t>
      </w:r>
      <w:r w:rsidR="006F66BE">
        <w:rPr>
          <w:rFonts w:ascii="Times New Roman" w:hAnsi="Times New Roman" w:cs="Times New Roman"/>
          <w:sz w:val="24"/>
          <w:szCs w:val="24"/>
          <w:lang w:val="en-ZA"/>
        </w:rPr>
        <w:t>p</w:t>
      </w:r>
      <w:r w:rsidR="00102C66" w:rsidRPr="00C32E32">
        <w:rPr>
          <w:rFonts w:ascii="Times New Roman" w:hAnsi="Times New Roman" w:cs="Times New Roman"/>
          <w:sz w:val="24"/>
          <w:szCs w:val="24"/>
          <w:lang w:val="en-ZA"/>
        </w:rPr>
        <w:t xml:space="preserve">roprotective effect of JCV viruria and hypertension-attributed CKD. </w:t>
      </w:r>
    </w:p>
    <w:p w:rsidR="00D70032" w:rsidRDefault="00B32D5D" w:rsidP="00E523F5">
      <w:pPr>
        <w:spacing w:line="480" w:lineRule="auto"/>
        <w:jc w:val="both"/>
        <w:rPr>
          <w:rFonts w:ascii="Times New Roman" w:hAnsi="Times New Roman" w:cs="Times New Roman"/>
          <w:b/>
          <w:sz w:val="24"/>
          <w:szCs w:val="24"/>
          <w:lang w:val="en-ZA"/>
        </w:rPr>
      </w:pPr>
      <w:r w:rsidRPr="00C32E32">
        <w:rPr>
          <w:rFonts w:ascii="Times New Roman" w:hAnsi="Times New Roman" w:cs="Times New Roman"/>
          <w:sz w:val="24"/>
          <w:szCs w:val="24"/>
          <w:lang w:val="en-ZA"/>
        </w:rPr>
        <w:t>C</w:t>
      </w:r>
      <w:r w:rsidR="006F66BE">
        <w:rPr>
          <w:rFonts w:ascii="Times New Roman" w:hAnsi="Times New Roman" w:cs="Times New Roman"/>
          <w:sz w:val="24"/>
          <w:szCs w:val="24"/>
          <w:lang w:val="en-ZA"/>
        </w:rPr>
        <w:t xml:space="preserve">hronic kidney disease </w:t>
      </w:r>
      <w:r w:rsidRPr="00C32E32">
        <w:rPr>
          <w:rFonts w:ascii="Times New Roman" w:hAnsi="Times New Roman" w:cs="Times New Roman"/>
          <w:sz w:val="24"/>
          <w:szCs w:val="24"/>
          <w:lang w:val="en-ZA"/>
        </w:rPr>
        <w:t xml:space="preserve">is a complex disease with many gene-gene interactions and gene-environmental factors involved in its evolution. We investigated a small number of genes. Genome-wide association studies would be beneficial as they would enable us to assay hundreds of thousands of SNPs and relate them to the hypertension-attributed CKD. </w:t>
      </w:r>
      <w:r w:rsidR="001565BA">
        <w:rPr>
          <w:rFonts w:ascii="Times New Roman" w:hAnsi="Times New Roman" w:cs="Times New Roman"/>
          <w:sz w:val="24"/>
          <w:szCs w:val="24"/>
          <w:lang w:val="en-ZA"/>
        </w:rPr>
        <w:t xml:space="preserve">Currently, </w:t>
      </w:r>
      <w:r w:rsidR="00102C66">
        <w:rPr>
          <w:rFonts w:ascii="Times New Roman" w:hAnsi="Times New Roman" w:cs="Times New Roman"/>
          <w:sz w:val="24"/>
          <w:szCs w:val="24"/>
          <w:lang w:val="en-ZA"/>
        </w:rPr>
        <w:t xml:space="preserve">there is under-representation of African populations in genomic datasets, with </w:t>
      </w:r>
      <w:r w:rsidR="001565BA">
        <w:rPr>
          <w:rFonts w:ascii="Times New Roman" w:hAnsi="Times New Roman" w:cs="Times New Roman"/>
          <w:sz w:val="24"/>
          <w:szCs w:val="24"/>
          <w:lang w:val="en-ZA"/>
        </w:rPr>
        <w:t xml:space="preserve">less that 3% of </w:t>
      </w:r>
      <w:r w:rsidR="00102C66">
        <w:rPr>
          <w:rFonts w:ascii="Times New Roman" w:hAnsi="Times New Roman" w:cs="Times New Roman"/>
          <w:sz w:val="24"/>
          <w:szCs w:val="24"/>
          <w:lang w:val="en-ZA"/>
        </w:rPr>
        <w:t>samples</w:t>
      </w:r>
      <w:r w:rsidR="001565BA">
        <w:rPr>
          <w:rFonts w:ascii="Times New Roman" w:hAnsi="Times New Roman" w:cs="Times New Roman"/>
          <w:sz w:val="24"/>
          <w:szCs w:val="24"/>
          <w:lang w:val="en-ZA"/>
        </w:rPr>
        <w:t xml:space="preserve"> in large GWAS projects </w:t>
      </w:r>
      <w:r w:rsidR="00102C66">
        <w:rPr>
          <w:rFonts w:ascii="Times New Roman" w:hAnsi="Times New Roman" w:cs="Times New Roman"/>
          <w:sz w:val="24"/>
          <w:szCs w:val="24"/>
          <w:lang w:val="en-ZA"/>
        </w:rPr>
        <w:t xml:space="preserve">being </w:t>
      </w:r>
      <w:r w:rsidR="001565BA">
        <w:rPr>
          <w:rFonts w:ascii="Times New Roman" w:hAnsi="Times New Roman" w:cs="Times New Roman"/>
          <w:sz w:val="24"/>
          <w:szCs w:val="24"/>
          <w:lang w:val="en-ZA"/>
        </w:rPr>
        <w:t xml:space="preserve">of African descent, consisting mainly of African Americans </w:t>
      </w:r>
      <w:r w:rsidR="001565BA">
        <w:rPr>
          <w:rFonts w:ascii="Times New Roman" w:hAnsi="Times New Roman" w:cs="Times New Roman"/>
          <w:sz w:val="24"/>
          <w:szCs w:val="24"/>
          <w:lang w:val="en-ZA"/>
        </w:rPr>
        <w:fldChar w:fldCharType="begin"/>
      </w:r>
      <w:r w:rsidR="001565BA">
        <w:rPr>
          <w:rFonts w:ascii="Times New Roman" w:hAnsi="Times New Roman" w:cs="Times New Roman"/>
          <w:sz w:val="24"/>
          <w:szCs w:val="24"/>
          <w:lang w:val="en-ZA"/>
        </w:rPr>
        <w:instrText xml:space="preserve"> ADDIN EN.CITE &lt;EndNote&gt;&lt;Cite&gt;&lt;Author&gt;Popejoy&lt;/Author&gt;&lt;Year&gt;2016&lt;/Year&gt;&lt;RecNum&gt;844&lt;/RecNum&gt;&lt;DisplayText&gt;(Popejoy and Fullerton, 2016)&lt;/DisplayText&gt;&lt;record&gt;&lt;rec-number&gt;844&lt;/rec-number&gt;&lt;foreign-keys&gt;&lt;key app="EN" db-id="rtt5trvp3p00euerzvi5fw0dfpfxxpdfdv5w" timestamp="1521710479"&gt;844&lt;/key&gt;&lt;/foreign-keys&gt;&lt;ref-type name="Journal Article"&gt;17&lt;/ref-type&gt;&lt;contributors&gt;&lt;authors&gt;&lt;author&gt;Popejoy, A. B.&lt;/author&gt;&lt;author&gt;Fullerton, S. M.&lt;/author&gt;&lt;/authors&gt;&lt;/contributors&gt;&lt;auth-address&gt;Institute for Public Health Genetics (IPHG) at the University of Washington, Seattle, USA.&amp;#xD;University of Washington, Seattle, USA.&lt;/auth-address&gt;&lt;titles&gt;&lt;title&gt;Genomics is failing on diversity&lt;/title&gt;&lt;secondary-title&gt;Nature&lt;/secondary-title&gt;&lt;/titles&gt;&lt;periodical&gt;&lt;full-title&gt;Nature&lt;/full-title&gt;&lt;/periodical&gt;&lt;pages&gt;161-164&lt;/pages&gt;&lt;volume&gt;538&lt;/volume&gt;&lt;number&gt;7624&lt;/number&gt;&lt;keywords&gt;&lt;keyword&gt;*Genetic Variation&lt;/keyword&gt;&lt;keyword&gt;*Genomics&lt;/keyword&gt;&lt;keyword&gt;Humans&lt;/keyword&gt;&lt;/keywords&gt;&lt;dates&gt;&lt;year&gt;2016&lt;/year&gt;&lt;pub-dates&gt;&lt;date&gt;Oct 13&lt;/date&gt;&lt;/pub-dates&gt;&lt;/dates&gt;&lt;isbn&gt;1476-4687 (Electronic)&amp;#xD;0028-0836 (Linking)&lt;/isbn&gt;&lt;accession-num&gt;27734877&lt;/accession-num&gt;&lt;urls&gt;&lt;related-urls&gt;&lt;url&gt;https://www.ncbi.nlm.nih.gov/pubmed/27734877&lt;/url&gt;&lt;/related-urls&gt;&lt;/urls&gt;&lt;custom2&gt;PMC5089703&lt;/custom2&gt;&lt;electronic-resource-num&gt;10.1038/538161a&lt;/electronic-resource-num&gt;&lt;/record&gt;&lt;/Cite&gt;&lt;/EndNote&gt;</w:instrText>
      </w:r>
      <w:r w:rsidR="001565BA">
        <w:rPr>
          <w:rFonts w:ascii="Times New Roman" w:hAnsi="Times New Roman" w:cs="Times New Roman"/>
          <w:sz w:val="24"/>
          <w:szCs w:val="24"/>
          <w:lang w:val="en-ZA"/>
        </w:rPr>
        <w:fldChar w:fldCharType="separate"/>
      </w:r>
      <w:r w:rsidR="001565BA">
        <w:rPr>
          <w:rFonts w:ascii="Times New Roman" w:hAnsi="Times New Roman" w:cs="Times New Roman"/>
          <w:noProof/>
          <w:sz w:val="24"/>
          <w:szCs w:val="24"/>
          <w:lang w:val="en-ZA"/>
        </w:rPr>
        <w:t>(Popejoy and Fullerton, 2016)</w:t>
      </w:r>
      <w:r w:rsidR="001565BA">
        <w:rPr>
          <w:rFonts w:ascii="Times New Roman" w:hAnsi="Times New Roman" w:cs="Times New Roman"/>
          <w:sz w:val="24"/>
          <w:szCs w:val="24"/>
          <w:lang w:val="en-ZA"/>
        </w:rPr>
        <w:fldChar w:fldCharType="end"/>
      </w:r>
      <w:r w:rsidR="001565BA">
        <w:rPr>
          <w:rFonts w:ascii="Times New Roman" w:hAnsi="Times New Roman" w:cs="Times New Roman"/>
          <w:sz w:val="24"/>
          <w:szCs w:val="24"/>
          <w:lang w:val="en-ZA"/>
        </w:rPr>
        <w:t>. The H3Africa Consortium</w:t>
      </w:r>
      <w:r w:rsidR="00102C66">
        <w:rPr>
          <w:rFonts w:ascii="Times New Roman" w:hAnsi="Times New Roman" w:cs="Times New Roman"/>
          <w:sz w:val="24"/>
          <w:szCs w:val="24"/>
          <w:lang w:val="en-ZA"/>
        </w:rPr>
        <w:t xml:space="preserve"> has collected samples from large cohorts across the different regions of Africa, sequenced whole genomes from some of the populations and has developed a GWAS array that is unique and </w:t>
      </w:r>
      <w:r w:rsidR="006F66BE">
        <w:rPr>
          <w:rFonts w:ascii="Times New Roman" w:hAnsi="Times New Roman" w:cs="Times New Roman"/>
          <w:sz w:val="24"/>
          <w:szCs w:val="24"/>
          <w:lang w:val="en-ZA"/>
        </w:rPr>
        <w:t xml:space="preserve">endowed </w:t>
      </w:r>
      <w:r w:rsidR="00102C66">
        <w:rPr>
          <w:rFonts w:ascii="Times New Roman" w:hAnsi="Times New Roman" w:cs="Times New Roman"/>
          <w:sz w:val="24"/>
          <w:szCs w:val="24"/>
          <w:lang w:val="en-ZA"/>
        </w:rPr>
        <w:t xml:space="preserve">for common </w:t>
      </w:r>
      <w:r w:rsidR="006F66BE">
        <w:rPr>
          <w:rFonts w:ascii="Times New Roman" w:hAnsi="Times New Roman" w:cs="Times New Roman"/>
          <w:sz w:val="24"/>
          <w:szCs w:val="24"/>
          <w:lang w:val="en-ZA"/>
        </w:rPr>
        <w:t xml:space="preserve">African </w:t>
      </w:r>
      <w:r w:rsidR="00102C66">
        <w:rPr>
          <w:rFonts w:ascii="Times New Roman" w:hAnsi="Times New Roman" w:cs="Times New Roman"/>
          <w:sz w:val="24"/>
          <w:szCs w:val="24"/>
          <w:lang w:val="en-ZA"/>
        </w:rPr>
        <w:t xml:space="preserve">variations. Once available, this will be the best-suited array for African GWAS. </w:t>
      </w:r>
    </w:p>
    <w:p w:rsidR="00102C66" w:rsidRDefault="00102C66" w:rsidP="00E523F5">
      <w:pPr>
        <w:spacing w:line="480" w:lineRule="auto"/>
        <w:jc w:val="both"/>
        <w:rPr>
          <w:rFonts w:ascii="Times New Roman" w:hAnsi="Times New Roman" w:cs="Times New Roman"/>
          <w:b/>
          <w:sz w:val="24"/>
          <w:szCs w:val="24"/>
          <w:lang w:val="en-ZA"/>
        </w:rPr>
      </w:pPr>
    </w:p>
    <w:p w:rsidR="006F66BE" w:rsidRDefault="006F66BE" w:rsidP="00E523F5">
      <w:pPr>
        <w:spacing w:line="480" w:lineRule="auto"/>
        <w:jc w:val="both"/>
        <w:rPr>
          <w:rFonts w:ascii="Times New Roman" w:hAnsi="Times New Roman" w:cs="Times New Roman"/>
          <w:b/>
          <w:sz w:val="24"/>
          <w:szCs w:val="24"/>
          <w:lang w:val="en-ZA"/>
        </w:rPr>
      </w:pPr>
    </w:p>
    <w:p w:rsidR="00B32D5D" w:rsidRPr="00C32E32" w:rsidRDefault="00B32D5D" w:rsidP="00E523F5">
      <w:pPr>
        <w:spacing w:line="480" w:lineRule="auto"/>
        <w:jc w:val="both"/>
        <w:rPr>
          <w:rFonts w:ascii="Times New Roman" w:hAnsi="Times New Roman" w:cs="Times New Roman"/>
          <w:b/>
          <w:sz w:val="24"/>
          <w:szCs w:val="24"/>
          <w:lang w:val="en-ZA"/>
        </w:rPr>
      </w:pPr>
      <w:r w:rsidRPr="00C32E32">
        <w:rPr>
          <w:rFonts w:ascii="Times New Roman" w:hAnsi="Times New Roman" w:cs="Times New Roman"/>
          <w:b/>
          <w:sz w:val="24"/>
          <w:szCs w:val="24"/>
          <w:lang w:val="en-ZA"/>
        </w:rPr>
        <w:lastRenderedPageBreak/>
        <w:t>7.3 Conclusion</w:t>
      </w:r>
    </w:p>
    <w:p w:rsidR="00B32D5D" w:rsidRPr="00C32E32" w:rsidRDefault="00B32D5D" w:rsidP="00E523F5">
      <w:pPr>
        <w:spacing w:line="480" w:lineRule="auto"/>
        <w:jc w:val="both"/>
        <w:rPr>
          <w:rFonts w:ascii="Times New Roman" w:hAnsi="Times New Roman" w:cs="Times New Roman"/>
          <w:sz w:val="24"/>
          <w:szCs w:val="24"/>
        </w:rPr>
      </w:pPr>
      <w:r w:rsidRPr="00C32E32">
        <w:rPr>
          <w:rFonts w:ascii="Times New Roman" w:hAnsi="Times New Roman" w:cs="Times New Roman"/>
          <w:sz w:val="24"/>
          <w:szCs w:val="24"/>
          <w:lang w:val="en-ZA"/>
        </w:rPr>
        <w:t xml:space="preserve">Our study provides evidence that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risk variants are present in black South Africans, though their frequency does not differ between patients with hypertension-attributed CKD, their first degree relatives and healthy black South Africans. We did not detect an association of </w:t>
      </w:r>
      <w:r w:rsidRPr="00C32E32">
        <w:rPr>
          <w:rFonts w:ascii="Times New Roman" w:hAnsi="Times New Roman" w:cs="Times New Roman"/>
          <w:i/>
          <w:sz w:val="24"/>
          <w:szCs w:val="24"/>
          <w:lang w:val="en-ZA"/>
        </w:rPr>
        <w:t>APOL1</w:t>
      </w:r>
      <w:r w:rsidRPr="00C32E32">
        <w:rPr>
          <w:rFonts w:ascii="Times New Roman" w:hAnsi="Times New Roman" w:cs="Times New Roman"/>
          <w:sz w:val="24"/>
          <w:szCs w:val="24"/>
          <w:lang w:val="en-ZA"/>
        </w:rPr>
        <w:t xml:space="preserve"> risk variants with hypertension-attributed CKD. We did however show a </w:t>
      </w:r>
      <w:r w:rsidRPr="00C32E32">
        <w:rPr>
          <w:rFonts w:ascii="Times New Roman" w:hAnsi="Times New Roman" w:cs="Times New Roman"/>
          <w:sz w:val="24"/>
          <w:szCs w:val="24"/>
        </w:rPr>
        <w:t xml:space="preserve">very strong association between the absence of JC viruria and hypertension-attributed CKD, which was even more magnified in the setting of a concomitant absence of JCV viruria plus presence of two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risk alleles. We found no associations of the polymorphisms in the podocin and </w:t>
      </w:r>
      <w:r w:rsidRPr="00C32E32">
        <w:rPr>
          <w:rFonts w:ascii="Times New Roman" w:hAnsi="Times New Roman" w:cs="Times New Roman"/>
          <w:i/>
          <w:sz w:val="24"/>
          <w:szCs w:val="24"/>
        </w:rPr>
        <w:t>BMP4</w:t>
      </w:r>
      <w:r w:rsidRPr="00C32E32">
        <w:rPr>
          <w:rFonts w:ascii="Times New Roman" w:hAnsi="Times New Roman" w:cs="Times New Roman"/>
          <w:sz w:val="24"/>
          <w:szCs w:val="24"/>
        </w:rPr>
        <w:t xml:space="preserve"> gene</w:t>
      </w:r>
      <w:r w:rsidR="008D35DF">
        <w:rPr>
          <w:rFonts w:ascii="Times New Roman" w:hAnsi="Times New Roman" w:cs="Times New Roman"/>
          <w:sz w:val="24"/>
          <w:szCs w:val="24"/>
        </w:rPr>
        <w:t>s</w:t>
      </w:r>
      <w:r w:rsidRPr="00C32E32">
        <w:rPr>
          <w:rFonts w:ascii="Times New Roman" w:hAnsi="Times New Roman" w:cs="Times New Roman"/>
          <w:sz w:val="24"/>
          <w:szCs w:val="24"/>
        </w:rPr>
        <w:t xml:space="preserve"> </w:t>
      </w:r>
      <w:r w:rsidR="008D35DF">
        <w:rPr>
          <w:rFonts w:ascii="Times New Roman" w:hAnsi="Times New Roman" w:cs="Times New Roman"/>
          <w:sz w:val="24"/>
          <w:szCs w:val="24"/>
        </w:rPr>
        <w:t>w</w:t>
      </w:r>
      <w:r w:rsidRPr="00C32E32">
        <w:rPr>
          <w:rFonts w:ascii="Times New Roman" w:hAnsi="Times New Roman" w:cs="Times New Roman"/>
          <w:sz w:val="24"/>
          <w:szCs w:val="24"/>
        </w:rPr>
        <w:t xml:space="preserve">ith hypertension-attributed CKD. However, in the presence of two </w:t>
      </w:r>
      <w:r w:rsidRPr="00C32E32">
        <w:rPr>
          <w:rFonts w:ascii="Times New Roman" w:hAnsi="Times New Roman" w:cs="Times New Roman"/>
          <w:i/>
          <w:sz w:val="24"/>
          <w:szCs w:val="24"/>
        </w:rPr>
        <w:t>APOL1</w:t>
      </w:r>
      <w:r w:rsidRPr="00C32E32">
        <w:rPr>
          <w:rFonts w:ascii="Times New Roman" w:hAnsi="Times New Roman" w:cs="Times New Roman"/>
          <w:sz w:val="24"/>
          <w:szCs w:val="24"/>
        </w:rPr>
        <w:t xml:space="preserve"> risk variants, there was a trend towards an increased risk of kidney disease. We have demonstrated that in black South Africans, the presence of “second hits”, either gene-gene or gene-environmental interactions is essential in modulating the risk of hypertension-attributed CKD.</w:t>
      </w:r>
    </w:p>
    <w:p w:rsidR="002F7E84" w:rsidRDefault="002F7E84" w:rsidP="00E523F5">
      <w:pPr>
        <w:spacing w:line="480" w:lineRule="auto"/>
        <w:jc w:val="both"/>
        <w:rPr>
          <w:rFonts w:ascii="Times New Roman" w:hAnsi="Times New Roman" w:cs="Times New Roman"/>
          <w:b/>
          <w:sz w:val="24"/>
          <w:szCs w:val="24"/>
          <w:lang w:val="en-ZA"/>
        </w:rPr>
      </w:pPr>
    </w:p>
    <w:p w:rsidR="00B32D5D" w:rsidRPr="00C32E32" w:rsidRDefault="00B32D5D" w:rsidP="00E523F5">
      <w:pPr>
        <w:spacing w:line="480" w:lineRule="auto"/>
        <w:jc w:val="both"/>
        <w:rPr>
          <w:rFonts w:ascii="Times New Roman" w:hAnsi="Times New Roman" w:cs="Times New Roman"/>
          <w:b/>
          <w:sz w:val="24"/>
          <w:szCs w:val="24"/>
          <w:lang w:val="en-ZA"/>
        </w:rPr>
      </w:pPr>
      <w:r w:rsidRPr="00C32E32">
        <w:rPr>
          <w:rFonts w:ascii="Times New Roman" w:hAnsi="Times New Roman" w:cs="Times New Roman"/>
          <w:b/>
          <w:sz w:val="24"/>
          <w:szCs w:val="24"/>
          <w:lang w:val="en-ZA"/>
        </w:rPr>
        <w:t>7.4 Future studies</w:t>
      </w:r>
    </w:p>
    <w:p w:rsidR="00B32D5D" w:rsidRPr="00C32E32" w:rsidRDefault="00B32D5D" w:rsidP="00E523F5">
      <w:pPr>
        <w:spacing w:line="480" w:lineRule="auto"/>
        <w:jc w:val="both"/>
        <w:rPr>
          <w:rFonts w:ascii="Times New Roman" w:hAnsi="Times New Roman" w:cs="Times New Roman"/>
          <w:sz w:val="24"/>
          <w:szCs w:val="24"/>
          <w:lang w:val="en-ZA"/>
        </w:rPr>
      </w:pPr>
      <w:r w:rsidRPr="00C32E32">
        <w:rPr>
          <w:rFonts w:ascii="Times New Roman" w:hAnsi="Times New Roman" w:cs="Times New Roman"/>
          <w:sz w:val="24"/>
          <w:szCs w:val="24"/>
          <w:lang w:val="en-ZA"/>
        </w:rPr>
        <w:t xml:space="preserve">Approximately 1 in 2500 hypertensive patients develop CKD </w:t>
      </w:r>
      <w:r w:rsidRPr="00C32E32">
        <w:rPr>
          <w:rFonts w:ascii="Times New Roman" w:hAnsi="Times New Roman" w:cs="Times New Roman"/>
          <w:sz w:val="24"/>
          <w:szCs w:val="24"/>
          <w:lang w:val="en-ZA"/>
        </w:rPr>
        <w:fldChar w:fldCharType="begin"/>
      </w:r>
      <w:r w:rsidRPr="00C32E32">
        <w:rPr>
          <w:rFonts w:ascii="Times New Roman" w:hAnsi="Times New Roman" w:cs="Times New Roman"/>
          <w:sz w:val="24"/>
          <w:szCs w:val="24"/>
          <w:lang w:val="en-ZA"/>
        </w:rPr>
        <w:instrText xml:space="preserve"> ADDIN EN.CITE &lt;EndNote&gt;&lt;Cite&gt;&lt;Author&gt;Schelling&lt;/Author&gt;&lt;Year&gt;1999&lt;/Year&gt;&lt;RecNum&gt;753&lt;/RecNum&gt;&lt;DisplayText&gt;(Schelling et al., 1999)&lt;/DisplayText&gt;&lt;record&gt;&lt;rec-number&gt;753&lt;/rec-number&gt;&lt;foreign-keys&gt;&lt;key app="EN" db-id="rtt5trvp3p00euerzvi5fw0dfpfxxpdfdv5w" timestamp="1504084280"&gt;753&lt;/key&gt;&lt;/foreign-keys&gt;&lt;ref-type name="Journal Article"&gt;17&lt;/ref-type&gt;&lt;contributors&gt;&lt;authors&gt;&lt;author&gt;Schelling, J. R.&lt;/author&gt;&lt;author&gt;Zarif, L.&lt;/author&gt;&lt;author&gt;Sehgal, A.&lt;/author&gt;&lt;author&gt;Iyengar, S.&lt;/author&gt;&lt;author&gt;Sedor, J. R.&lt;/author&gt;&lt;/authors&gt;&lt;/contributors&gt;&lt;auth-address&gt;Department of Medicine, School of Medicine, Case Western Reserve University, Cleveland, Ohio, USA.&lt;/auth-address&gt;&lt;titles&gt;&lt;title&gt;Genetic susceptibility to end-stage renal disease&lt;/title&gt;&lt;secondary-title&gt;Curr Opin Nephrol Hypertens&lt;/secondary-title&gt;&lt;/titles&gt;&lt;periodical&gt;&lt;full-title&gt;Curr Opin Nephrol Hypertens&lt;/full-title&gt;&lt;abbr-1&gt;Current opinion in nephrology and hypertension&lt;/abbr-1&gt;&lt;/periodical&gt;&lt;pages&gt;465-72&lt;/pages&gt;&lt;volume&gt;8&lt;/volume&gt;&lt;number&gt;4&lt;/number&gt;&lt;keywords&gt;&lt;keyword&gt;Animals&lt;/keyword&gt;&lt;keyword&gt;Family&lt;/keyword&gt;&lt;keyword&gt;Female&lt;/keyword&gt;&lt;keyword&gt;*Genetic Predisposition to Disease&lt;/keyword&gt;&lt;keyword&gt;Humans&lt;/keyword&gt;&lt;keyword&gt;Kidney Failure, Chronic/*genetics/physiopathology&lt;/keyword&gt;&lt;keyword&gt;Male&lt;/keyword&gt;&lt;keyword&gt;Pedigree&lt;/keyword&gt;&lt;/keywords&gt;&lt;dates&gt;&lt;year&gt;1999&lt;/year&gt;&lt;pub-dates&gt;&lt;date&gt;Jul&lt;/date&gt;&lt;/pub-dates&gt;&lt;/dates&gt;&lt;isbn&gt;1062-4821 (Print)&amp;#xD;1062-4821 (Linking)&lt;/isbn&gt;&lt;accession-num&gt;10491742&lt;/accession-num&gt;&lt;urls&gt;&lt;related-urls&gt;&lt;url&gt;https://www.ncbi.nlm.nih.gov/pubmed/10491742&lt;/url&gt;&lt;/related-urls&gt;&lt;/urls&gt;&lt;/record&gt;&lt;/Cite&gt;&lt;/EndNote&gt;</w:instrText>
      </w:r>
      <w:r w:rsidRPr="00C32E32">
        <w:rPr>
          <w:rFonts w:ascii="Times New Roman" w:hAnsi="Times New Roman" w:cs="Times New Roman"/>
          <w:sz w:val="24"/>
          <w:szCs w:val="24"/>
          <w:lang w:val="en-ZA"/>
        </w:rPr>
        <w:fldChar w:fldCharType="separate"/>
      </w:r>
      <w:r w:rsidRPr="00C32E32">
        <w:rPr>
          <w:rFonts w:ascii="Times New Roman" w:hAnsi="Times New Roman" w:cs="Times New Roman"/>
          <w:noProof/>
          <w:sz w:val="24"/>
          <w:szCs w:val="24"/>
          <w:lang w:val="en-ZA"/>
        </w:rPr>
        <w:t>(Schelling et al., 1999)</w:t>
      </w:r>
      <w:r w:rsidRPr="00C32E32">
        <w:rPr>
          <w:rFonts w:ascii="Times New Roman" w:hAnsi="Times New Roman" w:cs="Times New Roman"/>
          <w:sz w:val="24"/>
          <w:szCs w:val="24"/>
          <w:lang w:val="en-ZA"/>
        </w:rPr>
        <w:fldChar w:fldCharType="end"/>
      </w:r>
      <w:r w:rsidRPr="00C32E32">
        <w:rPr>
          <w:rFonts w:ascii="Times New Roman" w:hAnsi="Times New Roman" w:cs="Times New Roman"/>
          <w:sz w:val="24"/>
          <w:szCs w:val="24"/>
          <w:lang w:val="en-ZA"/>
        </w:rPr>
        <w:t>. It is thus important that we monitor the effects of the genes studied (</w:t>
      </w:r>
      <w:r w:rsidRPr="00C32E32">
        <w:rPr>
          <w:rFonts w:ascii="Times New Roman" w:hAnsi="Times New Roman" w:cs="Times New Roman"/>
          <w:i/>
          <w:sz w:val="24"/>
          <w:szCs w:val="24"/>
          <w:lang w:val="en-ZA"/>
        </w:rPr>
        <w:t xml:space="preserve">APOL1, NPHS2, </w:t>
      </w:r>
      <w:r w:rsidRPr="00C32E32">
        <w:rPr>
          <w:rFonts w:ascii="Times New Roman" w:hAnsi="Times New Roman" w:cs="Times New Roman"/>
          <w:i/>
          <w:sz w:val="24"/>
          <w:szCs w:val="24"/>
        </w:rPr>
        <w:t>BMP4</w:t>
      </w:r>
      <w:r w:rsidRPr="00C32E32">
        <w:rPr>
          <w:rFonts w:ascii="Times New Roman" w:hAnsi="Times New Roman" w:cs="Times New Roman"/>
          <w:sz w:val="24"/>
          <w:szCs w:val="24"/>
        </w:rPr>
        <w:t xml:space="preserve"> and </w:t>
      </w:r>
      <w:r w:rsidRPr="00C32E32">
        <w:rPr>
          <w:rFonts w:ascii="Times New Roman" w:hAnsi="Times New Roman" w:cs="Times New Roman"/>
          <w:i/>
          <w:sz w:val="24"/>
          <w:szCs w:val="24"/>
        </w:rPr>
        <w:t>SDCCAG8)</w:t>
      </w:r>
      <w:r w:rsidRPr="00C32E32">
        <w:rPr>
          <w:rFonts w:ascii="Times New Roman" w:hAnsi="Times New Roman" w:cs="Times New Roman"/>
          <w:sz w:val="24"/>
          <w:szCs w:val="24"/>
          <w:lang w:val="en-ZA"/>
        </w:rPr>
        <w:t xml:space="preserve"> on the development and progression of kidney disease in hypertensive populations without kidney disease and in those with milder forms of hypertension-attributed CKD. </w:t>
      </w:r>
    </w:p>
    <w:p w:rsidR="00F45C7B" w:rsidRPr="00FD5356" w:rsidRDefault="00B32D5D" w:rsidP="00E523F5">
      <w:pPr>
        <w:spacing w:line="480" w:lineRule="auto"/>
        <w:jc w:val="both"/>
        <w:rPr>
          <w:rFonts w:ascii="Times New Roman" w:hAnsi="Times New Roman" w:cs="Times New Roman"/>
          <w:sz w:val="24"/>
          <w:szCs w:val="24"/>
          <w:lang w:val="en-ZA"/>
        </w:rPr>
      </w:pPr>
      <w:r w:rsidRPr="00FD5356">
        <w:rPr>
          <w:rFonts w:ascii="Times New Roman" w:hAnsi="Times New Roman" w:cs="Times New Roman"/>
          <w:sz w:val="24"/>
          <w:szCs w:val="24"/>
          <w:lang w:val="en-ZA"/>
        </w:rPr>
        <w:t xml:space="preserve">Functional studies are needed in order to understand the biological function of the </w:t>
      </w:r>
      <w:r w:rsidRPr="00FD5356">
        <w:rPr>
          <w:rFonts w:ascii="Times New Roman" w:hAnsi="Times New Roman" w:cs="Times New Roman"/>
          <w:i/>
          <w:sz w:val="24"/>
          <w:szCs w:val="24"/>
          <w:lang w:val="en-ZA"/>
        </w:rPr>
        <w:t>APOL1</w:t>
      </w:r>
      <w:r w:rsidRPr="00FD5356">
        <w:rPr>
          <w:rFonts w:ascii="Times New Roman" w:hAnsi="Times New Roman" w:cs="Times New Roman"/>
          <w:sz w:val="24"/>
          <w:szCs w:val="24"/>
          <w:lang w:val="en-ZA"/>
        </w:rPr>
        <w:t xml:space="preserve"> high risk variants. As we currently have statistical association studies of </w:t>
      </w:r>
      <w:r w:rsidRPr="00FD5356">
        <w:rPr>
          <w:rFonts w:ascii="Times New Roman" w:hAnsi="Times New Roman" w:cs="Times New Roman"/>
          <w:i/>
          <w:sz w:val="24"/>
          <w:szCs w:val="24"/>
          <w:lang w:val="en-ZA"/>
        </w:rPr>
        <w:t>APOL1</w:t>
      </w:r>
      <w:r w:rsidRPr="00FD5356">
        <w:rPr>
          <w:rFonts w:ascii="Times New Roman" w:hAnsi="Times New Roman" w:cs="Times New Roman"/>
          <w:sz w:val="24"/>
          <w:szCs w:val="24"/>
          <w:lang w:val="en-ZA"/>
        </w:rPr>
        <w:t xml:space="preserve"> risk variants and nondiabetic kidney disease, it is necessary that work on cellular and mouse models continues to help us understand the pathophysiology of the gene product of the </w:t>
      </w:r>
      <w:r w:rsidRPr="00FD5356">
        <w:rPr>
          <w:rFonts w:ascii="Times New Roman" w:hAnsi="Times New Roman" w:cs="Times New Roman"/>
          <w:i/>
          <w:sz w:val="24"/>
          <w:szCs w:val="24"/>
          <w:lang w:val="en-ZA"/>
        </w:rPr>
        <w:t>APOL1</w:t>
      </w:r>
      <w:r w:rsidRPr="00FD5356">
        <w:rPr>
          <w:rFonts w:ascii="Times New Roman" w:hAnsi="Times New Roman" w:cs="Times New Roman"/>
          <w:sz w:val="24"/>
          <w:szCs w:val="24"/>
          <w:lang w:val="en-ZA"/>
        </w:rPr>
        <w:t xml:space="preserve"> high risk alleles. </w:t>
      </w:r>
    </w:p>
    <w:p w:rsidR="00F45C7B" w:rsidRPr="00FD5356" w:rsidRDefault="00660C25" w:rsidP="00E523F5">
      <w:pPr>
        <w:spacing w:line="480" w:lineRule="auto"/>
        <w:jc w:val="both"/>
        <w:rPr>
          <w:rFonts w:ascii="Times New Roman" w:hAnsi="Times New Roman" w:cs="Times New Roman"/>
          <w:sz w:val="24"/>
          <w:szCs w:val="24"/>
          <w:lang w:val="en-ZA"/>
        </w:rPr>
      </w:pPr>
      <w:r w:rsidRPr="00FD5356">
        <w:rPr>
          <w:rFonts w:ascii="Times New Roman" w:hAnsi="Times New Roman" w:cs="Times New Roman"/>
          <w:sz w:val="24"/>
          <w:szCs w:val="24"/>
          <w:lang w:val="en-ZA"/>
        </w:rPr>
        <w:lastRenderedPageBreak/>
        <w:t>The effects of overexpression of APOL1 wild-</w:t>
      </w:r>
      <w:r w:rsidR="007C3242" w:rsidRPr="00FD5356">
        <w:rPr>
          <w:rFonts w:ascii="Times New Roman" w:hAnsi="Times New Roman" w:cs="Times New Roman"/>
          <w:sz w:val="24"/>
          <w:szCs w:val="24"/>
          <w:lang w:val="en-ZA"/>
        </w:rPr>
        <w:t>type</w:t>
      </w:r>
      <w:r w:rsidRPr="00FD5356">
        <w:rPr>
          <w:rFonts w:ascii="Times New Roman" w:hAnsi="Times New Roman" w:cs="Times New Roman"/>
          <w:sz w:val="24"/>
          <w:szCs w:val="24"/>
          <w:lang w:val="en-ZA"/>
        </w:rPr>
        <w:t xml:space="preserve"> (G0) and kidney disease risk variants (G1 and G2) was studied in human podocytes </w:t>
      </w:r>
      <w:r w:rsidRPr="00FD5356">
        <w:rPr>
          <w:rFonts w:ascii="Times New Roman" w:hAnsi="Times New Roman" w:cs="Times New Roman"/>
          <w:sz w:val="24"/>
          <w:szCs w:val="24"/>
          <w:lang w:val="en-ZA"/>
        </w:rPr>
        <w:fldChar w:fldCharType="begin">
          <w:fldData xml:space="preserve">PEVuZE5vdGU+PENpdGU+PEF1dGhvcj5MYW48L0F1dGhvcj48WWVhcj4yMDE0PC9ZZWFyPjxSZWNO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</w:fldData>
        </w:fldChar>
      </w:r>
      <w:r w:rsidRPr="00FD5356">
        <w:rPr>
          <w:rFonts w:ascii="Times New Roman" w:hAnsi="Times New Roman" w:cs="Times New Roman"/>
          <w:sz w:val="24"/>
          <w:szCs w:val="24"/>
          <w:lang w:val="en-ZA"/>
        </w:rPr>
        <w:instrText xml:space="preserve"> ADDIN EN.CITE </w:instrText>
      </w:r>
      <w:r w:rsidRPr="00FD5356">
        <w:rPr>
          <w:rFonts w:ascii="Times New Roman" w:hAnsi="Times New Roman" w:cs="Times New Roman"/>
          <w:sz w:val="24"/>
          <w:szCs w:val="24"/>
          <w:lang w:val="en-ZA"/>
        </w:rPr>
        <w:fldChar w:fldCharType="begin">
          <w:fldData xml:space="preserve">PEVuZE5vdGU+PENpdGU+PEF1dGhvcj5MYW48L0F1dGhvcj48WWVhcj4yMDE0PC9ZZWFyPjxSZWNO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</w:fldData>
        </w:fldChar>
      </w:r>
      <w:r w:rsidRPr="00FD5356">
        <w:rPr>
          <w:rFonts w:ascii="Times New Roman" w:hAnsi="Times New Roman" w:cs="Times New Roman"/>
          <w:sz w:val="24"/>
          <w:szCs w:val="24"/>
          <w:lang w:val="en-ZA"/>
        </w:rPr>
        <w:instrText xml:space="preserve"> ADDIN EN.CITE.DATA </w:instrText>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separate"/>
      </w:r>
      <w:r w:rsidRPr="00FD5356">
        <w:rPr>
          <w:rFonts w:ascii="Times New Roman" w:hAnsi="Times New Roman" w:cs="Times New Roman"/>
          <w:noProof/>
          <w:sz w:val="24"/>
          <w:szCs w:val="24"/>
          <w:lang w:val="en-ZA"/>
        </w:rPr>
        <w:t>(Lan et al., 2014)</w:t>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t xml:space="preserve">. The G1 and G2 variants APOL1 caused podocyte </w:t>
      </w:r>
      <w:r w:rsidR="005A2C30" w:rsidRPr="00FD5356">
        <w:rPr>
          <w:rFonts w:ascii="Times New Roman" w:hAnsi="Times New Roman" w:cs="Times New Roman"/>
          <w:sz w:val="24"/>
          <w:szCs w:val="24"/>
          <w:lang w:val="en-ZA"/>
        </w:rPr>
        <w:t xml:space="preserve">injury </w:t>
      </w:r>
      <w:r w:rsidRPr="00FD5356">
        <w:rPr>
          <w:rFonts w:ascii="Times New Roman" w:hAnsi="Times New Roman" w:cs="Times New Roman"/>
          <w:sz w:val="24"/>
          <w:szCs w:val="24"/>
          <w:lang w:val="en-ZA"/>
        </w:rPr>
        <w:t>by in</w:t>
      </w:r>
      <w:r w:rsidR="00BF28FD" w:rsidRPr="00FD5356">
        <w:rPr>
          <w:rFonts w:ascii="Times New Roman" w:hAnsi="Times New Roman" w:cs="Times New Roman"/>
          <w:sz w:val="24"/>
          <w:szCs w:val="24"/>
          <w:lang w:val="en-ZA"/>
        </w:rPr>
        <w:t>creasing lysosomal permeability</w:t>
      </w:r>
      <w:r w:rsidRPr="00FD5356">
        <w:rPr>
          <w:rFonts w:ascii="Times New Roman" w:hAnsi="Times New Roman" w:cs="Times New Roman"/>
          <w:sz w:val="24"/>
          <w:szCs w:val="24"/>
          <w:lang w:val="en-ZA"/>
        </w:rPr>
        <w:t xml:space="preserve"> at lower concentrations compared to the wild-type </w:t>
      </w:r>
      <w:r w:rsidR="005A2C30" w:rsidRPr="00FD5356">
        <w:rPr>
          <w:rFonts w:ascii="Times New Roman" w:hAnsi="Times New Roman" w:cs="Times New Roman"/>
          <w:sz w:val="24"/>
          <w:szCs w:val="24"/>
          <w:lang w:val="en-ZA"/>
        </w:rPr>
        <w:t>APOL1, which</w:t>
      </w:r>
      <w:r w:rsidRPr="00FD5356">
        <w:rPr>
          <w:rFonts w:ascii="Times New Roman" w:hAnsi="Times New Roman" w:cs="Times New Roman"/>
          <w:sz w:val="24"/>
          <w:szCs w:val="24"/>
          <w:lang w:val="en-ZA"/>
        </w:rPr>
        <w:t xml:space="preserve"> caused injury only at higher concentrations </w:t>
      </w:r>
      <w:r w:rsidRPr="00FD5356">
        <w:rPr>
          <w:rFonts w:ascii="Times New Roman" w:hAnsi="Times New Roman" w:cs="Times New Roman"/>
          <w:sz w:val="24"/>
          <w:szCs w:val="24"/>
          <w:lang w:val="en-ZA"/>
        </w:rPr>
        <w:fldChar w:fldCharType="begin">
          <w:fldData xml:space="preserve">PEVuZE5vdGU+PENpdGU+PEF1dGhvcj5MYW48L0F1dGhvcj48WWVhcj4yMDE0PC9ZZWFyPjxSZWNO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</w:fldData>
        </w:fldChar>
      </w:r>
      <w:r w:rsidRPr="00FD5356">
        <w:rPr>
          <w:rFonts w:ascii="Times New Roman" w:hAnsi="Times New Roman" w:cs="Times New Roman"/>
          <w:sz w:val="24"/>
          <w:szCs w:val="24"/>
          <w:lang w:val="en-ZA"/>
        </w:rPr>
        <w:instrText xml:space="preserve"> ADDIN EN.CITE </w:instrText>
      </w:r>
      <w:r w:rsidRPr="00FD5356">
        <w:rPr>
          <w:rFonts w:ascii="Times New Roman" w:hAnsi="Times New Roman" w:cs="Times New Roman"/>
          <w:sz w:val="24"/>
          <w:szCs w:val="24"/>
          <w:lang w:val="en-ZA"/>
        </w:rPr>
        <w:fldChar w:fldCharType="begin">
          <w:fldData xml:space="preserve">PEVuZE5vdGU+PENpdGU+PEF1dGhvcj5MYW48L0F1dGhvcj48WWVhcj4yMDE0PC9ZZWFyPjxSZWNO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</w:fldData>
        </w:fldChar>
      </w:r>
      <w:r w:rsidRPr="00FD5356">
        <w:rPr>
          <w:rFonts w:ascii="Times New Roman" w:hAnsi="Times New Roman" w:cs="Times New Roman"/>
          <w:sz w:val="24"/>
          <w:szCs w:val="24"/>
          <w:lang w:val="en-ZA"/>
        </w:rPr>
        <w:instrText xml:space="preserve"> ADDIN EN.CITE.DATA </w:instrText>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separate"/>
      </w:r>
      <w:r w:rsidRPr="00FD5356">
        <w:rPr>
          <w:rFonts w:ascii="Times New Roman" w:hAnsi="Times New Roman" w:cs="Times New Roman"/>
          <w:noProof/>
          <w:sz w:val="24"/>
          <w:szCs w:val="24"/>
          <w:lang w:val="en-ZA"/>
        </w:rPr>
        <w:t>(Lan et al., 2014)</w:t>
      </w:r>
      <w:r w:rsidRPr="00FD5356">
        <w:rPr>
          <w:rFonts w:ascii="Times New Roman" w:hAnsi="Times New Roman" w:cs="Times New Roman"/>
          <w:sz w:val="24"/>
          <w:szCs w:val="24"/>
          <w:lang w:val="en-ZA"/>
        </w:rPr>
        <w:fldChar w:fldCharType="end"/>
      </w:r>
      <w:r w:rsidR="005A2C30" w:rsidRPr="00FD5356">
        <w:rPr>
          <w:rFonts w:ascii="Times New Roman" w:hAnsi="Times New Roman" w:cs="Times New Roman"/>
          <w:sz w:val="24"/>
          <w:szCs w:val="24"/>
          <w:lang w:val="en-ZA"/>
        </w:rPr>
        <w:t xml:space="preserve">. </w:t>
      </w:r>
      <w:r w:rsidR="00C67346" w:rsidRPr="00FD5356">
        <w:rPr>
          <w:rFonts w:ascii="Times New Roman" w:hAnsi="Times New Roman" w:cs="Times New Roman"/>
          <w:sz w:val="24"/>
          <w:szCs w:val="24"/>
          <w:lang w:val="en-ZA"/>
        </w:rPr>
        <w:t xml:space="preserve">In pronephrons of zebrafish, whose structure and function is similar to those of humans, transgenic expression of APOL1 G1/G2 was associated with endothelial cell swelling, segmental early double contours and loss of endothelial fenestrae but not with edema, proteinuria or </w:t>
      </w:r>
      <w:r w:rsidR="00C67346" w:rsidRPr="00FD5356">
        <w:rPr>
          <w:rFonts w:ascii="Times New Roman" w:hAnsi="Times New Roman" w:cs="Times New Roman"/>
          <w:sz w:val="24"/>
          <w:szCs w:val="24"/>
          <w:lang w:val="en-ZA"/>
        </w:rPr>
        <w:fldChar w:fldCharType="begin">
          <w:fldData xml:space="preserve">PEVuZE5vdGU+PENpdGU+PEF1dGhvcj5PbGFiaXNpPC9BdXRob3I+PFllYXI+MjAxNjwvWWVhcj48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</w:fldData>
        </w:fldChar>
      </w:r>
      <w:r w:rsidR="00B14BEE" w:rsidRPr="00FD5356">
        <w:rPr>
          <w:rFonts w:ascii="Times New Roman" w:hAnsi="Times New Roman" w:cs="Times New Roman"/>
          <w:sz w:val="24"/>
          <w:szCs w:val="24"/>
          <w:lang w:val="en-ZA"/>
        </w:rPr>
        <w:instrText xml:space="preserve"> ADDIN EN.CITE </w:instrText>
      </w:r>
      <w:r w:rsidR="00B14BEE" w:rsidRPr="00FD5356">
        <w:rPr>
          <w:rFonts w:ascii="Times New Roman" w:hAnsi="Times New Roman" w:cs="Times New Roman"/>
          <w:sz w:val="24"/>
          <w:szCs w:val="24"/>
          <w:lang w:val="en-ZA"/>
        </w:rPr>
        <w:fldChar w:fldCharType="begin">
          <w:fldData xml:space="preserve">PEVuZE5vdGU+PENpdGU+PEF1dGhvcj5PbGFiaXNpPC9BdXRob3I+PFllYXI+MjAxNjwvWWVhcj48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</w:fldData>
        </w:fldChar>
      </w:r>
      <w:r w:rsidR="00B14BEE" w:rsidRPr="00FD5356">
        <w:rPr>
          <w:rFonts w:ascii="Times New Roman" w:hAnsi="Times New Roman" w:cs="Times New Roman"/>
          <w:sz w:val="24"/>
          <w:szCs w:val="24"/>
          <w:lang w:val="en-ZA"/>
        </w:rPr>
        <w:instrText xml:space="preserve"> ADDIN EN.CITE.DATA </w:instrText>
      </w:r>
      <w:r w:rsidR="00B14BEE" w:rsidRPr="00FD5356">
        <w:rPr>
          <w:rFonts w:ascii="Times New Roman" w:hAnsi="Times New Roman" w:cs="Times New Roman"/>
          <w:sz w:val="24"/>
          <w:szCs w:val="24"/>
          <w:lang w:val="en-ZA"/>
        </w:rPr>
      </w:r>
      <w:r w:rsidR="00B14BEE" w:rsidRPr="00FD5356">
        <w:rPr>
          <w:rFonts w:ascii="Times New Roman" w:hAnsi="Times New Roman" w:cs="Times New Roman"/>
          <w:sz w:val="24"/>
          <w:szCs w:val="24"/>
          <w:lang w:val="en-ZA"/>
        </w:rPr>
        <w:fldChar w:fldCharType="end"/>
      </w:r>
      <w:r w:rsidR="00C67346" w:rsidRPr="00FD5356">
        <w:rPr>
          <w:rFonts w:ascii="Times New Roman" w:hAnsi="Times New Roman" w:cs="Times New Roman"/>
          <w:sz w:val="24"/>
          <w:szCs w:val="24"/>
          <w:lang w:val="en-ZA"/>
        </w:rPr>
      </w:r>
      <w:r w:rsidR="00C67346" w:rsidRPr="00FD5356">
        <w:rPr>
          <w:rFonts w:ascii="Times New Roman" w:hAnsi="Times New Roman" w:cs="Times New Roman"/>
          <w:sz w:val="24"/>
          <w:szCs w:val="24"/>
          <w:lang w:val="en-ZA"/>
        </w:rPr>
        <w:fldChar w:fldCharType="separate"/>
      </w:r>
      <w:r w:rsidR="00B14BEE" w:rsidRPr="00FD5356">
        <w:rPr>
          <w:rFonts w:ascii="Times New Roman" w:hAnsi="Times New Roman" w:cs="Times New Roman"/>
          <w:noProof/>
          <w:sz w:val="24"/>
          <w:szCs w:val="24"/>
          <w:lang w:val="en-ZA"/>
        </w:rPr>
        <w:t>(Olabisi et al., 2016a)</w:t>
      </w:r>
      <w:r w:rsidR="00C67346" w:rsidRPr="00FD5356">
        <w:rPr>
          <w:rFonts w:ascii="Times New Roman" w:hAnsi="Times New Roman" w:cs="Times New Roman"/>
          <w:sz w:val="24"/>
          <w:szCs w:val="24"/>
          <w:lang w:val="en-ZA"/>
        </w:rPr>
        <w:fldChar w:fldCharType="end"/>
      </w:r>
      <w:r w:rsidR="00C67346" w:rsidRPr="00FD5356">
        <w:rPr>
          <w:rFonts w:ascii="Times New Roman" w:hAnsi="Times New Roman" w:cs="Times New Roman"/>
          <w:sz w:val="24"/>
          <w:szCs w:val="24"/>
          <w:lang w:val="en-ZA"/>
        </w:rPr>
        <w:t xml:space="preserve">. In cell culture, </w:t>
      </w:r>
      <w:r w:rsidR="00B14BEE" w:rsidRPr="00FD5356">
        <w:rPr>
          <w:rFonts w:ascii="Times New Roman" w:hAnsi="Times New Roman" w:cs="Times New Roman"/>
          <w:sz w:val="24"/>
          <w:szCs w:val="24"/>
          <w:lang w:val="en-ZA"/>
        </w:rPr>
        <w:t>expression of either G1 or G2 APOL1 variants resulted in cytotoxicity, with increase</w:t>
      </w:r>
      <w:r w:rsidR="00047E05" w:rsidRPr="00FD5356">
        <w:rPr>
          <w:rFonts w:ascii="Times New Roman" w:hAnsi="Times New Roman" w:cs="Times New Roman"/>
          <w:sz w:val="24"/>
          <w:szCs w:val="24"/>
          <w:lang w:val="en-ZA"/>
        </w:rPr>
        <w:t>d</w:t>
      </w:r>
      <w:r w:rsidR="00B14BEE" w:rsidRPr="00FD5356">
        <w:rPr>
          <w:rFonts w:ascii="Times New Roman" w:hAnsi="Times New Roman" w:cs="Times New Roman"/>
          <w:sz w:val="24"/>
          <w:szCs w:val="24"/>
          <w:lang w:val="en-ZA"/>
        </w:rPr>
        <w:t xml:space="preserve"> cell swelling and cell death compared to G0 expressing cells, which was preceded by G1 or G2 APOL1-induced net efflux of intracellular potassium, resulting in activation of stress-activated protein kinases </w:t>
      </w:r>
      <w:r w:rsidR="00B14BEE" w:rsidRPr="00FD5356">
        <w:rPr>
          <w:rFonts w:ascii="Times New Roman" w:hAnsi="Times New Roman" w:cs="Times New Roman"/>
          <w:sz w:val="24"/>
          <w:szCs w:val="24"/>
          <w:lang w:val="en-ZA"/>
        </w:rPr>
        <w:fldChar w:fldCharType="begin">
          <w:fldData xml:space="preserve">PEVuZE5vdGU+PENpdGU+PEF1dGhvcj5PbGFiaXNpPC9BdXRob3I+PFllYXI+MjAxNjwvWWVhcj48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</w:fldData>
        </w:fldChar>
      </w:r>
      <w:r w:rsidR="00B14BEE" w:rsidRPr="00FD5356">
        <w:rPr>
          <w:rFonts w:ascii="Times New Roman" w:hAnsi="Times New Roman" w:cs="Times New Roman"/>
          <w:sz w:val="24"/>
          <w:szCs w:val="24"/>
          <w:lang w:val="en-ZA"/>
        </w:rPr>
        <w:instrText xml:space="preserve"> ADDIN EN.CITE </w:instrText>
      </w:r>
      <w:r w:rsidR="00B14BEE" w:rsidRPr="00FD5356">
        <w:rPr>
          <w:rFonts w:ascii="Times New Roman" w:hAnsi="Times New Roman" w:cs="Times New Roman"/>
          <w:sz w:val="24"/>
          <w:szCs w:val="24"/>
          <w:lang w:val="en-ZA"/>
        </w:rPr>
        <w:fldChar w:fldCharType="begin">
          <w:fldData xml:space="preserve">PEVuZE5vdGU+PENpdGU+PEF1dGhvcj5PbGFiaXNpPC9BdXRob3I+PFllYXI+MjAxNjwvWWVhcj48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</w:fldData>
        </w:fldChar>
      </w:r>
      <w:r w:rsidR="00B14BEE" w:rsidRPr="00FD5356">
        <w:rPr>
          <w:rFonts w:ascii="Times New Roman" w:hAnsi="Times New Roman" w:cs="Times New Roman"/>
          <w:sz w:val="24"/>
          <w:szCs w:val="24"/>
          <w:lang w:val="en-ZA"/>
        </w:rPr>
        <w:instrText xml:space="preserve"> ADDIN EN.CITE.DATA </w:instrText>
      </w:r>
      <w:r w:rsidR="00B14BEE" w:rsidRPr="00FD5356">
        <w:rPr>
          <w:rFonts w:ascii="Times New Roman" w:hAnsi="Times New Roman" w:cs="Times New Roman"/>
          <w:sz w:val="24"/>
          <w:szCs w:val="24"/>
          <w:lang w:val="en-ZA"/>
        </w:rPr>
      </w:r>
      <w:r w:rsidR="00B14BEE" w:rsidRPr="00FD5356">
        <w:rPr>
          <w:rFonts w:ascii="Times New Roman" w:hAnsi="Times New Roman" w:cs="Times New Roman"/>
          <w:sz w:val="24"/>
          <w:szCs w:val="24"/>
          <w:lang w:val="en-ZA"/>
        </w:rPr>
        <w:fldChar w:fldCharType="end"/>
      </w:r>
      <w:r w:rsidR="00B14BEE" w:rsidRPr="00FD5356">
        <w:rPr>
          <w:rFonts w:ascii="Times New Roman" w:hAnsi="Times New Roman" w:cs="Times New Roman"/>
          <w:sz w:val="24"/>
          <w:szCs w:val="24"/>
          <w:lang w:val="en-ZA"/>
        </w:rPr>
      </w:r>
      <w:r w:rsidR="00B14BEE" w:rsidRPr="00FD5356">
        <w:rPr>
          <w:rFonts w:ascii="Times New Roman" w:hAnsi="Times New Roman" w:cs="Times New Roman"/>
          <w:sz w:val="24"/>
          <w:szCs w:val="24"/>
          <w:lang w:val="en-ZA"/>
        </w:rPr>
        <w:fldChar w:fldCharType="separate"/>
      </w:r>
      <w:r w:rsidR="00B14BEE" w:rsidRPr="00FD5356">
        <w:rPr>
          <w:rFonts w:ascii="Times New Roman" w:hAnsi="Times New Roman" w:cs="Times New Roman"/>
          <w:noProof/>
          <w:sz w:val="24"/>
          <w:szCs w:val="24"/>
          <w:lang w:val="en-ZA"/>
        </w:rPr>
        <w:t>(Olabisi et al., 2016b)</w:t>
      </w:r>
      <w:r w:rsidR="00B14BEE" w:rsidRPr="00FD5356">
        <w:rPr>
          <w:rFonts w:ascii="Times New Roman" w:hAnsi="Times New Roman" w:cs="Times New Roman"/>
          <w:sz w:val="24"/>
          <w:szCs w:val="24"/>
          <w:lang w:val="en-ZA"/>
        </w:rPr>
        <w:fldChar w:fldCharType="end"/>
      </w:r>
      <w:r w:rsidR="00B14BEE" w:rsidRPr="00FD5356">
        <w:rPr>
          <w:rFonts w:ascii="Times New Roman" w:hAnsi="Times New Roman" w:cs="Times New Roman"/>
          <w:sz w:val="24"/>
          <w:szCs w:val="24"/>
          <w:lang w:val="en-ZA"/>
        </w:rPr>
        <w:t xml:space="preserve">. </w:t>
      </w:r>
      <w:r w:rsidR="005A2C30" w:rsidRPr="00FD5356">
        <w:rPr>
          <w:rFonts w:ascii="Times New Roman" w:hAnsi="Times New Roman" w:cs="Times New Roman"/>
          <w:sz w:val="24"/>
          <w:szCs w:val="24"/>
          <w:lang w:val="en-ZA"/>
        </w:rPr>
        <w:t xml:space="preserve">In a mouse model with conditional and inducible expression of </w:t>
      </w:r>
      <w:r w:rsidR="005A2C30" w:rsidRPr="00FD5356">
        <w:rPr>
          <w:rFonts w:ascii="Times New Roman" w:hAnsi="Times New Roman" w:cs="Times New Roman"/>
          <w:i/>
          <w:sz w:val="24"/>
          <w:szCs w:val="24"/>
          <w:lang w:val="en-ZA"/>
        </w:rPr>
        <w:t>APOL1</w:t>
      </w:r>
      <w:r w:rsidR="005A2C30" w:rsidRPr="00FD5356">
        <w:rPr>
          <w:rFonts w:ascii="Times New Roman" w:hAnsi="Times New Roman" w:cs="Times New Roman"/>
          <w:sz w:val="24"/>
          <w:szCs w:val="24"/>
          <w:lang w:val="en-ZA"/>
        </w:rPr>
        <w:t xml:space="preserve"> wild-type and risk alleles, there was severe albuminuria, increased foot-process effacement and glomerulosclerosis in mice expressing the G1 and G2 risk alleles in the podocytes compared to those expressing the wild-type risk alleles </w:t>
      </w:r>
      <w:r w:rsidR="005A2C30" w:rsidRPr="00FD5356">
        <w:rPr>
          <w:rFonts w:ascii="Times New Roman" w:hAnsi="Times New Roman" w:cs="Times New Roman"/>
          <w:sz w:val="24"/>
          <w:szCs w:val="24"/>
          <w:lang w:val="en-ZA"/>
        </w:rPr>
        <w:fldChar w:fldCharType="begin">
          <w:fldData xml:space="preserve">PEVuZE5vdGU+PENpdGU+PEF1dGhvcj5CZWNrZXJtYW48L0F1dGhvcj48WWVhcj4yMDE3PC9ZZWFy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==
</w:fldData>
        </w:fldChar>
      </w:r>
      <w:r w:rsidR="005A2C30" w:rsidRPr="00FD5356">
        <w:rPr>
          <w:rFonts w:ascii="Times New Roman" w:hAnsi="Times New Roman" w:cs="Times New Roman"/>
          <w:sz w:val="24"/>
          <w:szCs w:val="24"/>
          <w:lang w:val="en-ZA"/>
        </w:rPr>
        <w:instrText xml:space="preserve"> ADDIN EN.CITE </w:instrText>
      </w:r>
      <w:r w:rsidR="005A2C30" w:rsidRPr="00FD5356">
        <w:rPr>
          <w:rFonts w:ascii="Times New Roman" w:hAnsi="Times New Roman" w:cs="Times New Roman"/>
          <w:sz w:val="24"/>
          <w:szCs w:val="24"/>
          <w:lang w:val="en-ZA"/>
        </w:rPr>
        <w:fldChar w:fldCharType="begin">
          <w:fldData xml:space="preserve">PEVuZE5vdGU+PENpdGU+PEF1dGhvcj5CZWNrZXJtYW48L0F1dGhvcj48WWVhcj4yMDE3PC9ZZWFy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==
</w:fldData>
        </w:fldChar>
      </w:r>
      <w:r w:rsidR="005A2C30" w:rsidRPr="00FD5356">
        <w:rPr>
          <w:rFonts w:ascii="Times New Roman" w:hAnsi="Times New Roman" w:cs="Times New Roman"/>
          <w:sz w:val="24"/>
          <w:szCs w:val="24"/>
          <w:lang w:val="en-ZA"/>
        </w:rPr>
        <w:instrText xml:space="preserve"> ADDIN EN.CITE.DATA </w:instrText>
      </w:r>
      <w:r w:rsidR="005A2C30" w:rsidRPr="00FD5356">
        <w:rPr>
          <w:rFonts w:ascii="Times New Roman" w:hAnsi="Times New Roman" w:cs="Times New Roman"/>
          <w:sz w:val="24"/>
          <w:szCs w:val="24"/>
          <w:lang w:val="en-ZA"/>
        </w:rPr>
      </w:r>
      <w:r w:rsidR="005A2C30" w:rsidRPr="00FD5356">
        <w:rPr>
          <w:rFonts w:ascii="Times New Roman" w:hAnsi="Times New Roman" w:cs="Times New Roman"/>
          <w:sz w:val="24"/>
          <w:szCs w:val="24"/>
          <w:lang w:val="en-ZA"/>
        </w:rPr>
        <w:fldChar w:fldCharType="end"/>
      </w:r>
      <w:r w:rsidR="005A2C30" w:rsidRPr="00FD5356">
        <w:rPr>
          <w:rFonts w:ascii="Times New Roman" w:hAnsi="Times New Roman" w:cs="Times New Roman"/>
          <w:sz w:val="24"/>
          <w:szCs w:val="24"/>
          <w:lang w:val="en-ZA"/>
        </w:rPr>
      </w:r>
      <w:r w:rsidR="005A2C30" w:rsidRPr="00FD5356">
        <w:rPr>
          <w:rFonts w:ascii="Times New Roman" w:hAnsi="Times New Roman" w:cs="Times New Roman"/>
          <w:sz w:val="24"/>
          <w:szCs w:val="24"/>
          <w:lang w:val="en-ZA"/>
        </w:rPr>
        <w:fldChar w:fldCharType="separate"/>
      </w:r>
      <w:r w:rsidR="005A2C30" w:rsidRPr="00FD5356">
        <w:rPr>
          <w:rFonts w:ascii="Times New Roman" w:hAnsi="Times New Roman" w:cs="Times New Roman"/>
          <w:noProof/>
          <w:sz w:val="24"/>
          <w:szCs w:val="24"/>
          <w:lang w:val="en-ZA"/>
        </w:rPr>
        <w:t>(Beckerman et al., 2017)</w:t>
      </w:r>
      <w:r w:rsidR="005A2C30" w:rsidRPr="00FD5356">
        <w:rPr>
          <w:rFonts w:ascii="Times New Roman" w:hAnsi="Times New Roman" w:cs="Times New Roman"/>
          <w:sz w:val="24"/>
          <w:szCs w:val="24"/>
          <w:lang w:val="en-ZA"/>
        </w:rPr>
        <w:fldChar w:fldCharType="end"/>
      </w:r>
      <w:r w:rsidR="005A2C30" w:rsidRPr="00FD5356">
        <w:rPr>
          <w:rFonts w:ascii="Times New Roman" w:hAnsi="Times New Roman" w:cs="Times New Roman"/>
          <w:sz w:val="24"/>
          <w:szCs w:val="24"/>
          <w:lang w:val="en-ZA"/>
        </w:rPr>
        <w:t xml:space="preserve">. </w:t>
      </w:r>
      <w:r w:rsidR="007C3242" w:rsidRPr="00FD5356">
        <w:rPr>
          <w:rFonts w:ascii="Times New Roman" w:hAnsi="Times New Roman" w:cs="Times New Roman"/>
          <w:sz w:val="24"/>
          <w:szCs w:val="24"/>
          <w:lang w:val="en-ZA"/>
        </w:rPr>
        <w:t>Expression</w:t>
      </w:r>
      <w:r w:rsidR="005A2C30" w:rsidRPr="00FD5356">
        <w:rPr>
          <w:rFonts w:ascii="Times New Roman" w:hAnsi="Times New Roman" w:cs="Times New Roman"/>
          <w:sz w:val="24"/>
          <w:szCs w:val="24"/>
          <w:lang w:val="en-ZA"/>
        </w:rPr>
        <w:t xml:space="preserve"> of the APOL1 risk variants interfered with endosomal trafficking and blocked autophagic flux, leading to podocyt</w:t>
      </w:r>
      <w:r w:rsidR="007C3242" w:rsidRPr="00FD5356">
        <w:rPr>
          <w:rFonts w:ascii="Times New Roman" w:hAnsi="Times New Roman" w:cs="Times New Roman"/>
          <w:sz w:val="24"/>
          <w:szCs w:val="24"/>
          <w:lang w:val="en-ZA"/>
        </w:rPr>
        <w:t>e death and glomerulosclerosis</w:t>
      </w:r>
      <w:r w:rsidR="005A2C30" w:rsidRPr="00FD5356">
        <w:rPr>
          <w:rFonts w:ascii="Times New Roman" w:hAnsi="Times New Roman" w:cs="Times New Roman"/>
          <w:sz w:val="24"/>
          <w:szCs w:val="24"/>
          <w:lang w:val="en-ZA"/>
        </w:rPr>
        <w:t xml:space="preserve"> </w:t>
      </w:r>
      <w:r w:rsidR="005A2C30" w:rsidRPr="00FD5356">
        <w:rPr>
          <w:rFonts w:ascii="Times New Roman" w:hAnsi="Times New Roman" w:cs="Times New Roman"/>
          <w:sz w:val="24"/>
          <w:szCs w:val="24"/>
          <w:lang w:val="en-ZA"/>
        </w:rPr>
        <w:fldChar w:fldCharType="begin">
          <w:fldData xml:space="preserve">PEVuZE5vdGU+PENpdGU+PEF1dGhvcj5CZWNrZXJtYW48L0F1dGhvcj48WWVhcj4yMDE3PC9ZZWFy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==
</w:fldData>
        </w:fldChar>
      </w:r>
      <w:r w:rsidR="005A2C30" w:rsidRPr="00FD5356">
        <w:rPr>
          <w:rFonts w:ascii="Times New Roman" w:hAnsi="Times New Roman" w:cs="Times New Roman"/>
          <w:sz w:val="24"/>
          <w:szCs w:val="24"/>
          <w:lang w:val="en-ZA"/>
        </w:rPr>
        <w:instrText xml:space="preserve"> ADDIN EN.CITE </w:instrText>
      </w:r>
      <w:r w:rsidR="005A2C30" w:rsidRPr="00FD5356">
        <w:rPr>
          <w:rFonts w:ascii="Times New Roman" w:hAnsi="Times New Roman" w:cs="Times New Roman"/>
          <w:sz w:val="24"/>
          <w:szCs w:val="24"/>
          <w:lang w:val="en-ZA"/>
        </w:rPr>
        <w:fldChar w:fldCharType="begin">
          <w:fldData xml:space="preserve">PEVuZE5vdGU+PENpdGU+PEF1dGhvcj5CZWNrZXJtYW48L0F1dGhvcj48WWVhcj4yMDE3PC9ZZWFy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==
</w:fldData>
        </w:fldChar>
      </w:r>
      <w:r w:rsidR="005A2C30" w:rsidRPr="00FD5356">
        <w:rPr>
          <w:rFonts w:ascii="Times New Roman" w:hAnsi="Times New Roman" w:cs="Times New Roman"/>
          <w:sz w:val="24"/>
          <w:szCs w:val="24"/>
          <w:lang w:val="en-ZA"/>
        </w:rPr>
        <w:instrText xml:space="preserve"> ADDIN EN.CITE.DATA </w:instrText>
      </w:r>
      <w:r w:rsidR="005A2C30" w:rsidRPr="00FD5356">
        <w:rPr>
          <w:rFonts w:ascii="Times New Roman" w:hAnsi="Times New Roman" w:cs="Times New Roman"/>
          <w:sz w:val="24"/>
          <w:szCs w:val="24"/>
          <w:lang w:val="en-ZA"/>
        </w:rPr>
      </w:r>
      <w:r w:rsidR="005A2C30" w:rsidRPr="00FD5356">
        <w:rPr>
          <w:rFonts w:ascii="Times New Roman" w:hAnsi="Times New Roman" w:cs="Times New Roman"/>
          <w:sz w:val="24"/>
          <w:szCs w:val="24"/>
          <w:lang w:val="en-ZA"/>
        </w:rPr>
        <w:fldChar w:fldCharType="end"/>
      </w:r>
      <w:r w:rsidR="005A2C30" w:rsidRPr="00FD5356">
        <w:rPr>
          <w:rFonts w:ascii="Times New Roman" w:hAnsi="Times New Roman" w:cs="Times New Roman"/>
          <w:sz w:val="24"/>
          <w:szCs w:val="24"/>
          <w:lang w:val="en-ZA"/>
        </w:rPr>
      </w:r>
      <w:r w:rsidR="005A2C30" w:rsidRPr="00FD5356">
        <w:rPr>
          <w:rFonts w:ascii="Times New Roman" w:hAnsi="Times New Roman" w:cs="Times New Roman"/>
          <w:sz w:val="24"/>
          <w:szCs w:val="24"/>
          <w:lang w:val="en-ZA"/>
        </w:rPr>
        <w:fldChar w:fldCharType="separate"/>
      </w:r>
      <w:r w:rsidR="005A2C30" w:rsidRPr="00FD5356">
        <w:rPr>
          <w:rFonts w:ascii="Times New Roman" w:hAnsi="Times New Roman" w:cs="Times New Roman"/>
          <w:noProof/>
          <w:sz w:val="24"/>
          <w:szCs w:val="24"/>
          <w:lang w:val="en-ZA"/>
        </w:rPr>
        <w:t>(Beckerman et al., 2017)</w:t>
      </w:r>
      <w:r w:rsidR="005A2C30" w:rsidRPr="00FD5356">
        <w:rPr>
          <w:rFonts w:ascii="Times New Roman" w:hAnsi="Times New Roman" w:cs="Times New Roman"/>
          <w:sz w:val="24"/>
          <w:szCs w:val="24"/>
          <w:lang w:val="en-ZA"/>
        </w:rPr>
        <w:fldChar w:fldCharType="end"/>
      </w:r>
      <w:r w:rsidR="007C3242" w:rsidRPr="00FD5356">
        <w:rPr>
          <w:rFonts w:ascii="Times New Roman" w:hAnsi="Times New Roman" w:cs="Times New Roman"/>
          <w:sz w:val="24"/>
          <w:szCs w:val="24"/>
          <w:lang w:val="en-ZA"/>
        </w:rPr>
        <w:t xml:space="preserve">. </w:t>
      </w:r>
    </w:p>
    <w:p w:rsidR="00B32D5D" w:rsidRPr="00FD5356" w:rsidRDefault="00B32D5D" w:rsidP="00E523F5">
      <w:pPr>
        <w:spacing w:line="480" w:lineRule="auto"/>
        <w:jc w:val="both"/>
        <w:rPr>
          <w:rFonts w:ascii="Times New Roman" w:hAnsi="Times New Roman" w:cs="Times New Roman"/>
          <w:sz w:val="24"/>
          <w:szCs w:val="24"/>
          <w:lang w:val="en-ZA"/>
        </w:rPr>
      </w:pPr>
      <w:r w:rsidRPr="00FD5356">
        <w:rPr>
          <w:rFonts w:ascii="Times New Roman" w:hAnsi="Times New Roman" w:cs="Times New Roman"/>
          <w:sz w:val="24"/>
          <w:szCs w:val="24"/>
          <w:lang w:val="en-ZA"/>
        </w:rPr>
        <w:t xml:space="preserve">The </w:t>
      </w:r>
      <w:r w:rsidRPr="00FD5356">
        <w:rPr>
          <w:rFonts w:ascii="Times New Roman" w:hAnsi="Times New Roman" w:cs="Times New Roman"/>
          <w:i/>
          <w:sz w:val="24"/>
          <w:szCs w:val="24"/>
          <w:lang w:val="en-ZA"/>
        </w:rPr>
        <w:t>APOL</w:t>
      </w:r>
      <w:r w:rsidRPr="00FD5356">
        <w:rPr>
          <w:rFonts w:ascii="Times New Roman" w:hAnsi="Times New Roman" w:cs="Times New Roman"/>
          <w:sz w:val="24"/>
          <w:szCs w:val="24"/>
          <w:lang w:val="en-ZA"/>
        </w:rPr>
        <w:t xml:space="preserve"> gen family consists of six genes (</w:t>
      </w:r>
      <w:r w:rsidRPr="00FD5356">
        <w:rPr>
          <w:rFonts w:ascii="Times New Roman" w:hAnsi="Times New Roman" w:cs="Times New Roman"/>
          <w:i/>
          <w:sz w:val="24"/>
          <w:szCs w:val="24"/>
          <w:lang w:val="en-ZA"/>
        </w:rPr>
        <w:t>APOL1</w:t>
      </w:r>
      <w:r w:rsidRPr="00FD5356">
        <w:rPr>
          <w:rFonts w:ascii="Times New Roman" w:hAnsi="Times New Roman" w:cs="Times New Roman"/>
          <w:sz w:val="24"/>
          <w:szCs w:val="24"/>
          <w:lang w:val="en-ZA"/>
        </w:rPr>
        <w:t xml:space="preserve"> to </w:t>
      </w:r>
      <w:r w:rsidRPr="00FD5356">
        <w:rPr>
          <w:rFonts w:ascii="Times New Roman" w:hAnsi="Times New Roman" w:cs="Times New Roman"/>
          <w:i/>
          <w:sz w:val="24"/>
          <w:szCs w:val="24"/>
          <w:lang w:val="en-ZA"/>
        </w:rPr>
        <w:t>APOL6</w:t>
      </w:r>
      <w:r w:rsidRPr="00FD5356">
        <w:rPr>
          <w:rFonts w:ascii="Times New Roman" w:hAnsi="Times New Roman" w:cs="Times New Roman"/>
          <w:sz w:val="24"/>
          <w:szCs w:val="24"/>
          <w:lang w:val="en-ZA"/>
        </w:rPr>
        <w:t xml:space="preserve">) which evolved rapidly in primate species </w:t>
      </w:r>
      <w:r w:rsidRPr="00FD5356">
        <w:rPr>
          <w:rFonts w:ascii="Times New Roman" w:hAnsi="Times New Roman" w:cs="Times New Roman"/>
          <w:sz w:val="24"/>
          <w:szCs w:val="24"/>
          <w:lang w:val="en-ZA"/>
        </w:rPr>
        <w:fldChar w:fldCharType="begin">
          <w:fldData xml:space="preserve">PEVuZE5vdGU+PENpdGU+PEF1dGhvcj5EdW1tZXI8L0F1dGhvcj48WWVhcj4yMDE1PC9ZZWFyPjxS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</w:fldData>
        </w:fldChar>
      </w:r>
      <w:r w:rsidRPr="00FD5356">
        <w:rPr>
          <w:rFonts w:ascii="Times New Roman" w:hAnsi="Times New Roman" w:cs="Times New Roman"/>
          <w:sz w:val="24"/>
          <w:szCs w:val="24"/>
          <w:lang w:val="en-ZA"/>
        </w:rPr>
        <w:instrText xml:space="preserve"> ADDIN EN.CITE </w:instrText>
      </w:r>
      <w:r w:rsidRPr="00FD5356">
        <w:rPr>
          <w:rFonts w:ascii="Times New Roman" w:hAnsi="Times New Roman" w:cs="Times New Roman"/>
          <w:sz w:val="24"/>
          <w:szCs w:val="24"/>
          <w:lang w:val="en-ZA"/>
        </w:rPr>
        <w:fldChar w:fldCharType="begin">
          <w:fldData xml:space="preserve">PEVuZE5vdGU+PENpdGU+PEF1dGhvcj5EdW1tZXI8L0F1dGhvcj48WWVhcj4yMDE1PC9ZZWFyPjxS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</w:fldData>
        </w:fldChar>
      </w:r>
      <w:r w:rsidRPr="00FD5356">
        <w:rPr>
          <w:rFonts w:ascii="Times New Roman" w:hAnsi="Times New Roman" w:cs="Times New Roman"/>
          <w:sz w:val="24"/>
          <w:szCs w:val="24"/>
          <w:lang w:val="en-ZA"/>
        </w:rPr>
        <w:instrText xml:space="preserve"> ADDIN EN.CITE.DATA </w:instrText>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separate"/>
      </w:r>
      <w:r w:rsidRPr="00FD5356">
        <w:rPr>
          <w:rFonts w:ascii="Times New Roman" w:hAnsi="Times New Roman" w:cs="Times New Roman"/>
          <w:noProof/>
          <w:sz w:val="24"/>
          <w:szCs w:val="24"/>
          <w:lang w:val="en-ZA"/>
        </w:rPr>
        <w:t>(Dummer et al., 2015)</w:t>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t xml:space="preserve"> . The </w:t>
      </w:r>
      <w:r w:rsidRPr="00FD5356">
        <w:rPr>
          <w:rFonts w:ascii="Times New Roman" w:hAnsi="Times New Roman" w:cs="Times New Roman"/>
          <w:i/>
          <w:sz w:val="24"/>
          <w:szCs w:val="24"/>
          <w:lang w:val="en-ZA"/>
        </w:rPr>
        <w:t>APOL1</w:t>
      </w:r>
      <w:r w:rsidRPr="00FD5356">
        <w:rPr>
          <w:rFonts w:ascii="Times New Roman" w:hAnsi="Times New Roman" w:cs="Times New Roman"/>
          <w:sz w:val="24"/>
          <w:szCs w:val="24"/>
          <w:lang w:val="en-ZA"/>
        </w:rPr>
        <w:t xml:space="preserve"> gene is found in humans and some primate species like baboons and gorillas </w:t>
      </w:r>
      <w:r w:rsidRPr="00FD5356">
        <w:rPr>
          <w:rFonts w:ascii="Times New Roman" w:hAnsi="Times New Roman" w:cs="Times New Roman"/>
          <w:sz w:val="24"/>
          <w:szCs w:val="24"/>
          <w:lang w:val="en-ZA"/>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Pr="00FD5356">
        <w:rPr>
          <w:rFonts w:ascii="Times New Roman" w:hAnsi="Times New Roman" w:cs="Times New Roman"/>
          <w:sz w:val="24"/>
          <w:szCs w:val="24"/>
          <w:lang w:val="en-ZA"/>
        </w:rPr>
        <w:instrText xml:space="preserve"> ADDIN EN.CITE </w:instrText>
      </w:r>
      <w:r w:rsidRPr="00FD5356">
        <w:rPr>
          <w:rFonts w:ascii="Times New Roman" w:hAnsi="Times New Roman" w:cs="Times New Roman"/>
          <w:sz w:val="24"/>
          <w:szCs w:val="24"/>
          <w:lang w:val="en-ZA"/>
        </w:rPr>
        <w:fldChar w:fldCharType="begin">
          <w:fldData xml:space="preserve">PEVuZE5vdGU+PENpdGU+PEF1dGhvcj5GcmllZG1hbjwvQXV0aG9yPjxZZWFyPjIwMTE8L1llYXI+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</w:fldData>
        </w:fldChar>
      </w:r>
      <w:r w:rsidRPr="00FD5356">
        <w:rPr>
          <w:rFonts w:ascii="Times New Roman" w:hAnsi="Times New Roman" w:cs="Times New Roman"/>
          <w:sz w:val="24"/>
          <w:szCs w:val="24"/>
          <w:lang w:val="en-ZA"/>
        </w:rPr>
        <w:instrText xml:space="preserve"> ADDIN EN.CITE.DATA </w:instrText>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separate"/>
      </w:r>
      <w:r w:rsidRPr="00FD5356">
        <w:rPr>
          <w:rFonts w:ascii="Times New Roman" w:hAnsi="Times New Roman" w:cs="Times New Roman"/>
          <w:noProof/>
          <w:sz w:val="24"/>
          <w:szCs w:val="24"/>
          <w:lang w:val="en-ZA"/>
        </w:rPr>
        <w:t>(Friedman and Pollak, 2011)</w:t>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t xml:space="preserve">. There is complete loss of </w:t>
      </w:r>
      <w:r w:rsidRPr="00FD5356">
        <w:rPr>
          <w:rFonts w:ascii="Times New Roman" w:hAnsi="Times New Roman" w:cs="Times New Roman"/>
          <w:i/>
          <w:sz w:val="24"/>
          <w:szCs w:val="24"/>
          <w:lang w:val="en-ZA"/>
        </w:rPr>
        <w:t>APOL1</w:t>
      </w:r>
      <w:r w:rsidRPr="00FD5356">
        <w:rPr>
          <w:rFonts w:ascii="Times New Roman" w:hAnsi="Times New Roman" w:cs="Times New Roman"/>
          <w:sz w:val="24"/>
          <w:szCs w:val="24"/>
          <w:lang w:val="en-ZA"/>
        </w:rPr>
        <w:t xml:space="preserve"> in chimpanzees suggesting that the gene is not essential for normal physiological function </w:t>
      </w:r>
      <w:r w:rsidRPr="00FD5356">
        <w:rPr>
          <w:rFonts w:ascii="Times New Roman" w:hAnsi="Times New Roman" w:cs="Times New Roman"/>
          <w:sz w:val="24"/>
          <w:szCs w:val="24"/>
          <w:lang w:val="en-ZA"/>
        </w:rPr>
        <w:fldChar w:fldCharType="begin">
          <w:fldData xml:space="preserve">PEVuZE5vdGU+PENpdGU+PEF1dGhvcj5EdW1tZXI8L0F1dGhvcj48WWVhcj4yMDE1PC9ZZWFyPjxS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</w:fldData>
        </w:fldChar>
      </w:r>
      <w:r w:rsidRPr="00FD5356">
        <w:rPr>
          <w:rFonts w:ascii="Times New Roman" w:hAnsi="Times New Roman" w:cs="Times New Roman"/>
          <w:sz w:val="24"/>
          <w:szCs w:val="24"/>
          <w:lang w:val="en-ZA"/>
        </w:rPr>
        <w:instrText xml:space="preserve"> ADDIN EN.CITE </w:instrText>
      </w:r>
      <w:r w:rsidRPr="00FD5356">
        <w:rPr>
          <w:rFonts w:ascii="Times New Roman" w:hAnsi="Times New Roman" w:cs="Times New Roman"/>
          <w:sz w:val="24"/>
          <w:szCs w:val="24"/>
          <w:lang w:val="en-ZA"/>
        </w:rPr>
        <w:fldChar w:fldCharType="begin">
          <w:fldData xml:space="preserve">PEVuZE5vdGU+PENpdGU+PEF1dGhvcj5EdW1tZXI8L0F1dGhvcj48WWVhcj4yMDE1PC9ZZWFyPjxS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</w:fldData>
        </w:fldChar>
      </w:r>
      <w:r w:rsidRPr="00FD5356">
        <w:rPr>
          <w:rFonts w:ascii="Times New Roman" w:hAnsi="Times New Roman" w:cs="Times New Roman"/>
          <w:sz w:val="24"/>
          <w:szCs w:val="24"/>
          <w:lang w:val="en-ZA"/>
        </w:rPr>
        <w:instrText xml:space="preserve"> ADDIN EN.CITE.DATA </w:instrText>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r>
      <w:r w:rsidRPr="00FD5356">
        <w:rPr>
          <w:rFonts w:ascii="Times New Roman" w:hAnsi="Times New Roman" w:cs="Times New Roman"/>
          <w:sz w:val="24"/>
          <w:szCs w:val="24"/>
          <w:lang w:val="en-ZA"/>
        </w:rPr>
        <w:fldChar w:fldCharType="separate"/>
      </w:r>
      <w:r w:rsidRPr="00FD5356">
        <w:rPr>
          <w:rFonts w:ascii="Times New Roman" w:hAnsi="Times New Roman" w:cs="Times New Roman"/>
          <w:noProof/>
          <w:sz w:val="24"/>
          <w:szCs w:val="24"/>
          <w:lang w:val="en-ZA"/>
        </w:rPr>
        <w:t>(Dummer et al., 2015)</w:t>
      </w:r>
      <w:r w:rsidRPr="00FD5356">
        <w:rPr>
          <w:rFonts w:ascii="Times New Roman" w:hAnsi="Times New Roman" w:cs="Times New Roman"/>
          <w:sz w:val="24"/>
          <w:szCs w:val="24"/>
          <w:lang w:val="en-ZA"/>
        </w:rPr>
        <w:fldChar w:fldCharType="end"/>
      </w:r>
      <w:r w:rsidRPr="00FD5356">
        <w:rPr>
          <w:rFonts w:ascii="Times New Roman" w:hAnsi="Times New Roman" w:cs="Times New Roman"/>
          <w:sz w:val="24"/>
          <w:szCs w:val="24"/>
          <w:lang w:val="en-ZA"/>
        </w:rPr>
        <w:t xml:space="preserve">. Johnstone et al </w:t>
      </w:r>
      <w:r w:rsidR="008D35DF" w:rsidRPr="00FD5356">
        <w:rPr>
          <w:rFonts w:ascii="Times New Roman" w:hAnsi="Times New Roman" w:cs="Times New Roman"/>
          <w:sz w:val="24"/>
          <w:szCs w:val="24"/>
          <w:lang w:val="en-ZA"/>
        </w:rPr>
        <w:t xml:space="preserve">(2012) </w:t>
      </w:r>
      <w:r w:rsidRPr="00FD5356">
        <w:rPr>
          <w:rFonts w:ascii="Times New Roman" w:hAnsi="Times New Roman" w:cs="Times New Roman"/>
          <w:sz w:val="24"/>
          <w:szCs w:val="24"/>
          <w:lang w:val="en-ZA"/>
        </w:rPr>
        <w:t xml:space="preserve">described an </w:t>
      </w:r>
      <w:r w:rsidRPr="00FD5356">
        <w:rPr>
          <w:rFonts w:ascii="Times New Roman" w:hAnsi="Times New Roman" w:cs="Times New Roman"/>
          <w:i/>
          <w:sz w:val="24"/>
          <w:szCs w:val="24"/>
          <w:lang w:val="en-ZA"/>
        </w:rPr>
        <w:t>APOL1</w:t>
      </w:r>
      <w:r w:rsidRPr="00FD5356">
        <w:rPr>
          <w:rFonts w:ascii="Times New Roman" w:hAnsi="Times New Roman" w:cs="Times New Roman"/>
          <w:sz w:val="24"/>
          <w:szCs w:val="24"/>
          <w:lang w:val="en-ZA"/>
        </w:rPr>
        <w:t xml:space="preserve"> null person in India who had normal renal function, providing further evidence that </w:t>
      </w:r>
      <w:r w:rsidRPr="00FD5356">
        <w:rPr>
          <w:rFonts w:ascii="Times New Roman" w:hAnsi="Times New Roman" w:cs="Times New Roman"/>
          <w:i/>
          <w:sz w:val="24"/>
          <w:szCs w:val="24"/>
          <w:lang w:val="en-ZA"/>
        </w:rPr>
        <w:t>APOL1</w:t>
      </w:r>
      <w:r w:rsidRPr="00FD5356">
        <w:rPr>
          <w:rFonts w:ascii="Times New Roman" w:hAnsi="Times New Roman" w:cs="Times New Roman"/>
          <w:sz w:val="24"/>
          <w:szCs w:val="24"/>
          <w:lang w:val="en-ZA"/>
        </w:rPr>
        <w:t xml:space="preserve"> might not be necessary for normal kidney physiological </w:t>
      </w:r>
      <w:r w:rsidR="008D35DF" w:rsidRPr="00FD5356">
        <w:rPr>
          <w:rFonts w:ascii="Times New Roman" w:hAnsi="Times New Roman" w:cs="Times New Roman"/>
          <w:sz w:val="24"/>
          <w:szCs w:val="24"/>
          <w:lang w:val="en-ZA"/>
        </w:rPr>
        <w:t xml:space="preserve">function. </w:t>
      </w:r>
      <w:r w:rsidRPr="00FD5356">
        <w:rPr>
          <w:rFonts w:ascii="Times New Roman" w:hAnsi="Times New Roman" w:cs="Times New Roman"/>
          <w:sz w:val="24"/>
          <w:szCs w:val="24"/>
          <w:lang w:val="en-ZA"/>
        </w:rPr>
        <w:t xml:space="preserve">Animal models have been used in medical research to gain a better </w:t>
      </w:r>
      <w:r w:rsidRPr="00FD5356">
        <w:rPr>
          <w:rFonts w:ascii="Times New Roman" w:hAnsi="Times New Roman" w:cs="Times New Roman"/>
          <w:sz w:val="24"/>
          <w:szCs w:val="24"/>
          <w:lang w:val="en-ZA"/>
        </w:rPr>
        <w:lastRenderedPageBreak/>
        <w:t>understanding of a human disease without the added risk of harm to human. A role and benefit, as well the potential harm of primate animal models needs to be considered.</w:t>
      </w:r>
    </w:p>
    <w:p w:rsidR="00B32D5D" w:rsidRPr="00C32E32" w:rsidRDefault="00B32D5D" w:rsidP="00E523F5">
      <w:pPr>
        <w:spacing w:line="480" w:lineRule="auto"/>
        <w:jc w:val="both"/>
        <w:rPr>
          <w:rFonts w:ascii="Times New Roman" w:hAnsi="Times New Roman" w:cs="Times New Roman"/>
          <w:b/>
          <w:sz w:val="24"/>
          <w:szCs w:val="24"/>
          <w:lang w:val="en-ZA"/>
        </w:rPr>
      </w:pPr>
      <w:r w:rsidRPr="00FD5356">
        <w:rPr>
          <w:rFonts w:ascii="Times New Roman" w:hAnsi="Times New Roman" w:cs="Times New Roman"/>
          <w:sz w:val="24"/>
          <w:szCs w:val="24"/>
        </w:rPr>
        <w:t xml:space="preserve">Non-communicable diseases (NCD) are a major focus of the World Health Organization and are usually a result of a combination of genetic, physiological, environmental and behavioral factors. The 2030 Agenda for Sustainable Development includes a target of reducing premature deaths from NCDs by one-third by 2030 </w:t>
      </w:r>
      <w:r w:rsidRPr="00FD5356">
        <w:rPr>
          <w:rFonts w:ascii="Times New Roman" w:hAnsi="Times New Roman" w:cs="Times New Roman"/>
          <w:sz w:val="24"/>
          <w:szCs w:val="24"/>
        </w:rPr>
        <w:fldChar w:fldCharType="begin"/>
      </w:r>
      <w:r w:rsidRPr="00FD5356">
        <w:rPr>
          <w:rFonts w:ascii="Times New Roman" w:hAnsi="Times New Roman" w:cs="Times New Roman"/>
          <w:sz w:val="24"/>
          <w:szCs w:val="24"/>
        </w:rPr>
        <w:instrText xml:space="preserve"> ADDIN EN.CITE &lt;EndNote&gt;&lt;Cite&gt;&lt;Author&gt;United Nations&lt;/Author&gt;&lt;Year&gt;2016&lt;/Year&gt;&lt;RecNum&gt;837&lt;/RecNum&gt;&lt;DisplayText&gt;(United Nations, 2016)&lt;/DisplayText&gt;&lt;record&gt;&lt;rec-number&gt;837&lt;/rec-number&gt;&lt;foreign-keys&gt;&lt;key app="EN" db-id="rtt5trvp3p00euerzvi5fw0dfpfxxpdfdv5w" timestamp="1520850060"&gt;837&lt;/key&gt;&lt;/foreign-keys&gt;&lt;ref-type name="Web Page"&gt;12&lt;/ref-type&gt;&lt;contributors&gt;&lt;authors&gt;&lt;author&gt;United Nations,&lt;/author&gt;&lt;/authors&gt;&lt;/contributors&gt;&lt;titles&gt;&lt;title&gt;The 2030 agenda for sustainable development.&lt;/title&gt;&lt;/titles&gt;&lt;number&gt;12 March 2018&lt;/number&gt;&lt;dates&gt;&lt;year&gt;2016&lt;/year&gt;&lt;/dates&gt;&lt;urls&gt;&lt;related-urls&gt;&lt;url&gt;https://sustainabledevelopment.un.org/content/documents/21252030%20Agenda%20for%20Sustainable%20Development%20web.pdf&lt;/url&gt;&lt;/related-urls&gt;&lt;/urls&gt;&lt;/record&gt;&lt;/Cite&gt;&lt;/EndNote&gt;</w:instrText>
      </w:r>
      <w:r w:rsidRPr="00FD5356">
        <w:rPr>
          <w:rFonts w:ascii="Times New Roman" w:hAnsi="Times New Roman" w:cs="Times New Roman"/>
          <w:sz w:val="24"/>
          <w:szCs w:val="24"/>
        </w:rPr>
        <w:fldChar w:fldCharType="separate"/>
      </w:r>
      <w:r w:rsidRPr="00FD5356">
        <w:rPr>
          <w:rFonts w:ascii="Times New Roman" w:hAnsi="Times New Roman" w:cs="Times New Roman"/>
          <w:noProof/>
          <w:sz w:val="24"/>
          <w:szCs w:val="24"/>
        </w:rPr>
        <w:t>(United Nations, 2016)</w:t>
      </w:r>
      <w:r w:rsidRPr="00FD5356">
        <w:rPr>
          <w:rFonts w:ascii="Times New Roman" w:hAnsi="Times New Roman" w:cs="Times New Roman"/>
          <w:sz w:val="24"/>
          <w:szCs w:val="24"/>
        </w:rPr>
        <w:fldChar w:fldCharType="end"/>
      </w:r>
      <w:r w:rsidRPr="00FD5356">
        <w:rPr>
          <w:rFonts w:ascii="Times New Roman" w:hAnsi="Times New Roman" w:cs="Times New Roman"/>
          <w:sz w:val="24"/>
          <w:szCs w:val="24"/>
        </w:rPr>
        <w:t>. Identification of genetically susceptible individuals, early diagnosis of disease and identification and prevention of environmental triggers would greatly assist in the attainment of</w:t>
      </w:r>
      <w:r w:rsidRPr="00C32E32">
        <w:rPr>
          <w:rFonts w:ascii="Times New Roman" w:hAnsi="Times New Roman" w:cs="Times New Roman"/>
          <w:sz w:val="24"/>
          <w:szCs w:val="24"/>
        </w:rPr>
        <w:t xml:space="preserve"> this agenda. </w:t>
      </w:r>
    </w:p>
    <w:p w:rsidR="00B32D5D" w:rsidRPr="00C32E32" w:rsidRDefault="00B32D5D" w:rsidP="00B32D5D">
      <w:pPr>
        <w:rPr>
          <w:rFonts w:ascii="Times New Roman" w:hAnsi="Times New Roman" w:cs="Times New Roman"/>
          <w:sz w:val="24"/>
          <w:szCs w:val="24"/>
        </w:rPr>
      </w:pPr>
    </w:p>
    <w:p w:rsidR="00B32D5D" w:rsidRPr="00C32E32" w:rsidRDefault="00B32D5D" w:rsidP="00B32D5D">
      <w:pPr>
        <w:rPr>
          <w:rFonts w:ascii="Times New Roman" w:hAnsi="Times New Roman" w:cs="Times New Roman"/>
          <w:sz w:val="24"/>
          <w:szCs w:val="24"/>
        </w:rPr>
      </w:pPr>
    </w:p>
    <w:p w:rsidR="00E61723" w:rsidRDefault="00E61723" w:rsidP="00D02B48">
      <w:pPr>
        <w:rPr>
          <w:rFonts w:ascii="Times New Roman" w:hAnsi="Times New Roman" w:cs="Times New Roman"/>
          <w:b/>
          <w:sz w:val="28"/>
          <w:szCs w:val="28"/>
        </w:rPr>
      </w:pPr>
    </w:p>
    <w:p w:rsidR="00B32D5D" w:rsidRDefault="00B32D5D" w:rsidP="00D02B48">
      <w:pPr>
        <w:rPr>
          <w:rFonts w:ascii="Times New Roman" w:hAnsi="Times New Roman" w:cs="Times New Roman"/>
          <w:b/>
          <w:sz w:val="28"/>
          <w:szCs w:val="28"/>
        </w:rPr>
      </w:pPr>
    </w:p>
    <w:p w:rsidR="00B32D5D" w:rsidRDefault="00B32D5D" w:rsidP="00D02B48">
      <w:pPr>
        <w:rPr>
          <w:rFonts w:ascii="Times New Roman" w:hAnsi="Times New Roman" w:cs="Times New Roman"/>
          <w:b/>
          <w:sz w:val="28"/>
          <w:szCs w:val="28"/>
        </w:rPr>
      </w:pPr>
    </w:p>
    <w:p w:rsidR="00B32D5D" w:rsidRDefault="00B32D5D"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756D10" w:rsidRDefault="00756D10" w:rsidP="00D02B48">
      <w:pPr>
        <w:rPr>
          <w:rFonts w:ascii="Times New Roman" w:hAnsi="Times New Roman" w:cs="Times New Roman"/>
          <w:b/>
          <w:sz w:val="28"/>
          <w:szCs w:val="28"/>
        </w:rPr>
      </w:pPr>
    </w:p>
    <w:p w:rsidR="00D02B48" w:rsidRPr="00BD78DA" w:rsidRDefault="00581C4F" w:rsidP="00D02B48">
      <w:pPr>
        <w:rPr>
          <w:rFonts w:ascii="Times New Roman" w:hAnsi="Times New Roman" w:cs="Times New Roman"/>
          <w:b/>
          <w:sz w:val="28"/>
          <w:szCs w:val="28"/>
        </w:rPr>
      </w:pPr>
      <w:r>
        <w:rPr>
          <w:rFonts w:ascii="Times New Roman" w:hAnsi="Times New Roman" w:cs="Times New Roman"/>
          <w:b/>
          <w:sz w:val="28"/>
          <w:szCs w:val="28"/>
        </w:rPr>
        <w:lastRenderedPageBreak/>
        <w:t>A</w:t>
      </w:r>
      <w:r w:rsidR="00D02B48" w:rsidRPr="00BD78DA">
        <w:rPr>
          <w:rFonts w:ascii="Times New Roman" w:hAnsi="Times New Roman" w:cs="Times New Roman"/>
          <w:b/>
          <w:sz w:val="28"/>
          <w:szCs w:val="28"/>
        </w:rPr>
        <w:t>PPENDIX</w:t>
      </w:r>
      <w:r w:rsidR="008A6C50">
        <w:rPr>
          <w:rFonts w:ascii="Times New Roman" w:hAnsi="Times New Roman" w:cs="Times New Roman"/>
          <w:b/>
          <w:sz w:val="28"/>
          <w:szCs w:val="28"/>
        </w:rPr>
        <w:t xml:space="preserve"> A: PERMISSI</w:t>
      </w:r>
      <w:r w:rsidR="00D02B48">
        <w:rPr>
          <w:rFonts w:ascii="Times New Roman" w:hAnsi="Times New Roman" w:cs="Times New Roman"/>
          <w:b/>
          <w:sz w:val="28"/>
          <w:szCs w:val="28"/>
        </w:rPr>
        <w:t>ON TO USE FIGURE 1.1</w:t>
      </w:r>
    </w:p>
    <w:tbl>
      <w:tblPr>
        <w:tblW w:w="9000" w:type="dxa"/>
        <w:tblCellSpacing w:w="0" w:type="dxa"/>
        <w:tblCellMar>
          <w:top w:w="30" w:type="dxa"/>
          <w:left w:w="30" w:type="dxa"/>
          <w:bottom w:w="30" w:type="dxa"/>
          <w:right w:w="30" w:type="dxa"/>
        </w:tblCellMar>
        <w:tblLook w:val="04A0" w:firstRow="1" w:lastRow="0" w:firstColumn="1" w:lastColumn="0" w:noHBand="0" w:noVBand="1"/>
      </w:tblPr>
      <w:tblGrid>
        <w:gridCol w:w="2667"/>
        <w:gridCol w:w="6267"/>
        <w:gridCol w:w="66"/>
      </w:tblGrid>
      <w:tr w:rsidR="00D02B48" w:rsidRPr="00D02B48" w:rsidTr="00D02B48">
        <w:trPr>
          <w:gridAfter w:val="1"/>
          <w:wAfter w:w="1800" w:type="dxa"/>
          <w:tblCellSpacing w:w="0" w:type="dxa"/>
        </w:trPr>
        <w:tc>
          <w:tcPr>
            <w:tcW w:w="5000" w:type="pct"/>
            <w:gridSpan w:val="2"/>
            <w:hideMark/>
          </w:tcPr>
          <w:p w:rsidR="00D02B48" w:rsidRPr="00D02B48" w:rsidRDefault="00D02B48" w:rsidP="00D02B48">
            <w:pPr>
              <w:spacing w:after="0" w:line="240" w:lineRule="auto"/>
              <w:jc w:val="center"/>
              <w:rPr>
                <w:rFonts w:ascii="Verdana" w:eastAsia="Times New Roman" w:hAnsi="Verdana" w:cs="Times New Roman"/>
                <w:b/>
                <w:bCs/>
                <w:color w:val="333399"/>
                <w:sz w:val="20"/>
                <w:szCs w:val="20"/>
              </w:rPr>
            </w:pPr>
            <w:r w:rsidRPr="00D02B48">
              <w:rPr>
                <w:rFonts w:ascii="Verdana" w:eastAsia="Times New Roman" w:hAnsi="Verdana" w:cs="Times New Roman"/>
                <w:b/>
                <w:bCs/>
                <w:color w:val="333399"/>
                <w:sz w:val="20"/>
                <w:szCs w:val="20"/>
              </w:rPr>
              <w:t>ELSEVIER LICENSE</w:t>
            </w:r>
            <w:r w:rsidRPr="00D02B48">
              <w:rPr>
                <w:rFonts w:ascii="Verdana" w:eastAsia="Times New Roman" w:hAnsi="Verdana" w:cs="Times New Roman"/>
                <w:b/>
                <w:bCs/>
                <w:color w:val="333399"/>
                <w:sz w:val="20"/>
                <w:szCs w:val="20"/>
              </w:rPr>
              <w:br/>
              <w:t>TERMS AND CONDITIONS</w:t>
            </w:r>
          </w:p>
        </w:tc>
      </w:tr>
      <w:tr w:rsidR="00D02B48" w:rsidRPr="00D02B48" w:rsidTr="00D02B48">
        <w:trPr>
          <w:gridAfter w:val="1"/>
          <w:wAfter w:w="1800" w:type="dxa"/>
          <w:tblCellSpacing w:w="0" w:type="dxa"/>
        </w:trPr>
        <w:tc>
          <w:tcPr>
            <w:tcW w:w="5000" w:type="pct"/>
            <w:gridSpan w:val="2"/>
            <w:hideMark/>
          </w:tcPr>
          <w:p w:rsidR="00D02B48" w:rsidRPr="00D02B48" w:rsidRDefault="00D02B48" w:rsidP="00D02B48">
            <w:pPr>
              <w:spacing w:after="0" w:line="240" w:lineRule="auto"/>
              <w:jc w:val="right"/>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29, 2017</w:t>
            </w:r>
          </w:p>
        </w:tc>
      </w:tr>
      <w:tr w:rsidR="00D02B48" w:rsidRPr="00D02B48" w:rsidTr="00D02B48">
        <w:trPr>
          <w:gridAfter w:val="1"/>
          <w:wAfter w:w="1800" w:type="dxa"/>
          <w:tblCellSpacing w:w="0" w:type="dxa"/>
        </w:trPr>
        <w:tc>
          <w:tcPr>
            <w:tcW w:w="5000" w:type="pct"/>
            <w:gridSpan w:val="2"/>
            <w:tcMar>
              <w:top w:w="30" w:type="dxa"/>
              <w:left w:w="30" w:type="dxa"/>
              <w:bottom w:w="225" w:type="dxa"/>
              <w:right w:w="30" w:type="dxa"/>
            </w:tcMar>
            <w:hideMark/>
          </w:tcPr>
          <w:p w:rsidR="00D02B48" w:rsidRPr="00D02B48" w:rsidRDefault="005A5751" w:rsidP="00D02B48">
            <w:pPr>
              <w:spacing w:after="0" w:line="240" w:lineRule="auto"/>
              <w:rPr>
                <w:rFonts w:ascii="Times New Roman" w:eastAsia="Times New Roman" w:hAnsi="Times New Roman" w:cs="Times New Roman"/>
                <w:sz w:val="24"/>
                <w:szCs w:val="24"/>
              </w:rPr>
            </w:pPr>
            <w:bookmarkStart w:id="0" w:name="_GoBack"/>
            <w:r>
              <w:rPr>
                <w:rFonts w:ascii="Times New Roman" w:eastAsia="Times New Roman" w:hAnsi="Times New Roman" w:cs="Times New Roman"/>
                <w:sz w:val="24"/>
                <w:szCs w:val="24"/>
              </w:rPr>
              <w:pict>
                <v:rect id="_x0000_i1025" style="width:0;height:1.5pt" o:hralign="center" o:hrstd="t" o:hr="t" fillcolor="#a0a0a0" stroked="f"/>
              </w:pict>
            </w:r>
            <w:bookmarkEnd w:id="0"/>
          </w:p>
          <w:p w:rsidR="00D02B48" w:rsidRPr="00D02B48" w:rsidRDefault="00D02B48" w:rsidP="00D02B48">
            <w:pPr>
              <w:spacing w:after="0" w:line="240" w:lineRule="auto"/>
              <w:rPr>
                <w:rFonts w:ascii="Times New Roman" w:eastAsia="Times New Roman" w:hAnsi="Times New Roman" w:cs="Times New Roman"/>
                <w:sz w:val="24"/>
                <w:szCs w:val="24"/>
              </w:rPr>
            </w:pPr>
            <w:r w:rsidRPr="00D02B48">
              <w:rPr>
                <w:rFonts w:ascii="Times New Roman" w:eastAsia="Times New Roman" w:hAnsi="Times New Roman" w:cs="Times New Roman"/>
                <w:sz w:val="24"/>
                <w:szCs w:val="24"/>
              </w:rPr>
              <w:t>This Agreement between University of the Witwatersrand -- Nolubabalo Nqebelele ("You") and Elsevier ("Elsevier") consists of your license details and the terms and conditions provided by Elsevier and Copyright Clearance Center.</w:t>
            </w:r>
          </w:p>
        </w:tc>
      </w:tr>
      <w:tr w:rsidR="00D02B48" w:rsidRPr="00D02B48" w:rsidTr="00D02B48">
        <w:trPr>
          <w:gridAfter w:val="1"/>
          <w:wAfter w:w="1800" w:type="dxa"/>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icense Number</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4258120667777</w:t>
            </w:r>
          </w:p>
        </w:tc>
      </w:tr>
      <w:tr w:rsidR="00D02B48" w:rsidRPr="00D02B48" w:rsidTr="00D02B48">
        <w:trPr>
          <w:gridAfter w:val="1"/>
          <w:wAfter w:w="1800" w:type="dxa"/>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 date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29, 2017</w:t>
            </w:r>
          </w:p>
        </w:tc>
      </w:tr>
      <w:tr w:rsidR="00D02B48" w:rsidRPr="00D02B48" w:rsidTr="00D02B48">
        <w:trPr>
          <w:gridAfter w:val="1"/>
          <w:wAfter w:w="1800" w:type="dxa"/>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Publisher</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Elsevier</w:t>
            </w:r>
          </w:p>
        </w:tc>
      </w:tr>
      <w:tr w:rsidR="00D02B48" w:rsidRPr="00D02B48" w:rsidTr="00D02B48">
        <w:trPr>
          <w:gridAfter w:val="1"/>
          <w:wAfter w:w="1800" w:type="dxa"/>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Publication</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Current Opinion in Genetics &amp; Development</w:t>
            </w:r>
          </w:p>
        </w:tc>
      </w:tr>
      <w:tr w:rsidR="00D02B48" w:rsidRPr="00D02B48" w:rsidTr="00D02B48">
        <w:trPr>
          <w:gridAfter w:val="1"/>
          <w:wAfter w:w="1800" w:type="dxa"/>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Title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African human diversity, origins and migrations</w:t>
            </w:r>
          </w:p>
        </w:tc>
      </w:tr>
      <w:tr w:rsidR="00D02B48" w:rsidRPr="00D02B48" w:rsidTr="00D02B48">
        <w:trPr>
          <w:gridAfter w:val="1"/>
          <w:wAfter w:w="1800" w:type="dxa"/>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Author</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Floyd A Reed,Sarah A Tishkoff</w:t>
            </w:r>
          </w:p>
        </w:tc>
      </w:tr>
      <w:tr w:rsidR="00D02B48" w:rsidRPr="00D02B48" w:rsidTr="00D02B48">
        <w:trPr>
          <w:gridAfter w:val="1"/>
          <w:wAfter w:w="1800" w:type="dxa"/>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Date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1, 2006</w:t>
            </w:r>
          </w:p>
        </w:tc>
      </w:tr>
      <w:tr w:rsidR="00D02B48" w:rsidRPr="00D02B48" w:rsidTr="00D02B48">
        <w:trPr>
          <w:gridAfter w:val="1"/>
          <w:wAfter w:w="1800" w:type="dxa"/>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Volume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16</w:t>
            </w:r>
          </w:p>
        </w:tc>
      </w:tr>
      <w:tr w:rsidR="00D02B48" w:rsidRPr="00D02B48" w:rsidTr="00D02B48">
        <w:trPr>
          <w:gridAfter w:val="1"/>
          <w:wAfter w:w="1800" w:type="dxa"/>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Issue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6</w:t>
            </w:r>
          </w:p>
        </w:tc>
      </w:tr>
      <w:tr w:rsidR="00D02B48" w:rsidRPr="00D02B48" w:rsidTr="003848D4">
        <w:trPr>
          <w:gridAfter w:val="1"/>
          <w:wAfter w:w="1800" w:type="dxa"/>
          <w:trHeight w:val="303"/>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Pages</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9</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Start Page</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597</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End Page</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605</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Type of Use</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reuse in a thesis/dissertation</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Intended publisher of new work</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other</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Portion</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figures/tables/illustrations</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Number of figures/tables/illustrations</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1</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Format</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both print and electronic</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Are you the author of this Elsevier article?</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No</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Will you be translating?</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No</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Original figure numbers</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Figure 2</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 xml:space="preserve">Title of your thesis/dissertation </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Genetics of hypertension-attributed chronic kidney disease in black South Africans</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Expected completion date</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2018</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Estimated size (number of pages)</w:t>
            </w:r>
          </w:p>
        </w:tc>
        <w:tc>
          <w:tcPr>
            <w:tcW w:w="3500"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220</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Requestor Location</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University of the Witwatersrand</w:t>
            </w:r>
            <w:r w:rsidRPr="00D02B48">
              <w:rPr>
                <w:rFonts w:ascii="Verdana" w:eastAsia="Times New Roman" w:hAnsi="Verdana" w:cs="Times New Roman"/>
                <w:color w:val="000000"/>
                <w:sz w:val="18"/>
                <w:szCs w:val="18"/>
              </w:rPr>
              <w:br/>
              <w:t>PO Box 75117</w:t>
            </w: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r>
    </w:tbl>
    <w:p w:rsidR="00221FEF" w:rsidRDefault="00221FEF" w:rsidP="00D02B48">
      <w:pPr>
        <w:rPr>
          <w:rFonts w:ascii="Times New Roman" w:hAnsi="Times New Roman" w:cs="Times New Roman"/>
          <w:b/>
          <w:sz w:val="28"/>
          <w:szCs w:val="28"/>
        </w:rPr>
      </w:pPr>
    </w:p>
    <w:p w:rsidR="003848D4" w:rsidRDefault="003848D4" w:rsidP="003848D4">
      <w:pPr>
        <w:spacing w:line="256" w:lineRule="auto"/>
        <w:rPr>
          <w:rFonts w:ascii="Times New Roman" w:hAnsi="Times New Roman" w:cs="Times New Roman"/>
          <w:b/>
          <w:noProof/>
          <w:sz w:val="28"/>
          <w:szCs w:val="28"/>
          <w:lang w:val="en-ZA"/>
        </w:rPr>
      </w:pPr>
      <w:r w:rsidRPr="003848D4">
        <w:rPr>
          <w:rFonts w:ascii="Times New Roman" w:hAnsi="Times New Roman" w:cs="Times New Roman"/>
          <w:b/>
          <w:noProof/>
          <w:sz w:val="28"/>
          <w:szCs w:val="28"/>
          <w:lang w:val="en-ZA"/>
        </w:rPr>
        <w:lastRenderedPageBreak/>
        <w:t>APPENDIX</w:t>
      </w:r>
      <w:r>
        <w:rPr>
          <w:rFonts w:ascii="Times New Roman" w:hAnsi="Times New Roman" w:cs="Times New Roman"/>
          <w:b/>
          <w:noProof/>
          <w:sz w:val="28"/>
          <w:szCs w:val="28"/>
          <w:lang w:val="en-ZA"/>
        </w:rPr>
        <w:t xml:space="preserve"> B</w:t>
      </w:r>
      <w:r w:rsidR="00CB6571">
        <w:rPr>
          <w:rFonts w:ascii="Times New Roman" w:hAnsi="Times New Roman" w:cs="Times New Roman"/>
          <w:b/>
          <w:noProof/>
          <w:sz w:val="28"/>
          <w:szCs w:val="28"/>
          <w:lang w:val="en-ZA"/>
        </w:rPr>
        <w:t>1</w:t>
      </w:r>
      <w:r w:rsidRPr="003848D4">
        <w:rPr>
          <w:rFonts w:ascii="Times New Roman" w:hAnsi="Times New Roman" w:cs="Times New Roman"/>
          <w:b/>
          <w:noProof/>
          <w:sz w:val="28"/>
          <w:szCs w:val="28"/>
          <w:lang w:val="en-ZA"/>
        </w:rPr>
        <w:t xml:space="preserve">: </w:t>
      </w:r>
      <w:r>
        <w:rPr>
          <w:rFonts w:ascii="Times New Roman" w:hAnsi="Times New Roman" w:cs="Times New Roman"/>
          <w:b/>
          <w:noProof/>
          <w:sz w:val="28"/>
          <w:szCs w:val="28"/>
          <w:lang w:val="en-ZA"/>
        </w:rPr>
        <w:t>UPDATED KDIGO CLASSIFICATION OF CKD</w:t>
      </w:r>
    </w:p>
    <w:p w:rsidR="003848D4" w:rsidRPr="003848D4" w:rsidRDefault="003848D4" w:rsidP="003848D4">
      <w:pPr>
        <w:spacing w:line="256" w:lineRule="auto"/>
        <w:rPr>
          <w:rFonts w:ascii="Times New Roman" w:hAnsi="Times New Roman" w:cs="Times New Roman"/>
          <w:b/>
          <w:noProof/>
          <w:sz w:val="28"/>
          <w:szCs w:val="28"/>
          <w:lang w:val="en-ZA"/>
        </w:rPr>
      </w:pPr>
    </w:p>
    <w:p w:rsidR="003848D4" w:rsidRPr="003848D4" w:rsidRDefault="003848D4" w:rsidP="003848D4">
      <w:pPr>
        <w:spacing w:line="256" w:lineRule="auto"/>
        <w:rPr>
          <w:rFonts w:ascii="Times New Roman" w:hAnsi="Times New Roman" w:cs="Times New Roman"/>
          <w:b/>
          <w:noProof/>
          <w:sz w:val="24"/>
          <w:szCs w:val="24"/>
        </w:rPr>
      </w:pPr>
      <w:r w:rsidRPr="003848D4">
        <w:rPr>
          <w:rFonts w:ascii="Times New Roman" w:hAnsi="Times New Roman" w:cs="Times New Roman"/>
          <w:b/>
          <w:noProof/>
          <w:sz w:val="24"/>
          <w:szCs w:val="24"/>
          <w:lang w:val="en-ZA"/>
        </w:rPr>
        <w:t xml:space="preserve">Table B1: Updated KDIGO classification of CKD </w:t>
      </w:r>
    </w:p>
    <w:p w:rsidR="003848D4" w:rsidRDefault="003848D4" w:rsidP="00D02B48">
      <w:pPr>
        <w:rPr>
          <w:rFonts w:ascii="Times New Roman" w:hAnsi="Times New Roman" w:cs="Times New Roman"/>
          <w:b/>
          <w:sz w:val="28"/>
          <w:szCs w:val="28"/>
        </w:rPr>
      </w:pPr>
    </w:p>
    <w:p w:rsidR="003848D4" w:rsidRDefault="003848D4" w:rsidP="00D02B48">
      <w:pPr>
        <w:rPr>
          <w:rFonts w:ascii="Times New Roman" w:hAnsi="Times New Roman" w:cs="Times New Roman"/>
          <w:b/>
          <w:sz w:val="28"/>
          <w:szCs w:val="28"/>
        </w:rPr>
      </w:pPr>
    </w:p>
    <w:p w:rsidR="003848D4" w:rsidRDefault="003848D4" w:rsidP="00D02B48">
      <w:pPr>
        <w:rPr>
          <w:rFonts w:ascii="Times New Roman" w:hAnsi="Times New Roman" w:cs="Times New Roman"/>
          <w:b/>
          <w:sz w:val="28"/>
          <w:szCs w:val="28"/>
        </w:rPr>
      </w:pPr>
      <w:r>
        <w:rPr>
          <w:noProof/>
        </w:rPr>
        <w:drawing>
          <wp:inline distT="0" distB="0" distL="0" distR="0" wp14:anchorId="2B633CD4" wp14:editId="192160F8">
            <wp:extent cx="5810250" cy="4438650"/>
            <wp:effectExtent l="0" t="0" r="0" b="0"/>
            <wp:docPr id="4" name="irc_mi" descr="Image result for kdigo updated classification CKD">
              <a:hlinkClick xmlns:a="http://schemas.openxmlformats.org/drawingml/2006/main" r:id="rId19"/>
            </wp:docPr>
            <wp:cNvGraphicFramePr/>
            <a:graphic xmlns:a="http://schemas.openxmlformats.org/drawingml/2006/main">
              <a:graphicData uri="http://schemas.openxmlformats.org/drawingml/2006/picture">
                <pic:pic xmlns:pic="http://schemas.openxmlformats.org/drawingml/2006/picture">
                  <pic:nvPicPr>
                    <pic:cNvPr id="4" name="irc_mi" descr="Image result for kdigo updated classification CKD">
                      <a:hlinkClick r:id="rId19"/>
                    </pic:cNvPr>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10250" cy="4438650"/>
                    </a:xfrm>
                    <a:prstGeom prst="rect">
                      <a:avLst/>
                    </a:prstGeom>
                    <a:noFill/>
                    <a:ln>
                      <a:noFill/>
                    </a:ln>
                  </pic:spPr>
                </pic:pic>
              </a:graphicData>
            </a:graphic>
          </wp:inline>
        </w:drawing>
      </w:r>
    </w:p>
    <w:p w:rsidR="003848D4" w:rsidRDefault="003848D4" w:rsidP="003848D4">
      <w:pPr>
        <w:spacing w:line="256" w:lineRule="auto"/>
        <w:rPr>
          <w:rFonts w:ascii="Times New Roman" w:hAnsi="Times New Roman" w:cs="Times New Roman"/>
          <w:sz w:val="24"/>
          <w:szCs w:val="24"/>
          <w:lang w:val="en-ZA"/>
        </w:rPr>
      </w:pPr>
      <w:r w:rsidRPr="003848D4">
        <w:rPr>
          <w:rFonts w:ascii="Times New Roman" w:hAnsi="Times New Roman" w:cs="Times New Roman"/>
          <w:sz w:val="24"/>
          <w:szCs w:val="24"/>
          <w:lang w:val="en-ZA"/>
        </w:rPr>
        <w:t>Green: low risk (if no other markers of kidney disease, no CKD); Yellow; moderately increased risk; Orange: high risk; red; very high risk</w:t>
      </w:r>
    </w:p>
    <w:p w:rsidR="00913630" w:rsidRPr="003848D4" w:rsidRDefault="00913630" w:rsidP="003848D4">
      <w:pPr>
        <w:spacing w:line="256" w:lineRule="auto"/>
        <w:rPr>
          <w:rFonts w:ascii="Times New Roman" w:hAnsi="Times New Roman" w:cs="Times New Roman"/>
          <w:sz w:val="24"/>
          <w:szCs w:val="24"/>
        </w:rPr>
      </w:pPr>
    </w:p>
    <w:p w:rsidR="003848D4" w:rsidRDefault="003848D4" w:rsidP="00D02B48">
      <w:pPr>
        <w:rPr>
          <w:rFonts w:ascii="Times New Roman" w:hAnsi="Times New Roman" w:cs="Times New Roman"/>
          <w:sz w:val="24"/>
          <w:szCs w:val="24"/>
        </w:rPr>
      </w:pPr>
      <w:r w:rsidRPr="003848D4">
        <w:rPr>
          <w:rFonts w:ascii="Times New Roman" w:hAnsi="Times New Roman" w:cs="Times New Roman"/>
          <w:sz w:val="24"/>
          <w:szCs w:val="24"/>
        </w:rPr>
        <w:t xml:space="preserve">Taken from </w:t>
      </w:r>
      <w:r w:rsidR="007D55B5">
        <w:rPr>
          <w:rFonts w:ascii="Times New Roman" w:hAnsi="Times New Roman" w:cs="Times New Roman"/>
          <w:sz w:val="24"/>
          <w:szCs w:val="24"/>
        </w:rPr>
        <w:fldChar w:fldCharType="begin"/>
      </w:r>
      <w:r w:rsidR="007D55B5">
        <w:rPr>
          <w:rFonts w:ascii="Times New Roman" w:hAnsi="Times New Roman" w:cs="Times New Roman"/>
          <w:sz w:val="24"/>
          <w:szCs w:val="24"/>
        </w:rPr>
        <w:instrText xml:space="preserve"> ADDIN EN.CITE &lt;EndNote&gt;&lt;Cite&gt;&lt;Author&gt;Kidney Disease Improving Global Outcomes&lt;/Author&gt;&lt;Year&gt;2013&lt;/Year&gt;&lt;RecNum&gt;870&lt;/RecNum&gt;&lt;DisplayText&gt;(Kidney Disease Improving Global Outcomes, 2013)&lt;/DisplayText&gt;&lt;record&gt;&lt;rec-number&gt;870&lt;/rec-number&gt;&lt;foreign-keys&gt;&lt;key app="EN" db-id="rtt5trvp3p00euerzvi5fw0dfpfxxpdfdv5w" timestamp="1535438434"&gt;870&lt;/key&gt;&lt;/foreign-keys&gt;&lt;ref-type name="Journal Article"&gt;17&lt;/ref-type&gt;&lt;contributors&gt;&lt;authors&gt;&lt;author&gt;Kidney Disease Improving Global Outcomes,&lt;/author&gt;&lt;/authors&gt;&lt;/contributors&gt;&lt;titles&gt;&lt;title&gt;Summary of Recommendation Statements&lt;/title&gt;&lt;secondary-title&gt;Kidney Int Suppl (2011)&lt;/secondary-title&gt;&lt;/titles&gt;&lt;periodical&gt;&lt;full-title&gt;Kidney Int Suppl (2011)&lt;/full-title&gt;&lt;abbr-1&gt;Kidney international supplements&lt;/abbr-1&gt;&lt;/periodical&gt;&lt;pages&gt;263-265&lt;/pages&gt;&lt;volume&gt;3&lt;/volume&gt;&lt;number&gt;3&lt;/number&gt;&lt;dates&gt;&lt;year&gt;2013&lt;/year&gt;&lt;pub-dates&gt;&lt;date&gt;Nov&lt;/date&gt;&lt;/pub-dates&gt;&lt;/dates&gt;&lt;isbn&gt;2157-1724 (Print)&amp;#xD;2157-1716 (Linking)&lt;/isbn&gt;&lt;accession-num&gt;25018998&lt;/accession-num&gt;&lt;urls&gt;&lt;related-urls&gt;&lt;url&gt;https://www.ncbi.nlm.nih.gov/pubmed/25018998&lt;/url&gt;&lt;/related-urls&gt;&lt;/urls&gt;&lt;custom2&gt;PMC4089618&lt;/custom2&gt;&lt;electronic-resource-num&gt;10.1038/kisup.2013.31&lt;/electronic-resource-num&gt;&lt;/record&gt;&lt;/Cite&gt;&lt;/EndNote&gt;</w:instrText>
      </w:r>
      <w:r w:rsidR="007D55B5">
        <w:rPr>
          <w:rFonts w:ascii="Times New Roman" w:hAnsi="Times New Roman" w:cs="Times New Roman"/>
          <w:sz w:val="24"/>
          <w:szCs w:val="24"/>
        </w:rPr>
        <w:fldChar w:fldCharType="separate"/>
      </w:r>
      <w:r w:rsidR="007D55B5">
        <w:rPr>
          <w:rFonts w:ascii="Times New Roman" w:hAnsi="Times New Roman" w:cs="Times New Roman"/>
          <w:noProof/>
          <w:sz w:val="24"/>
          <w:szCs w:val="24"/>
        </w:rPr>
        <w:t>(Kidney Disease Improving Global Outcomes, 2013)</w:t>
      </w:r>
      <w:r w:rsidR="007D55B5">
        <w:rPr>
          <w:rFonts w:ascii="Times New Roman" w:hAnsi="Times New Roman" w:cs="Times New Roman"/>
          <w:sz w:val="24"/>
          <w:szCs w:val="24"/>
        </w:rPr>
        <w:fldChar w:fldCharType="end"/>
      </w:r>
      <w:r w:rsidR="007D55B5">
        <w:rPr>
          <w:rFonts w:ascii="Times New Roman" w:hAnsi="Times New Roman" w:cs="Times New Roman"/>
          <w:sz w:val="24"/>
          <w:szCs w:val="24"/>
        </w:rPr>
        <w:t xml:space="preserve"> </w:t>
      </w:r>
      <w:r w:rsidRPr="00CB6571">
        <w:rPr>
          <w:rFonts w:ascii="Times New Roman" w:hAnsi="Times New Roman" w:cs="Times New Roman"/>
          <w:sz w:val="24"/>
          <w:szCs w:val="24"/>
        </w:rPr>
        <w:t xml:space="preserve"> and used with permission </w:t>
      </w:r>
      <w:r w:rsidR="00CB6571" w:rsidRPr="00CB6571">
        <w:rPr>
          <w:rFonts w:ascii="Times New Roman" w:hAnsi="Times New Roman" w:cs="Times New Roman"/>
          <w:sz w:val="24"/>
          <w:szCs w:val="24"/>
        </w:rPr>
        <w:t>as</w:t>
      </w:r>
      <w:r w:rsidR="00CB6571">
        <w:rPr>
          <w:rFonts w:ascii="Times New Roman" w:hAnsi="Times New Roman" w:cs="Times New Roman"/>
          <w:sz w:val="24"/>
          <w:szCs w:val="24"/>
        </w:rPr>
        <w:t xml:space="preserve"> shown in Appendix B2.</w:t>
      </w:r>
    </w:p>
    <w:p w:rsidR="00CB6571" w:rsidRPr="003848D4" w:rsidRDefault="00CB6571" w:rsidP="00D02B48">
      <w:pPr>
        <w:rPr>
          <w:rFonts w:ascii="Times New Roman" w:hAnsi="Times New Roman" w:cs="Times New Roman"/>
          <w:sz w:val="24"/>
          <w:szCs w:val="24"/>
        </w:rPr>
      </w:pPr>
    </w:p>
    <w:p w:rsidR="003848D4" w:rsidRDefault="003848D4" w:rsidP="00D02B48">
      <w:pPr>
        <w:rPr>
          <w:rFonts w:ascii="Times New Roman" w:hAnsi="Times New Roman" w:cs="Times New Roman"/>
          <w:b/>
          <w:sz w:val="28"/>
          <w:szCs w:val="28"/>
        </w:rPr>
      </w:pPr>
    </w:p>
    <w:tbl>
      <w:tblPr>
        <w:tblW w:w="9600" w:type="dxa"/>
        <w:tblCellSpacing w:w="0" w:type="dxa"/>
        <w:tblCellMar>
          <w:top w:w="30" w:type="dxa"/>
          <w:left w:w="30" w:type="dxa"/>
          <w:bottom w:w="30" w:type="dxa"/>
          <w:right w:w="30" w:type="dxa"/>
        </w:tblCellMar>
        <w:tblLook w:val="04A0" w:firstRow="1" w:lastRow="0" w:firstColumn="1" w:lastColumn="0" w:noHBand="0" w:noVBand="1"/>
      </w:tblPr>
      <w:tblGrid>
        <w:gridCol w:w="2036"/>
        <w:gridCol w:w="7338"/>
        <w:gridCol w:w="113"/>
        <w:gridCol w:w="113"/>
      </w:tblGrid>
      <w:tr w:rsidR="00CB6571" w:rsidTr="00CB6571">
        <w:trPr>
          <w:tblCellSpacing w:w="0" w:type="dxa"/>
        </w:trPr>
        <w:tc>
          <w:tcPr>
            <w:tcW w:w="5000" w:type="pct"/>
            <w:gridSpan w:val="4"/>
            <w:tcMar>
              <w:top w:w="30" w:type="dxa"/>
              <w:left w:w="30" w:type="dxa"/>
              <w:bottom w:w="300" w:type="dxa"/>
              <w:right w:w="30" w:type="dxa"/>
            </w:tcMar>
          </w:tcPr>
          <w:p w:rsidR="00CB6571" w:rsidRPr="00CB6571" w:rsidRDefault="00CB6571">
            <w:pPr>
              <w:spacing w:after="0" w:line="240" w:lineRule="auto"/>
              <w:rPr>
                <w:rFonts w:ascii="Times New Roman" w:eastAsia="Times New Roman" w:hAnsi="Times New Roman" w:cs="Times New Roman"/>
                <w:b/>
                <w:color w:val="000000"/>
                <w:sz w:val="28"/>
                <w:szCs w:val="28"/>
              </w:rPr>
            </w:pPr>
            <w:r w:rsidRPr="00CB6571">
              <w:rPr>
                <w:rFonts w:ascii="Times New Roman" w:eastAsia="Times New Roman" w:hAnsi="Times New Roman" w:cs="Times New Roman"/>
                <w:b/>
                <w:color w:val="000000"/>
                <w:sz w:val="28"/>
                <w:szCs w:val="28"/>
              </w:rPr>
              <w:lastRenderedPageBreak/>
              <w:t>APPENDIX B2: PERMISSION TO USE TABLE</w:t>
            </w:r>
            <w:r>
              <w:rPr>
                <w:rFonts w:ascii="Times New Roman" w:eastAsia="Times New Roman" w:hAnsi="Times New Roman" w:cs="Times New Roman"/>
                <w:b/>
                <w:color w:val="000000"/>
                <w:sz w:val="28"/>
                <w:szCs w:val="28"/>
              </w:rPr>
              <w:t xml:space="preserve"> B1</w:t>
            </w:r>
          </w:p>
          <w:p w:rsidR="00CB6571" w:rsidRDefault="00CB6571">
            <w:pPr>
              <w:spacing w:after="0" w:line="240" w:lineRule="auto"/>
              <w:rPr>
                <w:rFonts w:ascii="Verdana" w:eastAsia="Times New Roman" w:hAnsi="Verdana" w:cs="Times New Roman"/>
                <w:color w:val="000000"/>
                <w:sz w:val="18"/>
                <w:szCs w:val="18"/>
              </w:rPr>
            </w:pPr>
          </w:p>
          <w:p w:rsidR="00CB6571" w:rsidRDefault="00CB6571">
            <w:pPr>
              <w:spacing w:after="0" w:line="240" w:lineRule="auto"/>
              <w:rPr>
                <w:rFonts w:ascii="Verdana" w:eastAsia="Times New Roman" w:hAnsi="Verdana" w:cs="Times New Roman"/>
                <w:color w:val="000000"/>
                <w:sz w:val="18"/>
                <w:szCs w:val="18"/>
              </w:rPr>
            </w:pPr>
            <w:r>
              <w:rPr>
                <w:rFonts w:ascii="Verdana" w:eastAsia="Times New Roman" w:hAnsi="Verdana" w:cs="Times New Roman"/>
                <w:color w:val="000000"/>
                <w:sz w:val="18"/>
                <w:szCs w:val="18"/>
              </w:rPr>
              <w:t>This Agreement between University of the Witwatersrand -- Nolubabalo Nqebelele ("You") and Elsevier ("Elsevier") consists of your license details and the terms and conditions provided by Elsevier and Copyright Clearance Center.</w:t>
            </w:r>
          </w:p>
        </w:tc>
      </w:tr>
      <w:tr w:rsidR="00CB6571" w:rsidTr="00CB6571">
        <w:trPr>
          <w:tblCellSpacing w:w="0" w:type="dxa"/>
        </w:trPr>
        <w:tc>
          <w:tcPr>
            <w:tcW w:w="5000" w:type="pct"/>
            <w:gridSpan w:val="4"/>
            <w:tcMar>
              <w:top w:w="30" w:type="dxa"/>
              <w:left w:w="30" w:type="dxa"/>
              <w:bottom w:w="300" w:type="dxa"/>
              <w:right w:w="30" w:type="dxa"/>
            </w:tcMar>
            <w:hideMark/>
          </w:tcPr>
          <w:p w:rsidR="00CB6571" w:rsidRDefault="00CB6571">
            <w:pPr>
              <w:spacing w:after="0" w:line="240" w:lineRule="auto"/>
              <w:rPr>
                <w:rFonts w:ascii="Verdana" w:eastAsia="Times New Roman" w:hAnsi="Verdana" w:cs="Times New Roman"/>
                <w:color w:val="000000"/>
                <w:sz w:val="18"/>
                <w:szCs w:val="18"/>
              </w:rPr>
            </w:pPr>
            <w:r>
              <w:rPr>
                <w:rFonts w:ascii="Verdana" w:eastAsia="Times New Roman" w:hAnsi="Verdana" w:cs="Times New Roman"/>
                <w:color w:val="000000"/>
                <w:sz w:val="18"/>
                <w:szCs w:val="18"/>
              </w:rPr>
              <w:t>Your confirmation email will contain your order number for future reference.</w:t>
            </w:r>
          </w:p>
        </w:tc>
      </w:tr>
      <w:tr w:rsidR="00CB6571" w:rsidTr="00CB6571">
        <w:trPr>
          <w:tblCellSpacing w:w="0" w:type="dxa"/>
        </w:trPr>
        <w:tc>
          <w:tcPr>
            <w:tcW w:w="5000" w:type="pct"/>
            <w:gridSpan w:val="4"/>
            <w:tcMar>
              <w:top w:w="30" w:type="dxa"/>
              <w:left w:w="30" w:type="dxa"/>
              <w:bottom w:w="300" w:type="dxa"/>
              <w:right w:w="30" w:type="dxa"/>
            </w:tcMar>
            <w:hideMark/>
          </w:tcPr>
          <w:p w:rsidR="00CB6571" w:rsidRDefault="005A5751">
            <w:pPr>
              <w:spacing w:after="0" w:line="240" w:lineRule="auto"/>
              <w:rPr>
                <w:rFonts w:ascii="Verdana" w:eastAsia="Times New Roman" w:hAnsi="Verdana" w:cs="Times New Roman"/>
                <w:color w:val="000000"/>
                <w:sz w:val="18"/>
                <w:szCs w:val="18"/>
              </w:rPr>
            </w:pPr>
            <w:hyperlink r:id="rId21" w:history="1">
              <w:r w:rsidR="00CB6571">
                <w:rPr>
                  <w:rStyle w:val="Hyperlink"/>
                  <w:rFonts w:ascii="Verdana" w:eastAsia="Times New Roman" w:hAnsi="Verdana" w:cs="Times New Roman"/>
                  <w:sz w:val="18"/>
                  <w:szCs w:val="18"/>
                </w:rPr>
                <w:t>printable details</w:t>
              </w:r>
            </w:hyperlink>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License Number</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4393591461147</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License date</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Jul 21, 2018</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Licensed Content Publisher</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Elsevier</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Licensed Content Publication</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Kidney International Supplements</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Licensed Content Title</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Summary of Recommendation Statements</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Licensed Content Date</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Jan 1, 2013</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Licensed Content Volume</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3</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Licensed Content Issue</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1</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Licensed Content Pages</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10</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Type of Use</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reuse in a thesis/dissertation</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Portion</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figures/tables/illustrations</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Number of figures/tables/illustrations</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1</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Format</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both print and electronic</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Are you the author of this Elsevier article?</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No</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Will you be translating?</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No</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Original figure numbers</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Table in section 1.3: Predicting prognosis of CKD</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xml:space="preserve">Title of your thesis/dissertation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Genetics of hypertension-attributed chronic kidney disease in black South Africans</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Expected completion date</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Dec 2018</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Estimated size (number of pages)</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220</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Requestor Location</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University of the Witwatersrand</w:t>
            </w:r>
            <w:r>
              <w:rPr>
                <w:rFonts w:ascii="Verdana" w:eastAsia="Times New Roman" w:hAnsi="Verdana" w:cs="Times New Roman"/>
                <w:color w:val="000000"/>
                <w:sz w:val="15"/>
                <w:szCs w:val="15"/>
              </w:rPr>
              <w:br/>
              <w:t>PO Box 75117</w:t>
            </w:r>
            <w:r>
              <w:rPr>
                <w:rFonts w:ascii="Verdana" w:eastAsia="Times New Roman" w:hAnsi="Verdana" w:cs="Times New Roman"/>
                <w:color w:val="000000"/>
                <w:sz w:val="15"/>
                <w:szCs w:val="15"/>
              </w:rPr>
              <w:br/>
            </w:r>
            <w:r>
              <w:rPr>
                <w:rFonts w:ascii="Verdana" w:eastAsia="Times New Roman" w:hAnsi="Verdana" w:cs="Times New Roman"/>
                <w:color w:val="000000"/>
                <w:sz w:val="15"/>
                <w:szCs w:val="15"/>
              </w:rPr>
              <w:br/>
            </w:r>
            <w:r>
              <w:rPr>
                <w:rFonts w:ascii="Verdana" w:eastAsia="Times New Roman" w:hAnsi="Verdana" w:cs="Times New Roman"/>
                <w:color w:val="000000"/>
                <w:sz w:val="15"/>
                <w:szCs w:val="15"/>
              </w:rPr>
              <w:br/>
              <w:t>Gardenview, Gauteng 2047</w:t>
            </w:r>
            <w:r>
              <w:rPr>
                <w:rFonts w:ascii="Verdana" w:eastAsia="Times New Roman" w:hAnsi="Verdana" w:cs="Times New Roman"/>
                <w:color w:val="000000"/>
                <w:sz w:val="15"/>
                <w:szCs w:val="15"/>
              </w:rPr>
              <w:br/>
              <w:t>South Africa</w:t>
            </w:r>
            <w:r>
              <w:rPr>
                <w:rFonts w:ascii="Verdana" w:eastAsia="Times New Roman" w:hAnsi="Verdana" w:cs="Times New Roman"/>
                <w:color w:val="000000"/>
                <w:sz w:val="15"/>
                <w:szCs w:val="15"/>
              </w:rPr>
              <w:br/>
              <w:t>Attn: Dr NU Nqebelele</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 </w:t>
            </w:r>
          </w:p>
        </w:tc>
      </w:tr>
      <w:tr w:rsidR="00CB6571" w:rsidTr="00CB6571">
        <w:trPr>
          <w:tblCellSpacing w:w="0" w:type="dxa"/>
        </w:trPr>
        <w:tc>
          <w:tcPr>
            <w:tcW w:w="1000" w:type="pct"/>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333399"/>
                <w:sz w:val="15"/>
                <w:szCs w:val="15"/>
              </w:rPr>
            </w:pPr>
            <w:r>
              <w:rPr>
                <w:rFonts w:ascii="Verdana" w:eastAsia="Times New Roman" w:hAnsi="Verdana" w:cs="Times New Roman"/>
                <w:color w:val="333399"/>
                <w:sz w:val="15"/>
                <w:szCs w:val="15"/>
              </w:rPr>
              <w:t>Publisher Tax ID</w:t>
            </w:r>
          </w:p>
        </w:tc>
        <w:tc>
          <w:tcPr>
            <w:tcW w:w="0" w:type="auto"/>
            <w:shd w:val="clear" w:color="auto" w:fill="FFFFFF"/>
            <w:tcMar>
              <w:top w:w="30" w:type="dxa"/>
              <w:left w:w="30" w:type="dxa"/>
              <w:bottom w:w="75" w:type="dxa"/>
              <w:right w:w="30" w:type="dxa"/>
            </w:tcMar>
            <w:hideMark/>
          </w:tcPr>
          <w:p w:rsidR="00CB6571" w:rsidRDefault="00CB6571">
            <w:pPr>
              <w:spacing w:after="0" w:line="240" w:lineRule="auto"/>
              <w:rPr>
                <w:rFonts w:ascii="Verdana" w:eastAsia="Times New Roman" w:hAnsi="Verdana" w:cs="Times New Roman"/>
                <w:color w:val="000000"/>
                <w:sz w:val="15"/>
                <w:szCs w:val="15"/>
              </w:rPr>
            </w:pPr>
            <w:r>
              <w:rPr>
                <w:rFonts w:ascii="Verdana" w:eastAsia="Times New Roman" w:hAnsi="Verdana" w:cs="Times New Roman"/>
                <w:color w:val="000000"/>
                <w:sz w:val="15"/>
                <w:szCs w:val="15"/>
              </w:rPr>
              <w:t>ZA 4110266048</w:t>
            </w:r>
          </w:p>
        </w:tc>
        <w:tc>
          <w:tcPr>
            <w:tcW w:w="0" w:type="auto"/>
            <w:vAlign w:val="center"/>
            <w:hideMark/>
          </w:tcPr>
          <w:p w:rsidR="00CB6571" w:rsidRDefault="00CB6571">
            <w:pPr>
              <w:rPr>
                <w:rFonts w:ascii="Verdana" w:eastAsia="Times New Roman" w:hAnsi="Verdana" w:cs="Times New Roman"/>
                <w:color w:val="000000"/>
                <w:sz w:val="15"/>
                <w:szCs w:val="15"/>
              </w:rPr>
            </w:pPr>
          </w:p>
        </w:tc>
        <w:tc>
          <w:tcPr>
            <w:tcW w:w="0" w:type="auto"/>
            <w:vAlign w:val="center"/>
            <w:hideMark/>
          </w:tcPr>
          <w:p w:rsidR="00CB6571" w:rsidRDefault="00CB6571">
            <w:pPr>
              <w:spacing w:after="0"/>
              <w:rPr>
                <w:sz w:val="20"/>
                <w:szCs w:val="20"/>
              </w:rPr>
            </w:pPr>
          </w:p>
        </w:tc>
      </w:tr>
    </w:tbl>
    <w:p w:rsidR="00CB6571" w:rsidRDefault="00CB6571" w:rsidP="00CB6571"/>
    <w:p w:rsidR="003848D4" w:rsidRDefault="003848D4" w:rsidP="00D02B48">
      <w:pPr>
        <w:rPr>
          <w:rFonts w:ascii="Times New Roman" w:hAnsi="Times New Roman" w:cs="Times New Roman"/>
          <w:b/>
          <w:sz w:val="28"/>
          <w:szCs w:val="28"/>
        </w:rPr>
      </w:pPr>
    </w:p>
    <w:p w:rsidR="003848D4" w:rsidRDefault="003848D4" w:rsidP="00D02B48">
      <w:pPr>
        <w:rPr>
          <w:rFonts w:ascii="Times New Roman" w:hAnsi="Times New Roman" w:cs="Times New Roman"/>
          <w:b/>
          <w:sz w:val="28"/>
          <w:szCs w:val="28"/>
        </w:rPr>
      </w:pPr>
    </w:p>
    <w:p w:rsidR="00CB6571" w:rsidRDefault="00CB6571" w:rsidP="00D02B48">
      <w:pPr>
        <w:rPr>
          <w:rFonts w:ascii="Times New Roman" w:hAnsi="Times New Roman" w:cs="Times New Roman"/>
          <w:b/>
          <w:sz w:val="28"/>
          <w:szCs w:val="28"/>
        </w:rPr>
      </w:pPr>
    </w:p>
    <w:p w:rsidR="00D02B48" w:rsidRPr="00BD78DA" w:rsidRDefault="00D02B48" w:rsidP="00D02B48">
      <w:pPr>
        <w:rPr>
          <w:rFonts w:ascii="Times New Roman" w:hAnsi="Times New Roman" w:cs="Times New Roman"/>
          <w:b/>
          <w:sz w:val="28"/>
          <w:szCs w:val="28"/>
        </w:rPr>
      </w:pPr>
      <w:r w:rsidRPr="00BD78DA">
        <w:rPr>
          <w:rFonts w:ascii="Times New Roman" w:hAnsi="Times New Roman" w:cs="Times New Roman"/>
          <w:b/>
          <w:sz w:val="28"/>
          <w:szCs w:val="28"/>
        </w:rPr>
        <w:lastRenderedPageBreak/>
        <w:t>APPENDIX</w:t>
      </w:r>
      <w:r w:rsidR="0051379B">
        <w:rPr>
          <w:rFonts w:ascii="Times New Roman" w:hAnsi="Times New Roman" w:cs="Times New Roman"/>
          <w:b/>
          <w:sz w:val="28"/>
          <w:szCs w:val="28"/>
        </w:rPr>
        <w:t xml:space="preserve"> C</w:t>
      </w:r>
      <w:r w:rsidR="008A6C50">
        <w:rPr>
          <w:rFonts w:ascii="Times New Roman" w:hAnsi="Times New Roman" w:cs="Times New Roman"/>
          <w:b/>
          <w:sz w:val="28"/>
          <w:szCs w:val="28"/>
        </w:rPr>
        <w:t xml:space="preserve">: PERMISSION </w:t>
      </w:r>
      <w:r>
        <w:rPr>
          <w:rFonts w:ascii="Times New Roman" w:hAnsi="Times New Roman" w:cs="Times New Roman"/>
          <w:b/>
          <w:sz w:val="28"/>
          <w:szCs w:val="28"/>
        </w:rPr>
        <w:t>TO USE FIGURE 1.2</w:t>
      </w:r>
    </w:p>
    <w:tbl>
      <w:tblPr>
        <w:tblW w:w="9000" w:type="dxa"/>
        <w:tblCellSpacing w:w="0" w:type="dxa"/>
        <w:tblCellMar>
          <w:top w:w="30" w:type="dxa"/>
          <w:left w:w="30" w:type="dxa"/>
          <w:bottom w:w="30" w:type="dxa"/>
          <w:right w:w="30" w:type="dxa"/>
        </w:tblCellMar>
        <w:tblLook w:val="04A0" w:firstRow="1" w:lastRow="0" w:firstColumn="1" w:lastColumn="0" w:noHBand="0" w:noVBand="1"/>
      </w:tblPr>
      <w:tblGrid>
        <w:gridCol w:w="2667"/>
        <w:gridCol w:w="6267"/>
        <w:gridCol w:w="66"/>
      </w:tblGrid>
      <w:tr w:rsidR="00D02B48" w:rsidRPr="00D02B48" w:rsidTr="00D02B48">
        <w:trPr>
          <w:gridAfter w:val="1"/>
          <w:wAfter w:w="37" w:type="pct"/>
          <w:tblCellSpacing w:w="0" w:type="dxa"/>
        </w:trPr>
        <w:tc>
          <w:tcPr>
            <w:tcW w:w="4963" w:type="pct"/>
            <w:gridSpan w:val="2"/>
            <w:hideMark/>
          </w:tcPr>
          <w:p w:rsidR="00D02B48" w:rsidRPr="00D02B48" w:rsidRDefault="00D02B48" w:rsidP="00D02B48">
            <w:pPr>
              <w:spacing w:after="0" w:line="240" w:lineRule="auto"/>
              <w:jc w:val="center"/>
              <w:rPr>
                <w:rFonts w:ascii="Verdana" w:eastAsia="Times New Roman" w:hAnsi="Verdana" w:cs="Times New Roman"/>
                <w:b/>
                <w:bCs/>
                <w:color w:val="333399"/>
                <w:sz w:val="20"/>
                <w:szCs w:val="20"/>
              </w:rPr>
            </w:pPr>
            <w:r w:rsidRPr="00D02B48">
              <w:rPr>
                <w:rFonts w:ascii="Verdana" w:eastAsia="Times New Roman" w:hAnsi="Verdana" w:cs="Times New Roman"/>
                <w:b/>
                <w:bCs/>
                <w:color w:val="333399"/>
                <w:sz w:val="20"/>
                <w:szCs w:val="20"/>
              </w:rPr>
              <w:t>SPRINGER NATURE LICENSE</w:t>
            </w:r>
            <w:r w:rsidRPr="00D02B48">
              <w:rPr>
                <w:rFonts w:ascii="Verdana" w:eastAsia="Times New Roman" w:hAnsi="Verdana" w:cs="Times New Roman"/>
                <w:b/>
                <w:bCs/>
                <w:color w:val="333399"/>
                <w:sz w:val="20"/>
                <w:szCs w:val="20"/>
              </w:rPr>
              <w:br/>
              <w:t>TERMS AND CONDITIONS</w:t>
            </w:r>
          </w:p>
        </w:tc>
      </w:tr>
      <w:tr w:rsidR="00D02B48" w:rsidRPr="00D02B48" w:rsidTr="00D02B48">
        <w:trPr>
          <w:gridAfter w:val="1"/>
          <w:wAfter w:w="37" w:type="pct"/>
          <w:tblCellSpacing w:w="0" w:type="dxa"/>
        </w:trPr>
        <w:tc>
          <w:tcPr>
            <w:tcW w:w="4963" w:type="pct"/>
            <w:gridSpan w:val="2"/>
            <w:hideMark/>
          </w:tcPr>
          <w:p w:rsidR="00D02B48" w:rsidRPr="00D02B48" w:rsidRDefault="00D02B48" w:rsidP="00D02B48">
            <w:pPr>
              <w:spacing w:after="0" w:line="240" w:lineRule="auto"/>
              <w:jc w:val="right"/>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29, 2017</w:t>
            </w:r>
          </w:p>
        </w:tc>
      </w:tr>
      <w:tr w:rsidR="00D02B48" w:rsidRPr="00D02B48" w:rsidTr="00D02B48">
        <w:trPr>
          <w:gridAfter w:val="1"/>
          <w:wAfter w:w="37" w:type="pct"/>
          <w:tblCellSpacing w:w="0" w:type="dxa"/>
        </w:trPr>
        <w:tc>
          <w:tcPr>
            <w:tcW w:w="4963" w:type="pct"/>
            <w:gridSpan w:val="2"/>
            <w:tcMar>
              <w:top w:w="30" w:type="dxa"/>
              <w:left w:w="30" w:type="dxa"/>
              <w:bottom w:w="225" w:type="dxa"/>
              <w:right w:w="30" w:type="dxa"/>
            </w:tcMar>
            <w:hideMark/>
          </w:tcPr>
          <w:p w:rsidR="00D02B48" w:rsidRPr="00D02B48" w:rsidRDefault="005A5751" w:rsidP="00D02B4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v:rect id="_x0000_i1026" style="width:0;height:1.5pt" o:hralign="center" o:hrstd="t" o:hr="t" fillcolor="#a0a0a0" stroked="f"/>
              </w:pict>
            </w:r>
          </w:p>
          <w:p w:rsidR="00D02B48" w:rsidRPr="00D02B48" w:rsidRDefault="00D02B48" w:rsidP="00D02B48">
            <w:pPr>
              <w:spacing w:after="0" w:line="240" w:lineRule="auto"/>
              <w:rPr>
                <w:rFonts w:ascii="Times New Roman" w:eastAsia="Times New Roman" w:hAnsi="Times New Roman" w:cs="Times New Roman"/>
                <w:sz w:val="24"/>
                <w:szCs w:val="24"/>
              </w:rPr>
            </w:pPr>
            <w:r w:rsidRPr="00D02B48">
              <w:rPr>
                <w:rFonts w:ascii="Times New Roman" w:eastAsia="Times New Roman" w:hAnsi="Times New Roman" w:cs="Times New Roman"/>
                <w:sz w:val="24"/>
                <w:szCs w:val="24"/>
              </w:rPr>
              <w:br/>
              <w:t>This Agreement between University of the Witwatersrand -- Nolubabalo Nqebelele ("You") and Springer Nature ("Springer Nature") consists of your license details and the terms and conditions provided by Springer Nature and Copyright Clearance Center.</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 Number</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4258120400827</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 date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29, 2017</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Publisher</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Springer Nature</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Publication</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Nature Genetics</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Title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MYH9 is associated with nondiabetic end-stage renal disease in African Americans</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Author</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W H Linda Kao, Michael J Klag, Lucy A Meoni, David Reich, Yvette Berthier-Schaad et al.</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Date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Sep 14, 2008</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Volume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40</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Issue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10</w:t>
            </w:r>
          </w:p>
        </w:tc>
      </w:tr>
      <w:tr w:rsidR="00D02B48" w:rsidRPr="00D02B48" w:rsidTr="00D02B48">
        <w:trPr>
          <w:gridAfter w:val="1"/>
          <w:wAfter w:w="37" w:type="pct"/>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Type of Use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Thesis/Dissertation</w:t>
            </w: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Requestor type</w:t>
            </w:r>
          </w:p>
        </w:tc>
        <w:tc>
          <w:tcPr>
            <w:tcW w:w="3518"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academic/university or research institute</w:t>
            </w: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Format</w:t>
            </w:r>
          </w:p>
        </w:tc>
        <w:tc>
          <w:tcPr>
            <w:tcW w:w="3518"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print and electronic</w:t>
            </w: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Portion</w:t>
            </w:r>
          </w:p>
        </w:tc>
        <w:tc>
          <w:tcPr>
            <w:tcW w:w="3518"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figures/tables/illustrations</w:t>
            </w: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Number of figures/tables/illustrations</w:t>
            </w:r>
          </w:p>
        </w:tc>
        <w:tc>
          <w:tcPr>
            <w:tcW w:w="3518"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1</w:t>
            </w: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High-res required</w:t>
            </w:r>
          </w:p>
        </w:tc>
        <w:tc>
          <w:tcPr>
            <w:tcW w:w="3518"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no</w:t>
            </w: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Will you be translating?</w:t>
            </w:r>
          </w:p>
        </w:tc>
        <w:tc>
          <w:tcPr>
            <w:tcW w:w="3518"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no</w:t>
            </w: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Circulation/distribution</w:t>
            </w:r>
          </w:p>
        </w:tc>
        <w:tc>
          <w:tcPr>
            <w:tcW w:w="3518"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501 to 1000</w:t>
            </w: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Author of this Springer Nature content</w:t>
            </w:r>
          </w:p>
        </w:tc>
        <w:tc>
          <w:tcPr>
            <w:tcW w:w="3518" w:type="pct"/>
            <w:gridSpan w:val="2"/>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no</w:t>
            </w: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Title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Genetics of hypertension-attributed chronic kidney disease in black South Africans</w:t>
            </w: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Instructor name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n/a</w:t>
            </w: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Institution name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n/a</w:t>
            </w: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Expected presentation date</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2018</w:t>
            </w: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r>
      <w:tr w:rsidR="00D02B48" w:rsidRPr="00D02B48" w:rsidTr="00D02B48">
        <w:trPr>
          <w:tblCellSpacing w:w="0" w:type="dxa"/>
        </w:trPr>
        <w:tc>
          <w:tcPr>
            <w:tcW w:w="1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Portions</w:t>
            </w:r>
          </w:p>
        </w:tc>
        <w:tc>
          <w:tcPr>
            <w:tcW w:w="3482"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Figure 2</w:t>
            </w: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r>
    </w:tbl>
    <w:p w:rsidR="008A6C50" w:rsidRDefault="008A6C50" w:rsidP="00957F9F">
      <w:pPr>
        <w:rPr>
          <w:rFonts w:ascii="Times New Roman" w:hAnsi="Times New Roman" w:cs="Times New Roman"/>
          <w:b/>
          <w:sz w:val="28"/>
          <w:szCs w:val="28"/>
        </w:rPr>
      </w:pPr>
    </w:p>
    <w:p w:rsidR="00957F9F" w:rsidRPr="00BD78DA" w:rsidRDefault="0051379B" w:rsidP="00957F9F">
      <w:pPr>
        <w:rPr>
          <w:rFonts w:ascii="Times New Roman" w:hAnsi="Times New Roman" w:cs="Times New Roman"/>
          <w:b/>
          <w:sz w:val="28"/>
          <w:szCs w:val="28"/>
        </w:rPr>
      </w:pPr>
      <w:r>
        <w:rPr>
          <w:rFonts w:ascii="Times New Roman" w:hAnsi="Times New Roman" w:cs="Times New Roman"/>
          <w:b/>
          <w:sz w:val="28"/>
          <w:szCs w:val="28"/>
        </w:rPr>
        <w:lastRenderedPageBreak/>
        <w:t>APPENDIX D</w:t>
      </w:r>
      <w:r w:rsidR="008A6C50">
        <w:rPr>
          <w:rFonts w:ascii="Times New Roman" w:hAnsi="Times New Roman" w:cs="Times New Roman"/>
          <w:b/>
          <w:sz w:val="28"/>
          <w:szCs w:val="28"/>
        </w:rPr>
        <w:t xml:space="preserve">: PERMISSION </w:t>
      </w:r>
      <w:r w:rsidR="00957F9F" w:rsidRPr="00BD78DA">
        <w:rPr>
          <w:rFonts w:ascii="Times New Roman" w:hAnsi="Times New Roman" w:cs="Times New Roman"/>
          <w:b/>
          <w:sz w:val="28"/>
          <w:szCs w:val="28"/>
        </w:rPr>
        <w:t>TO USE FIGURE 1.3</w:t>
      </w:r>
    </w:p>
    <w:tbl>
      <w:tblPr>
        <w:tblW w:w="9126" w:type="dxa"/>
        <w:tblCellSpacing w:w="0" w:type="dxa"/>
        <w:tblCellMar>
          <w:top w:w="30" w:type="dxa"/>
          <w:left w:w="30" w:type="dxa"/>
          <w:bottom w:w="30" w:type="dxa"/>
          <w:right w:w="30" w:type="dxa"/>
        </w:tblCellMar>
        <w:tblLook w:val="04A0" w:firstRow="1" w:lastRow="0" w:firstColumn="1" w:lastColumn="0" w:noHBand="0" w:noVBand="1"/>
      </w:tblPr>
      <w:tblGrid>
        <w:gridCol w:w="9060"/>
        <w:gridCol w:w="66"/>
      </w:tblGrid>
      <w:tr w:rsidR="00957F9F" w:rsidRPr="00BD78DA" w:rsidTr="00D02B48">
        <w:trPr>
          <w:tblCellSpacing w:w="0" w:type="dxa"/>
        </w:trPr>
        <w:tc>
          <w:tcPr>
            <w:tcW w:w="4964" w:type="pct"/>
            <w:tcMar>
              <w:top w:w="30" w:type="dxa"/>
              <w:left w:w="30" w:type="dxa"/>
              <w:bottom w:w="105" w:type="dxa"/>
              <w:right w:w="30" w:type="dxa"/>
            </w:tcMar>
          </w:tcPr>
          <w:tbl>
            <w:tblPr>
              <w:tblW w:w="9000" w:type="dxa"/>
              <w:tblCellSpacing w:w="0" w:type="dxa"/>
              <w:tblCellMar>
                <w:top w:w="30" w:type="dxa"/>
                <w:left w:w="30" w:type="dxa"/>
                <w:bottom w:w="30" w:type="dxa"/>
                <w:right w:w="30" w:type="dxa"/>
              </w:tblCellMar>
              <w:tblLook w:val="04A0" w:firstRow="1" w:lastRow="0" w:firstColumn="1" w:lastColumn="0" w:noHBand="0" w:noVBand="1"/>
            </w:tblPr>
            <w:tblGrid>
              <w:gridCol w:w="2700"/>
              <w:gridCol w:w="6300"/>
            </w:tblGrid>
            <w:tr w:rsidR="00D02B48" w:rsidRPr="00D02B48" w:rsidTr="00D02B48">
              <w:trPr>
                <w:tblCellSpacing w:w="0" w:type="dxa"/>
              </w:trPr>
              <w:tc>
                <w:tcPr>
                  <w:tcW w:w="5000" w:type="pct"/>
                  <w:gridSpan w:val="2"/>
                  <w:hideMark/>
                </w:tcPr>
                <w:p w:rsidR="00D02B48" w:rsidRPr="00D02B48" w:rsidRDefault="00D02B48" w:rsidP="00D02B48">
                  <w:pPr>
                    <w:spacing w:after="0" w:line="240" w:lineRule="auto"/>
                    <w:jc w:val="center"/>
                    <w:rPr>
                      <w:rFonts w:ascii="Verdana" w:eastAsia="Times New Roman" w:hAnsi="Verdana" w:cs="Times New Roman"/>
                      <w:b/>
                      <w:bCs/>
                      <w:color w:val="333399"/>
                      <w:sz w:val="20"/>
                      <w:szCs w:val="20"/>
                    </w:rPr>
                  </w:pPr>
                  <w:r w:rsidRPr="00D02B48">
                    <w:rPr>
                      <w:rFonts w:ascii="Verdana" w:eastAsia="Times New Roman" w:hAnsi="Verdana" w:cs="Times New Roman"/>
                      <w:b/>
                      <w:bCs/>
                      <w:color w:val="333399"/>
                      <w:sz w:val="20"/>
                      <w:szCs w:val="20"/>
                    </w:rPr>
                    <w:t>ELSEVIER LICENSE</w:t>
                  </w:r>
                  <w:r w:rsidRPr="00D02B48">
                    <w:rPr>
                      <w:rFonts w:ascii="Verdana" w:eastAsia="Times New Roman" w:hAnsi="Verdana" w:cs="Times New Roman"/>
                      <w:b/>
                      <w:bCs/>
                      <w:color w:val="333399"/>
                      <w:sz w:val="20"/>
                      <w:szCs w:val="20"/>
                    </w:rPr>
                    <w:br/>
                    <w:t>TERMS AND CONDITIONS</w:t>
                  </w:r>
                </w:p>
              </w:tc>
            </w:tr>
            <w:tr w:rsidR="00D02B48" w:rsidRPr="00D02B48" w:rsidTr="00D02B48">
              <w:trPr>
                <w:tblCellSpacing w:w="0" w:type="dxa"/>
              </w:trPr>
              <w:tc>
                <w:tcPr>
                  <w:tcW w:w="5000" w:type="pct"/>
                  <w:gridSpan w:val="2"/>
                  <w:hideMark/>
                </w:tcPr>
                <w:p w:rsidR="00D02B48" w:rsidRPr="00D02B48" w:rsidRDefault="00D02B48" w:rsidP="00D02B48">
                  <w:pPr>
                    <w:spacing w:after="0" w:line="240" w:lineRule="auto"/>
                    <w:jc w:val="right"/>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29, 2017</w:t>
                  </w:r>
                </w:p>
              </w:tc>
            </w:tr>
            <w:tr w:rsidR="00D02B48" w:rsidRPr="00D02B48" w:rsidTr="00D02B48">
              <w:trPr>
                <w:tblCellSpacing w:w="0" w:type="dxa"/>
              </w:trPr>
              <w:tc>
                <w:tcPr>
                  <w:tcW w:w="5000" w:type="pct"/>
                  <w:gridSpan w:val="2"/>
                  <w:tcMar>
                    <w:top w:w="30" w:type="dxa"/>
                    <w:left w:w="30" w:type="dxa"/>
                    <w:bottom w:w="225" w:type="dxa"/>
                    <w:right w:w="30" w:type="dxa"/>
                  </w:tcMar>
                  <w:hideMark/>
                </w:tcPr>
                <w:p w:rsidR="00D02B48" w:rsidRPr="00D02B48" w:rsidRDefault="00D02B48" w:rsidP="00D02B48">
                  <w:pPr>
                    <w:spacing w:after="0" w:line="240" w:lineRule="auto"/>
                    <w:rPr>
                      <w:rFonts w:ascii="Times New Roman" w:eastAsia="Times New Roman" w:hAnsi="Times New Roman" w:cs="Times New Roman"/>
                      <w:sz w:val="24"/>
                      <w:szCs w:val="24"/>
                    </w:rPr>
                  </w:pPr>
                </w:p>
                <w:p w:rsidR="00D02B48" w:rsidRPr="00D02B48" w:rsidRDefault="00D02B48" w:rsidP="00D02B48">
                  <w:pPr>
                    <w:spacing w:after="0" w:line="240" w:lineRule="auto"/>
                    <w:rPr>
                      <w:rFonts w:ascii="Times New Roman" w:eastAsia="Times New Roman" w:hAnsi="Times New Roman" w:cs="Times New Roman"/>
                      <w:sz w:val="24"/>
                      <w:szCs w:val="24"/>
                    </w:rPr>
                  </w:pPr>
                  <w:r w:rsidRPr="00D02B48">
                    <w:rPr>
                      <w:rFonts w:ascii="Times New Roman" w:eastAsia="Times New Roman" w:hAnsi="Times New Roman" w:cs="Times New Roman"/>
                      <w:sz w:val="24"/>
                      <w:szCs w:val="24"/>
                    </w:rPr>
                    <w:t>This Agreement between University of the Witwatersrand -- Nolubabalo Nqebelele ("You") and Elsevier ("Elsevier") consists of your license details and the terms and conditions provided by Elsevier and Copyright Clearance Center.</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 Number</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4258120069451</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 date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29, 2017</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Publisher</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Elsevier</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Publication</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The Lancet</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Title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Human African trypanosomiasis</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Author</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Reto Brun,Johannes Blum,Francois Chappuis,Christian Burri</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Date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9–15 January 2010</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Volume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375</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Issue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9709</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Licensed Content Pages</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12</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Start Page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148</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End Page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159</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Type of Use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reuse in a thesis/dissertation</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Intended publisher of new work</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other</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Portion</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figures/tables/illustrations</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Number of figures/tables/illustrations</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1</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Format</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both print and electronic</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Are you the author of this Elsevier article?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No</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Will you be translating?</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No</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Original figure numbers</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Figure 1</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 xml:space="preserve">Title of your thesis/dissertation </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Genetics of hypertension-attributed chronic kidney disease in black South Africans</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Expected completion date</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Dec 2018</w:t>
                  </w:r>
                </w:p>
              </w:tc>
            </w:tr>
            <w:tr w:rsidR="00D02B48" w:rsidRPr="00D02B48" w:rsidTr="00D02B48">
              <w:trPr>
                <w:tblCellSpacing w:w="0" w:type="dxa"/>
              </w:trPr>
              <w:tc>
                <w:tcPr>
                  <w:tcW w:w="1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333399"/>
                      <w:sz w:val="18"/>
                      <w:szCs w:val="18"/>
                    </w:rPr>
                  </w:pPr>
                  <w:r w:rsidRPr="00D02B48">
                    <w:rPr>
                      <w:rFonts w:ascii="Verdana" w:eastAsia="Times New Roman" w:hAnsi="Verdana" w:cs="Times New Roman"/>
                      <w:color w:val="333399"/>
                      <w:sz w:val="18"/>
                      <w:szCs w:val="18"/>
                    </w:rPr>
                    <w:t>Estimated size (number of pages)</w:t>
                  </w:r>
                </w:p>
              </w:tc>
              <w:tc>
                <w:tcPr>
                  <w:tcW w:w="3500" w:type="pct"/>
                  <w:tcMar>
                    <w:top w:w="30" w:type="dxa"/>
                    <w:left w:w="30" w:type="dxa"/>
                    <w:bottom w:w="105" w:type="dxa"/>
                    <w:right w:w="30" w:type="dxa"/>
                  </w:tcMar>
                  <w:hideMark/>
                </w:tcPr>
                <w:p w:rsidR="00D02B48" w:rsidRPr="00D02B48" w:rsidRDefault="00D02B48" w:rsidP="00D02B48">
                  <w:pPr>
                    <w:spacing w:after="0" w:line="240" w:lineRule="auto"/>
                    <w:rPr>
                      <w:rFonts w:ascii="Verdana" w:eastAsia="Times New Roman" w:hAnsi="Verdana" w:cs="Times New Roman"/>
                      <w:color w:val="000000"/>
                      <w:sz w:val="18"/>
                      <w:szCs w:val="18"/>
                    </w:rPr>
                  </w:pPr>
                  <w:r w:rsidRPr="00D02B48">
                    <w:rPr>
                      <w:rFonts w:ascii="Verdana" w:eastAsia="Times New Roman" w:hAnsi="Verdana" w:cs="Times New Roman"/>
                      <w:color w:val="000000"/>
                      <w:sz w:val="18"/>
                      <w:szCs w:val="18"/>
                    </w:rPr>
                    <w:t>220</w:t>
                  </w:r>
                </w:p>
              </w:tc>
            </w:tr>
          </w:tbl>
          <w:p w:rsidR="00957F9F" w:rsidRPr="00BD78DA" w:rsidRDefault="00957F9F" w:rsidP="0029783B">
            <w:pPr>
              <w:spacing w:after="0" w:line="240" w:lineRule="auto"/>
              <w:rPr>
                <w:rFonts w:ascii="Verdana" w:eastAsia="Times New Roman" w:hAnsi="Verdana" w:cs="Times New Roman"/>
                <w:color w:val="333399"/>
                <w:sz w:val="18"/>
                <w:szCs w:val="18"/>
              </w:rPr>
            </w:pPr>
          </w:p>
        </w:tc>
        <w:tc>
          <w:tcPr>
            <w:tcW w:w="36" w:type="pct"/>
            <w:tcMar>
              <w:top w:w="30" w:type="dxa"/>
              <w:left w:w="30" w:type="dxa"/>
              <w:bottom w:w="105" w:type="dxa"/>
              <w:right w:w="30" w:type="dxa"/>
            </w:tcMar>
          </w:tcPr>
          <w:p w:rsidR="00957F9F" w:rsidRPr="00BD78DA" w:rsidRDefault="00957F9F" w:rsidP="0029783B">
            <w:pPr>
              <w:spacing w:after="0" w:line="240" w:lineRule="auto"/>
              <w:rPr>
                <w:rFonts w:ascii="Verdana" w:eastAsia="Times New Roman" w:hAnsi="Verdana" w:cs="Times New Roman"/>
                <w:color w:val="000000"/>
                <w:sz w:val="18"/>
                <w:szCs w:val="18"/>
              </w:rPr>
            </w:pPr>
          </w:p>
        </w:tc>
      </w:tr>
      <w:tr w:rsidR="00957F9F" w:rsidRPr="00BD78DA" w:rsidTr="00D02B48">
        <w:trPr>
          <w:tblCellSpacing w:w="0" w:type="dxa"/>
        </w:trPr>
        <w:tc>
          <w:tcPr>
            <w:tcW w:w="4964" w:type="pct"/>
            <w:tcMar>
              <w:top w:w="30" w:type="dxa"/>
              <w:left w:w="30" w:type="dxa"/>
              <w:bottom w:w="105" w:type="dxa"/>
              <w:right w:w="30" w:type="dxa"/>
            </w:tcMar>
          </w:tcPr>
          <w:p w:rsidR="00957F9F" w:rsidRPr="00BD78DA" w:rsidRDefault="00957F9F" w:rsidP="0029783B">
            <w:pPr>
              <w:spacing w:after="0" w:line="240" w:lineRule="auto"/>
              <w:rPr>
                <w:rFonts w:ascii="Verdana" w:eastAsia="Times New Roman" w:hAnsi="Verdana" w:cs="Times New Roman"/>
                <w:color w:val="333399"/>
                <w:sz w:val="18"/>
                <w:szCs w:val="18"/>
              </w:rPr>
            </w:pPr>
          </w:p>
        </w:tc>
        <w:tc>
          <w:tcPr>
            <w:tcW w:w="36" w:type="pct"/>
            <w:tcMar>
              <w:top w:w="30" w:type="dxa"/>
              <w:left w:w="30" w:type="dxa"/>
              <w:bottom w:w="105" w:type="dxa"/>
              <w:right w:w="30" w:type="dxa"/>
            </w:tcMar>
          </w:tcPr>
          <w:p w:rsidR="00957F9F" w:rsidRPr="00BD78DA" w:rsidRDefault="00957F9F" w:rsidP="0029783B">
            <w:pPr>
              <w:spacing w:after="0" w:line="240" w:lineRule="auto"/>
              <w:rPr>
                <w:rFonts w:ascii="Verdana" w:eastAsia="Times New Roman" w:hAnsi="Verdana" w:cs="Times New Roman"/>
                <w:color w:val="000000"/>
                <w:sz w:val="18"/>
                <w:szCs w:val="18"/>
              </w:rPr>
            </w:pPr>
          </w:p>
        </w:tc>
      </w:tr>
    </w:tbl>
    <w:p w:rsidR="00D02B48" w:rsidRDefault="00D02B48" w:rsidP="00957F9F">
      <w:pPr>
        <w:rPr>
          <w:rFonts w:ascii="Times New Roman" w:hAnsi="Times New Roman" w:cs="Times New Roman"/>
          <w:b/>
          <w:sz w:val="28"/>
          <w:szCs w:val="28"/>
        </w:rPr>
      </w:pPr>
    </w:p>
    <w:p w:rsidR="00957F9F" w:rsidRPr="000C3592" w:rsidRDefault="0051379B" w:rsidP="00957F9F">
      <w:pPr>
        <w:rPr>
          <w:rFonts w:ascii="Times New Roman" w:hAnsi="Times New Roman" w:cs="Times New Roman"/>
          <w:b/>
          <w:sz w:val="28"/>
          <w:szCs w:val="28"/>
        </w:rPr>
      </w:pPr>
      <w:r>
        <w:rPr>
          <w:rFonts w:ascii="Times New Roman" w:hAnsi="Times New Roman" w:cs="Times New Roman"/>
          <w:b/>
          <w:sz w:val="28"/>
          <w:szCs w:val="28"/>
        </w:rPr>
        <w:lastRenderedPageBreak/>
        <w:t>APPENDIX E</w:t>
      </w:r>
      <w:r w:rsidR="00957F9F" w:rsidRPr="000C3592">
        <w:rPr>
          <w:rFonts w:ascii="Times New Roman" w:hAnsi="Times New Roman" w:cs="Times New Roman"/>
          <w:b/>
          <w:sz w:val="28"/>
          <w:szCs w:val="28"/>
        </w:rPr>
        <w:t xml:space="preserve">: </w:t>
      </w:r>
      <w:r w:rsidR="008A6C50">
        <w:rPr>
          <w:rFonts w:ascii="Times New Roman" w:hAnsi="Times New Roman" w:cs="Times New Roman"/>
          <w:b/>
          <w:sz w:val="28"/>
          <w:szCs w:val="28"/>
        </w:rPr>
        <w:t>PERMISSION</w:t>
      </w:r>
      <w:r w:rsidR="008A6C50" w:rsidRPr="000C3592">
        <w:rPr>
          <w:rFonts w:ascii="Times New Roman" w:hAnsi="Times New Roman" w:cs="Times New Roman"/>
          <w:b/>
          <w:sz w:val="28"/>
          <w:szCs w:val="28"/>
        </w:rPr>
        <w:t xml:space="preserve"> </w:t>
      </w:r>
      <w:r w:rsidR="00957F9F" w:rsidRPr="000C3592">
        <w:rPr>
          <w:rFonts w:ascii="Times New Roman" w:hAnsi="Times New Roman" w:cs="Times New Roman"/>
          <w:b/>
          <w:sz w:val="28"/>
          <w:szCs w:val="28"/>
        </w:rPr>
        <w:t>TO USE FIGURE</w:t>
      </w:r>
      <w:r w:rsidR="001D2078">
        <w:rPr>
          <w:rFonts w:ascii="Times New Roman" w:hAnsi="Times New Roman" w:cs="Times New Roman"/>
          <w:b/>
          <w:sz w:val="28"/>
          <w:szCs w:val="28"/>
        </w:rPr>
        <w:t>S</w:t>
      </w:r>
      <w:r w:rsidR="00957F9F" w:rsidRPr="000C3592">
        <w:rPr>
          <w:rFonts w:ascii="Times New Roman" w:hAnsi="Times New Roman" w:cs="Times New Roman"/>
          <w:b/>
          <w:sz w:val="28"/>
          <w:szCs w:val="28"/>
        </w:rPr>
        <w:t xml:space="preserve"> 1.4</w:t>
      </w:r>
      <w:r w:rsidR="001D2078">
        <w:rPr>
          <w:rFonts w:ascii="Times New Roman" w:hAnsi="Times New Roman" w:cs="Times New Roman"/>
          <w:b/>
          <w:sz w:val="28"/>
          <w:szCs w:val="28"/>
        </w:rPr>
        <w:t xml:space="preserve"> and 1.5</w:t>
      </w:r>
    </w:p>
    <w:tbl>
      <w:tblPr>
        <w:tblW w:w="9000" w:type="dxa"/>
        <w:tblCellSpacing w:w="0" w:type="dxa"/>
        <w:tblCellMar>
          <w:top w:w="30" w:type="dxa"/>
          <w:left w:w="30" w:type="dxa"/>
          <w:bottom w:w="30" w:type="dxa"/>
          <w:right w:w="30" w:type="dxa"/>
        </w:tblCellMar>
        <w:tblLook w:val="04A0" w:firstRow="1" w:lastRow="0" w:firstColumn="1" w:lastColumn="0" w:noHBand="0" w:noVBand="1"/>
      </w:tblPr>
      <w:tblGrid>
        <w:gridCol w:w="2634"/>
        <w:gridCol w:w="6234"/>
        <w:gridCol w:w="66"/>
        <w:gridCol w:w="66"/>
      </w:tblGrid>
      <w:tr w:rsidR="00D02B48" w:rsidRPr="00D02B48" w:rsidTr="001D2078">
        <w:trPr>
          <w:gridAfter w:val="2"/>
          <w:wAfter w:w="1800" w:type="dxa"/>
          <w:tblCellSpacing w:w="0" w:type="dxa"/>
        </w:trPr>
        <w:tc>
          <w:tcPr>
            <w:tcW w:w="5000" w:type="pct"/>
            <w:gridSpan w:val="2"/>
          </w:tcPr>
          <w:p w:rsidR="001D2078" w:rsidRPr="0021199E" w:rsidRDefault="001D2078" w:rsidP="001D2078">
            <w:pPr>
              <w:spacing w:after="0" w:line="347" w:lineRule="atLeast"/>
              <w:outlineLvl w:val="2"/>
              <w:rPr>
                <w:rFonts w:ascii="Times New Roman" w:eastAsia="Times New Roman" w:hAnsi="Times New Roman" w:cs="Times New Roman"/>
                <w:b/>
                <w:bCs/>
                <w:sz w:val="24"/>
                <w:szCs w:val="24"/>
              </w:rPr>
            </w:pPr>
            <w:r w:rsidRPr="0021199E">
              <w:rPr>
                <w:rFonts w:ascii="Times New Roman" w:eastAsia="Times New Roman" w:hAnsi="Times New Roman" w:cs="Times New Roman"/>
                <w:b/>
                <w:bCs/>
                <w:sz w:val="24"/>
                <w:szCs w:val="24"/>
              </w:rPr>
              <w:t>Creative Commons Attribution 4.0 International Public License</w:t>
            </w:r>
          </w:p>
          <w:p w:rsidR="001D2078" w:rsidRPr="0021199E" w:rsidRDefault="001D2078" w:rsidP="001D2078">
            <w:pPr>
              <w:spacing w:after="420" w:line="360" w:lineRule="atLeast"/>
              <w:rPr>
                <w:rFonts w:ascii="Source Sans Pro" w:eastAsia="Times New Roman" w:hAnsi="Source Sans Pro" w:cs="Arial"/>
                <w:sz w:val="16"/>
                <w:szCs w:val="16"/>
              </w:rPr>
            </w:pPr>
            <w:r w:rsidRPr="0021199E">
              <w:rPr>
                <w:rFonts w:ascii="Source Sans Pro" w:eastAsia="Times New Roman" w:hAnsi="Source Sans Pro" w:cs="Arial"/>
                <w:sz w:val="16"/>
                <w:szCs w:val="16"/>
              </w:rPr>
              <w:t>By exercising the Licensed Rights (defined below), You accept and agree to be bound by the terms and conditions of this Creative Commons Attribution 4.0 International Public License ("Public License"). To the extent this Public License may be interpreted as a contract, You are granted the Licensed Rights in consideration of Your acceptance of these terms and conditions, and the Licensor grants You such rights in consideration of benefits the Licensor receives from making the Licensed Material available under these terms and conditions.</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b/>
                <w:bCs/>
                <w:sz w:val="15"/>
                <w:szCs w:val="15"/>
              </w:rPr>
              <w:t>Section 1 – Definitions.</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Adapted Material</w:t>
            </w:r>
            <w:r w:rsidRPr="00D52D2D">
              <w:rPr>
                <w:rFonts w:ascii="Source Sans Pro" w:eastAsia="Times New Roman" w:hAnsi="Source Sans Pro" w:cs="Arial"/>
                <w:sz w:val="15"/>
                <w:szCs w:val="15"/>
              </w:rPr>
              <w:t xml:space="preserve"> means material subject to Copyright and Similar Rights that is derived from or based upon the Licensed Material and in which the Licensed Material is translated, altered, arranged, transformed, or otherwise modified in a manner requiring permission under the Copyright and Similar Rights held by the Licensor. For purposes of this Public License, where the Licensed Material is a musical work, performance, or sound recording, Adapted Material is always produced where the Licensed Material is synched in timed relation with a moving image.</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Adapter's License</w:t>
            </w:r>
            <w:r w:rsidRPr="00D52D2D">
              <w:rPr>
                <w:rFonts w:ascii="Source Sans Pro" w:eastAsia="Times New Roman" w:hAnsi="Source Sans Pro" w:cs="Arial"/>
                <w:sz w:val="15"/>
                <w:szCs w:val="15"/>
              </w:rPr>
              <w:t xml:space="preserve"> means the license You apply to Your Copyright and Similar Rights in Your contributions to Adapted Material in accordance with the terms and conditions of this Public License.</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Copyright and Similar Rights</w:t>
            </w:r>
            <w:r w:rsidRPr="00D52D2D">
              <w:rPr>
                <w:rFonts w:ascii="Source Sans Pro" w:eastAsia="Times New Roman" w:hAnsi="Source Sans Pro" w:cs="Arial"/>
                <w:sz w:val="15"/>
                <w:szCs w:val="15"/>
              </w:rPr>
              <w:t xml:space="preserve"> means copyright and/or similar rights closely related to copyright including, without limitation, performance, broadcast, sound recording, and Sui Generis Database Rights, without regard to how the rights are labeled or categorized. For purposes of this Public License, the rights specified in Section </w:t>
            </w:r>
            <w:hyperlink r:id="rId22" w:anchor="s2b" w:history="1">
              <w:r w:rsidRPr="00D52D2D">
                <w:rPr>
                  <w:rFonts w:ascii="Source Sans Pro" w:eastAsia="Times New Roman" w:hAnsi="Source Sans Pro" w:cs="Arial"/>
                  <w:color w:val="049CCF"/>
                  <w:sz w:val="15"/>
                  <w:szCs w:val="15"/>
                </w:rPr>
                <w:t>2(b)(1)-(2)</w:t>
              </w:r>
            </w:hyperlink>
            <w:r w:rsidRPr="00D52D2D">
              <w:rPr>
                <w:rFonts w:ascii="Source Sans Pro" w:eastAsia="Times New Roman" w:hAnsi="Source Sans Pro" w:cs="Arial"/>
                <w:sz w:val="15"/>
                <w:szCs w:val="15"/>
              </w:rPr>
              <w:t xml:space="preserve"> are not Copyright and Similar Rights.</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Effective Technological Measures</w:t>
            </w:r>
            <w:r w:rsidRPr="00D52D2D">
              <w:rPr>
                <w:rFonts w:ascii="Source Sans Pro" w:eastAsia="Times New Roman" w:hAnsi="Source Sans Pro" w:cs="Arial"/>
                <w:sz w:val="15"/>
                <w:szCs w:val="15"/>
              </w:rPr>
              <w:t xml:space="preserve"> means those measures that, in the absence of proper authority, may not be circumvented under laws fulfilling obligations under Article 11 of the WIPO Copyright Treaty adopted on December 20, 1996, and/or similar international agreements.</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Exceptions and Limitations</w:t>
            </w:r>
            <w:r w:rsidRPr="00D52D2D">
              <w:rPr>
                <w:rFonts w:ascii="Source Sans Pro" w:eastAsia="Times New Roman" w:hAnsi="Source Sans Pro" w:cs="Arial"/>
                <w:sz w:val="15"/>
                <w:szCs w:val="15"/>
              </w:rPr>
              <w:t xml:space="preserve"> means fair use, fair dealing, and/or any other exception or limitation to Copyright and Similar Rights that applies to Your use of the Licensed Material.</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Licensed Material</w:t>
            </w:r>
            <w:r w:rsidRPr="00D52D2D">
              <w:rPr>
                <w:rFonts w:ascii="Source Sans Pro" w:eastAsia="Times New Roman" w:hAnsi="Source Sans Pro" w:cs="Arial"/>
                <w:sz w:val="15"/>
                <w:szCs w:val="15"/>
              </w:rPr>
              <w:t xml:space="preserve"> means the artistic or literary work, database, or other material to which the Licensor applied this Public License.</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Licensed Rights</w:t>
            </w:r>
            <w:r w:rsidRPr="00D52D2D">
              <w:rPr>
                <w:rFonts w:ascii="Source Sans Pro" w:eastAsia="Times New Roman" w:hAnsi="Source Sans Pro" w:cs="Arial"/>
                <w:sz w:val="15"/>
                <w:szCs w:val="15"/>
              </w:rPr>
              <w:t xml:space="preserve"> means the rights granted to You subject to the terms and conditions of this Public License, which are limited to all Copyright and Similar Rights that apply to Your use of the Licensed Material and that the Licensor has authority to license.</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Licensor</w:t>
            </w:r>
            <w:r w:rsidRPr="00D52D2D">
              <w:rPr>
                <w:rFonts w:ascii="Source Sans Pro" w:eastAsia="Times New Roman" w:hAnsi="Source Sans Pro" w:cs="Arial"/>
                <w:sz w:val="15"/>
                <w:szCs w:val="15"/>
              </w:rPr>
              <w:t xml:space="preserve"> means the individual(s) or entity(ies) granting rights under this Public License.</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Share</w:t>
            </w:r>
            <w:r w:rsidRPr="00D52D2D">
              <w:rPr>
                <w:rFonts w:ascii="Source Sans Pro" w:eastAsia="Times New Roman" w:hAnsi="Source Sans Pro" w:cs="Arial"/>
                <w:sz w:val="15"/>
                <w:szCs w:val="15"/>
              </w:rPr>
              <w:t xml:space="preserve"> means to provide material to the public by any means or process that requires permission under the Licensed Rights, such as reproduction, public display, public performance, distribution, dissemination, communication, or importation, and to make material </w:t>
            </w:r>
            <w:r w:rsidRPr="00D52D2D">
              <w:rPr>
                <w:rFonts w:ascii="Source Sans Pro" w:eastAsia="Times New Roman" w:hAnsi="Source Sans Pro" w:cs="Arial"/>
                <w:sz w:val="15"/>
                <w:szCs w:val="15"/>
              </w:rPr>
              <w:lastRenderedPageBreak/>
              <w:t>available to the public including in ways that members of the public may access the material from a place and at a time individually chosen by them.</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Sui Generis Database Rights</w:t>
            </w:r>
            <w:r w:rsidRPr="00D52D2D">
              <w:rPr>
                <w:rFonts w:ascii="Source Sans Pro" w:eastAsia="Times New Roman" w:hAnsi="Source Sans Pro" w:cs="Arial"/>
                <w:sz w:val="15"/>
                <w:szCs w:val="15"/>
              </w:rPr>
              <w:t xml:space="preserve"> means rights other than copyright resulting from Directive 96/9/EC of the European Parliament and of the Council of 11 March 1996 on the legal protection of databases, as amended and/or succeeded, as well as other essentially equivalent rights anywhere in the world.</w:t>
            </w:r>
          </w:p>
          <w:p w:rsidR="001D2078" w:rsidRPr="00D52D2D" w:rsidRDefault="001D2078" w:rsidP="001D2078">
            <w:pPr>
              <w:numPr>
                <w:ilvl w:val="0"/>
                <w:numId w:val="38"/>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You</w:t>
            </w:r>
            <w:r w:rsidRPr="00D52D2D">
              <w:rPr>
                <w:rFonts w:ascii="Source Sans Pro" w:eastAsia="Times New Roman" w:hAnsi="Source Sans Pro" w:cs="Arial"/>
                <w:sz w:val="15"/>
                <w:szCs w:val="15"/>
              </w:rPr>
              <w:t xml:space="preserve"> means the individual or entity exercising the Licensed Rights under this Public License. </w:t>
            </w:r>
            <w:r w:rsidRPr="00D52D2D">
              <w:rPr>
                <w:rFonts w:ascii="Source Sans Pro" w:eastAsia="Times New Roman" w:hAnsi="Source Sans Pro" w:cs="Arial"/>
                <w:b/>
                <w:bCs/>
                <w:sz w:val="15"/>
                <w:szCs w:val="15"/>
              </w:rPr>
              <w:t>Your</w:t>
            </w:r>
            <w:r w:rsidRPr="00D52D2D">
              <w:rPr>
                <w:rFonts w:ascii="Source Sans Pro" w:eastAsia="Times New Roman" w:hAnsi="Source Sans Pro" w:cs="Arial"/>
                <w:sz w:val="15"/>
                <w:szCs w:val="15"/>
              </w:rPr>
              <w:t xml:space="preserve"> has a corresponding meaning.</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b/>
                <w:bCs/>
                <w:sz w:val="15"/>
                <w:szCs w:val="15"/>
              </w:rPr>
              <w:t>Section 2 – Scope.</w:t>
            </w:r>
          </w:p>
          <w:p w:rsidR="001D2078" w:rsidRPr="00D52D2D" w:rsidRDefault="001D2078" w:rsidP="001D2078">
            <w:pPr>
              <w:numPr>
                <w:ilvl w:val="0"/>
                <w:numId w:val="39"/>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License grant</w:t>
            </w:r>
            <w:r w:rsidRPr="00D52D2D">
              <w:rPr>
                <w:rFonts w:ascii="Source Sans Pro" w:eastAsia="Times New Roman" w:hAnsi="Source Sans Pro" w:cs="Arial"/>
                <w:sz w:val="15"/>
                <w:szCs w:val="15"/>
              </w:rPr>
              <w:t xml:space="preserve">. </w:t>
            </w:r>
          </w:p>
          <w:p w:rsidR="001D2078" w:rsidRPr="00D52D2D" w:rsidRDefault="001D2078" w:rsidP="001D2078">
            <w:pPr>
              <w:numPr>
                <w:ilvl w:val="1"/>
                <w:numId w:val="39"/>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Subject to the terms and conditions of this Public License, the Licensor hereby grants You a worldwide, royalty-free, non-sublicensable, non-exclusive, irrevocable license to exercise the Licensed Rights in the Licensed Material to: </w:t>
            </w:r>
          </w:p>
          <w:p w:rsidR="001D2078" w:rsidRPr="00D52D2D" w:rsidRDefault="001D2078" w:rsidP="001D2078">
            <w:pPr>
              <w:numPr>
                <w:ilvl w:val="2"/>
                <w:numId w:val="39"/>
              </w:numPr>
              <w:spacing w:before="100" w:beforeAutospacing="1" w:after="120" w:line="360" w:lineRule="atLeast"/>
              <w:ind w:left="1080"/>
              <w:rPr>
                <w:rFonts w:ascii="Source Sans Pro" w:eastAsia="Times New Roman" w:hAnsi="Source Sans Pro" w:cs="Arial"/>
                <w:sz w:val="15"/>
                <w:szCs w:val="15"/>
              </w:rPr>
            </w:pPr>
            <w:r w:rsidRPr="00D52D2D">
              <w:rPr>
                <w:rFonts w:ascii="Source Sans Pro" w:eastAsia="Times New Roman" w:hAnsi="Source Sans Pro" w:cs="Arial"/>
                <w:sz w:val="15"/>
                <w:szCs w:val="15"/>
              </w:rPr>
              <w:t>reproduce and Share the Licensed Material, in whole or in part; and</w:t>
            </w:r>
          </w:p>
          <w:p w:rsidR="001D2078" w:rsidRPr="00D52D2D" w:rsidRDefault="001D2078" w:rsidP="001D2078">
            <w:pPr>
              <w:numPr>
                <w:ilvl w:val="2"/>
                <w:numId w:val="39"/>
              </w:numPr>
              <w:spacing w:before="100" w:beforeAutospacing="1" w:after="120" w:line="360" w:lineRule="atLeast"/>
              <w:ind w:left="1080"/>
              <w:rPr>
                <w:rFonts w:ascii="Source Sans Pro" w:eastAsia="Times New Roman" w:hAnsi="Source Sans Pro" w:cs="Arial"/>
                <w:sz w:val="15"/>
                <w:szCs w:val="15"/>
              </w:rPr>
            </w:pPr>
            <w:r w:rsidRPr="00D52D2D">
              <w:rPr>
                <w:rFonts w:ascii="Source Sans Pro" w:eastAsia="Times New Roman" w:hAnsi="Source Sans Pro" w:cs="Arial"/>
                <w:sz w:val="15"/>
                <w:szCs w:val="15"/>
              </w:rPr>
              <w:t>produce, reproduce, and Share Adapted Material.</w:t>
            </w:r>
          </w:p>
          <w:p w:rsidR="001D2078" w:rsidRPr="00D52D2D" w:rsidRDefault="001D2078" w:rsidP="001D2078">
            <w:pPr>
              <w:numPr>
                <w:ilvl w:val="1"/>
                <w:numId w:val="39"/>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u w:val="single"/>
              </w:rPr>
              <w:t>Exceptions and Limitations</w:t>
            </w:r>
            <w:r w:rsidRPr="00D52D2D">
              <w:rPr>
                <w:rFonts w:ascii="Source Sans Pro" w:eastAsia="Times New Roman" w:hAnsi="Source Sans Pro" w:cs="Arial"/>
                <w:sz w:val="15"/>
                <w:szCs w:val="15"/>
              </w:rPr>
              <w:t>. For the avoidance of doubt, where Exceptions and Limitations apply to Your use, this Public License does not apply, and You do not need to comply with its terms and conditions.</w:t>
            </w:r>
          </w:p>
          <w:p w:rsidR="001D2078" w:rsidRPr="00D52D2D" w:rsidRDefault="001D2078" w:rsidP="001D2078">
            <w:pPr>
              <w:numPr>
                <w:ilvl w:val="1"/>
                <w:numId w:val="39"/>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u w:val="single"/>
              </w:rPr>
              <w:t>Term</w:t>
            </w:r>
            <w:r w:rsidRPr="00D52D2D">
              <w:rPr>
                <w:rFonts w:ascii="Source Sans Pro" w:eastAsia="Times New Roman" w:hAnsi="Source Sans Pro" w:cs="Arial"/>
                <w:sz w:val="15"/>
                <w:szCs w:val="15"/>
              </w:rPr>
              <w:t xml:space="preserve">. The term of this Public License is specified in Section </w:t>
            </w:r>
            <w:hyperlink r:id="rId23" w:anchor="s6a" w:history="1">
              <w:r w:rsidRPr="00D52D2D">
                <w:rPr>
                  <w:rFonts w:ascii="Source Sans Pro" w:eastAsia="Times New Roman" w:hAnsi="Source Sans Pro" w:cs="Arial"/>
                  <w:color w:val="049CCF"/>
                  <w:sz w:val="15"/>
                  <w:szCs w:val="15"/>
                </w:rPr>
                <w:t>6(a)</w:t>
              </w:r>
            </w:hyperlink>
            <w:r w:rsidRPr="00D52D2D">
              <w:rPr>
                <w:rFonts w:ascii="Source Sans Pro" w:eastAsia="Times New Roman" w:hAnsi="Source Sans Pro" w:cs="Arial"/>
                <w:sz w:val="15"/>
                <w:szCs w:val="15"/>
              </w:rPr>
              <w:t>.</w:t>
            </w:r>
          </w:p>
          <w:p w:rsidR="001D2078" w:rsidRPr="00D52D2D" w:rsidRDefault="001D2078" w:rsidP="001D2078">
            <w:pPr>
              <w:numPr>
                <w:ilvl w:val="1"/>
                <w:numId w:val="39"/>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u w:val="single"/>
              </w:rPr>
              <w:t>Media and formats; technical modifications allowed</w:t>
            </w:r>
            <w:r w:rsidRPr="00D52D2D">
              <w:rPr>
                <w:rFonts w:ascii="Source Sans Pro" w:eastAsia="Times New Roman" w:hAnsi="Source Sans Pro" w:cs="Arial"/>
                <w:sz w:val="15"/>
                <w:szCs w:val="15"/>
              </w:rPr>
              <w:t xml:space="preserve">. The Licensor authorizes You to exercise the Licensed Rights in all media and formats whether now known or hereafter created, and to make technical modifications necessary to do so. The Licensor waives and/or agrees not to assert any right or authority to forbid You from making technical modifications necessary to exercise the Licensed Rights, including technical modifications necessary to circumvent Effective Technological Measures. For purposes of this Public License, simply making modifications authorized by this Section </w:t>
            </w:r>
            <w:hyperlink r:id="rId24" w:anchor="s2a4" w:history="1">
              <w:r w:rsidRPr="00D52D2D">
                <w:rPr>
                  <w:rFonts w:ascii="Source Sans Pro" w:eastAsia="Times New Roman" w:hAnsi="Source Sans Pro" w:cs="Arial"/>
                  <w:color w:val="049CCF"/>
                  <w:sz w:val="15"/>
                  <w:szCs w:val="15"/>
                </w:rPr>
                <w:t>2(a)(4)</w:t>
              </w:r>
            </w:hyperlink>
            <w:r w:rsidRPr="00D52D2D">
              <w:rPr>
                <w:rFonts w:ascii="Source Sans Pro" w:eastAsia="Times New Roman" w:hAnsi="Source Sans Pro" w:cs="Arial"/>
                <w:sz w:val="15"/>
                <w:szCs w:val="15"/>
              </w:rPr>
              <w:t xml:space="preserve"> never produces Adapted Material.</w:t>
            </w:r>
          </w:p>
          <w:p w:rsidR="001D2078" w:rsidRPr="00D52D2D" w:rsidRDefault="001D2078" w:rsidP="001D2078">
            <w:pPr>
              <w:numPr>
                <w:ilvl w:val="1"/>
                <w:numId w:val="39"/>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u w:val="single"/>
              </w:rPr>
              <w:t>Downstream recipients</w:t>
            </w:r>
            <w:r w:rsidRPr="00D52D2D">
              <w:rPr>
                <w:rFonts w:ascii="Source Sans Pro" w:eastAsia="Times New Roman" w:hAnsi="Source Sans Pro" w:cs="Arial"/>
                <w:sz w:val="15"/>
                <w:szCs w:val="15"/>
              </w:rPr>
              <w:t xml:space="preserve">. </w:t>
            </w:r>
          </w:p>
          <w:p w:rsidR="001D2078" w:rsidRPr="00D52D2D" w:rsidRDefault="001D2078" w:rsidP="001D2078">
            <w:pPr>
              <w:numPr>
                <w:ilvl w:val="2"/>
                <w:numId w:val="39"/>
              </w:numPr>
              <w:spacing w:before="100" w:beforeAutospacing="1" w:after="120" w:line="360" w:lineRule="atLeast"/>
              <w:ind w:left="1080"/>
              <w:rPr>
                <w:rFonts w:ascii="Source Sans Pro" w:eastAsia="Times New Roman" w:hAnsi="Source Sans Pro" w:cs="Arial"/>
                <w:sz w:val="15"/>
                <w:szCs w:val="15"/>
              </w:rPr>
            </w:pPr>
            <w:r w:rsidRPr="00D52D2D">
              <w:rPr>
                <w:rFonts w:ascii="Source Sans Pro" w:eastAsia="Times New Roman" w:hAnsi="Source Sans Pro" w:cs="Arial"/>
                <w:sz w:val="15"/>
                <w:szCs w:val="15"/>
                <w:u w:val="single"/>
              </w:rPr>
              <w:t>Offer from the Licensor – Licensed Material</w:t>
            </w:r>
            <w:r w:rsidRPr="00D52D2D">
              <w:rPr>
                <w:rFonts w:ascii="Source Sans Pro" w:eastAsia="Times New Roman" w:hAnsi="Source Sans Pro" w:cs="Arial"/>
                <w:sz w:val="15"/>
                <w:szCs w:val="15"/>
              </w:rPr>
              <w:t>. Every recipient of the Licensed Material automatically receives an offer from the Licensor to exercise the Licensed Rights under the terms and conditions of this Public License.</w:t>
            </w:r>
          </w:p>
          <w:p w:rsidR="001D2078" w:rsidRPr="00D52D2D" w:rsidRDefault="001D2078" w:rsidP="001D2078">
            <w:pPr>
              <w:numPr>
                <w:ilvl w:val="2"/>
                <w:numId w:val="39"/>
              </w:numPr>
              <w:spacing w:before="100" w:beforeAutospacing="1" w:after="120" w:line="360" w:lineRule="atLeast"/>
              <w:ind w:left="1080"/>
              <w:rPr>
                <w:rFonts w:ascii="Source Sans Pro" w:eastAsia="Times New Roman" w:hAnsi="Source Sans Pro" w:cs="Arial"/>
                <w:sz w:val="15"/>
                <w:szCs w:val="15"/>
              </w:rPr>
            </w:pPr>
            <w:r w:rsidRPr="00D52D2D">
              <w:rPr>
                <w:rFonts w:ascii="Source Sans Pro" w:eastAsia="Times New Roman" w:hAnsi="Source Sans Pro" w:cs="Arial"/>
                <w:sz w:val="15"/>
                <w:szCs w:val="15"/>
                <w:u w:val="single"/>
              </w:rPr>
              <w:t>No downstream restrictions</w:t>
            </w:r>
            <w:r w:rsidRPr="00D52D2D">
              <w:rPr>
                <w:rFonts w:ascii="Source Sans Pro" w:eastAsia="Times New Roman" w:hAnsi="Source Sans Pro" w:cs="Arial"/>
                <w:sz w:val="15"/>
                <w:szCs w:val="15"/>
              </w:rPr>
              <w:t>. You may not offer or impose any additional or different terms or conditions on, or apply any Effective Technological Measures to, the Licensed Material if doing so restricts exercise of the Licensed Rights by any recipient of the Licensed Material.</w:t>
            </w:r>
          </w:p>
          <w:p w:rsidR="001D2078" w:rsidRPr="00D52D2D" w:rsidRDefault="001D2078" w:rsidP="001D2078">
            <w:pPr>
              <w:numPr>
                <w:ilvl w:val="1"/>
                <w:numId w:val="39"/>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u w:val="single"/>
              </w:rPr>
              <w:t>No endorsement</w:t>
            </w:r>
            <w:r w:rsidRPr="00D52D2D">
              <w:rPr>
                <w:rFonts w:ascii="Source Sans Pro" w:eastAsia="Times New Roman" w:hAnsi="Source Sans Pro" w:cs="Arial"/>
                <w:sz w:val="15"/>
                <w:szCs w:val="15"/>
              </w:rPr>
              <w:t xml:space="preserve">. Nothing in this Public License constitutes or may be construed as permission to assert or imply that You are, or that Your use of the Licensed Material is, connected with, or sponsored, endorsed, or granted official status by, the Licensor or others designated to receive attribution as provided in Section </w:t>
            </w:r>
            <w:hyperlink r:id="rId25" w:anchor="s3a1Ai" w:history="1">
              <w:r w:rsidRPr="00D52D2D">
                <w:rPr>
                  <w:rFonts w:ascii="Source Sans Pro" w:eastAsia="Times New Roman" w:hAnsi="Source Sans Pro" w:cs="Arial"/>
                  <w:color w:val="049CCF"/>
                  <w:sz w:val="15"/>
                  <w:szCs w:val="15"/>
                </w:rPr>
                <w:t>3(a)(1)(A)(i)</w:t>
              </w:r>
            </w:hyperlink>
            <w:r w:rsidRPr="00D52D2D">
              <w:rPr>
                <w:rFonts w:ascii="Source Sans Pro" w:eastAsia="Times New Roman" w:hAnsi="Source Sans Pro" w:cs="Arial"/>
                <w:sz w:val="15"/>
                <w:szCs w:val="15"/>
              </w:rPr>
              <w:t>.</w:t>
            </w:r>
          </w:p>
          <w:p w:rsidR="001D2078" w:rsidRPr="00D52D2D" w:rsidRDefault="001D2078" w:rsidP="001D2078">
            <w:pPr>
              <w:numPr>
                <w:ilvl w:val="0"/>
                <w:numId w:val="39"/>
              </w:numPr>
              <w:spacing w:after="4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lastRenderedPageBreak/>
              <w:t>Other rights</w:t>
            </w:r>
            <w:r w:rsidRPr="00D52D2D">
              <w:rPr>
                <w:rFonts w:ascii="Source Sans Pro" w:eastAsia="Times New Roman" w:hAnsi="Source Sans Pro" w:cs="Arial"/>
                <w:sz w:val="15"/>
                <w:szCs w:val="15"/>
              </w:rPr>
              <w:t>.</w:t>
            </w:r>
          </w:p>
          <w:p w:rsidR="001D2078" w:rsidRPr="00D52D2D" w:rsidRDefault="001D2078" w:rsidP="001D2078">
            <w:pPr>
              <w:numPr>
                <w:ilvl w:val="1"/>
                <w:numId w:val="39"/>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t>Moral rights, such as the right of integrity, are not licensed under this Public License, nor are publicity, privacy, and/or other similar personality rights; however, to the extent possible, the Licensor waives and/or agrees not to assert any such rights held by the Licensor to the limited extent necessary to allow You to exercise the Licensed Rights, but not otherwise.</w:t>
            </w:r>
          </w:p>
          <w:p w:rsidR="001D2078" w:rsidRPr="00D52D2D" w:rsidRDefault="001D2078" w:rsidP="001D2078">
            <w:pPr>
              <w:numPr>
                <w:ilvl w:val="1"/>
                <w:numId w:val="39"/>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t>Patent and trademark rights are not licensed under this Public License.</w:t>
            </w:r>
          </w:p>
          <w:p w:rsidR="001D2078" w:rsidRPr="00D52D2D" w:rsidRDefault="001D2078" w:rsidP="001D2078">
            <w:pPr>
              <w:numPr>
                <w:ilvl w:val="1"/>
                <w:numId w:val="39"/>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t>To the extent possible, the Licensor waives any right to collect royalties from You for the exercise of the Licensed Rights, whether directly or through a collecting society under any voluntary or waivable statutory or compulsory licensing scheme. In all other cases the Licensor expressly reserves any right to collect such royalties.</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b/>
                <w:bCs/>
                <w:sz w:val="15"/>
                <w:szCs w:val="15"/>
              </w:rPr>
              <w:t>Section 3 – License Conditions.</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sz w:val="15"/>
                <w:szCs w:val="15"/>
              </w:rPr>
              <w:t>Your exercise of the Licensed Rights is expressly made subject to the following conditions.</w:t>
            </w:r>
          </w:p>
          <w:p w:rsidR="001D2078" w:rsidRPr="00D52D2D" w:rsidRDefault="001D2078" w:rsidP="001D2078">
            <w:pPr>
              <w:numPr>
                <w:ilvl w:val="0"/>
                <w:numId w:val="40"/>
              </w:numPr>
              <w:spacing w:after="4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b/>
                <w:bCs/>
                <w:sz w:val="15"/>
                <w:szCs w:val="15"/>
              </w:rPr>
              <w:t>Attribution</w:t>
            </w:r>
            <w:r w:rsidRPr="00D52D2D">
              <w:rPr>
                <w:rFonts w:ascii="Source Sans Pro" w:eastAsia="Times New Roman" w:hAnsi="Source Sans Pro" w:cs="Arial"/>
                <w:sz w:val="15"/>
                <w:szCs w:val="15"/>
              </w:rPr>
              <w:t>.</w:t>
            </w:r>
          </w:p>
          <w:p w:rsidR="001D2078" w:rsidRPr="00D52D2D" w:rsidRDefault="001D2078" w:rsidP="001D2078">
            <w:pPr>
              <w:numPr>
                <w:ilvl w:val="1"/>
                <w:numId w:val="40"/>
              </w:numPr>
              <w:spacing w:after="4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t>If You Share the Licensed Material (including in modified form), You must:</w:t>
            </w:r>
          </w:p>
          <w:p w:rsidR="001D2078" w:rsidRPr="00D52D2D" w:rsidRDefault="001D2078" w:rsidP="001D2078">
            <w:pPr>
              <w:numPr>
                <w:ilvl w:val="2"/>
                <w:numId w:val="40"/>
              </w:numPr>
              <w:spacing w:before="100" w:beforeAutospacing="1" w:after="120" w:line="360" w:lineRule="atLeast"/>
              <w:ind w:left="1080"/>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retain the following if it is supplied by the Licensor with the Licensed Material: </w:t>
            </w:r>
          </w:p>
          <w:p w:rsidR="001D2078" w:rsidRPr="00D52D2D" w:rsidRDefault="001D2078" w:rsidP="001D2078">
            <w:pPr>
              <w:numPr>
                <w:ilvl w:val="3"/>
                <w:numId w:val="40"/>
              </w:numPr>
              <w:spacing w:before="100" w:beforeAutospacing="1" w:after="120" w:line="360" w:lineRule="atLeast"/>
              <w:ind w:left="1440"/>
              <w:rPr>
                <w:rFonts w:ascii="Source Sans Pro" w:eastAsia="Times New Roman" w:hAnsi="Source Sans Pro" w:cs="Arial"/>
                <w:sz w:val="15"/>
                <w:szCs w:val="15"/>
              </w:rPr>
            </w:pPr>
            <w:r w:rsidRPr="00D52D2D">
              <w:rPr>
                <w:rFonts w:ascii="Source Sans Pro" w:eastAsia="Times New Roman" w:hAnsi="Source Sans Pro" w:cs="Arial"/>
                <w:sz w:val="15"/>
                <w:szCs w:val="15"/>
              </w:rPr>
              <w:t>identification of the creator(s) of the Licensed Material and any others designated to receive attribution, in any reasonable manner requested by the Licensor (including by pseudonym if designated);</w:t>
            </w:r>
          </w:p>
          <w:p w:rsidR="001D2078" w:rsidRPr="00D52D2D" w:rsidRDefault="001D2078" w:rsidP="001D2078">
            <w:pPr>
              <w:numPr>
                <w:ilvl w:val="3"/>
                <w:numId w:val="40"/>
              </w:numPr>
              <w:spacing w:before="100" w:beforeAutospacing="1" w:after="120" w:line="360" w:lineRule="atLeast"/>
              <w:ind w:left="1440"/>
              <w:rPr>
                <w:rFonts w:ascii="Source Sans Pro" w:eastAsia="Times New Roman" w:hAnsi="Source Sans Pro" w:cs="Arial"/>
                <w:sz w:val="15"/>
                <w:szCs w:val="15"/>
              </w:rPr>
            </w:pPr>
            <w:r w:rsidRPr="00D52D2D">
              <w:rPr>
                <w:rFonts w:ascii="Source Sans Pro" w:eastAsia="Times New Roman" w:hAnsi="Source Sans Pro" w:cs="Arial"/>
                <w:sz w:val="15"/>
                <w:szCs w:val="15"/>
              </w:rPr>
              <w:t>a copyright notice;</w:t>
            </w:r>
          </w:p>
          <w:p w:rsidR="001D2078" w:rsidRPr="00D52D2D" w:rsidRDefault="001D2078" w:rsidP="001D2078">
            <w:pPr>
              <w:numPr>
                <w:ilvl w:val="3"/>
                <w:numId w:val="40"/>
              </w:numPr>
              <w:spacing w:before="100" w:beforeAutospacing="1" w:after="120" w:line="360" w:lineRule="atLeast"/>
              <w:ind w:left="1440"/>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a notice that refers to this Public License; </w:t>
            </w:r>
          </w:p>
          <w:p w:rsidR="001D2078" w:rsidRPr="00D52D2D" w:rsidRDefault="001D2078" w:rsidP="001D2078">
            <w:pPr>
              <w:numPr>
                <w:ilvl w:val="3"/>
                <w:numId w:val="40"/>
              </w:numPr>
              <w:spacing w:before="100" w:beforeAutospacing="1" w:after="120" w:line="360" w:lineRule="atLeast"/>
              <w:ind w:left="1440"/>
              <w:rPr>
                <w:rFonts w:ascii="Source Sans Pro" w:eastAsia="Times New Roman" w:hAnsi="Source Sans Pro" w:cs="Arial"/>
                <w:sz w:val="15"/>
                <w:szCs w:val="15"/>
              </w:rPr>
            </w:pPr>
            <w:r w:rsidRPr="00D52D2D">
              <w:rPr>
                <w:rFonts w:ascii="Source Sans Pro" w:eastAsia="Times New Roman" w:hAnsi="Source Sans Pro" w:cs="Arial"/>
                <w:sz w:val="15"/>
                <w:szCs w:val="15"/>
              </w:rPr>
              <w:t>a notice that refers to the disclaimer of warranties;</w:t>
            </w:r>
          </w:p>
          <w:p w:rsidR="001D2078" w:rsidRPr="00D52D2D" w:rsidRDefault="001D2078" w:rsidP="001D2078">
            <w:pPr>
              <w:numPr>
                <w:ilvl w:val="3"/>
                <w:numId w:val="40"/>
              </w:numPr>
              <w:spacing w:before="100" w:beforeAutospacing="1" w:after="120" w:line="360" w:lineRule="atLeast"/>
              <w:ind w:left="1440"/>
              <w:rPr>
                <w:rFonts w:ascii="Source Sans Pro" w:eastAsia="Times New Roman" w:hAnsi="Source Sans Pro" w:cs="Arial"/>
                <w:sz w:val="15"/>
                <w:szCs w:val="15"/>
              </w:rPr>
            </w:pPr>
            <w:r w:rsidRPr="00D52D2D">
              <w:rPr>
                <w:rFonts w:ascii="Source Sans Pro" w:eastAsia="Times New Roman" w:hAnsi="Source Sans Pro" w:cs="Arial"/>
                <w:sz w:val="15"/>
                <w:szCs w:val="15"/>
              </w:rPr>
              <w:t>a URI or hyperlink to the Licensed Material to the extent reasonably practicable;</w:t>
            </w:r>
          </w:p>
          <w:p w:rsidR="001D2078" w:rsidRPr="00D52D2D" w:rsidRDefault="001D2078" w:rsidP="001D2078">
            <w:pPr>
              <w:numPr>
                <w:ilvl w:val="2"/>
                <w:numId w:val="40"/>
              </w:numPr>
              <w:spacing w:before="100" w:beforeAutospacing="1" w:after="120" w:line="360" w:lineRule="atLeast"/>
              <w:ind w:left="1080"/>
              <w:rPr>
                <w:rFonts w:ascii="Source Sans Pro" w:eastAsia="Times New Roman" w:hAnsi="Source Sans Pro" w:cs="Arial"/>
                <w:sz w:val="15"/>
                <w:szCs w:val="15"/>
              </w:rPr>
            </w:pPr>
            <w:r w:rsidRPr="00D52D2D">
              <w:rPr>
                <w:rFonts w:ascii="Source Sans Pro" w:eastAsia="Times New Roman" w:hAnsi="Source Sans Pro" w:cs="Arial"/>
                <w:sz w:val="15"/>
                <w:szCs w:val="15"/>
              </w:rPr>
              <w:t>indicate if You modified the Licensed Material and retain an indication of any previous modifications; and</w:t>
            </w:r>
          </w:p>
          <w:p w:rsidR="001D2078" w:rsidRPr="00D52D2D" w:rsidRDefault="001D2078" w:rsidP="001D2078">
            <w:pPr>
              <w:numPr>
                <w:ilvl w:val="2"/>
                <w:numId w:val="40"/>
              </w:numPr>
              <w:spacing w:before="100" w:beforeAutospacing="1" w:after="120" w:line="360" w:lineRule="atLeast"/>
              <w:ind w:left="1080"/>
              <w:rPr>
                <w:rFonts w:ascii="Source Sans Pro" w:eastAsia="Times New Roman" w:hAnsi="Source Sans Pro" w:cs="Arial"/>
                <w:sz w:val="15"/>
                <w:szCs w:val="15"/>
              </w:rPr>
            </w:pPr>
            <w:r w:rsidRPr="00D52D2D">
              <w:rPr>
                <w:rFonts w:ascii="Source Sans Pro" w:eastAsia="Times New Roman" w:hAnsi="Source Sans Pro" w:cs="Arial"/>
                <w:sz w:val="15"/>
                <w:szCs w:val="15"/>
              </w:rPr>
              <w:t>indicate the Licensed Material is licensed under this Public License, and include the text of, or the URI or hyperlink to, this Public License.</w:t>
            </w:r>
          </w:p>
          <w:p w:rsidR="001D2078" w:rsidRPr="00D52D2D" w:rsidRDefault="001D2078" w:rsidP="001D2078">
            <w:pPr>
              <w:numPr>
                <w:ilvl w:val="1"/>
                <w:numId w:val="40"/>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You may satisfy the conditions in Section </w:t>
            </w:r>
            <w:hyperlink r:id="rId26" w:anchor="s3a1" w:history="1">
              <w:r w:rsidRPr="00D52D2D">
                <w:rPr>
                  <w:rFonts w:ascii="Source Sans Pro" w:eastAsia="Times New Roman" w:hAnsi="Source Sans Pro" w:cs="Arial"/>
                  <w:color w:val="049CCF"/>
                  <w:sz w:val="15"/>
                  <w:szCs w:val="15"/>
                </w:rPr>
                <w:t>3(a)(1)</w:t>
              </w:r>
            </w:hyperlink>
            <w:r w:rsidRPr="00D52D2D">
              <w:rPr>
                <w:rFonts w:ascii="Source Sans Pro" w:eastAsia="Times New Roman" w:hAnsi="Source Sans Pro" w:cs="Arial"/>
                <w:sz w:val="15"/>
                <w:szCs w:val="15"/>
              </w:rPr>
              <w:t xml:space="preserve"> in any reasonable manner based on the medium, means, and context in which You Share the Licensed Material. For example, it may be reasonable to satisfy the conditions by providing a URI or hyperlink to a resource that includes the required information.</w:t>
            </w:r>
          </w:p>
          <w:p w:rsidR="001D2078" w:rsidRPr="00D52D2D" w:rsidRDefault="001D2078" w:rsidP="001D2078">
            <w:pPr>
              <w:numPr>
                <w:ilvl w:val="1"/>
                <w:numId w:val="40"/>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lastRenderedPageBreak/>
              <w:t xml:space="preserve">If requested by the Licensor, You must remove any of the information required by Section </w:t>
            </w:r>
            <w:hyperlink r:id="rId27" w:anchor="s3a1A" w:history="1">
              <w:r w:rsidRPr="00D52D2D">
                <w:rPr>
                  <w:rFonts w:ascii="Source Sans Pro" w:eastAsia="Times New Roman" w:hAnsi="Source Sans Pro" w:cs="Arial"/>
                  <w:color w:val="049CCF"/>
                  <w:sz w:val="15"/>
                  <w:szCs w:val="15"/>
                </w:rPr>
                <w:t>3(a)(1)(A)</w:t>
              </w:r>
            </w:hyperlink>
            <w:r w:rsidRPr="00D52D2D">
              <w:rPr>
                <w:rFonts w:ascii="Source Sans Pro" w:eastAsia="Times New Roman" w:hAnsi="Source Sans Pro" w:cs="Arial"/>
                <w:sz w:val="15"/>
                <w:szCs w:val="15"/>
              </w:rPr>
              <w:t xml:space="preserve"> to the extent reasonably practicable.</w:t>
            </w:r>
          </w:p>
          <w:p w:rsidR="001D2078" w:rsidRPr="00D52D2D" w:rsidRDefault="001D2078" w:rsidP="001D2078">
            <w:pPr>
              <w:numPr>
                <w:ilvl w:val="1"/>
                <w:numId w:val="40"/>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t>If You Share Adapted Material You produce, the Adapter's License You apply must not prevent recipients of the Adapted Material from complying with this Public License.</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b/>
                <w:bCs/>
                <w:sz w:val="15"/>
                <w:szCs w:val="15"/>
              </w:rPr>
              <w:t>Section 4 – Sui Generis Database Rights.</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sz w:val="15"/>
                <w:szCs w:val="15"/>
              </w:rPr>
              <w:t>Where the Licensed Rights include Sui Generis Database Rights that apply to Your use of the Licensed Material:</w:t>
            </w:r>
          </w:p>
          <w:p w:rsidR="001D2078" w:rsidRPr="00D52D2D" w:rsidRDefault="001D2078" w:rsidP="001D2078">
            <w:pPr>
              <w:numPr>
                <w:ilvl w:val="0"/>
                <w:numId w:val="41"/>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for the avoidance of doubt, Section </w:t>
            </w:r>
            <w:hyperlink r:id="rId28" w:anchor="s2a1" w:history="1">
              <w:r w:rsidRPr="00D52D2D">
                <w:rPr>
                  <w:rFonts w:ascii="Source Sans Pro" w:eastAsia="Times New Roman" w:hAnsi="Source Sans Pro" w:cs="Arial"/>
                  <w:color w:val="049CCF"/>
                  <w:sz w:val="15"/>
                  <w:szCs w:val="15"/>
                </w:rPr>
                <w:t>2(a)(1)</w:t>
              </w:r>
            </w:hyperlink>
            <w:r w:rsidRPr="00D52D2D">
              <w:rPr>
                <w:rFonts w:ascii="Source Sans Pro" w:eastAsia="Times New Roman" w:hAnsi="Source Sans Pro" w:cs="Arial"/>
                <w:sz w:val="15"/>
                <w:szCs w:val="15"/>
              </w:rPr>
              <w:t xml:space="preserve"> grants You the right to extract, reuse, reproduce, and Share all or a substantial portion of the contents of the database;</w:t>
            </w:r>
          </w:p>
          <w:p w:rsidR="001D2078" w:rsidRPr="00D52D2D" w:rsidRDefault="001D2078" w:rsidP="001D2078">
            <w:pPr>
              <w:numPr>
                <w:ilvl w:val="0"/>
                <w:numId w:val="41"/>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if You include all or a substantial portion of the database contents in a database in which You have Sui Generis Database Rights, then the database in which You have Sui Generis Database Rights (but not its individual contents) is Adapted Material; and</w:t>
            </w:r>
          </w:p>
          <w:p w:rsidR="001D2078" w:rsidRPr="00D52D2D" w:rsidRDefault="001D2078" w:rsidP="001D2078">
            <w:pPr>
              <w:numPr>
                <w:ilvl w:val="0"/>
                <w:numId w:val="41"/>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You must comply with the conditions in Section </w:t>
            </w:r>
            <w:hyperlink r:id="rId29" w:anchor="s3a" w:history="1">
              <w:r w:rsidRPr="00D52D2D">
                <w:rPr>
                  <w:rFonts w:ascii="Source Sans Pro" w:eastAsia="Times New Roman" w:hAnsi="Source Sans Pro" w:cs="Arial"/>
                  <w:color w:val="049CCF"/>
                  <w:sz w:val="15"/>
                  <w:szCs w:val="15"/>
                </w:rPr>
                <w:t>3(a)</w:t>
              </w:r>
            </w:hyperlink>
            <w:r w:rsidRPr="00D52D2D">
              <w:rPr>
                <w:rFonts w:ascii="Source Sans Pro" w:eastAsia="Times New Roman" w:hAnsi="Source Sans Pro" w:cs="Arial"/>
                <w:sz w:val="15"/>
                <w:szCs w:val="15"/>
              </w:rPr>
              <w:t xml:space="preserve"> if You Share all or a substantial portion of the contents of the database.</w:t>
            </w:r>
          </w:p>
          <w:p w:rsidR="001D2078" w:rsidRPr="00D52D2D" w:rsidRDefault="001D2078" w:rsidP="001D2078">
            <w:pPr>
              <w:spacing w:after="0" w:line="360" w:lineRule="atLeast"/>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For the avoidance of doubt, this Section </w:t>
            </w:r>
            <w:hyperlink r:id="rId30" w:anchor="s4" w:history="1">
              <w:r w:rsidRPr="00D52D2D">
                <w:rPr>
                  <w:rFonts w:ascii="Source Sans Pro" w:eastAsia="Times New Roman" w:hAnsi="Source Sans Pro" w:cs="Arial"/>
                  <w:color w:val="049CCF"/>
                  <w:sz w:val="15"/>
                  <w:szCs w:val="15"/>
                </w:rPr>
                <w:t>4</w:t>
              </w:r>
            </w:hyperlink>
            <w:r w:rsidRPr="00D52D2D">
              <w:rPr>
                <w:rFonts w:ascii="Source Sans Pro" w:eastAsia="Times New Roman" w:hAnsi="Source Sans Pro" w:cs="Arial"/>
                <w:sz w:val="15"/>
                <w:szCs w:val="15"/>
              </w:rPr>
              <w:t xml:space="preserve"> supplements and does not replace Your obligations under this Public License where the Licensed Rights include other Copyright and Similar Rights. </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b/>
                <w:bCs/>
                <w:sz w:val="15"/>
                <w:szCs w:val="15"/>
              </w:rPr>
              <w:t>Section 5 – Disclaimer of Warranties and Limitation of Liability.</w:t>
            </w:r>
          </w:p>
          <w:p w:rsidR="001D2078" w:rsidRPr="00D52D2D" w:rsidRDefault="001D2078" w:rsidP="001D2078">
            <w:pPr>
              <w:numPr>
                <w:ilvl w:val="0"/>
                <w:numId w:val="42"/>
              </w:numPr>
              <w:spacing w:before="100" w:beforeAutospacing="1" w:after="120" w:line="360" w:lineRule="atLeast"/>
              <w:ind w:left="360"/>
              <w:rPr>
                <w:rFonts w:ascii="Source Sans Pro" w:eastAsia="Times New Roman" w:hAnsi="Source Sans Pro" w:cs="Arial"/>
                <w:b/>
                <w:bCs/>
                <w:sz w:val="15"/>
                <w:szCs w:val="15"/>
              </w:rPr>
            </w:pPr>
            <w:r w:rsidRPr="00D52D2D">
              <w:rPr>
                <w:rFonts w:ascii="Source Sans Pro" w:eastAsia="Times New Roman" w:hAnsi="Source Sans Pro" w:cs="Arial"/>
                <w:b/>
                <w:bCs/>
                <w:sz w:val="15"/>
                <w:szCs w:val="15"/>
              </w:rPr>
              <w:t>Unless otherwise separately undertaken by the Licensor, to the extent possible, the Licensor offers the Licensed Material as-is and as-available, and makes no representations or warranties of any kind concerning the Licensed Material, whether express, implied, statutory, or other. This includes, without limitation, warranties of title, merchantability, fitness for a particular purpose, non-infringement, absence of latent or other defects, accuracy, or the presence or absence of errors, whether or not known or discoverable. Where disclaimers of warranties are not allowed in full or in part, this disclaimer may not apply to You.</w:t>
            </w:r>
          </w:p>
          <w:p w:rsidR="001D2078" w:rsidRPr="00D52D2D" w:rsidRDefault="001D2078" w:rsidP="001D2078">
            <w:pPr>
              <w:numPr>
                <w:ilvl w:val="0"/>
                <w:numId w:val="42"/>
              </w:numPr>
              <w:spacing w:before="100" w:beforeAutospacing="1" w:after="120" w:line="360" w:lineRule="atLeast"/>
              <w:ind w:left="360"/>
              <w:rPr>
                <w:rFonts w:ascii="Source Sans Pro" w:eastAsia="Times New Roman" w:hAnsi="Source Sans Pro" w:cs="Arial"/>
                <w:b/>
                <w:bCs/>
                <w:sz w:val="15"/>
                <w:szCs w:val="15"/>
              </w:rPr>
            </w:pPr>
            <w:r w:rsidRPr="00D52D2D">
              <w:rPr>
                <w:rFonts w:ascii="Source Sans Pro" w:eastAsia="Times New Roman" w:hAnsi="Source Sans Pro" w:cs="Arial"/>
                <w:b/>
                <w:bCs/>
                <w:sz w:val="15"/>
                <w:szCs w:val="15"/>
              </w:rPr>
              <w:t>To the extent possible, in no event will the Licensor be liable to You on any legal theory (including, without limitation, negligence) or otherwise for any direct, special, indirect, incidental, consequential, punitive, exemplary, or other losses, costs, expenses, or damages arising out of this Public License or use of the Licensed Material, even if the Licensor has been advised of the possibility of such losses, costs, expenses, or damages. Where a limitation of liability is not allowed in full or in part, this limitation may not apply to You.</w:t>
            </w:r>
          </w:p>
          <w:p w:rsidR="001D2078" w:rsidRPr="00D52D2D" w:rsidRDefault="001D2078" w:rsidP="001D2078">
            <w:pPr>
              <w:numPr>
                <w:ilvl w:val="0"/>
                <w:numId w:val="43"/>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The disclaimer of warranties and limitation of liability provided above shall be interpreted in a manner that, to the extent possible, most closely approximates an absolute disclaimer and waiver of all liability.</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b/>
                <w:bCs/>
                <w:sz w:val="15"/>
                <w:szCs w:val="15"/>
              </w:rPr>
              <w:t>Section 6 – Term and Termination.</w:t>
            </w:r>
          </w:p>
          <w:p w:rsidR="001D2078" w:rsidRPr="00D52D2D" w:rsidRDefault="001D2078" w:rsidP="001D2078">
            <w:pPr>
              <w:numPr>
                <w:ilvl w:val="0"/>
                <w:numId w:val="44"/>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lastRenderedPageBreak/>
              <w:t>This Public License applies for the term of the Copyright and Similar Rights licensed here. However, if You fail to comply with this Public License, then Your rights under this Public License terminate automatically.</w:t>
            </w:r>
          </w:p>
          <w:p w:rsidR="001D2078" w:rsidRPr="00D52D2D" w:rsidRDefault="001D2078" w:rsidP="001D2078">
            <w:pPr>
              <w:numPr>
                <w:ilvl w:val="0"/>
                <w:numId w:val="44"/>
              </w:numPr>
              <w:spacing w:after="4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Where Your right to use the Licensed Material has terminated under Section </w:t>
            </w:r>
            <w:hyperlink r:id="rId31" w:anchor="s6a" w:history="1">
              <w:r w:rsidRPr="00D52D2D">
                <w:rPr>
                  <w:rFonts w:ascii="Source Sans Pro" w:eastAsia="Times New Roman" w:hAnsi="Source Sans Pro" w:cs="Arial"/>
                  <w:color w:val="049CCF"/>
                  <w:sz w:val="15"/>
                  <w:szCs w:val="15"/>
                </w:rPr>
                <w:t>6(a)</w:t>
              </w:r>
            </w:hyperlink>
            <w:r w:rsidRPr="00D52D2D">
              <w:rPr>
                <w:rFonts w:ascii="Source Sans Pro" w:eastAsia="Times New Roman" w:hAnsi="Source Sans Pro" w:cs="Arial"/>
                <w:sz w:val="15"/>
                <w:szCs w:val="15"/>
              </w:rPr>
              <w:t>, it reinstates:</w:t>
            </w:r>
          </w:p>
          <w:p w:rsidR="001D2078" w:rsidRPr="00D52D2D" w:rsidRDefault="001D2078" w:rsidP="001D2078">
            <w:pPr>
              <w:numPr>
                <w:ilvl w:val="1"/>
                <w:numId w:val="44"/>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t>automatically as of the date the violation is cured, provided it is cured within 30 days of Your discovery of the violation; or</w:t>
            </w:r>
          </w:p>
          <w:p w:rsidR="001D2078" w:rsidRPr="00D52D2D" w:rsidRDefault="001D2078" w:rsidP="001D2078">
            <w:pPr>
              <w:numPr>
                <w:ilvl w:val="1"/>
                <w:numId w:val="44"/>
              </w:numPr>
              <w:spacing w:before="100" w:beforeAutospacing="1" w:after="120" w:line="360" w:lineRule="atLeast"/>
              <w:ind w:left="720"/>
              <w:rPr>
                <w:rFonts w:ascii="Source Sans Pro" w:eastAsia="Times New Roman" w:hAnsi="Source Sans Pro" w:cs="Arial"/>
                <w:sz w:val="15"/>
                <w:szCs w:val="15"/>
              </w:rPr>
            </w:pPr>
            <w:r w:rsidRPr="00D52D2D">
              <w:rPr>
                <w:rFonts w:ascii="Source Sans Pro" w:eastAsia="Times New Roman" w:hAnsi="Source Sans Pro" w:cs="Arial"/>
                <w:sz w:val="15"/>
                <w:szCs w:val="15"/>
              </w:rPr>
              <w:t>upon express reinstatement by the Licensor.</w:t>
            </w:r>
          </w:p>
          <w:p w:rsidR="001D2078" w:rsidRPr="00D52D2D" w:rsidRDefault="001D2078" w:rsidP="001D2078">
            <w:pPr>
              <w:spacing w:beforeAutospacing="1" w:after="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For the avoidance of doubt, this Section </w:t>
            </w:r>
            <w:hyperlink r:id="rId32" w:anchor="s6b" w:history="1">
              <w:r w:rsidRPr="00D52D2D">
                <w:rPr>
                  <w:rFonts w:ascii="Source Sans Pro" w:eastAsia="Times New Roman" w:hAnsi="Source Sans Pro" w:cs="Arial"/>
                  <w:color w:val="049CCF"/>
                  <w:sz w:val="15"/>
                  <w:szCs w:val="15"/>
                </w:rPr>
                <w:t>6(b)</w:t>
              </w:r>
            </w:hyperlink>
            <w:r w:rsidRPr="00D52D2D">
              <w:rPr>
                <w:rFonts w:ascii="Source Sans Pro" w:eastAsia="Times New Roman" w:hAnsi="Source Sans Pro" w:cs="Arial"/>
                <w:sz w:val="15"/>
                <w:szCs w:val="15"/>
              </w:rPr>
              <w:t xml:space="preserve"> does not affect any right the Licensor may have to seek remedies for Your violations of this Public License.</w:t>
            </w:r>
          </w:p>
          <w:p w:rsidR="001D2078" w:rsidRPr="00D52D2D" w:rsidRDefault="001D2078" w:rsidP="001D2078">
            <w:pPr>
              <w:numPr>
                <w:ilvl w:val="0"/>
                <w:numId w:val="44"/>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For the avoidance of doubt, the Licensor may also offer the Licensed Material under separate terms or conditions or stop distributing the Licensed Material at any time; however, doing so will not terminate this Public License.</w:t>
            </w:r>
          </w:p>
          <w:p w:rsidR="001D2078" w:rsidRPr="00D52D2D" w:rsidRDefault="001D2078" w:rsidP="001D2078">
            <w:pPr>
              <w:numPr>
                <w:ilvl w:val="0"/>
                <w:numId w:val="44"/>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Sections </w:t>
            </w:r>
            <w:hyperlink r:id="rId33" w:anchor="s1" w:history="1">
              <w:r w:rsidRPr="00D52D2D">
                <w:rPr>
                  <w:rFonts w:ascii="Source Sans Pro" w:eastAsia="Times New Roman" w:hAnsi="Source Sans Pro" w:cs="Arial"/>
                  <w:color w:val="049CCF"/>
                  <w:sz w:val="15"/>
                  <w:szCs w:val="15"/>
                </w:rPr>
                <w:t>1</w:t>
              </w:r>
            </w:hyperlink>
            <w:r w:rsidRPr="00D52D2D">
              <w:rPr>
                <w:rFonts w:ascii="Source Sans Pro" w:eastAsia="Times New Roman" w:hAnsi="Source Sans Pro" w:cs="Arial"/>
                <w:sz w:val="15"/>
                <w:szCs w:val="15"/>
              </w:rPr>
              <w:t xml:space="preserve">, </w:t>
            </w:r>
            <w:hyperlink r:id="rId34" w:anchor="s5" w:history="1">
              <w:r w:rsidRPr="00D52D2D">
                <w:rPr>
                  <w:rFonts w:ascii="Source Sans Pro" w:eastAsia="Times New Roman" w:hAnsi="Source Sans Pro" w:cs="Arial"/>
                  <w:color w:val="049CCF"/>
                  <w:sz w:val="15"/>
                  <w:szCs w:val="15"/>
                </w:rPr>
                <w:t>5</w:t>
              </w:r>
            </w:hyperlink>
            <w:r w:rsidRPr="00D52D2D">
              <w:rPr>
                <w:rFonts w:ascii="Source Sans Pro" w:eastAsia="Times New Roman" w:hAnsi="Source Sans Pro" w:cs="Arial"/>
                <w:sz w:val="15"/>
                <w:szCs w:val="15"/>
              </w:rPr>
              <w:t xml:space="preserve">, </w:t>
            </w:r>
            <w:hyperlink r:id="rId35" w:anchor="s6" w:history="1">
              <w:r w:rsidRPr="00D52D2D">
                <w:rPr>
                  <w:rFonts w:ascii="Source Sans Pro" w:eastAsia="Times New Roman" w:hAnsi="Source Sans Pro" w:cs="Arial"/>
                  <w:color w:val="049CCF"/>
                  <w:sz w:val="15"/>
                  <w:szCs w:val="15"/>
                </w:rPr>
                <w:t>6</w:t>
              </w:r>
            </w:hyperlink>
            <w:r w:rsidRPr="00D52D2D">
              <w:rPr>
                <w:rFonts w:ascii="Source Sans Pro" w:eastAsia="Times New Roman" w:hAnsi="Source Sans Pro" w:cs="Arial"/>
                <w:sz w:val="15"/>
                <w:szCs w:val="15"/>
              </w:rPr>
              <w:t xml:space="preserve">, </w:t>
            </w:r>
            <w:hyperlink r:id="rId36" w:anchor="s7" w:history="1">
              <w:r w:rsidRPr="00D52D2D">
                <w:rPr>
                  <w:rFonts w:ascii="Source Sans Pro" w:eastAsia="Times New Roman" w:hAnsi="Source Sans Pro" w:cs="Arial"/>
                  <w:color w:val="049CCF"/>
                  <w:sz w:val="15"/>
                  <w:szCs w:val="15"/>
                </w:rPr>
                <w:t>7</w:t>
              </w:r>
            </w:hyperlink>
            <w:r w:rsidRPr="00D52D2D">
              <w:rPr>
                <w:rFonts w:ascii="Source Sans Pro" w:eastAsia="Times New Roman" w:hAnsi="Source Sans Pro" w:cs="Arial"/>
                <w:sz w:val="15"/>
                <w:szCs w:val="15"/>
              </w:rPr>
              <w:t xml:space="preserve">, and </w:t>
            </w:r>
            <w:hyperlink r:id="rId37" w:anchor="s8" w:history="1">
              <w:r w:rsidRPr="00D52D2D">
                <w:rPr>
                  <w:rFonts w:ascii="Source Sans Pro" w:eastAsia="Times New Roman" w:hAnsi="Source Sans Pro" w:cs="Arial"/>
                  <w:color w:val="049CCF"/>
                  <w:sz w:val="15"/>
                  <w:szCs w:val="15"/>
                </w:rPr>
                <w:t>8</w:t>
              </w:r>
            </w:hyperlink>
            <w:r w:rsidRPr="00D52D2D">
              <w:rPr>
                <w:rFonts w:ascii="Source Sans Pro" w:eastAsia="Times New Roman" w:hAnsi="Source Sans Pro" w:cs="Arial"/>
                <w:sz w:val="15"/>
                <w:szCs w:val="15"/>
              </w:rPr>
              <w:t xml:space="preserve"> survive termination of this Public License.</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b/>
                <w:bCs/>
                <w:sz w:val="15"/>
                <w:szCs w:val="15"/>
              </w:rPr>
              <w:t>Section 7 – Other Terms and Conditions.</w:t>
            </w:r>
          </w:p>
          <w:p w:rsidR="001D2078" w:rsidRPr="00D52D2D" w:rsidRDefault="001D2078" w:rsidP="001D2078">
            <w:pPr>
              <w:numPr>
                <w:ilvl w:val="0"/>
                <w:numId w:val="45"/>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The Licensor shall not be bound by any additional or different terms or conditions communicated by You unless expressly agreed.</w:t>
            </w:r>
          </w:p>
          <w:p w:rsidR="001D2078" w:rsidRPr="00D52D2D" w:rsidRDefault="001D2078" w:rsidP="001D2078">
            <w:pPr>
              <w:numPr>
                <w:ilvl w:val="0"/>
                <w:numId w:val="45"/>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Any arrangements, understandings, or agreements regarding the Licensed Material not stated herein are separate from and independent of the terms and conditions of this Public License.</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b/>
                <w:bCs/>
                <w:sz w:val="15"/>
                <w:szCs w:val="15"/>
              </w:rPr>
              <w:t>Section 8 – Interpretation.</w:t>
            </w:r>
          </w:p>
          <w:p w:rsidR="001D2078" w:rsidRPr="00D52D2D" w:rsidRDefault="001D2078" w:rsidP="001D2078">
            <w:pPr>
              <w:numPr>
                <w:ilvl w:val="0"/>
                <w:numId w:val="46"/>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For the avoidance of doubt, this Public License does not, and shall not be interpreted to, reduce, limit, restrict, or impose conditions on any use of the Licensed Material that could lawfully be made without permission under this Public License.</w:t>
            </w:r>
          </w:p>
          <w:p w:rsidR="001D2078" w:rsidRPr="00D52D2D" w:rsidRDefault="001D2078" w:rsidP="001D2078">
            <w:pPr>
              <w:numPr>
                <w:ilvl w:val="0"/>
                <w:numId w:val="46"/>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To the extent possible, if any provision of this Public License is deemed unenforceable, it shall be automatically reformed to the minimum extent necessary to make it enforceable. If the provision cannot be reformed, it shall be severed from this Public License without affecting the enforceability of the remaining terms and conditions.</w:t>
            </w:r>
          </w:p>
          <w:p w:rsidR="001D2078" w:rsidRPr="00D52D2D" w:rsidRDefault="001D2078" w:rsidP="001D2078">
            <w:pPr>
              <w:numPr>
                <w:ilvl w:val="0"/>
                <w:numId w:val="46"/>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No term or condition of this Public License will be waived and no failure to comply consented to unless expressly agreed to by the Licensor.</w:t>
            </w:r>
          </w:p>
          <w:p w:rsidR="001D2078" w:rsidRPr="00D52D2D" w:rsidRDefault="001D2078" w:rsidP="001D2078">
            <w:pPr>
              <w:numPr>
                <w:ilvl w:val="0"/>
                <w:numId w:val="46"/>
              </w:numPr>
              <w:spacing w:before="100" w:beforeAutospacing="1" w:after="120" w:line="360" w:lineRule="atLeast"/>
              <w:ind w:left="360"/>
              <w:rPr>
                <w:rFonts w:ascii="Source Sans Pro" w:eastAsia="Times New Roman" w:hAnsi="Source Sans Pro" w:cs="Arial"/>
                <w:sz w:val="15"/>
                <w:szCs w:val="15"/>
              </w:rPr>
            </w:pPr>
            <w:r w:rsidRPr="00D52D2D">
              <w:rPr>
                <w:rFonts w:ascii="Source Sans Pro" w:eastAsia="Times New Roman" w:hAnsi="Source Sans Pro" w:cs="Arial"/>
                <w:sz w:val="15"/>
                <w:szCs w:val="15"/>
              </w:rPr>
              <w:t>Nothing in this Public License constitutes or may be interpreted as a limitation upon, or waiver of, any privileges and immunities that apply to the Licensor or You, including from the legal processes of any jurisdiction or authority.</w:t>
            </w:r>
          </w:p>
          <w:p w:rsidR="001D2078" w:rsidRPr="00D52D2D" w:rsidRDefault="001D2078" w:rsidP="001D2078">
            <w:pPr>
              <w:spacing w:after="420" w:line="360" w:lineRule="atLeast"/>
              <w:rPr>
                <w:rFonts w:ascii="Source Sans Pro" w:eastAsia="Times New Roman" w:hAnsi="Source Sans Pro" w:cs="Arial"/>
                <w:sz w:val="15"/>
                <w:szCs w:val="15"/>
              </w:rPr>
            </w:pPr>
            <w:r w:rsidRPr="00D52D2D">
              <w:rPr>
                <w:rFonts w:ascii="Source Sans Pro" w:eastAsia="Times New Roman" w:hAnsi="Source Sans Pro" w:cs="Arial"/>
                <w:sz w:val="15"/>
                <w:szCs w:val="15"/>
              </w:rPr>
              <w:t xml:space="preserve">Creative Commons is not a party to its public licenses. Notwithstanding, Creative Commons may elect to apply one of its public licenses to material it publishes and in those instances will be considered the “Licensor.” The text of the Creative Commons public licenses is dedicated to the public domain under the </w:t>
            </w:r>
            <w:hyperlink r:id="rId38" w:history="1">
              <w:r w:rsidRPr="00D52D2D">
                <w:rPr>
                  <w:rFonts w:ascii="Source Sans Pro" w:eastAsia="Times New Roman" w:hAnsi="Source Sans Pro" w:cs="Arial"/>
                  <w:color w:val="049CCF"/>
                  <w:sz w:val="15"/>
                  <w:szCs w:val="15"/>
                </w:rPr>
                <w:t>CC0 Public Domain Dedication</w:t>
              </w:r>
            </w:hyperlink>
            <w:r w:rsidRPr="00D52D2D">
              <w:rPr>
                <w:rFonts w:ascii="Source Sans Pro" w:eastAsia="Times New Roman" w:hAnsi="Source Sans Pro" w:cs="Arial"/>
                <w:sz w:val="15"/>
                <w:szCs w:val="15"/>
              </w:rPr>
              <w:t xml:space="preserve">. Except for the limited purpose of indicating that material is shared under a Creative Commons public license or as otherwise permitted by the Creative Commons policies published at </w:t>
            </w:r>
            <w:hyperlink r:id="rId39" w:history="1">
              <w:r w:rsidRPr="00D52D2D">
                <w:rPr>
                  <w:rFonts w:ascii="Source Sans Pro" w:eastAsia="Times New Roman" w:hAnsi="Source Sans Pro" w:cs="Arial"/>
                  <w:color w:val="049CCF"/>
                  <w:sz w:val="15"/>
                  <w:szCs w:val="15"/>
                </w:rPr>
                <w:t>creativecommons.org/policies</w:t>
              </w:r>
            </w:hyperlink>
            <w:r w:rsidRPr="00D52D2D">
              <w:rPr>
                <w:rFonts w:ascii="Source Sans Pro" w:eastAsia="Times New Roman" w:hAnsi="Source Sans Pro" w:cs="Arial"/>
                <w:sz w:val="15"/>
                <w:szCs w:val="15"/>
              </w:rPr>
              <w:t xml:space="preserve">, Creative </w:t>
            </w:r>
            <w:r w:rsidRPr="00D52D2D">
              <w:rPr>
                <w:rFonts w:ascii="Source Sans Pro" w:eastAsia="Times New Roman" w:hAnsi="Source Sans Pro" w:cs="Arial"/>
                <w:sz w:val="15"/>
                <w:szCs w:val="15"/>
              </w:rPr>
              <w:lastRenderedPageBreak/>
              <w:t>Commons does not authorize the use of the trademark “Creative Commons” or any other trademark or logo of Creative Commons without its prior written consent including, without limitation, in connection with any unauthorized modifications to any of its public licenses or any other arrangements, understandings, or agreements concerning use of licensed material. For the avoidance of doubt, this paragraph does not form part of the public licenses.</w:t>
            </w:r>
            <w:r w:rsidRPr="00D52D2D">
              <w:rPr>
                <w:rFonts w:ascii="Source Sans Pro" w:eastAsia="Times New Roman" w:hAnsi="Source Sans Pro" w:cs="Arial"/>
                <w:sz w:val="15"/>
                <w:szCs w:val="15"/>
              </w:rPr>
              <w:br/>
            </w:r>
            <w:r w:rsidRPr="00D52D2D">
              <w:rPr>
                <w:rFonts w:ascii="Source Sans Pro" w:eastAsia="Times New Roman" w:hAnsi="Source Sans Pro" w:cs="Arial"/>
                <w:sz w:val="15"/>
                <w:szCs w:val="15"/>
              </w:rPr>
              <w:br/>
              <w:t xml:space="preserve">Creative Commons may be contacted at </w:t>
            </w:r>
            <w:hyperlink r:id="rId40" w:history="1">
              <w:r w:rsidRPr="00D52D2D">
                <w:rPr>
                  <w:rFonts w:ascii="Source Sans Pro" w:eastAsia="Times New Roman" w:hAnsi="Source Sans Pro" w:cs="Arial"/>
                  <w:color w:val="049CCF"/>
                  <w:sz w:val="15"/>
                  <w:szCs w:val="15"/>
                </w:rPr>
                <w:t>creativecommons.org</w:t>
              </w:r>
            </w:hyperlink>
            <w:r w:rsidRPr="00D52D2D">
              <w:rPr>
                <w:rFonts w:ascii="Source Sans Pro" w:eastAsia="Times New Roman" w:hAnsi="Source Sans Pro" w:cs="Arial"/>
                <w:sz w:val="15"/>
                <w:szCs w:val="15"/>
              </w:rPr>
              <w:t>.</w:t>
            </w:r>
          </w:p>
          <w:p w:rsidR="001D2078" w:rsidRPr="00D52D2D" w:rsidRDefault="001D2078" w:rsidP="001D2078">
            <w:pPr>
              <w:spacing w:after="420" w:line="360" w:lineRule="atLeast"/>
              <w:rPr>
                <w:rFonts w:ascii="Source Sans Pro" w:eastAsia="Times New Roman" w:hAnsi="Source Sans Pro" w:cs="Arial"/>
                <w:sz w:val="15"/>
                <w:szCs w:val="15"/>
              </w:rPr>
            </w:pPr>
            <w:bookmarkStart w:id="1" w:name="languages"/>
            <w:r w:rsidRPr="00D52D2D">
              <w:rPr>
                <w:rFonts w:ascii="Source Sans Pro" w:eastAsia="Times New Roman" w:hAnsi="Source Sans Pro" w:cs="Arial"/>
                <w:color w:val="049CCF"/>
                <w:sz w:val="15"/>
                <w:szCs w:val="15"/>
              </w:rPr>
              <w:t>Additional languages available</w:t>
            </w:r>
            <w:bookmarkEnd w:id="1"/>
            <w:r w:rsidRPr="00D52D2D">
              <w:rPr>
                <w:rFonts w:ascii="Source Sans Pro" w:eastAsia="Times New Roman" w:hAnsi="Source Sans Pro" w:cs="Arial"/>
                <w:sz w:val="15"/>
                <w:szCs w:val="15"/>
              </w:rPr>
              <w:t xml:space="preserve">: </w:t>
            </w:r>
            <w:hyperlink r:id="rId41" w:history="1">
              <w:r w:rsidRPr="00D52D2D">
                <w:rPr>
                  <w:rFonts w:ascii="Source Sans Pro" w:eastAsia="Times New Roman" w:hAnsi="Source Sans Pro" w:cs="Arial"/>
                  <w:color w:val="049CCF"/>
                  <w:sz w:val="15"/>
                  <w:szCs w:val="15"/>
                </w:rPr>
                <w:t>Bahasa Indonesia</w:t>
              </w:r>
            </w:hyperlink>
            <w:r w:rsidRPr="00D52D2D">
              <w:rPr>
                <w:rFonts w:ascii="Source Sans Pro" w:eastAsia="Times New Roman" w:hAnsi="Source Sans Pro" w:cs="Arial"/>
                <w:sz w:val="15"/>
                <w:szCs w:val="15"/>
              </w:rPr>
              <w:t xml:space="preserve">, </w:t>
            </w:r>
            <w:hyperlink r:id="rId42" w:history="1">
              <w:r w:rsidRPr="00D52D2D">
                <w:rPr>
                  <w:rFonts w:ascii="Source Sans Pro" w:eastAsia="Times New Roman" w:hAnsi="Source Sans Pro" w:cs="Arial"/>
                  <w:color w:val="049CCF"/>
                  <w:sz w:val="15"/>
                  <w:szCs w:val="15"/>
                </w:rPr>
                <w:t>Deutsch</w:t>
              </w:r>
            </w:hyperlink>
            <w:r w:rsidRPr="00D52D2D">
              <w:rPr>
                <w:rFonts w:ascii="Source Sans Pro" w:eastAsia="Times New Roman" w:hAnsi="Source Sans Pro" w:cs="Arial"/>
                <w:sz w:val="15"/>
                <w:szCs w:val="15"/>
              </w:rPr>
              <w:t xml:space="preserve">, </w:t>
            </w:r>
            <w:hyperlink r:id="rId43" w:history="1">
              <w:r w:rsidRPr="00D52D2D">
                <w:rPr>
                  <w:rFonts w:ascii="Source Sans Pro" w:eastAsia="Times New Roman" w:hAnsi="Source Sans Pro" w:cs="Arial"/>
                  <w:color w:val="049CCF"/>
                  <w:sz w:val="15"/>
                  <w:szCs w:val="15"/>
                </w:rPr>
                <w:t>français</w:t>
              </w:r>
            </w:hyperlink>
            <w:r w:rsidRPr="00D52D2D">
              <w:rPr>
                <w:rFonts w:ascii="Source Sans Pro" w:eastAsia="Times New Roman" w:hAnsi="Source Sans Pro" w:cs="Arial"/>
                <w:sz w:val="15"/>
                <w:szCs w:val="15"/>
              </w:rPr>
              <w:t xml:space="preserve">, </w:t>
            </w:r>
            <w:hyperlink r:id="rId44" w:history="1">
              <w:r w:rsidRPr="00D52D2D">
                <w:rPr>
                  <w:rFonts w:ascii="Source Sans Pro" w:eastAsia="Times New Roman" w:hAnsi="Source Sans Pro" w:cs="Arial"/>
                  <w:color w:val="049CCF"/>
                  <w:sz w:val="15"/>
                  <w:szCs w:val="15"/>
                </w:rPr>
                <w:t>hrvatski</w:t>
              </w:r>
            </w:hyperlink>
            <w:r w:rsidRPr="00D52D2D">
              <w:rPr>
                <w:rFonts w:ascii="Source Sans Pro" w:eastAsia="Times New Roman" w:hAnsi="Source Sans Pro" w:cs="Arial"/>
                <w:sz w:val="15"/>
                <w:szCs w:val="15"/>
              </w:rPr>
              <w:t xml:space="preserve">, </w:t>
            </w:r>
            <w:hyperlink r:id="rId45" w:history="1">
              <w:r w:rsidRPr="00D52D2D">
                <w:rPr>
                  <w:rFonts w:ascii="Source Sans Pro" w:eastAsia="Times New Roman" w:hAnsi="Source Sans Pro" w:cs="Arial"/>
                  <w:color w:val="049CCF"/>
                  <w:sz w:val="15"/>
                  <w:szCs w:val="15"/>
                </w:rPr>
                <w:t>italiano</w:t>
              </w:r>
            </w:hyperlink>
            <w:r w:rsidRPr="00D52D2D">
              <w:rPr>
                <w:rFonts w:ascii="Source Sans Pro" w:eastAsia="Times New Roman" w:hAnsi="Source Sans Pro" w:cs="Arial"/>
                <w:sz w:val="15"/>
                <w:szCs w:val="15"/>
              </w:rPr>
              <w:t xml:space="preserve">, </w:t>
            </w:r>
            <w:hyperlink r:id="rId46" w:history="1">
              <w:r w:rsidRPr="00D52D2D">
                <w:rPr>
                  <w:rFonts w:ascii="Source Sans Pro" w:eastAsia="Times New Roman" w:hAnsi="Source Sans Pro" w:cs="Arial"/>
                  <w:color w:val="049CCF"/>
                  <w:sz w:val="15"/>
                  <w:szCs w:val="15"/>
                </w:rPr>
                <w:t>Lietuvių</w:t>
              </w:r>
            </w:hyperlink>
            <w:r w:rsidRPr="00D52D2D">
              <w:rPr>
                <w:rFonts w:ascii="Source Sans Pro" w:eastAsia="Times New Roman" w:hAnsi="Source Sans Pro" w:cs="Arial"/>
                <w:sz w:val="15"/>
                <w:szCs w:val="15"/>
              </w:rPr>
              <w:t xml:space="preserve">, </w:t>
            </w:r>
            <w:hyperlink r:id="rId47" w:history="1">
              <w:r w:rsidRPr="00D52D2D">
                <w:rPr>
                  <w:rFonts w:ascii="Source Sans Pro" w:eastAsia="Times New Roman" w:hAnsi="Source Sans Pro" w:cs="Arial"/>
                  <w:color w:val="049CCF"/>
                  <w:sz w:val="15"/>
                  <w:szCs w:val="15"/>
                </w:rPr>
                <w:t>Nederlands</w:t>
              </w:r>
            </w:hyperlink>
            <w:r w:rsidRPr="00D52D2D">
              <w:rPr>
                <w:rFonts w:ascii="Source Sans Pro" w:eastAsia="Times New Roman" w:hAnsi="Source Sans Pro" w:cs="Arial"/>
                <w:sz w:val="15"/>
                <w:szCs w:val="15"/>
              </w:rPr>
              <w:t xml:space="preserve">, </w:t>
            </w:r>
            <w:hyperlink r:id="rId48" w:history="1">
              <w:r w:rsidRPr="00D52D2D">
                <w:rPr>
                  <w:rFonts w:ascii="Source Sans Pro" w:eastAsia="Times New Roman" w:hAnsi="Source Sans Pro" w:cs="Arial"/>
                  <w:color w:val="049CCF"/>
                  <w:sz w:val="15"/>
                  <w:szCs w:val="15"/>
                </w:rPr>
                <w:t>norsk</w:t>
              </w:r>
            </w:hyperlink>
            <w:r w:rsidRPr="00D52D2D">
              <w:rPr>
                <w:rFonts w:ascii="Source Sans Pro" w:eastAsia="Times New Roman" w:hAnsi="Source Sans Pro" w:cs="Arial"/>
                <w:sz w:val="15"/>
                <w:szCs w:val="15"/>
              </w:rPr>
              <w:t xml:space="preserve">, </w:t>
            </w:r>
            <w:hyperlink r:id="rId49" w:history="1">
              <w:r w:rsidRPr="00D52D2D">
                <w:rPr>
                  <w:rFonts w:ascii="Source Sans Pro" w:eastAsia="Times New Roman" w:hAnsi="Source Sans Pro" w:cs="Arial"/>
                  <w:color w:val="049CCF"/>
                  <w:sz w:val="15"/>
                  <w:szCs w:val="15"/>
                </w:rPr>
                <w:t>polski</w:t>
              </w:r>
            </w:hyperlink>
            <w:r w:rsidRPr="00D52D2D">
              <w:rPr>
                <w:rFonts w:ascii="Source Sans Pro" w:eastAsia="Times New Roman" w:hAnsi="Source Sans Pro" w:cs="Arial"/>
                <w:sz w:val="15"/>
                <w:szCs w:val="15"/>
              </w:rPr>
              <w:t xml:space="preserve">, </w:t>
            </w:r>
            <w:hyperlink r:id="rId50" w:history="1">
              <w:r w:rsidRPr="00D52D2D">
                <w:rPr>
                  <w:rFonts w:ascii="Source Sans Pro" w:eastAsia="Times New Roman" w:hAnsi="Source Sans Pro" w:cs="Arial"/>
                  <w:color w:val="049CCF"/>
                  <w:sz w:val="15"/>
                  <w:szCs w:val="15"/>
                </w:rPr>
                <w:t>português</w:t>
              </w:r>
            </w:hyperlink>
            <w:r w:rsidRPr="00D52D2D">
              <w:rPr>
                <w:rFonts w:ascii="Source Sans Pro" w:eastAsia="Times New Roman" w:hAnsi="Source Sans Pro" w:cs="Arial"/>
                <w:sz w:val="15"/>
                <w:szCs w:val="15"/>
              </w:rPr>
              <w:t xml:space="preserve">, </w:t>
            </w:r>
            <w:hyperlink r:id="rId51" w:history="1">
              <w:r w:rsidRPr="00D52D2D">
                <w:rPr>
                  <w:rFonts w:ascii="Source Sans Pro" w:eastAsia="Times New Roman" w:hAnsi="Source Sans Pro" w:cs="Arial"/>
                  <w:color w:val="049CCF"/>
                  <w:sz w:val="15"/>
                  <w:szCs w:val="15"/>
                </w:rPr>
                <w:t>suomeksi</w:t>
              </w:r>
            </w:hyperlink>
            <w:r w:rsidRPr="00D52D2D">
              <w:rPr>
                <w:rFonts w:ascii="Source Sans Pro" w:eastAsia="Times New Roman" w:hAnsi="Source Sans Pro" w:cs="Arial"/>
                <w:sz w:val="15"/>
                <w:szCs w:val="15"/>
              </w:rPr>
              <w:t xml:space="preserve">, </w:t>
            </w:r>
            <w:hyperlink r:id="rId52" w:history="1">
              <w:r w:rsidRPr="00D52D2D">
                <w:rPr>
                  <w:rFonts w:ascii="Source Sans Pro" w:eastAsia="Times New Roman" w:hAnsi="Source Sans Pro" w:cs="Arial"/>
                  <w:color w:val="049CCF"/>
                  <w:sz w:val="15"/>
                  <w:szCs w:val="15"/>
                </w:rPr>
                <w:t>svenska</w:t>
              </w:r>
            </w:hyperlink>
            <w:r w:rsidRPr="00D52D2D">
              <w:rPr>
                <w:rFonts w:ascii="Source Sans Pro" w:eastAsia="Times New Roman" w:hAnsi="Source Sans Pro" w:cs="Arial"/>
                <w:sz w:val="15"/>
                <w:szCs w:val="15"/>
              </w:rPr>
              <w:t xml:space="preserve">, </w:t>
            </w:r>
            <w:hyperlink r:id="rId53" w:history="1">
              <w:r w:rsidRPr="00D52D2D">
                <w:rPr>
                  <w:rFonts w:ascii="Source Sans Pro" w:eastAsia="Times New Roman" w:hAnsi="Source Sans Pro" w:cs="Arial"/>
                  <w:color w:val="049CCF"/>
                  <w:sz w:val="15"/>
                  <w:szCs w:val="15"/>
                </w:rPr>
                <w:t>te reo Māori</w:t>
              </w:r>
            </w:hyperlink>
            <w:r w:rsidRPr="00D52D2D">
              <w:rPr>
                <w:rFonts w:ascii="Source Sans Pro" w:eastAsia="Times New Roman" w:hAnsi="Source Sans Pro" w:cs="Arial"/>
                <w:sz w:val="15"/>
                <w:szCs w:val="15"/>
              </w:rPr>
              <w:t xml:space="preserve">, </w:t>
            </w:r>
            <w:hyperlink r:id="rId54" w:history="1">
              <w:r w:rsidRPr="00D52D2D">
                <w:rPr>
                  <w:rFonts w:ascii="Source Sans Pro" w:eastAsia="Times New Roman" w:hAnsi="Source Sans Pro" w:cs="Arial"/>
                  <w:color w:val="049CCF"/>
                  <w:sz w:val="15"/>
                  <w:szCs w:val="15"/>
                </w:rPr>
                <w:t>Türkçe</w:t>
              </w:r>
            </w:hyperlink>
            <w:r w:rsidRPr="00D52D2D">
              <w:rPr>
                <w:rFonts w:ascii="Source Sans Pro" w:eastAsia="Times New Roman" w:hAnsi="Source Sans Pro" w:cs="Arial"/>
                <w:sz w:val="15"/>
                <w:szCs w:val="15"/>
              </w:rPr>
              <w:t xml:space="preserve">, </w:t>
            </w:r>
            <w:hyperlink r:id="rId55" w:history="1">
              <w:r w:rsidRPr="00D52D2D">
                <w:rPr>
                  <w:rFonts w:ascii="Source Sans Pro" w:eastAsia="Times New Roman" w:hAnsi="Source Sans Pro" w:cs="Arial"/>
                  <w:color w:val="049CCF"/>
                  <w:sz w:val="15"/>
                  <w:szCs w:val="15"/>
                </w:rPr>
                <w:t>русский</w:t>
              </w:r>
            </w:hyperlink>
            <w:r w:rsidRPr="00D52D2D">
              <w:rPr>
                <w:rFonts w:ascii="Source Sans Pro" w:eastAsia="Times New Roman" w:hAnsi="Source Sans Pro" w:cs="Arial"/>
                <w:sz w:val="15"/>
                <w:szCs w:val="15"/>
              </w:rPr>
              <w:t xml:space="preserve">, </w:t>
            </w:r>
            <w:hyperlink r:id="rId56" w:history="1">
              <w:r w:rsidRPr="00D52D2D">
                <w:rPr>
                  <w:rFonts w:ascii="Source Sans Pro" w:eastAsia="Times New Roman" w:hAnsi="Source Sans Pro" w:cs="Arial"/>
                  <w:color w:val="049CCF"/>
                  <w:sz w:val="15"/>
                  <w:szCs w:val="15"/>
                </w:rPr>
                <w:t>українська</w:t>
              </w:r>
            </w:hyperlink>
            <w:r w:rsidRPr="00D52D2D">
              <w:rPr>
                <w:rFonts w:ascii="Source Sans Pro" w:eastAsia="Times New Roman" w:hAnsi="Source Sans Pro" w:cs="Arial"/>
                <w:sz w:val="15"/>
                <w:szCs w:val="15"/>
              </w:rPr>
              <w:t xml:space="preserve">, </w:t>
            </w:r>
            <w:hyperlink r:id="rId57" w:history="1">
              <w:r w:rsidRPr="00D52D2D">
                <w:rPr>
                  <w:rFonts w:ascii="Source Sans Pro" w:eastAsia="Times New Roman" w:hAnsi="Source Sans Pro" w:cs="Arial"/>
                  <w:color w:val="049CCF"/>
                  <w:sz w:val="15"/>
                  <w:szCs w:val="15"/>
                </w:rPr>
                <w:t>العربية</w:t>
              </w:r>
            </w:hyperlink>
            <w:r w:rsidRPr="00D52D2D">
              <w:rPr>
                <w:rFonts w:ascii="Source Sans Pro" w:eastAsia="Times New Roman" w:hAnsi="Source Sans Pro" w:cs="Arial"/>
                <w:sz w:val="15"/>
                <w:szCs w:val="15"/>
              </w:rPr>
              <w:t xml:space="preserve">, </w:t>
            </w:r>
            <w:hyperlink r:id="rId58" w:history="1">
              <w:r w:rsidRPr="00D52D2D">
                <w:rPr>
                  <w:rFonts w:ascii="MS Mincho" w:eastAsia="MS Mincho" w:hAnsi="MS Mincho" w:cs="MS Mincho" w:hint="eastAsia"/>
                  <w:color w:val="049CCF"/>
                  <w:sz w:val="15"/>
                  <w:szCs w:val="15"/>
                </w:rPr>
                <w:t>日本語</w:t>
              </w:r>
            </w:hyperlink>
            <w:r w:rsidRPr="00D52D2D">
              <w:rPr>
                <w:rFonts w:ascii="Source Sans Pro" w:eastAsia="Times New Roman" w:hAnsi="Source Sans Pro" w:cs="Arial"/>
                <w:sz w:val="15"/>
                <w:szCs w:val="15"/>
              </w:rPr>
              <w:t xml:space="preserve">. Please read the </w:t>
            </w:r>
            <w:hyperlink r:id="rId59" w:anchor="officialtranslations" w:history="1">
              <w:r w:rsidRPr="00D52D2D">
                <w:rPr>
                  <w:rFonts w:ascii="Source Sans Pro" w:eastAsia="Times New Roman" w:hAnsi="Source Sans Pro" w:cs="Arial"/>
                  <w:color w:val="049CCF"/>
                  <w:sz w:val="15"/>
                  <w:szCs w:val="15"/>
                </w:rPr>
                <w:t>FAQ</w:t>
              </w:r>
            </w:hyperlink>
            <w:r w:rsidRPr="00D52D2D">
              <w:rPr>
                <w:rFonts w:ascii="Source Sans Pro" w:eastAsia="Times New Roman" w:hAnsi="Source Sans Pro" w:cs="Arial"/>
                <w:sz w:val="15"/>
                <w:szCs w:val="15"/>
              </w:rPr>
              <w:t xml:space="preserve"> for more information about official translations</w:t>
            </w:r>
          </w:p>
          <w:p w:rsidR="001D2078" w:rsidRDefault="001D2078" w:rsidP="001D2078"/>
          <w:p w:rsidR="00D02B48" w:rsidRPr="00D02B48" w:rsidRDefault="00D02B48" w:rsidP="00D02B48">
            <w:pPr>
              <w:spacing w:after="0" w:line="240" w:lineRule="auto"/>
              <w:jc w:val="center"/>
              <w:rPr>
                <w:rFonts w:ascii="Verdana" w:eastAsia="Times New Roman" w:hAnsi="Verdana" w:cs="Times New Roman"/>
                <w:b/>
                <w:bCs/>
                <w:color w:val="333399"/>
                <w:sz w:val="20"/>
                <w:szCs w:val="20"/>
              </w:rPr>
            </w:pPr>
          </w:p>
        </w:tc>
      </w:tr>
      <w:tr w:rsidR="00D02B48" w:rsidRPr="00D02B48" w:rsidTr="001D2078">
        <w:trPr>
          <w:gridAfter w:val="2"/>
          <w:wAfter w:w="1800" w:type="dxa"/>
          <w:tblCellSpacing w:w="0" w:type="dxa"/>
        </w:trPr>
        <w:tc>
          <w:tcPr>
            <w:tcW w:w="5000" w:type="pct"/>
            <w:gridSpan w:val="2"/>
          </w:tcPr>
          <w:p w:rsidR="00D02B48" w:rsidRPr="00D02B48" w:rsidRDefault="00D02B48" w:rsidP="00D02B48">
            <w:pPr>
              <w:spacing w:after="0" w:line="240" w:lineRule="auto"/>
              <w:jc w:val="right"/>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5000" w:type="pct"/>
            <w:gridSpan w:val="2"/>
            <w:tcMar>
              <w:top w:w="30" w:type="dxa"/>
              <w:left w:w="30" w:type="dxa"/>
              <w:bottom w:w="225" w:type="dxa"/>
              <w:right w:w="30" w:type="dxa"/>
            </w:tcMar>
          </w:tcPr>
          <w:p w:rsidR="00D02B48" w:rsidRPr="00D02B48" w:rsidRDefault="00D02B48" w:rsidP="00D02B48">
            <w:pPr>
              <w:spacing w:after="0" w:line="240" w:lineRule="auto"/>
              <w:rPr>
                <w:rFonts w:ascii="Times New Roman" w:eastAsia="Times New Roman" w:hAnsi="Times New Roman" w:cs="Times New Roman"/>
                <w:sz w:val="24"/>
                <w:szCs w:val="24"/>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Times New Roman" w:eastAsia="Times New Roman" w:hAnsi="Times New Roman" w:cs="Times New Roman"/>
                <w:sz w:val="24"/>
                <w:szCs w:val="24"/>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gridAfter w:val="2"/>
          <w:wAfter w:w="1800" w:type="dxa"/>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gridSpan w:val="3"/>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r>
      <w:tr w:rsidR="00D02B48" w:rsidRPr="00D02B48" w:rsidTr="001D2078">
        <w:trPr>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r>
      <w:tr w:rsidR="00D02B48" w:rsidRPr="00D02B48" w:rsidTr="001D2078">
        <w:trPr>
          <w:tblCellSpacing w:w="0" w:type="dxa"/>
        </w:trPr>
        <w:tc>
          <w:tcPr>
            <w:tcW w:w="1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333399"/>
                <w:sz w:val="18"/>
                <w:szCs w:val="18"/>
              </w:rPr>
            </w:pPr>
          </w:p>
        </w:tc>
        <w:tc>
          <w:tcPr>
            <w:tcW w:w="3500" w:type="pct"/>
            <w:tcMar>
              <w:top w:w="30" w:type="dxa"/>
              <w:left w:w="30" w:type="dxa"/>
              <w:bottom w:w="105" w:type="dxa"/>
              <w:right w:w="30" w:type="dxa"/>
            </w:tcMar>
          </w:tcPr>
          <w:p w:rsidR="00D02B48" w:rsidRPr="00D02B48" w:rsidRDefault="00D02B48" w:rsidP="00D02B48">
            <w:pPr>
              <w:spacing w:after="0" w:line="240" w:lineRule="auto"/>
              <w:rPr>
                <w:rFonts w:ascii="Verdana" w:eastAsia="Times New Roman" w:hAnsi="Verdana" w:cs="Times New Roman"/>
                <w:color w:val="000000"/>
                <w:sz w:val="18"/>
                <w:szCs w:val="18"/>
              </w:rPr>
            </w:pP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c>
          <w:tcPr>
            <w:tcW w:w="0" w:type="auto"/>
            <w:vAlign w:val="center"/>
            <w:hideMark/>
          </w:tcPr>
          <w:p w:rsidR="00D02B48" w:rsidRPr="00D02B48" w:rsidRDefault="00D02B48" w:rsidP="00D02B48">
            <w:pPr>
              <w:spacing w:after="0" w:line="240" w:lineRule="auto"/>
              <w:rPr>
                <w:rFonts w:ascii="Times New Roman" w:eastAsia="Times New Roman" w:hAnsi="Times New Roman" w:cs="Times New Roman"/>
                <w:sz w:val="20"/>
                <w:szCs w:val="20"/>
              </w:rPr>
            </w:pPr>
          </w:p>
        </w:tc>
      </w:tr>
    </w:tbl>
    <w:p w:rsidR="00957F9F" w:rsidRDefault="0051379B" w:rsidP="007B4074">
      <w:pPr>
        <w:tabs>
          <w:tab w:val="left" w:pos="2092"/>
        </w:tabs>
        <w:spacing w:line="480" w:lineRule="auto"/>
        <w:rPr>
          <w:rFonts w:ascii="Times New Roman" w:hAnsi="Times New Roman" w:cs="Times New Roman"/>
          <w:b/>
          <w:sz w:val="28"/>
          <w:szCs w:val="28"/>
          <w:lang w:val="en-ZA"/>
        </w:rPr>
      </w:pPr>
      <w:r>
        <w:rPr>
          <w:rFonts w:ascii="Times New Roman" w:hAnsi="Times New Roman" w:cs="Times New Roman"/>
          <w:b/>
          <w:bCs/>
          <w:sz w:val="28"/>
          <w:szCs w:val="28"/>
        </w:rPr>
        <w:lastRenderedPageBreak/>
        <w:t>APPENDIX F</w:t>
      </w:r>
      <w:r w:rsidR="00957F9F" w:rsidRPr="00380C31">
        <w:rPr>
          <w:rFonts w:ascii="Times New Roman" w:hAnsi="Times New Roman" w:cs="Times New Roman"/>
          <w:b/>
          <w:bCs/>
          <w:sz w:val="28"/>
          <w:szCs w:val="28"/>
        </w:rPr>
        <w:t xml:space="preserve">: </w:t>
      </w:r>
      <w:r w:rsidR="00957F9F">
        <w:rPr>
          <w:rFonts w:ascii="Times New Roman" w:hAnsi="Times New Roman" w:cs="Times New Roman"/>
          <w:b/>
          <w:bCs/>
          <w:sz w:val="28"/>
          <w:szCs w:val="28"/>
        </w:rPr>
        <w:t>ETHICS CLEARANCE CERTIFICATE 1</w:t>
      </w:r>
      <w:r w:rsidR="00957F9F">
        <w:rPr>
          <w:noProof/>
        </w:rPr>
        <w:drawing>
          <wp:inline distT="0" distB="0" distL="0" distR="0" wp14:anchorId="5257AF3F" wp14:editId="08EADB55">
            <wp:extent cx="5943600" cy="7019823"/>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43600" cy="7019823"/>
                    </a:xfrm>
                    <a:prstGeom prst="rect">
                      <a:avLst/>
                    </a:prstGeom>
                    <a:noFill/>
                    <a:ln>
                      <a:noFill/>
                    </a:ln>
                  </pic:spPr>
                </pic:pic>
              </a:graphicData>
            </a:graphic>
          </wp:inline>
        </w:drawing>
      </w:r>
    </w:p>
    <w:p w:rsidR="00957F9F" w:rsidRDefault="00957F9F" w:rsidP="00957F9F">
      <w:pPr>
        <w:spacing w:line="480" w:lineRule="auto"/>
        <w:rPr>
          <w:rFonts w:ascii="Times New Roman" w:hAnsi="Times New Roman" w:cs="Times New Roman"/>
          <w:b/>
          <w:bCs/>
          <w:sz w:val="28"/>
          <w:szCs w:val="28"/>
        </w:rPr>
      </w:pPr>
    </w:p>
    <w:p w:rsidR="00957F9F" w:rsidRDefault="0051379B" w:rsidP="00957F9F">
      <w:pPr>
        <w:spacing w:line="480" w:lineRule="auto"/>
        <w:rPr>
          <w:rFonts w:ascii="Times New Roman" w:hAnsi="Times New Roman" w:cs="Times New Roman"/>
          <w:b/>
          <w:sz w:val="28"/>
          <w:szCs w:val="28"/>
          <w:lang w:val="en-ZA"/>
        </w:rPr>
      </w:pPr>
      <w:r>
        <w:rPr>
          <w:rFonts w:ascii="Times New Roman" w:hAnsi="Times New Roman" w:cs="Times New Roman"/>
          <w:b/>
          <w:bCs/>
          <w:sz w:val="28"/>
          <w:szCs w:val="28"/>
        </w:rPr>
        <w:lastRenderedPageBreak/>
        <w:t>APPENDIX G</w:t>
      </w:r>
      <w:r w:rsidR="00957F9F" w:rsidRPr="00957F9F">
        <w:rPr>
          <w:rFonts w:ascii="Times New Roman" w:hAnsi="Times New Roman" w:cs="Times New Roman"/>
          <w:b/>
          <w:bCs/>
          <w:sz w:val="28"/>
          <w:szCs w:val="28"/>
        </w:rPr>
        <w:t>: ETHICS CLEARANCE CERTIFICATE 2</w:t>
      </w:r>
      <w:r w:rsidR="00957F9F">
        <w:rPr>
          <w:noProof/>
        </w:rPr>
        <w:drawing>
          <wp:inline distT="0" distB="0" distL="0" distR="0" wp14:anchorId="176E3DBF" wp14:editId="7B438C32">
            <wp:extent cx="5667375" cy="6134100"/>
            <wp:effectExtent l="0" t="0" r="9525" b="0"/>
            <wp:docPr id="9" name="Picture 9"/>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67375" cy="6134100"/>
                    </a:xfrm>
                    <a:prstGeom prst="rect">
                      <a:avLst/>
                    </a:prstGeom>
                    <a:noFill/>
                    <a:ln>
                      <a:noFill/>
                    </a:ln>
                  </pic:spPr>
                </pic:pic>
              </a:graphicData>
            </a:graphic>
          </wp:inline>
        </w:drawing>
      </w:r>
    </w:p>
    <w:p w:rsidR="00957F9F" w:rsidRDefault="00957F9F" w:rsidP="007B4074">
      <w:pPr>
        <w:tabs>
          <w:tab w:val="left" w:pos="2092"/>
        </w:tabs>
        <w:spacing w:line="480" w:lineRule="auto"/>
        <w:rPr>
          <w:rFonts w:ascii="Times New Roman" w:hAnsi="Times New Roman" w:cs="Times New Roman"/>
          <w:b/>
          <w:sz w:val="28"/>
          <w:szCs w:val="28"/>
          <w:lang w:val="en-ZA"/>
        </w:rPr>
      </w:pPr>
    </w:p>
    <w:p w:rsidR="00957F9F" w:rsidRDefault="00957F9F" w:rsidP="00957F9F">
      <w:pPr>
        <w:spacing w:line="480" w:lineRule="auto"/>
        <w:rPr>
          <w:rFonts w:ascii="Times New Roman" w:hAnsi="Times New Roman" w:cs="Times New Roman"/>
          <w:b/>
          <w:bCs/>
          <w:sz w:val="28"/>
          <w:szCs w:val="28"/>
        </w:rPr>
      </w:pPr>
    </w:p>
    <w:p w:rsidR="00957F9F" w:rsidRDefault="00957F9F" w:rsidP="00957F9F">
      <w:pPr>
        <w:spacing w:line="480" w:lineRule="auto"/>
        <w:rPr>
          <w:rFonts w:ascii="Times New Roman" w:hAnsi="Times New Roman" w:cs="Times New Roman"/>
          <w:b/>
          <w:bCs/>
          <w:sz w:val="28"/>
          <w:szCs w:val="28"/>
        </w:rPr>
      </w:pPr>
    </w:p>
    <w:p w:rsidR="009B5FE6" w:rsidRPr="009B5FE6" w:rsidRDefault="0051379B" w:rsidP="009B5FE6">
      <w:pPr>
        <w:rPr>
          <w:rFonts w:ascii="Times New Roman" w:hAnsi="Times New Roman" w:cs="Times New Roman"/>
          <w:b/>
          <w:sz w:val="28"/>
          <w:szCs w:val="28"/>
          <w:lang w:val="en-ZA"/>
        </w:rPr>
      </w:pPr>
      <w:r>
        <w:rPr>
          <w:rFonts w:ascii="Times New Roman" w:hAnsi="Times New Roman" w:cs="Times New Roman"/>
          <w:b/>
          <w:sz w:val="28"/>
          <w:szCs w:val="28"/>
          <w:lang w:val="en-ZA"/>
        </w:rPr>
        <w:lastRenderedPageBreak/>
        <w:t>APPENDIX H</w:t>
      </w:r>
      <w:r w:rsidR="009B5FE6" w:rsidRPr="009B5FE6">
        <w:rPr>
          <w:rFonts w:ascii="Times New Roman" w:hAnsi="Times New Roman" w:cs="Times New Roman"/>
          <w:b/>
          <w:sz w:val="28"/>
          <w:szCs w:val="28"/>
          <w:lang w:val="en-ZA"/>
        </w:rPr>
        <w:t xml:space="preserve">: SOCIOECONOMIC AND LIFESTYLE </w:t>
      </w:r>
      <w:r w:rsidR="002C38F3">
        <w:rPr>
          <w:rFonts w:ascii="Times New Roman" w:hAnsi="Times New Roman" w:cs="Times New Roman"/>
          <w:b/>
          <w:sz w:val="28"/>
          <w:szCs w:val="28"/>
          <w:lang w:val="en-ZA"/>
        </w:rPr>
        <w:t xml:space="preserve">FACTORS </w:t>
      </w:r>
      <w:r w:rsidR="009B5FE6" w:rsidRPr="009B5FE6">
        <w:rPr>
          <w:rFonts w:ascii="Times New Roman" w:hAnsi="Times New Roman" w:cs="Times New Roman"/>
          <w:b/>
          <w:sz w:val="28"/>
          <w:szCs w:val="28"/>
          <w:lang w:val="en-ZA"/>
        </w:rPr>
        <w:t>QUESTIONNARE</w:t>
      </w:r>
    </w:p>
    <w:p w:rsidR="009B5FE6" w:rsidRPr="009B5FE6" w:rsidRDefault="009B5FE6" w:rsidP="009B5FE6">
      <w:pPr>
        <w:rPr>
          <w:rFonts w:ascii="Times New Roman" w:hAnsi="Times New Roman" w:cs="Times New Roman"/>
          <w:b/>
          <w:sz w:val="28"/>
          <w:szCs w:val="28"/>
          <w:lang w:val="en-ZA"/>
        </w:rPr>
      </w:pP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b/>
          <w:sz w:val="28"/>
          <w:szCs w:val="28"/>
          <w:lang w:val="en-ZA"/>
        </w:rPr>
        <w:t>Patient/ Control code no:</w:t>
      </w:r>
      <w:r w:rsidRPr="009B5FE6">
        <w:rPr>
          <w:rFonts w:ascii="Times New Roman" w:hAnsi="Times New Roman" w:cs="Times New Roman"/>
          <w:b/>
          <w:sz w:val="28"/>
          <w:szCs w:val="28"/>
          <w:lang w:val="en-ZA"/>
        </w:rPr>
        <w:tab/>
      </w:r>
    </w:p>
    <w:p w:rsidR="009B5FE6" w:rsidRPr="009B5FE6" w:rsidRDefault="009B5FE6" w:rsidP="009B5FE6">
      <w:pPr>
        <w:rPr>
          <w:rFonts w:ascii="Times New Roman" w:hAnsi="Times New Roman" w:cs="Times New Roman"/>
          <w:lang w:val="en-ZA"/>
        </w:rPr>
      </w:pPr>
    </w:p>
    <w:p w:rsidR="009B5FE6" w:rsidRDefault="009B5FE6" w:rsidP="009B5FE6">
      <w:pPr>
        <w:numPr>
          <w:ilvl w:val="0"/>
          <w:numId w:val="28"/>
        </w:numPr>
        <w:contextualSpacing/>
        <w:rPr>
          <w:rFonts w:ascii="Times New Roman" w:hAnsi="Times New Roman" w:cs="Times New Roman"/>
          <w:b/>
          <w:lang w:val="en-ZA"/>
        </w:rPr>
      </w:pPr>
      <w:r w:rsidRPr="009B5FE6">
        <w:rPr>
          <w:rFonts w:ascii="Times New Roman" w:hAnsi="Times New Roman" w:cs="Times New Roman"/>
          <w:b/>
          <w:lang w:val="en-ZA"/>
        </w:rPr>
        <w:t>Marital status</w:t>
      </w:r>
    </w:p>
    <w:tbl>
      <w:tblPr>
        <w:tblStyle w:val="TableGrid"/>
        <w:tblW w:w="0" w:type="auto"/>
        <w:tblLook w:val="04A0" w:firstRow="1" w:lastRow="0" w:firstColumn="1" w:lastColumn="0" w:noHBand="0" w:noVBand="1"/>
      </w:tblPr>
      <w:tblGrid>
        <w:gridCol w:w="1460"/>
        <w:gridCol w:w="662"/>
      </w:tblGrid>
      <w:tr w:rsidR="009B5FE6" w:rsidRPr="009B5FE6" w:rsidTr="009B5FE6">
        <w:trPr>
          <w:trHeight w:val="322"/>
        </w:trPr>
        <w:tc>
          <w:tcPr>
            <w:tcW w:w="1460"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Married</w:t>
            </w:r>
          </w:p>
        </w:tc>
        <w:tc>
          <w:tcPr>
            <w:tcW w:w="662"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305"/>
        </w:trPr>
        <w:tc>
          <w:tcPr>
            <w:tcW w:w="1460"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Single</w:t>
            </w:r>
          </w:p>
        </w:tc>
        <w:tc>
          <w:tcPr>
            <w:tcW w:w="662"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322"/>
        </w:trPr>
        <w:tc>
          <w:tcPr>
            <w:tcW w:w="1460"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Divorced</w:t>
            </w:r>
          </w:p>
        </w:tc>
        <w:tc>
          <w:tcPr>
            <w:tcW w:w="662"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305"/>
        </w:trPr>
        <w:tc>
          <w:tcPr>
            <w:tcW w:w="1460"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Separated</w:t>
            </w:r>
          </w:p>
        </w:tc>
        <w:tc>
          <w:tcPr>
            <w:tcW w:w="662"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4</w:t>
            </w:r>
          </w:p>
        </w:tc>
      </w:tr>
      <w:tr w:rsidR="009B5FE6" w:rsidRPr="009B5FE6" w:rsidTr="009B5FE6">
        <w:trPr>
          <w:trHeight w:val="305"/>
        </w:trPr>
        <w:tc>
          <w:tcPr>
            <w:tcW w:w="1460"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Widowed</w:t>
            </w:r>
          </w:p>
        </w:tc>
        <w:tc>
          <w:tcPr>
            <w:tcW w:w="662"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5</w:t>
            </w:r>
          </w:p>
        </w:tc>
      </w:tr>
    </w:tbl>
    <w:p w:rsidR="009B5FE6" w:rsidRPr="009B5FE6" w:rsidRDefault="009B5FE6" w:rsidP="00E61723">
      <w:pPr>
        <w:ind w:left="720"/>
        <w:contextualSpacing/>
        <w:jc w:val="both"/>
        <w:rPr>
          <w:rFonts w:ascii="Times New Roman" w:hAnsi="Times New Roman" w:cs="Times New Roman"/>
          <w:lang w:val="en-ZA"/>
        </w:rPr>
      </w:pPr>
      <w:r w:rsidRPr="009B5FE6">
        <w:rPr>
          <w:rFonts w:ascii="Times New Roman" w:hAnsi="Times New Roman" w:cs="Times New Roman"/>
          <w:lang w:val="en-ZA"/>
        </w:rPr>
        <w:tab/>
      </w:r>
    </w:p>
    <w:p w:rsidR="009B5FE6" w:rsidRPr="009B5FE6" w:rsidRDefault="009B5FE6" w:rsidP="00E61723">
      <w:pPr>
        <w:numPr>
          <w:ilvl w:val="0"/>
          <w:numId w:val="28"/>
        </w:numPr>
        <w:contextualSpacing/>
        <w:jc w:val="both"/>
        <w:rPr>
          <w:rFonts w:ascii="Times New Roman" w:hAnsi="Times New Roman" w:cs="Times New Roman"/>
          <w:b/>
          <w:lang w:val="en-ZA"/>
        </w:rPr>
      </w:pPr>
      <w:r w:rsidRPr="009B5FE6">
        <w:rPr>
          <w:rFonts w:ascii="Times New Roman" w:hAnsi="Times New Roman" w:cs="Times New Roman"/>
          <w:b/>
          <w:lang w:val="en-ZA"/>
        </w:rPr>
        <w:t>Education</w:t>
      </w:r>
    </w:p>
    <w:p w:rsidR="009B5FE6" w:rsidRPr="009B5FE6" w:rsidRDefault="009A188E" w:rsidP="00E61723">
      <w:pPr>
        <w:jc w:val="both"/>
        <w:rPr>
          <w:rFonts w:ascii="Times New Roman" w:hAnsi="Times New Roman" w:cs="Times New Roman"/>
          <w:lang w:val="en-ZA"/>
        </w:rPr>
      </w:pPr>
      <w:r>
        <w:rPr>
          <w:rFonts w:ascii="Times New Roman" w:hAnsi="Times New Roman" w:cs="Times New Roman"/>
          <w:lang w:val="en-ZA"/>
        </w:rPr>
        <w:t xml:space="preserve">B.1 </w:t>
      </w:r>
      <w:r w:rsidR="009B5FE6" w:rsidRPr="009B5FE6">
        <w:rPr>
          <w:rFonts w:ascii="Times New Roman" w:hAnsi="Times New Roman" w:cs="Times New Roman"/>
          <w:lang w:val="en-ZA"/>
        </w:rPr>
        <w:t>Highest level attained</w:t>
      </w:r>
    </w:p>
    <w:tbl>
      <w:tblPr>
        <w:tblStyle w:val="TableGrid"/>
        <w:tblW w:w="0" w:type="auto"/>
        <w:tblLook w:val="04A0" w:firstRow="1" w:lastRow="0" w:firstColumn="1" w:lastColumn="0" w:noHBand="0" w:noVBand="1"/>
      </w:tblPr>
      <w:tblGrid>
        <w:gridCol w:w="1965"/>
        <w:gridCol w:w="724"/>
      </w:tblGrid>
      <w:tr w:rsidR="009B5FE6" w:rsidRPr="009B5FE6" w:rsidTr="009B5FE6">
        <w:trPr>
          <w:trHeight w:val="298"/>
        </w:trPr>
        <w:tc>
          <w:tcPr>
            <w:tcW w:w="1965"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Primary school</w:t>
            </w:r>
          </w:p>
        </w:tc>
        <w:tc>
          <w:tcPr>
            <w:tcW w:w="724"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282"/>
        </w:trPr>
        <w:tc>
          <w:tcPr>
            <w:tcW w:w="1965"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Secondary school</w:t>
            </w:r>
          </w:p>
        </w:tc>
        <w:tc>
          <w:tcPr>
            <w:tcW w:w="724"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298"/>
        </w:trPr>
        <w:tc>
          <w:tcPr>
            <w:tcW w:w="1965"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Matric</w:t>
            </w:r>
          </w:p>
        </w:tc>
        <w:tc>
          <w:tcPr>
            <w:tcW w:w="724"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282"/>
        </w:trPr>
        <w:tc>
          <w:tcPr>
            <w:tcW w:w="1965"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Tertiary education</w:t>
            </w:r>
          </w:p>
        </w:tc>
        <w:tc>
          <w:tcPr>
            <w:tcW w:w="724"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4</w:t>
            </w:r>
          </w:p>
        </w:tc>
      </w:tr>
    </w:tbl>
    <w:p w:rsidR="009B5FE6" w:rsidRPr="009B5FE6" w:rsidRDefault="009B5FE6" w:rsidP="00E61723">
      <w:pPr>
        <w:jc w:val="both"/>
        <w:rPr>
          <w:rFonts w:ascii="Times New Roman" w:hAnsi="Times New Roman" w:cs="Times New Roman"/>
          <w:lang w:val="en-ZA"/>
        </w:rPr>
      </w:pP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p>
    <w:p w:rsidR="009B5FE6" w:rsidRPr="009B5FE6" w:rsidRDefault="009B5FE6" w:rsidP="00E61723">
      <w:pPr>
        <w:numPr>
          <w:ilvl w:val="0"/>
          <w:numId w:val="28"/>
        </w:numPr>
        <w:contextualSpacing/>
        <w:jc w:val="both"/>
        <w:rPr>
          <w:rFonts w:ascii="Times New Roman" w:hAnsi="Times New Roman" w:cs="Times New Roman"/>
          <w:b/>
          <w:lang w:val="en-ZA"/>
        </w:rPr>
      </w:pPr>
      <w:r w:rsidRPr="009B5FE6">
        <w:rPr>
          <w:rFonts w:ascii="Times New Roman" w:hAnsi="Times New Roman" w:cs="Times New Roman"/>
          <w:b/>
          <w:lang w:val="en-ZA"/>
        </w:rPr>
        <w:t>Household characteristics</w:t>
      </w:r>
    </w:p>
    <w:p w:rsidR="009B5FE6" w:rsidRPr="009B5FE6" w:rsidRDefault="009B5FE6" w:rsidP="00E61723">
      <w:pPr>
        <w:jc w:val="both"/>
        <w:rPr>
          <w:rFonts w:ascii="Times New Roman" w:hAnsi="Times New Roman" w:cs="Times New Roman"/>
          <w:lang w:val="en-ZA"/>
        </w:rPr>
      </w:pPr>
      <w:r w:rsidRPr="009B5FE6">
        <w:rPr>
          <w:rFonts w:ascii="Times New Roman" w:hAnsi="Times New Roman" w:cs="Times New Roman"/>
          <w:lang w:val="en-ZA"/>
        </w:rPr>
        <w:t xml:space="preserve">C.1 Ownership of dwelling </w:t>
      </w:r>
    </w:p>
    <w:tbl>
      <w:tblPr>
        <w:tblStyle w:val="TableGrid"/>
        <w:tblW w:w="0" w:type="auto"/>
        <w:tblLook w:val="04A0" w:firstRow="1" w:lastRow="0" w:firstColumn="1" w:lastColumn="0" w:noHBand="0" w:noVBand="1"/>
      </w:tblPr>
      <w:tblGrid>
        <w:gridCol w:w="1444"/>
        <w:gridCol w:w="536"/>
      </w:tblGrid>
      <w:tr w:rsidR="009B5FE6" w:rsidRPr="009B5FE6" w:rsidTr="009B5FE6">
        <w:trPr>
          <w:trHeight w:val="296"/>
        </w:trPr>
        <w:tc>
          <w:tcPr>
            <w:tcW w:w="1444"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Owned</w:t>
            </w:r>
          </w:p>
        </w:tc>
        <w:tc>
          <w:tcPr>
            <w:tcW w:w="536"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280"/>
        </w:trPr>
        <w:tc>
          <w:tcPr>
            <w:tcW w:w="1444"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Paid rental</w:t>
            </w:r>
          </w:p>
        </w:tc>
        <w:tc>
          <w:tcPr>
            <w:tcW w:w="536"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280"/>
        </w:trPr>
        <w:tc>
          <w:tcPr>
            <w:tcW w:w="1444"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Free rental</w:t>
            </w:r>
          </w:p>
        </w:tc>
        <w:tc>
          <w:tcPr>
            <w:tcW w:w="536"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3</w:t>
            </w:r>
          </w:p>
        </w:tc>
      </w:tr>
    </w:tbl>
    <w:p w:rsidR="009B5FE6" w:rsidRPr="009B5FE6" w:rsidRDefault="009B5FE6" w:rsidP="00E61723">
      <w:pPr>
        <w:jc w:val="both"/>
        <w:rPr>
          <w:rFonts w:ascii="Times New Roman" w:hAnsi="Times New Roman" w:cs="Times New Roman"/>
          <w:lang w:val="en-ZA"/>
        </w:rPr>
      </w:pP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p>
    <w:p w:rsidR="009B5FE6" w:rsidRPr="009B5FE6" w:rsidRDefault="009B5FE6" w:rsidP="00E61723">
      <w:pPr>
        <w:jc w:val="both"/>
        <w:rPr>
          <w:rFonts w:ascii="Times New Roman" w:hAnsi="Times New Roman" w:cs="Times New Roman"/>
          <w:lang w:val="en-ZA"/>
        </w:rPr>
      </w:pPr>
      <w:r w:rsidRPr="009B5FE6">
        <w:rPr>
          <w:rFonts w:ascii="Times New Roman" w:hAnsi="Times New Roman" w:cs="Times New Roman"/>
          <w:lang w:val="en-ZA"/>
        </w:rPr>
        <w:t>C.2 Type of dwelling</w:t>
      </w:r>
    </w:p>
    <w:tbl>
      <w:tblPr>
        <w:tblStyle w:val="TableGrid"/>
        <w:tblW w:w="0" w:type="auto"/>
        <w:tblLook w:val="04A0" w:firstRow="1" w:lastRow="0" w:firstColumn="1" w:lastColumn="0" w:noHBand="0" w:noVBand="1"/>
      </w:tblPr>
      <w:tblGrid>
        <w:gridCol w:w="3773"/>
        <w:gridCol w:w="758"/>
      </w:tblGrid>
      <w:tr w:rsidR="009B5FE6" w:rsidRPr="009B5FE6" w:rsidTr="009B5FE6">
        <w:trPr>
          <w:trHeight w:val="262"/>
        </w:trPr>
        <w:tc>
          <w:tcPr>
            <w:tcW w:w="3773"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Dwelling on separate stand/yard / farm</w:t>
            </w:r>
          </w:p>
        </w:tc>
        <w:tc>
          <w:tcPr>
            <w:tcW w:w="758"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248"/>
        </w:trPr>
        <w:tc>
          <w:tcPr>
            <w:tcW w:w="3773"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Traditional dwelling eg hut</w:t>
            </w:r>
          </w:p>
        </w:tc>
        <w:tc>
          <w:tcPr>
            <w:tcW w:w="758"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262"/>
        </w:trPr>
        <w:tc>
          <w:tcPr>
            <w:tcW w:w="3773"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Flat or apartment</w:t>
            </w:r>
          </w:p>
        </w:tc>
        <w:tc>
          <w:tcPr>
            <w:tcW w:w="758"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248"/>
        </w:trPr>
        <w:tc>
          <w:tcPr>
            <w:tcW w:w="3773"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Cluster in security complex</w:t>
            </w:r>
          </w:p>
        </w:tc>
        <w:tc>
          <w:tcPr>
            <w:tcW w:w="758"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4</w:t>
            </w:r>
          </w:p>
        </w:tc>
      </w:tr>
      <w:tr w:rsidR="009B5FE6" w:rsidRPr="009B5FE6" w:rsidTr="009B5FE6">
        <w:trPr>
          <w:trHeight w:val="262"/>
        </w:trPr>
        <w:tc>
          <w:tcPr>
            <w:tcW w:w="3773"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Townhouse/ semi-detached house</w:t>
            </w:r>
          </w:p>
        </w:tc>
        <w:tc>
          <w:tcPr>
            <w:tcW w:w="758"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5</w:t>
            </w:r>
          </w:p>
        </w:tc>
      </w:tr>
      <w:tr w:rsidR="009B5FE6" w:rsidRPr="009B5FE6" w:rsidTr="009B5FE6">
        <w:trPr>
          <w:trHeight w:val="248"/>
        </w:trPr>
        <w:tc>
          <w:tcPr>
            <w:tcW w:w="3773"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Dwelling in a backyard</w:t>
            </w:r>
          </w:p>
        </w:tc>
        <w:tc>
          <w:tcPr>
            <w:tcW w:w="758"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6</w:t>
            </w:r>
          </w:p>
        </w:tc>
      </w:tr>
      <w:tr w:rsidR="009B5FE6" w:rsidRPr="009B5FE6" w:rsidTr="009B5FE6">
        <w:trPr>
          <w:trHeight w:val="262"/>
        </w:trPr>
        <w:tc>
          <w:tcPr>
            <w:tcW w:w="3773"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Informal dwelling  in a backyard</w:t>
            </w:r>
          </w:p>
        </w:tc>
        <w:tc>
          <w:tcPr>
            <w:tcW w:w="758"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7</w:t>
            </w:r>
          </w:p>
        </w:tc>
      </w:tr>
      <w:tr w:rsidR="009B5FE6" w:rsidRPr="009B5FE6" w:rsidTr="009B5FE6">
        <w:trPr>
          <w:trHeight w:val="262"/>
        </w:trPr>
        <w:tc>
          <w:tcPr>
            <w:tcW w:w="3773"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Informal dwelling not in a backyard</w:t>
            </w:r>
          </w:p>
        </w:tc>
        <w:tc>
          <w:tcPr>
            <w:tcW w:w="758"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8</w:t>
            </w:r>
          </w:p>
        </w:tc>
      </w:tr>
      <w:tr w:rsidR="009B5FE6" w:rsidRPr="009B5FE6" w:rsidTr="009B5FE6">
        <w:trPr>
          <w:trHeight w:val="248"/>
        </w:trPr>
        <w:tc>
          <w:tcPr>
            <w:tcW w:w="3773"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Room or flatlet</w:t>
            </w:r>
          </w:p>
        </w:tc>
        <w:tc>
          <w:tcPr>
            <w:tcW w:w="758" w:type="dxa"/>
          </w:tcPr>
          <w:p w:rsidR="009B5FE6" w:rsidRPr="009B5FE6" w:rsidRDefault="009B5FE6" w:rsidP="00E61723">
            <w:pPr>
              <w:jc w:val="both"/>
              <w:rPr>
                <w:rFonts w:ascii="Times New Roman" w:hAnsi="Times New Roman" w:cs="Times New Roman"/>
              </w:rPr>
            </w:pPr>
            <w:r w:rsidRPr="009B5FE6">
              <w:rPr>
                <w:rFonts w:ascii="Times New Roman" w:hAnsi="Times New Roman" w:cs="Times New Roman"/>
              </w:rPr>
              <w:t>9</w:t>
            </w:r>
          </w:p>
        </w:tc>
      </w:tr>
      <w:tr w:rsidR="009B5FE6" w:rsidRPr="009B5FE6" w:rsidTr="009B5FE6">
        <w:trPr>
          <w:trHeight w:val="248"/>
        </w:trPr>
        <w:tc>
          <w:tcPr>
            <w:tcW w:w="377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Other</w:t>
            </w:r>
          </w:p>
        </w:tc>
        <w:tc>
          <w:tcPr>
            <w:tcW w:w="75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10</w:t>
            </w:r>
          </w:p>
        </w:tc>
      </w:tr>
    </w:tbl>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ab/>
      </w:r>
      <w:r w:rsidRPr="009B5FE6">
        <w:rPr>
          <w:rFonts w:ascii="Times New Roman" w:hAnsi="Times New Roman" w:cs="Times New Roman"/>
          <w:lang w:val="en-ZA"/>
        </w:rPr>
        <w:tab/>
      </w:r>
    </w:p>
    <w:p w:rsidR="00E61723" w:rsidRDefault="00E61723" w:rsidP="009B5FE6">
      <w:pPr>
        <w:rPr>
          <w:rFonts w:ascii="Times New Roman" w:hAnsi="Times New Roman" w:cs="Times New Roman"/>
          <w:lang w:val="en-ZA"/>
        </w:rPr>
      </w:pPr>
    </w:p>
    <w:p w:rsidR="00E61723" w:rsidRDefault="00E61723" w:rsidP="009B5FE6">
      <w:pPr>
        <w:rPr>
          <w:rFonts w:ascii="Times New Roman" w:hAnsi="Times New Roman" w:cs="Times New Roman"/>
          <w:lang w:val="en-ZA"/>
        </w:rPr>
      </w:pP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lastRenderedPageBreak/>
        <w:t>C.3 Number of persons per household</w:t>
      </w:r>
    </w:p>
    <w:tbl>
      <w:tblPr>
        <w:tblStyle w:val="TableGrid"/>
        <w:tblW w:w="0" w:type="auto"/>
        <w:tblLook w:val="04A0" w:firstRow="1" w:lastRow="0" w:firstColumn="1" w:lastColumn="0" w:noHBand="0" w:noVBand="1"/>
      </w:tblPr>
      <w:tblGrid>
        <w:gridCol w:w="1215"/>
        <w:gridCol w:w="623"/>
      </w:tblGrid>
      <w:tr w:rsidR="009B5FE6" w:rsidRPr="009B5FE6" w:rsidTr="009B5FE6">
        <w:trPr>
          <w:trHeight w:val="319"/>
        </w:trPr>
        <w:tc>
          <w:tcPr>
            <w:tcW w:w="121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Live alone</w:t>
            </w:r>
          </w:p>
        </w:tc>
        <w:tc>
          <w:tcPr>
            <w:tcW w:w="62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303"/>
        </w:trPr>
        <w:tc>
          <w:tcPr>
            <w:tcW w:w="121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2-5</w:t>
            </w:r>
          </w:p>
        </w:tc>
        <w:tc>
          <w:tcPr>
            <w:tcW w:w="62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319"/>
        </w:trPr>
        <w:tc>
          <w:tcPr>
            <w:tcW w:w="121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5-10</w:t>
            </w:r>
          </w:p>
        </w:tc>
        <w:tc>
          <w:tcPr>
            <w:tcW w:w="62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303"/>
        </w:trPr>
        <w:tc>
          <w:tcPr>
            <w:tcW w:w="121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10-20</w:t>
            </w:r>
          </w:p>
        </w:tc>
        <w:tc>
          <w:tcPr>
            <w:tcW w:w="62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r w:rsidR="009B5FE6" w:rsidRPr="009B5FE6" w:rsidTr="009B5FE6">
        <w:trPr>
          <w:trHeight w:val="303"/>
        </w:trPr>
        <w:tc>
          <w:tcPr>
            <w:tcW w:w="121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&gt;20</w:t>
            </w:r>
          </w:p>
        </w:tc>
        <w:tc>
          <w:tcPr>
            <w:tcW w:w="62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w:t>
            </w:r>
          </w:p>
        </w:tc>
      </w:tr>
    </w:tbl>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C.4 Sanitation characteristics</w:t>
      </w:r>
    </w:p>
    <w:tbl>
      <w:tblPr>
        <w:tblStyle w:val="TableGrid"/>
        <w:tblW w:w="0" w:type="auto"/>
        <w:tblLook w:val="04A0" w:firstRow="1" w:lastRow="0" w:firstColumn="1" w:lastColumn="0" w:noHBand="0" w:noVBand="1"/>
      </w:tblPr>
      <w:tblGrid>
        <w:gridCol w:w="3540"/>
        <w:gridCol w:w="850"/>
      </w:tblGrid>
      <w:tr w:rsidR="009B5FE6" w:rsidRPr="009B5FE6" w:rsidTr="009B5FE6">
        <w:trPr>
          <w:trHeight w:val="274"/>
        </w:trPr>
        <w:tc>
          <w:tcPr>
            <w:tcW w:w="35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Flush toilet inside dwelling</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259"/>
        </w:trPr>
        <w:tc>
          <w:tcPr>
            <w:tcW w:w="35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Flush toilet on-site or in yard</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274"/>
        </w:trPr>
        <w:tc>
          <w:tcPr>
            <w:tcW w:w="35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Pit latrine with ventilation pipe</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259"/>
        </w:trPr>
        <w:tc>
          <w:tcPr>
            <w:tcW w:w="35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Pit latrine without ventilation pipe</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r w:rsidR="009B5FE6" w:rsidRPr="009B5FE6" w:rsidTr="009B5FE6">
        <w:trPr>
          <w:trHeight w:val="274"/>
        </w:trPr>
        <w:tc>
          <w:tcPr>
            <w:tcW w:w="35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Bucket toilet</w:t>
            </w:r>
          </w:p>
        </w:tc>
        <w:tc>
          <w:tcPr>
            <w:tcW w:w="850" w:type="dxa"/>
          </w:tcPr>
          <w:p w:rsidR="009B5FE6" w:rsidRPr="009B5FE6" w:rsidRDefault="009B5FE6" w:rsidP="009B5FE6">
            <w:pPr>
              <w:rPr>
                <w:rFonts w:ascii="Times New Roman" w:hAnsi="Times New Roman" w:cs="Times New Roman"/>
                <w:highlight w:val="yellow"/>
              </w:rPr>
            </w:pPr>
            <w:r w:rsidRPr="009B5FE6">
              <w:rPr>
                <w:rFonts w:ascii="Times New Roman" w:hAnsi="Times New Roman" w:cs="Times New Roman"/>
              </w:rPr>
              <w:t>5</w:t>
            </w:r>
          </w:p>
        </w:tc>
      </w:tr>
      <w:tr w:rsidR="009B5FE6" w:rsidRPr="009B5FE6" w:rsidTr="009B5FE6">
        <w:trPr>
          <w:trHeight w:val="259"/>
        </w:trPr>
        <w:tc>
          <w:tcPr>
            <w:tcW w:w="35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Other/ None</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6</w:t>
            </w:r>
          </w:p>
        </w:tc>
      </w:tr>
    </w:tbl>
    <w:p w:rsidR="009B5FE6" w:rsidRPr="009B5FE6" w:rsidRDefault="009B5FE6" w:rsidP="009B5FE6">
      <w:pPr>
        <w:rPr>
          <w:rFonts w:ascii="Times New Roman" w:hAnsi="Times New Roman" w:cs="Times New Roman"/>
          <w:lang w:val="en-ZA"/>
        </w:rPr>
      </w:pP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C.5 Water source</w:t>
      </w:r>
    </w:p>
    <w:tbl>
      <w:tblPr>
        <w:tblStyle w:val="TableGrid"/>
        <w:tblW w:w="0" w:type="auto"/>
        <w:tblLook w:val="04A0" w:firstRow="1" w:lastRow="0" w:firstColumn="1" w:lastColumn="0" w:noHBand="0" w:noVBand="1"/>
      </w:tblPr>
      <w:tblGrid>
        <w:gridCol w:w="2948"/>
        <w:gridCol w:w="875"/>
      </w:tblGrid>
      <w:tr w:rsidR="009B5FE6" w:rsidRPr="009B5FE6" w:rsidTr="009B5FE6">
        <w:trPr>
          <w:trHeight w:val="287"/>
        </w:trPr>
        <w:tc>
          <w:tcPr>
            <w:tcW w:w="294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Piped water in dwelling</w:t>
            </w:r>
          </w:p>
        </w:tc>
        <w:tc>
          <w:tcPr>
            <w:tcW w:w="87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271"/>
        </w:trPr>
        <w:tc>
          <w:tcPr>
            <w:tcW w:w="294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Piped water on-site or in yard</w:t>
            </w:r>
          </w:p>
        </w:tc>
        <w:tc>
          <w:tcPr>
            <w:tcW w:w="87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287"/>
        </w:trPr>
        <w:tc>
          <w:tcPr>
            <w:tcW w:w="294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Borehole on-site</w:t>
            </w:r>
          </w:p>
        </w:tc>
        <w:tc>
          <w:tcPr>
            <w:tcW w:w="87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271"/>
        </w:trPr>
        <w:tc>
          <w:tcPr>
            <w:tcW w:w="294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Rainwater tank no-site</w:t>
            </w:r>
          </w:p>
        </w:tc>
        <w:tc>
          <w:tcPr>
            <w:tcW w:w="87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r w:rsidR="009B5FE6" w:rsidRPr="009B5FE6" w:rsidTr="009B5FE6">
        <w:trPr>
          <w:trHeight w:val="287"/>
        </w:trPr>
        <w:tc>
          <w:tcPr>
            <w:tcW w:w="294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Neighbour’s tap</w:t>
            </w:r>
          </w:p>
        </w:tc>
        <w:tc>
          <w:tcPr>
            <w:tcW w:w="87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w:t>
            </w:r>
          </w:p>
        </w:tc>
      </w:tr>
      <w:tr w:rsidR="009B5FE6" w:rsidRPr="009B5FE6" w:rsidTr="009B5FE6">
        <w:trPr>
          <w:trHeight w:val="271"/>
        </w:trPr>
        <w:tc>
          <w:tcPr>
            <w:tcW w:w="294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Public tap</w:t>
            </w:r>
          </w:p>
        </w:tc>
        <w:tc>
          <w:tcPr>
            <w:tcW w:w="87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6</w:t>
            </w:r>
          </w:p>
        </w:tc>
      </w:tr>
      <w:tr w:rsidR="009B5FE6" w:rsidRPr="009B5FE6" w:rsidTr="009B5FE6">
        <w:trPr>
          <w:trHeight w:val="287"/>
        </w:trPr>
        <w:tc>
          <w:tcPr>
            <w:tcW w:w="294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Flowing water/ stream/ river</w:t>
            </w:r>
          </w:p>
        </w:tc>
        <w:tc>
          <w:tcPr>
            <w:tcW w:w="87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7</w:t>
            </w:r>
          </w:p>
        </w:tc>
      </w:tr>
      <w:tr w:rsidR="009B5FE6" w:rsidRPr="009B5FE6" w:rsidTr="009B5FE6">
        <w:trPr>
          <w:trHeight w:val="287"/>
        </w:trPr>
        <w:tc>
          <w:tcPr>
            <w:tcW w:w="294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Well/ spring</w:t>
            </w:r>
          </w:p>
        </w:tc>
        <w:tc>
          <w:tcPr>
            <w:tcW w:w="87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8</w:t>
            </w:r>
          </w:p>
        </w:tc>
      </w:tr>
      <w:tr w:rsidR="009B5FE6" w:rsidRPr="009B5FE6" w:rsidTr="009B5FE6">
        <w:trPr>
          <w:trHeight w:val="271"/>
        </w:trPr>
        <w:tc>
          <w:tcPr>
            <w:tcW w:w="294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Other</w:t>
            </w:r>
          </w:p>
        </w:tc>
        <w:tc>
          <w:tcPr>
            <w:tcW w:w="875"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9</w:t>
            </w:r>
          </w:p>
        </w:tc>
      </w:tr>
    </w:tbl>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C.6 Source of power/fuel</w:t>
      </w:r>
    </w:p>
    <w:tbl>
      <w:tblPr>
        <w:tblStyle w:val="TableGrid"/>
        <w:tblW w:w="0" w:type="auto"/>
        <w:tblLook w:val="04A0" w:firstRow="1" w:lastRow="0" w:firstColumn="1" w:lastColumn="0" w:noHBand="0" w:noVBand="1"/>
      </w:tblPr>
      <w:tblGrid>
        <w:gridCol w:w="2340"/>
        <w:gridCol w:w="916"/>
      </w:tblGrid>
      <w:tr w:rsidR="009B5FE6" w:rsidRPr="009B5FE6" w:rsidTr="009B5FE6">
        <w:trPr>
          <w:trHeight w:val="272"/>
        </w:trPr>
        <w:tc>
          <w:tcPr>
            <w:tcW w:w="23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Electricity</w:t>
            </w:r>
          </w:p>
        </w:tc>
        <w:tc>
          <w:tcPr>
            <w:tcW w:w="91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257"/>
        </w:trPr>
        <w:tc>
          <w:tcPr>
            <w:tcW w:w="23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Gas</w:t>
            </w:r>
          </w:p>
        </w:tc>
        <w:tc>
          <w:tcPr>
            <w:tcW w:w="91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272"/>
        </w:trPr>
        <w:tc>
          <w:tcPr>
            <w:tcW w:w="23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Liquid fuel eg paraffin</w:t>
            </w:r>
          </w:p>
        </w:tc>
        <w:tc>
          <w:tcPr>
            <w:tcW w:w="91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257"/>
        </w:trPr>
        <w:tc>
          <w:tcPr>
            <w:tcW w:w="23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Solid fuel eg coal</w:t>
            </w:r>
          </w:p>
        </w:tc>
        <w:tc>
          <w:tcPr>
            <w:tcW w:w="91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r w:rsidR="009B5FE6" w:rsidRPr="009B5FE6" w:rsidTr="009B5FE6">
        <w:trPr>
          <w:trHeight w:val="272"/>
        </w:trPr>
        <w:tc>
          <w:tcPr>
            <w:tcW w:w="23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Other</w:t>
            </w:r>
          </w:p>
        </w:tc>
        <w:tc>
          <w:tcPr>
            <w:tcW w:w="91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w:t>
            </w:r>
          </w:p>
        </w:tc>
      </w:tr>
    </w:tbl>
    <w:p w:rsidR="009B5FE6" w:rsidRPr="009B5FE6" w:rsidRDefault="009B5FE6" w:rsidP="009B5FE6">
      <w:pPr>
        <w:rPr>
          <w:rFonts w:ascii="Times New Roman" w:hAnsi="Times New Roman" w:cs="Times New Roman"/>
          <w:lang w:val="en-ZA"/>
        </w:rPr>
      </w:pP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 xml:space="preserve">C.7 Sewerage collection </w:t>
      </w:r>
    </w:p>
    <w:tbl>
      <w:tblPr>
        <w:tblStyle w:val="TableGrid"/>
        <w:tblW w:w="0" w:type="auto"/>
        <w:tblInd w:w="-5" w:type="dxa"/>
        <w:tblLook w:val="04A0" w:firstRow="1" w:lastRow="0" w:firstColumn="1" w:lastColumn="0" w:noHBand="0" w:noVBand="1"/>
      </w:tblPr>
      <w:tblGrid>
        <w:gridCol w:w="709"/>
        <w:gridCol w:w="709"/>
      </w:tblGrid>
      <w:tr w:rsidR="009B5FE6" w:rsidRPr="009B5FE6" w:rsidTr="00581C4F">
        <w:trPr>
          <w:trHeight w:val="381"/>
        </w:trPr>
        <w:tc>
          <w:tcPr>
            <w:tcW w:w="7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Yes</w:t>
            </w:r>
          </w:p>
        </w:tc>
        <w:tc>
          <w:tcPr>
            <w:tcW w:w="7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581C4F">
        <w:trPr>
          <w:trHeight w:val="253"/>
        </w:trPr>
        <w:tc>
          <w:tcPr>
            <w:tcW w:w="7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No</w:t>
            </w:r>
          </w:p>
        </w:tc>
        <w:tc>
          <w:tcPr>
            <w:tcW w:w="7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bl>
    <w:p w:rsidR="009B5FE6" w:rsidRPr="009B5FE6" w:rsidRDefault="009B5FE6" w:rsidP="009B5FE6">
      <w:pPr>
        <w:rPr>
          <w:rFonts w:ascii="Times New Roman" w:hAnsi="Times New Roman" w:cs="Times New Roman"/>
          <w:lang w:val="en-ZA"/>
        </w:rPr>
      </w:pPr>
    </w:p>
    <w:p w:rsidR="00E61723" w:rsidRDefault="00E61723" w:rsidP="009B5FE6">
      <w:pPr>
        <w:rPr>
          <w:rFonts w:ascii="Times New Roman" w:hAnsi="Times New Roman" w:cs="Times New Roman"/>
          <w:lang w:val="en-ZA"/>
        </w:rPr>
      </w:pP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lastRenderedPageBreak/>
        <w:t>C.8 Refuse collection</w:t>
      </w:r>
    </w:p>
    <w:tbl>
      <w:tblPr>
        <w:tblStyle w:val="TableGrid"/>
        <w:tblW w:w="0" w:type="auto"/>
        <w:tblInd w:w="-5" w:type="dxa"/>
        <w:tblLook w:val="04A0" w:firstRow="1" w:lastRow="0" w:firstColumn="1" w:lastColumn="0" w:noHBand="0" w:noVBand="1"/>
      </w:tblPr>
      <w:tblGrid>
        <w:gridCol w:w="709"/>
        <w:gridCol w:w="709"/>
      </w:tblGrid>
      <w:tr w:rsidR="009B5FE6" w:rsidRPr="009B5FE6" w:rsidTr="00581C4F">
        <w:trPr>
          <w:trHeight w:val="381"/>
        </w:trPr>
        <w:tc>
          <w:tcPr>
            <w:tcW w:w="7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Yes</w:t>
            </w:r>
          </w:p>
        </w:tc>
        <w:tc>
          <w:tcPr>
            <w:tcW w:w="7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581C4F">
        <w:trPr>
          <w:trHeight w:val="253"/>
        </w:trPr>
        <w:tc>
          <w:tcPr>
            <w:tcW w:w="7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No</w:t>
            </w:r>
          </w:p>
        </w:tc>
        <w:tc>
          <w:tcPr>
            <w:tcW w:w="7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bl>
    <w:p w:rsidR="009B5FE6" w:rsidRDefault="009B5FE6" w:rsidP="009B5FE6">
      <w:pPr>
        <w:ind w:left="360"/>
        <w:rPr>
          <w:rFonts w:ascii="Times New Roman" w:hAnsi="Times New Roman" w:cs="Times New Roman"/>
          <w:b/>
          <w:lang w:val="en-ZA"/>
        </w:rPr>
      </w:pPr>
    </w:p>
    <w:p w:rsidR="009B5FE6" w:rsidRPr="009B5FE6" w:rsidRDefault="009B5FE6" w:rsidP="009B5FE6">
      <w:pPr>
        <w:ind w:left="360"/>
        <w:rPr>
          <w:rFonts w:ascii="Times New Roman" w:hAnsi="Times New Roman" w:cs="Times New Roman"/>
          <w:b/>
          <w:lang w:val="en-ZA"/>
        </w:rPr>
      </w:pPr>
      <w:r w:rsidRPr="009B5FE6">
        <w:rPr>
          <w:rFonts w:ascii="Times New Roman" w:hAnsi="Times New Roman" w:cs="Times New Roman"/>
          <w:b/>
          <w:lang w:val="en-ZA"/>
        </w:rPr>
        <w:t>D. Income</w:t>
      </w: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D.1.1 Employment (prior 6 months before dialysis initiation, if on dialysis)</w:t>
      </w:r>
    </w:p>
    <w:tbl>
      <w:tblPr>
        <w:tblStyle w:val="TableGrid"/>
        <w:tblW w:w="0" w:type="auto"/>
        <w:tblLook w:val="04A0" w:firstRow="1" w:lastRow="0" w:firstColumn="1" w:lastColumn="0" w:noHBand="0" w:noVBand="1"/>
      </w:tblPr>
      <w:tblGrid>
        <w:gridCol w:w="2453"/>
        <w:gridCol w:w="1124"/>
      </w:tblGrid>
      <w:tr w:rsidR="009B5FE6" w:rsidRPr="009B5FE6" w:rsidTr="009B5FE6">
        <w:trPr>
          <w:trHeight w:val="265"/>
        </w:trPr>
        <w:tc>
          <w:tcPr>
            <w:tcW w:w="245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Full time employment (≥30 hours per week)</w:t>
            </w:r>
          </w:p>
        </w:tc>
        <w:tc>
          <w:tcPr>
            <w:tcW w:w="112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250"/>
        </w:trPr>
        <w:tc>
          <w:tcPr>
            <w:tcW w:w="245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Part time employment</w:t>
            </w:r>
          </w:p>
          <w:p w:rsidR="009B5FE6" w:rsidRPr="009B5FE6" w:rsidRDefault="009B5FE6" w:rsidP="009B5FE6">
            <w:pPr>
              <w:rPr>
                <w:rFonts w:ascii="Times New Roman" w:hAnsi="Times New Roman" w:cs="Times New Roman"/>
              </w:rPr>
            </w:pPr>
            <w:r w:rsidRPr="009B5FE6">
              <w:rPr>
                <w:rFonts w:ascii="Times New Roman" w:hAnsi="Times New Roman" w:cs="Times New Roman"/>
              </w:rPr>
              <w:t>&lt;30 hours per week)</w:t>
            </w:r>
          </w:p>
        </w:tc>
        <w:tc>
          <w:tcPr>
            <w:tcW w:w="112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265"/>
        </w:trPr>
        <w:tc>
          <w:tcPr>
            <w:tcW w:w="245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Self employed</w:t>
            </w:r>
          </w:p>
        </w:tc>
        <w:tc>
          <w:tcPr>
            <w:tcW w:w="112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250"/>
        </w:trPr>
        <w:tc>
          <w:tcPr>
            <w:tcW w:w="245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Not employed</w:t>
            </w:r>
          </w:p>
        </w:tc>
        <w:tc>
          <w:tcPr>
            <w:tcW w:w="112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bl>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 xml:space="preserve"> </w:t>
      </w:r>
    </w:p>
    <w:p w:rsidR="009B5FE6" w:rsidRPr="009B5FE6" w:rsidRDefault="009B5FE6" w:rsidP="009B5FE6">
      <w:pPr>
        <w:ind w:left="720"/>
        <w:contextualSpacing/>
        <w:rPr>
          <w:rFonts w:ascii="Times New Roman" w:hAnsi="Times New Roman" w:cs="Times New Roman"/>
          <w:lang w:val="en-ZA"/>
        </w:rPr>
      </w:pP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D.1.2 Current employment (ALL patients)</w:t>
      </w:r>
    </w:p>
    <w:tbl>
      <w:tblPr>
        <w:tblStyle w:val="TableGrid"/>
        <w:tblW w:w="0" w:type="auto"/>
        <w:tblLook w:val="04A0" w:firstRow="1" w:lastRow="0" w:firstColumn="1" w:lastColumn="0" w:noHBand="0" w:noVBand="1"/>
      </w:tblPr>
      <w:tblGrid>
        <w:gridCol w:w="2453"/>
        <w:gridCol w:w="1124"/>
      </w:tblGrid>
      <w:tr w:rsidR="009B5FE6" w:rsidRPr="009B5FE6" w:rsidTr="009B5FE6">
        <w:trPr>
          <w:trHeight w:val="265"/>
        </w:trPr>
        <w:tc>
          <w:tcPr>
            <w:tcW w:w="245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Full time employment</w:t>
            </w:r>
          </w:p>
        </w:tc>
        <w:tc>
          <w:tcPr>
            <w:tcW w:w="112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250"/>
        </w:trPr>
        <w:tc>
          <w:tcPr>
            <w:tcW w:w="245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Part time employment</w:t>
            </w:r>
          </w:p>
        </w:tc>
        <w:tc>
          <w:tcPr>
            <w:tcW w:w="112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265"/>
        </w:trPr>
        <w:tc>
          <w:tcPr>
            <w:tcW w:w="245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Self employed</w:t>
            </w:r>
          </w:p>
        </w:tc>
        <w:tc>
          <w:tcPr>
            <w:tcW w:w="112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250"/>
        </w:trPr>
        <w:tc>
          <w:tcPr>
            <w:tcW w:w="245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Not employed</w:t>
            </w:r>
          </w:p>
        </w:tc>
        <w:tc>
          <w:tcPr>
            <w:tcW w:w="112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bl>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D.2 Annual household income (in South African rands)</w:t>
      </w:r>
    </w:p>
    <w:tbl>
      <w:tblPr>
        <w:tblStyle w:val="TableGrid"/>
        <w:tblW w:w="0" w:type="auto"/>
        <w:tblLook w:val="04A0" w:firstRow="1" w:lastRow="0" w:firstColumn="1" w:lastColumn="0" w:noHBand="0" w:noVBand="1"/>
      </w:tblPr>
      <w:tblGrid>
        <w:gridCol w:w="2790"/>
        <w:gridCol w:w="1033"/>
      </w:tblGrid>
      <w:tr w:rsidR="009B5FE6" w:rsidRPr="009B5FE6" w:rsidTr="009B5FE6">
        <w:trPr>
          <w:trHeight w:val="330"/>
        </w:trPr>
        <w:tc>
          <w:tcPr>
            <w:tcW w:w="279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0- 20 000</w:t>
            </w:r>
          </w:p>
        </w:tc>
        <w:tc>
          <w:tcPr>
            <w:tcW w:w="103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9B5FE6">
        <w:trPr>
          <w:trHeight w:val="311"/>
        </w:trPr>
        <w:tc>
          <w:tcPr>
            <w:tcW w:w="279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20 000- 50 000</w:t>
            </w:r>
          </w:p>
        </w:tc>
        <w:tc>
          <w:tcPr>
            <w:tcW w:w="103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9B5FE6">
        <w:trPr>
          <w:trHeight w:val="330"/>
        </w:trPr>
        <w:tc>
          <w:tcPr>
            <w:tcW w:w="279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50 000- 100 000</w:t>
            </w:r>
          </w:p>
        </w:tc>
        <w:tc>
          <w:tcPr>
            <w:tcW w:w="103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9B5FE6">
        <w:trPr>
          <w:trHeight w:val="311"/>
        </w:trPr>
        <w:tc>
          <w:tcPr>
            <w:tcW w:w="279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100 000- 250 000</w:t>
            </w:r>
          </w:p>
        </w:tc>
        <w:tc>
          <w:tcPr>
            <w:tcW w:w="103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r w:rsidR="009B5FE6" w:rsidRPr="009B5FE6" w:rsidTr="009B5FE6">
        <w:trPr>
          <w:trHeight w:val="330"/>
        </w:trPr>
        <w:tc>
          <w:tcPr>
            <w:tcW w:w="279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250 000- 500 000</w:t>
            </w:r>
          </w:p>
        </w:tc>
        <w:tc>
          <w:tcPr>
            <w:tcW w:w="103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w:t>
            </w:r>
          </w:p>
        </w:tc>
      </w:tr>
      <w:tr w:rsidR="009B5FE6" w:rsidRPr="009B5FE6" w:rsidTr="009B5FE6">
        <w:trPr>
          <w:trHeight w:val="311"/>
        </w:trPr>
        <w:tc>
          <w:tcPr>
            <w:tcW w:w="279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500 000- 1 000 000</w:t>
            </w:r>
          </w:p>
        </w:tc>
        <w:tc>
          <w:tcPr>
            <w:tcW w:w="103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6</w:t>
            </w:r>
          </w:p>
        </w:tc>
      </w:tr>
      <w:tr w:rsidR="009B5FE6" w:rsidRPr="009B5FE6" w:rsidTr="009B5FE6">
        <w:trPr>
          <w:trHeight w:val="330"/>
        </w:trPr>
        <w:tc>
          <w:tcPr>
            <w:tcW w:w="279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&gt;1 000 000</w:t>
            </w:r>
          </w:p>
        </w:tc>
        <w:tc>
          <w:tcPr>
            <w:tcW w:w="1033"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7</w:t>
            </w:r>
          </w:p>
        </w:tc>
      </w:tr>
    </w:tbl>
    <w:p w:rsidR="009B5FE6" w:rsidRDefault="009B5FE6" w:rsidP="009B5FE6">
      <w:pPr>
        <w:rPr>
          <w:rFonts w:ascii="Times New Roman" w:hAnsi="Times New Roman" w:cs="Times New Roman"/>
          <w:lang w:val="en-ZA"/>
        </w:rPr>
      </w:pPr>
    </w:p>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D.3 Source of income</w:t>
      </w:r>
    </w:p>
    <w:tbl>
      <w:tblPr>
        <w:tblStyle w:val="TableGrid"/>
        <w:tblW w:w="0" w:type="auto"/>
        <w:tblLook w:val="04A0" w:firstRow="1" w:lastRow="0" w:firstColumn="1" w:lastColumn="0" w:noHBand="0" w:noVBand="1"/>
      </w:tblPr>
      <w:tblGrid>
        <w:gridCol w:w="3256"/>
        <w:gridCol w:w="850"/>
      </w:tblGrid>
      <w:tr w:rsidR="009B5FE6" w:rsidRPr="009B5FE6" w:rsidTr="009B5FE6">
        <w:tc>
          <w:tcPr>
            <w:tcW w:w="325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Income from work</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9B5FE6">
        <w:tc>
          <w:tcPr>
            <w:tcW w:w="325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 xml:space="preserve">Pension, social insurance </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9B5FE6">
        <w:tc>
          <w:tcPr>
            <w:tcW w:w="325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Family allowance</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9B5FE6">
        <w:tc>
          <w:tcPr>
            <w:tcW w:w="325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Rentals paid by tenants</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r w:rsidR="009B5FE6" w:rsidRPr="009B5FE6" w:rsidTr="009B5FE6">
        <w:tc>
          <w:tcPr>
            <w:tcW w:w="325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Income from individuals</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w:t>
            </w:r>
          </w:p>
        </w:tc>
      </w:tr>
      <w:tr w:rsidR="009B5FE6" w:rsidRPr="009B5FE6" w:rsidTr="009B5FE6">
        <w:tc>
          <w:tcPr>
            <w:tcW w:w="325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Other</w:t>
            </w:r>
          </w:p>
        </w:tc>
        <w:tc>
          <w:tcPr>
            <w:tcW w:w="85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6</w:t>
            </w:r>
          </w:p>
        </w:tc>
      </w:tr>
    </w:tbl>
    <w:p w:rsidR="009B5FE6" w:rsidRPr="009B5FE6" w:rsidRDefault="009B5FE6" w:rsidP="009B5FE6">
      <w:pPr>
        <w:rPr>
          <w:rFonts w:ascii="Times New Roman" w:hAnsi="Times New Roman" w:cs="Times New Roman"/>
          <w:lang w:val="en-ZA"/>
        </w:rPr>
      </w:pPr>
    </w:p>
    <w:p w:rsidR="00E61723" w:rsidRDefault="00E61723" w:rsidP="00E61723">
      <w:pPr>
        <w:contextualSpacing/>
        <w:rPr>
          <w:rFonts w:ascii="Times New Roman" w:hAnsi="Times New Roman" w:cs="Times New Roman"/>
          <w:b/>
          <w:lang w:val="en-ZA"/>
        </w:rPr>
      </w:pPr>
    </w:p>
    <w:p w:rsidR="00E61723" w:rsidRDefault="00E61723" w:rsidP="00E61723">
      <w:pPr>
        <w:contextualSpacing/>
        <w:rPr>
          <w:rFonts w:ascii="Times New Roman" w:hAnsi="Times New Roman" w:cs="Times New Roman"/>
          <w:b/>
          <w:lang w:val="en-ZA"/>
        </w:rPr>
      </w:pPr>
    </w:p>
    <w:p w:rsidR="009B5FE6" w:rsidRPr="009A188E" w:rsidRDefault="009B5FE6" w:rsidP="00091A85">
      <w:pPr>
        <w:numPr>
          <w:ilvl w:val="0"/>
          <w:numId w:val="29"/>
        </w:numPr>
        <w:contextualSpacing/>
        <w:rPr>
          <w:rFonts w:ascii="Times New Roman" w:hAnsi="Times New Roman" w:cs="Times New Roman"/>
          <w:lang w:val="en-ZA"/>
        </w:rPr>
      </w:pPr>
      <w:r w:rsidRPr="009A188E">
        <w:rPr>
          <w:rFonts w:ascii="Times New Roman" w:hAnsi="Times New Roman" w:cs="Times New Roman"/>
          <w:b/>
          <w:lang w:val="en-ZA"/>
        </w:rPr>
        <w:lastRenderedPageBreak/>
        <w:t>Transport</w:t>
      </w:r>
    </w:p>
    <w:tbl>
      <w:tblPr>
        <w:tblStyle w:val="TableGrid"/>
        <w:tblW w:w="0" w:type="auto"/>
        <w:tblInd w:w="-95" w:type="dxa"/>
        <w:tblLook w:val="04A0" w:firstRow="1" w:lastRow="0" w:firstColumn="1" w:lastColumn="0" w:noHBand="0" w:noVBand="1"/>
      </w:tblPr>
      <w:tblGrid>
        <w:gridCol w:w="2358"/>
        <w:gridCol w:w="851"/>
      </w:tblGrid>
      <w:tr w:rsidR="009B5FE6" w:rsidRPr="009B5FE6" w:rsidTr="00581C4F">
        <w:tc>
          <w:tcPr>
            <w:tcW w:w="235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Own motor car</w:t>
            </w:r>
          </w:p>
        </w:tc>
        <w:tc>
          <w:tcPr>
            <w:tcW w:w="851"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581C4F">
        <w:tc>
          <w:tcPr>
            <w:tcW w:w="235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Own motorcycle</w:t>
            </w:r>
          </w:p>
        </w:tc>
        <w:tc>
          <w:tcPr>
            <w:tcW w:w="851"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581C4F">
        <w:tc>
          <w:tcPr>
            <w:tcW w:w="235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Own bicycle</w:t>
            </w:r>
          </w:p>
        </w:tc>
        <w:tc>
          <w:tcPr>
            <w:tcW w:w="851"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581C4F">
        <w:tc>
          <w:tcPr>
            <w:tcW w:w="235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Public transport- train</w:t>
            </w:r>
          </w:p>
        </w:tc>
        <w:tc>
          <w:tcPr>
            <w:tcW w:w="851"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r w:rsidR="009B5FE6" w:rsidRPr="009B5FE6" w:rsidTr="00581C4F">
        <w:tc>
          <w:tcPr>
            <w:tcW w:w="235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Public transport- bus</w:t>
            </w:r>
          </w:p>
        </w:tc>
        <w:tc>
          <w:tcPr>
            <w:tcW w:w="851"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w:t>
            </w:r>
          </w:p>
        </w:tc>
      </w:tr>
      <w:tr w:rsidR="009B5FE6" w:rsidRPr="009B5FE6" w:rsidTr="00581C4F">
        <w:tc>
          <w:tcPr>
            <w:tcW w:w="235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Public transport- taxi</w:t>
            </w:r>
          </w:p>
        </w:tc>
        <w:tc>
          <w:tcPr>
            <w:tcW w:w="851"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6</w:t>
            </w:r>
          </w:p>
        </w:tc>
      </w:tr>
      <w:tr w:rsidR="009B5FE6" w:rsidRPr="009B5FE6" w:rsidTr="00581C4F">
        <w:tc>
          <w:tcPr>
            <w:tcW w:w="235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Other</w:t>
            </w:r>
          </w:p>
        </w:tc>
        <w:tc>
          <w:tcPr>
            <w:tcW w:w="851"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7</w:t>
            </w:r>
          </w:p>
        </w:tc>
      </w:tr>
    </w:tbl>
    <w:p w:rsidR="009B5FE6" w:rsidRPr="009B5FE6" w:rsidRDefault="009B5FE6" w:rsidP="009B5FE6">
      <w:pPr>
        <w:rPr>
          <w:rFonts w:ascii="Times New Roman" w:hAnsi="Times New Roman" w:cs="Times New Roman"/>
          <w:lang w:val="en-ZA"/>
        </w:rPr>
      </w:pP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00A55612">
        <w:rPr>
          <w:rFonts w:ascii="Times New Roman" w:hAnsi="Times New Roman" w:cs="Times New Roman"/>
          <w:lang w:val="en-ZA"/>
        </w:rPr>
        <w:tab/>
      </w:r>
      <w:r w:rsidR="00A55612">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r w:rsidRPr="009B5FE6">
        <w:rPr>
          <w:rFonts w:ascii="Times New Roman" w:hAnsi="Times New Roman" w:cs="Times New Roman"/>
          <w:lang w:val="en-ZA"/>
        </w:rPr>
        <w:tab/>
      </w:r>
    </w:p>
    <w:p w:rsidR="009B5FE6" w:rsidRPr="009B5FE6" w:rsidRDefault="009B5FE6" w:rsidP="009B5FE6">
      <w:pPr>
        <w:numPr>
          <w:ilvl w:val="0"/>
          <w:numId w:val="29"/>
        </w:numPr>
        <w:contextualSpacing/>
        <w:rPr>
          <w:rFonts w:ascii="Times New Roman" w:hAnsi="Times New Roman" w:cs="Times New Roman"/>
          <w:b/>
          <w:lang w:val="en-ZA"/>
        </w:rPr>
      </w:pPr>
      <w:r w:rsidRPr="009B5FE6">
        <w:rPr>
          <w:rFonts w:ascii="Times New Roman" w:hAnsi="Times New Roman" w:cs="Times New Roman"/>
          <w:b/>
          <w:lang w:val="en-ZA"/>
        </w:rPr>
        <w:t>Alcoholic beverages</w:t>
      </w:r>
    </w:p>
    <w:p w:rsidR="00135054" w:rsidRDefault="00A55612" w:rsidP="009B5FE6">
      <w:pPr>
        <w:rPr>
          <w:rFonts w:ascii="Times New Roman" w:hAnsi="Times New Roman" w:cs="Times New Roman"/>
          <w:lang w:val="en-ZA"/>
        </w:rPr>
      </w:pPr>
      <w:r>
        <w:rPr>
          <w:rFonts w:ascii="Times New Roman" w:hAnsi="Times New Roman" w:cs="Times New Roman"/>
          <w:lang w:val="en-ZA"/>
        </w:rPr>
        <w:t>F</w:t>
      </w:r>
      <w:r w:rsidR="009B5FE6" w:rsidRPr="009B5FE6">
        <w:rPr>
          <w:rFonts w:ascii="Times New Roman" w:hAnsi="Times New Roman" w:cs="Times New Roman"/>
          <w:lang w:val="en-ZA"/>
        </w:rPr>
        <w:t>.1 Consumption of alcoholic beverages</w:t>
      </w:r>
    </w:p>
    <w:tbl>
      <w:tblPr>
        <w:tblStyle w:val="TableGrid"/>
        <w:tblW w:w="0" w:type="auto"/>
        <w:tblInd w:w="-95" w:type="dxa"/>
        <w:tblLook w:val="04A0" w:firstRow="1" w:lastRow="0" w:firstColumn="1" w:lastColumn="0" w:noHBand="0" w:noVBand="1"/>
      </w:tblPr>
      <w:tblGrid>
        <w:gridCol w:w="2790"/>
        <w:gridCol w:w="847"/>
      </w:tblGrid>
      <w:tr w:rsidR="009B5FE6" w:rsidRPr="009B5FE6" w:rsidTr="00581C4F">
        <w:trPr>
          <w:trHeight w:val="314"/>
        </w:trPr>
        <w:tc>
          <w:tcPr>
            <w:tcW w:w="279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Never drink</w:t>
            </w:r>
          </w:p>
        </w:tc>
        <w:tc>
          <w:tcPr>
            <w:tcW w:w="847"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1</w:t>
            </w:r>
          </w:p>
        </w:tc>
      </w:tr>
      <w:tr w:rsidR="009B5FE6" w:rsidRPr="009B5FE6" w:rsidTr="00581C4F">
        <w:trPr>
          <w:trHeight w:val="298"/>
        </w:trPr>
        <w:tc>
          <w:tcPr>
            <w:tcW w:w="279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2 days or less per week</w:t>
            </w:r>
          </w:p>
        </w:tc>
        <w:tc>
          <w:tcPr>
            <w:tcW w:w="847"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2</w:t>
            </w:r>
          </w:p>
        </w:tc>
      </w:tr>
      <w:tr w:rsidR="009B5FE6" w:rsidRPr="009B5FE6" w:rsidTr="00581C4F">
        <w:trPr>
          <w:trHeight w:val="314"/>
        </w:trPr>
        <w:tc>
          <w:tcPr>
            <w:tcW w:w="279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3 days per week</w:t>
            </w:r>
          </w:p>
        </w:tc>
        <w:tc>
          <w:tcPr>
            <w:tcW w:w="847"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3</w:t>
            </w:r>
          </w:p>
        </w:tc>
      </w:tr>
      <w:tr w:rsidR="009B5FE6" w:rsidRPr="009B5FE6" w:rsidTr="00581C4F">
        <w:trPr>
          <w:trHeight w:val="298"/>
        </w:trPr>
        <w:tc>
          <w:tcPr>
            <w:tcW w:w="279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4 or more days per week</w:t>
            </w:r>
          </w:p>
        </w:tc>
        <w:tc>
          <w:tcPr>
            <w:tcW w:w="847"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4</w:t>
            </w:r>
          </w:p>
        </w:tc>
      </w:tr>
    </w:tbl>
    <w:p w:rsidR="009B5FE6" w:rsidRPr="009B5FE6" w:rsidRDefault="009B5FE6" w:rsidP="009B5FE6">
      <w:pPr>
        <w:ind w:left="720"/>
        <w:contextualSpacing/>
        <w:rPr>
          <w:rFonts w:ascii="Times New Roman" w:hAnsi="Times New Roman" w:cs="Times New Roman"/>
          <w:lang w:val="en-ZA"/>
        </w:rPr>
      </w:pPr>
    </w:p>
    <w:p w:rsidR="009B5FE6" w:rsidRPr="009B5FE6" w:rsidRDefault="00A55612" w:rsidP="009B5FE6">
      <w:pPr>
        <w:rPr>
          <w:rFonts w:ascii="Times New Roman" w:hAnsi="Times New Roman" w:cs="Times New Roman"/>
          <w:lang w:val="en-ZA"/>
        </w:rPr>
      </w:pPr>
      <w:r>
        <w:rPr>
          <w:rFonts w:ascii="Times New Roman" w:hAnsi="Times New Roman" w:cs="Times New Roman"/>
          <w:lang w:val="en-ZA"/>
        </w:rPr>
        <w:t>F</w:t>
      </w:r>
      <w:r w:rsidR="009B5FE6" w:rsidRPr="009B5FE6">
        <w:rPr>
          <w:rFonts w:ascii="Times New Roman" w:hAnsi="Times New Roman" w:cs="Times New Roman"/>
          <w:lang w:val="en-ZA"/>
        </w:rPr>
        <w:t>.2 On days that you drink, on average how many drinks do you have?</w:t>
      </w:r>
    </w:p>
    <w:tbl>
      <w:tblPr>
        <w:tblStyle w:val="TableGrid"/>
        <w:tblW w:w="0" w:type="auto"/>
        <w:tblInd w:w="-95" w:type="dxa"/>
        <w:tblLook w:val="04A0" w:firstRow="1" w:lastRow="0" w:firstColumn="1" w:lastColumn="0" w:noHBand="0" w:noVBand="1"/>
      </w:tblPr>
      <w:tblGrid>
        <w:gridCol w:w="1466"/>
        <w:gridCol w:w="609"/>
      </w:tblGrid>
      <w:tr w:rsidR="009B5FE6" w:rsidRPr="009B5FE6" w:rsidTr="00581C4F">
        <w:trPr>
          <w:trHeight w:val="295"/>
        </w:trPr>
        <w:tc>
          <w:tcPr>
            <w:tcW w:w="146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Never drink</w:t>
            </w:r>
          </w:p>
        </w:tc>
        <w:tc>
          <w:tcPr>
            <w:tcW w:w="6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581C4F">
        <w:trPr>
          <w:trHeight w:val="279"/>
        </w:trPr>
        <w:tc>
          <w:tcPr>
            <w:tcW w:w="146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1-2 drinks</w:t>
            </w:r>
          </w:p>
        </w:tc>
        <w:tc>
          <w:tcPr>
            <w:tcW w:w="6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581C4F">
        <w:trPr>
          <w:trHeight w:val="295"/>
        </w:trPr>
        <w:tc>
          <w:tcPr>
            <w:tcW w:w="146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3-4 drinks</w:t>
            </w:r>
          </w:p>
        </w:tc>
        <w:tc>
          <w:tcPr>
            <w:tcW w:w="6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581C4F">
        <w:trPr>
          <w:trHeight w:val="279"/>
        </w:trPr>
        <w:tc>
          <w:tcPr>
            <w:tcW w:w="1466"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5 or more</w:t>
            </w:r>
          </w:p>
        </w:tc>
        <w:tc>
          <w:tcPr>
            <w:tcW w:w="609"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bl>
    <w:p w:rsidR="009B5FE6" w:rsidRPr="009B5FE6" w:rsidRDefault="009B5FE6" w:rsidP="009B5FE6">
      <w:pPr>
        <w:rPr>
          <w:rFonts w:ascii="Times New Roman" w:hAnsi="Times New Roman" w:cs="Times New Roman"/>
          <w:lang w:val="en-ZA"/>
        </w:rPr>
      </w:pPr>
    </w:p>
    <w:p w:rsidR="009B5FE6" w:rsidRPr="009B5FE6" w:rsidRDefault="00A55612" w:rsidP="009B5FE6">
      <w:pPr>
        <w:rPr>
          <w:rFonts w:ascii="Times New Roman" w:hAnsi="Times New Roman" w:cs="Times New Roman"/>
          <w:lang w:val="en-ZA"/>
        </w:rPr>
      </w:pPr>
      <w:r>
        <w:rPr>
          <w:rFonts w:ascii="Times New Roman" w:hAnsi="Times New Roman" w:cs="Times New Roman"/>
          <w:lang w:val="en-ZA"/>
        </w:rPr>
        <w:t>F</w:t>
      </w:r>
      <w:r w:rsidR="009B5FE6" w:rsidRPr="009B5FE6">
        <w:rPr>
          <w:rFonts w:ascii="Times New Roman" w:hAnsi="Times New Roman" w:cs="Times New Roman"/>
          <w:lang w:val="en-ZA"/>
        </w:rPr>
        <w:t>.3 Type of alcohol consumed</w:t>
      </w:r>
    </w:p>
    <w:tbl>
      <w:tblPr>
        <w:tblStyle w:val="TableGrid"/>
        <w:tblW w:w="0" w:type="auto"/>
        <w:tblInd w:w="-95" w:type="dxa"/>
        <w:tblLook w:val="04A0" w:firstRow="1" w:lastRow="0" w:firstColumn="1" w:lastColumn="0" w:noHBand="0" w:noVBand="1"/>
      </w:tblPr>
      <w:tblGrid>
        <w:gridCol w:w="1464"/>
        <w:gridCol w:w="860"/>
      </w:tblGrid>
      <w:tr w:rsidR="009B5FE6" w:rsidRPr="009B5FE6" w:rsidTr="00581C4F">
        <w:trPr>
          <w:trHeight w:val="445"/>
        </w:trPr>
        <w:tc>
          <w:tcPr>
            <w:tcW w:w="146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Never drink</w:t>
            </w:r>
          </w:p>
        </w:tc>
        <w:tc>
          <w:tcPr>
            <w:tcW w:w="86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581C4F">
        <w:trPr>
          <w:trHeight w:val="445"/>
        </w:trPr>
        <w:tc>
          <w:tcPr>
            <w:tcW w:w="146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Beer</w:t>
            </w:r>
          </w:p>
        </w:tc>
        <w:tc>
          <w:tcPr>
            <w:tcW w:w="86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581C4F">
        <w:trPr>
          <w:trHeight w:val="422"/>
        </w:trPr>
        <w:tc>
          <w:tcPr>
            <w:tcW w:w="146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Wine</w:t>
            </w:r>
          </w:p>
        </w:tc>
        <w:tc>
          <w:tcPr>
            <w:tcW w:w="86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581C4F">
        <w:trPr>
          <w:trHeight w:val="422"/>
        </w:trPr>
        <w:tc>
          <w:tcPr>
            <w:tcW w:w="1464"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Spirits</w:t>
            </w:r>
          </w:p>
        </w:tc>
        <w:tc>
          <w:tcPr>
            <w:tcW w:w="86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bl>
    <w:p w:rsidR="009B5FE6" w:rsidRDefault="009B5FE6" w:rsidP="009B5FE6">
      <w:pPr>
        <w:rPr>
          <w:rFonts w:ascii="Times New Roman" w:hAnsi="Times New Roman" w:cs="Times New Roman"/>
          <w:lang w:val="en-ZA"/>
        </w:rPr>
      </w:pPr>
    </w:p>
    <w:p w:rsidR="009B5FE6" w:rsidRPr="00E61723" w:rsidRDefault="009B5FE6" w:rsidP="008610D1">
      <w:pPr>
        <w:numPr>
          <w:ilvl w:val="0"/>
          <w:numId w:val="29"/>
        </w:numPr>
        <w:contextualSpacing/>
        <w:rPr>
          <w:rFonts w:ascii="Times New Roman" w:hAnsi="Times New Roman" w:cs="Times New Roman"/>
          <w:b/>
          <w:lang w:val="en-ZA"/>
        </w:rPr>
      </w:pPr>
      <w:r w:rsidRPr="00E61723">
        <w:rPr>
          <w:rFonts w:ascii="Times New Roman" w:hAnsi="Times New Roman" w:cs="Times New Roman"/>
          <w:b/>
          <w:lang w:val="en-ZA"/>
        </w:rPr>
        <w:t>Smoking status</w:t>
      </w:r>
    </w:p>
    <w:tbl>
      <w:tblPr>
        <w:tblStyle w:val="TableGrid"/>
        <w:tblW w:w="0" w:type="auto"/>
        <w:tblInd w:w="-95" w:type="dxa"/>
        <w:tblLook w:val="04A0" w:firstRow="1" w:lastRow="0" w:firstColumn="1" w:lastColumn="0" w:noHBand="0" w:noVBand="1"/>
      </w:tblPr>
      <w:tblGrid>
        <w:gridCol w:w="1800"/>
        <w:gridCol w:w="540"/>
      </w:tblGrid>
      <w:tr w:rsidR="009B5FE6" w:rsidRPr="009B5FE6" w:rsidTr="00E61723">
        <w:trPr>
          <w:trHeight w:val="325"/>
        </w:trPr>
        <w:tc>
          <w:tcPr>
            <w:tcW w:w="180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Never smoked</w:t>
            </w:r>
          </w:p>
        </w:tc>
        <w:tc>
          <w:tcPr>
            <w:tcW w:w="5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E61723">
        <w:trPr>
          <w:trHeight w:val="308"/>
        </w:trPr>
        <w:tc>
          <w:tcPr>
            <w:tcW w:w="180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Former smoker</w:t>
            </w:r>
          </w:p>
        </w:tc>
        <w:tc>
          <w:tcPr>
            <w:tcW w:w="5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E61723">
        <w:trPr>
          <w:trHeight w:val="308"/>
        </w:trPr>
        <w:tc>
          <w:tcPr>
            <w:tcW w:w="180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Current smoker</w:t>
            </w:r>
          </w:p>
        </w:tc>
        <w:tc>
          <w:tcPr>
            <w:tcW w:w="540"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bl>
    <w:p w:rsidR="009B5FE6" w:rsidRPr="009B5FE6" w:rsidRDefault="009B5FE6" w:rsidP="009B5FE6">
      <w:pPr>
        <w:ind w:left="360"/>
        <w:rPr>
          <w:rFonts w:ascii="Times New Roman" w:hAnsi="Times New Roman" w:cs="Times New Roman"/>
          <w:b/>
          <w:lang w:val="en-ZA"/>
        </w:rPr>
      </w:pPr>
    </w:p>
    <w:p w:rsidR="00A55612" w:rsidRDefault="00A55612" w:rsidP="009B5FE6">
      <w:pPr>
        <w:rPr>
          <w:rFonts w:ascii="Times New Roman" w:hAnsi="Times New Roman" w:cs="Times New Roman"/>
          <w:lang w:val="en-ZA"/>
        </w:rPr>
      </w:pPr>
    </w:p>
    <w:p w:rsidR="00A55612" w:rsidRDefault="00A55612" w:rsidP="009B5FE6">
      <w:pPr>
        <w:rPr>
          <w:rFonts w:ascii="Times New Roman" w:hAnsi="Times New Roman" w:cs="Times New Roman"/>
          <w:lang w:val="en-ZA"/>
        </w:rPr>
      </w:pPr>
    </w:p>
    <w:p w:rsidR="00A55612" w:rsidRDefault="00A55612" w:rsidP="009B5FE6">
      <w:pPr>
        <w:rPr>
          <w:rFonts w:ascii="Times New Roman" w:hAnsi="Times New Roman" w:cs="Times New Roman"/>
          <w:lang w:val="en-ZA"/>
        </w:rPr>
      </w:pPr>
    </w:p>
    <w:p w:rsidR="009A188E" w:rsidRDefault="009A188E" w:rsidP="009B5FE6">
      <w:pPr>
        <w:rPr>
          <w:rFonts w:ascii="Times New Roman" w:hAnsi="Times New Roman" w:cs="Times New Roman"/>
          <w:lang w:val="en-ZA"/>
        </w:rPr>
      </w:pPr>
    </w:p>
    <w:p w:rsidR="009B5FE6" w:rsidRPr="009B5FE6" w:rsidRDefault="00A55612" w:rsidP="009B5FE6">
      <w:pPr>
        <w:rPr>
          <w:rFonts w:ascii="Times New Roman" w:hAnsi="Times New Roman" w:cs="Times New Roman"/>
          <w:lang w:val="en-ZA"/>
        </w:rPr>
      </w:pPr>
      <w:r>
        <w:rPr>
          <w:rFonts w:ascii="Times New Roman" w:hAnsi="Times New Roman" w:cs="Times New Roman"/>
          <w:lang w:val="en-ZA"/>
        </w:rPr>
        <w:lastRenderedPageBreak/>
        <w:t>G</w:t>
      </w:r>
      <w:r w:rsidR="009B5FE6" w:rsidRPr="009B5FE6">
        <w:rPr>
          <w:rFonts w:ascii="Times New Roman" w:hAnsi="Times New Roman" w:cs="Times New Roman"/>
          <w:lang w:val="en-ZA"/>
        </w:rPr>
        <w:t>.1 For current and former smokers</w:t>
      </w:r>
    </w:p>
    <w:tbl>
      <w:tblPr>
        <w:tblStyle w:val="TableGrid"/>
        <w:tblW w:w="0" w:type="auto"/>
        <w:tblLook w:val="04A0" w:firstRow="1" w:lastRow="0" w:firstColumn="1" w:lastColumn="0" w:noHBand="0" w:noVBand="1"/>
      </w:tblPr>
      <w:tblGrid>
        <w:gridCol w:w="1867"/>
        <w:gridCol w:w="468"/>
      </w:tblGrid>
      <w:tr w:rsidR="009B5FE6" w:rsidRPr="009B5FE6" w:rsidTr="00E61723">
        <w:trPr>
          <w:trHeight w:val="349"/>
        </w:trPr>
        <w:tc>
          <w:tcPr>
            <w:tcW w:w="1867"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Never smoked</w:t>
            </w:r>
          </w:p>
        </w:tc>
        <w:tc>
          <w:tcPr>
            <w:tcW w:w="46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w:t>
            </w:r>
          </w:p>
        </w:tc>
      </w:tr>
      <w:tr w:rsidR="009B5FE6" w:rsidRPr="009B5FE6" w:rsidTr="00E61723">
        <w:trPr>
          <w:trHeight w:val="349"/>
        </w:trPr>
        <w:tc>
          <w:tcPr>
            <w:tcW w:w="1867"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1-14 g/day</w:t>
            </w:r>
          </w:p>
        </w:tc>
        <w:tc>
          <w:tcPr>
            <w:tcW w:w="46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2</w:t>
            </w:r>
          </w:p>
        </w:tc>
      </w:tr>
      <w:tr w:rsidR="009B5FE6" w:rsidRPr="009B5FE6" w:rsidTr="00E61723">
        <w:trPr>
          <w:trHeight w:val="331"/>
        </w:trPr>
        <w:tc>
          <w:tcPr>
            <w:tcW w:w="1867"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15-25 g/day</w:t>
            </w:r>
          </w:p>
        </w:tc>
        <w:tc>
          <w:tcPr>
            <w:tcW w:w="46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3</w:t>
            </w:r>
          </w:p>
        </w:tc>
      </w:tr>
      <w:tr w:rsidR="009B5FE6" w:rsidRPr="009B5FE6" w:rsidTr="00E61723">
        <w:trPr>
          <w:trHeight w:val="331"/>
        </w:trPr>
        <w:tc>
          <w:tcPr>
            <w:tcW w:w="1867"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&gt;25 g/day</w:t>
            </w:r>
          </w:p>
        </w:tc>
        <w:tc>
          <w:tcPr>
            <w:tcW w:w="468" w:type="dxa"/>
          </w:tcPr>
          <w:p w:rsidR="009B5FE6" w:rsidRPr="009B5FE6" w:rsidRDefault="009B5FE6" w:rsidP="009B5FE6">
            <w:pPr>
              <w:rPr>
                <w:rFonts w:ascii="Times New Roman" w:hAnsi="Times New Roman" w:cs="Times New Roman"/>
              </w:rPr>
            </w:pPr>
            <w:r w:rsidRPr="009B5FE6">
              <w:rPr>
                <w:rFonts w:ascii="Times New Roman" w:hAnsi="Times New Roman" w:cs="Times New Roman"/>
              </w:rPr>
              <w:t>4</w:t>
            </w:r>
          </w:p>
        </w:tc>
      </w:tr>
    </w:tbl>
    <w:p w:rsidR="002C38F3" w:rsidRDefault="002C38F3" w:rsidP="009B5FE6">
      <w:pPr>
        <w:rPr>
          <w:rFonts w:ascii="Times New Roman" w:hAnsi="Times New Roman" w:cs="Times New Roman"/>
          <w:lang w:val="en-ZA"/>
        </w:rPr>
      </w:pPr>
    </w:p>
    <w:p w:rsidR="009B5FE6" w:rsidRPr="009B5FE6" w:rsidRDefault="00581C4F" w:rsidP="009B5FE6">
      <w:pPr>
        <w:rPr>
          <w:rFonts w:ascii="Times New Roman" w:hAnsi="Times New Roman" w:cs="Times New Roman"/>
          <w:lang w:val="en-ZA"/>
        </w:rPr>
      </w:pPr>
      <w:r>
        <w:rPr>
          <w:rFonts w:ascii="Times New Roman" w:hAnsi="Times New Roman" w:cs="Times New Roman"/>
          <w:lang w:val="en-ZA"/>
        </w:rPr>
        <w:t>G</w:t>
      </w:r>
      <w:r w:rsidR="009B5FE6" w:rsidRPr="009B5FE6">
        <w:rPr>
          <w:rFonts w:ascii="Times New Roman" w:hAnsi="Times New Roman" w:cs="Times New Roman"/>
          <w:lang w:val="en-ZA"/>
        </w:rPr>
        <w:t>.2 No of years smoking…………….</w:t>
      </w:r>
    </w:p>
    <w:p w:rsidR="009B5FE6" w:rsidRDefault="00581C4F" w:rsidP="009B5FE6">
      <w:pPr>
        <w:rPr>
          <w:rFonts w:ascii="Times New Roman" w:hAnsi="Times New Roman" w:cs="Times New Roman"/>
          <w:lang w:val="en-ZA"/>
        </w:rPr>
      </w:pPr>
      <w:r>
        <w:rPr>
          <w:rFonts w:ascii="Times New Roman" w:hAnsi="Times New Roman" w:cs="Times New Roman"/>
          <w:lang w:val="en-ZA"/>
        </w:rPr>
        <w:t>G</w:t>
      </w:r>
      <w:r w:rsidR="009B5FE6" w:rsidRPr="009B5FE6">
        <w:rPr>
          <w:rFonts w:ascii="Times New Roman" w:hAnsi="Times New Roman" w:cs="Times New Roman"/>
          <w:lang w:val="en-ZA"/>
        </w:rPr>
        <w:t>.3 Pack- years…………………</w:t>
      </w:r>
    </w:p>
    <w:p w:rsidR="00A55612" w:rsidRPr="009B5FE6" w:rsidRDefault="00A55612" w:rsidP="009B5FE6">
      <w:pPr>
        <w:rPr>
          <w:rFonts w:ascii="Times New Roman" w:hAnsi="Times New Roman" w:cs="Times New Roman"/>
          <w:lang w:val="en-ZA"/>
        </w:rPr>
      </w:pPr>
    </w:p>
    <w:p w:rsidR="009B5FE6" w:rsidRPr="002C38F3" w:rsidRDefault="00A55612" w:rsidP="00A55612">
      <w:pPr>
        <w:ind w:left="720"/>
        <w:contextualSpacing/>
        <w:rPr>
          <w:rFonts w:ascii="Times New Roman" w:hAnsi="Times New Roman" w:cs="Times New Roman"/>
          <w:lang w:val="en-ZA"/>
        </w:rPr>
      </w:pPr>
      <w:r w:rsidRPr="00A55612">
        <w:rPr>
          <w:rFonts w:ascii="Times New Roman" w:hAnsi="Times New Roman" w:cs="Times New Roman"/>
          <w:b/>
          <w:lang w:val="en-ZA"/>
        </w:rPr>
        <w:t>H.</w:t>
      </w:r>
      <w:r>
        <w:rPr>
          <w:rFonts w:ascii="Times New Roman" w:hAnsi="Times New Roman" w:cs="Times New Roman"/>
          <w:lang w:val="en-ZA"/>
        </w:rPr>
        <w:t xml:space="preserve"> </w:t>
      </w:r>
      <w:r w:rsidR="009B5FE6" w:rsidRPr="00A55612">
        <w:rPr>
          <w:rFonts w:ascii="Times New Roman" w:hAnsi="Times New Roman" w:cs="Times New Roman"/>
          <w:b/>
          <w:lang w:val="en-ZA"/>
        </w:rPr>
        <w:t>Physical activity</w:t>
      </w:r>
      <w:r w:rsidR="009B5FE6" w:rsidRPr="009B5FE6">
        <w:rPr>
          <w:rFonts w:ascii="Times New Roman" w:hAnsi="Times New Roman" w:cs="Times New Roman"/>
          <w:b/>
          <w:lang w:val="en-ZA"/>
        </w:rPr>
        <w:t xml:space="preserve"> </w:t>
      </w:r>
      <w:r w:rsidR="009B5FE6" w:rsidRPr="002C38F3">
        <w:rPr>
          <w:rFonts w:ascii="Times New Roman" w:hAnsi="Times New Roman" w:cs="Times New Roman"/>
          <w:lang w:val="en-ZA"/>
        </w:rPr>
        <w:t>(minimum 30 minutes moderate or greater physical activity per day)</w:t>
      </w:r>
    </w:p>
    <w:tbl>
      <w:tblPr>
        <w:tblStyle w:val="TableGrid"/>
        <w:tblW w:w="0" w:type="auto"/>
        <w:tblInd w:w="-5" w:type="dxa"/>
        <w:tblLook w:val="04A0" w:firstRow="1" w:lastRow="0" w:firstColumn="1" w:lastColumn="0" w:noHBand="0" w:noVBand="1"/>
      </w:tblPr>
      <w:tblGrid>
        <w:gridCol w:w="1530"/>
        <w:gridCol w:w="630"/>
      </w:tblGrid>
      <w:tr w:rsidR="009B5FE6" w:rsidRPr="009B5FE6" w:rsidTr="00E61723">
        <w:trPr>
          <w:trHeight w:val="292"/>
        </w:trPr>
        <w:tc>
          <w:tcPr>
            <w:tcW w:w="15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Daily</w:t>
            </w:r>
          </w:p>
        </w:tc>
        <w:tc>
          <w:tcPr>
            <w:tcW w:w="6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1</w:t>
            </w:r>
          </w:p>
        </w:tc>
      </w:tr>
      <w:tr w:rsidR="009B5FE6" w:rsidRPr="009B5FE6" w:rsidTr="00E61723">
        <w:trPr>
          <w:trHeight w:val="277"/>
        </w:trPr>
        <w:tc>
          <w:tcPr>
            <w:tcW w:w="15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5-7 days</w:t>
            </w:r>
          </w:p>
        </w:tc>
        <w:tc>
          <w:tcPr>
            <w:tcW w:w="6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2</w:t>
            </w:r>
          </w:p>
        </w:tc>
      </w:tr>
      <w:tr w:rsidR="009B5FE6" w:rsidRPr="009B5FE6" w:rsidTr="00E61723">
        <w:trPr>
          <w:trHeight w:val="292"/>
        </w:trPr>
        <w:tc>
          <w:tcPr>
            <w:tcW w:w="15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3-5 days</w:t>
            </w:r>
          </w:p>
        </w:tc>
        <w:tc>
          <w:tcPr>
            <w:tcW w:w="6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3</w:t>
            </w:r>
          </w:p>
        </w:tc>
      </w:tr>
      <w:tr w:rsidR="009B5FE6" w:rsidRPr="009B5FE6" w:rsidTr="00E61723">
        <w:trPr>
          <w:trHeight w:val="277"/>
        </w:trPr>
        <w:tc>
          <w:tcPr>
            <w:tcW w:w="15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1-3 days</w:t>
            </w:r>
          </w:p>
        </w:tc>
        <w:tc>
          <w:tcPr>
            <w:tcW w:w="6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4</w:t>
            </w:r>
          </w:p>
        </w:tc>
      </w:tr>
      <w:tr w:rsidR="009B5FE6" w:rsidRPr="009B5FE6" w:rsidTr="00E61723">
        <w:trPr>
          <w:trHeight w:val="277"/>
        </w:trPr>
        <w:tc>
          <w:tcPr>
            <w:tcW w:w="15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Never</w:t>
            </w:r>
          </w:p>
        </w:tc>
        <w:tc>
          <w:tcPr>
            <w:tcW w:w="630" w:type="dxa"/>
          </w:tcPr>
          <w:p w:rsidR="009B5FE6" w:rsidRPr="009B5FE6" w:rsidRDefault="009B5FE6" w:rsidP="009B5FE6">
            <w:pPr>
              <w:contextualSpacing/>
              <w:rPr>
                <w:rFonts w:ascii="Times New Roman" w:hAnsi="Times New Roman" w:cs="Times New Roman"/>
              </w:rPr>
            </w:pPr>
            <w:r w:rsidRPr="009B5FE6">
              <w:rPr>
                <w:rFonts w:ascii="Times New Roman" w:hAnsi="Times New Roman" w:cs="Times New Roman"/>
              </w:rPr>
              <w:t>5</w:t>
            </w:r>
          </w:p>
        </w:tc>
      </w:tr>
    </w:tbl>
    <w:p w:rsidR="009B5FE6" w:rsidRPr="009B5FE6" w:rsidRDefault="009B5FE6" w:rsidP="009B5FE6">
      <w:pPr>
        <w:ind w:left="720"/>
        <w:contextualSpacing/>
        <w:rPr>
          <w:rFonts w:ascii="Times New Roman" w:hAnsi="Times New Roman" w:cs="Times New Roman"/>
          <w:lang w:val="en-ZA"/>
        </w:rPr>
      </w:pPr>
      <w:r w:rsidRPr="009B5FE6">
        <w:rPr>
          <w:rFonts w:ascii="Times New Roman" w:hAnsi="Times New Roman" w:cs="Times New Roman"/>
          <w:lang w:val="en-ZA"/>
        </w:rPr>
        <w:t xml:space="preserve"> </w:t>
      </w:r>
    </w:p>
    <w:p w:rsidR="009B5FE6" w:rsidRPr="009B5FE6" w:rsidRDefault="009B5FE6" w:rsidP="009B5FE6">
      <w:pPr>
        <w:rPr>
          <w:rFonts w:ascii="Times New Roman" w:hAnsi="Times New Roman" w:cs="Times New Roman"/>
          <w:lang w:val="en-ZA"/>
        </w:rPr>
      </w:pPr>
    </w:p>
    <w:p w:rsidR="009B5FE6" w:rsidRPr="009B5FE6" w:rsidRDefault="009B5FE6" w:rsidP="009B5FE6">
      <w:pPr>
        <w:ind w:left="720"/>
        <w:contextualSpacing/>
        <w:rPr>
          <w:rFonts w:ascii="Times New Roman" w:hAnsi="Times New Roman" w:cs="Times New Roman"/>
          <w:lang w:val="en-ZA"/>
        </w:rPr>
      </w:pPr>
    </w:p>
    <w:p w:rsidR="002C38F3" w:rsidRDefault="002C38F3" w:rsidP="00957F9F">
      <w:pPr>
        <w:spacing w:line="480" w:lineRule="auto"/>
        <w:rPr>
          <w:rFonts w:ascii="Times New Roman" w:hAnsi="Times New Roman" w:cs="Times New Roman"/>
          <w:b/>
          <w:bCs/>
          <w:sz w:val="28"/>
          <w:szCs w:val="28"/>
        </w:rPr>
      </w:pPr>
    </w:p>
    <w:p w:rsidR="002C38F3" w:rsidRDefault="002C38F3" w:rsidP="00957F9F">
      <w:pPr>
        <w:spacing w:line="480" w:lineRule="auto"/>
        <w:rPr>
          <w:rFonts w:ascii="Times New Roman" w:hAnsi="Times New Roman" w:cs="Times New Roman"/>
          <w:b/>
          <w:bCs/>
          <w:sz w:val="28"/>
          <w:szCs w:val="28"/>
        </w:rPr>
      </w:pPr>
    </w:p>
    <w:p w:rsidR="00E61723" w:rsidRDefault="00E61723" w:rsidP="00957F9F">
      <w:pPr>
        <w:spacing w:line="480" w:lineRule="auto"/>
        <w:rPr>
          <w:rFonts w:ascii="Times New Roman" w:hAnsi="Times New Roman" w:cs="Times New Roman"/>
          <w:b/>
          <w:bCs/>
          <w:sz w:val="28"/>
          <w:szCs w:val="28"/>
        </w:rPr>
      </w:pPr>
    </w:p>
    <w:p w:rsidR="00E61723" w:rsidRDefault="00E61723" w:rsidP="00957F9F">
      <w:pPr>
        <w:spacing w:line="480" w:lineRule="auto"/>
        <w:rPr>
          <w:rFonts w:ascii="Times New Roman" w:hAnsi="Times New Roman" w:cs="Times New Roman"/>
          <w:b/>
          <w:bCs/>
          <w:sz w:val="28"/>
          <w:szCs w:val="28"/>
        </w:rPr>
      </w:pPr>
    </w:p>
    <w:p w:rsidR="00E61723" w:rsidRDefault="00E61723" w:rsidP="00957F9F">
      <w:pPr>
        <w:spacing w:line="480" w:lineRule="auto"/>
        <w:rPr>
          <w:rFonts w:ascii="Times New Roman" w:hAnsi="Times New Roman" w:cs="Times New Roman"/>
          <w:b/>
          <w:bCs/>
          <w:sz w:val="28"/>
          <w:szCs w:val="28"/>
        </w:rPr>
      </w:pPr>
    </w:p>
    <w:p w:rsidR="00E61723" w:rsidRDefault="00E61723" w:rsidP="00957F9F">
      <w:pPr>
        <w:spacing w:line="480" w:lineRule="auto"/>
        <w:rPr>
          <w:rFonts w:ascii="Times New Roman" w:hAnsi="Times New Roman" w:cs="Times New Roman"/>
          <w:b/>
          <w:bCs/>
          <w:sz w:val="28"/>
          <w:szCs w:val="28"/>
        </w:rPr>
      </w:pPr>
    </w:p>
    <w:p w:rsidR="00A55612" w:rsidRDefault="00A55612" w:rsidP="00957F9F">
      <w:pPr>
        <w:spacing w:line="480" w:lineRule="auto"/>
        <w:rPr>
          <w:rFonts w:ascii="Times New Roman" w:hAnsi="Times New Roman" w:cs="Times New Roman"/>
          <w:b/>
          <w:bCs/>
          <w:sz w:val="28"/>
          <w:szCs w:val="28"/>
        </w:rPr>
      </w:pPr>
    </w:p>
    <w:p w:rsidR="00A55612" w:rsidRDefault="00A55612" w:rsidP="00957F9F">
      <w:pPr>
        <w:spacing w:line="480" w:lineRule="auto"/>
        <w:rPr>
          <w:rFonts w:ascii="Times New Roman" w:hAnsi="Times New Roman" w:cs="Times New Roman"/>
          <w:b/>
          <w:bCs/>
          <w:sz w:val="28"/>
          <w:szCs w:val="28"/>
        </w:rPr>
      </w:pPr>
    </w:p>
    <w:p w:rsidR="00957F9F" w:rsidRPr="00957F9F" w:rsidRDefault="0051379B" w:rsidP="00A55612">
      <w:pPr>
        <w:spacing w:line="48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APPENDIX I</w:t>
      </w:r>
      <w:r w:rsidR="00957F9F" w:rsidRPr="00957F9F">
        <w:rPr>
          <w:rFonts w:ascii="Times New Roman" w:hAnsi="Times New Roman" w:cs="Times New Roman"/>
          <w:b/>
          <w:bCs/>
          <w:sz w:val="28"/>
          <w:szCs w:val="28"/>
        </w:rPr>
        <w:t>: DNA EXTRACTION USING SALTING-OUT METHOD</w:t>
      </w:r>
    </w:p>
    <w:p w:rsidR="00957F9F" w:rsidRPr="00957F9F" w:rsidRDefault="00957F9F" w:rsidP="00A55612">
      <w:pPr>
        <w:spacing w:line="480" w:lineRule="auto"/>
        <w:jc w:val="both"/>
        <w:rPr>
          <w:rFonts w:ascii="Times New Roman" w:hAnsi="Times New Roman" w:cs="Times New Roman"/>
          <w:b/>
          <w:bCs/>
          <w:sz w:val="24"/>
          <w:szCs w:val="24"/>
        </w:rPr>
      </w:pPr>
      <w:r w:rsidRPr="00957F9F">
        <w:rPr>
          <w:rFonts w:ascii="Times New Roman" w:hAnsi="Times New Roman" w:cs="Times New Roman"/>
          <w:b/>
          <w:bCs/>
          <w:sz w:val="24"/>
          <w:szCs w:val="24"/>
        </w:rPr>
        <w:t>SOLUTIONS NEEDED:</w:t>
      </w:r>
    </w:p>
    <w:p w:rsidR="00957F9F" w:rsidRPr="00957F9F" w:rsidRDefault="00957F9F" w:rsidP="00A55612">
      <w:pPr>
        <w:spacing w:line="360" w:lineRule="auto"/>
        <w:jc w:val="both"/>
        <w:rPr>
          <w:rFonts w:ascii="Times New Roman" w:hAnsi="Times New Roman" w:cs="Times New Roman"/>
          <w:b/>
          <w:bCs/>
          <w:sz w:val="24"/>
          <w:szCs w:val="24"/>
        </w:rPr>
      </w:pPr>
      <w:r w:rsidRPr="00957F9F">
        <w:rPr>
          <w:rFonts w:ascii="Times New Roman" w:hAnsi="Times New Roman" w:cs="Times New Roman"/>
          <w:b/>
          <w:bCs/>
          <w:sz w:val="24"/>
          <w:szCs w:val="24"/>
        </w:rPr>
        <w:t>1. Sucrose-Triton-X-Lysis Buffer</w:t>
      </w:r>
    </w:p>
    <w:p w:rsidR="00957F9F" w:rsidRPr="00957F9F" w:rsidRDefault="00957F9F" w:rsidP="00A55612">
      <w:pPr>
        <w:spacing w:line="360" w:lineRule="auto"/>
        <w:jc w:val="both"/>
        <w:rPr>
          <w:rFonts w:ascii="Times New Roman" w:hAnsi="Times New Roman" w:cs="Times New Roman"/>
          <w:bCs/>
          <w:sz w:val="24"/>
          <w:szCs w:val="24"/>
        </w:rPr>
      </w:pPr>
      <w:r w:rsidRPr="00957F9F">
        <w:rPr>
          <w:rFonts w:ascii="Times New Roman" w:hAnsi="Times New Roman" w:cs="Times New Roman"/>
          <w:bCs/>
          <w:sz w:val="24"/>
          <w:szCs w:val="24"/>
        </w:rPr>
        <w:t>Ten milliliters of 1M Tris-HCL, pH 8.0 was added into a one litre bottle. This was followed by 5ml of 1M MgCl</w:t>
      </w:r>
      <w:r w:rsidRPr="00957F9F">
        <w:rPr>
          <w:rFonts w:ascii="Times New Roman" w:hAnsi="Times New Roman" w:cs="Times New Roman"/>
          <w:bCs/>
          <w:sz w:val="24"/>
          <w:szCs w:val="24"/>
          <w:vertAlign w:val="subscript"/>
        </w:rPr>
        <w:t>2</w:t>
      </w:r>
      <w:r w:rsidRPr="00957F9F">
        <w:rPr>
          <w:rFonts w:ascii="Times New Roman" w:hAnsi="Times New Roman" w:cs="Times New Roman"/>
          <w:bCs/>
          <w:sz w:val="24"/>
          <w:szCs w:val="24"/>
        </w:rPr>
        <w:t xml:space="preserve"> and 10ml 1X Triton X-100 solution. To this solution, sterile distilled water was added until a final volume of 1 litre was reached.  It was then autoclaved and stored at 4°C. Just before use, 109.5g of sucrose was added to this solution. Approximately 70ml of the solution is required per 10ml of the sample.</w:t>
      </w:r>
    </w:p>
    <w:p w:rsidR="00957F9F" w:rsidRPr="00957F9F" w:rsidRDefault="00957F9F" w:rsidP="00A55612">
      <w:pPr>
        <w:spacing w:line="360" w:lineRule="auto"/>
        <w:jc w:val="both"/>
        <w:rPr>
          <w:rFonts w:ascii="Times New Roman" w:hAnsi="Times New Roman" w:cs="Times New Roman"/>
          <w:b/>
          <w:bCs/>
          <w:sz w:val="24"/>
          <w:szCs w:val="24"/>
        </w:rPr>
      </w:pPr>
      <w:r w:rsidRPr="00957F9F">
        <w:rPr>
          <w:rFonts w:ascii="Times New Roman" w:hAnsi="Times New Roman" w:cs="Times New Roman"/>
          <w:b/>
          <w:bCs/>
          <w:sz w:val="24"/>
          <w:szCs w:val="24"/>
        </w:rPr>
        <w:t>2. 20mM Tris-HCL and 5mM EDTA (T20E5) Solution</w:t>
      </w:r>
    </w:p>
    <w:p w:rsidR="00957F9F" w:rsidRPr="00957F9F" w:rsidRDefault="00957F9F" w:rsidP="00A55612">
      <w:pPr>
        <w:spacing w:line="360" w:lineRule="auto"/>
        <w:jc w:val="both"/>
        <w:rPr>
          <w:rFonts w:ascii="Times New Roman" w:hAnsi="Times New Roman" w:cs="Times New Roman"/>
          <w:bCs/>
          <w:sz w:val="24"/>
          <w:szCs w:val="24"/>
        </w:rPr>
      </w:pPr>
      <w:r w:rsidRPr="00957F9F">
        <w:rPr>
          <w:rFonts w:ascii="Times New Roman" w:hAnsi="Times New Roman" w:cs="Times New Roman"/>
          <w:bCs/>
          <w:sz w:val="24"/>
          <w:szCs w:val="24"/>
        </w:rPr>
        <w:t>Twenty milliliters of 1M Tris-HCL was poured onto a 1 litre bottle (to make 20 mM of Tris-HCL) followed by 10mL of 0.5 EDTA (to make 5mM of EDTA). Distilled water was added to the solution, until a total volume of 1 litre was reached. The solution was autoclaved and stored at room temperature.</w:t>
      </w:r>
    </w:p>
    <w:p w:rsidR="00957F9F" w:rsidRPr="00957F9F" w:rsidRDefault="00957F9F" w:rsidP="00A55612">
      <w:pPr>
        <w:spacing w:line="360" w:lineRule="auto"/>
        <w:jc w:val="both"/>
        <w:rPr>
          <w:rFonts w:ascii="Times New Roman" w:hAnsi="Times New Roman" w:cs="Times New Roman"/>
          <w:b/>
          <w:bCs/>
          <w:sz w:val="24"/>
          <w:szCs w:val="24"/>
        </w:rPr>
      </w:pPr>
      <w:r w:rsidRPr="00957F9F">
        <w:rPr>
          <w:rFonts w:ascii="Times New Roman" w:hAnsi="Times New Roman" w:cs="Times New Roman"/>
          <w:b/>
          <w:bCs/>
          <w:sz w:val="24"/>
          <w:szCs w:val="24"/>
        </w:rPr>
        <w:t>3. Saturated Sodium Chloride (NaCl) solution</w:t>
      </w:r>
    </w:p>
    <w:p w:rsidR="00957F9F" w:rsidRPr="00957F9F" w:rsidRDefault="00957F9F" w:rsidP="00A55612">
      <w:pPr>
        <w:spacing w:line="360" w:lineRule="auto"/>
        <w:jc w:val="both"/>
        <w:rPr>
          <w:rFonts w:ascii="Times New Roman" w:hAnsi="Times New Roman" w:cs="Times New Roman"/>
          <w:bCs/>
          <w:sz w:val="24"/>
          <w:szCs w:val="24"/>
        </w:rPr>
      </w:pPr>
      <w:r w:rsidRPr="00957F9F">
        <w:rPr>
          <w:rFonts w:ascii="Times New Roman" w:hAnsi="Times New Roman" w:cs="Times New Roman"/>
          <w:bCs/>
          <w:sz w:val="24"/>
          <w:szCs w:val="24"/>
        </w:rPr>
        <w:t>Forty grams of NaCl were added slowly to 100ml sterile distilled water until completely saturated. This solution was stored at room temperature.</w:t>
      </w:r>
    </w:p>
    <w:p w:rsidR="00957F9F" w:rsidRPr="00957F9F" w:rsidRDefault="00957F9F" w:rsidP="00A55612">
      <w:pPr>
        <w:spacing w:line="360" w:lineRule="auto"/>
        <w:jc w:val="both"/>
        <w:rPr>
          <w:rFonts w:ascii="Times New Roman" w:hAnsi="Times New Roman" w:cs="Times New Roman"/>
          <w:b/>
          <w:bCs/>
          <w:sz w:val="24"/>
          <w:szCs w:val="24"/>
        </w:rPr>
      </w:pPr>
      <w:r w:rsidRPr="00957F9F">
        <w:rPr>
          <w:rFonts w:ascii="Times New Roman" w:hAnsi="Times New Roman" w:cs="Times New Roman"/>
          <w:b/>
          <w:bCs/>
          <w:sz w:val="24"/>
          <w:szCs w:val="24"/>
        </w:rPr>
        <w:t>4. Proteinase k Master Mix</w:t>
      </w:r>
    </w:p>
    <w:p w:rsidR="00957F9F" w:rsidRPr="00957F9F" w:rsidRDefault="00957F9F" w:rsidP="00A55612">
      <w:pPr>
        <w:numPr>
          <w:ilvl w:val="0"/>
          <w:numId w:val="10"/>
        </w:numPr>
        <w:spacing w:line="360" w:lineRule="auto"/>
        <w:contextualSpacing/>
        <w:jc w:val="both"/>
        <w:rPr>
          <w:rFonts w:ascii="Times New Roman" w:hAnsi="Times New Roman" w:cs="Times New Roman"/>
          <w:bCs/>
          <w:sz w:val="24"/>
          <w:szCs w:val="24"/>
        </w:rPr>
      </w:pPr>
      <w:r w:rsidRPr="00957F9F">
        <w:rPr>
          <w:rFonts w:ascii="Times New Roman" w:hAnsi="Times New Roman" w:cs="Times New Roman"/>
          <w:bCs/>
          <w:sz w:val="24"/>
          <w:szCs w:val="24"/>
        </w:rPr>
        <w:t>10% Sodium dodecyl sulphate (SDS) in sterile distilled water</w:t>
      </w:r>
    </w:p>
    <w:p w:rsidR="00957F9F" w:rsidRPr="00957F9F" w:rsidRDefault="00957F9F" w:rsidP="00A55612">
      <w:pPr>
        <w:numPr>
          <w:ilvl w:val="0"/>
          <w:numId w:val="10"/>
        </w:numPr>
        <w:spacing w:line="360" w:lineRule="auto"/>
        <w:contextualSpacing/>
        <w:jc w:val="both"/>
        <w:rPr>
          <w:rFonts w:ascii="Times New Roman" w:hAnsi="Times New Roman" w:cs="Times New Roman"/>
          <w:bCs/>
          <w:sz w:val="24"/>
          <w:szCs w:val="24"/>
        </w:rPr>
      </w:pPr>
      <w:r w:rsidRPr="00957F9F">
        <w:rPr>
          <w:rFonts w:ascii="Times New Roman" w:hAnsi="Times New Roman" w:cs="Times New Roman"/>
          <w:bCs/>
          <w:sz w:val="24"/>
          <w:szCs w:val="24"/>
        </w:rPr>
        <w:t>0.5 EDTA made is sterile distilled water</w:t>
      </w:r>
    </w:p>
    <w:p w:rsidR="00957F9F" w:rsidRPr="00957F9F" w:rsidRDefault="00957F9F" w:rsidP="00A55612">
      <w:pPr>
        <w:numPr>
          <w:ilvl w:val="0"/>
          <w:numId w:val="10"/>
        </w:numPr>
        <w:spacing w:line="360" w:lineRule="auto"/>
        <w:contextualSpacing/>
        <w:jc w:val="both"/>
        <w:rPr>
          <w:rFonts w:ascii="Times New Roman" w:hAnsi="Times New Roman" w:cs="Times New Roman"/>
          <w:bCs/>
          <w:sz w:val="24"/>
          <w:szCs w:val="24"/>
        </w:rPr>
      </w:pPr>
      <w:r w:rsidRPr="00957F9F">
        <w:rPr>
          <w:rFonts w:ascii="Times New Roman" w:hAnsi="Times New Roman" w:cs="Times New Roman"/>
          <w:bCs/>
          <w:sz w:val="24"/>
          <w:szCs w:val="24"/>
        </w:rPr>
        <w:t>20mg/ml Proteinase K</w:t>
      </w:r>
    </w:p>
    <w:p w:rsidR="00957F9F" w:rsidRPr="00957F9F" w:rsidRDefault="00957F9F" w:rsidP="00A55612">
      <w:pPr>
        <w:spacing w:line="360" w:lineRule="auto"/>
        <w:contextualSpacing/>
        <w:jc w:val="both"/>
        <w:rPr>
          <w:rFonts w:ascii="Times New Roman" w:hAnsi="Times New Roman" w:cs="Times New Roman"/>
          <w:bCs/>
          <w:sz w:val="24"/>
          <w:szCs w:val="24"/>
        </w:rPr>
      </w:pPr>
    </w:p>
    <w:p w:rsidR="00957F9F" w:rsidRPr="00957F9F" w:rsidRDefault="00957F9F" w:rsidP="00957F9F">
      <w:pPr>
        <w:spacing w:line="360" w:lineRule="auto"/>
        <w:contextualSpacing/>
        <w:rPr>
          <w:rFonts w:ascii="Times New Roman" w:hAnsi="Times New Roman" w:cs="Times New Roman"/>
          <w:bCs/>
          <w:sz w:val="24"/>
          <w:szCs w:val="24"/>
        </w:rPr>
      </w:pPr>
    </w:p>
    <w:p w:rsidR="00957F9F" w:rsidRPr="00957F9F" w:rsidRDefault="00957F9F" w:rsidP="00957F9F">
      <w:pPr>
        <w:spacing w:line="360" w:lineRule="auto"/>
        <w:contextualSpacing/>
        <w:rPr>
          <w:rFonts w:ascii="Times New Roman" w:hAnsi="Times New Roman" w:cs="Times New Roman"/>
          <w:bCs/>
          <w:sz w:val="24"/>
          <w:szCs w:val="24"/>
        </w:rPr>
      </w:pPr>
    </w:p>
    <w:p w:rsidR="00957F9F" w:rsidRPr="00957F9F" w:rsidRDefault="00957F9F" w:rsidP="00957F9F">
      <w:pPr>
        <w:spacing w:line="360" w:lineRule="auto"/>
        <w:contextualSpacing/>
        <w:rPr>
          <w:rFonts w:ascii="Times New Roman" w:hAnsi="Times New Roman" w:cs="Times New Roman"/>
          <w:bCs/>
          <w:sz w:val="24"/>
          <w:szCs w:val="24"/>
        </w:rPr>
      </w:pPr>
    </w:p>
    <w:p w:rsidR="00957F9F" w:rsidRPr="00957F9F" w:rsidRDefault="00957F9F" w:rsidP="00957F9F">
      <w:pPr>
        <w:spacing w:line="360" w:lineRule="auto"/>
        <w:contextualSpacing/>
        <w:rPr>
          <w:rFonts w:ascii="Times New Roman" w:hAnsi="Times New Roman" w:cs="Times New Roman"/>
          <w:bCs/>
          <w:sz w:val="24"/>
          <w:szCs w:val="24"/>
        </w:rPr>
      </w:pPr>
    </w:p>
    <w:p w:rsidR="00957F9F" w:rsidRPr="00957F9F" w:rsidRDefault="00957F9F" w:rsidP="00957F9F">
      <w:pPr>
        <w:spacing w:line="360" w:lineRule="auto"/>
        <w:contextualSpacing/>
        <w:rPr>
          <w:rFonts w:ascii="Times New Roman" w:hAnsi="Times New Roman" w:cs="Times New Roman"/>
          <w:bCs/>
          <w:sz w:val="24"/>
          <w:szCs w:val="24"/>
        </w:rPr>
      </w:pPr>
    </w:p>
    <w:p w:rsidR="00957F9F" w:rsidRPr="00957F9F" w:rsidRDefault="00957F9F" w:rsidP="00957F9F">
      <w:pPr>
        <w:spacing w:line="360" w:lineRule="auto"/>
        <w:contextualSpacing/>
        <w:rPr>
          <w:rFonts w:ascii="Times New Roman" w:hAnsi="Times New Roman" w:cs="Times New Roman"/>
          <w:bCs/>
          <w:sz w:val="24"/>
          <w:szCs w:val="24"/>
        </w:rPr>
      </w:pPr>
    </w:p>
    <w:p w:rsidR="00957F9F" w:rsidRPr="00957F9F" w:rsidRDefault="002C38F3" w:rsidP="00957F9F">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Table H</w:t>
      </w:r>
      <w:r w:rsidR="00957F9F" w:rsidRPr="00957F9F">
        <w:rPr>
          <w:rFonts w:ascii="Times New Roman" w:hAnsi="Times New Roman" w:cs="Times New Roman"/>
          <w:b/>
          <w:bCs/>
          <w:sz w:val="24"/>
          <w:szCs w:val="24"/>
        </w:rPr>
        <w:t xml:space="preserve">1: </w:t>
      </w:r>
      <w:r w:rsidR="00957F9F" w:rsidRPr="00957F9F">
        <w:rPr>
          <w:rFonts w:ascii="Times New Roman" w:hAnsi="Times New Roman" w:cs="Times New Roman"/>
          <w:bCs/>
          <w:sz w:val="24"/>
          <w:szCs w:val="24"/>
        </w:rPr>
        <w:t>Proteinase K Master Mix</w:t>
      </w:r>
    </w:p>
    <w:tbl>
      <w:tblPr>
        <w:tblStyle w:val="TableGrid"/>
        <w:tblW w:w="6115" w:type="dxa"/>
        <w:tblLook w:val="04A0" w:firstRow="1" w:lastRow="0" w:firstColumn="1" w:lastColumn="0" w:noHBand="0" w:noVBand="1"/>
      </w:tblPr>
      <w:tblGrid>
        <w:gridCol w:w="2357"/>
        <w:gridCol w:w="1688"/>
        <w:gridCol w:w="990"/>
        <w:gridCol w:w="1080"/>
      </w:tblGrid>
      <w:tr w:rsidR="00957F9F" w:rsidRPr="00957F9F" w:rsidTr="0029783B">
        <w:trPr>
          <w:trHeight w:val="382"/>
        </w:trPr>
        <w:tc>
          <w:tcPr>
            <w:tcW w:w="2357" w:type="dxa"/>
          </w:tcPr>
          <w:p w:rsidR="00957F9F" w:rsidRPr="00957F9F" w:rsidRDefault="00957F9F" w:rsidP="00957F9F">
            <w:pPr>
              <w:spacing w:line="360" w:lineRule="auto"/>
              <w:rPr>
                <w:rFonts w:ascii="Times New Roman" w:hAnsi="Times New Roman" w:cs="Times New Roman"/>
                <w:bCs/>
                <w:sz w:val="24"/>
                <w:szCs w:val="24"/>
              </w:rPr>
            </w:pPr>
          </w:p>
        </w:tc>
        <w:tc>
          <w:tcPr>
            <w:tcW w:w="1688"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Stock Solution</w:t>
            </w:r>
          </w:p>
        </w:tc>
        <w:tc>
          <w:tcPr>
            <w:tcW w:w="99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2mL</w:t>
            </w:r>
          </w:p>
        </w:tc>
        <w:tc>
          <w:tcPr>
            <w:tcW w:w="108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8mL</w:t>
            </w:r>
          </w:p>
        </w:tc>
      </w:tr>
      <w:tr w:rsidR="00957F9F" w:rsidRPr="00957F9F" w:rsidTr="0029783B">
        <w:trPr>
          <w:trHeight w:val="395"/>
        </w:trPr>
        <w:tc>
          <w:tcPr>
            <w:tcW w:w="2357"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1% SDS</w:t>
            </w:r>
          </w:p>
        </w:tc>
        <w:tc>
          <w:tcPr>
            <w:tcW w:w="1688"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10%</w:t>
            </w:r>
          </w:p>
        </w:tc>
        <w:tc>
          <w:tcPr>
            <w:tcW w:w="99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200µl</w:t>
            </w:r>
          </w:p>
        </w:tc>
        <w:tc>
          <w:tcPr>
            <w:tcW w:w="108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800µl</w:t>
            </w:r>
          </w:p>
        </w:tc>
      </w:tr>
      <w:tr w:rsidR="00957F9F" w:rsidRPr="00957F9F" w:rsidTr="0029783B">
        <w:trPr>
          <w:trHeight w:val="382"/>
        </w:trPr>
        <w:tc>
          <w:tcPr>
            <w:tcW w:w="2357"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2mM EDTA</w:t>
            </w:r>
          </w:p>
        </w:tc>
        <w:tc>
          <w:tcPr>
            <w:tcW w:w="1688"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0.5M</w:t>
            </w:r>
          </w:p>
        </w:tc>
        <w:tc>
          <w:tcPr>
            <w:tcW w:w="99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8µl</w:t>
            </w:r>
          </w:p>
        </w:tc>
        <w:tc>
          <w:tcPr>
            <w:tcW w:w="108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32µl</w:t>
            </w:r>
          </w:p>
        </w:tc>
      </w:tr>
      <w:tr w:rsidR="00957F9F" w:rsidRPr="00957F9F" w:rsidTr="0029783B">
        <w:trPr>
          <w:trHeight w:val="780"/>
        </w:trPr>
        <w:tc>
          <w:tcPr>
            <w:tcW w:w="2357"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2mg/mL Proteinase K</w:t>
            </w:r>
          </w:p>
        </w:tc>
        <w:tc>
          <w:tcPr>
            <w:tcW w:w="1688"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20mg/</w:t>
            </w:r>
            <w:r w:rsidR="00017891" w:rsidRPr="00957F9F">
              <w:rPr>
                <w:rFonts w:ascii="Times New Roman" w:hAnsi="Times New Roman" w:cs="Times New Roman"/>
                <w:bCs/>
                <w:sz w:val="24"/>
                <w:szCs w:val="24"/>
              </w:rPr>
              <w:t>Ml</w:t>
            </w:r>
          </w:p>
        </w:tc>
        <w:tc>
          <w:tcPr>
            <w:tcW w:w="99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 xml:space="preserve">200µl </w:t>
            </w:r>
          </w:p>
        </w:tc>
        <w:tc>
          <w:tcPr>
            <w:tcW w:w="108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800µl</w:t>
            </w:r>
          </w:p>
        </w:tc>
      </w:tr>
      <w:tr w:rsidR="00957F9F" w:rsidRPr="00957F9F" w:rsidTr="0029783B">
        <w:trPr>
          <w:trHeight w:val="382"/>
        </w:trPr>
        <w:tc>
          <w:tcPr>
            <w:tcW w:w="2357"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Water</w:t>
            </w:r>
          </w:p>
        </w:tc>
        <w:tc>
          <w:tcPr>
            <w:tcW w:w="1688" w:type="dxa"/>
          </w:tcPr>
          <w:p w:rsidR="00957F9F" w:rsidRPr="00957F9F" w:rsidRDefault="00957F9F" w:rsidP="00957F9F">
            <w:pPr>
              <w:spacing w:line="360" w:lineRule="auto"/>
              <w:rPr>
                <w:rFonts w:ascii="Times New Roman" w:hAnsi="Times New Roman" w:cs="Times New Roman"/>
                <w:bCs/>
                <w:sz w:val="24"/>
                <w:szCs w:val="24"/>
              </w:rPr>
            </w:pPr>
          </w:p>
        </w:tc>
        <w:tc>
          <w:tcPr>
            <w:tcW w:w="99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1600µl</w:t>
            </w:r>
          </w:p>
        </w:tc>
        <w:tc>
          <w:tcPr>
            <w:tcW w:w="1080" w:type="dxa"/>
          </w:tcPr>
          <w:p w:rsidR="00957F9F" w:rsidRPr="00957F9F" w:rsidRDefault="00957F9F" w:rsidP="00957F9F">
            <w:pPr>
              <w:spacing w:line="360" w:lineRule="auto"/>
              <w:rPr>
                <w:rFonts w:ascii="Times New Roman" w:hAnsi="Times New Roman" w:cs="Times New Roman"/>
                <w:bCs/>
                <w:sz w:val="24"/>
                <w:szCs w:val="24"/>
              </w:rPr>
            </w:pPr>
            <w:r w:rsidRPr="00957F9F">
              <w:rPr>
                <w:rFonts w:ascii="Times New Roman" w:hAnsi="Times New Roman" w:cs="Times New Roman"/>
                <w:bCs/>
                <w:sz w:val="24"/>
                <w:szCs w:val="24"/>
              </w:rPr>
              <w:t>6400µl</w:t>
            </w:r>
          </w:p>
        </w:tc>
      </w:tr>
    </w:tbl>
    <w:p w:rsidR="00957F9F" w:rsidRPr="00957F9F" w:rsidRDefault="00957F9F" w:rsidP="00957F9F">
      <w:pPr>
        <w:spacing w:line="480" w:lineRule="auto"/>
        <w:rPr>
          <w:rFonts w:ascii="Times New Roman" w:hAnsi="Times New Roman" w:cs="Times New Roman"/>
          <w:bCs/>
          <w:sz w:val="24"/>
          <w:szCs w:val="24"/>
        </w:rPr>
      </w:pPr>
    </w:p>
    <w:p w:rsidR="00957F9F" w:rsidRPr="00957F9F" w:rsidRDefault="00957F9F" w:rsidP="00662D5A">
      <w:pPr>
        <w:spacing w:line="480" w:lineRule="auto"/>
        <w:jc w:val="both"/>
        <w:rPr>
          <w:rFonts w:ascii="Times New Roman" w:hAnsi="Times New Roman" w:cs="Times New Roman"/>
          <w:b/>
          <w:bCs/>
          <w:sz w:val="24"/>
          <w:szCs w:val="24"/>
        </w:rPr>
      </w:pPr>
      <w:r w:rsidRPr="00957F9F">
        <w:rPr>
          <w:rFonts w:ascii="Times New Roman" w:hAnsi="Times New Roman" w:cs="Times New Roman"/>
          <w:bCs/>
          <w:sz w:val="24"/>
          <w:szCs w:val="24"/>
        </w:rPr>
        <w:t>Solutions were prepared fresh each time, according to the table above, depending on the number of samples.</w:t>
      </w:r>
    </w:p>
    <w:p w:rsidR="00957F9F" w:rsidRPr="00957F9F" w:rsidRDefault="00957F9F" w:rsidP="00662D5A">
      <w:pPr>
        <w:spacing w:line="480" w:lineRule="auto"/>
        <w:jc w:val="both"/>
        <w:rPr>
          <w:rFonts w:ascii="Times New Roman" w:hAnsi="Times New Roman" w:cs="Times New Roman"/>
          <w:b/>
          <w:bCs/>
          <w:sz w:val="24"/>
          <w:szCs w:val="24"/>
        </w:rPr>
      </w:pPr>
      <w:r w:rsidRPr="00957F9F">
        <w:rPr>
          <w:rFonts w:ascii="Times New Roman" w:hAnsi="Times New Roman" w:cs="Times New Roman"/>
          <w:b/>
          <w:bCs/>
          <w:sz w:val="24"/>
          <w:szCs w:val="24"/>
        </w:rPr>
        <w:t>PROCEDURE</w:t>
      </w:r>
    </w:p>
    <w:p w:rsidR="00957F9F" w:rsidRPr="00957F9F" w:rsidRDefault="00957F9F" w:rsidP="00662D5A">
      <w:pPr>
        <w:spacing w:line="480" w:lineRule="auto"/>
        <w:jc w:val="both"/>
        <w:rPr>
          <w:rFonts w:ascii="Times New Roman" w:hAnsi="Times New Roman" w:cs="Times New Roman"/>
          <w:b/>
          <w:sz w:val="24"/>
          <w:szCs w:val="24"/>
          <w:u w:val="single"/>
          <w:lang w:val="en-ZA"/>
        </w:rPr>
      </w:pPr>
      <w:r w:rsidRPr="00957F9F">
        <w:rPr>
          <w:rFonts w:ascii="Times New Roman" w:hAnsi="Times New Roman" w:cs="Times New Roman"/>
          <w:b/>
          <w:sz w:val="24"/>
          <w:szCs w:val="24"/>
          <w:u w:val="single"/>
          <w:lang w:val="en-ZA"/>
        </w:rPr>
        <w:t xml:space="preserve"> Day One:</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 xml:space="preserve">1. 5 to 10 ml of whole blood was decanted into a 50 ml polypropylene tube (Falcon tube). The extraction was done in a batch of 8 samples. </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2. Each Falcon tube containing the whole blood was filled to the 40ml mark with cold sucrose-Triton-X lysing buffer. This detergent lyses the red blood cells.  The tube was inverted several times to mix and centrifuged for 10 minutes at 2300rpm.</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 xml:space="preserve">3. The supernatant fluid, containing lysed red cells, was poured off as “Blood Waste”. A reddish-white pellet containing the leucocytes was left in the tube. </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4. The pellets were washed with 20-25 ml of the cold sucrose-Triton-X lysing buffer and placed on ice for 5 minutes.</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lastRenderedPageBreak/>
        <w:t>5. The Falcon tubes were centrifuged for 10 minutes at 2300rpm. The wash was repeated to ensure that most of the red cell debris was removed in the supernatant.</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6. 3ml T20E5, 0.2ml 10% SDS (sodium dodecyl sulphate) and 0.5ml Proteinase-K mix was added to each Falcon tube containing the sample. This step lyses the white blood cells and degrades the protein. The detergent SDS acts by breaking up the lipid bilayer of the cell membrane.</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 xml:space="preserve">8. The components of the Falcon tube were mixed by inversion and incubated in a water bath at 42 </w:t>
      </w:r>
      <w:r w:rsidRPr="00957F9F">
        <w:rPr>
          <w:rFonts w:ascii="Times New Roman" w:hAnsi="Times New Roman" w:cs="Times New Roman"/>
          <w:sz w:val="24"/>
          <w:szCs w:val="24"/>
          <w:vertAlign w:val="superscript"/>
          <w:lang w:val="en-ZA"/>
        </w:rPr>
        <w:t>°</w:t>
      </w:r>
      <w:r w:rsidRPr="00957F9F">
        <w:rPr>
          <w:rFonts w:ascii="Times New Roman" w:hAnsi="Times New Roman" w:cs="Times New Roman"/>
          <w:sz w:val="24"/>
          <w:szCs w:val="24"/>
          <w:lang w:val="en-ZA"/>
        </w:rPr>
        <w:t>C overnight.</w:t>
      </w:r>
    </w:p>
    <w:p w:rsidR="00957F9F" w:rsidRPr="00957F9F" w:rsidRDefault="00957F9F" w:rsidP="00662D5A">
      <w:pPr>
        <w:spacing w:line="480" w:lineRule="auto"/>
        <w:jc w:val="both"/>
        <w:rPr>
          <w:rFonts w:ascii="Times New Roman" w:hAnsi="Times New Roman" w:cs="Times New Roman"/>
          <w:b/>
          <w:sz w:val="24"/>
          <w:szCs w:val="24"/>
          <w:u w:val="single"/>
          <w:lang w:val="en-ZA"/>
        </w:rPr>
      </w:pPr>
      <w:r w:rsidRPr="00957F9F">
        <w:rPr>
          <w:rFonts w:ascii="Times New Roman" w:hAnsi="Times New Roman" w:cs="Times New Roman"/>
          <w:b/>
          <w:sz w:val="24"/>
          <w:szCs w:val="24"/>
          <w:u w:val="single"/>
          <w:lang w:val="en-ZA"/>
        </w:rPr>
        <w:t>Day Two</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1. 1ml saturated NaCl was added to the lysate and the components were vigorously agitated for 15 seconds by inversion.</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2. The tubes with salt were placed on ice for 10 minutes and then centrifuged at 2300rpm for 30 minutes such that a white pellet, containing proteins precipitated by salt was visible.</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3. The supernatant fluid containing the DNA was transferred to new Falcon tubes labelled with the participant codes. Twenty millilitres of absolute ethanol kept at room temperature were added to the tubes. In the presence of a high salt concentration, DNA is not soluble in ethanol, therefore DNA was precipitated out of solution with the addition of the absolute ethanol.</w:t>
      </w:r>
    </w:p>
    <w:p w:rsidR="00957F9F" w:rsidRPr="00957F9F" w:rsidRDefault="00957F9F" w:rsidP="00662D5A">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4. After gentle agitation, the DNA was spooled or fished out of solution using a P200 pipette tip, then washed in 70% ice-cold ethanol to remove excess salt that could interfere with enzymatic reactions. The DNA was placed in safety-lock Eppendorf tubes labelled with participant codes. The ethanol was allowed to evaporate at room temperature. The DNA was air dried and resuspended in appropriate amount of 1X TRIS-EDTA (TE) buffer (usually 200µl to 1000µl).</w:t>
      </w:r>
    </w:p>
    <w:p w:rsidR="00957F9F" w:rsidRPr="00957F9F" w:rsidRDefault="00957F9F" w:rsidP="00A55612">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lastRenderedPageBreak/>
        <w:t>5. If the DNA was not visible or was fragmented, the DNA was precipitated at -70°C for 30 minutes. The Falcon tube was then centrifuged at 2300rpm for 20 minutes to pellet the DNA. The supernatant fluid was discarded and the DNA pellet washed with 70% ethanol and centrifuged 10 min. The ethanol was discarded and the Falcon tube inverted on a paper towel to dry the pellet before resuspending the DNA pellet in an appropriate amount of 1x TE buffer (usually 20-100µl). This was then placed in a safety-locked Eppendorf tube labelled with participant code.</w:t>
      </w:r>
    </w:p>
    <w:p w:rsidR="00957F9F" w:rsidRPr="00957F9F" w:rsidRDefault="00957F9F" w:rsidP="00A55612">
      <w:pPr>
        <w:spacing w:line="480" w:lineRule="auto"/>
        <w:jc w:val="both"/>
        <w:rPr>
          <w:rFonts w:ascii="Times New Roman" w:hAnsi="Times New Roman" w:cs="Times New Roman"/>
          <w:sz w:val="24"/>
          <w:szCs w:val="24"/>
          <w:lang w:val="en-ZA"/>
        </w:rPr>
      </w:pPr>
    </w:p>
    <w:p w:rsidR="00957F9F" w:rsidRPr="00957F9F" w:rsidRDefault="00957F9F" w:rsidP="00A55612">
      <w:pPr>
        <w:spacing w:line="480" w:lineRule="auto"/>
        <w:jc w:val="both"/>
        <w:rPr>
          <w:rFonts w:ascii="Times New Roman" w:hAnsi="Times New Roman" w:cs="Times New Roman"/>
          <w:b/>
          <w:sz w:val="28"/>
          <w:szCs w:val="28"/>
          <w:lang w:val="en-ZA"/>
        </w:rPr>
      </w:pPr>
    </w:p>
    <w:p w:rsidR="00957F9F" w:rsidRPr="00957F9F" w:rsidRDefault="00957F9F" w:rsidP="00A55612">
      <w:pPr>
        <w:spacing w:line="480" w:lineRule="auto"/>
        <w:jc w:val="both"/>
        <w:rPr>
          <w:rFonts w:ascii="Times New Roman" w:hAnsi="Times New Roman" w:cs="Times New Roman"/>
          <w:b/>
          <w:sz w:val="28"/>
          <w:szCs w:val="28"/>
          <w:lang w:val="en-ZA"/>
        </w:rPr>
      </w:pPr>
    </w:p>
    <w:p w:rsidR="00957F9F" w:rsidRPr="00957F9F" w:rsidRDefault="00957F9F" w:rsidP="00A55612">
      <w:pPr>
        <w:spacing w:line="480" w:lineRule="auto"/>
        <w:jc w:val="both"/>
        <w:rPr>
          <w:rFonts w:ascii="Times New Roman" w:hAnsi="Times New Roman" w:cs="Times New Roman"/>
          <w:b/>
          <w:sz w:val="28"/>
          <w:szCs w:val="28"/>
          <w:lang w:val="en-ZA"/>
        </w:rPr>
      </w:pPr>
    </w:p>
    <w:p w:rsidR="00957F9F" w:rsidRPr="00957F9F" w:rsidRDefault="00957F9F" w:rsidP="00A55612">
      <w:pPr>
        <w:spacing w:line="480" w:lineRule="auto"/>
        <w:jc w:val="both"/>
        <w:rPr>
          <w:rFonts w:ascii="Times New Roman" w:hAnsi="Times New Roman" w:cs="Times New Roman"/>
          <w:b/>
          <w:sz w:val="28"/>
          <w:szCs w:val="28"/>
          <w:lang w:val="en-ZA"/>
        </w:rPr>
      </w:pPr>
    </w:p>
    <w:p w:rsidR="00957F9F" w:rsidRPr="00957F9F" w:rsidRDefault="00957F9F" w:rsidP="00957F9F">
      <w:pPr>
        <w:spacing w:line="480" w:lineRule="auto"/>
        <w:rPr>
          <w:rFonts w:ascii="Times New Roman" w:hAnsi="Times New Roman" w:cs="Times New Roman"/>
          <w:b/>
          <w:sz w:val="28"/>
          <w:szCs w:val="28"/>
          <w:lang w:val="en-ZA"/>
        </w:rPr>
      </w:pPr>
    </w:p>
    <w:p w:rsidR="00957F9F" w:rsidRPr="00957F9F" w:rsidRDefault="00957F9F" w:rsidP="00957F9F">
      <w:pPr>
        <w:spacing w:line="480" w:lineRule="auto"/>
        <w:rPr>
          <w:rFonts w:ascii="Times New Roman" w:hAnsi="Times New Roman" w:cs="Times New Roman"/>
          <w:b/>
          <w:sz w:val="28"/>
          <w:szCs w:val="28"/>
          <w:lang w:val="en-ZA"/>
        </w:rPr>
      </w:pPr>
    </w:p>
    <w:p w:rsidR="00957F9F" w:rsidRPr="00957F9F" w:rsidRDefault="00957F9F" w:rsidP="00957F9F">
      <w:pPr>
        <w:spacing w:line="480" w:lineRule="auto"/>
        <w:rPr>
          <w:rFonts w:ascii="Times New Roman" w:hAnsi="Times New Roman" w:cs="Times New Roman"/>
          <w:b/>
          <w:sz w:val="28"/>
          <w:szCs w:val="28"/>
          <w:lang w:val="en-ZA"/>
        </w:rPr>
      </w:pPr>
    </w:p>
    <w:p w:rsidR="00957F9F" w:rsidRPr="00957F9F" w:rsidRDefault="00957F9F" w:rsidP="00957F9F">
      <w:pPr>
        <w:spacing w:line="480" w:lineRule="auto"/>
        <w:rPr>
          <w:rFonts w:ascii="Times New Roman" w:hAnsi="Times New Roman" w:cs="Times New Roman"/>
          <w:b/>
          <w:sz w:val="28"/>
          <w:szCs w:val="28"/>
          <w:lang w:val="en-ZA"/>
        </w:rPr>
      </w:pPr>
    </w:p>
    <w:p w:rsidR="00957F9F" w:rsidRPr="00957F9F" w:rsidRDefault="00957F9F" w:rsidP="00957F9F">
      <w:pPr>
        <w:spacing w:line="480" w:lineRule="auto"/>
        <w:rPr>
          <w:rFonts w:ascii="Times New Roman" w:hAnsi="Times New Roman" w:cs="Times New Roman"/>
          <w:b/>
          <w:sz w:val="28"/>
          <w:szCs w:val="28"/>
          <w:lang w:val="en-ZA"/>
        </w:rPr>
      </w:pPr>
    </w:p>
    <w:p w:rsidR="00A55612" w:rsidRDefault="00A55612" w:rsidP="00957F9F">
      <w:pPr>
        <w:spacing w:line="480" w:lineRule="auto"/>
        <w:rPr>
          <w:rFonts w:ascii="Times New Roman" w:hAnsi="Times New Roman" w:cs="Times New Roman"/>
          <w:b/>
          <w:sz w:val="28"/>
          <w:szCs w:val="28"/>
          <w:lang w:val="en-ZA"/>
        </w:rPr>
      </w:pPr>
    </w:p>
    <w:p w:rsidR="00A55612" w:rsidRDefault="00A55612" w:rsidP="00957F9F">
      <w:pPr>
        <w:spacing w:line="480" w:lineRule="auto"/>
        <w:rPr>
          <w:rFonts w:ascii="Times New Roman" w:hAnsi="Times New Roman" w:cs="Times New Roman"/>
          <w:b/>
          <w:sz w:val="28"/>
          <w:szCs w:val="28"/>
          <w:lang w:val="en-ZA"/>
        </w:rPr>
      </w:pPr>
    </w:p>
    <w:p w:rsidR="00957F9F" w:rsidRPr="00957F9F" w:rsidRDefault="0051379B" w:rsidP="00A55612">
      <w:pPr>
        <w:spacing w:line="480" w:lineRule="auto"/>
        <w:jc w:val="both"/>
        <w:rPr>
          <w:rFonts w:ascii="Times New Roman" w:hAnsi="Times New Roman" w:cs="Times New Roman"/>
          <w:b/>
          <w:sz w:val="28"/>
          <w:szCs w:val="28"/>
          <w:lang w:val="en-ZA"/>
        </w:rPr>
      </w:pPr>
      <w:r>
        <w:rPr>
          <w:rFonts w:ascii="Times New Roman" w:hAnsi="Times New Roman" w:cs="Times New Roman"/>
          <w:b/>
          <w:sz w:val="28"/>
          <w:szCs w:val="28"/>
          <w:lang w:val="en-ZA"/>
        </w:rPr>
        <w:lastRenderedPageBreak/>
        <w:t>APPENDIX J</w:t>
      </w:r>
      <w:r w:rsidR="00957F9F" w:rsidRPr="00957F9F">
        <w:rPr>
          <w:rFonts w:ascii="Times New Roman" w:hAnsi="Times New Roman" w:cs="Times New Roman"/>
          <w:b/>
          <w:sz w:val="28"/>
          <w:szCs w:val="28"/>
          <w:lang w:val="en-ZA"/>
        </w:rPr>
        <w:t xml:space="preserve">: 2.5% AGAROSE GEL </w:t>
      </w:r>
    </w:p>
    <w:p w:rsidR="00957F9F" w:rsidRPr="00957F9F" w:rsidRDefault="00957F9F" w:rsidP="00A55612">
      <w:pPr>
        <w:spacing w:line="480" w:lineRule="auto"/>
        <w:jc w:val="both"/>
        <w:rPr>
          <w:rFonts w:ascii="Times New Roman" w:hAnsi="Times New Roman" w:cs="Times New Roman"/>
          <w:b/>
          <w:sz w:val="24"/>
          <w:szCs w:val="24"/>
          <w:u w:val="single"/>
          <w:lang w:val="en-ZA"/>
        </w:rPr>
      </w:pPr>
      <w:r w:rsidRPr="00957F9F">
        <w:rPr>
          <w:rFonts w:ascii="Times New Roman" w:hAnsi="Times New Roman" w:cs="Times New Roman"/>
          <w:b/>
          <w:sz w:val="24"/>
          <w:szCs w:val="24"/>
          <w:u w:val="single"/>
          <w:lang w:val="en-ZA"/>
        </w:rPr>
        <w:t>Materials</w:t>
      </w:r>
    </w:p>
    <w:p w:rsidR="00957F9F" w:rsidRPr="00957F9F" w:rsidRDefault="00957F9F" w:rsidP="00A55612">
      <w:pPr>
        <w:numPr>
          <w:ilvl w:val="0"/>
          <w:numId w:val="9"/>
        </w:numPr>
        <w:spacing w:line="480" w:lineRule="auto"/>
        <w:contextualSpacing/>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Agarose powder</w:t>
      </w:r>
    </w:p>
    <w:p w:rsidR="00957F9F" w:rsidRPr="00957F9F" w:rsidRDefault="00957F9F" w:rsidP="00A55612">
      <w:pPr>
        <w:numPr>
          <w:ilvl w:val="0"/>
          <w:numId w:val="9"/>
        </w:numPr>
        <w:spacing w:line="480" w:lineRule="auto"/>
        <w:contextualSpacing/>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Gel box</w:t>
      </w:r>
    </w:p>
    <w:p w:rsidR="00957F9F" w:rsidRPr="00957F9F" w:rsidRDefault="00957F9F" w:rsidP="00A55612">
      <w:pPr>
        <w:numPr>
          <w:ilvl w:val="0"/>
          <w:numId w:val="9"/>
        </w:numPr>
        <w:spacing w:line="480" w:lineRule="auto"/>
        <w:contextualSpacing/>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1X Tris Borate EDTA (TBE)</w:t>
      </w:r>
    </w:p>
    <w:p w:rsidR="00957F9F" w:rsidRPr="00957F9F" w:rsidRDefault="00957F9F" w:rsidP="00A55612">
      <w:pPr>
        <w:numPr>
          <w:ilvl w:val="0"/>
          <w:numId w:val="9"/>
        </w:numPr>
        <w:spacing w:line="480" w:lineRule="auto"/>
        <w:contextualSpacing/>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Combs</w:t>
      </w:r>
    </w:p>
    <w:p w:rsidR="00957F9F" w:rsidRPr="00957F9F" w:rsidRDefault="00957F9F" w:rsidP="00A55612">
      <w:pPr>
        <w:spacing w:line="480" w:lineRule="auto"/>
        <w:jc w:val="both"/>
        <w:rPr>
          <w:rFonts w:ascii="Times New Roman" w:hAnsi="Times New Roman" w:cs="Times New Roman"/>
          <w:b/>
          <w:sz w:val="24"/>
          <w:szCs w:val="24"/>
          <w:u w:val="single"/>
          <w:lang w:val="en-ZA"/>
        </w:rPr>
      </w:pPr>
      <w:r w:rsidRPr="00957F9F">
        <w:rPr>
          <w:rFonts w:ascii="Times New Roman" w:hAnsi="Times New Roman" w:cs="Times New Roman"/>
          <w:b/>
          <w:sz w:val="24"/>
          <w:szCs w:val="24"/>
          <w:u w:val="single"/>
          <w:lang w:val="en-ZA"/>
        </w:rPr>
        <w:t xml:space="preserve">Set up </w:t>
      </w:r>
    </w:p>
    <w:p w:rsidR="00957F9F" w:rsidRPr="00957F9F" w:rsidRDefault="00957F9F" w:rsidP="00A55612">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1. 2.5 grams of agarose was weighed into a conical flask followed by 100ml of 1X TBE solution. The agarose/buffer mixture was heated in a microwave in order to dissolve the agarose. At 30 second intervals, the flask was removed and swirled to mix. This was repeated until the agarose had completely dissolved.</w:t>
      </w:r>
    </w:p>
    <w:p w:rsidR="00957F9F" w:rsidRPr="00957F9F" w:rsidRDefault="00957F9F" w:rsidP="00A55612">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2. The agarose was allowed to cool to about 60°C and 3µl of ethidium bromide added for the staining and visualization of the PCR products.</w:t>
      </w:r>
    </w:p>
    <w:p w:rsidR="00957F9F" w:rsidRPr="00957F9F" w:rsidRDefault="00957F9F" w:rsidP="00A55612">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3. The gel tray was placed into the casting apparatus, taped the open edges of a gel tray to create a mold and an appropriate comb placed into the gel mold to create the wells.</w:t>
      </w:r>
    </w:p>
    <w:p w:rsidR="00957F9F" w:rsidRPr="00957F9F" w:rsidRDefault="00957F9F" w:rsidP="00A55612">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4. The molten agaraose was then poured into the gel mold and the agarose allowed to set at room temperature for approximately 1 hour. Once set, the comb was removed and the gel placed in the gel box. Running buffer (1XTBE) was then added onto the molten gel and into the gel box in order to cover the surface of the molten gel.</w:t>
      </w:r>
    </w:p>
    <w:p w:rsidR="00957F9F" w:rsidRPr="00957F9F" w:rsidRDefault="00957F9F" w:rsidP="00A55612">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lastRenderedPageBreak/>
        <w:t>5. 10µl of the samples were mixed with a 6X loading dye (ThermoScientific</w:t>
      </w:r>
      <w:r w:rsidRPr="00957F9F">
        <w:rPr>
          <w:rFonts w:ascii="Times New Roman" w:hAnsi="Times New Roman" w:cs="Times New Roman"/>
          <w:sz w:val="24"/>
          <w:szCs w:val="24"/>
          <w:vertAlign w:val="superscript"/>
          <w:lang w:val="en-ZA"/>
        </w:rPr>
        <w:t>TM</w:t>
      </w:r>
      <w:r w:rsidRPr="00957F9F">
        <w:rPr>
          <w:rFonts w:ascii="Times New Roman" w:hAnsi="Times New Roman" w:cs="Times New Roman"/>
          <w:sz w:val="24"/>
          <w:szCs w:val="24"/>
          <w:lang w:val="en-ZA"/>
        </w:rPr>
        <w:t xml:space="preserve">, Leicestershire, UK) in a ratio of 1:1 and loaded onto the appropriate wells. The loading dye helps to track how far the DNA sample has travelled and also allows the sample to sink into the gel. </w:t>
      </w:r>
    </w:p>
    <w:p w:rsidR="00957F9F" w:rsidRDefault="00957F9F" w:rsidP="00A55612">
      <w:pPr>
        <w:spacing w:line="480" w:lineRule="auto"/>
        <w:jc w:val="both"/>
        <w:rPr>
          <w:rFonts w:ascii="Times New Roman" w:hAnsi="Times New Roman" w:cs="Times New Roman"/>
          <w:sz w:val="24"/>
          <w:szCs w:val="24"/>
          <w:lang w:val="en-ZA"/>
        </w:rPr>
      </w:pPr>
      <w:r w:rsidRPr="00957F9F">
        <w:rPr>
          <w:rFonts w:ascii="Times New Roman" w:hAnsi="Times New Roman" w:cs="Times New Roman"/>
          <w:sz w:val="24"/>
          <w:szCs w:val="24"/>
          <w:lang w:val="en-ZA"/>
        </w:rPr>
        <w:t>6. A DC power supply was connected to the casting system in such a way that the cathode (black leads) was closer to the wells than the anode (red leads). The DC power was turned on and the gel with samples were allowed run until the dye had migrated one-half to three-fourths of the way through the gel.</w:t>
      </w:r>
    </w:p>
    <w:p w:rsidR="00E86474" w:rsidRDefault="00E86474" w:rsidP="00A55612">
      <w:pPr>
        <w:spacing w:line="480" w:lineRule="auto"/>
        <w:jc w:val="both"/>
        <w:rPr>
          <w:rFonts w:ascii="Times New Roman" w:hAnsi="Times New Roman" w:cs="Times New Roman"/>
          <w:sz w:val="24"/>
          <w:szCs w:val="24"/>
          <w:lang w:val="en-ZA"/>
        </w:rPr>
      </w:pPr>
    </w:p>
    <w:p w:rsidR="00E86474" w:rsidRDefault="00E86474" w:rsidP="00A55612">
      <w:pPr>
        <w:spacing w:line="480" w:lineRule="auto"/>
        <w:jc w:val="both"/>
        <w:rPr>
          <w:rFonts w:ascii="Times New Roman" w:hAnsi="Times New Roman" w:cs="Times New Roman"/>
          <w:sz w:val="24"/>
          <w:szCs w:val="24"/>
          <w:lang w:val="en-ZA"/>
        </w:rPr>
      </w:pPr>
    </w:p>
    <w:p w:rsidR="00E86474" w:rsidRDefault="00E86474" w:rsidP="00A55612">
      <w:pPr>
        <w:spacing w:line="480" w:lineRule="auto"/>
        <w:jc w:val="both"/>
        <w:rPr>
          <w:rFonts w:ascii="Times New Roman" w:hAnsi="Times New Roman" w:cs="Times New Roman"/>
          <w:sz w:val="24"/>
          <w:szCs w:val="24"/>
          <w:lang w:val="en-ZA"/>
        </w:rPr>
      </w:pPr>
    </w:p>
    <w:p w:rsidR="00E86474" w:rsidRPr="00957F9F" w:rsidRDefault="00E86474" w:rsidP="00957F9F">
      <w:pPr>
        <w:spacing w:line="480" w:lineRule="auto"/>
        <w:rPr>
          <w:rFonts w:ascii="Times New Roman" w:hAnsi="Times New Roman" w:cs="Times New Roman"/>
          <w:sz w:val="24"/>
          <w:szCs w:val="24"/>
          <w:lang w:val="en-ZA"/>
        </w:rPr>
      </w:pPr>
    </w:p>
    <w:p w:rsidR="00957F9F" w:rsidRPr="00957F9F" w:rsidRDefault="00957F9F" w:rsidP="00957F9F">
      <w:pPr>
        <w:spacing w:line="480" w:lineRule="auto"/>
        <w:rPr>
          <w:rFonts w:ascii="Times New Roman" w:hAnsi="Times New Roman" w:cs="Times New Roman"/>
          <w:sz w:val="24"/>
          <w:szCs w:val="24"/>
          <w:lang w:val="en-ZA"/>
        </w:rPr>
      </w:pPr>
    </w:p>
    <w:p w:rsidR="00957F9F" w:rsidRPr="00957F9F" w:rsidRDefault="00957F9F" w:rsidP="00957F9F">
      <w:pPr>
        <w:spacing w:line="480" w:lineRule="auto"/>
        <w:rPr>
          <w:rFonts w:ascii="Times New Roman" w:hAnsi="Times New Roman" w:cs="Times New Roman"/>
          <w:sz w:val="24"/>
          <w:szCs w:val="24"/>
          <w:lang w:val="en-ZA"/>
        </w:rPr>
      </w:pPr>
    </w:p>
    <w:p w:rsidR="00957F9F" w:rsidRPr="00957F9F" w:rsidRDefault="00957F9F" w:rsidP="00957F9F">
      <w:pPr>
        <w:spacing w:line="480" w:lineRule="auto"/>
        <w:rPr>
          <w:rFonts w:ascii="Times New Roman" w:hAnsi="Times New Roman" w:cs="Times New Roman"/>
          <w:sz w:val="24"/>
          <w:szCs w:val="24"/>
          <w:lang w:val="en-ZA"/>
        </w:rPr>
      </w:pPr>
    </w:p>
    <w:p w:rsidR="00957F9F" w:rsidRPr="00957F9F" w:rsidRDefault="00957F9F" w:rsidP="00957F9F">
      <w:pPr>
        <w:spacing w:line="480" w:lineRule="auto"/>
        <w:rPr>
          <w:rFonts w:ascii="Times New Roman" w:hAnsi="Times New Roman" w:cs="Times New Roman"/>
          <w:sz w:val="24"/>
          <w:szCs w:val="24"/>
          <w:lang w:val="en-ZA"/>
        </w:rPr>
      </w:pPr>
    </w:p>
    <w:p w:rsidR="00957F9F" w:rsidRPr="00957F9F" w:rsidRDefault="00957F9F" w:rsidP="00957F9F">
      <w:pPr>
        <w:spacing w:line="480" w:lineRule="auto"/>
        <w:rPr>
          <w:rFonts w:ascii="Times New Roman" w:hAnsi="Times New Roman" w:cs="Times New Roman"/>
          <w:sz w:val="24"/>
          <w:szCs w:val="24"/>
          <w:lang w:val="en-ZA"/>
        </w:rPr>
      </w:pPr>
    </w:p>
    <w:p w:rsidR="00957F9F" w:rsidRPr="00957F9F" w:rsidRDefault="00957F9F" w:rsidP="00957F9F">
      <w:pPr>
        <w:spacing w:line="480" w:lineRule="auto"/>
        <w:rPr>
          <w:rFonts w:ascii="Times New Roman" w:hAnsi="Times New Roman" w:cs="Times New Roman"/>
          <w:sz w:val="24"/>
          <w:szCs w:val="24"/>
          <w:lang w:val="en-ZA"/>
        </w:rPr>
      </w:pPr>
    </w:p>
    <w:p w:rsidR="00957F9F" w:rsidRPr="00957F9F" w:rsidRDefault="00957F9F" w:rsidP="00957F9F">
      <w:pPr>
        <w:spacing w:line="480" w:lineRule="auto"/>
        <w:rPr>
          <w:rFonts w:ascii="Times New Roman" w:hAnsi="Times New Roman" w:cs="Times New Roman"/>
          <w:sz w:val="24"/>
          <w:szCs w:val="24"/>
          <w:lang w:val="en-ZA"/>
        </w:rPr>
      </w:pPr>
    </w:p>
    <w:p w:rsidR="00957F9F" w:rsidRPr="00957F9F" w:rsidRDefault="00957F9F" w:rsidP="00957F9F">
      <w:pPr>
        <w:spacing w:line="480" w:lineRule="auto"/>
        <w:rPr>
          <w:rFonts w:ascii="Times New Roman" w:hAnsi="Times New Roman" w:cs="Times New Roman"/>
          <w:sz w:val="24"/>
          <w:szCs w:val="24"/>
          <w:lang w:val="en-ZA"/>
        </w:rPr>
      </w:pPr>
    </w:p>
    <w:p w:rsidR="00E86474" w:rsidRPr="00E86474" w:rsidRDefault="00E86474" w:rsidP="00A55612">
      <w:pPr>
        <w:jc w:val="both"/>
        <w:rPr>
          <w:rFonts w:ascii="Times New Roman" w:hAnsi="Times New Roman" w:cs="Times New Roman"/>
          <w:b/>
          <w:sz w:val="24"/>
          <w:szCs w:val="24"/>
        </w:rPr>
      </w:pPr>
      <w:r w:rsidRPr="00E86474">
        <w:rPr>
          <w:rFonts w:ascii="Times New Roman" w:hAnsi="Times New Roman" w:cs="Times New Roman"/>
          <w:b/>
          <w:sz w:val="24"/>
          <w:szCs w:val="24"/>
        </w:rPr>
        <w:lastRenderedPageBreak/>
        <w:t xml:space="preserve">APPENDIX </w:t>
      </w:r>
      <w:r w:rsidR="0051379B">
        <w:rPr>
          <w:rFonts w:ascii="Times New Roman" w:hAnsi="Times New Roman" w:cs="Times New Roman"/>
          <w:b/>
          <w:sz w:val="24"/>
          <w:szCs w:val="24"/>
        </w:rPr>
        <w:t>K</w:t>
      </w:r>
      <w:r w:rsidRPr="00E86474">
        <w:rPr>
          <w:rFonts w:ascii="Times New Roman" w:hAnsi="Times New Roman" w:cs="Times New Roman"/>
          <w:b/>
          <w:sz w:val="24"/>
          <w:szCs w:val="24"/>
        </w:rPr>
        <w:t>: LUMINEX</w:t>
      </w:r>
      <w:r w:rsidRPr="00E86474">
        <w:rPr>
          <w:rFonts w:ascii="Times New Roman" w:hAnsi="Times New Roman" w:cs="Times New Roman"/>
          <w:b/>
          <w:sz w:val="24"/>
          <w:szCs w:val="24"/>
          <w:vertAlign w:val="superscript"/>
        </w:rPr>
        <w:t xml:space="preserve">® </w:t>
      </w:r>
      <w:r w:rsidRPr="00E86474">
        <w:rPr>
          <w:rFonts w:ascii="Times New Roman" w:hAnsi="Times New Roman" w:cs="Times New Roman"/>
          <w:b/>
          <w:sz w:val="24"/>
          <w:szCs w:val="24"/>
        </w:rPr>
        <w:t xml:space="preserve">PERFOMANCE ASSAY: UROMODULIN </w:t>
      </w:r>
    </w:p>
    <w:p w:rsidR="00E86474" w:rsidRPr="00E86474" w:rsidRDefault="00E86474" w:rsidP="00A55612">
      <w:pPr>
        <w:jc w:val="both"/>
        <w:rPr>
          <w:rFonts w:ascii="Times New Roman" w:hAnsi="Times New Roman" w:cs="Times New Roman"/>
          <w:b/>
          <w:sz w:val="24"/>
          <w:szCs w:val="24"/>
        </w:rPr>
      </w:pPr>
    </w:p>
    <w:p w:rsidR="00E86474" w:rsidRPr="00E86474" w:rsidRDefault="00E86474" w:rsidP="00A55612">
      <w:pPr>
        <w:jc w:val="both"/>
        <w:rPr>
          <w:rFonts w:ascii="Times New Roman" w:hAnsi="Times New Roman" w:cs="Times New Roman"/>
          <w:b/>
          <w:sz w:val="24"/>
          <w:szCs w:val="24"/>
        </w:rPr>
      </w:pPr>
      <w:r w:rsidRPr="00E86474">
        <w:rPr>
          <w:rFonts w:ascii="Times New Roman" w:hAnsi="Times New Roman" w:cs="Times New Roman"/>
          <w:b/>
          <w:sz w:val="24"/>
          <w:szCs w:val="24"/>
        </w:rPr>
        <w:t>PRINCIPLES OF THE ASSAY</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Luminex</w:t>
      </w:r>
      <w:r w:rsidRPr="00E86474">
        <w:rPr>
          <w:rFonts w:ascii="Times New Roman" w:hAnsi="Times New Roman" w:cs="Times New Roman"/>
          <w:sz w:val="24"/>
          <w:szCs w:val="24"/>
          <w:vertAlign w:val="superscript"/>
        </w:rPr>
        <w:t xml:space="preserve">® </w:t>
      </w:r>
      <w:r w:rsidRPr="00E86474">
        <w:rPr>
          <w:rFonts w:ascii="Times New Roman" w:hAnsi="Times New Roman" w:cs="Times New Roman"/>
          <w:sz w:val="24"/>
          <w:szCs w:val="24"/>
        </w:rPr>
        <w:t>Performance Assay multiplex kits are designed for use with a Luminex 100</w:t>
      </w:r>
      <w:r w:rsidRPr="00E86474">
        <w:rPr>
          <w:rFonts w:ascii="Times New Roman" w:hAnsi="Times New Roman" w:cs="Times New Roman"/>
          <w:sz w:val="24"/>
          <w:szCs w:val="24"/>
          <w:vertAlign w:val="superscript"/>
        </w:rPr>
        <w:t>TM</w:t>
      </w:r>
      <w:r w:rsidRPr="00E86474">
        <w:rPr>
          <w:rFonts w:ascii="Times New Roman" w:hAnsi="Times New Roman" w:cs="Times New Roman"/>
          <w:sz w:val="24"/>
          <w:szCs w:val="24"/>
        </w:rPr>
        <w:t>, Luminex 200</w:t>
      </w:r>
      <w:r w:rsidRPr="00E86474">
        <w:rPr>
          <w:rFonts w:ascii="Times New Roman" w:hAnsi="Times New Roman" w:cs="Times New Roman"/>
          <w:sz w:val="24"/>
          <w:szCs w:val="24"/>
          <w:vertAlign w:val="superscript"/>
        </w:rPr>
        <w:t>TM</w:t>
      </w:r>
      <w:r w:rsidRPr="00E86474">
        <w:rPr>
          <w:rFonts w:ascii="Times New Roman" w:hAnsi="Times New Roman" w:cs="Times New Roman"/>
          <w:sz w:val="24"/>
          <w:szCs w:val="24"/>
        </w:rPr>
        <w:t>, or Bio-Rad</w:t>
      </w:r>
      <w:r w:rsidRPr="00E86474">
        <w:rPr>
          <w:rFonts w:ascii="Times New Roman" w:hAnsi="Times New Roman" w:cs="Times New Roman"/>
          <w:sz w:val="24"/>
          <w:szCs w:val="24"/>
          <w:vertAlign w:val="superscript"/>
        </w:rPr>
        <w:t>®</w:t>
      </w:r>
      <w:r w:rsidRPr="00E86474">
        <w:rPr>
          <w:rFonts w:ascii="Times New Roman" w:hAnsi="Times New Roman" w:cs="Times New Roman"/>
          <w:sz w:val="24"/>
          <w:szCs w:val="24"/>
        </w:rPr>
        <w:t xml:space="preserve"> dual laser, flow-based sorting and detection platforms manufactured by Luminex Corporation.</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sz w:val="24"/>
          <w:szCs w:val="24"/>
        </w:rPr>
        <w:t>Analyte-specific antibodies are pre-coated onto color-coded microparticles. Microparticles, standards and samples are pipetted into wells and the immobilized antibodies bind the analyte of interest. After washing away any unbound substances, a biotinylated antibody cocktail specific to the analyte of interest is added to each well. Following a wash to remove any unbound biotinylated antibody, streptavidin-phycoerythrin conjugate (Streptavidin-PE), which binds to the biotinylated antibody is added to each well. A final wash removes unbound Streptavidin-PE and the microparticles are resuspended in buffer and read using a Luminex or Bio-Plex analyzer. Two spectrallt distinct Light Emitting Diodes (LED) illuminate the beads. One LED identifies the analylate that is being detected and the second LED determines the magnitude of the PE-derived signal, which is in direct proportion to the amount of analyte bound</w:t>
      </w:r>
      <w:r w:rsidRPr="00E86474">
        <w:rPr>
          <w:rFonts w:ascii="Times New Roman" w:hAnsi="Times New Roman" w:cs="Times New Roman"/>
          <w:b/>
          <w:sz w:val="24"/>
          <w:szCs w:val="24"/>
        </w:rPr>
        <w:t>.</w:t>
      </w:r>
    </w:p>
    <w:p w:rsidR="00E86474" w:rsidRPr="00E86474" w:rsidRDefault="00E86474" w:rsidP="00A55612">
      <w:pPr>
        <w:jc w:val="both"/>
        <w:rPr>
          <w:rFonts w:ascii="Times New Roman" w:hAnsi="Times New Roman" w:cs="Times New Roman"/>
          <w:b/>
          <w:sz w:val="24"/>
          <w:szCs w:val="24"/>
        </w:rPr>
      </w:pPr>
      <w:r w:rsidRPr="00E86474">
        <w:rPr>
          <w:rFonts w:ascii="Times New Roman" w:hAnsi="Times New Roman" w:cs="Times New Roman"/>
          <w:b/>
          <w:sz w:val="24"/>
          <w:szCs w:val="24"/>
        </w:rPr>
        <w:t>SAMPLE COLLECTION AND PREPARATION</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Urine was stored at -80C. On the day of the procedure, the urine was thawed and centrifuged to mix contents thoroughly</w:t>
      </w:r>
    </w:p>
    <w:p w:rsidR="00E86474" w:rsidRPr="00E86474" w:rsidRDefault="00E86474" w:rsidP="00A55612">
      <w:pPr>
        <w:jc w:val="both"/>
        <w:rPr>
          <w:rFonts w:ascii="Times New Roman" w:hAnsi="Times New Roman" w:cs="Times New Roman"/>
          <w:b/>
          <w:sz w:val="24"/>
          <w:szCs w:val="24"/>
        </w:rPr>
      </w:pPr>
      <w:r w:rsidRPr="00E86474">
        <w:rPr>
          <w:rFonts w:ascii="Times New Roman" w:hAnsi="Times New Roman" w:cs="Times New Roman"/>
          <w:b/>
          <w:sz w:val="24"/>
          <w:szCs w:val="24"/>
        </w:rPr>
        <w:t>SAMPLE PREPARATION</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A 4000-fold dilution was done by adding 10ul of sample to 90 µl of calibrator diluent RD6-52. Ten (10) µl of this diluted sample was added to 190 µl of calibrator diluent RD6-52. Ten microliters of the diluted sample were added to 190 µl of calibrator diluent RD6-52.</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b/>
          <w:sz w:val="24"/>
          <w:szCs w:val="24"/>
        </w:rPr>
        <w:lastRenderedPageBreak/>
        <w:t>REAGANT PREPARATION</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All reagents were brought to at room temperature before use</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b/>
          <w:sz w:val="24"/>
          <w:szCs w:val="24"/>
        </w:rPr>
        <w:t>A. Wash buffer</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20 mL of Wash Buffer Concentrate was added to 480 mL of distilled water to a final volume of 500 mL of Wash Buffer.</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b/>
          <w:sz w:val="24"/>
          <w:szCs w:val="24"/>
        </w:rPr>
        <w:t>B. Standards</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The standards were provided by the manufacturer. The standard cocktail was reconstituted with Calibrator Diluent RD6-52, according to the manufacturer’s instructions.</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b/>
          <w:sz w:val="24"/>
          <w:szCs w:val="24"/>
        </w:rPr>
        <w:t>C. Diluted Microparticle cocktail preparation</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1. The Microparticle cocktail vial was centrifuged for 30 seconds at 1000 x g prior to removing the cap</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2. The vial was gently vortexed to resuspend the microparticles, taking precautions not to invert the vial</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3. The Microparticle cocktail was diluted using the calibrator diluent RD2-1 in the mixing bottle provided. For 96 samples, we mixed 500 µl of the Microparticle cocktail to 5.00 mL of the calibrator diluent RD2-1</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b/>
          <w:sz w:val="24"/>
          <w:szCs w:val="24"/>
        </w:rPr>
        <w:t>D. Diluted Biotin antibody cocktail preparation</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1. The Biotin antibody cocktail vial was centrifuged for 30 seconds at 1000 x g prior to removing the cap</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lastRenderedPageBreak/>
        <w:t>2. For 96 wells, 500 µl of the Biotin antibody cocktail was diluted with 5.00 mL of the diluent RD2-1</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b/>
          <w:sz w:val="24"/>
          <w:szCs w:val="24"/>
        </w:rPr>
        <w:t>E. Streptavididn-PE Preparation</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1. A polypropylene amber bottle wrapped in aluminum foil was used. The Streptavididn-PE vial was centrifuged for 30 seconds at 1000 x g prior to removing the cap.</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2. The vial was gently vortexed, taking precautions not to invert the vial.</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3. The Streptavididn-PE concentrate was diluted to a 1X concentration by adding 220 µl of Streptavididn-PE concentrate to 5.35 mL of wash buffer (for 96 samples)</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b/>
          <w:sz w:val="24"/>
          <w:szCs w:val="24"/>
        </w:rPr>
        <w:t>INSTRUMENT SETTINGS</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A Bio-Plex</w:t>
      </w:r>
      <w:r w:rsidRPr="00E86474">
        <w:rPr>
          <w:rFonts w:ascii="Times New Roman" w:hAnsi="Times New Roman" w:cs="Times New Roman"/>
          <w:sz w:val="24"/>
          <w:szCs w:val="24"/>
          <w:vertAlign w:val="superscript"/>
        </w:rPr>
        <w:t>TM</w:t>
      </w:r>
      <w:r w:rsidRPr="00E86474">
        <w:rPr>
          <w:rFonts w:ascii="Times New Roman" w:hAnsi="Times New Roman" w:cs="Times New Roman"/>
          <w:sz w:val="24"/>
          <w:szCs w:val="24"/>
        </w:rPr>
        <w:t xml:space="preserve"> 200 system analyzer was used:</w:t>
      </w:r>
    </w:p>
    <w:p w:rsidR="00E86474" w:rsidRPr="00E86474" w:rsidRDefault="00E86474" w:rsidP="00A55612">
      <w:pPr>
        <w:numPr>
          <w:ilvl w:val="0"/>
          <w:numId w:val="15"/>
        </w:numPr>
        <w:spacing w:line="480" w:lineRule="auto"/>
        <w:contextualSpacing/>
        <w:jc w:val="both"/>
        <w:rPr>
          <w:rFonts w:ascii="Times New Roman" w:hAnsi="Times New Roman" w:cs="Times New Roman"/>
          <w:sz w:val="24"/>
          <w:szCs w:val="24"/>
        </w:rPr>
      </w:pPr>
      <w:r w:rsidRPr="00E86474">
        <w:rPr>
          <w:rFonts w:ascii="Times New Roman" w:hAnsi="Times New Roman" w:cs="Times New Roman"/>
          <w:sz w:val="24"/>
          <w:szCs w:val="24"/>
        </w:rPr>
        <w:t>50 events/bead</w:t>
      </w:r>
    </w:p>
    <w:p w:rsidR="00E86474" w:rsidRPr="00E86474" w:rsidRDefault="00E86474" w:rsidP="00A55612">
      <w:pPr>
        <w:numPr>
          <w:ilvl w:val="0"/>
          <w:numId w:val="15"/>
        </w:numPr>
        <w:spacing w:line="480" w:lineRule="auto"/>
        <w:contextualSpacing/>
        <w:jc w:val="both"/>
        <w:rPr>
          <w:rFonts w:ascii="Times New Roman" w:hAnsi="Times New Roman" w:cs="Times New Roman"/>
          <w:sz w:val="24"/>
          <w:szCs w:val="24"/>
        </w:rPr>
      </w:pPr>
      <w:r w:rsidRPr="00E86474">
        <w:rPr>
          <w:rFonts w:ascii="Times New Roman" w:hAnsi="Times New Roman" w:cs="Times New Roman"/>
          <w:sz w:val="24"/>
          <w:szCs w:val="24"/>
        </w:rPr>
        <w:t>Sample size: 50 µl</w:t>
      </w:r>
    </w:p>
    <w:p w:rsidR="00E86474" w:rsidRPr="00E86474" w:rsidRDefault="00E86474" w:rsidP="00A55612">
      <w:pPr>
        <w:numPr>
          <w:ilvl w:val="0"/>
          <w:numId w:val="15"/>
        </w:numPr>
        <w:spacing w:line="480" w:lineRule="auto"/>
        <w:contextualSpacing/>
        <w:jc w:val="both"/>
        <w:rPr>
          <w:rFonts w:ascii="Times New Roman" w:hAnsi="Times New Roman" w:cs="Times New Roman"/>
          <w:sz w:val="24"/>
          <w:szCs w:val="24"/>
        </w:rPr>
      </w:pPr>
      <w:r w:rsidRPr="00E86474">
        <w:rPr>
          <w:rFonts w:ascii="Times New Roman" w:hAnsi="Times New Roman" w:cs="Times New Roman"/>
          <w:sz w:val="24"/>
          <w:szCs w:val="24"/>
        </w:rPr>
        <w:t>Collect Median fluorescence intensity</w:t>
      </w:r>
    </w:p>
    <w:p w:rsidR="00E86474" w:rsidRPr="00E86474" w:rsidRDefault="00E86474" w:rsidP="00A55612">
      <w:pPr>
        <w:numPr>
          <w:ilvl w:val="0"/>
          <w:numId w:val="15"/>
        </w:numPr>
        <w:spacing w:line="480" w:lineRule="auto"/>
        <w:contextualSpacing/>
        <w:jc w:val="both"/>
        <w:rPr>
          <w:rFonts w:ascii="Times New Roman" w:hAnsi="Times New Roman" w:cs="Times New Roman"/>
          <w:sz w:val="24"/>
          <w:szCs w:val="24"/>
        </w:rPr>
      </w:pPr>
      <w:r w:rsidRPr="00E86474">
        <w:rPr>
          <w:rFonts w:ascii="Times New Roman" w:hAnsi="Times New Roman" w:cs="Times New Roman"/>
          <w:sz w:val="24"/>
          <w:szCs w:val="24"/>
        </w:rPr>
        <w:t>Flow rate: 60 µl/ minute</w:t>
      </w:r>
    </w:p>
    <w:p w:rsidR="00E86474" w:rsidRPr="00E86474" w:rsidRDefault="00E86474" w:rsidP="00A55612">
      <w:pPr>
        <w:numPr>
          <w:ilvl w:val="0"/>
          <w:numId w:val="15"/>
        </w:numPr>
        <w:spacing w:line="480" w:lineRule="auto"/>
        <w:contextualSpacing/>
        <w:jc w:val="both"/>
        <w:rPr>
          <w:rFonts w:ascii="Times New Roman" w:hAnsi="Times New Roman" w:cs="Times New Roman"/>
          <w:sz w:val="24"/>
          <w:szCs w:val="24"/>
        </w:rPr>
      </w:pPr>
      <w:r w:rsidRPr="00E86474">
        <w:rPr>
          <w:rFonts w:ascii="Times New Roman" w:hAnsi="Times New Roman" w:cs="Times New Roman"/>
          <w:sz w:val="24"/>
          <w:szCs w:val="24"/>
        </w:rPr>
        <w:t>Doublet discriminator gates at approximately 8000 to 16,500</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b/>
          <w:sz w:val="24"/>
          <w:szCs w:val="24"/>
        </w:rPr>
        <w:t>ASSAY PROCEDURE</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1. All reagents and samples were brought to room temperature before use.</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2. The diluted microparticle cocktail was resuspended by vortexing. 50 µl of the microparticle cocktail was added to each well.</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lastRenderedPageBreak/>
        <w:t>3. 50 µlof standard or sample was added to each well. The plate was securely covered with a foil plate sealer. The plate was incubated for 2 hours at room temperature on a horizontal microplate shaker (0.12’’ orbit) set at 800 rpm.</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4. A magnetic device designed to accommodate a microplate was used with the magnet applied to the bottom of the microplate, allowing 1 minute before the liquid was remove. After removal of the fluid was removed, each well was filled with 100 µl of wash buffer and allows to settle for 1 minute before the liquid was removed again. The wash procedure was repeated three times.</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5. 50 µl of diluted biotin antibody cocktail was added to each well. The plate was covered with foil plate sealer and incubated for 1 hour at room temperature on the the shaker set at 800 rpm</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 xml:space="preserve">6. The wash step was repeated 3 three time </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7. The microparticles were resuspended by adding 100 µl of wash buffer to each well. The plate was incubated on the shaker for 2 minutes with the shaker set at 800 rpm.</w:t>
      </w:r>
    </w:p>
    <w:p w:rsidR="00E86474" w:rsidRPr="00E86474"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8. A Bio-Plex</w:t>
      </w:r>
      <w:r w:rsidRPr="00E86474">
        <w:rPr>
          <w:rFonts w:ascii="Times New Roman" w:hAnsi="Times New Roman" w:cs="Times New Roman"/>
          <w:sz w:val="24"/>
          <w:szCs w:val="24"/>
          <w:vertAlign w:val="superscript"/>
        </w:rPr>
        <w:t>TM</w:t>
      </w:r>
      <w:r w:rsidRPr="00E86474">
        <w:rPr>
          <w:rFonts w:ascii="Times New Roman" w:hAnsi="Times New Roman" w:cs="Times New Roman"/>
          <w:sz w:val="24"/>
          <w:szCs w:val="24"/>
        </w:rPr>
        <w:t xml:space="preserve"> 200 system analyzer (Bio-Rad, Texas, USA) was used to read.</w:t>
      </w:r>
    </w:p>
    <w:p w:rsidR="00E86474" w:rsidRPr="00E86474" w:rsidRDefault="00E86474" w:rsidP="00A55612">
      <w:pPr>
        <w:spacing w:line="480" w:lineRule="auto"/>
        <w:jc w:val="both"/>
        <w:rPr>
          <w:rFonts w:ascii="Times New Roman" w:hAnsi="Times New Roman" w:cs="Times New Roman"/>
          <w:b/>
          <w:sz w:val="24"/>
          <w:szCs w:val="24"/>
        </w:rPr>
      </w:pPr>
      <w:r w:rsidRPr="00E86474">
        <w:rPr>
          <w:rFonts w:ascii="Times New Roman" w:hAnsi="Times New Roman" w:cs="Times New Roman"/>
          <w:b/>
          <w:sz w:val="24"/>
          <w:szCs w:val="24"/>
        </w:rPr>
        <w:t>CALCULATION OF RESULTS</w:t>
      </w:r>
    </w:p>
    <w:p w:rsidR="00957F9F" w:rsidRDefault="00E86474" w:rsidP="00A55612">
      <w:pPr>
        <w:spacing w:line="480" w:lineRule="auto"/>
        <w:jc w:val="both"/>
        <w:rPr>
          <w:rFonts w:ascii="Times New Roman" w:hAnsi="Times New Roman" w:cs="Times New Roman"/>
          <w:sz w:val="24"/>
          <w:szCs w:val="24"/>
        </w:rPr>
      </w:pPr>
      <w:r w:rsidRPr="00E86474">
        <w:rPr>
          <w:rFonts w:ascii="Times New Roman" w:hAnsi="Times New Roman" w:cs="Times New Roman"/>
          <w:sz w:val="24"/>
          <w:szCs w:val="24"/>
        </w:rPr>
        <w:t>A standard curve was created by reducing the data using computer software capable of generating a five parameter logistic (5-PL) curve-fit. Since the samples had been diluted, the concentration read form the standard curve was multiplied by the dilution factor.</w:t>
      </w:r>
    </w:p>
    <w:p w:rsidR="00114C04" w:rsidRDefault="00114C04" w:rsidP="00A55612">
      <w:pPr>
        <w:spacing w:line="480" w:lineRule="auto"/>
        <w:jc w:val="both"/>
        <w:rPr>
          <w:rFonts w:ascii="Times New Roman" w:hAnsi="Times New Roman" w:cs="Times New Roman"/>
          <w:sz w:val="24"/>
          <w:szCs w:val="24"/>
        </w:rPr>
      </w:pPr>
    </w:p>
    <w:p w:rsidR="00114C04" w:rsidRDefault="00114C04" w:rsidP="00A55612">
      <w:pPr>
        <w:spacing w:line="480" w:lineRule="auto"/>
        <w:jc w:val="both"/>
        <w:rPr>
          <w:rFonts w:ascii="Times New Roman" w:hAnsi="Times New Roman" w:cs="Times New Roman"/>
          <w:sz w:val="24"/>
          <w:szCs w:val="24"/>
        </w:rPr>
      </w:pPr>
    </w:p>
    <w:p w:rsidR="00114C04" w:rsidRDefault="00114C04" w:rsidP="00A55612">
      <w:pPr>
        <w:spacing w:line="480" w:lineRule="auto"/>
        <w:jc w:val="both"/>
        <w:rPr>
          <w:rFonts w:ascii="Times New Roman" w:hAnsi="Times New Roman" w:cs="Times New Roman"/>
          <w:sz w:val="24"/>
          <w:szCs w:val="24"/>
        </w:rPr>
      </w:pPr>
    </w:p>
    <w:p w:rsidR="000F4E60" w:rsidRDefault="000F4E60" w:rsidP="000F4E60">
      <w:pPr>
        <w:rPr>
          <w:rFonts w:ascii="Times New Roman" w:hAnsi="Times New Roman" w:cs="Times New Roman"/>
          <w:b/>
          <w:sz w:val="24"/>
          <w:szCs w:val="24"/>
          <w:lang w:val="en-ZA"/>
        </w:rPr>
      </w:pPr>
      <w:r>
        <w:rPr>
          <w:rFonts w:ascii="Times New Roman" w:hAnsi="Times New Roman" w:cs="Times New Roman"/>
          <w:b/>
          <w:sz w:val="24"/>
          <w:szCs w:val="24"/>
          <w:lang w:val="en-ZA"/>
        </w:rPr>
        <w:lastRenderedPageBreak/>
        <w:t>APPENDIX L: DIAGRAM DEPICTING STUDY COHORTS AND ANALYSES</w:t>
      </w:r>
    </w:p>
    <w:p w:rsidR="000F4E60" w:rsidRDefault="000F4E60" w:rsidP="000F4E60">
      <w:pPr>
        <w:rPr>
          <w:rFonts w:ascii="Times New Roman" w:hAnsi="Times New Roman" w:cs="Times New Roman"/>
          <w:b/>
          <w:sz w:val="24"/>
          <w:szCs w:val="24"/>
          <w:lang w:val="en-ZA"/>
        </w:rPr>
      </w:pPr>
    </w:p>
    <w:p w:rsidR="000F4E60" w:rsidRDefault="000F4E60" w:rsidP="000F4E60">
      <w:pPr>
        <w:rPr>
          <w:rFonts w:ascii="Times New Roman" w:hAnsi="Times New Roman" w:cs="Times New Roman"/>
          <w:b/>
          <w:sz w:val="24"/>
          <w:szCs w:val="24"/>
          <w:lang w:val="en-ZA"/>
        </w:rPr>
      </w:pPr>
    </w:p>
    <w:p w:rsidR="00CD57CD" w:rsidRDefault="000F4E60" w:rsidP="00957F9F">
      <w:pPr>
        <w:rPr>
          <w:rFonts w:ascii="Times New Roman" w:hAnsi="Times New Roman" w:cs="Times New Roman"/>
          <w:b/>
          <w:sz w:val="24"/>
          <w:szCs w:val="24"/>
          <w:lang w:val="en-ZA"/>
        </w:rPr>
      </w:pPr>
      <w:r w:rsidRPr="000F4E60">
        <w:rPr>
          <w:rFonts w:ascii="Times New Roman" w:hAnsi="Times New Roman" w:cs="Times New Roman"/>
          <w:b/>
          <w:noProof/>
          <w:sz w:val="24"/>
          <w:szCs w:val="24"/>
        </w:rPr>
        <w:drawing>
          <wp:inline distT="0" distB="0" distL="0" distR="0" wp14:anchorId="2563EB8A" wp14:editId="643A5D30">
            <wp:extent cx="6181725" cy="42576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182595" cy="4258274"/>
                    </a:xfrm>
                    <a:prstGeom prst="rect">
                      <a:avLst/>
                    </a:prstGeom>
                  </pic:spPr>
                </pic:pic>
              </a:graphicData>
            </a:graphic>
          </wp:inline>
        </w:drawing>
      </w:r>
    </w:p>
    <w:p w:rsidR="00CD57CD" w:rsidRDefault="00CD57CD" w:rsidP="00957F9F">
      <w:pPr>
        <w:rPr>
          <w:rFonts w:ascii="Times New Roman" w:hAnsi="Times New Roman" w:cs="Times New Roman"/>
          <w:b/>
          <w:sz w:val="24"/>
          <w:szCs w:val="24"/>
          <w:lang w:val="en-ZA"/>
        </w:rPr>
      </w:pPr>
    </w:p>
    <w:p w:rsidR="000F4E60" w:rsidRDefault="000F4E60" w:rsidP="00957F9F">
      <w:pPr>
        <w:rPr>
          <w:rFonts w:ascii="Times New Roman" w:hAnsi="Times New Roman" w:cs="Times New Roman"/>
          <w:b/>
          <w:sz w:val="24"/>
          <w:szCs w:val="24"/>
          <w:lang w:val="en-ZA"/>
        </w:rPr>
      </w:pPr>
    </w:p>
    <w:p w:rsidR="000F4E60" w:rsidRDefault="000F4E60" w:rsidP="00957F9F">
      <w:pPr>
        <w:rPr>
          <w:rFonts w:ascii="Times New Roman" w:hAnsi="Times New Roman" w:cs="Times New Roman"/>
          <w:b/>
          <w:sz w:val="24"/>
          <w:szCs w:val="24"/>
          <w:lang w:val="en-ZA"/>
        </w:rPr>
      </w:pPr>
    </w:p>
    <w:p w:rsidR="000F4E60" w:rsidRDefault="000F4E60" w:rsidP="00957F9F">
      <w:pPr>
        <w:rPr>
          <w:rFonts w:ascii="Times New Roman" w:hAnsi="Times New Roman" w:cs="Times New Roman"/>
          <w:b/>
          <w:sz w:val="24"/>
          <w:szCs w:val="24"/>
          <w:lang w:val="en-ZA"/>
        </w:rPr>
      </w:pPr>
    </w:p>
    <w:p w:rsidR="000F4E60" w:rsidRDefault="000F4E60" w:rsidP="00957F9F">
      <w:pPr>
        <w:rPr>
          <w:rFonts w:ascii="Times New Roman" w:hAnsi="Times New Roman" w:cs="Times New Roman"/>
          <w:b/>
          <w:sz w:val="24"/>
          <w:szCs w:val="24"/>
          <w:lang w:val="en-ZA"/>
        </w:rPr>
      </w:pPr>
    </w:p>
    <w:p w:rsidR="000F4E60" w:rsidRDefault="000F4E60" w:rsidP="00957F9F">
      <w:pPr>
        <w:rPr>
          <w:rFonts w:ascii="Times New Roman" w:hAnsi="Times New Roman" w:cs="Times New Roman"/>
          <w:b/>
          <w:sz w:val="24"/>
          <w:szCs w:val="24"/>
          <w:lang w:val="en-ZA"/>
        </w:rPr>
      </w:pPr>
    </w:p>
    <w:p w:rsidR="000F4E60" w:rsidRDefault="000F4E60" w:rsidP="00957F9F">
      <w:pPr>
        <w:rPr>
          <w:rFonts w:ascii="Times New Roman" w:hAnsi="Times New Roman" w:cs="Times New Roman"/>
          <w:b/>
          <w:sz w:val="24"/>
          <w:szCs w:val="24"/>
          <w:lang w:val="en-ZA"/>
        </w:rPr>
      </w:pPr>
    </w:p>
    <w:p w:rsidR="000F4E60" w:rsidRDefault="000F4E60" w:rsidP="00957F9F">
      <w:pPr>
        <w:rPr>
          <w:rFonts w:ascii="Times New Roman" w:hAnsi="Times New Roman" w:cs="Times New Roman"/>
          <w:b/>
          <w:sz w:val="24"/>
          <w:szCs w:val="24"/>
          <w:lang w:val="en-ZA"/>
        </w:rPr>
      </w:pPr>
    </w:p>
    <w:p w:rsidR="000F4E60" w:rsidRDefault="000F4E60" w:rsidP="00957F9F">
      <w:pPr>
        <w:rPr>
          <w:rFonts w:ascii="Times New Roman" w:hAnsi="Times New Roman" w:cs="Times New Roman"/>
          <w:b/>
          <w:sz w:val="24"/>
          <w:szCs w:val="24"/>
          <w:lang w:val="en-ZA"/>
        </w:rPr>
      </w:pPr>
    </w:p>
    <w:p w:rsidR="000F4E60" w:rsidRDefault="000F4E60" w:rsidP="00957F9F">
      <w:pPr>
        <w:rPr>
          <w:rFonts w:ascii="Times New Roman" w:hAnsi="Times New Roman" w:cs="Times New Roman"/>
          <w:b/>
          <w:sz w:val="24"/>
          <w:szCs w:val="24"/>
          <w:lang w:val="en-ZA"/>
        </w:rPr>
      </w:pPr>
    </w:p>
    <w:p w:rsidR="00114C04" w:rsidRDefault="002C38F3" w:rsidP="00957F9F">
      <w:pPr>
        <w:rPr>
          <w:rFonts w:ascii="Times New Roman" w:hAnsi="Times New Roman" w:cs="Times New Roman"/>
          <w:b/>
          <w:sz w:val="24"/>
          <w:szCs w:val="24"/>
          <w:lang w:val="en-ZA"/>
        </w:rPr>
      </w:pPr>
      <w:r>
        <w:rPr>
          <w:rFonts w:ascii="Times New Roman" w:hAnsi="Times New Roman" w:cs="Times New Roman"/>
          <w:b/>
          <w:sz w:val="24"/>
          <w:szCs w:val="24"/>
          <w:lang w:val="en-ZA"/>
        </w:rPr>
        <w:lastRenderedPageBreak/>
        <w:t xml:space="preserve">APPENDIX </w:t>
      </w:r>
      <w:r w:rsidR="00F32490">
        <w:rPr>
          <w:rFonts w:ascii="Times New Roman" w:hAnsi="Times New Roman" w:cs="Times New Roman"/>
          <w:b/>
          <w:sz w:val="24"/>
          <w:szCs w:val="24"/>
          <w:lang w:val="en-ZA"/>
        </w:rPr>
        <w:t>M</w:t>
      </w:r>
      <w:r w:rsidR="006A04AB">
        <w:rPr>
          <w:rFonts w:ascii="Times New Roman" w:hAnsi="Times New Roman" w:cs="Times New Roman"/>
          <w:b/>
          <w:sz w:val="24"/>
          <w:szCs w:val="24"/>
          <w:lang w:val="en-ZA"/>
        </w:rPr>
        <w:t xml:space="preserve">:  </w:t>
      </w:r>
      <w:r w:rsidR="00114C04">
        <w:rPr>
          <w:rFonts w:ascii="Times New Roman" w:hAnsi="Times New Roman" w:cs="Times New Roman"/>
          <w:b/>
          <w:sz w:val="24"/>
          <w:szCs w:val="24"/>
          <w:lang w:val="en-ZA"/>
        </w:rPr>
        <w:t>SUP</w:t>
      </w:r>
      <w:r w:rsidR="006C5C37">
        <w:rPr>
          <w:rFonts w:ascii="Times New Roman" w:hAnsi="Times New Roman" w:cs="Times New Roman"/>
          <w:b/>
          <w:sz w:val="24"/>
          <w:szCs w:val="24"/>
          <w:lang w:val="en-ZA"/>
        </w:rPr>
        <w:t>P</w:t>
      </w:r>
      <w:r w:rsidR="00114C04">
        <w:rPr>
          <w:rFonts w:ascii="Times New Roman" w:hAnsi="Times New Roman" w:cs="Times New Roman"/>
          <w:b/>
          <w:sz w:val="24"/>
          <w:szCs w:val="24"/>
          <w:lang w:val="en-ZA"/>
        </w:rPr>
        <w:t>LEMENTARY DATA FOR CHAPTER 3</w:t>
      </w:r>
    </w:p>
    <w:p w:rsidR="0080594A" w:rsidRPr="0080594A" w:rsidRDefault="009C141B" w:rsidP="0080594A">
      <w:pPr>
        <w:rPr>
          <w:rFonts w:ascii="Times New Roman" w:hAnsi="Times New Roman" w:cs="Times New Roman"/>
          <w:sz w:val="24"/>
          <w:szCs w:val="24"/>
        </w:rPr>
      </w:pPr>
      <w:r>
        <w:rPr>
          <w:rFonts w:ascii="Times New Roman" w:hAnsi="Times New Roman" w:cs="Times New Roman"/>
          <w:b/>
          <w:sz w:val="24"/>
          <w:szCs w:val="24"/>
        </w:rPr>
        <w:t xml:space="preserve">Table </w:t>
      </w:r>
      <w:r w:rsidR="00F32490">
        <w:rPr>
          <w:rFonts w:ascii="Times New Roman" w:hAnsi="Times New Roman" w:cs="Times New Roman"/>
          <w:b/>
          <w:sz w:val="24"/>
          <w:szCs w:val="24"/>
        </w:rPr>
        <w:t>M</w:t>
      </w:r>
      <w:r w:rsidR="0080594A">
        <w:rPr>
          <w:rFonts w:ascii="Times New Roman" w:hAnsi="Times New Roman" w:cs="Times New Roman"/>
          <w:b/>
          <w:sz w:val="24"/>
          <w:szCs w:val="24"/>
        </w:rPr>
        <w:t>1:</w:t>
      </w:r>
      <w:r w:rsidR="0080594A" w:rsidRPr="0080594A">
        <w:rPr>
          <w:rFonts w:ascii="Times New Roman" w:hAnsi="Times New Roman" w:cs="Times New Roman"/>
          <w:b/>
          <w:sz w:val="24"/>
          <w:szCs w:val="24"/>
        </w:rPr>
        <w:t xml:space="preserve"> </w:t>
      </w:r>
      <w:r w:rsidR="0080594A" w:rsidRPr="0080594A">
        <w:rPr>
          <w:rFonts w:ascii="Times New Roman" w:hAnsi="Times New Roman" w:cs="Times New Roman"/>
          <w:sz w:val="24"/>
          <w:szCs w:val="24"/>
        </w:rPr>
        <w:t xml:space="preserve">Demographic and clinical characteristics of first-degree relatives of patients with hypertension-attributed CKD, based on the number of </w:t>
      </w:r>
      <w:r w:rsidR="0080594A" w:rsidRPr="0080594A">
        <w:rPr>
          <w:rFonts w:ascii="Times New Roman" w:hAnsi="Times New Roman" w:cs="Times New Roman"/>
          <w:i/>
          <w:sz w:val="24"/>
          <w:szCs w:val="24"/>
        </w:rPr>
        <w:t>APOL1</w:t>
      </w:r>
      <w:r w:rsidR="0080594A" w:rsidRPr="0080594A">
        <w:rPr>
          <w:rFonts w:ascii="Times New Roman" w:hAnsi="Times New Roman" w:cs="Times New Roman"/>
          <w:sz w:val="24"/>
          <w:szCs w:val="24"/>
        </w:rPr>
        <w:t xml:space="preserve"> nephropathy risk variants (Kruskal-Wallis</w:t>
      </w:r>
      <w:r w:rsidR="0080594A" w:rsidRPr="0080594A">
        <w:rPr>
          <w:rFonts w:ascii="Times New Roman" w:hAnsi="Times New Roman" w:cs="Times New Roman"/>
          <w:sz w:val="24"/>
          <w:szCs w:val="24"/>
          <w:vertAlign w:val="superscript"/>
        </w:rPr>
        <w:t>*</w:t>
      </w:r>
      <w:r w:rsidR="0080594A" w:rsidRPr="0080594A">
        <w:rPr>
          <w:rFonts w:ascii="Times New Roman" w:hAnsi="Times New Roman" w:cs="Times New Roman"/>
          <w:sz w:val="24"/>
          <w:szCs w:val="24"/>
        </w:rPr>
        <w:t xml:space="preserve"> and recessive genetic model</w:t>
      </w:r>
      <w:r w:rsidR="0080594A" w:rsidRPr="0080594A">
        <w:rPr>
          <w:rFonts w:ascii="Times New Roman" w:hAnsi="Times New Roman" w:cs="Times New Roman"/>
          <w:sz w:val="24"/>
          <w:szCs w:val="24"/>
          <w:vertAlign w:val="superscript"/>
        </w:rPr>
        <w:t>**</w:t>
      </w:r>
      <w:r w:rsidR="0080594A" w:rsidRPr="0080594A">
        <w:rPr>
          <w:rFonts w:ascii="Times New Roman" w:hAnsi="Times New Roman" w:cs="Times New Roman"/>
          <w:sz w:val="24"/>
          <w:szCs w:val="24"/>
        </w:rPr>
        <w:t xml:space="preserve">) </w:t>
      </w:r>
    </w:p>
    <w:p w:rsidR="0080594A" w:rsidRPr="0080594A" w:rsidRDefault="0080594A" w:rsidP="0080594A">
      <w:pPr>
        <w:rPr>
          <w:rFonts w:ascii="Times New Roman" w:hAnsi="Times New Roman" w:cs="Times New Roman"/>
          <w:color w:val="7030A0"/>
          <w:sz w:val="24"/>
          <w:szCs w:val="24"/>
        </w:rPr>
      </w:pPr>
    </w:p>
    <w:tbl>
      <w:tblPr>
        <w:tblStyle w:val="TableGrid2"/>
        <w:tblW w:w="102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9"/>
        <w:gridCol w:w="1693"/>
        <w:gridCol w:w="1975"/>
        <w:gridCol w:w="1505"/>
        <w:gridCol w:w="1129"/>
        <w:gridCol w:w="1281"/>
      </w:tblGrid>
      <w:tr w:rsidR="0080594A" w:rsidRPr="0080594A" w:rsidTr="00573139">
        <w:trPr>
          <w:trHeight w:val="474"/>
        </w:trPr>
        <w:tc>
          <w:tcPr>
            <w:tcW w:w="2629" w:type="dxa"/>
            <w:tcBorders>
              <w:top w:val="single" w:sz="4" w:space="0" w:color="auto"/>
              <w:bottom w:val="single" w:sz="4" w:space="0" w:color="auto"/>
            </w:tcBorders>
          </w:tcPr>
          <w:p w:rsidR="0080594A" w:rsidRPr="0080594A" w:rsidRDefault="0080594A" w:rsidP="0080594A">
            <w:pPr>
              <w:rPr>
                <w:rFonts w:ascii="Times New Roman" w:hAnsi="Times New Roman" w:cs="Times New Roman"/>
                <w:b/>
                <w:sz w:val="24"/>
                <w:szCs w:val="24"/>
              </w:rPr>
            </w:pPr>
            <w:r w:rsidRPr="0080594A">
              <w:rPr>
                <w:rFonts w:ascii="Times New Roman" w:hAnsi="Times New Roman" w:cs="Times New Roman"/>
                <w:b/>
                <w:sz w:val="24"/>
                <w:szCs w:val="24"/>
              </w:rPr>
              <w:t>Characteristic</w:t>
            </w:r>
          </w:p>
        </w:tc>
        <w:tc>
          <w:tcPr>
            <w:tcW w:w="1693" w:type="dxa"/>
            <w:tcBorders>
              <w:top w:val="single" w:sz="4" w:space="0" w:color="auto"/>
              <w:bottom w:val="single" w:sz="4" w:space="0" w:color="auto"/>
            </w:tcBorders>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b/>
                <w:sz w:val="24"/>
                <w:szCs w:val="24"/>
              </w:rPr>
              <w:t xml:space="preserve">0 </w:t>
            </w:r>
            <w:r w:rsidRPr="0080594A">
              <w:rPr>
                <w:rFonts w:ascii="Times New Roman" w:hAnsi="Times New Roman" w:cs="Times New Roman"/>
                <w:b/>
                <w:i/>
                <w:sz w:val="24"/>
                <w:szCs w:val="24"/>
              </w:rPr>
              <w:t xml:space="preserve">APOL1 </w:t>
            </w:r>
            <w:r w:rsidRPr="0080594A">
              <w:rPr>
                <w:rFonts w:ascii="Times New Roman" w:hAnsi="Times New Roman" w:cs="Times New Roman"/>
                <w:b/>
                <w:sz w:val="24"/>
                <w:szCs w:val="24"/>
              </w:rPr>
              <w:t>risk variants</w:t>
            </w:r>
          </w:p>
        </w:tc>
        <w:tc>
          <w:tcPr>
            <w:tcW w:w="1975" w:type="dxa"/>
            <w:tcBorders>
              <w:top w:val="single" w:sz="4" w:space="0" w:color="auto"/>
              <w:bottom w:val="single" w:sz="4" w:space="0" w:color="auto"/>
            </w:tcBorders>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b/>
                <w:sz w:val="24"/>
                <w:szCs w:val="24"/>
              </w:rPr>
              <w:t xml:space="preserve">1  </w:t>
            </w:r>
            <w:r w:rsidRPr="0080594A">
              <w:rPr>
                <w:rFonts w:ascii="Times New Roman" w:hAnsi="Times New Roman" w:cs="Times New Roman"/>
                <w:b/>
                <w:i/>
                <w:sz w:val="24"/>
                <w:szCs w:val="24"/>
              </w:rPr>
              <w:t>APOL1</w:t>
            </w:r>
            <w:r w:rsidRPr="0080594A">
              <w:rPr>
                <w:rFonts w:ascii="Times New Roman" w:hAnsi="Times New Roman" w:cs="Times New Roman"/>
                <w:b/>
                <w:sz w:val="24"/>
                <w:szCs w:val="24"/>
              </w:rPr>
              <w:t xml:space="preserve"> risk variants</w:t>
            </w:r>
          </w:p>
        </w:tc>
        <w:tc>
          <w:tcPr>
            <w:tcW w:w="1505" w:type="dxa"/>
            <w:tcBorders>
              <w:top w:val="single" w:sz="4" w:space="0" w:color="auto"/>
              <w:bottom w:val="single" w:sz="4" w:space="0" w:color="auto"/>
            </w:tcBorders>
          </w:tcPr>
          <w:p w:rsidR="0080594A" w:rsidRPr="0080594A" w:rsidRDefault="0080594A" w:rsidP="0080594A">
            <w:pPr>
              <w:rPr>
                <w:rFonts w:ascii="Times New Roman" w:hAnsi="Times New Roman" w:cs="Times New Roman"/>
                <w:b/>
                <w:sz w:val="24"/>
                <w:szCs w:val="24"/>
              </w:rPr>
            </w:pPr>
            <w:r w:rsidRPr="0080594A">
              <w:rPr>
                <w:rFonts w:ascii="Times New Roman" w:hAnsi="Times New Roman" w:cs="Times New Roman"/>
                <w:b/>
                <w:sz w:val="24"/>
                <w:szCs w:val="24"/>
              </w:rPr>
              <w:t xml:space="preserve">2  </w:t>
            </w:r>
            <w:r w:rsidRPr="0080594A">
              <w:rPr>
                <w:rFonts w:ascii="Times New Roman" w:hAnsi="Times New Roman" w:cs="Times New Roman"/>
                <w:b/>
                <w:i/>
                <w:sz w:val="24"/>
                <w:szCs w:val="24"/>
              </w:rPr>
              <w:t>APOL1</w:t>
            </w:r>
            <w:r w:rsidRPr="0080594A">
              <w:rPr>
                <w:rFonts w:ascii="Times New Roman" w:hAnsi="Times New Roman" w:cs="Times New Roman"/>
                <w:b/>
                <w:sz w:val="24"/>
                <w:szCs w:val="24"/>
              </w:rPr>
              <w:t xml:space="preserve"> risk </w:t>
            </w:r>
          </w:p>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b/>
                <w:sz w:val="24"/>
                <w:szCs w:val="24"/>
              </w:rPr>
              <w:t xml:space="preserve"> variants</w:t>
            </w:r>
          </w:p>
        </w:tc>
        <w:tc>
          <w:tcPr>
            <w:tcW w:w="1129" w:type="dxa"/>
            <w:tcBorders>
              <w:top w:val="single" w:sz="4" w:space="0" w:color="auto"/>
              <w:bottom w:val="single" w:sz="4" w:space="0" w:color="auto"/>
            </w:tcBorders>
          </w:tcPr>
          <w:p w:rsidR="0080594A" w:rsidRPr="0080594A" w:rsidRDefault="0080594A" w:rsidP="0080594A">
            <w:pPr>
              <w:rPr>
                <w:rFonts w:ascii="Times New Roman" w:hAnsi="Times New Roman" w:cs="Times New Roman"/>
                <w:b/>
                <w:sz w:val="24"/>
                <w:szCs w:val="24"/>
              </w:rPr>
            </w:pPr>
            <w:r w:rsidRPr="0080594A">
              <w:rPr>
                <w:rFonts w:ascii="Times New Roman" w:hAnsi="Times New Roman" w:cs="Times New Roman"/>
                <w:b/>
                <w:sz w:val="24"/>
                <w:szCs w:val="24"/>
              </w:rPr>
              <w:t>P value</w:t>
            </w:r>
            <w:r w:rsidRPr="0080594A">
              <w:rPr>
                <w:rFonts w:ascii="Times New Roman" w:hAnsi="Times New Roman" w:cs="Times New Roman"/>
                <w:b/>
                <w:sz w:val="24"/>
                <w:szCs w:val="24"/>
                <w:vertAlign w:val="superscript"/>
              </w:rPr>
              <w:t>*</w:t>
            </w:r>
            <w:r w:rsidRPr="0080594A">
              <w:rPr>
                <w:rFonts w:ascii="Times New Roman" w:hAnsi="Times New Roman" w:cs="Times New Roman"/>
                <w:b/>
                <w:sz w:val="24"/>
                <w:szCs w:val="24"/>
              </w:rPr>
              <w:t xml:space="preserve"> </w:t>
            </w:r>
          </w:p>
        </w:tc>
        <w:tc>
          <w:tcPr>
            <w:tcW w:w="1281" w:type="dxa"/>
            <w:tcBorders>
              <w:top w:val="single" w:sz="4" w:space="0" w:color="auto"/>
              <w:bottom w:val="single" w:sz="4" w:space="0" w:color="auto"/>
            </w:tcBorders>
          </w:tcPr>
          <w:p w:rsidR="0080594A" w:rsidRPr="0080594A" w:rsidRDefault="0080594A" w:rsidP="00573139">
            <w:pPr>
              <w:rPr>
                <w:rFonts w:ascii="Times New Roman" w:hAnsi="Times New Roman" w:cs="Times New Roman"/>
                <w:b/>
                <w:color w:val="000000" w:themeColor="text1"/>
                <w:sz w:val="24"/>
                <w:szCs w:val="24"/>
                <w:vertAlign w:val="superscript"/>
              </w:rPr>
            </w:pPr>
            <w:r w:rsidRPr="0080594A">
              <w:rPr>
                <w:rFonts w:ascii="Times New Roman" w:hAnsi="Times New Roman" w:cs="Times New Roman"/>
                <w:b/>
                <w:color w:val="000000" w:themeColor="text1"/>
                <w:sz w:val="24"/>
                <w:szCs w:val="24"/>
              </w:rPr>
              <w:t xml:space="preserve">P </w:t>
            </w:r>
            <w:r w:rsidR="00573139">
              <w:rPr>
                <w:rFonts w:ascii="Times New Roman" w:hAnsi="Times New Roman" w:cs="Times New Roman"/>
                <w:b/>
                <w:color w:val="000000" w:themeColor="text1"/>
                <w:sz w:val="24"/>
                <w:szCs w:val="24"/>
              </w:rPr>
              <w:t>v</w:t>
            </w:r>
            <w:r w:rsidRPr="0080594A">
              <w:rPr>
                <w:rFonts w:ascii="Times New Roman" w:hAnsi="Times New Roman" w:cs="Times New Roman"/>
                <w:b/>
                <w:color w:val="000000" w:themeColor="text1"/>
                <w:sz w:val="24"/>
                <w:szCs w:val="24"/>
              </w:rPr>
              <w:t>alue</w:t>
            </w:r>
            <w:r w:rsidRPr="0080594A">
              <w:rPr>
                <w:rFonts w:ascii="Times New Roman" w:hAnsi="Times New Roman" w:cs="Times New Roman"/>
                <w:b/>
                <w:color w:val="000000" w:themeColor="text1"/>
                <w:sz w:val="24"/>
                <w:szCs w:val="24"/>
                <w:vertAlign w:val="superscript"/>
              </w:rPr>
              <w:t>**</w:t>
            </w:r>
          </w:p>
        </w:tc>
      </w:tr>
      <w:tr w:rsidR="0080594A" w:rsidRPr="0080594A" w:rsidTr="00573139">
        <w:trPr>
          <w:trHeight w:val="474"/>
        </w:trPr>
        <w:tc>
          <w:tcPr>
            <w:tcW w:w="2629" w:type="dxa"/>
            <w:tcBorders>
              <w:top w:val="single" w:sz="4" w:space="0" w:color="auto"/>
            </w:tcBorders>
          </w:tcPr>
          <w:p w:rsidR="0080594A" w:rsidRPr="0080594A" w:rsidRDefault="0080594A" w:rsidP="0080594A">
            <w:pPr>
              <w:rPr>
                <w:rFonts w:ascii="Times New Roman" w:hAnsi="Times New Roman" w:cs="Times New Roman"/>
                <w:sz w:val="24"/>
                <w:szCs w:val="24"/>
                <w:vertAlign w:val="superscript"/>
              </w:rPr>
            </w:pPr>
            <w:r w:rsidRPr="0080594A">
              <w:rPr>
                <w:rFonts w:ascii="Times New Roman" w:hAnsi="Times New Roman" w:cs="Times New Roman"/>
                <w:sz w:val="24"/>
                <w:szCs w:val="24"/>
              </w:rPr>
              <w:t>N (%)</w:t>
            </w:r>
          </w:p>
        </w:tc>
        <w:tc>
          <w:tcPr>
            <w:tcW w:w="1693" w:type="dxa"/>
            <w:tcBorders>
              <w:top w:val="single" w:sz="4" w:space="0" w:color="auto"/>
            </w:tcBorders>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28 (57%)</w:t>
            </w:r>
          </w:p>
        </w:tc>
        <w:tc>
          <w:tcPr>
            <w:tcW w:w="1975" w:type="dxa"/>
            <w:tcBorders>
              <w:top w:val="single" w:sz="4" w:space="0" w:color="auto"/>
            </w:tcBorders>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18 (37%)</w:t>
            </w:r>
          </w:p>
        </w:tc>
        <w:tc>
          <w:tcPr>
            <w:tcW w:w="1505" w:type="dxa"/>
            <w:tcBorders>
              <w:top w:val="single" w:sz="4" w:space="0" w:color="auto"/>
            </w:tcBorders>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3 (6%)</w:t>
            </w:r>
          </w:p>
        </w:tc>
        <w:tc>
          <w:tcPr>
            <w:tcW w:w="1129" w:type="dxa"/>
            <w:tcBorders>
              <w:top w:val="single" w:sz="4" w:space="0" w:color="auto"/>
            </w:tcBorders>
          </w:tcPr>
          <w:p w:rsidR="0080594A" w:rsidRPr="0080594A" w:rsidRDefault="0080594A" w:rsidP="0080594A">
            <w:pPr>
              <w:rPr>
                <w:rFonts w:ascii="Times New Roman" w:hAnsi="Times New Roman" w:cs="Times New Roman"/>
                <w:color w:val="FF0000"/>
                <w:sz w:val="24"/>
                <w:szCs w:val="24"/>
              </w:rPr>
            </w:pPr>
          </w:p>
        </w:tc>
        <w:tc>
          <w:tcPr>
            <w:tcW w:w="1281" w:type="dxa"/>
            <w:tcBorders>
              <w:top w:val="single" w:sz="4" w:space="0" w:color="auto"/>
            </w:tcBorders>
          </w:tcPr>
          <w:p w:rsidR="0080594A" w:rsidRPr="0080594A" w:rsidRDefault="0080594A" w:rsidP="0080594A">
            <w:pPr>
              <w:rPr>
                <w:rFonts w:ascii="Times New Roman" w:hAnsi="Times New Roman" w:cs="Times New Roman"/>
                <w:color w:val="000000" w:themeColor="text1"/>
                <w:sz w:val="24"/>
                <w:szCs w:val="24"/>
              </w:rPr>
            </w:pPr>
          </w:p>
        </w:tc>
      </w:tr>
      <w:tr w:rsidR="0080594A" w:rsidRPr="0080594A" w:rsidTr="00573139">
        <w:trPr>
          <w:trHeight w:val="458"/>
        </w:trPr>
        <w:tc>
          <w:tcPr>
            <w:tcW w:w="2629"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Male, n (%)</w:t>
            </w:r>
          </w:p>
        </w:tc>
        <w:tc>
          <w:tcPr>
            <w:tcW w:w="1693"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9 (32%)</w:t>
            </w:r>
          </w:p>
        </w:tc>
        <w:tc>
          <w:tcPr>
            <w:tcW w:w="197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6 (33.3%)</w:t>
            </w:r>
          </w:p>
        </w:tc>
        <w:tc>
          <w:tcPr>
            <w:tcW w:w="150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1 (33.3%)</w:t>
            </w:r>
          </w:p>
        </w:tc>
        <w:tc>
          <w:tcPr>
            <w:tcW w:w="1129" w:type="dxa"/>
          </w:tcPr>
          <w:p w:rsidR="0080594A" w:rsidRPr="0080594A" w:rsidRDefault="0080594A" w:rsidP="0080594A">
            <w:pPr>
              <w:rPr>
                <w:rFonts w:ascii="Times New Roman" w:hAnsi="Times New Roman" w:cs="Times New Roman"/>
                <w:sz w:val="24"/>
                <w:szCs w:val="24"/>
                <w:vertAlign w:val="superscript"/>
              </w:rPr>
            </w:pPr>
            <w:r w:rsidRPr="0080594A">
              <w:rPr>
                <w:rFonts w:ascii="Times New Roman" w:hAnsi="Times New Roman" w:cs="Times New Roman"/>
                <w:sz w:val="24"/>
                <w:szCs w:val="24"/>
              </w:rPr>
              <w:t>0.966</w:t>
            </w:r>
            <w:r w:rsidRPr="0080594A">
              <w:rPr>
                <w:rFonts w:ascii="Times New Roman" w:hAnsi="Times New Roman" w:cs="Times New Roman"/>
                <w:sz w:val="24"/>
                <w:szCs w:val="24"/>
                <w:vertAlign w:val="superscript"/>
              </w:rPr>
              <w:t>#</w:t>
            </w:r>
          </w:p>
        </w:tc>
        <w:tc>
          <w:tcPr>
            <w:tcW w:w="1281" w:type="dxa"/>
          </w:tcPr>
          <w:p w:rsidR="0080594A" w:rsidRPr="0080594A" w:rsidRDefault="0080594A" w:rsidP="0080594A">
            <w:pPr>
              <w:rPr>
                <w:rFonts w:ascii="Times New Roman" w:hAnsi="Times New Roman" w:cs="Times New Roman"/>
                <w:color w:val="000000" w:themeColor="text1"/>
                <w:sz w:val="24"/>
                <w:szCs w:val="24"/>
              </w:rPr>
            </w:pPr>
            <w:r w:rsidRPr="0080594A">
              <w:rPr>
                <w:rFonts w:ascii="Times New Roman" w:hAnsi="Times New Roman" w:cs="Times New Roman"/>
                <w:color w:val="000000" w:themeColor="text1"/>
                <w:sz w:val="24"/>
                <w:szCs w:val="24"/>
              </w:rPr>
              <w:t>0.979</w:t>
            </w:r>
          </w:p>
        </w:tc>
      </w:tr>
      <w:tr w:rsidR="0080594A" w:rsidRPr="0080594A" w:rsidTr="00573139">
        <w:trPr>
          <w:trHeight w:val="474"/>
        </w:trPr>
        <w:tc>
          <w:tcPr>
            <w:tcW w:w="2629" w:type="dxa"/>
          </w:tcPr>
          <w:p w:rsidR="0080594A" w:rsidRPr="0080594A" w:rsidRDefault="0080594A" w:rsidP="0080594A">
            <w:pPr>
              <w:rPr>
                <w:rFonts w:ascii="Times New Roman" w:hAnsi="Times New Roman" w:cs="Times New Roman"/>
                <w:sz w:val="24"/>
                <w:szCs w:val="24"/>
                <w:vertAlign w:val="superscript"/>
              </w:rPr>
            </w:pPr>
            <w:r w:rsidRPr="0080594A">
              <w:rPr>
                <w:rFonts w:ascii="Times New Roman" w:hAnsi="Times New Roman" w:cs="Times New Roman"/>
                <w:sz w:val="24"/>
                <w:szCs w:val="24"/>
              </w:rPr>
              <w:t>BMI, kg/m</w:t>
            </w:r>
            <w:r w:rsidRPr="0080594A">
              <w:rPr>
                <w:rFonts w:ascii="Times New Roman" w:hAnsi="Times New Roman" w:cs="Times New Roman"/>
                <w:sz w:val="24"/>
                <w:szCs w:val="24"/>
                <w:vertAlign w:val="superscript"/>
              </w:rPr>
              <w:t>2</w:t>
            </w:r>
          </w:p>
          <w:p w:rsidR="0080594A" w:rsidRPr="0080594A" w:rsidRDefault="0080594A" w:rsidP="0080594A">
            <w:pPr>
              <w:rPr>
                <w:rFonts w:ascii="Times New Roman" w:hAnsi="Times New Roman" w:cs="Times New Roman"/>
                <w:sz w:val="24"/>
                <w:szCs w:val="24"/>
                <w:vertAlign w:val="superscript"/>
              </w:rPr>
            </w:pPr>
          </w:p>
        </w:tc>
        <w:tc>
          <w:tcPr>
            <w:tcW w:w="1693"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27.1 (25.2- 31.2)</w:t>
            </w:r>
          </w:p>
        </w:tc>
        <w:tc>
          <w:tcPr>
            <w:tcW w:w="197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26.9 (23.9-34.7)</w:t>
            </w:r>
          </w:p>
        </w:tc>
        <w:tc>
          <w:tcPr>
            <w:tcW w:w="150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24.4 (22.7-24.6)</w:t>
            </w:r>
          </w:p>
        </w:tc>
        <w:tc>
          <w:tcPr>
            <w:tcW w:w="1129"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0.208</w:t>
            </w:r>
          </w:p>
        </w:tc>
        <w:tc>
          <w:tcPr>
            <w:tcW w:w="1281" w:type="dxa"/>
          </w:tcPr>
          <w:p w:rsidR="0080594A" w:rsidRPr="0080594A" w:rsidRDefault="0080594A" w:rsidP="0080594A">
            <w:pPr>
              <w:rPr>
                <w:rFonts w:ascii="Times New Roman" w:hAnsi="Times New Roman" w:cs="Times New Roman"/>
                <w:color w:val="000000" w:themeColor="text1"/>
                <w:sz w:val="24"/>
                <w:szCs w:val="24"/>
              </w:rPr>
            </w:pPr>
            <w:r w:rsidRPr="0080594A">
              <w:rPr>
                <w:rFonts w:ascii="Times New Roman" w:hAnsi="Times New Roman" w:cs="Times New Roman"/>
                <w:color w:val="000000" w:themeColor="text1"/>
                <w:sz w:val="24"/>
                <w:szCs w:val="24"/>
              </w:rPr>
              <w:t>0.087</w:t>
            </w:r>
          </w:p>
        </w:tc>
      </w:tr>
      <w:tr w:rsidR="0080594A" w:rsidRPr="0080594A" w:rsidTr="00573139">
        <w:trPr>
          <w:trHeight w:val="474"/>
        </w:trPr>
        <w:tc>
          <w:tcPr>
            <w:tcW w:w="2629" w:type="dxa"/>
          </w:tcPr>
          <w:p w:rsidR="0080594A" w:rsidRPr="0080594A" w:rsidRDefault="0080594A" w:rsidP="0080594A">
            <w:pPr>
              <w:rPr>
                <w:rFonts w:ascii="Times New Roman" w:hAnsi="Times New Roman" w:cs="Times New Roman"/>
                <w:sz w:val="24"/>
                <w:szCs w:val="24"/>
                <w:vertAlign w:val="superscript"/>
              </w:rPr>
            </w:pPr>
            <w:r w:rsidRPr="0080594A">
              <w:rPr>
                <w:rFonts w:ascii="Times New Roman" w:hAnsi="Times New Roman" w:cs="Times New Roman"/>
                <w:sz w:val="24"/>
                <w:szCs w:val="24"/>
              </w:rPr>
              <w:t>Systolic BP, mmHg</w:t>
            </w:r>
          </w:p>
          <w:p w:rsidR="0080594A" w:rsidRPr="0080594A" w:rsidRDefault="0080594A" w:rsidP="0080594A">
            <w:pPr>
              <w:rPr>
                <w:rFonts w:ascii="Times New Roman" w:hAnsi="Times New Roman" w:cs="Times New Roman"/>
                <w:sz w:val="24"/>
                <w:szCs w:val="24"/>
              </w:rPr>
            </w:pPr>
          </w:p>
        </w:tc>
        <w:tc>
          <w:tcPr>
            <w:tcW w:w="1693"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 127.5 (115.5-143.5)</w:t>
            </w:r>
          </w:p>
        </w:tc>
        <w:tc>
          <w:tcPr>
            <w:tcW w:w="197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129.5 (127-149)</w:t>
            </w:r>
          </w:p>
        </w:tc>
        <w:tc>
          <w:tcPr>
            <w:tcW w:w="150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108 (98-127)</w:t>
            </w:r>
          </w:p>
        </w:tc>
        <w:tc>
          <w:tcPr>
            <w:tcW w:w="1129"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0.095</w:t>
            </w:r>
          </w:p>
        </w:tc>
        <w:tc>
          <w:tcPr>
            <w:tcW w:w="1281" w:type="dxa"/>
          </w:tcPr>
          <w:p w:rsidR="0080594A" w:rsidRPr="0080594A" w:rsidRDefault="0080594A" w:rsidP="0080594A">
            <w:pPr>
              <w:rPr>
                <w:rFonts w:ascii="Times New Roman" w:hAnsi="Times New Roman" w:cs="Times New Roman"/>
                <w:color w:val="000000" w:themeColor="text1"/>
                <w:sz w:val="24"/>
                <w:szCs w:val="24"/>
              </w:rPr>
            </w:pPr>
            <w:r w:rsidRPr="0080594A">
              <w:rPr>
                <w:rFonts w:ascii="Times New Roman" w:hAnsi="Times New Roman" w:cs="Times New Roman"/>
                <w:color w:val="000000" w:themeColor="text1"/>
                <w:sz w:val="24"/>
                <w:szCs w:val="24"/>
              </w:rPr>
              <w:t>0.061</w:t>
            </w:r>
          </w:p>
        </w:tc>
      </w:tr>
      <w:tr w:rsidR="0080594A" w:rsidRPr="0080594A" w:rsidTr="00573139">
        <w:trPr>
          <w:trHeight w:val="458"/>
        </w:trPr>
        <w:tc>
          <w:tcPr>
            <w:tcW w:w="2629" w:type="dxa"/>
          </w:tcPr>
          <w:p w:rsidR="0080594A" w:rsidRPr="0080594A" w:rsidRDefault="0080594A" w:rsidP="0080594A">
            <w:pPr>
              <w:rPr>
                <w:rFonts w:ascii="Times New Roman" w:hAnsi="Times New Roman" w:cs="Times New Roman"/>
                <w:sz w:val="24"/>
                <w:szCs w:val="24"/>
                <w:vertAlign w:val="superscript"/>
              </w:rPr>
            </w:pPr>
            <w:r w:rsidRPr="0080594A">
              <w:rPr>
                <w:rFonts w:ascii="Times New Roman" w:hAnsi="Times New Roman" w:cs="Times New Roman"/>
                <w:sz w:val="24"/>
                <w:szCs w:val="24"/>
              </w:rPr>
              <w:t>Diastolic BP, mmHg</w:t>
            </w:r>
          </w:p>
          <w:p w:rsidR="0080594A" w:rsidRPr="0080594A" w:rsidRDefault="0080594A" w:rsidP="0080594A">
            <w:pPr>
              <w:rPr>
                <w:rFonts w:ascii="Times New Roman" w:hAnsi="Times New Roman" w:cs="Times New Roman"/>
                <w:sz w:val="24"/>
                <w:szCs w:val="24"/>
                <w:vertAlign w:val="superscript"/>
              </w:rPr>
            </w:pPr>
          </w:p>
        </w:tc>
        <w:tc>
          <w:tcPr>
            <w:tcW w:w="1693"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75.5 (72-87)</w:t>
            </w:r>
          </w:p>
        </w:tc>
        <w:tc>
          <w:tcPr>
            <w:tcW w:w="197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77.5 (70-88)</w:t>
            </w:r>
          </w:p>
        </w:tc>
        <w:tc>
          <w:tcPr>
            <w:tcW w:w="150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73 (70-73)</w:t>
            </w:r>
          </w:p>
        </w:tc>
        <w:tc>
          <w:tcPr>
            <w:tcW w:w="1129"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0.494</w:t>
            </w:r>
          </w:p>
        </w:tc>
        <w:tc>
          <w:tcPr>
            <w:tcW w:w="1281" w:type="dxa"/>
          </w:tcPr>
          <w:p w:rsidR="0080594A" w:rsidRPr="0080594A" w:rsidRDefault="0080594A" w:rsidP="0080594A">
            <w:pPr>
              <w:rPr>
                <w:rFonts w:ascii="Times New Roman" w:hAnsi="Times New Roman" w:cs="Times New Roman"/>
                <w:color w:val="000000" w:themeColor="text1"/>
                <w:sz w:val="24"/>
                <w:szCs w:val="24"/>
              </w:rPr>
            </w:pPr>
            <w:r w:rsidRPr="0080594A">
              <w:rPr>
                <w:rFonts w:ascii="Times New Roman" w:hAnsi="Times New Roman" w:cs="Times New Roman"/>
                <w:color w:val="000000" w:themeColor="text1"/>
                <w:sz w:val="24"/>
                <w:szCs w:val="24"/>
              </w:rPr>
              <w:t>0.235</w:t>
            </w:r>
          </w:p>
        </w:tc>
      </w:tr>
      <w:tr w:rsidR="0080594A" w:rsidRPr="0080594A" w:rsidTr="00573139">
        <w:trPr>
          <w:trHeight w:val="458"/>
        </w:trPr>
        <w:tc>
          <w:tcPr>
            <w:tcW w:w="2629"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Mean arterial pressure, mmHg</w:t>
            </w:r>
          </w:p>
        </w:tc>
        <w:tc>
          <w:tcPr>
            <w:tcW w:w="1693"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93.2 (86.3-107.7)</w:t>
            </w:r>
          </w:p>
        </w:tc>
        <w:tc>
          <w:tcPr>
            <w:tcW w:w="197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95.3 (88.7-107.7)</w:t>
            </w:r>
          </w:p>
        </w:tc>
        <w:tc>
          <w:tcPr>
            <w:tcW w:w="150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82.7 (81.3-91)</w:t>
            </w:r>
          </w:p>
        </w:tc>
        <w:tc>
          <w:tcPr>
            <w:tcW w:w="1129"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0.211</w:t>
            </w:r>
          </w:p>
        </w:tc>
        <w:tc>
          <w:tcPr>
            <w:tcW w:w="1281" w:type="dxa"/>
          </w:tcPr>
          <w:p w:rsidR="0080594A" w:rsidRPr="0080594A" w:rsidRDefault="0080594A" w:rsidP="0080594A">
            <w:pPr>
              <w:rPr>
                <w:rFonts w:ascii="Times New Roman" w:hAnsi="Times New Roman" w:cs="Times New Roman"/>
                <w:color w:val="000000" w:themeColor="text1"/>
                <w:sz w:val="24"/>
                <w:szCs w:val="24"/>
              </w:rPr>
            </w:pPr>
            <w:r w:rsidRPr="0080594A">
              <w:rPr>
                <w:rFonts w:ascii="Times New Roman" w:hAnsi="Times New Roman" w:cs="Times New Roman"/>
                <w:color w:val="000000" w:themeColor="text1"/>
                <w:sz w:val="24"/>
                <w:szCs w:val="24"/>
              </w:rPr>
              <w:t>0.087</w:t>
            </w:r>
          </w:p>
        </w:tc>
      </w:tr>
      <w:tr w:rsidR="0080594A" w:rsidRPr="0080594A" w:rsidTr="00573139">
        <w:trPr>
          <w:trHeight w:val="571"/>
        </w:trPr>
        <w:tc>
          <w:tcPr>
            <w:tcW w:w="2629" w:type="dxa"/>
          </w:tcPr>
          <w:p w:rsidR="0080594A" w:rsidRPr="0080594A" w:rsidRDefault="0080594A" w:rsidP="0080594A">
            <w:pPr>
              <w:rPr>
                <w:rFonts w:ascii="Times New Roman" w:hAnsi="Times New Roman" w:cs="Times New Roman"/>
                <w:sz w:val="24"/>
                <w:szCs w:val="24"/>
                <w:vertAlign w:val="superscript"/>
              </w:rPr>
            </w:pPr>
            <w:r w:rsidRPr="0080594A">
              <w:rPr>
                <w:rFonts w:ascii="Times New Roman" w:hAnsi="Times New Roman" w:cs="Times New Roman"/>
                <w:sz w:val="24"/>
                <w:szCs w:val="24"/>
              </w:rPr>
              <w:t>Serum creatinine, µmol/L</w:t>
            </w:r>
          </w:p>
          <w:p w:rsidR="0080594A" w:rsidRPr="0080594A" w:rsidRDefault="0080594A" w:rsidP="0080594A">
            <w:pPr>
              <w:rPr>
                <w:rFonts w:ascii="Times New Roman" w:hAnsi="Times New Roman" w:cs="Times New Roman"/>
                <w:sz w:val="24"/>
                <w:szCs w:val="24"/>
              </w:rPr>
            </w:pPr>
          </w:p>
        </w:tc>
        <w:tc>
          <w:tcPr>
            <w:tcW w:w="1693"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77.5 (63.5-87)</w:t>
            </w:r>
          </w:p>
        </w:tc>
        <w:tc>
          <w:tcPr>
            <w:tcW w:w="197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75.5 (64-83)</w:t>
            </w:r>
          </w:p>
        </w:tc>
        <w:tc>
          <w:tcPr>
            <w:tcW w:w="150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66 (60-76)</w:t>
            </w:r>
          </w:p>
        </w:tc>
        <w:tc>
          <w:tcPr>
            <w:tcW w:w="1129"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0.436</w:t>
            </w:r>
          </w:p>
        </w:tc>
        <w:tc>
          <w:tcPr>
            <w:tcW w:w="1281" w:type="dxa"/>
          </w:tcPr>
          <w:p w:rsidR="0080594A" w:rsidRPr="0080594A" w:rsidRDefault="0080594A" w:rsidP="0080594A">
            <w:pPr>
              <w:rPr>
                <w:rFonts w:ascii="Times New Roman" w:hAnsi="Times New Roman" w:cs="Times New Roman"/>
                <w:color w:val="000000" w:themeColor="text1"/>
                <w:sz w:val="24"/>
                <w:szCs w:val="24"/>
              </w:rPr>
            </w:pPr>
            <w:r w:rsidRPr="0080594A">
              <w:rPr>
                <w:rFonts w:ascii="Times New Roman" w:hAnsi="Times New Roman" w:cs="Times New Roman"/>
                <w:color w:val="000000" w:themeColor="text1"/>
                <w:sz w:val="24"/>
                <w:szCs w:val="24"/>
              </w:rPr>
              <w:t>0.288</w:t>
            </w:r>
          </w:p>
        </w:tc>
      </w:tr>
      <w:tr w:rsidR="0080594A" w:rsidRPr="0080594A" w:rsidTr="00573139">
        <w:trPr>
          <w:trHeight w:val="474"/>
        </w:trPr>
        <w:tc>
          <w:tcPr>
            <w:tcW w:w="2629" w:type="dxa"/>
          </w:tcPr>
          <w:p w:rsidR="0080594A" w:rsidRPr="0080594A" w:rsidRDefault="0080594A" w:rsidP="0080594A">
            <w:pPr>
              <w:rPr>
                <w:rFonts w:ascii="Times New Roman" w:hAnsi="Times New Roman" w:cs="Times New Roman"/>
                <w:sz w:val="24"/>
                <w:szCs w:val="24"/>
                <w:vertAlign w:val="superscript"/>
              </w:rPr>
            </w:pPr>
            <w:r w:rsidRPr="0080594A">
              <w:rPr>
                <w:rFonts w:ascii="Times New Roman" w:hAnsi="Times New Roman" w:cs="Times New Roman"/>
                <w:sz w:val="24"/>
                <w:szCs w:val="24"/>
              </w:rPr>
              <w:t>CKD-EPI eGFR, ml/min per 1.73 m</w:t>
            </w:r>
            <w:r w:rsidRPr="0080594A">
              <w:rPr>
                <w:rFonts w:ascii="Times New Roman" w:hAnsi="Times New Roman" w:cs="Times New Roman"/>
                <w:sz w:val="24"/>
                <w:szCs w:val="24"/>
                <w:vertAlign w:val="superscript"/>
              </w:rPr>
              <w:t>2</w:t>
            </w:r>
          </w:p>
          <w:p w:rsidR="0080594A" w:rsidRPr="0080594A" w:rsidRDefault="0080594A" w:rsidP="0080594A">
            <w:pPr>
              <w:rPr>
                <w:rFonts w:ascii="Times New Roman" w:hAnsi="Times New Roman" w:cs="Times New Roman"/>
                <w:sz w:val="24"/>
                <w:szCs w:val="24"/>
              </w:rPr>
            </w:pPr>
          </w:p>
        </w:tc>
        <w:tc>
          <w:tcPr>
            <w:tcW w:w="1693"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109 (86.5-138.5)</w:t>
            </w:r>
          </w:p>
        </w:tc>
        <w:tc>
          <w:tcPr>
            <w:tcW w:w="197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121 (93-138)</w:t>
            </w:r>
          </w:p>
        </w:tc>
        <w:tc>
          <w:tcPr>
            <w:tcW w:w="1505"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139 (134-148)</w:t>
            </w:r>
          </w:p>
        </w:tc>
        <w:tc>
          <w:tcPr>
            <w:tcW w:w="1129" w:type="dxa"/>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0.193</w:t>
            </w:r>
          </w:p>
        </w:tc>
        <w:tc>
          <w:tcPr>
            <w:tcW w:w="1281" w:type="dxa"/>
          </w:tcPr>
          <w:p w:rsidR="0080594A" w:rsidRPr="0080594A" w:rsidRDefault="0080594A" w:rsidP="0080594A">
            <w:pPr>
              <w:rPr>
                <w:rFonts w:ascii="Times New Roman" w:hAnsi="Times New Roman" w:cs="Times New Roman"/>
                <w:color w:val="000000" w:themeColor="text1"/>
                <w:sz w:val="24"/>
                <w:szCs w:val="24"/>
              </w:rPr>
            </w:pPr>
            <w:r w:rsidRPr="0080594A">
              <w:rPr>
                <w:rFonts w:ascii="Times New Roman" w:hAnsi="Times New Roman" w:cs="Times New Roman"/>
                <w:color w:val="000000" w:themeColor="text1"/>
                <w:sz w:val="24"/>
                <w:szCs w:val="24"/>
              </w:rPr>
              <w:t>0.133</w:t>
            </w:r>
          </w:p>
        </w:tc>
      </w:tr>
      <w:tr w:rsidR="0080594A" w:rsidRPr="0080594A" w:rsidTr="00573139">
        <w:trPr>
          <w:trHeight w:val="705"/>
        </w:trPr>
        <w:tc>
          <w:tcPr>
            <w:tcW w:w="2629" w:type="dxa"/>
            <w:tcBorders>
              <w:bottom w:val="single" w:sz="4" w:space="0" w:color="auto"/>
            </w:tcBorders>
          </w:tcPr>
          <w:p w:rsidR="0080594A" w:rsidRPr="0080594A" w:rsidRDefault="0080594A" w:rsidP="0080594A">
            <w:pPr>
              <w:rPr>
                <w:rFonts w:ascii="Times New Roman" w:hAnsi="Times New Roman" w:cs="Times New Roman"/>
                <w:sz w:val="24"/>
                <w:szCs w:val="24"/>
                <w:vertAlign w:val="superscript"/>
              </w:rPr>
            </w:pPr>
            <w:r w:rsidRPr="0080594A">
              <w:rPr>
                <w:rFonts w:ascii="Times New Roman" w:hAnsi="Times New Roman" w:cs="Times New Roman"/>
                <w:sz w:val="24"/>
                <w:szCs w:val="24"/>
              </w:rPr>
              <w:t>Urine ACR, mg/mmol</w:t>
            </w:r>
          </w:p>
        </w:tc>
        <w:tc>
          <w:tcPr>
            <w:tcW w:w="1693" w:type="dxa"/>
            <w:tcBorders>
              <w:bottom w:val="single" w:sz="4" w:space="0" w:color="auto"/>
            </w:tcBorders>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1.4 (0-2.9)</w:t>
            </w:r>
          </w:p>
        </w:tc>
        <w:tc>
          <w:tcPr>
            <w:tcW w:w="1975" w:type="dxa"/>
            <w:tcBorders>
              <w:bottom w:val="single" w:sz="4" w:space="0" w:color="auto"/>
            </w:tcBorders>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1.55 (0-4.7)</w:t>
            </w:r>
          </w:p>
        </w:tc>
        <w:tc>
          <w:tcPr>
            <w:tcW w:w="1505" w:type="dxa"/>
            <w:tcBorders>
              <w:bottom w:val="single" w:sz="4" w:space="0" w:color="auto"/>
            </w:tcBorders>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5.9 (1.2-6.3)</w:t>
            </w:r>
          </w:p>
        </w:tc>
        <w:tc>
          <w:tcPr>
            <w:tcW w:w="1129" w:type="dxa"/>
            <w:tcBorders>
              <w:bottom w:val="single" w:sz="4" w:space="0" w:color="auto"/>
            </w:tcBorders>
          </w:tcPr>
          <w:p w:rsidR="0080594A" w:rsidRPr="0080594A" w:rsidRDefault="0080594A" w:rsidP="0080594A">
            <w:pPr>
              <w:rPr>
                <w:rFonts w:ascii="Times New Roman" w:hAnsi="Times New Roman" w:cs="Times New Roman"/>
                <w:sz w:val="24"/>
                <w:szCs w:val="24"/>
              </w:rPr>
            </w:pPr>
            <w:r w:rsidRPr="0080594A">
              <w:rPr>
                <w:rFonts w:ascii="Times New Roman" w:hAnsi="Times New Roman" w:cs="Times New Roman"/>
                <w:sz w:val="24"/>
                <w:szCs w:val="24"/>
              </w:rPr>
              <w:t>0.239</w:t>
            </w:r>
          </w:p>
        </w:tc>
        <w:tc>
          <w:tcPr>
            <w:tcW w:w="1281" w:type="dxa"/>
            <w:tcBorders>
              <w:bottom w:val="single" w:sz="4" w:space="0" w:color="auto"/>
            </w:tcBorders>
          </w:tcPr>
          <w:p w:rsidR="0080594A" w:rsidRPr="0080594A" w:rsidRDefault="0080594A" w:rsidP="0080594A">
            <w:pPr>
              <w:rPr>
                <w:rFonts w:ascii="Times New Roman" w:hAnsi="Times New Roman" w:cs="Times New Roman"/>
                <w:color w:val="000000" w:themeColor="text1"/>
                <w:sz w:val="24"/>
                <w:szCs w:val="24"/>
              </w:rPr>
            </w:pPr>
            <w:r w:rsidRPr="0080594A">
              <w:rPr>
                <w:rFonts w:ascii="Times New Roman" w:hAnsi="Times New Roman" w:cs="Times New Roman"/>
                <w:color w:val="000000" w:themeColor="text1"/>
                <w:sz w:val="24"/>
                <w:szCs w:val="24"/>
              </w:rPr>
              <w:t>0.093</w:t>
            </w:r>
          </w:p>
        </w:tc>
      </w:tr>
    </w:tbl>
    <w:p w:rsidR="0080594A" w:rsidRPr="0080594A" w:rsidRDefault="0080594A" w:rsidP="0080594A">
      <w:pPr>
        <w:spacing w:after="0"/>
        <w:rPr>
          <w:rFonts w:ascii="Times New Roman" w:hAnsi="Times New Roman" w:cs="Times New Roman"/>
        </w:rPr>
      </w:pPr>
      <w:r w:rsidRPr="0080594A">
        <w:rPr>
          <w:rFonts w:ascii="Times New Roman" w:hAnsi="Times New Roman" w:cs="Times New Roman"/>
        </w:rPr>
        <w:t>Data given as the median (interquartile range) unless otherwise indicated.</w:t>
      </w:r>
    </w:p>
    <w:p w:rsidR="0080594A" w:rsidRPr="0080594A" w:rsidRDefault="0080594A" w:rsidP="0080594A">
      <w:pPr>
        <w:spacing w:after="0"/>
        <w:rPr>
          <w:rFonts w:ascii="Times New Roman" w:hAnsi="Times New Roman" w:cs="Times New Roman"/>
        </w:rPr>
      </w:pPr>
      <w:r w:rsidRPr="0080594A">
        <w:rPr>
          <w:rFonts w:ascii="Times New Roman" w:hAnsi="Times New Roman" w:cs="Times New Roman"/>
          <w:vertAlign w:val="superscript"/>
        </w:rPr>
        <w:t>#</w:t>
      </w:r>
      <w:r w:rsidRPr="0080594A">
        <w:rPr>
          <w:rFonts w:ascii="Times New Roman" w:hAnsi="Times New Roman" w:cs="Times New Roman"/>
        </w:rPr>
        <w:t>Pearson chi square test</w:t>
      </w:r>
    </w:p>
    <w:p w:rsidR="0080594A" w:rsidRPr="0080594A" w:rsidRDefault="0080594A" w:rsidP="0080594A">
      <w:pPr>
        <w:spacing w:after="0"/>
        <w:rPr>
          <w:rFonts w:ascii="Times New Roman" w:hAnsi="Times New Roman" w:cs="Times New Roman"/>
        </w:rPr>
      </w:pPr>
      <w:r w:rsidRPr="0080594A">
        <w:rPr>
          <w:rFonts w:ascii="Times New Roman" w:hAnsi="Times New Roman" w:cs="Times New Roman"/>
        </w:rPr>
        <w:t xml:space="preserve">Abbreviations: BMI, body mass index; </w:t>
      </w:r>
      <w:r w:rsidR="006C6AB5" w:rsidRPr="0080594A">
        <w:rPr>
          <w:rFonts w:ascii="Times New Roman" w:hAnsi="Times New Roman" w:cs="Times New Roman"/>
        </w:rPr>
        <w:t xml:space="preserve">BP, blood pressure; </w:t>
      </w:r>
      <w:r w:rsidRPr="0080594A">
        <w:rPr>
          <w:rFonts w:ascii="Times New Roman" w:hAnsi="Times New Roman" w:cs="Times New Roman"/>
        </w:rPr>
        <w:t>eGFR, estimated glomerular filtration rate; CKD-EPI, Chronic Kidney Disease Epidemiology Collaboration; ACR, albumin: creatinine ratio.</w:t>
      </w:r>
    </w:p>
    <w:p w:rsidR="0080594A" w:rsidRPr="00957F9F" w:rsidRDefault="0080594A" w:rsidP="00957F9F">
      <w:pPr>
        <w:rPr>
          <w:rFonts w:ascii="Arial" w:hAnsi="Arial" w:cs="Arial"/>
          <w:b/>
          <w:sz w:val="24"/>
          <w:szCs w:val="24"/>
          <w:lang w:val="en-ZA"/>
        </w:rPr>
        <w:sectPr w:rsidR="0080594A" w:rsidRPr="00957F9F" w:rsidSect="007B3735">
          <w:pgSz w:w="12240" w:h="15840"/>
          <w:pgMar w:top="1440" w:right="1440" w:bottom="1440" w:left="1440" w:header="720" w:footer="720" w:gutter="0"/>
          <w:cols w:space="720"/>
          <w:docGrid w:linePitch="360"/>
        </w:sectPr>
      </w:pPr>
    </w:p>
    <w:p w:rsidR="00957F9F" w:rsidRPr="00957F9F" w:rsidRDefault="00F32490" w:rsidP="00957F9F">
      <w:pPr>
        <w:rPr>
          <w:rFonts w:ascii="Times New Roman" w:hAnsi="Times New Roman" w:cs="Times New Roman"/>
          <w:sz w:val="24"/>
          <w:szCs w:val="24"/>
          <w:lang w:val="en-ZA"/>
        </w:rPr>
      </w:pPr>
      <w:r>
        <w:rPr>
          <w:rFonts w:ascii="Times New Roman" w:hAnsi="Times New Roman" w:cs="Times New Roman"/>
          <w:b/>
          <w:sz w:val="24"/>
          <w:szCs w:val="24"/>
          <w:lang w:val="en-ZA"/>
        </w:rPr>
        <w:lastRenderedPageBreak/>
        <w:t>Table M</w:t>
      </w:r>
      <w:r w:rsidR="00114C04">
        <w:rPr>
          <w:rFonts w:ascii="Times New Roman" w:hAnsi="Times New Roman" w:cs="Times New Roman"/>
          <w:b/>
          <w:sz w:val="24"/>
          <w:szCs w:val="24"/>
          <w:lang w:val="en-ZA"/>
        </w:rPr>
        <w:t>2</w:t>
      </w:r>
      <w:r w:rsidR="00957F9F" w:rsidRPr="00957F9F">
        <w:rPr>
          <w:rFonts w:ascii="Times New Roman" w:hAnsi="Times New Roman" w:cs="Times New Roman"/>
          <w:b/>
          <w:sz w:val="24"/>
          <w:szCs w:val="24"/>
          <w:lang w:val="en-ZA"/>
        </w:rPr>
        <w:t xml:space="preserve">: </w:t>
      </w:r>
      <w:r w:rsidR="00957F9F" w:rsidRPr="00957F9F">
        <w:rPr>
          <w:rFonts w:ascii="Times New Roman" w:hAnsi="Times New Roman" w:cs="Times New Roman"/>
          <w:sz w:val="24"/>
          <w:szCs w:val="24"/>
          <w:lang w:val="en-ZA"/>
        </w:rPr>
        <w:t xml:space="preserve">Demographic and clinical characteristics of patients with hypertension-attributed CKD, based on the number of </w:t>
      </w:r>
      <w:r w:rsidR="00957F9F" w:rsidRPr="00957F9F">
        <w:rPr>
          <w:rFonts w:ascii="Times New Roman" w:hAnsi="Times New Roman" w:cs="Times New Roman"/>
          <w:i/>
          <w:sz w:val="24"/>
          <w:szCs w:val="24"/>
          <w:lang w:val="en-ZA"/>
        </w:rPr>
        <w:t>APOL1</w:t>
      </w:r>
      <w:r w:rsidR="00957F9F" w:rsidRPr="00957F9F">
        <w:rPr>
          <w:rFonts w:ascii="Times New Roman" w:hAnsi="Times New Roman" w:cs="Times New Roman"/>
          <w:sz w:val="24"/>
          <w:szCs w:val="24"/>
          <w:lang w:val="en-ZA"/>
        </w:rPr>
        <w:t xml:space="preserve"> nephropathy risk variants (dominant and additive genetic models)  </w:t>
      </w:r>
    </w:p>
    <w:tbl>
      <w:tblPr>
        <w:tblStyle w:val="TableGrid"/>
        <w:tblW w:w="1275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9"/>
        <w:gridCol w:w="1763"/>
        <w:gridCol w:w="1903"/>
        <w:gridCol w:w="1670"/>
        <w:gridCol w:w="1724"/>
        <w:gridCol w:w="1514"/>
        <w:gridCol w:w="1400"/>
      </w:tblGrid>
      <w:tr w:rsidR="00957F9F" w:rsidRPr="00957F9F" w:rsidTr="00A23277">
        <w:trPr>
          <w:trHeight w:val="319"/>
        </w:trPr>
        <w:tc>
          <w:tcPr>
            <w:tcW w:w="2779" w:type="dxa"/>
            <w:tcBorders>
              <w:top w:val="single" w:sz="4" w:space="0" w:color="auto"/>
              <w:bottom w:val="single" w:sz="4" w:space="0" w:color="auto"/>
            </w:tcBorders>
          </w:tcPr>
          <w:p w:rsidR="00957F9F" w:rsidRPr="008E00AB" w:rsidRDefault="00957F9F" w:rsidP="00957F9F">
            <w:pPr>
              <w:rPr>
                <w:rFonts w:ascii="Times New Roman" w:hAnsi="Times New Roman" w:cs="Times New Roman"/>
                <w:b/>
                <w:sz w:val="24"/>
                <w:szCs w:val="24"/>
              </w:rPr>
            </w:pPr>
            <w:r w:rsidRPr="008E00AB">
              <w:rPr>
                <w:rFonts w:ascii="Times New Roman" w:hAnsi="Times New Roman" w:cs="Times New Roman"/>
                <w:b/>
                <w:sz w:val="24"/>
                <w:szCs w:val="24"/>
              </w:rPr>
              <w:t>Characteristic</w:t>
            </w:r>
          </w:p>
        </w:tc>
        <w:tc>
          <w:tcPr>
            <w:tcW w:w="1763" w:type="dxa"/>
            <w:tcBorders>
              <w:top w:val="single" w:sz="4" w:space="0" w:color="auto"/>
              <w:bottom w:val="single" w:sz="4" w:space="0" w:color="auto"/>
            </w:tcBorders>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b/>
                <w:sz w:val="24"/>
                <w:szCs w:val="24"/>
              </w:rPr>
              <w:t xml:space="preserve">0 </w:t>
            </w:r>
            <w:r w:rsidRPr="008E00AB">
              <w:rPr>
                <w:rFonts w:ascii="Times New Roman" w:hAnsi="Times New Roman" w:cs="Times New Roman"/>
                <w:b/>
                <w:i/>
                <w:sz w:val="24"/>
                <w:szCs w:val="24"/>
              </w:rPr>
              <w:t xml:space="preserve">APOL1 </w:t>
            </w:r>
            <w:r w:rsidRPr="008E00AB">
              <w:rPr>
                <w:rFonts w:ascii="Times New Roman" w:hAnsi="Times New Roman" w:cs="Times New Roman"/>
                <w:b/>
                <w:sz w:val="24"/>
                <w:szCs w:val="24"/>
              </w:rPr>
              <w:t>risk variants</w:t>
            </w:r>
          </w:p>
        </w:tc>
        <w:tc>
          <w:tcPr>
            <w:tcW w:w="1903" w:type="dxa"/>
            <w:tcBorders>
              <w:top w:val="single" w:sz="4" w:space="0" w:color="auto"/>
              <w:bottom w:val="single" w:sz="4" w:space="0" w:color="auto"/>
            </w:tcBorders>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b/>
                <w:sz w:val="24"/>
                <w:szCs w:val="24"/>
              </w:rPr>
              <w:t xml:space="preserve">1  </w:t>
            </w:r>
            <w:r w:rsidRPr="008E00AB">
              <w:rPr>
                <w:rFonts w:ascii="Times New Roman" w:hAnsi="Times New Roman" w:cs="Times New Roman"/>
                <w:b/>
                <w:i/>
                <w:sz w:val="24"/>
                <w:szCs w:val="24"/>
              </w:rPr>
              <w:t>APOL1</w:t>
            </w:r>
            <w:r w:rsidRPr="008E00AB">
              <w:rPr>
                <w:rFonts w:ascii="Times New Roman" w:hAnsi="Times New Roman" w:cs="Times New Roman"/>
                <w:b/>
                <w:sz w:val="24"/>
                <w:szCs w:val="24"/>
              </w:rPr>
              <w:t xml:space="preserve"> risk variants</w:t>
            </w:r>
          </w:p>
        </w:tc>
        <w:tc>
          <w:tcPr>
            <w:tcW w:w="1670" w:type="dxa"/>
            <w:tcBorders>
              <w:top w:val="single" w:sz="4" w:space="0" w:color="auto"/>
              <w:bottom w:val="single" w:sz="4" w:space="0" w:color="auto"/>
            </w:tcBorders>
          </w:tcPr>
          <w:p w:rsidR="00957F9F" w:rsidRPr="008E00AB" w:rsidRDefault="00957F9F" w:rsidP="00957F9F">
            <w:pPr>
              <w:rPr>
                <w:rFonts w:ascii="Times New Roman" w:hAnsi="Times New Roman" w:cs="Times New Roman"/>
                <w:b/>
                <w:sz w:val="24"/>
                <w:szCs w:val="24"/>
              </w:rPr>
            </w:pPr>
            <w:r w:rsidRPr="008E00AB">
              <w:rPr>
                <w:rFonts w:ascii="Times New Roman" w:hAnsi="Times New Roman" w:cs="Times New Roman"/>
                <w:b/>
                <w:sz w:val="24"/>
                <w:szCs w:val="24"/>
              </w:rPr>
              <w:t xml:space="preserve">2  </w:t>
            </w:r>
            <w:r w:rsidRPr="008E00AB">
              <w:rPr>
                <w:rFonts w:ascii="Times New Roman" w:hAnsi="Times New Roman" w:cs="Times New Roman"/>
                <w:b/>
                <w:i/>
                <w:sz w:val="24"/>
                <w:szCs w:val="24"/>
              </w:rPr>
              <w:t>APOL1</w:t>
            </w:r>
            <w:r w:rsidRPr="008E00AB">
              <w:rPr>
                <w:rFonts w:ascii="Times New Roman" w:hAnsi="Times New Roman" w:cs="Times New Roman"/>
                <w:b/>
                <w:sz w:val="24"/>
                <w:szCs w:val="24"/>
              </w:rPr>
              <w:t xml:space="preserve"> risk </w:t>
            </w:r>
          </w:p>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b/>
                <w:sz w:val="24"/>
                <w:szCs w:val="24"/>
              </w:rPr>
              <w:t xml:space="preserve"> variants</w:t>
            </w:r>
          </w:p>
        </w:tc>
        <w:tc>
          <w:tcPr>
            <w:tcW w:w="1724" w:type="dxa"/>
            <w:tcBorders>
              <w:top w:val="single" w:sz="4" w:space="0" w:color="auto"/>
              <w:bottom w:val="single" w:sz="4" w:space="0" w:color="auto"/>
            </w:tcBorders>
          </w:tcPr>
          <w:p w:rsidR="00957F9F" w:rsidRPr="008E00AB" w:rsidRDefault="00F4185A" w:rsidP="00957F9F">
            <w:pPr>
              <w:rPr>
                <w:rFonts w:ascii="Times New Roman" w:hAnsi="Times New Roman" w:cs="Times New Roman"/>
                <w:b/>
                <w:sz w:val="24"/>
                <w:szCs w:val="24"/>
                <w:vertAlign w:val="superscript"/>
              </w:rPr>
            </w:pPr>
            <w:r w:rsidRPr="008E00AB">
              <w:rPr>
                <w:rFonts w:ascii="Times New Roman" w:hAnsi="Times New Roman" w:cs="Times New Roman"/>
                <w:b/>
                <w:i/>
                <w:sz w:val="24"/>
                <w:szCs w:val="24"/>
              </w:rPr>
              <w:t>p</w:t>
            </w:r>
            <w:r w:rsidRPr="008E00AB">
              <w:rPr>
                <w:rFonts w:ascii="Times New Roman" w:hAnsi="Times New Roman" w:cs="Times New Roman"/>
                <w:b/>
                <w:sz w:val="24"/>
                <w:szCs w:val="24"/>
              </w:rPr>
              <w:t>-</w:t>
            </w:r>
            <w:r w:rsidR="00957F9F" w:rsidRPr="008E00AB">
              <w:rPr>
                <w:rFonts w:ascii="Times New Roman" w:hAnsi="Times New Roman" w:cs="Times New Roman"/>
                <w:b/>
                <w:sz w:val="24"/>
                <w:szCs w:val="24"/>
              </w:rPr>
              <w:t xml:space="preserve"> value</w:t>
            </w:r>
            <w:r w:rsidR="00957F9F" w:rsidRPr="008E00AB">
              <w:rPr>
                <w:rFonts w:ascii="Times New Roman" w:hAnsi="Times New Roman" w:cs="Times New Roman"/>
                <w:b/>
                <w:sz w:val="24"/>
                <w:szCs w:val="24"/>
                <w:vertAlign w:val="superscript"/>
              </w:rPr>
              <w:t>*</w:t>
            </w:r>
          </w:p>
        </w:tc>
        <w:tc>
          <w:tcPr>
            <w:tcW w:w="1514" w:type="dxa"/>
            <w:tcBorders>
              <w:top w:val="single" w:sz="4" w:space="0" w:color="auto"/>
              <w:bottom w:val="single" w:sz="4" w:space="0" w:color="auto"/>
            </w:tcBorders>
          </w:tcPr>
          <w:p w:rsidR="00957F9F" w:rsidRPr="008E00AB" w:rsidRDefault="00F4185A" w:rsidP="00957F9F">
            <w:pPr>
              <w:rPr>
                <w:rFonts w:ascii="Times New Roman" w:hAnsi="Times New Roman" w:cs="Times New Roman"/>
                <w:b/>
                <w:sz w:val="24"/>
                <w:szCs w:val="24"/>
                <w:vertAlign w:val="superscript"/>
              </w:rPr>
            </w:pPr>
            <w:r w:rsidRPr="008E00AB">
              <w:rPr>
                <w:rFonts w:ascii="Times New Roman" w:hAnsi="Times New Roman" w:cs="Times New Roman"/>
                <w:b/>
                <w:i/>
                <w:sz w:val="24"/>
                <w:szCs w:val="24"/>
              </w:rPr>
              <w:t>p</w:t>
            </w:r>
            <w:r w:rsidRPr="008E00AB">
              <w:rPr>
                <w:rFonts w:ascii="Times New Roman" w:hAnsi="Times New Roman" w:cs="Times New Roman"/>
                <w:b/>
                <w:sz w:val="24"/>
                <w:szCs w:val="24"/>
              </w:rPr>
              <w:t>-</w:t>
            </w:r>
            <w:r w:rsidR="00957F9F" w:rsidRPr="008E00AB">
              <w:rPr>
                <w:rFonts w:ascii="Times New Roman" w:hAnsi="Times New Roman" w:cs="Times New Roman"/>
                <w:b/>
                <w:sz w:val="24"/>
                <w:szCs w:val="24"/>
              </w:rPr>
              <w:t>value</w:t>
            </w:r>
            <w:r w:rsidR="00957F9F" w:rsidRPr="008E00AB">
              <w:rPr>
                <w:rFonts w:ascii="Times New Roman" w:hAnsi="Times New Roman" w:cs="Times New Roman"/>
                <w:b/>
                <w:sz w:val="24"/>
                <w:szCs w:val="24"/>
                <w:vertAlign w:val="superscript"/>
              </w:rPr>
              <w:t>#</w:t>
            </w:r>
          </w:p>
          <w:p w:rsidR="00957F9F" w:rsidRPr="008E00AB" w:rsidRDefault="00957F9F" w:rsidP="00957F9F">
            <w:pPr>
              <w:rPr>
                <w:rFonts w:ascii="Times New Roman" w:hAnsi="Times New Roman" w:cs="Times New Roman"/>
                <w:b/>
                <w:sz w:val="24"/>
                <w:szCs w:val="24"/>
              </w:rPr>
            </w:pPr>
          </w:p>
        </w:tc>
        <w:tc>
          <w:tcPr>
            <w:tcW w:w="1400" w:type="dxa"/>
            <w:tcBorders>
              <w:top w:val="single" w:sz="4" w:space="0" w:color="auto"/>
              <w:bottom w:val="single" w:sz="4" w:space="0" w:color="auto"/>
            </w:tcBorders>
          </w:tcPr>
          <w:p w:rsidR="00957F9F" w:rsidRPr="008E00AB" w:rsidRDefault="00F4185A" w:rsidP="00957F9F">
            <w:pPr>
              <w:rPr>
                <w:rFonts w:ascii="Times New Roman" w:hAnsi="Times New Roman" w:cs="Times New Roman"/>
                <w:b/>
                <w:sz w:val="24"/>
                <w:szCs w:val="24"/>
                <w:vertAlign w:val="superscript"/>
              </w:rPr>
            </w:pPr>
            <w:r w:rsidRPr="008E00AB">
              <w:rPr>
                <w:rFonts w:ascii="Times New Roman" w:hAnsi="Times New Roman" w:cs="Times New Roman"/>
                <w:b/>
                <w:i/>
                <w:sz w:val="24"/>
                <w:szCs w:val="24"/>
              </w:rPr>
              <w:t>p-</w:t>
            </w:r>
            <w:r w:rsidR="00957F9F" w:rsidRPr="008E00AB">
              <w:rPr>
                <w:rFonts w:ascii="Times New Roman" w:hAnsi="Times New Roman" w:cs="Times New Roman"/>
                <w:b/>
                <w:sz w:val="24"/>
                <w:szCs w:val="24"/>
              </w:rPr>
              <w:t xml:space="preserve"> value</w:t>
            </w:r>
            <w:r w:rsidR="00957F9F" w:rsidRPr="008E00AB">
              <w:rPr>
                <w:rFonts w:ascii="Times New Roman" w:hAnsi="Times New Roman" w:cs="Times New Roman"/>
                <w:b/>
                <w:sz w:val="24"/>
                <w:szCs w:val="24"/>
                <w:vertAlign w:val="superscript"/>
              </w:rPr>
              <w:t>$</w:t>
            </w:r>
          </w:p>
          <w:p w:rsidR="00957F9F" w:rsidRPr="008E00AB" w:rsidRDefault="00957F9F" w:rsidP="00957F9F">
            <w:pPr>
              <w:rPr>
                <w:rFonts w:ascii="Times New Roman" w:hAnsi="Times New Roman" w:cs="Times New Roman"/>
                <w:b/>
                <w:sz w:val="24"/>
                <w:szCs w:val="24"/>
              </w:rPr>
            </w:pPr>
          </w:p>
        </w:tc>
      </w:tr>
      <w:tr w:rsidR="00957F9F" w:rsidRPr="00957F9F" w:rsidTr="00A23277">
        <w:trPr>
          <w:trHeight w:val="319"/>
        </w:trPr>
        <w:tc>
          <w:tcPr>
            <w:tcW w:w="2779" w:type="dxa"/>
            <w:tcBorders>
              <w:top w:val="single" w:sz="4" w:space="0" w:color="auto"/>
            </w:tcBorders>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N (%)</w:t>
            </w:r>
          </w:p>
        </w:tc>
        <w:tc>
          <w:tcPr>
            <w:tcW w:w="1763" w:type="dxa"/>
            <w:tcBorders>
              <w:top w:val="single" w:sz="4" w:space="0" w:color="auto"/>
            </w:tcBorders>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35 (50)</w:t>
            </w:r>
          </w:p>
        </w:tc>
        <w:tc>
          <w:tcPr>
            <w:tcW w:w="1903" w:type="dxa"/>
            <w:tcBorders>
              <w:top w:val="single" w:sz="4" w:space="0" w:color="auto"/>
            </w:tcBorders>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28 (40)</w:t>
            </w:r>
          </w:p>
        </w:tc>
        <w:tc>
          <w:tcPr>
            <w:tcW w:w="1670" w:type="dxa"/>
            <w:tcBorders>
              <w:top w:val="single" w:sz="4" w:space="0" w:color="auto"/>
            </w:tcBorders>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7 (10)</w:t>
            </w:r>
          </w:p>
        </w:tc>
        <w:tc>
          <w:tcPr>
            <w:tcW w:w="1724" w:type="dxa"/>
            <w:tcBorders>
              <w:top w:val="single" w:sz="4" w:space="0" w:color="auto"/>
            </w:tcBorders>
          </w:tcPr>
          <w:p w:rsidR="00957F9F" w:rsidRPr="008E00AB" w:rsidRDefault="00957F9F" w:rsidP="00957F9F">
            <w:pPr>
              <w:rPr>
                <w:rFonts w:ascii="Times New Roman" w:hAnsi="Times New Roman" w:cs="Times New Roman"/>
                <w:color w:val="FF0000"/>
                <w:sz w:val="24"/>
                <w:szCs w:val="24"/>
              </w:rPr>
            </w:pPr>
          </w:p>
        </w:tc>
        <w:tc>
          <w:tcPr>
            <w:tcW w:w="1514" w:type="dxa"/>
            <w:tcBorders>
              <w:top w:val="single" w:sz="4" w:space="0" w:color="auto"/>
            </w:tcBorders>
          </w:tcPr>
          <w:p w:rsidR="00957F9F" w:rsidRPr="008E00AB" w:rsidRDefault="00957F9F" w:rsidP="00957F9F">
            <w:pPr>
              <w:rPr>
                <w:rFonts w:ascii="Times New Roman" w:hAnsi="Times New Roman" w:cs="Times New Roman"/>
                <w:color w:val="FF0000"/>
                <w:sz w:val="24"/>
                <w:szCs w:val="24"/>
              </w:rPr>
            </w:pPr>
          </w:p>
        </w:tc>
        <w:tc>
          <w:tcPr>
            <w:tcW w:w="1400" w:type="dxa"/>
            <w:tcBorders>
              <w:top w:val="single" w:sz="4" w:space="0" w:color="auto"/>
            </w:tcBorders>
          </w:tcPr>
          <w:p w:rsidR="00957F9F" w:rsidRPr="008E00AB" w:rsidRDefault="00957F9F" w:rsidP="00957F9F">
            <w:pPr>
              <w:rPr>
                <w:rFonts w:ascii="Times New Roman" w:hAnsi="Times New Roman" w:cs="Times New Roman"/>
                <w:color w:val="FF0000"/>
                <w:sz w:val="24"/>
                <w:szCs w:val="24"/>
              </w:rPr>
            </w:pPr>
          </w:p>
        </w:tc>
      </w:tr>
      <w:tr w:rsidR="00957F9F" w:rsidRPr="00957F9F" w:rsidTr="00A23277">
        <w:trPr>
          <w:trHeight w:val="309"/>
        </w:trPr>
        <w:tc>
          <w:tcPr>
            <w:tcW w:w="2779"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Male, n (%)</w:t>
            </w: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20 (57)</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21(75)</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4 (57)</w:t>
            </w:r>
          </w:p>
        </w:tc>
        <w:tc>
          <w:tcPr>
            <w:tcW w:w="172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0.212</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0.140</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1.000</w:t>
            </w:r>
          </w:p>
        </w:tc>
      </w:tr>
      <w:tr w:rsidR="00957F9F" w:rsidRPr="00957F9F" w:rsidTr="00A23277">
        <w:trPr>
          <w:trHeight w:val="319"/>
        </w:trPr>
        <w:tc>
          <w:tcPr>
            <w:tcW w:w="2779" w:type="dxa"/>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Age, years</w:t>
            </w:r>
          </w:p>
          <w:p w:rsidR="00957F9F" w:rsidRPr="008E00AB" w:rsidRDefault="00957F9F" w:rsidP="00957F9F">
            <w:pPr>
              <w:rPr>
                <w:rFonts w:ascii="Times New Roman" w:hAnsi="Times New Roman" w:cs="Times New Roman"/>
                <w:sz w:val="24"/>
                <w:szCs w:val="24"/>
              </w:rPr>
            </w:pP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48 (42-56)</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48 (42.5-53)</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41 (35-50)</w:t>
            </w:r>
          </w:p>
        </w:tc>
        <w:tc>
          <w:tcPr>
            <w:tcW w:w="172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0.470</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0.766</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0.177</w:t>
            </w:r>
          </w:p>
        </w:tc>
      </w:tr>
      <w:tr w:rsidR="00957F9F" w:rsidRPr="00957F9F" w:rsidTr="00A23277">
        <w:trPr>
          <w:trHeight w:val="602"/>
        </w:trPr>
        <w:tc>
          <w:tcPr>
            <w:tcW w:w="2779" w:type="dxa"/>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Age at  diagnosis of CKD, years</w:t>
            </w:r>
          </w:p>
          <w:p w:rsidR="00957F9F" w:rsidRPr="008E00AB" w:rsidRDefault="00957F9F" w:rsidP="00957F9F">
            <w:pPr>
              <w:rPr>
                <w:rFonts w:ascii="Times New Roman" w:hAnsi="Times New Roman" w:cs="Times New Roman"/>
                <w:sz w:val="24"/>
                <w:szCs w:val="24"/>
              </w:rPr>
            </w:pP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44 (40-53)</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45.5 (40-52)</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40 (32-47)</w:t>
            </w:r>
          </w:p>
        </w:tc>
        <w:tc>
          <w:tcPr>
            <w:tcW w:w="172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0.651</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0.995</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0.188</w:t>
            </w:r>
          </w:p>
        </w:tc>
      </w:tr>
      <w:tr w:rsidR="00957F9F" w:rsidRPr="00957F9F" w:rsidTr="00A23277">
        <w:trPr>
          <w:trHeight w:val="319"/>
        </w:trPr>
        <w:tc>
          <w:tcPr>
            <w:tcW w:w="2779" w:type="dxa"/>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BMI, kg/m</w:t>
            </w:r>
            <w:r w:rsidRPr="008E00AB">
              <w:rPr>
                <w:rFonts w:ascii="Times New Roman" w:hAnsi="Times New Roman" w:cs="Times New Roman"/>
                <w:sz w:val="24"/>
                <w:szCs w:val="24"/>
                <w:vertAlign w:val="superscript"/>
              </w:rPr>
              <w:t>2</w:t>
            </w:r>
          </w:p>
          <w:p w:rsidR="00957F9F" w:rsidRPr="008E00AB" w:rsidRDefault="00957F9F" w:rsidP="00957F9F">
            <w:pPr>
              <w:rPr>
                <w:rFonts w:ascii="Times New Roman" w:hAnsi="Times New Roman" w:cs="Times New Roman"/>
                <w:sz w:val="24"/>
                <w:szCs w:val="24"/>
                <w:vertAlign w:val="superscript"/>
              </w:rPr>
            </w:pP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28.1 (24.4-29.3)</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27.3 (23.5-30.2)</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28 (26.5-36.1)</w:t>
            </w:r>
          </w:p>
        </w:tc>
        <w:tc>
          <w:tcPr>
            <w:tcW w:w="172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0.609</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0.399</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0.555</w:t>
            </w:r>
          </w:p>
        </w:tc>
      </w:tr>
      <w:tr w:rsidR="00957F9F" w:rsidRPr="00957F9F" w:rsidTr="00A23277">
        <w:trPr>
          <w:trHeight w:val="319"/>
        </w:trPr>
        <w:tc>
          <w:tcPr>
            <w:tcW w:w="2779" w:type="dxa"/>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Systolic BP, mmHg</w:t>
            </w:r>
          </w:p>
          <w:p w:rsidR="00957F9F" w:rsidRPr="008E00AB" w:rsidRDefault="00957F9F" w:rsidP="00957F9F">
            <w:pPr>
              <w:rPr>
                <w:rFonts w:ascii="Times New Roman" w:hAnsi="Times New Roman" w:cs="Times New Roman"/>
                <w:sz w:val="24"/>
                <w:szCs w:val="24"/>
              </w:rPr>
            </w:pP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143 (130-167)</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140.5 (135.5-168)</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110 (141-110)</w:t>
            </w:r>
          </w:p>
        </w:tc>
        <w:tc>
          <w:tcPr>
            <w:tcW w:w="172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0.778</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0.735</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0.987</w:t>
            </w:r>
          </w:p>
        </w:tc>
      </w:tr>
      <w:tr w:rsidR="00957F9F" w:rsidRPr="00957F9F" w:rsidTr="00A23277">
        <w:trPr>
          <w:trHeight w:val="309"/>
        </w:trPr>
        <w:tc>
          <w:tcPr>
            <w:tcW w:w="2779" w:type="dxa"/>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Diastolic BP, mmHg</w:t>
            </w:r>
          </w:p>
          <w:p w:rsidR="00957F9F" w:rsidRPr="008E00AB" w:rsidRDefault="00957F9F" w:rsidP="00957F9F">
            <w:pPr>
              <w:rPr>
                <w:rFonts w:ascii="Times New Roman" w:hAnsi="Times New Roman" w:cs="Times New Roman"/>
                <w:sz w:val="24"/>
                <w:szCs w:val="24"/>
                <w:vertAlign w:val="superscript"/>
              </w:rPr>
            </w:pP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84 (78-97)</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88 (78-98.5)</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80 (61-101)</w:t>
            </w:r>
          </w:p>
        </w:tc>
        <w:tc>
          <w:tcPr>
            <w:tcW w:w="172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0.814</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0.648</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0.660</w:t>
            </w:r>
          </w:p>
        </w:tc>
      </w:tr>
      <w:tr w:rsidR="00957F9F" w:rsidRPr="00957F9F" w:rsidTr="00A23277">
        <w:trPr>
          <w:trHeight w:val="386"/>
        </w:trPr>
        <w:tc>
          <w:tcPr>
            <w:tcW w:w="2779" w:type="dxa"/>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Serum creatinine, µmol/L</w:t>
            </w:r>
          </w:p>
          <w:p w:rsidR="00957F9F" w:rsidRPr="008E00AB" w:rsidRDefault="00957F9F" w:rsidP="00957F9F">
            <w:pPr>
              <w:rPr>
                <w:rFonts w:ascii="Times New Roman" w:hAnsi="Times New Roman" w:cs="Times New Roman"/>
                <w:sz w:val="24"/>
                <w:szCs w:val="24"/>
              </w:rPr>
            </w:pP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768 (505-006)</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819 (499-1203)</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638 (390-1030)</w:t>
            </w:r>
          </w:p>
        </w:tc>
        <w:tc>
          <w:tcPr>
            <w:tcW w:w="172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0.668</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0.464</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0.578</w:t>
            </w:r>
          </w:p>
        </w:tc>
      </w:tr>
      <w:tr w:rsidR="00957F9F" w:rsidRPr="00957F9F" w:rsidTr="00A23277">
        <w:trPr>
          <w:trHeight w:val="319"/>
        </w:trPr>
        <w:tc>
          <w:tcPr>
            <w:tcW w:w="2779" w:type="dxa"/>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CKD-EPI eGFR, ml/min per 1.73 m</w:t>
            </w:r>
            <w:r w:rsidRPr="008E00AB">
              <w:rPr>
                <w:rFonts w:ascii="Times New Roman" w:hAnsi="Times New Roman" w:cs="Times New Roman"/>
                <w:sz w:val="24"/>
                <w:szCs w:val="24"/>
                <w:vertAlign w:val="superscript"/>
              </w:rPr>
              <w:t>2</w:t>
            </w:r>
          </w:p>
          <w:p w:rsidR="00957F9F" w:rsidRPr="008E00AB" w:rsidRDefault="00957F9F" w:rsidP="00957F9F">
            <w:pPr>
              <w:rPr>
                <w:rFonts w:ascii="Times New Roman" w:hAnsi="Times New Roman" w:cs="Times New Roman"/>
                <w:sz w:val="24"/>
                <w:szCs w:val="24"/>
              </w:rPr>
            </w:pP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8 (4-12)</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6.5 (4-11.5)</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10 (4-14)</w:t>
            </w:r>
          </w:p>
        </w:tc>
        <w:tc>
          <w:tcPr>
            <w:tcW w:w="172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0.860</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0.658</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0.566</w:t>
            </w:r>
          </w:p>
        </w:tc>
      </w:tr>
      <w:tr w:rsidR="00957F9F" w:rsidRPr="00957F9F" w:rsidTr="00A23277">
        <w:trPr>
          <w:trHeight w:val="319"/>
        </w:trPr>
        <w:tc>
          <w:tcPr>
            <w:tcW w:w="2779" w:type="dxa"/>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HDL, mmol/L</w:t>
            </w:r>
          </w:p>
          <w:p w:rsidR="00957F9F" w:rsidRPr="008E00AB" w:rsidRDefault="00957F9F" w:rsidP="00957F9F">
            <w:pPr>
              <w:rPr>
                <w:rFonts w:ascii="Times New Roman" w:hAnsi="Times New Roman" w:cs="Times New Roman"/>
                <w:sz w:val="24"/>
                <w:szCs w:val="24"/>
              </w:rPr>
            </w:pP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0.98 (0.83-1.24)</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1.16 (0.84-1.41)</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0.92 (0.91-1.34)</w:t>
            </w:r>
          </w:p>
        </w:tc>
        <w:tc>
          <w:tcPr>
            <w:tcW w:w="172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0.307</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0.208</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0.917</w:t>
            </w:r>
          </w:p>
        </w:tc>
      </w:tr>
      <w:tr w:rsidR="00957F9F" w:rsidRPr="00957F9F" w:rsidTr="00A23277">
        <w:trPr>
          <w:trHeight w:val="477"/>
        </w:trPr>
        <w:tc>
          <w:tcPr>
            <w:tcW w:w="2779" w:type="dxa"/>
          </w:tcPr>
          <w:p w:rsidR="00957F9F" w:rsidRPr="008E00AB" w:rsidRDefault="00957F9F"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Urine PCR g/mmol</w:t>
            </w:r>
          </w:p>
          <w:p w:rsidR="00957F9F" w:rsidRPr="008E00AB" w:rsidRDefault="00957F9F" w:rsidP="00957F9F">
            <w:pPr>
              <w:rPr>
                <w:rFonts w:ascii="Times New Roman" w:hAnsi="Times New Roman" w:cs="Times New Roman"/>
                <w:sz w:val="24"/>
                <w:szCs w:val="24"/>
                <w:vertAlign w:val="superscript"/>
              </w:rPr>
            </w:pPr>
          </w:p>
        </w:tc>
        <w:tc>
          <w:tcPr>
            <w:tcW w:w="176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0.1 (0.04- 0.18)</w:t>
            </w:r>
          </w:p>
        </w:tc>
        <w:tc>
          <w:tcPr>
            <w:tcW w:w="1903"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0.08 (0.06-014)</w:t>
            </w:r>
          </w:p>
        </w:tc>
        <w:tc>
          <w:tcPr>
            <w:tcW w:w="1670" w:type="dxa"/>
          </w:tcPr>
          <w:p w:rsidR="00957F9F" w:rsidRPr="008E00AB" w:rsidRDefault="00957F9F" w:rsidP="00957F9F">
            <w:pPr>
              <w:rPr>
                <w:rFonts w:ascii="Times New Roman" w:hAnsi="Times New Roman" w:cs="Times New Roman"/>
                <w:sz w:val="24"/>
                <w:szCs w:val="24"/>
              </w:rPr>
            </w:pPr>
            <w:r w:rsidRPr="008E00AB">
              <w:rPr>
                <w:rFonts w:ascii="Times New Roman" w:hAnsi="Times New Roman" w:cs="Times New Roman"/>
                <w:sz w:val="24"/>
                <w:szCs w:val="24"/>
              </w:rPr>
              <w:t>0.09 (0.08-0.12)</w:t>
            </w:r>
          </w:p>
        </w:tc>
        <w:tc>
          <w:tcPr>
            <w:tcW w:w="1724" w:type="dxa"/>
          </w:tcPr>
          <w:p w:rsidR="00957F9F" w:rsidRPr="008E00AB" w:rsidRDefault="006A04AB" w:rsidP="00957F9F">
            <w:pPr>
              <w:rPr>
                <w:rFonts w:ascii="Times New Roman" w:hAnsi="Times New Roman" w:cs="Times New Roman"/>
                <w:sz w:val="24"/>
                <w:szCs w:val="24"/>
                <w:vertAlign w:val="superscript"/>
              </w:rPr>
            </w:pPr>
            <w:r w:rsidRPr="008E00AB">
              <w:rPr>
                <w:rFonts w:ascii="Times New Roman" w:hAnsi="Times New Roman" w:cs="Times New Roman"/>
                <w:sz w:val="24"/>
                <w:szCs w:val="24"/>
              </w:rPr>
              <w:t>0.550</w:t>
            </w:r>
          </w:p>
        </w:tc>
        <w:tc>
          <w:tcPr>
            <w:tcW w:w="1514"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0.568</w:t>
            </w:r>
          </w:p>
        </w:tc>
        <w:tc>
          <w:tcPr>
            <w:tcW w:w="1400" w:type="dxa"/>
          </w:tcPr>
          <w:p w:rsidR="00957F9F" w:rsidRPr="008E00AB" w:rsidRDefault="006A04AB" w:rsidP="00957F9F">
            <w:pPr>
              <w:rPr>
                <w:rFonts w:ascii="Times New Roman" w:hAnsi="Times New Roman" w:cs="Times New Roman"/>
                <w:sz w:val="24"/>
                <w:szCs w:val="24"/>
              </w:rPr>
            </w:pPr>
            <w:r w:rsidRPr="008E00AB">
              <w:rPr>
                <w:rFonts w:ascii="Times New Roman" w:hAnsi="Times New Roman" w:cs="Times New Roman"/>
                <w:sz w:val="24"/>
                <w:szCs w:val="24"/>
              </w:rPr>
              <w:t>0.749</w:t>
            </w:r>
          </w:p>
        </w:tc>
      </w:tr>
    </w:tbl>
    <w:p w:rsidR="00957F9F" w:rsidRPr="008E00AB" w:rsidRDefault="00957F9F" w:rsidP="00957F9F">
      <w:pPr>
        <w:spacing w:after="0" w:line="240" w:lineRule="auto"/>
        <w:rPr>
          <w:rFonts w:ascii="Times New Roman" w:hAnsi="Times New Roman" w:cs="Times New Roman"/>
          <w:lang w:val="en-ZA"/>
        </w:rPr>
      </w:pPr>
      <w:r w:rsidRPr="008E00AB">
        <w:rPr>
          <w:rFonts w:ascii="Times New Roman" w:hAnsi="Times New Roman" w:cs="Times New Roman"/>
          <w:lang w:val="en-ZA"/>
        </w:rPr>
        <w:t>Data given as the median (interquartile range) unless otherwise indicated.</w:t>
      </w:r>
    </w:p>
    <w:p w:rsidR="00957F9F" w:rsidRPr="008E00AB" w:rsidRDefault="00957F9F" w:rsidP="00957F9F">
      <w:pPr>
        <w:spacing w:after="0" w:line="240" w:lineRule="auto"/>
        <w:rPr>
          <w:rFonts w:ascii="Times New Roman" w:hAnsi="Times New Roman" w:cs="Times New Roman"/>
          <w:lang w:val="en-ZA"/>
        </w:rPr>
      </w:pPr>
      <w:r w:rsidRPr="008E00AB">
        <w:rPr>
          <w:rFonts w:ascii="Times New Roman" w:hAnsi="Times New Roman" w:cs="Times New Roman"/>
          <w:vertAlign w:val="superscript"/>
          <w:lang w:val="en-ZA"/>
        </w:rPr>
        <w:t>*</w:t>
      </w:r>
      <w:r w:rsidRPr="008E00AB">
        <w:rPr>
          <w:rFonts w:ascii="Times New Roman" w:hAnsi="Times New Roman" w:cs="Times New Roman"/>
          <w:lang w:val="en-ZA"/>
        </w:rPr>
        <w:t>Dominant genetic model: zero risk allele vs 1 or 2 risk allele</w:t>
      </w:r>
    </w:p>
    <w:p w:rsidR="00957F9F" w:rsidRPr="008E00AB" w:rsidRDefault="00957F9F" w:rsidP="00957F9F">
      <w:pPr>
        <w:spacing w:after="0" w:line="240" w:lineRule="auto"/>
        <w:rPr>
          <w:rFonts w:ascii="Times New Roman" w:hAnsi="Times New Roman" w:cs="Times New Roman"/>
          <w:lang w:val="en-ZA"/>
        </w:rPr>
      </w:pPr>
      <w:r w:rsidRPr="008E00AB">
        <w:rPr>
          <w:rFonts w:ascii="Times New Roman" w:hAnsi="Times New Roman" w:cs="Times New Roman"/>
          <w:vertAlign w:val="superscript"/>
          <w:lang w:val="en-ZA"/>
        </w:rPr>
        <w:t>#</w:t>
      </w:r>
      <w:r w:rsidRPr="008E00AB">
        <w:rPr>
          <w:rFonts w:ascii="Times New Roman" w:hAnsi="Times New Roman" w:cs="Times New Roman"/>
          <w:lang w:val="en-ZA"/>
        </w:rPr>
        <w:t>Additive</w:t>
      </w:r>
      <w:r w:rsidR="00841439" w:rsidRPr="008E00AB">
        <w:rPr>
          <w:rFonts w:ascii="Times New Roman" w:hAnsi="Times New Roman" w:cs="Times New Roman"/>
          <w:lang w:val="en-ZA"/>
        </w:rPr>
        <w:t xml:space="preserve"> 1</w:t>
      </w:r>
      <w:r w:rsidRPr="008E00AB">
        <w:rPr>
          <w:rFonts w:ascii="Times New Roman" w:hAnsi="Times New Roman" w:cs="Times New Roman"/>
          <w:lang w:val="en-ZA"/>
        </w:rPr>
        <w:t xml:space="preserve"> genetic model: one vs zero one risk allele</w:t>
      </w:r>
    </w:p>
    <w:p w:rsidR="00957F9F" w:rsidRPr="008E00AB" w:rsidRDefault="00841439" w:rsidP="00957F9F">
      <w:pPr>
        <w:spacing w:after="0" w:line="240" w:lineRule="auto"/>
        <w:rPr>
          <w:rFonts w:ascii="Times New Roman" w:hAnsi="Times New Roman" w:cs="Times New Roman"/>
          <w:lang w:val="en-ZA"/>
        </w:rPr>
      </w:pPr>
      <w:r w:rsidRPr="008E00AB">
        <w:rPr>
          <w:rFonts w:ascii="Times New Roman" w:hAnsi="Times New Roman" w:cs="Times New Roman"/>
          <w:vertAlign w:val="superscript"/>
          <w:lang w:val="en-ZA"/>
        </w:rPr>
        <w:t>$</w:t>
      </w:r>
      <w:r w:rsidR="00957F9F" w:rsidRPr="008E00AB">
        <w:rPr>
          <w:rFonts w:ascii="Times New Roman" w:hAnsi="Times New Roman" w:cs="Times New Roman"/>
          <w:lang w:val="en-ZA"/>
        </w:rPr>
        <w:t>Additive 2 genetic model: two vs zero risk allele</w:t>
      </w:r>
    </w:p>
    <w:p w:rsidR="00957F9F" w:rsidRPr="008E00AB" w:rsidRDefault="00957F9F" w:rsidP="00957F9F">
      <w:pPr>
        <w:spacing w:after="0" w:line="240" w:lineRule="auto"/>
        <w:rPr>
          <w:rFonts w:ascii="Times New Roman" w:hAnsi="Times New Roman" w:cs="Times New Roman"/>
          <w:lang w:val="en-ZA"/>
        </w:rPr>
      </w:pPr>
      <w:r w:rsidRPr="008E00AB">
        <w:rPr>
          <w:rFonts w:ascii="Times New Roman" w:hAnsi="Times New Roman" w:cs="Times New Roman"/>
          <w:lang w:val="en-ZA"/>
        </w:rPr>
        <w:t>Abbreviations: CKD, chronic kidney disease; BP, blood pressure; BMI, body mass index; eGFR, estimated glomerular filtration rate; CKD-EPI, Chronic Kidney Disease Epidemiology Collaboration; HDL, high density lipoprotein; PCR, protein: creatinine ratio.</w:t>
      </w:r>
    </w:p>
    <w:p w:rsidR="00957F9F" w:rsidRDefault="00F32490" w:rsidP="00957F9F">
      <w:pPr>
        <w:rPr>
          <w:rFonts w:ascii="Times New Roman" w:hAnsi="Times New Roman" w:cs="Times New Roman"/>
          <w:sz w:val="24"/>
          <w:szCs w:val="24"/>
          <w:lang w:val="en-ZA"/>
        </w:rPr>
      </w:pPr>
      <w:r>
        <w:rPr>
          <w:rFonts w:ascii="Times New Roman" w:hAnsi="Times New Roman" w:cs="Times New Roman"/>
          <w:b/>
          <w:sz w:val="24"/>
          <w:szCs w:val="24"/>
          <w:lang w:val="en-ZA"/>
        </w:rPr>
        <w:lastRenderedPageBreak/>
        <w:t>Table M</w:t>
      </w:r>
      <w:r w:rsidR="00114C04">
        <w:rPr>
          <w:rFonts w:ascii="Times New Roman" w:hAnsi="Times New Roman" w:cs="Times New Roman"/>
          <w:b/>
          <w:sz w:val="24"/>
          <w:szCs w:val="24"/>
          <w:lang w:val="en-ZA"/>
        </w:rPr>
        <w:t>3</w:t>
      </w:r>
      <w:r w:rsidR="00957F9F" w:rsidRPr="00957F9F">
        <w:rPr>
          <w:rFonts w:ascii="Times New Roman" w:hAnsi="Times New Roman" w:cs="Times New Roman"/>
          <w:b/>
          <w:sz w:val="24"/>
          <w:szCs w:val="24"/>
          <w:lang w:val="en-ZA"/>
        </w:rPr>
        <w:t xml:space="preserve">: </w:t>
      </w:r>
      <w:r w:rsidR="00957F9F" w:rsidRPr="00957F9F">
        <w:rPr>
          <w:rFonts w:ascii="Times New Roman" w:hAnsi="Times New Roman" w:cs="Times New Roman"/>
          <w:sz w:val="24"/>
          <w:szCs w:val="24"/>
          <w:lang w:val="en-ZA"/>
        </w:rPr>
        <w:t xml:space="preserve">Demographic and clinical characteristics of first-degree relatives, based on the number of </w:t>
      </w:r>
      <w:r w:rsidR="00957F9F" w:rsidRPr="00957F9F">
        <w:rPr>
          <w:rFonts w:ascii="Times New Roman" w:hAnsi="Times New Roman" w:cs="Times New Roman"/>
          <w:i/>
          <w:sz w:val="24"/>
          <w:szCs w:val="24"/>
          <w:lang w:val="en-ZA"/>
        </w:rPr>
        <w:t>APOL1</w:t>
      </w:r>
      <w:r w:rsidR="00957F9F" w:rsidRPr="00957F9F">
        <w:rPr>
          <w:rFonts w:ascii="Times New Roman" w:hAnsi="Times New Roman" w:cs="Times New Roman"/>
          <w:sz w:val="24"/>
          <w:szCs w:val="24"/>
          <w:lang w:val="en-ZA"/>
        </w:rPr>
        <w:t xml:space="preserve"> nephropathy risk variants (dominant and additive genetic models)  </w:t>
      </w:r>
    </w:p>
    <w:p w:rsidR="007F11B3" w:rsidRPr="00957F9F" w:rsidRDefault="007F11B3" w:rsidP="007F11B3">
      <w:pPr>
        <w:rPr>
          <w:rFonts w:ascii="Times New Roman" w:hAnsi="Times New Roman" w:cs="Times New Roman"/>
          <w:sz w:val="24"/>
          <w:szCs w:val="24"/>
          <w:lang w:val="en-ZA"/>
        </w:rPr>
      </w:pPr>
    </w:p>
    <w:tbl>
      <w:tblPr>
        <w:tblStyle w:val="TableGrid"/>
        <w:tblW w:w="1274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8"/>
        <w:gridCol w:w="1762"/>
        <w:gridCol w:w="1902"/>
        <w:gridCol w:w="1669"/>
        <w:gridCol w:w="1723"/>
        <w:gridCol w:w="1513"/>
        <w:gridCol w:w="1399"/>
      </w:tblGrid>
      <w:tr w:rsidR="007F11B3" w:rsidRPr="00957F9F" w:rsidTr="00A23277">
        <w:trPr>
          <w:trHeight w:val="458"/>
        </w:trPr>
        <w:tc>
          <w:tcPr>
            <w:tcW w:w="2778" w:type="dxa"/>
            <w:tcBorders>
              <w:top w:val="single" w:sz="4" w:space="0" w:color="auto"/>
              <w:bottom w:val="single" w:sz="4" w:space="0" w:color="auto"/>
            </w:tcBorders>
          </w:tcPr>
          <w:p w:rsidR="007F11B3" w:rsidRPr="00957F9F" w:rsidRDefault="007F11B3" w:rsidP="00962C73">
            <w:pPr>
              <w:rPr>
                <w:rFonts w:ascii="Times New Roman" w:hAnsi="Times New Roman" w:cs="Times New Roman"/>
                <w:b/>
                <w:sz w:val="24"/>
                <w:szCs w:val="24"/>
              </w:rPr>
            </w:pPr>
            <w:r w:rsidRPr="00957F9F">
              <w:rPr>
                <w:rFonts w:ascii="Times New Roman" w:hAnsi="Times New Roman" w:cs="Times New Roman"/>
                <w:b/>
                <w:sz w:val="24"/>
                <w:szCs w:val="24"/>
              </w:rPr>
              <w:t>Characteristic</w:t>
            </w:r>
          </w:p>
        </w:tc>
        <w:tc>
          <w:tcPr>
            <w:tcW w:w="1762" w:type="dxa"/>
            <w:tcBorders>
              <w:top w:val="single" w:sz="4" w:space="0" w:color="auto"/>
              <w:bottom w:val="single" w:sz="4" w:space="0" w:color="auto"/>
            </w:tcBorders>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b/>
                <w:sz w:val="24"/>
                <w:szCs w:val="24"/>
              </w:rPr>
              <w:t xml:space="preserve">0 </w:t>
            </w:r>
            <w:r w:rsidRPr="00957F9F">
              <w:rPr>
                <w:rFonts w:ascii="Times New Roman" w:hAnsi="Times New Roman" w:cs="Times New Roman"/>
                <w:b/>
                <w:i/>
                <w:sz w:val="24"/>
                <w:szCs w:val="24"/>
              </w:rPr>
              <w:t xml:space="preserve">APOL1 </w:t>
            </w:r>
            <w:r w:rsidRPr="00957F9F">
              <w:rPr>
                <w:rFonts w:ascii="Times New Roman" w:hAnsi="Times New Roman" w:cs="Times New Roman"/>
                <w:b/>
                <w:sz w:val="24"/>
                <w:szCs w:val="24"/>
              </w:rPr>
              <w:t>risk variants</w:t>
            </w:r>
          </w:p>
        </w:tc>
        <w:tc>
          <w:tcPr>
            <w:tcW w:w="1902" w:type="dxa"/>
            <w:tcBorders>
              <w:top w:val="single" w:sz="4" w:space="0" w:color="auto"/>
              <w:bottom w:val="single" w:sz="4" w:space="0" w:color="auto"/>
            </w:tcBorders>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b/>
                <w:sz w:val="24"/>
                <w:szCs w:val="24"/>
              </w:rPr>
              <w:t xml:space="preserve">1  </w:t>
            </w:r>
            <w:r w:rsidRPr="00957F9F">
              <w:rPr>
                <w:rFonts w:ascii="Times New Roman" w:hAnsi="Times New Roman" w:cs="Times New Roman"/>
                <w:b/>
                <w:i/>
                <w:sz w:val="24"/>
                <w:szCs w:val="24"/>
              </w:rPr>
              <w:t>APOL1</w:t>
            </w:r>
            <w:r w:rsidRPr="00957F9F">
              <w:rPr>
                <w:rFonts w:ascii="Times New Roman" w:hAnsi="Times New Roman" w:cs="Times New Roman"/>
                <w:b/>
                <w:sz w:val="24"/>
                <w:szCs w:val="24"/>
              </w:rPr>
              <w:t xml:space="preserve"> risk variants</w:t>
            </w:r>
          </w:p>
        </w:tc>
        <w:tc>
          <w:tcPr>
            <w:tcW w:w="1669" w:type="dxa"/>
            <w:tcBorders>
              <w:top w:val="single" w:sz="4" w:space="0" w:color="auto"/>
              <w:bottom w:val="single" w:sz="4" w:space="0" w:color="auto"/>
            </w:tcBorders>
          </w:tcPr>
          <w:p w:rsidR="007F11B3" w:rsidRPr="00957F9F" w:rsidRDefault="007F11B3" w:rsidP="00962C73">
            <w:pPr>
              <w:rPr>
                <w:rFonts w:ascii="Times New Roman" w:hAnsi="Times New Roman" w:cs="Times New Roman"/>
                <w:b/>
                <w:sz w:val="24"/>
                <w:szCs w:val="24"/>
              </w:rPr>
            </w:pPr>
            <w:r w:rsidRPr="00957F9F">
              <w:rPr>
                <w:rFonts w:ascii="Times New Roman" w:hAnsi="Times New Roman" w:cs="Times New Roman"/>
                <w:b/>
                <w:sz w:val="24"/>
                <w:szCs w:val="24"/>
              </w:rPr>
              <w:t xml:space="preserve">2  </w:t>
            </w:r>
            <w:r w:rsidRPr="00957F9F">
              <w:rPr>
                <w:rFonts w:ascii="Times New Roman" w:hAnsi="Times New Roman" w:cs="Times New Roman"/>
                <w:b/>
                <w:i/>
                <w:sz w:val="24"/>
                <w:szCs w:val="24"/>
              </w:rPr>
              <w:t>APOL1</w:t>
            </w:r>
            <w:r w:rsidRPr="00957F9F">
              <w:rPr>
                <w:rFonts w:ascii="Times New Roman" w:hAnsi="Times New Roman" w:cs="Times New Roman"/>
                <w:b/>
                <w:sz w:val="24"/>
                <w:szCs w:val="24"/>
              </w:rPr>
              <w:t xml:space="preserve"> risk </w:t>
            </w:r>
          </w:p>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b/>
                <w:sz w:val="24"/>
                <w:szCs w:val="24"/>
              </w:rPr>
              <w:t xml:space="preserve"> </w:t>
            </w:r>
            <w:r w:rsidR="008E00AB" w:rsidRPr="00957F9F">
              <w:rPr>
                <w:rFonts w:ascii="Times New Roman" w:hAnsi="Times New Roman" w:cs="Times New Roman"/>
                <w:b/>
                <w:sz w:val="24"/>
                <w:szCs w:val="24"/>
              </w:rPr>
              <w:t>V</w:t>
            </w:r>
            <w:r w:rsidRPr="00957F9F">
              <w:rPr>
                <w:rFonts w:ascii="Times New Roman" w:hAnsi="Times New Roman" w:cs="Times New Roman"/>
                <w:b/>
                <w:sz w:val="24"/>
                <w:szCs w:val="24"/>
              </w:rPr>
              <w:t>ariants</w:t>
            </w:r>
          </w:p>
        </w:tc>
        <w:tc>
          <w:tcPr>
            <w:tcW w:w="1723" w:type="dxa"/>
            <w:tcBorders>
              <w:top w:val="single" w:sz="4" w:space="0" w:color="auto"/>
              <w:bottom w:val="single" w:sz="4" w:space="0" w:color="auto"/>
            </w:tcBorders>
          </w:tcPr>
          <w:p w:rsidR="007F11B3" w:rsidRPr="00957F9F" w:rsidRDefault="000F2731" w:rsidP="00962C73">
            <w:pPr>
              <w:rPr>
                <w:rFonts w:ascii="Times New Roman" w:hAnsi="Times New Roman" w:cs="Times New Roman"/>
                <w:b/>
                <w:sz w:val="24"/>
                <w:szCs w:val="24"/>
                <w:vertAlign w:val="superscript"/>
              </w:rPr>
            </w:pPr>
            <w:r w:rsidRPr="000F2731">
              <w:rPr>
                <w:rFonts w:ascii="Times New Roman" w:hAnsi="Times New Roman" w:cs="Times New Roman"/>
                <w:b/>
                <w:i/>
                <w:sz w:val="24"/>
                <w:szCs w:val="24"/>
              </w:rPr>
              <w:t>p</w:t>
            </w:r>
            <w:r>
              <w:rPr>
                <w:rFonts w:ascii="Times New Roman" w:hAnsi="Times New Roman" w:cs="Times New Roman"/>
                <w:b/>
                <w:sz w:val="24"/>
                <w:szCs w:val="24"/>
              </w:rPr>
              <w:t>-</w:t>
            </w:r>
            <w:r w:rsidR="007F11B3" w:rsidRPr="00957F9F">
              <w:rPr>
                <w:rFonts w:ascii="Times New Roman" w:hAnsi="Times New Roman" w:cs="Times New Roman"/>
                <w:b/>
                <w:sz w:val="24"/>
                <w:szCs w:val="24"/>
              </w:rPr>
              <w:t>value</w:t>
            </w:r>
            <w:r w:rsidR="007F11B3" w:rsidRPr="00957F9F">
              <w:rPr>
                <w:rFonts w:ascii="Times New Roman" w:hAnsi="Times New Roman" w:cs="Times New Roman"/>
                <w:b/>
                <w:sz w:val="24"/>
                <w:szCs w:val="24"/>
                <w:vertAlign w:val="superscript"/>
              </w:rPr>
              <w:t>*</w:t>
            </w:r>
          </w:p>
        </w:tc>
        <w:tc>
          <w:tcPr>
            <w:tcW w:w="1513" w:type="dxa"/>
            <w:tcBorders>
              <w:top w:val="single" w:sz="4" w:space="0" w:color="auto"/>
              <w:bottom w:val="single" w:sz="4" w:space="0" w:color="auto"/>
            </w:tcBorders>
          </w:tcPr>
          <w:p w:rsidR="007F11B3" w:rsidRPr="00957F9F" w:rsidRDefault="000F2731" w:rsidP="00962C73">
            <w:pPr>
              <w:rPr>
                <w:rFonts w:ascii="Times New Roman" w:hAnsi="Times New Roman" w:cs="Times New Roman"/>
                <w:b/>
                <w:sz w:val="24"/>
                <w:szCs w:val="24"/>
                <w:vertAlign w:val="superscript"/>
              </w:rPr>
            </w:pPr>
            <w:r w:rsidRPr="000F2731">
              <w:rPr>
                <w:rFonts w:ascii="Times New Roman" w:hAnsi="Times New Roman" w:cs="Times New Roman"/>
                <w:b/>
                <w:i/>
                <w:sz w:val="24"/>
                <w:szCs w:val="24"/>
              </w:rPr>
              <w:t>p</w:t>
            </w:r>
            <w:r>
              <w:rPr>
                <w:rFonts w:ascii="Times New Roman" w:hAnsi="Times New Roman" w:cs="Times New Roman"/>
                <w:b/>
                <w:sz w:val="24"/>
                <w:szCs w:val="24"/>
              </w:rPr>
              <w:t>-</w:t>
            </w:r>
            <w:r w:rsidR="007F11B3" w:rsidRPr="00957F9F">
              <w:rPr>
                <w:rFonts w:ascii="Times New Roman" w:hAnsi="Times New Roman" w:cs="Times New Roman"/>
                <w:b/>
                <w:sz w:val="24"/>
                <w:szCs w:val="24"/>
              </w:rPr>
              <w:t>value</w:t>
            </w:r>
            <w:r w:rsidR="007F11B3" w:rsidRPr="00957F9F">
              <w:rPr>
                <w:rFonts w:ascii="Times New Roman" w:hAnsi="Times New Roman" w:cs="Times New Roman"/>
                <w:b/>
                <w:sz w:val="24"/>
                <w:szCs w:val="24"/>
                <w:vertAlign w:val="superscript"/>
              </w:rPr>
              <w:t>#</w:t>
            </w:r>
          </w:p>
          <w:p w:rsidR="007F11B3" w:rsidRPr="00957F9F" w:rsidRDefault="007F11B3" w:rsidP="00962C73">
            <w:pPr>
              <w:rPr>
                <w:rFonts w:ascii="Times New Roman" w:hAnsi="Times New Roman" w:cs="Times New Roman"/>
                <w:b/>
                <w:sz w:val="24"/>
                <w:szCs w:val="24"/>
              </w:rPr>
            </w:pPr>
          </w:p>
        </w:tc>
        <w:tc>
          <w:tcPr>
            <w:tcW w:w="1399" w:type="dxa"/>
            <w:tcBorders>
              <w:top w:val="single" w:sz="4" w:space="0" w:color="auto"/>
              <w:bottom w:val="single" w:sz="4" w:space="0" w:color="auto"/>
            </w:tcBorders>
          </w:tcPr>
          <w:p w:rsidR="007F11B3" w:rsidRPr="00957F9F" w:rsidRDefault="000F2731" w:rsidP="00962C73">
            <w:pPr>
              <w:rPr>
                <w:rFonts w:ascii="Times New Roman" w:hAnsi="Times New Roman" w:cs="Times New Roman"/>
                <w:b/>
                <w:sz w:val="24"/>
                <w:szCs w:val="24"/>
                <w:vertAlign w:val="superscript"/>
              </w:rPr>
            </w:pPr>
            <w:r w:rsidRPr="000F2731">
              <w:rPr>
                <w:rFonts w:ascii="Times New Roman" w:hAnsi="Times New Roman" w:cs="Times New Roman"/>
                <w:b/>
                <w:i/>
                <w:sz w:val="24"/>
                <w:szCs w:val="24"/>
              </w:rPr>
              <w:t>p</w:t>
            </w:r>
            <w:r>
              <w:rPr>
                <w:rFonts w:ascii="Times New Roman" w:hAnsi="Times New Roman" w:cs="Times New Roman"/>
                <w:b/>
                <w:sz w:val="24"/>
                <w:szCs w:val="24"/>
              </w:rPr>
              <w:t>-</w:t>
            </w:r>
            <w:r w:rsidR="007F11B3" w:rsidRPr="00957F9F">
              <w:rPr>
                <w:rFonts w:ascii="Times New Roman" w:hAnsi="Times New Roman" w:cs="Times New Roman"/>
                <w:b/>
                <w:sz w:val="24"/>
                <w:szCs w:val="24"/>
              </w:rPr>
              <w:t>value</w:t>
            </w:r>
            <w:r w:rsidR="007F11B3" w:rsidRPr="00957F9F">
              <w:rPr>
                <w:rFonts w:ascii="Times New Roman" w:hAnsi="Times New Roman" w:cs="Times New Roman"/>
                <w:b/>
                <w:sz w:val="24"/>
                <w:szCs w:val="24"/>
                <w:vertAlign w:val="superscript"/>
              </w:rPr>
              <w:t>$</w:t>
            </w:r>
          </w:p>
          <w:p w:rsidR="007F11B3" w:rsidRPr="00957F9F" w:rsidRDefault="007F11B3" w:rsidP="00962C73">
            <w:pPr>
              <w:rPr>
                <w:rFonts w:ascii="Times New Roman" w:hAnsi="Times New Roman" w:cs="Times New Roman"/>
                <w:b/>
                <w:sz w:val="24"/>
                <w:szCs w:val="24"/>
              </w:rPr>
            </w:pPr>
          </w:p>
        </w:tc>
      </w:tr>
      <w:tr w:rsidR="007F11B3" w:rsidRPr="00957F9F" w:rsidTr="00A23277">
        <w:trPr>
          <w:trHeight w:val="458"/>
        </w:trPr>
        <w:tc>
          <w:tcPr>
            <w:tcW w:w="2778" w:type="dxa"/>
            <w:tcBorders>
              <w:top w:val="single" w:sz="4" w:space="0" w:color="auto"/>
            </w:tcBorders>
          </w:tcPr>
          <w:p w:rsidR="007F11B3" w:rsidRPr="00957F9F" w:rsidRDefault="007F11B3" w:rsidP="00962C73">
            <w:pPr>
              <w:rPr>
                <w:rFonts w:ascii="Times New Roman" w:hAnsi="Times New Roman" w:cs="Times New Roman"/>
                <w:sz w:val="24"/>
                <w:szCs w:val="24"/>
                <w:vertAlign w:val="superscript"/>
              </w:rPr>
            </w:pPr>
            <w:r w:rsidRPr="00957F9F">
              <w:rPr>
                <w:rFonts w:ascii="Times New Roman" w:hAnsi="Times New Roman" w:cs="Times New Roman"/>
                <w:sz w:val="24"/>
                <w:szCs w:val="24"/>
              </w:rPr>
              <w:t>N (%)</w:t>
            </w:r>
          </w:p>
        </w:tc>
        <w:tc>
          <w:tcPr>
            <w:tcW w:w="1762" w:type="dxa"/>
            <w:tcBorders>
              <w:top w:val="single" w:sz="4" w:space="0" w:color="auto"/>
            </w:tcBorders>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2</w:t>
            </w:r>
            <w:r>
              <w:rPr>
                <w:rFonts w:ascii="Times New Roman" w:hAnsi="Times New Roman" w:cs="Times New Roman"/>
                <w:sz w:val="24"/>
                <w:szCs w:val="24"/>
              </w:rPr>
              <w:t>8</w:t>
            </w:r>
            <w:r w:rsidRPr="00957F9F">
              <w:rPr>
                <w:rFonts w:ascii="Times New Roman" w:hAnsi="Times New Roman" w:cs="Times New Roman"/>
                <w:sz w:val="24"/>
                <w:szCs w:val="24"/>
              </w:rPr>
              <w:t xml:space="preserve"> (5</w:t>
            </w:r>
            <w:r>
              <w:rPr>
                <w:rFonts w:ascii="Times New Roman" w:hAnsi="Times New Roman" w:cs="Times New Roman"/>
                <w:sz w:val="24"/>
                <w:szCs w:val="24"/>
              </w:rPr>
              <w:t>7%</w:t>
            </w:r>
            <w:r w:rsidRPr="00957F9F">
              <w:rPr>
                <w:rFonts w:ascii="Times New Roman" w:hAnsi="Times New Roman" w:cs="Times New Roman"/>
                <w:sz w:val="24"/>
                <w:szCs w:val="24"/>
              </w:rPr>
              <w:t>)</w:t>
            </w:r>
          </w:p>
        </w:tc>
        <w:tc>
          <w:tcPr>
            <w:tcW w:w="1902" w:type="dxa"/>
            <w:tcBorders>
              <w:top w:val="single" w:sz="4" w:space="0" w:color="auto"/>
            </w:tcBorders>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18 (3</w:t>
            </w:r>
            <w:r>
              <w:rPr>
                <w:rFonts w:ascii="Times New Roman" w:hAnsi="Times New Roman" w:cs="Times New Roman"/>
                <w:sz w:val="24"/>
                <w:szCs w:val="24"/>
              </w:rPr>
              <w:t>7%</w:t>
            </w:r>
            <w:r w:rsidRPr="00957F9F">
              <w:rPr>
                <w:rFonts w:ascii="Times New Roman" w:hAnsi="Times New Roman" w:cs="Times New Roman"/>
                <w:sz w:val="24"/>
                <w:szCs w:val="24"/>
              </w:rPr>
              <w:t>)</w:t>
            </w:r>
          </w:p>
        </w:tc>
        <w:tc>
          <w:tcPr>
            <w:tcW w:w="1669" w:type="dxa"/>
            <w:tcBorders>
              <w:top w:val="single" w:sz="4" w:space="0" w:color="auto"/>
            </w:tcBorders>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3 (6</w:t>
            </w:r>
            <w:r>
              <w:rPr>
                <w:rFonts w:ascii="Times New Roman" w:hAnsi="Times New Roman" w:cs="Times New Roman"/>
                <w:sz w:val="24"/>
                <w:szCs w:val="24"/>
              </w:rPr>
              <w:t>%</w:t>
            </w:r>
            <w:r w:rsidRPr="00957F9F">
              <w:rPr>
                <w:rFonts w:ascii="Times New Roman" w:hAnsi="Times New Roman" w:cs="Times New Roman"/>
                <w:sz w:val="24"/>
                <w:szCs w:val="24"/>
              </w:rPr>
              <w:t>)</w:t>
            </w:r>
          </w:p>
        </w:tc>
        <w:tc>
          <w:tcPr>
            <w:tcW w:w="1723" w:type="dxa"/>
            <w:tcBorders>
              <w:top w:val="single" w:sz="4" w:space="0" w:color="auto"/>
            </w:tcBorders>
          </w:tcPr>
          <w:p w:rsidR="007F11B3" w:rsidRPr="00957F9F" w:rsidRDefault="007F11B3" w:rsidP="00962C73">
            <w:pPr>
              <w:rPr>
                <w:rFonts w:ascii="Times New Roman" w:hAnsi="Times New Roman" w:cs="Times New Roman"/>
                <w:sz w:val="24"/>
                <w:szCs w:val="24"/>
              </w:rPr>
            </w:pPr>
          </w:p>
        </w:tc>
        <w:tc>
          <w:tcPr>
            <w:tcW w:w="1513" w:type="dxa"/>
            <w:tcBorders>
              <w:top w:val="single" w:sz="4" w:space="0" w:color="auto"/>
            </w:tcBorders>
          </w:tcPr>
          <w:p w:rsidR="007F11B3" w:rsidRPr="00957F9F" w:rsidRDefault="007F11B3" w:rsidP="00962C73">
            <w:pPr>
              <w:rPr>
                <w:rFonts w:ascii="Times New Roman" w:hAnsi="Times New Roman" w:cs="Times New Roman"/>
                <w:sz w:val="24"/>
                <w:szCs w:val="24"/>
              </w:rPr>
            </w:pPr>
          </w:p>
        </w:tc>
        <w:tc>
          <w:tcPr>
            <w:tcW w:w="1399" w:type="dxa"/>
            <w:tcBorders>
              <w:top w:val="single" w:sz="4" w:space="0" w:color="auto"/>
            </w:tcBorders>
          </w:tcPr>
          <w:p w:rsidR="007F11B3" w:rsidRPr="00957F9F" w:rsidRDefault="007F11B3" w:rsidP="00962C73">
            <w:pPr>
              <w:rPr>
                <w:rFonts w:ascii="Times New Roman" w:hAnsi="Times New Roman" w:cs="Times New Roman"/>
                <w:sz w:val="24"/>
                <w:szCs w:val="24"/>
              </w:rPr>
            </w:pPr>
          </w:p>
        </w:tc>
      </w:tr>
      <w:tr w:rsidR="007F11B3" w:rsidRPr="00957F9F" w:rsidTr="00A23277">
        <w:trPr>
          <w:trHeight w:val="443"/>
        </w:trPr>
        <w:tc>
          <w:tcPr>
            <w:tcW w:w="2778"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Male, n (%)</w:t>
            </w:r>
          </w:p>
        </w:tc>
        <w:tc>
          <w:tcPr>
            <w:tcW w:w="1762" w:type="dxa"/>
          </w:tcPr>
          <w:p w:rsidR="007F11B3" w:rsidRPr="00957F9F" w:rsidRDefault="007F11B3" w:rsidP="00962C73">
            <w:pPr>
              <w:rPr>
                <w:rFonts w:ascii="Times New Roman" w:hAnsi="Times New Roman" w:cs="Times New Roman"/>
                <w:sz w:val="24"/>
                <w:szCs w:val="24"/>
              </w:rPr>
            </w:pPr>
            <w:r>
              <w:rPr>
                <w:rFonts w:ascii="Times New Roman" w:hAnsi="Times New Roman" w:cs="Times New Roman"/>
                <w:sz w:val="24"/>
                <w:szCs w:val="24"/>
              </w:rPr>
              <w:t>9</w:t>
            </w:r>
            <w:r w:rsidRPr="00957F9F">
              <w:rPr>
                <w:rFonts w:ascii="Times New Roman" w:hAnsi="Times New Roman" w:cs="Times New Roman"/>
                <w:sz w:val="24"/>
                <w:szCs w:val="24"/>
              </w:rPr>
              <w:t xml:space="preserve"> (3</w:t>
            </w:r>
            <w:r>
              <w:rPr>
                <w:rFonts w:ascii="Times New Roman" w:hAnsi="Times New Roman" w:cs="Times New Roman"/>
                <w:sz w:val="24"/>
                <w:szCs w:val="24"/>
              </w:rPr>
              <w:t>2%</w:t>
            </w:r>
            <w:r w:rsidRPr="00957F9F">
              <w:rPr>
                <w:rFonts w:ascii="Times New Roman" w:hAnsi="Times New Roman" w:cs="Times New Roman"/>
                <w:sz w:val="24"/>
                <w:szCs w:val="24"/>
              </w:rPr>
              <w:t>)</w:t>
            </w:r>
          </w:p>
        </w:tc>
        <w:tc>
          <w:tcPr>
            <w:tcW w:w="1902"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6 (33</w:t>
            </w:r>
            <w:r>
              <w:rPr>
                <w:rFonts w:ascii="Times New Roman" w:hAnsi="Times New Roman" w:cs="Times New Roman"/>
                <w:sz w:val="24"/>
                <w:szCs w:val="24"/>
              </w:rPr>
              <w:t>.3%</w:t>
            </w:r>
            <w:r w:rsidRPr="00957F9F">
              <w:rPr>
                <w:rFonts w:ascii="Times New Roman" w:hAnsi="Times New Roman" w:cs="Times New Roman"/>
                <w:sz w:val="24"/>
                <w:szCs w:val="24"/>
              </w:rPr>
              <w:t>)</w:t>
            </w:r>
          </w:p>
        </w:tc>
        <w:tc>
          <w:tcPr>
            <w:tcW w:w="166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 (33</w:t>
            </w:r>
            <w:r>
              <w:rPr>
                <w:rFonts w:ascii="Times New Roman" w:hAnsi="Times New Roman" w:cs="Times New Roman"/>
                <w:sz w:val="24"/>
                <w:szCs w:val="24"/>
              </w:rPr>
              <w:t>.3%</w:t>
            </w:r>
            <w:r w:rsidRPr="00957F9F">
              <w:rPr>
                <w:rFonts w:ascii="Times New Roman" w:hAnsi="Times New Roman" w:cs="Times New Roman"/>
                <w:sz w:val="24"/>
                <w:szCs w:val="24"/>
              </w:rPr>
              <w:t>)</w:t>
            </w:r>
          </w:p>
        </w:tc>
        <w:tc>
          <w:tcPr>
            <w:tcW w:w="172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0.93</w:t>
            </w:r>
            <w:r>
              <w:rPr>
                <w:rFonts w:ascii="Times New Roman" w:hAnsi="Times New Roman" w:cs="Times New Roman"/>
                <w:sz w:val="24"/>
                <w:szCs w:val="24"/>
              </w:rPr>
              <w:t>0</w:t>
            </w:r>
          </w:p>
        </w:tc>
        <w:tc>
          <w:tcPr>
            <w:tcW w:w="151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0.93</w:t>
            </w:r>
            <w:r>
              <w:rPr>
                <w:rFonts w:ascii="Times New Roman" w:hAnsi="Times New Roman" w:cs="Times New Roman"/>
                <w:sz w:val="24"/>
                <w:szCs w:val="24"/>
              </w:rPr>
              <w:t>3</w:t>
            </w:r>
          </w:p>
        </w:tc>
        <w:tc>
          <w:tcPr>
            <w:tcW w:w="139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0.96</w:t>
            </w:r>
            <w:r>
              <w:rPr>
                <w:rFonts w:ascii="Times New Roman" w:hAnsi="Times New Roman" w:cs="Times New Roman"/>
                <w:sz w:val="24"/>
                <w:szCs w:val="24"/>
              </w:rPr>
              <w:t>7</w:t>
            </w:r>
          </w:p>
        </w:tc>
      </w:tr>
      <w:tr w:rsidR="007F11B3" w:rsidRPr="00957F9F" w:rsidTr="00A23277">
        <w:trPr>
          <w:trHeight w:val="458"/>
        </w:trPr>
        <w:tc>
          <w:tcPr>
            <w:tcW w:w="2778" w:type="dxa"/>
          </w:tcPr>
          <w:p w:rsidR="007F11B3" w:rsidRPr="00957F9F" w:rsidRDefault="007F11B3" w:rsidP="00962C73">
            <w:pPr>
              <w:rPr>
                <w:rFonts w:ascii="Times New Roman" w:hAnsi="Times New Roman" w:cs="Times New Roman"/>
                <w:sz w:val="24"/>
                <w:szCs w:val="24"/>
                <w:vertAlign w:val="superscript"/>
              </w:rPr>
            </w:pPr>
            <w:r w:rsidRPr="00957F9F">
              <w:rPr>
                <w:rFonts w:ascii="Times New Roman" w:hAnsi="Times New Roman" w:cs="Times New Roman"/>
                <w:sz w:val="24"/>
                <w:szCs w:val="24"/>
              </w:rPr>
              <w:t>Systolic BP, mmHg</w:t>
            </w:r>
          </w:p>
          <w:p w:rsidR="007F11B3" w:rsidRPr="00957F9F" w:rsidRDefault="007F11B3" w:rsidP="00962C73">
            <w:pPr>
              <w:rPr>
                <w:rFonts w:ascii="Times New Roman" w:hAnsi="Times New Roman" w:cs="Times New Roman"/>
                <w:sz w:val="24"/>
                <w:szCs w:val="24"/>
              </w:rPr>
            </w:pPr>
          </w:p>
        </w:tc>
        <w:tc>
          <w:tcPr>
            <w:tcW w:w="1762" w:type="dxa"/>
          </w:tcPr>
          <w:p w:rsidR="007F11B3" w:rsidRPr="00957F9F" w:rsidRDefault="007F11B3" w:rsidP="00962C73">
            <w:pPr>
              <w:rPr>
                <w:rFonts w:ascii="Times New Roman" w:hAnsi="Times New Roman" w:cs="Times New Roman"/>
                <w:sz w:val="24"/>
                <w:szCs w:val="24"/>
              </w:rPr>
            </w:pPr>
            <w:r>
              <w:rPr>
                <w:rFonts w:ascii="Times New Roman" w:hAnsi="Times New Roman" w:cs="Times New Roman"/>
                <w:sz w:val="24"/>
                <w:szCs w:val="24"/>
              </w:rPr>
              <w:t> </w:t>
            </w:r>
            <w:r w:rsidRPr="007B4074">
              <w:rPr>
                <w:rFonts w:ascii="Times New Roman" w:hAnsi="Times New Roman" w:cs="Times New Roman"/>
                <w:sz w:val="24"/>
                <w:szCs w:val="24"/>
              </w:rPr>
              <w:t>1</w:t>
            </w:r>
            <w:r>
              <w:rPr>
                <w:rFonts w:ascii="Times New Roman" w:hAnsi="Times New Roman" w:cs="Times New Roman"/>
                <w:sz w:val="24"/>
                <w:szCs w:val="24"/>
              </w:rPr>
              <w:t>27.5</w:t>
            </w:r>
            <w:r w:rsidRPr="007B4074">
              <w:rPr>
                <w:rFonts w:ascii="Times New Roman" w:hAnsi="Times New Roman" w:cs="Times New Roman"/>
                <w:sz w:val="24"/>
                <w:szCs w:val="24"/>
              </w:rPr>
              <w:t xml:space="preserve"> (11</w:t>
            </w:r>
            <w:r>
              <w:rPr>
                <w:rFonts w:ascii="Times New Roman" w:hAnsi="Times New Roman" w:cs="Times New Roman"/>
                <w:sz w:val="24"/>
                <w:szCs w:val="24"/>
              </w:rPr>
              <w:t>5.5</w:t>
            </w:r>
            <w:r w:rsidRPr="007B4074">
              <w:rPr>
                <w:rFonts w:ascii="Times New Roman" w:hAnsi="Times New Roman" w:cs="Times New Roman"/>
                <w:sz w:val="24"/>
                <w:szCs w:val="24"/>
              </w:rPr>
              <w:t>-14</w:t>
            </w:r>
            <w:r>
              <w:rPr>
                <w:rFonts w:ascii="Times New Roman" w:hAnsi="Times New Roman" w:cs="Times New Roman"/>
                <w:sz w:val="24"/>
                <w:szCs w:val="24"/>
              </w:rPr>
              <w:t>3.5</w:t>
            </w:r>
            <w:r w:rsidRPr="007B4074">
              <w:rPr>
                <w:rFonts w:ascii="Times New Roman" w:hAnsi="Times New Roman" w:cs="Times New Roman"/>
                <w:sz w:val="24"/>
                <w:szCs w:val="24"/>
              </w:rPr>
              <w:t>)</w:t>
            </w:r>
          </w:p>
        </w:tc>
        <w:tc>
          <w:tcPr>
            <w:tcW w:w="1902"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129.5 (127-149)</w:t>
            </w:r>
          </w:p>
        </w:tc>
        <w:tc>
          <w:tcPr>
            <w:tcW w:w="166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108 (98-127)</w:t>
            </w:r>
          </w:p>
        </w:tc>
        <w:tc>
          <w:tcPr>
            <w:tcW w:w="172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628</w:t>
            </w:r>
          </w:p>
        </w:tc>
        <w:tc>
          <w:tcPr>
            <w:tcW w:w="151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285</w:t>
            </w:r>
          </w:p>
        </w:tc>
        <w:tc>
          <w:tcPr>
            <w:tcW w:w="139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116</w:t>
            </w:r>
          </w:p>
        </w:tc>
      </w:tr>
      <w:tr w:rsidR="007F11B3" w:rsidRPr="00957F9F" w:rsidTr="00A23277">
        <w:trPr>
          <w:trHeight w:val="443"/>
        </w:trPr>
        <w:tc>
          <w:tcPr>
            <w:tcW w:w="2778" w:type="dxa"/>
          </w:tcPr>
          <w:p w:rsidR="007F11B3" w:rsidRPr="00957F9F" w:rsidRDefault="007F11B3" w:rsidP="00962C73">
            <w:pPr>
              <w:rPr>
                <w:rFonts w:ascii="Times New Roman" w:hAnsi="Times New Roman" w:cs="Times New Roman"/>
                <w:sz w:val="24"/>
                <w:szCs w:val="24"/>
                <w:vertAlign w:val="superscript"/>
              </w:rPr>
            </w:pPr>
            <w:r w:rsidRPr="00957F9F">
              <w:rPr>
                <w:rFonts w:ascii="Times New Roman" w:hAnsi="Times New Roman" w:cs="Times New Roman"/>
                <w:sz w:val="24"/>
                <w:szCs w:val="24"/>
              </w:rPr>
              <w:t>Diastolic BP, mmHg</w:t>
            </w:r>
          </w:p>
          <w:p w:rsidR="007F11B3" w:rsidRPr="00957F9F" w:rsidRDefault="007F11B3" w:rsidP="00962C73">
            <w:pPr>
              <w:rPr>
                <w:rFonts w:ascii="Times New Roman" w:hAnsi="Times New Roman" w:cs="Times New Roman"/>
                <w:sz w:val="24"/>
                <w:szCs w:val="24"/>
                <w:vertAlign w:val="superscript"/>
              </w:rPr>
            </w:pPr>
          </w:p>
        </w:tc>
        <w:tc>
          <w:tcPr>
            <w:tcW w:w="1762" w:type="dxa"/>
          </w:tcPr>
          <w:p w:rsidR="007F11B3" w:rsidRPr="00957F9F" w:rsidRDefault="007F11B3" w:rsidP="00962C73">
            <w:pPr>
              <w:rPr>
                <w:rFonts w:ascii="Times New Roman" w:hAnsi="Times New Roman" w:cs="Times New Roman"/>
                <w:sz w:val="24"/>
                <w:szCs w:val="24"/>
              </w:rPr>
            </w:pPr>
            <w:r w:rsidRPr="007B4074">
              <w:rPr>
                <w:rFonts w:ascii="Times New Roman" w:hAnsi="Times New Roman" w:cs="Times New Roman"/>
                <w:sz w:val="24"/>
                <w:szCs w:val="24"/>
              </w:rPr>
              <w:t>7</w:t>
            </w:r>
            <w:r>
              <w:rPr>
                <w:rFonts w:ascii="Times New Roman" w:hAnsi="Times New Roman" w:cs="Times New Roman"/>
                <w:sz w:val="24"/>
                <w:szCs w:val="24"/>
              </w:rPr>
              <w:t>5.5</w:t>
            </w:r>
            <w:r w:rsidRPr="007B4074">
              <w:rPr>
                <w:rFonts w:ascii="Times New Roman" w:hAnsi="Times New Roman" w:cs="Times New Roman"/>
                <w:sz w:val="24"/>
                <w:szCs w:val="24"/>
              </w:rPr>
              <w:t xml:space="preserve"> (72-8</w:t>
            </w:r>
            <w:r>
              <w:rPr>
                <w:rFonts w:ascii="Times New Roman" w:hAnsi="Times New Roman" w:cs="Times New Roman"/>
                <w:sz w:val="24"/>
                <w:szCs w:val="24"/>
              </w:rPr>
              <w:t>7</w:t>
            </w:r>
            <w:r w:rsidRPr="007B4074">
              <w:rPr>
                <w:rFonts w:ascii="Times New Roman" w:hAnsi="Times New Roman" w:cs="Times New Roman"/>
                <w:sz w:val="24"/>
                <w:szCs w:val="24"/>
              </w:rPr>
              <w:t>)</w:t>
            </w:r>
          </w:p>
        </w:tc>
        <w:tc>
          <w:tcPr>
            <w:tcW w:w="1902"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77.5 (70-88)</w:t>
            </w:r>
          </w:p>
        </w:tc>
        <w:tc>
          <w:tcPr>
            <w:tcW w:w="166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73 (70-73)</w:t>
            </w:r>
          </w:p>
        </w:tc>
        <w:tc>
          <w:tcPr>
            <w:tcW w:w="172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724</w:t>
            </w:r>
          </w:p>
        </w:tc>
        <w:tc>
          <w:tcPr>
            <w:tcW w:w="151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973</w:t>
            </w:r>
          </w:p>
        </w:tc>
        <w:tc>
          <w:tcPr>
            <w:tcW w:w="139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204</w:t>
            </w:r>
          </w:p>
        </w:tc>
      </w:tr>
      <w:tr w:rsidR="007F11B3" w:rsidRPr="00957F9F" w:rsidTr="00A23277">
        <w:trPr>
          <w:trHeight w:val="554"/>
        </w:trPr>
        <w:tc>
          <w:tcPr>
            <w:tcW w:w="2778" w:type="dxa"/>
          </w:tcPr>
          <w:p w:rsidR="007F11B3" w:rsidRPr="00957F9F" w:rsidRDefault="007F11B3" w:rsidP="00962C73">
            <w:pPr>
              <w:rPr>
                <w:rFonts w:ascii="Times New Roman" w:hAnsi="Times New Roman" w:cs="Times New Roman"/>
                <w:sz w:val="24"/>
                <w:szCs w:val="24"/>
                <w:vertAlign w:val="superscript"/>
              </w:rPr>
            </w:pPr>
            <w:r w:rsidRPr="00957F9F">
              <w:rPr>
                <w:rFonts w:ascii="Times New Roman" w:hAnsi="Times New Roman" w:cs="Times New Roman"/>
                <w:sz w:val="24"/>
                <w:szCs w:val="24"/>
              </w:rPr>
              <w:t>Serum creatinine, µmol/L</w:t>
            </w:r>
          </w:p>
          <w:p w:rsidR="007F11B3" w:rsidRPr="00957F9F" w:rsidRDefault="007F11B3" w:rsidP="00962C73">
            <w:pPr>
              <w:rPr>
                <w:rFonts w:ascii="Times New Roman" w:hAnsi="Times New Roman" w:cs="Times New Roman"/>
                <w:sz w:val="24"/>
                <w:szCs w:val="24"/>
              </w:rPr>
            </w:pPr>
          </w:p>
        </w:tc>
        <w:tc>
          <w:tcPr>
            <w:tcW w:w="1762" w:type="dxa"/>
          </w:tcPr>
          <w:p w:rsidR="007F11B3" w:rsidRPr="00957F9F" w:rsidRDefault="007F11B3" w:rsidP="00962C73">
            <w:pPr>
              <w:rPr>
                <w:rFonts w:ascii="Times New Roman" w:hAnsi="Times New Roman" w:cs="Times New Roman"/>
                <w:sz w:val="24"/>
                <w:szCs w:val="24"/>
              </w:rPr>
            </w:pPr>
            <w:r w:rsidRPr="007B4074">
              <w:rPr>
                <w:rFonts w:ascii="Times New Roman" w:hAnsi="Times New Roman" w:cs="Times New Roman"/>
                <w:sz w:val="24"/>
                <w:szCs w:val="24"/>
              </w:rPr>
              <w:t>7</w:t>
            </w:r>
            <w:r>
              <w:rPr>
                <w:rFonts w:ascii="Times New Roman" w:hAnsi="Times New Roman" w:cs="Times New Roman"/>
                <w:sz w:val="24"/>
                <w:szCs w:val="24"/>
              </w:rPr>
              <w:t>7.5</w:t>
            </w:r>
            <w:r w:rsidRPr="007B4074">
              <w:rPr>
                <w:rFonts w:ascii="Times New Roman" w:hAnsi="Times New Roman" w:cs="Times New Roman"/>
                <w:sz w:val="24"/>
                <w:szCs w:val="24"/>
              </w:rPr>
              <w:t xml:space="preserve"> (6</w:t>
            </w:r>
            <w:r>
              <w:rPr>
                <w:rFonts w:ascii="Times New Roman" w:hAnsi="Times New Roman" w:cs="Times New Roman"/>
                <w:sz w:val="24"/>
                <w:szCs w:val="24"/>
              </w:rPr>
              <w:t>3.5</w:t>
            </w:r>
            <w:r w:rsidRPr="007B4074">
              <w:rPr>
                <w:rFonts w:ascii="Times New Roman" w:hAnsi="Times New Roman" w:cs="Times New Roman"/>
                <w:sz w:val="24"/>
                <w:szCs w:val="24"/>
              </w:rPr>
              <w:t>-87)</w:t>
            </w:r>
          </w:p>
        </w:tc>
        <w:tc>
          <w:tcPr>
            <w:tcW w:w="1902"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75.5 (64-83)</w:t>
            </w:r>
          </w:p>
        </w:tc>
        <w:tc>
          <w:tcPr>
            <w:tcW w:w="166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66 (60-76)</w:t>
            </w:r>
          </w:p>
        </w:tc>
        <w:tc>
          <w:tcPr>
            <w:tcW w:w="172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312</w:t>
            </w:r>
          </w:p>
        </w:tc>
        <w:tc>
          <w:tcPr>
            <w:tcW w:w="151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465</w:t>
            </w:r>
          </w:p>
        </w:tc>
        <w:tc>
          <w:tcPr>
            <w:tcW w:w="139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242</w:t>
            </w:r>
          </w:p>
        </w:tc>
      </w:tr>
      <w:tr w:rsidR="007F11B3" w:rsidRPr="00957F9F" w:rsidTr="00A23277">
        <w:trPr>
          <w:trHeight w:val="458"/>
        </w:trPr>
        <w:tc>
          <w:tcPr>
            <w:tcW w:w="2778" w:type="dxa"/>
          </w:tcPr>
          <w:p w:rsidR="007F11B3" w:rsidRPr="00957F9F" w:rsidRDefault="007F11B3" w:rsidP="00962C73">
            <w:pPr>
              <w:rPr>
                <w:rFonts w:ascii="Times New Roman" w:hAnsi="Times New Roman" w:cs="Times New Roman"/>
                <w:sz w:val="24"/>
                <w:szCs w:val="24"/>
                <w:vertAlign w:val="superscript"/>
              </w:rPr>
            </w:pPr>
            <w:r w:rsidRPr="00957F9F">
              <w:rPr>
                <w:rFonts w:ascii="Times New Roman" w:hAnsi="Times New Roman" w:cs="Times New Roman"/>
                <w:sz w:val="24"/>
                <w:szCs w:val="24"/>
              </w:rPr>
              <w:t>CKD-EPI eGFR, ml/min per 1.73 m</w:t>
            </w:r>
            <w:r w:rsidRPr="00957F9F">
              <w:rPr>
                <w:rFonts w:ascii="Times New Roman" w:hAnsi="Times New Roman" w:cs="Times New Roman"/>
                <w:sz w:val="24"/>
                <w:szCs w:val="24"/>
                <w:vertAlign w:val="superscript"/>
              </w:rPr>
              <w:t>2</w:t>
            </w:r>
          </w:p>
          <w:p w:rsidR="007F11B3" w:rsidRPr="00957F9F" w:rsidRDefault="007F11B3" w:rsidP="00962C73">
            <w:pPr>
              <w:rPr>
                <w:rFonts w:ascii="Times New Roman" w:hAnsi="Times New Roman" w:cs="Times New Roman"/>
                <w:sz w:val="24"/>
                <w:szCs w:val="24"/>
              </w:rPr>
            </w:pPr>
          </w:p>
        </w:tc>
        <w:tc>
          <w:tcPr>
            <w:tcW w:w="1762" w:type="dxa"/>
          </w:tcPr>
          <w:p w:rsidR="007F11B3" w:rsidRPr="00957F9F" w:rsidRDefault="007F11B3" w:rsidP="00962C73">
            <w:pPr>
              <w:rPr>
                <w:rFonts w:ascii="Times New Roman" w:hAnsi="Times New Roman" w:cs="Times New Roman"/>
                <w:sz w:val="24"/>
                <w:szCs w:val="24"/>
              </w:rPr>
            </w:pPr>
            <w:r w:rsidRPr="007B4074">
              <w:rPr>
                <w:rFonts w:ascii="Times New Roman" w:hAnsi="Times New Roman" w:cs="Times New Roman"/>
                <w:sz w:val="24"/>
                <w:szCs w:val="24"/>
              </w:rPr>
              <w:t>10</w:t>
            </w:r>
            <w:r>
              <w:rPr>
                <w:rFonts w:ascii="Times New Roman" w:hAnsi="Times New Roman" w:cs="Times New Roman"/>
                <w:sz w:val="24"/>
                <w:szCs w:val="24"/>
              </w:rPr>
              <w:t>9</w:t>
            </w:r>
            <w:r w:rsidRPr="007B4074">
              <w:rPr>
                <w:rFonts w:ascii="Times New Roman" w:hAnsi="Times New Roman" w:cs="Times New Roman"/>
                <w:sz w:val="24"/>
                <w:szCs w:val="24"/>
              </w:rPr>
              <w:t xml:space="preserve"> (86</w:t>
            </w:r>
            <w:r>
              <w:rPr>
                <w:rFonts w:ascii="Times New Roman" w:hAnsi="Times New Roman" w:cs="Times New Roman"/>
                <w:sz w:val="24"/>
                <w:szCs w:val="24"/>
              </w:rPr>
              <w:t>.5</w:t>
            </w:r>
            <w:r w:rsidRPr="007B4074">
              <w:rPr>
                <w:rFonts w:ascii="Times New Roman" w:hAnsi="Times New Roman" w:cs="Times New Roman"/>
                <w:sz w:val="24"/>
                <w:szCs w:val="24"/>
              </w:rPr>
              <w:t>-13</w:t>
            </w:r>
            <w:r>
              <w:rPr>
                <w:rFonts w:ascii="Times New Roman" w:hAnsi="Times New Roman" w:cs="Times New Roman"/>
                <w:sz w:val="24"/>
                <w:szCs w:val="24"/>
              </w:rPr>
              <w:t>8.5</w:t>
            </w:r>
            <w:r w:rsidRPr="007B4074">
              <w:rPr>
                <w:rFonts w:ascii="Times New Roman" w:hAnsi="Times New Roman" w:cs="Times New Roman"/>
                <w:sz w:val="24"/>
                <w:szCs w:val="24"/>
              </w:rPr>
              <w:t>)</w:t>
            </w:r>
          </w:p>
        </w:tc>
        <w:tc>
          <w:tcPr>
            <w:tcW w:w="1902"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121 (93-138)</w:t>
            </w:r>
          </w:p>
        </w:tc>
        <w:tc>
          <w:tcPr>
            <w:tcW w:w="166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139 (134-148)</w:t>
            </w:r>
          </w:p>
        </w:tc>
        <w:tc>
          <w:tcPr>
            <w:tcW w:w="172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0.1</w:t>
            </w:r>
            <w:r>
              <w:rPr>
                <w:rFonts w:ascii="Times New Roman" w:hAnsi="Times New Roman" w:cs="Times New Roman"/>
                <w:sz w:val="24"/>
                <w:szCs w:val="24"/>
              </w:rPr>
              <w:t>57</w:t>
            </w:r>
          </w:p>
        </w:tc>
        <w:tc>
          <w:tcPr>
            <w:tcW w:w="151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301</w:t>
            </w:r>
          </w:p>
        </w:tc>
        <w:tc>
          <w:tcPr>
            <w:tcW w:w="139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109</w:t>
            </w:r>
          </w:p>
        </w:tc>
      </w:tr>
      <w:tr w:rsidR="007F11B3" w:rsidRPr="00957F9F" w:rsidTr="00A23277">
        <w:trPr>
          <w:trHeight w:val="458"/>
        </w:trPr>
        <w:tc>
          <w:tcPr>
            <w:tcW w:w="2778" w:type="dxa"/>
          </w:tcPr>
          <w:p w:rsidR="007F11B3" w:rsidRPr="00957F9F" w:rsidRDefault="007F11B3" w:rsidP="00962C73">
            <w:pPr>
              <w:rPr>
                <w:rFonts w:ascii="Times New Roman" w:hAnsi="Times New Roman" w:cs="Times New Roman"/>
                <w:sz w:val="24"/>
                <w:szCs w:val="24"/>
                <w:vertAlign w:val="superscript"/>
              </w:rPr>
            </w:pPr>
            <w:r w:rsidRPr="00957F9F">
              <w:rPr>
                <w:rFonts w:ascii="Times New Roman" w:hAnsi="Times New Roman" w:cs="Times New Roman"/>
                <w:sz w:val="24"/>
                <w:szCs w:val="24"/>
              </w:rPr>
              <w:t>HDL, mmol/L</w:t>
            </w:r>
          </w:p>
          <w:p w:rsidR="007F11B3" w:rsidRPr="00957F9F" w:rsidRDefault="007F11B3" w:rsidP="00962C73">
            <w:pPr>
              <w:rPr>
                <w:rFonts w:ascii="Times New Roman" w:hAnsi="Times New Roman" w:cs="Times New Roman"/>
                <w:sz w:val="24"/>
                <w:szCs w:val="24"/>
              </w:rPr>
            </w:pPr>
          </w:p>
        </w:tc>
        <w:tc>
          <w:tcPr>
            <w:tcW w:w="1762"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w:t>
            </w:r>
            <w:r>
              <w:rPr>
                <w:rFonts w:ascii="Times New Roman" w:hAnsi="Times New Roman" w:cs="Times New Roman"/>
                <w:sz w:val="24"/>
                <w:szCs w:val="24"/>
              </w:rPr>
              <w:t>30</w:t>
            </w:r>
            <w:r w:rsidRPr="00957F9F">
              <w:rPr>
                <w:rFonts w:ascii="Times New Roman" w:hAnsi="Times New Roman" w:cs="Times New Roman"/>
                <w:sz w:val="24"/>
                <w:szCs w:val="24"/>
              </w:rPr>
              <w:t xml:space="preserve"> (1</w:t>
            </w:r>
            <w:r>
              <w:rPr>
                <w:rFonts w:ascii="Times New Roman" w:hAnsi="Times New Roman" w:cs="Times New Roman"/>
                <w:sz w:val="24"/>
                <w:szCs w:val="24"/>
              </w:rPr>
              <w:t>.1-1</w:t>
            </w:r>
            <w:r w:rsidRPr="00957F9F">
              <w:rPr>
                <w:rFonts w:ascii="Times New Roman" w:hAnsi="Times New Roman" w:cs="Times New Roman"/>
                <w:sz w:val="24"/>
                <w:szCs w:val="24"/>
              </w:rPr>
              <w:t>.</w:t>
            </w:r>
            <w:r>
              <w:rPr>
                <w:rFonts w:ascii="Times New Roman" w:hAnsi="Times New Roman" w:cs="Times New Roman"/>
                <w:sz w:val="24"/>
                <w:szCs w:val="24"/>
              </w:rPr>
              <w:t>48</w:t>
            </w:r>
            <w:r w:rsidRPr="00957F9F">
              <w:rPr>
                <w:rFonts w:ascii="Times New Roman" w:hAnsi="Times New Roman" w:cs="Times New Roman"/>
                <w:sz w:val="24"/>
                <w:szCs w:val="24"/>
              </w:rPr>
              <w:t>)</w:t>
            </w:r>
          </w:p>
        </w:tc>
        <w:tc>
          <w:tcPr>
            <w:tcW w:w="1902"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1.27 (1.16-1.37)</w:t>
            </w:r>
          </w:p>
        </w:tc>
        <w:tc>
          <w:tcPr>
            <w:tcW w:w="166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1.68 (1.3-2.05)</w:t>
            </w:r>
          </w:p>
        </w:tc>
        <w:tc>
          <w:tcPr>
            <w:tcW w:w="172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973</w:t>
            </w:r>
          </w:p>
        </w:tc>
        <w:tc>
          <w:tcPr>
            <w:tcW w:w="151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737</w:t>
            </w:r>
          </w:p>
        </w:tc>
        <w:tc>
          <w:tcPr>
            <w:tcW w:w="139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284</w:t>
            </w:r>
          </w:p>
        </w:tc>
      </w:tr>
      <w:tr w:rsidR="007F11B3" w:rsidRPr="00957F9F" w:rsidTr="00A23277">
        <w:trPr>
          <w:trHeight w:val="685"/>
        </w:trPr>
        <w:tc>
          <w:tcPr>
            <w:tcW w:w="2778" w:type="dxa"/>
          </w:tcPr>
          <w:p w:rsidR="007F11B3" w:rsidRPr="00957F9F" w:rsidRDefault="007F11B3" w:rsidP="00962C73">
            <w:pPr>
              <w:rPr>
                <w:rFonts w:ascii="Times New Roman" w:hAnsi="Times New Roman" w:cs="Times New Roman"/>
                <w:sz w:val="24"/>
                <w:szCs w:val="24"/>
                <w:vertAlign w:val="superscript"/>
              </w:rPr>
            </w:pPr>
            <w:r w:rsidRPr="00957F9F">
              <w:rPr>
                <w:rFonts w:ascii="Times New Roman" w:hAnsi="Times New Roman" w:cs="Times New Roman"/>
                <w:sz w:val="24"/>
                <w:szCs w:val="24"/>
              </w:rPr>
              <w:t>Urine ACR, mg/mmol</w:t>
            </w:r>
          </w:p>
          <w:p w:rsidR="007F11B3" w:rsidRPr="00957F9F" w:rsidRDefault="007F11B3" w:rsidP="00962C73">
            <w:pPr>
              <w:rPr>
                <w:rFonts w:ascii="Times New Roman" w:hAnsi="Times New Roman" w:cs="Times New Roman"/>
                <w:sz w:val="24"/>
                <w:szCs w:val="24"/>
                <w:vertAlign w:val="superscript"/>
              </w:rPr>
            </w:pPr>
          </w:p>
        </w:tc>
        <w:tc>
          <w:tcPr>
            <w:tcW w:w="1762" w:type="dxa"/>
          </w:tcPr>
          <w:p w:rsidR="007F11B3" w:rsidRPr="00957F9F" w:rsidRDefault="007F11B3" w:rsidP="00962C73">
            <w:pPr>
              <w:rPr>
                <w:rFonts w:ascii="Times New Roman" w:hAnsi="Times New Roman" w:cs="Times New Roman"/>
                <w:sz w:val="24"/>
                <w:szCs w:val="24"/>
              </w:rPr>
            </w:pPr>
            <w:r w:rsidRPr="007B4074">
              <w:rPr>
                <w:rFonts w:ascii="Times New Roman" w:hAnsi="Times New Roman" w:cs="Times New Roman"/>
                <w:sz w:val="24"/>
                <w:szCs w:val="24"/>
              </w:rPr>
              <w:t>1.</w:t>
            </w:r>
            <w:r>
              <w:rPr>
                <w:rFonts w:ascii="Times New Roman" w:hAnsi="Times New Roman" w:cs="Times New Roman"/>
                <w:sz w:val="24"/>
                <w:szCs w:val="24"/>
              </w:rPr>
              <w:t>4</w:t>
            </w:r>
            <w:r w:rsidRPr="007B4074">
              <w:rPr>
                <w:rFonts w:ascii="Times New Roman" w:hAnsi="Times New Roman" w:cs="Times New Roman"/>
                <w:sz w:val="24"/>
                <w:szCs w:val="24"/>
              </w:rPr>
              <w:t xml:space="preserve"> (0-</w:t>
            </w:r>
            <w:r>
              <w:rPr>
                <w:rFonts w:ascii="Times New Roman" w:hAnsi="Times New Roman" w:cs="Times New Roman"/>
                <w:sz w:val="24"/>
                <w:szCs w:val="24"/>
              </w:rPr>
              <w:t>2.9</w:t>
            </w:r>
            <w:r w:rsidRPr="007B4074">
              <w:rPr>
                <w:rFonts w:ascii="Times New Roman" w:hAnsi="Times New Roman" w:cs="Times New Roman"/>
                <w:sz w:val="24"/>
                <w:szCs w:val="24"/>
              </w:rPr>
              <w:t>)</w:t>
            </w:r>
          </w:p>
        </w:tc>
        <w:tc>
          <w:tcPr>
            <w:tcW w:w="1902"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1.55 (0-4.7)</w:t>
            </w:r>
          </w:p>
        </w:tc>
        <w:tc>
          <w:tcPr>
            <w:tcW w:w="166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5.9 (1.2-6.3)</w:t>
            </w:r>
          </w:p>
        </w:tc>
        <w:tc>
          <w:tcPr>
            <w:tcW w:w="172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499</w:t>
            </w:r>
          </w:p>
        </w:tc>
        <w:tc>
          <w:tcPr>
            <w:tcW w:w="1513"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w:t>
            </w:r>
            <w:r>
              <w:rPr>
                <w:rFonts w:ascii="Times New Roman" w:hAnsi="Times New Roman" w:cs="Times New Roman"/>
                <w:sz w:val="24"/>
                <w:szCs w:val="24"/>
              </w:rPr>
              <w:t>889</w:t>
            </w:r>
          </w:p>
        </w:tc>
        <w:tc>
          <w:tcPr>
            <w:tcW w:w="1399" w:type="dxa"/>
          </w:tcPr>
          <w:p w:rsidR="007F11B3" w:rsidRPr="00957F9F" w:rsidRDefault="007F11B3" w:rsidP="00962C73">
            <w:pPr>
              <w:rPr>
                <w:rFonts w:ascii="Times New Roman" w:hAnsi="Times New Roman" w:cs="Times New Roman"/>
                <w:sz w:val="24"/>
                <w:szCs w:val="24"/>
              </w:rPr>
            </w:pPr>
            <w:r w:rsidRPr="00957F9F">
              <w:rPr>
                <w:rFonts w:ascii="Times New Roman" w:hAnsi="Times New Roman" w:cs="Times New Roman"/>
                <w:sz w:val="24"/>
                <w:szCs w:val="24"/>
              </w:rPr>
              <w:t>0.0</w:t>
            </w:r>
            <w:r>
              <w:rPr>
                <w:rFonts w:ascii="Times New Roman" w:hAnsi="Times New Roman" w:cs="Times New Roman"/>
                <w:sz w:val="24"/>
                <w:szCs w:val="24"/>
              </w:rPr>
              <w:t>67</w:t>
            </w:r>
          </w:p>
        </w:tc>
      </w:tr>
    </w:tbl>
    <w:p w:rsidR="00957F9F" w:rsidRPr="00957F9F" w:rsidRDefault="00957F9F" w:rsidP="00957F9F">
      <w:pPr>
        <w:spacing w:after="0" w:line="240" w:lineRule="auto"/>
        <w:rPr>
          <w:rFonts w:ascii="Times New Roman" w:hAnsi="Times New Roman" w:cs="Times New Roman"/>
          <w:lang w:val="en-ZA"/>
        </w:rPr>
      </w:pPr>
      <w:r w:rsidRPr="00957F9F">
        <w:rPr>
          <w:rFonts w:ascii="Times New Roman" w:hAnsi="Times New Roman" w:cs="Times New Roman"/>
          <w:vertAlign w:val="superscript"/>
          <w:lang w:val="en-ZA"/>
        </w:rPr>
        <w:t>*</w:t>
      </w:r>
      <w:r w:rsidRPr="00957F9F">
        <w:rPr>
          <w:rFonts w:ascii="Times New Roman" w:hAnsi="Times New Roman" w:cs="Times New Roman"/>
          <w:lang w:val="en-ZA"/>
        </w:rPr>
        <w:t>Dominant genetic model: zero risk allele vs 1 or 2 risk allele</w:t>
      </w:r>
    </w:p>
    <w:p w:rsidR="00957F9F" w:rsidRPr="00957F9F" w:rsidRDefault="00841439" w:rsidP="00957F9F">
      <w:pPr>
        <w:spacing w:after="0" w:line="240" w:lineRule="auto"/>
        <w:rPr>
          <w:rFonts w:ascii="Times New Roman" w:hAnsi="Times New Roman" w:cs="Times New Roman"/>
          <w:lang w:val="en-ZA"/>
        </w:rPr>
      </w:pPr>
      <w:r>
        <w:rPr>
          <w:rFonts w:ascii="Times New Roman" w:hAnsi="Times New Roman" w:cs="Times New Roman"/>
          <w:vertAlign w:val="superscript"/>
          <w:lang w:val="en-ZA"/>
        </w:rPr>
        <w:t>#</w:t>
      </w:r>
      <w:r w:rsidR="00957F9F" w:rsidRPr="00957F9F">
        <w:rPr>
          <w:rFonts w:ascii="Times New Roman" w:hAnsi="Times New Roman" w:cs="Times New Roman"/>
          <w:lang w:val="en-ZA"/>
        </w:rPr>
        <w:t>Additive</w:t>
      </w:r>
      <w:r>
        <w:rPr>
          <w:rFonts w:ascii="Times New Roman" w:hAnsi="Times New Roman" w:cs="Times New Roman"/>
          <w:lang w:val="en-ZA"/>
        </w:rPr>
        <w:t xml:space="preserve"> 1</w:t>
      </w:r>
      <w:r w:rsidR="00957F9F" w:rsidRPr="00957F9F">
        <w:rPr>
          <w:rFonts w:ascii="Times New Roman" w:hAnsi="Times New Roman" w:cs="Times New Roman"/>
          <w:lang w:val="en-ZA"/>
        </w:rPr>
        <w:t xml:space="preserve"> genetic model: one vs zero one risk allele</w:t>
      </w:r>
    </w:p>
    <w:p w:rsidR="00957F9F" w:rsidRPr="00957F9F" w:rsidRDefault="000F2731" w:rsidP="00957F9F">
      <w:pPr>
        <w:spacing w:after="0" w:line="240" w:lineRule="auto"/>
        <w:rPr>
          <w:rFonts w:ascii="Times New Roman" w:hAnsi="Times New Roman" w:cs="Times New Roman"/>
          <w:lang w:val="en-ZA"/>
        </w:rPr>
      </w:pPr>
      <w:r>
        <w:rPr>
          <w:rFonts w:ascii="Times New Roman" w:hAnsi="Times New Roman" w:cs="Times New Roman"/>
          <w:vertAlign w:val="superscript"/>
          <w:lang w:val="en-ZA"/>
        </w:rPr>
        <w:t>$</w:t>
      </w:r>
      <w:r w:rsidR="00957F9F" w:rsidRPr="00957F9F">
        <w:rPr>
          <w:rFonts w:ascii="Times New Roman" w:hAnsi="Times New Roman" w:cs="Times New Roman"/>
          <w:lang w:val="en-ZA"/>
        </w:rPr>
        <w:t>Additive 2 genetic model: two vs zero risk allele</w:t>
      </w:r>
    </w:p>
    <w:p w:rsidR="00957F9F" w:rsidRPr="00957F9F" w:rsidRDefault="00957F9F" w:rsidP="00957F9F">
      <w:pPr>
        <w:rPr>
          <w:rFonts w:ascii="Times New Roman" w:hAnsi="Times New Roman" w:cs="Times New Roman"/>
          <w:lang w:val="en-ZA"/>
        </w:rPr>
        <w:sectPr w:rsidR="00957F9F" w:rsidRPr="00957F9F" w:rsidSect="0029783B">
          <w:pgSz w:w="15840" w:h="12240" w:orient="landscape"/>
          <w:pgMar w:top="1440" w:right="1440" w:bottom="1440" w:left="1440" w:header="720" w:footer="720" w:gutter="0"/>
          <w:cols w:space="720"/>
          <w:docGrid w:linePitch="360"/>
        </w:sectPr>
      </w:pPr>
      <w:r w:rsidRPr="00957F9F">
        <w:rPr>
          <w:rFonts w:ascii="Times New Roman" w:hAnsi="Times New Roman" w:cs="Times New Roman"/>
          <w:lang w:val="en-ZA"/>
        </w:rPr>
        <w:t xml:space="preserve">Abbreviations: BP, blood pressure; eGFR, estimated glomerular filtration rate; CKD-EPI, Chronic Kidney Disease Epidemiology Collaboration; HDL, high density lipoprotein; </w:t>
      </w:r>
      <w:r w:rsidR="000F2731">
        <w:rPr>
          <w:rFonts w:ascii="Times New Roman" w:hAnsi="Times New Roman" w:cs="Times New Roman"/>
          <w:lang w:val="en-ZA"/>
        </w:rPr>
        <w:t>ACR:</w:t>
      </w:r>
      <w:r w:rsidR="00807AB1">
        <w:rPr>
          <w:rFonts w:ascii="Times New Roman" w:hAnsi="Times New Roman" w:cs="Times New Roman"/>
          <w:lang w:val="en-ZA"/>
        </w:rPr>
        <w:t xml:space="preserve"> </w:t>
      </w:r>
      <w:r w:rsidR="000F2731">
        <w:rPr>
          <w:rFonts w:ascii="Times New Roman" w:hAnsi="Times New Roman" w:cs="Times New Roman"/>
          <w:lang w:val="en-ZA"/>
        </w:rPr>
        <w:t>albumin:</w:t>
      </w:r>
      <w:r w:rsidR="00807AB1">
        <w:rPr>
          <w:rFonts w:ascii="Times New Roman" w:hAnsi="Times New Roman" w:cs="Times New Roman"/>
          <w:lang w:val="en-ZA"/>
        </w:rPr>
        <w:t xml:space="preserve"> </w:t>
      </w:r>
      <w:r w:rsidRPr="00957F9F">
        <w:rPr>
          <w:rFonts w:ascii="Times New Roman" w:hAnsi="Times New Roman" w:cs="Times New Roman"/>
          <w:lang w:val="en-ZA"/>
        </w:rPr>
        <w:t>creatinine ratio</w:t>
      </w:r>
    </w:p>
    <w:p w:rsidR="002D231F" w:rsidRDefault="00F32490" w:rsidP="002D231F">
      <w:pPr>
        <w:rPr>
          <w:rFonts w:ascii="Times New Roman" w:hAnsi="Times New Roman" w:cs="Times New Roman"/>
          <w:b/>
          <w:sz w:val="24"/>
          <w:szCs w:val="24"/>
          <w:lang w:val="en-ZA"/>
        </w:rPr>
      </w:pPr>
      <w:r>
        <w:rPr>
          <w:rFonts w:ascii="Times New Roman" w:hAnsi="Times New Roman" w:cs="Times New Roman"/>
          <w:b/>
          <w:bCs/>
          <w:sz w:val="24"/>
          <w:szCs w:val="24"/>
        </w:rPr>
        <w:lastRenderedPageBreak/>
        <w:t>APPENDIX N</w:t>
      </w:r>
      <w:r w:rsidR="005D6820">
        <w:rPr>
          <w:rFonts w:ascii="Times New Roman" w:hAnsi="Times New Roman" w:cs="Times New Roman"/>
          <w:b/>
          <w:bCs/>
          <w:sz w:val="24"/>
          <w:szCs w:val="24"/>
        </w:rPr>
        <w:t xml:space="preserve">: </w:t>
      </w:r>
      <w:r w:rsidR="002D231F">
        <w:rPr>
          <w:rFonts w:ascii="Times New Roman" w:hAnsi="Times New Roman" w:cs="Times New Roman"/>
          <w:b/>
          <w:sz w:val="24"/>
          <w:szCs w:val="24"/>
          <w:lang w:val="en-ZA"/>
        </w:rPr>
        <w:t>SUP</w:t>
      </w:r>
      <w:r w:rsidR="006C5C37">
        <w:rPr>
          <w:rFonts w:ascii="Times New Roman" w:hAnsi="Times New Roman" w:cs="Times New Roman"/>
          <w:b/>
          <w:sz w:val="24"/>
          <w:szCs w:val="24"/>
          <w:lang w:val="en-ZA"/>
        </w:rPr>
        <w:t>P</w:t>
      </w:r>
      <w:r w:rsidR="002D231F">
        <w:rPr>
          <w:rFonts w:ascii="Times New Roman" w:hAnsi="Times New Roman" w:cs="Times New Roman"/>
          <w:b/>
          <w:sz w:val="24"/>
          <w:szCs w:val="24"/>
          <w:lang w:val="en-ZA"/>
        </w:rPr>
        <w:t>LEMENTARY DATA FOR CHAPTER 4</w:t>
      </w:r>
    </w:p>
    <w:p w:rsidR="002E6F70" w:rsidRDefault="002E6F70" w:rsidP="005D6820">
      <w:pPr>
        <w:spacing w:line="252" w:lineRule="auto"/>
        <w:rPr>
          <w:rFonts w:ascii="Times New Roman" w:hAnsi="Times New Roman" w:cs="Times New Roman"/>
          <w:b/>
          <w:bCs/>
          <w:sz w:val="24"/>
          <w:szCs w:val="24"/>
        </w:rPr>
      </w:pPr>
    </w:p>
    <w:p w:rsidR="005D6820" w:rsidRDefault="00F32490" w:rsidP="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Table N</w:t>
      </w:r>
      <w:r w:rsidR="005D6820">
        <w:rPr>
          <w:rFonts w:ascii="Times New Roman" w:hAnsi="Times New Roman" w:cs="Times New Roman"/>
          <w:b/>
          <w:bCs/>
          <w:sz w:val="24"/>
          <w:szCs w:val="24"/>
        </w:rPr>
        <w:t xml:space="preserve">1: Descriptive statistics of socioeconomic factors </w:t>
      </w:r>
    </w:p>
    <w:p w:rsidR="0066498E" w:rsidRDefault="0066498E" w:rsidP="005D6820">
      <w:pPr>
        <w:spacing w:line="252" w:lineRule="auto"/>
        <w:rPr>
          <w:rFonts w:ascii="Times New Roman" w:hAnsi="Times New Roman" w:cs="Times New Roman"/>
          <w:b/>
          <w:bCs/>
          <w:sz w:val="24"/>
          <w:szCs w:val="24"/>
        </w:rPr>
      </w:pPr>
    </w:p>
    <w:tbl>
      <w:tblPr>
        <w:tblStyle w:val="TableGrid"/>
        <w:tblW w:w="9341" w:type="dxa"/>
        <w:tblLook w:val="04A0" w:firstRow="1" w:lastRow="0" w:firstColumn="1" w:lastColumn="0" w:noHBand="0" w:noVBand="1"/>
      </w:tblPr>
      <w:tblGrid>
        <w:gridCol w:w="2641"/>
        <w:gridCol w:w="1373"/>
        <w:gridCol w:w="1472"/>
        <w:gridCol w:w="1472"/>
        <w:gridCol w:w="1163"/>
        <w:gridCol w:w="1220"/>
      </w:tblGrid>
      <w:tr w:rsidR="00A76ACE" w:rsidTr="00A76ACE">
        <w:trPr>
          <w:trHeight w:val="723"/>
        </w:trPr>
        <w:tc>
          <w:tcPr>
            <w:tcW w:w="2641" w:type="dxa"/>
            <w:tcBorders>
              <w:top w:val="single" w:sz="4" w:space="0" w:color="auto"/>
              <w:left w:val="single" w:sz="4" w:space="0" w:color="auto"/>
              <w:bottom w:val="single" w:sz="4" w:space="0" w:color="auto"/>
              <w:right w:val="single" w:sz="4" w:space="0" w:color="auto"/>
            </w:tcBorders>
            <w:hideMark/>
          </w:tcPr>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Socioeconomic Variable</w:t>
            </w:r>
          </w:p>
        </w:tc>
        <w:tc>
          <w:tcPr>
            <w:tcW w:w="1373" w:type="dxa"/>
            <w:tcBorders>
              <w:top w:val="single" w:sz="4" w:space="0" w:color="auto"/>
              <w:left w:val="single" w:sz="4" w:space="0" w:color="auto"/>
              <w:bottom w:val="single" w:sz="4" w:space="0" w:color="auto"/>
              <w:right w:val="single" w:sz="4" w:space="0" w:color="auto"/>
            </w:tcBorders>
            <w:hideMark/>
          </w:tcPr>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CKD cases</w:t>
            </w:r>
          </w:p>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N (%)</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First-degree relatives</w:t>
            </w:r>
          </w:p>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N (%)</w:t>
            </w:r>
          </w:p>
        </w:tc>
        <w:tc>
          <w:tcPr>
            <w:tcW w:w="1472" w:type="dxa"/>
            <w:tcBorders>
              <w:top w:val="single" w:sz="4" w:space="0" w:color="auto"/>
              <w:left w:val="single" w:sz="4" w:space="0" w:color="auto"/>
              <w:bottom w:val="single" w:sz="4" w:space="0" w:color="auto"/>
              <w:right w:val="single" w:sz="4" w:space="0" w:color="auto"/>
            </w:tcBorders>
            <w:hideMark/>
          </w:tcPr>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Controls</w:t>
            </w:r>
          </w:p>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N (%)</w:t>
            </w:r>
          </w:p>
        </w:tc>
        <w:tc>
          <w:tcPr>
            <w:tcW w:w="1163" w:type="dxa"/>
            <w:tcBorders>
              <w:top w:val="single" w:sz="4" w:space="0" w:color="auto"/>
              <w:left w:val="single" w:sz="4" w:space="0" w:color="auto"/>
              <w:bottom w:val="single" w:sz="4" w:space="0" w:color="auto"/>
              <w:right w:val="single" w:sz="4" w:space="0" w:color="auto"/>
            </w:tcBorders>
            <w:hideMark/>
          </w:tcPr>
          <w:p w:rsidR="00A76ACE" w:rsidRPr="00A76ACE" w:rsidRDefault="00A76ACE" w:rsidP="00A76ACE">
            <w:pPr>
              <w:spacing w:line="252" w:lineRule="auto"/>
              <w:rPr>
                <w:rFonts w:ascii="Times New Roman" w:hAnsi="Times New Roman" w:cs="Times New Roman"/>
                <w:b/>
                <w:bCs/>
                <w:sz w:val="20"/>
                <w:szCs w:val="20"/>
                <w:vertAlign w:val="superscript"/>
              </w:rPr>
            </w:pPr>
            <w:r w:rsidRPr="00A76ACE">
              <w:rPr>
                <w:rFonts w:ascii="Times New Roman" w:hAnsi="Times New Roman" w:cs="Times New Roman"/>
                <w:b/>
                <w:bCs/>
                <w:i/>
                <w:sz w:val="20"/>
                <w:szCs w:val="20"/>
              </w:rPr>
              <w:t>p</w:t>
            </w:r>
            <w:r>
              <w:rPr>
                <w:rFonts w:ascii="Times New Roman" w:hAnsi="Times New Roman" w:cs="Times New Roman"/>
                <w:b/>
                <w:bCs/>
                <w:sz w:val="20"/>
                <w:szCs w:val="20"/>
              </w:rPr>
              <w:t>-value</w:t>
            </w:r>
            <w:r>
              <w:rPr>
                <w:rFonts w:ascii="Times New Roman" w:hAnsi="Times New Roman" w:cs="Times New Roman"/>
                <w:b/>
                <w:bCs/>
                <w:sz w:val="20"/>
                <w:szCs w:val="20"/>
                <w:vertAlign w:val="superscript"/>
              </w:rPr>
              <w:t>*</w:t>
            </w:r>
          </w:p>
        </w:tc>
        <w:tc>
          <w:tcPr>
            <w:tcW w:w="1220" w:type="dxa"/>
            <w:tcBorders>
              <w:top w:val="single" w:sz="4" w:space="0" w:color="auto"/>
              <w:left w:val="single" w:sz="4" w:space="0" w:color="auto"/>
              <w:bottom w:val="single" w:sz="4" w:space="0" w:color="auto"/>
              <w:right w:val="single" w:sz="4" w:space="0" w:color="auto"/>
            </w:tcBorders>
            <w:hideMark/>
          </w:tcPr>
          <w:p w:rsidR="00A76ACE" w:rsidRPr="00A76ACE" w:rsidRDefault="00A76ACE" w:rsidP="00A76ACE">
            <w:pPr>
              <w:spacing w:line="252" w:lineRule="auto"/>
              <w:rPr>
                <w:rFonts w:ascii="Times New Roman" w:hAnsi="Times New Roman" w:cs="Times New Roman"/>
                <w:b/>
                <w:bCs/>
                <w:sz w:val="20"/>
                <w:szCs w:val="20"/>
                <w:vertAlign w:val="superscript"/>
              </w:rPr>
            </w:pPr>
            <w:r w:rsidRPr="00A76ACE">
              <w:rPr>
                <w:rFonts w:ascii="Times New Roman" w:hAnsi="Times New Roman" w:cs="Times New Roman"/>
                <w:b/>
                <w:bCs/>
                <w:i/>
                <w:sz w:val="20"/>
                <w:szCs w:val="20"/>
              </w:rPr>
              <w:t>p</w:t>
            </w:r>
            <w:r>
              <w:rPr>
                <w:rFonts w:ascii="Times New Roman" w:hAnsi="Times New Roman" w:cs="Times New Roman"/>
                <w:b/>
                <w:bCs/>
                <w:sz w:val="20"/>
                <w:szCs w:val="20"/>
              </w:rPr>
              <w:t>-value</w:t>
            </w:r>
            <w:r>
              <w:rPr>
                <w:rFonts w:ascii="Times New Roman" w:hAnsi="Times New Roman" w:cs="Times New Roman"/>
                <w:b/>
                <w:bCs/>
                <w:sz w:val="20"/>
                <w:szCs w:val="20"/>
                <w:vertAlign w:val="superscript"/>
              </w:rPr>
              <w:t>#</w:t>
            </w:r>
          </w:p>
        </w:tc>
      </w:tr>
      <w:tr w:rsidR="00A76ACE" w:rsidTr="00A76ACE">
        <w:trPr>
          <w:trHeight w:val="225"/>
        </w:trPr>
        <w:tc>
          <w:tcPr>
            <w:tcW w:w="2641" w:type="dxa"/>
            <w:tcBorders>
              <w:top w:val="single" w:sz="4" w:space="0" w:color="auto"/>
              <w:left w:val="single" w:sz="4" w:space="0" w:color="auto"/>
              <w:bottom w:val="single" w:sz="4" w:space="0" w:color="auto"/>
              <w:right w:val="single" w:sz="4" w:space="0" w:color="auto"/>
            </w:tcBorders>
            <w:hideMark/>
          </w:tcPr>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N</w:t>
            </w:r>
          </w:p>
        </w:tc>
        <w:tc>
          <w:tcPr>
            <w:tcW w:w="1373" w:type="dxa"/>
            <w:tcBorders>
              <w:top w:val="single" w:sz="4" w:space="0" w:color="auto"/>
              <w:left w:val="single" w:sz="4" w:space="0" w:color="auto"/>
              <w:bottom w:val="single" w:sz="4" w:space="0" w:color="auto"/>
              <w:right w:val="single" w:sz="4" w:space="0" w:color="auto"/>
            </w:tcBorders>
            <w:hideMark/>
          </w:tcPr>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71</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52</w:t>
            </w:r>
          </w:p>
        </w:tc>
        <w:tc>
          <w:tcPr>
            <w:tcW w:w="1472" w:type="dxa"/>
            <w:tcBorders>
              <w:top w:val="single" w:sz="4" w:space="0" w:color="auto"/>
              <w:left w:val="single" w:sz="4" w:space="0" w:color="auto"/>
              <w:bottom w:val="single" w:sz="4" w:space="0" w:color="auto"/>
              <w:right w:val="single" w:sz="4" w:space="0" w:color="auto"/>
            </w:tcBorders>
            <w:hideMark/>
          </w:tcPr>
          <w:p w:rsidR="00A76ACE" w:rsidRDefault="00A76ACE" w:rsidP="00A76ACE">
            <w:pPr>
              <w:spacing w:line="252" w:lineRule="auto"/>
              <w:rPr>
                <w:rFonts w:ascii="Times New Roman" w:hAnsi="Times New Roman" w:cs="Times New Roman"/>
                <w:b/>
                <w:bCs/>
                <w:sz w:val="20"/>
                <w:szCs w:val="20"/>
              </w:rPr>
            </w:pPr>
            <w:r>
              <w:rPr>
                <w:rFonts w:ascii="Times New Roman" w:hAnsi="Times New Roman" w:cs="Times New Roman"/>
                <w:b/>
                <w:bCs/>
                <w:sz w:val="20"/>
                <w:szCs w:val="20"/>
              </w:rPr>
              <w:t>58</w:t>
            </w:r>
          </w:p>
        </w:tc>
        <w:tc>
          <w:tcPr>
            <w:tcW w:w="116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
                <w:bCs/>
                <w:sz w:val="20"/>
                <w:szCs w:val="20"/>
              </w:rPr>
            </w:pPr>
          </w:p>
        </w:tc>
        <w:tc>
          <w:tcPr>
            <w:tcW w:w="1220"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
                <w:bCs/>
                <w:sz w:val="20"/>
                <w:szCs w:val="20"/>
              </w:rPr>
            </w:pPr>
          </w:p>
        </w:tc>
      </w:tr>
      <w:tr w:rsidR="00A76ACE" w:rsidTr="00A76ACE">
        <w:trPr>
          <w:trHeight w:val="723"/>
        </w:trPr>
        <w:tc>
          <w:tcPr>
            <w:tcW w:w="2641" w:type="dxa"/>
            <w:tcBorders>
              <w:top w:val="single" w:sz="4" w:space="0" w:color="auto"/>
              <w:left w:val="single" w:sz="4" w:space="0" w:color="auto"/>
              <w:bottom w:val="single" w:sz="4" w:space="0" w:color="auto"/>
              <w:right w:val="single" w:sz="4" w:space="0" w:color="auto"/>
            </w:tcBorders>
            <w:hideMark/>
          </w:tcPr>
          <w:p w:rsidR="00A76ACE" w:rsidRDefault="00A76ACE" w:rsidP="00A76ACE">
            <w:pPr>
              <w:spacing w:line="252" w:lineRule="auto"/>
              <w:rPr>
                <w:rFonts w:ascii="Times New Roman" w:hAnsi="Times New Roman" w:cs="Times New Roman"/>
                <w:b/>
                <w:bCs/>
                <w:sz w:val="20"/>
                <w:szCs w:val="20"/>
                <w:vertAlign w:val="superscript"/>
              </w:rPr>
            </w:pPr>
            <w:r>
              <w:rPr>
                <w:rFonts w:ascii="Times New Roman" w:hAnsi="Times New Roman" w:cs="Times New Roman"/>
                <w:b/>
                <w:bCs/>
                <w:sz w:val="20"/>
                <w:szCs w:val="20"/>
              </w:rPr>
              <w:t>Education</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Primary school</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Secondary school</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Matric</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Tertiary</w:t>
            </w:r>
          </w:p>
        </w:tc>
        <w:tc>
          <w:tcPr>
            <w:tcW w:w="137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9 (12.68)</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17 (24)</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30 (42.2)</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15 (21.1)</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3 (5.77)</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15 (28.85)</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13 (25)</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21 (40.38)</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3 (5.2)</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2 (3.45)</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25 (43.1)</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28 (48.3)</w:t>
            </w:r>
          </w:p>
        </w:tc>
        <w:tc>
          <w:tcPr>
            <w:tcW w:w="116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&lt;0.001</w:t>
            </w:r>
          </w:p>
        </w:tc>
        <w:tc>
          <w:tcPr>
            <w:tcW w:w="1220"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0.002</w:t>
            </w:r>
          </w:p>
        </w:tc>
      </w:tr>
      <w:tr w:rsidR="00A76ACE" w:rsidTr="00A76ACE">
        <w:trPr>
          <w:trHeight w:val="1041"/>
        </w:trPr>
        <w:tc>
          <w:tcPr>
            <w:tcW w:w="2641" w:type="dxa"/>
            <w:tcBorders>
              <w:top w:val="single" w:sz="4" w:space="0" w:color="auto"/>
              <w:left w:val="single" w:sz="4" w:space="0" w:color="auto"/>
              <w:bottom w:val="single" w:sz="4" w:space="0" w:color="auto"/>
              <w:right w:val="single" w:sz="4" w:space="0" w:color="auto"/>
            </w:tcBorders>
          </w:tcPr>
          <w:p w:rsidR="00A76ACE" w:rsidRDefault="00A76ACE" w:rsidP="00A76ACE">
            <w:pPr>
              <w:rPr>
                <w:rFonts w:ascii="Times New Roman" w:hAnsi="Times New Roman" w:cs="Times New Roman"/>
                <w:b/>
                <w:bCs/>
                <w:sz w:val="20"/>
                <w:szCs w:val="20"/>
                <w:vertAlign w:val="superscript"/>
              </w:rPr>
            </w:pPr>
            <w:r>
              <w:rPr>
                <w:rFonts w:ascii="Times New Roman" w:hAnsi="Times New Roman" w:cs="Times New Roman"/>
                <w:b/>
                <w:bCs/>
                <w:sz w:val="20"/>
                <w:szCs w:val="20"/>
              </w:rPr>
              <w:t>Sewerage collection</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Yes</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No</w:t>
            </w:r>
          </w:p>
          <w:p w:rsidR="00A76ACE" w:rsidRDefault="00A76ACE" w:rsidP="00A76ACE">
            <w:pPr>
              <w:spacing w:line="252" w:lineRule="auto"/>
              <w:rPr>
                <w:rFonts w:ascii="Times New Roman" w:hAnsi="Times New Roman" w:cs="Times New Roman"/>
                <w:b/>
                <w:bCs/>
                <w:sz w:val="20"/>
                <w:szCs w:val="20"/>
              </w:rPr>
            </w:pPr>
          </w:p>
        </w:tc>
        <w:tc>
          <w:tcPr>
            <w:tcW w:w="137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70 (98.6)</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 (1.4)</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50 (96.15)</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2 (3.85)</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54 (93.1)</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4 (6.9)</w:t>
            </w:r>
          </w:p>
        </w:tc>
        <w:tc>
          <w:tcPr>
            <w:tcW w:w="116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0.108</w:t>
            </w:r>
          </w:p>
        </w:tc>
        <w:tc>
          <w:tcPr>
            <w:tcW w:w="1220"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0.482</w:t>
            </w:r>
          </w:p>
        </w:tc>
      </w:tr>
      <w:tr w:rsidR="00A76ACE" w:rsidTr="00A76ACE">
        <w:trPr>
          <w:trHeight w:val="705"/>
        </w:trPr>
        <w:tc>
          <w:tcPr>
            <w:tcW w:w="2641" w:type="dxa"/>
            <w:tcBorders>
              <w:top w:val="single" w:sz="4" w:space="0" w:color="auto"/>
              <w:left w:val="single" w:sz="4" w:space="0" w:color="auto"/>
              <w:bottom w:val="single" w:sz="4" w:space="0" w:color="auto"/>
              <w:right w:val="single" w:sz="4" w:space="0" w:color="auto"/>
            </w:tcBorders>
          </w:tcPr>
          <w:p w:rsidR="00A76ACE" w:rsidRDefault="00A76ACE" w:rsidP="00A76ACE">
            <w:pPr>
              <w:rPr>
                <w:rFonts w:ascii="Times New Roman" w:hAnsi="Times New Roman" w:cs="Times New Roman"/>
                <w:b/>
                <w:bCs/>
                <w:sz w:val="20"/>
                <w:szCs w:val="20"/>
                <w:vertAlign w:val="superscript"/>
              </w:rPr>
            </w:pPr>
            <w:r>
              <w:rPr>
                <w:rFonts w:ascii="Times New Roman" w:hAnsi="Times New Roman" w:cs="Times New Roman"/>
                <w:b/>
                <w:bCs/>
                <w:sz w:val="20"/>
                <w:szCs w:val="20"/>
              </w:rPr>
              <w:t>Employment</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Unemployed</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Student/ Pensioner</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Employed</w:t>
            </w:r>
          </w:p>
          <w:p w:rsidR="00A76ACE" w:rsidRDefault="00A76ACE" w:rsidP="00A76ACE">
            <w:pPr>
              <w:spacing w:line="252" w:lineRule="auto"/>
              <w:rPr>
                <w:rFonts w:ascii="Times New Roman" w:hAnsi="Times New Roman" w:cs="Times New Roman"/>
                <w:b/>
                <w:bCs/>
                <w:sz w:val="20"/>
                <w:szCs w:val="20"/>
              </w:rPr>
            </w:pPr>
          </w:p>
        </w:tc>
        <w:tc>
          <w:tcPr>
            <w:tcW w:w="137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31 (43.66)</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 (1.4)</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39 (54.93)</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8 (15.38)</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18 (34.62)</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26 (50)</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6 (10.34)</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 (1.72)</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51 (87.93)</w:t>
            </w:r>
          </w:p>
        </w:tc>
        <w:tc>
          <w:tcPr>
            <w:tcW w:w="116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&lt;0.001</w:t>
            </w:r>
          </w:p>
        </w:tc>
        <w:tc>
          <w:tcPr>
            <w:tcW w:w="1220"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&lt;0.001</w:t>
            </w:r>
          </w:p>
        </w:tc>
      </w:tr>
      <w:tr w:rsidR="00A76ACE" w:rsidTr="00A76ACE">
        <w:trPr>
          <w:trHeight w:val="1041"/>
        </w:trPr>
        <w:tc>
          <w:tcPr>
            <w:tcW w:w="2641" w:type="dxa"/>
            <w:tcBorders>
              <w:top w:val="single" w:sz="4" w:space="0" w:color="auto"/>
              <w:left w:val="single" w:sz="4" w:space="0" w:color="auto"/>
              <w:bottom w:val="single" w:sz="4" w:space="0" w:color="auto"/>
              <w:right w:val="single" w:sz="4" w:space="0" w:color="auto"/>
            </w:tcBorders>
          </w:tcPr>
          <w:p w:rsidR="00A76ACE" w:rsidRDefault="00A76ACE" w:rsidP="00A76ACE">
            <w:pPr>
              <w:rPr>
                <w:rFonts w:ascii="Times New Roman" w:hAnsi="Times New Roman" w:cs="Times New Roman"/>
                <w:b/>
                <w:bCs/>
                <w:sz w:val="20"/>
                <w:szCs w:val="20"/>
                <w:vertAlign w:val="superscript"/>
              </w:rPr>
            </w:pPr>
            <w:r>
              <w:rPr>
                <w:rFonts w:ascii="Times New Roman" w:hAnsi="Times New Roman" w:cs="Times New Roman"/>
                <w:b/>
                <w:bCs/>
                <w:sz w:val="20"/>
                <w:szCs w:val="20"/>
              </w:rPr>
              <w:t>Annual income (ZAR)</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0-20,000</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21-50,000</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51-100,000</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101-250,000</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251,000-500,000</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500,000-1,000,000</w:t>
            </w:r>
          </w:p>
          <w:p w:rsidR="00A76ACE" w:rsidRDefault="00A76ACE" w:rsidP="00A76ACE">
            <w:pPr>
              <w:ind w:left="360"/>
              <w:rPr>
                <w:rFonts w:ascii="Times New Roman" w:hAnsi="Times New Roman" w:cs="Times New Roman"/>
                <w:b/>
                <w:bCs/>
                <w:sz w:val="20"/>
                <w:szCs w:val="20"/>
              </w:rPr>
            </w:pPr>
          </w:p>
        </w:tc>
        <w:tc>
          <w:tcPr>
            <w:tcW w:w="137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26 (36.62)</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12 (16.9)</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17 (23.94)</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10 (14.08)</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4 (5.63)</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2 (2.82)</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25 (48.08)</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8 (15.38)</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7 (13.46)</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6 (11.54)</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3 (5.77)</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3 (5.77)</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15 (25.86)</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8 (13.79)</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7 (12.07)</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16 (27.59)</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11 (18.97)</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 (1.72)</w:t>
            </w:r>
          </w:p>
        </w:tc>
        <w:tc>
          <w:tcPr>
            <w:tcW w:w="116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0.039</w:t>
            </w:r>
          </w:p>
        </w:tc>
        <w:tc>
          <w:tcPr>
            <w:tcW w:w="1220"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0.031</w:t>
            </w:r>
          </w:p>
        </w:tc>
      </w:tr>
      <w:tr w:rsidR="00A76ACE" w:rsidTr="00A76ACE">
        <w:trPr>
          <w:trHeight w:val="686"/>
        </w:trPr>
        <w:tc>
          <w:tcPr>
            <w:tcW w:w="2641" w:type="dxa"/>
            <w:tcBorders>
              <w:top w:val="single" w:sz="4" w:space="0" w:color="auto"/>
              <w:left w:val="single" w:sz="4" w:space="0" w:color="auto"/>
              <w:bottom w:val="single" w:sz="4" w:space="0" w:color="auto"/>
              <w:right w:val="single" w:sz="4" w:space="0" w:color="auto"/>
            </w:tcBorders>
            <w:hideMark/>
          </w:tcPr>
          <w:p w:rsidR="00A76ACE" w:rsidRDefault="00A76ACE" w:rsidP="00A76ACE">
            <w:pPr>
              <w:rPr>
                <w:rFonts w:ascii="Times New Roman" w:hAnsi="Times New Roman" w:cs="Times New Roman"/>
                <w:b/>
                <w:bCs/>
                <w:sz w:val="20"/>
                <w:szCs w:val="20"/>
                <w:vertAlign w:val="superscript"/>
              </w:rPr>
            </w:pPr>
            <w:r>
              <w:rPr>
                <w:rFonts w:ascii="Times New Roman" w:hAnsi="Times New Roman" w:cs="Times New Roman"/>
                <w:b/>
                <w:bCs/>
                <w:sz w:val="20"/>
                <w:szCs w:val="20"/>
              </w:rPr>
              <w:t>Transport</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Public transport</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Own car/motorcycle</w:t>
            </w:r>
          </w:p>
        </w:tc>
        <w:tc>
          <w:tcPr>
            <w:tcW w:w="137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53 (74.65)</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18 (25.35)</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45 (86.54)</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7 (13.46)</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39 (67.24)</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19 (32.76)</w:t>
            </w:r>
          </w:p>
        </w:tc>
        <w:tc>
          <w:tcPr>
            <w:tcW w:w="116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0.355</w:t>
            </w:r>
          </w:p>
        </w:tc>
        <w:tc>
          <w:tcPr>
            <w:tcW w:w="1220"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0.017</w:t>
            </w:r>
          </w:p>
        </w:tc>
      </w:tr>
      <w:tr w:rsidR="00A76ACE" w:rsidTr="00A76ACE">
        <w:trPr>
          <w:trHeight w:val="1041"/>
        </w:trPr>
        <w:tc>
          <w:tcPr>
            <w:tcW w:w="2641" w:type="dxa"/>
            <w:tcBorders>
              <w:top w:val="single" w:sz="4" w:space="0" w:color="auto"/>
              <w:left w:val="single" w:sz="4" w:space="0" w:color="auto"/>
              <w:bottom w:val="single" w:sz="4" w:space="0" w:color="auto"/>
              <w:right w:val="single" w:sz="4" w:space="0" w:color="auto"/>
            </w:tcBorders>
            <w:hideMark/>
          </w:tcPr>
          <w:p w:rsidR="00A76ACE" w:rsidRDefault="00A76ACE" w:rsidP="00A76ACE">
            <w:pPr>
              <w:rPr>
                <w:rFonts w:ascii="Times New Roman" w:hAnsi="Times New Roman" w:cs="Times New Roman"/>
                <w:b/>
                <w:bCs/>
                <w:sz w:val="20"/>
                <w:szCs w:val="20"/>
                <w:vertAlign w:val="superscript"/>
              </w:rPr>
            </w:pPr>
            <w:r>
              <w:rPr>
                <w:rFonts w:ascii="Times New Roman" w:hAnsi="Times New Roman" w:cs="Times New Roman"/>
                <w:b/>
                <w:bCs/>
                <w:sz w:val="20"/>
                <w:szCs w:val="20"/>
              </w:rPr>
              <w:t>Type of dwelling</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Informal</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Traditional (hut)</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Formal</w:t>
            </w:r>
          </w:p>
        </w:tc>
        <w:tc>
          <w:tcPr>
            <w:tcW w:w="137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14 (19.7)</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0</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57 (80.3)</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8 (15.38)</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0</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44 (84.62)</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11 (19)</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 (1.7)</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46 (79.3)</w:t>
            </w:r>
          </w:p>
        </w:tc>
        <w:tc>
          <w:tcPr>
            <w:tcW w:w="116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0.539</w:t>
            </w:r>
          </w:p>
        </w:tc>
        <w:tc>
          <w:tcPr>
            <w:tcW w:w="1220"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0.550</w:t>
            </w:r>
          </w:p>
        </w:tc>
      </w:tr>
      <w:tr w:rsidR="00A76ACE" w:rsidTr="00A76ACE">
        <w:trPr>
          <w:trHeight w:val="705"/>
        </w:trPr>
        <w:tc>
          <w:tcPr>
            <w:tcW w:w="2641" w:type="dxa"/>
            <w:tcBorders>
              <w:top w:val="single" w:sz="4" w:space="0" w:color="auto"/>
              <w:left w:val="single" w:sz="4" w:space="0" w:color="auto"/>
              <w:bottom w:val="single" w:sz="4" w:space="0" w:color="auto"/>
              <w:right w:val="single" w:sz="4" w:space="0" w:color="auto"/>
            </w:tcBorders>
            <w:hideMark/>
          </w:tcPr>
          <w:p w:rsidR="00A76ACE" w:rsidRDefault="00A76ACE" w:rsidP="00A76ACE">
            <w:pPr>
              <w:rPr>
                <w:rFonts w:ascii="Times New Roman" w:hAnsi="Times New Roman" w:cs="Times New Roman"/>
                <w:b/>
                <w:bCs/>
                <w:sz w:val="20"/>
                <w:szCs w:val="20"/>
                <w:vertAlign w:val="superscript"/>
              </w:rPr>
            </w:pPr>
            <w:r>
              <w:rPr>
                <w:rFonts w:ascii="Times New Roman" w:hAnsi="Times New Roman" w:cs="Times New Roman"/>
                <w:b/>
                <w:bCs/>
                <w:sz w:val="20"/>
                <w:szCs w:val="20"/>
              </w:rPr>
              <w:t>Latrine</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Pit latrine</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Flush toilet on site</w:t>
            </w:r>
          </w:p>
          <w:p w:rsidR="00A76ACE" w:rsidRDefault="00A76ACE" w:rsidP="00A76ACE">
            <w:pPr>
              <w:ind w:left="360"/>
              <w:rPr>
                <w:rFonts w:ascii="Times New Roman" w:hAnsi="Times New Roman" w:cs="Times New Roman"/>
                <w:b/>
                <w:bCs/>
                <w:sz w:val="20"/>
                <w:szCs w:val="20"/>
              </w:rPr>
            </w:pPr>
            <w:r>
              <w:rPr>
                <w:rFonts w:ascii="Times New Roman" w:hAnsi="Times New Roman" w:cs="Times New Roman"/>
                <w:b/>
                <w:bCs/>
                <w:sz w:val="20"/>
                <w:szCs w:val="20"/>
              </w:rPr>
              <w:t>Flush toilet inside</w:t>
            </w:r>
          </w:p>
        </w:tc>
        <w:tc>
          <w:tcPr>
            <w:tcW w:w="137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0</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13 (18.3)</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58 (81.7)</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 xml:space="preserve">0 </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6 (11.54)</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46 (88.46)</w:t>
            </w:r>
          </w:p>
        </w:tc>
        <w:tc>
          <w:tcPr>
            <w:tcW w:w="1472"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1 (1.7)</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9 (15.5)</w:t>
            </w: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48 (82.76)</w:t>
            </w:r>
          </w:p>
        </w:tc>
        <w:tc>
          <w:tcPr>
            <w:tcW w:w="1163"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0.503</w:t>
            </w:r>
          </w:p>
        </w:tc>
        <w:tc>
          <w:tcPr>
            <w:tcW w:w="1220" w:type="dxa"/>
            <w:tcBorders>
              <w:top w:val="single" w:sz="4" w:space="0" w:color="auto"/>
              <w:left w:val="single" w:sz="4" w:space="0" w:color="auto"/>
              <w:bottom w:val="single" w:sz="4" w:space="0" w:color="auto"/>
              <w:right w:val="single" w:sz="4" w:space="0" w:color="auto"/>
            </w:tcBorders>
          </w:tcPr>
          <w:p w:rsidR="00A76ACE" w:rsidRDefault="00A76ACE" w:rsidP="00A76ACE">
            <w:pPr>
              <w:spacing w:line="252" w:lineRule="auto"/>
              <w:rPr>
                <w:rFonts w:ascii="Times New Roman" w:hAnsi="Times New Roman" w:cs="Times New Roman"/>
                <w:bCs/>
                <w:sz w:val="20"/>
                <w:szCs w:val="20"/>
              </w:rPr>
            </w:pPr>
          </w:p>
          <w:p w:rsidR="00A76ACE" w:rsidRDefault="00A76ACE" w:rsidP="00A76ACE">
            <w:pPr>
              <w:spacing w:line="252" w:lineRule="auto"/>
              <w:rPr>
                <w:rFonts w:ascii="Times New Roman" w:hAnsi="Times New Roman" w:cs="Times New Roman"/>
                <w:bCs/>
                <w:sz w:val="20"/>
                <w:szCs w:val="20"/>
              </w:rPr>
            </w:pPr>
            <w:r>
              <w:rPr>
                <w:rFonts w:ascii="Times New Roman" w:hAnsi="Times New Roman" w:cs="Times New Roman"/>
                <w:bCs/>
                <w:sz w:val="20"/>
                <w:szCs w:val="20"/>
              </w:rPr>
              <w:t>P = 0.517</w:t>
            </w:r>
          </w:p>
        </w:tc>
      </w:tr>
    </w:tbl>
    <w:p w:rsidR="00A76ACE" w:rsidRDefault="00A76ACE" w:rsidP="006C6AB5">
      <w:pPr>
        <w:spacing w:after="0" w:line="240" w:lineRule="auto"/>
        <w:rPr>
          <w:rFonts w:ascii="Times New Roman" w:hAnsi="Times New Roman" w:cs="Times New Roman"/>
          <w:bCs/>
          <w:sz w:val="18"/>
          <w:szCs w:val="18"/>
        </w:rPr>
      </w:pPr>
      <w:r>
        <w:rPr>
          <w:rFonts w:ascii="Times New Roman" w:hAnsi="Times New Roman" w:cs="Times New Roman"/>
          <w:bCs/>
          <w:i/>
          <w:sz w:val="18"/>
          <w:szCs w:val="18"/>
          <w:vertAlign w:val="superscript"/>
        </w:rPr>
        <w:t>*</w:t>
      </w:r>
      <w:r w:rsidRPr="00A76ACE">
        <w:rPr>
          <w:rFonts w:ascii="Times New Roman" w:hAnsi="Times New Roman" w:cs="Times New Roman"/>
          <w:bCs/>
          <w:i/>
          <w:sz w:val="18"/>
          <w:szCs w:val="18"/>
        </w:rPr>
        <w:t>p</w:t>
      </w:r>
      <w:r>
        <w:rPr>
          <w:rFonts w:ascii="Times New Roman" w:hAnsi="Times New Roman" w:cs="Times New Roman"/>
          <w:bCs/>
          <w:sz w:val="18"/>
          <w:szCs w:val="18"/>
        </w:rPr>
        <w:t xml:space="preserve">-value: CKD cases </w:t>
      </w:r>
      <w:r w:rsidR="006C6AB5">
        <w:rPr>
          <w:rFonts w:ascii="Times New Roman" w:hAnsi="Times New Roman" w:cs="Times New Roman"/>
          <w:bCs/>
          <w:sz w:val="18"/>
          <w:szCs w:val="18"/>
        </w:rPr>
        <w:t>vs.</w:t>
      </w:r>
      <w:r>
        <w:rPr>
          <w:rFonts w:ascii="Times New Roman" w:hAnsi="Times New Roman" w:cs="Times New Roman"/>
          <w:bCs/>
          <w:sz w:val="18"/>
          <w:szCs w:val="18"/>
        </w:rPr>
        <w:t xml:space="preserve"> controls</w:t>
      </w:r>
    </w:p>
    <w:p w:rsidR="005D6820" w:rsidRDefault="00A76ACE" w:rsidP="006C6AB5">
      <w:pPr>
        <w:spacing w:after="0" w:line="240" w:lineRule="auto"/>
        <w:rPr>
          <w:rFonts w:ascii="Times New Roman" w:hAnsi="Times New Roman" w:cs="Times New Roman"/>
          <w:bCs/>
          <w:sz w:val="18"/>
          <w:szCs w:val="18"/>
        </w:rPr>
      </w:pPr>
      <w:r>
        <w:rPr>
          <w:rFonts w:ascii="Times New Roman" w:hAnsi="Times New Roman" w:cs="Times New Roman"/>
          <w:bCs/>
          <w:i/>
          <w:sz w:val="18"/>
          <w:szCs w:val="18"/>
          <w:vertAlign w:val="superscript"/>
        </w:rPr>
        <w:t>#</w:t>
      </w:r>
      <w:r w:rsidRPr="00A76ACE">
        <w:rPr>
          <w:rFonts w:ascii="Times New Roman" w:hAnsi="Times New Roman" w:cs="Times New Roman"/>
          <w:bCs/>
          <w:i/>
          <w:sz w:val="18"/>
          <w:szCs w:val="18"/>
        </w:rPr>
        <w:t>p</w:t>
      </w:r>
      <w:r>
        <w:rPr>
          <w:rFonts w:ascii="Times New Roman" w:hAnsi="Times New Roman" w:cs="Times New Roman"/>
          <w:bCs/>
          <w:sz w:val="18"/>
          <w:szCs w:val="18"/>
        </w:rPr>
        <w:t xml:space="preserve">-value: first-degree relatives </w:t>
      </w:r>
      <w:r w:rsidR="006C6AB5">
        <w:rPr>
          <w:rFonts w:ascii="Times New Roman" w:hAnsi="Times New Roman" w:cs="Times New Roman"/>
          <w:bCs/>
          <w:sz w:val="18"/>
          <w:szCs w:val="18"/>
        </w:rPr>
        <w:t>vs.</w:t>
      </w:r>
      <w:r>
        <w:rPr>
          <w:rFonts w:ascii="Times New Roman" w:hAnsi="Times New Roman" w:cs="Times New Roman"/>
          <w:bCs/>
          <w:sz w:val="18"/>
          <w:szCs w:val="18"/>
        </w:rPr>
        <w:t xml:space="preserve"> control </w:t>
      </w:r>
    </w:p>
    <w:p w:rsidR="00A76ACE" w:rsidRDefault="00A76ACE" w:rsidP="005D6820">
      <w:pPr>
        <w:spacing w:line="252" w:lineRule="auto"/>
        <w:rPr>
          <w:rFonts w:ascii="Times New Roman" w:hAnsi="Times New Roman" w:cs="Times New Roman"/>
          <w:b/>
          <w:bCs/>
          <w:sz w:val="24"/>
          <w:szCs w:val="24"/>
        </w:rPr>
      </w:pPr>
    </w:p>
    <w:p w:rsidR="00A76ACE" w:rsidRDefault="00A76ACE" w:rsidP="005D6820">
      <w:pPr>
        <w:spacing w:line="252" w:lineRule="auto"/>
        <w:rPr>
          <w:rFonts w:ascii="Times New Roman" w:hAnsi="Times New Roman" w:cs="Times New Roman"/>
          <w:b/>
          <w:bCs/>
          <w:sz w:val="24"/>
          <w:szCs w:val="24"/>
        </w:rPr>
      </w:pPr>
    </w:p>
    <w:p w:rsidR="00A76ACE" w:rsidRDefault="00A76ACE" w:rsidP="005D6820">
      <w:pPr>
        <w:spacing w:line="252" w:lineRule="auto"/>
        <w:rPr>
          <w:rFonts w:ascii="Times New Roman" w:hAnsi="Times New Roman" w:cs="Times New Roman"/>
          <w:b/>
          <w:bCs/>
          <w:sz w:val="24"/>
          <w:szCs w:val="24"/>
        </w:rPr>
      </w:pPr>
    </w:p>
    <w:p w:rsidR="00A76ACE" w:rsidRDefault="00A76ACE" w:rsidP="005D6820">
      <w:pPr>
        <w:spacing w:line="252" w:lineRule="auto"/>
        <w:rPr>
          <w:rFonts w:ascii="Times New Roman" w:hAnsi="Times New Roman" w:cs="Times New Roman"/>
          <w:b/>
          <w:bCs/>
          <w:sz w:val="24"/>
          <w:szCs w:val="24"/>
        </w:rPr>
      </w:pPr>
    </w:p>
    <w:p w:rsidR="006C6AB5" w:rsidRDefault="006C6AB5" w:rsidP="005D6820">
      <w:pPr>
        <w:spacing w:line="252" w:lineRule="auto"/>
        <w:rPr>
          <w:rFonts w:ascii="Times New Roman" w:hAnsi="Times New Roman" w:cs="Times New Roman"/>
          <w:b/>
          <w:bCs/>
          <w:sz w:val="24"/>
          <w:szCs w:val="24"/>
        </w:rPr>
      </w:pPr>
    </w:p>
    <w:p w:rsidR="005D6820" w:rsidRDefault="00F32490" w:rsidP="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Table N</w:t>
      </w:r>
      <w:r w:rsidR="00F9639C">
        <w:rPr>
          <w:rFonts w:ascii="Times New Roman" w:hAnsi="Times New Roman" w:cs="Times New Roman"/>
          <w:b/>
          <w:bCs/>
          <w:sz w:val="24"/>
          <w:szCs w:val="24"/>
        </w:rPr>
        <w:t>2</w:t>
      </w:r>
      <w:r w:rsidR="005D6820">
        <w:rPr>
          <w:rFonts w:ascii="Times New Roman" w:hAnsi="Times New Roman" w:cs="Times New Roman"/>
          <w:b/>
          <w:bCs/>
          <w:sz w:val="24"/>
          <w:szCs w:val="24"/>
        </w:rPr>
        <w:t>: Significance levels for Spearman’s rank correlation matrix</w:t>
      </w:r>
    </w:p>
    <w:p w:rsidR="005D6820" w:rsidRDefault="005D6820" w:rsidP="005D6820">
      <w:pPr>
        <w:spacing w:line="252" w:lineRule="auto"/>
        <w:rPr>
          <w:rFonts w:ascii="Times New Roman" w:hAnsi="Times New Roman" w:cs="Times New Roman"/>
          <w:b/>
          <w:bCs/>
          <w:sz w:val="24"/>
          <w:szCs w:val="24"/>
        </w:rPr>
      </w:pPr>
    </w:p>
    <w:tbl>
      <w:tblPr>
        <w:tblStyle w:val="TableGrid"/>
        <w:tblW w:w="8625" w:type="dxa"/>
        <w:tblLook w:val="04A0" w:firstRow="1" w:lastRow="0" w:firstColumn="1" w:lastColumn="0" w:noHBand="0" w:noVBand="1"/>
      </w:tblPr>
      <w:tblGrid>
        <w:gridCol w:w="1348"/>
        <w:gridCol w:w="1339"/>
        <w:gridCol w:w="1199"/>
        <w:gridCol w:w="1084"/>
        <w:gridCol w:w="1296"/>
        <w:gridCol w:w="1342"/>
        <w:gridCol w:w="1017"/>
      </w:tblGrid>
      <w:tr w:rsidR="005D6820" w:rsidTr="005D6820">
        <w:trPr>
          <w:trHeight w:val="756"/>
        </w:trPr>
        <w:tc>
          <w:tcPr>
            <w:tcW w:w="1348"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Variable</w:t>
            </w:r>
          </w:p>
        </w:tc>
        <w:tc>
          <w:tcPr>
            <w:tcW w:w="133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Education</w:t>
            </w:r>
          </w:p>
        </w:tc>
        <w:tc>
          <w:tcPr>
            <w:tcW w:w="119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Type dwelling</w:t>
            </w:r>
          </w:p>
        </w:tc>
        <w:tc>
          <w:tcPr>
            <w:tcW w:w="108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Latrine</w:t>
            </w:r>
          </w:p>
        </w:tc>
        <w:tc>
          <w:tcPr>
            <w:tcW w:w="1296"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Sewerage collection</w:t>
            </w:r>
          </w:p>
        </w:tc>
        <w:tc>
          <w:tcPr>
            <w:tcW w:w="134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Employed</w:t>
            </w:r>
          </w:p>
        </w:tc>
        <w:tc>
          <w:tcPr>
            <w:tcW w:w="1017"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Annual income</w:t>
            </w:r>
          </w:p>
        </w:tc>
      </w:tr>
      <w:tr w:rsidR="005D6820" w:rsidTr="005D6820">
        <w:trPr>
          <w:trHeight w:val="368"/>
        </w:trPr>
        <w:tc>
          <w:tcPr>
            <w:tcW w:w="1348"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Education</w:t>
            </w:r>
          </w:p>
        </w:tc>
        <w:tc>
          <w:tcPr>
            <w:tcW w:w="1339"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
                <w:bCs/>
                <w:sz w:val="24"/>
                <w:szCs w:val="24"/>
              </w:rPr>
            </w:pPr>
          </w:p>
        </w:tc>
        <w:tc>
          <w:tcPr>
            <w:tcW w:w="1199"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
                <w:bCs/>
                <w:sz w:val="24"/>
                <w:szCs w:val="24"/>
              </w:rPr>
            </w:pPr>
          </w:p>
        </w:tc>
        <w:tc>
          <w:tcPr>
            <w:tcW w:w="1084"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
                <w:bCs/>
                <w:sz w:val="24"/>
                <w:szCs w:val="24"/>
              </w:rPr>
            </w:pPr>
          </w:p>
        </w:tc>
        <w:tc>
          <w:tcPr>
            <w:tcW w:w="1296"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
                <w:bCs/>
                <w:sz w:val="24"/>
                <w:szCs w:val="24"/>
              </w:rPr>
            </w:pPr>
          </w:p>
        </w:tc>
        <w:tc>
          <w:tcPr>
            <w:tcW w:w="1342"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
                <w:bCs/>
                <w:sz w:val="24"/>
                <w:szCs w:val="24"/>
              </w:rPr>
            </w:pPr>
          </w:p>
        </w:tc>
        <w:tc>
          <w:tcPr>
            <w:tcW w:w="1017"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
                <w:bCs/>
                <w:sz w:val="24"/>
                <w:szCs w:val="24"/>
              </w:rPr>
            </w:pPr>
          </w:p>
        </w:tc>
      </w:tr>
      <w:tr w:rsidR="005D6820" w:rsidTr="005D6820">
        <w:trPr>
          <w:trHeight w:val="756"/>
        </w:trPr>
        <w:tc>
          <w:tcPr>
            <w:tcW w:w="1348"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Type dwelling</w:t>
            </w:r>
          </w:p>
        </w:tc>
        <w:tc>
          <w:tcPr>
            <w:tcW w:w="133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0.0077</w:t>
            </w:r>
          </w:p>
        </w:tc>
        <w:tc>
          <w:tcPr>
            <w:tcW w:w="1199"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084"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296"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342"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017"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r>
      <w:tr w:rsidR="005D6820" w:rsidTr="005D6820">
        <w:trPr>
          <w:trHeight w:val="368"/>
        </w:trPr>
        <w:tc>
          <w:tcPr>
            <w:tcW w:w="1348"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Latrine</w:t>
            </w:r>
          </w:p>
        </w:tc>
        <w:tc>
          <w:tcPr>
            <w:tcW w:w="133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0.0035</w:t>
            </w:r>
          </w:p>
        </w:tc>
        <w:tc>
          <w:tcPr>
            <w:tcW w:w="119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&lt;0.001</w:t>
            </w:r>
          </w:p>
        </w:tc>
        <w:tc>
          <w:tcPr>
            <w:tcW w:w="1084"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296"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342"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017"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r>
      <w:tr w:rsidR="005D6820" w:rsidTr="005D6820">
        <w:trPr>
          <w:trHeight w:val="756"/>
        </w:trPr>
        <w:tc>
          <w:tcPr>
            <w:tcW w:w="1348"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Sewerage collection</w:t>
            </w:r>
          </w:p>
        </w:tc>
        <w:tc>
          <w:tcPr>
            <w:tcW w:w="133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0.2663</w:t>
            </w:r>
          </w:p>
        </w:tc>
        <w:tc>
          <w:tcPr>
            <w:tcW w:w="119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0.1369</w:t>
            </w:r>
          </w:p>
        </w:tc>
        <w:tc>
          <w:tcPr>
            <w:tcW w:w="108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0.0338</w:t>
            </w:r>
          </w:p>
        </w:tc>
        <w:tc>
          <w:tcPr>
            <w:tcW w:w="1296"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342"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017"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r>
      <w:tr w:rsidR="005D6820" w:rsidTr="005D6820">
        <w:trPr>
          <w:trHeight w:val="388"/>
        </w:trPr>
        <w:tc>
          <w:tcPr>
            <w:tcW w:w="1348"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Employed</w:t>
            </w:r>
          </w:p>
        </w:tc>
        <w:tc>
          <w:tcPr>
            <w:tcW w:w="133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0.0090</w:t>
            </w:r>
          </w:p>
        </w:tc>
        <w:tc>
          <w:tcPr>
            <w:tcW w:w="119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0.6372</w:t>
            </w:r>
          </w:p>
        </w:tc>
        <w:tc>
          <w:tcPr>
            <w:tcW w:w="108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0.5718</w:t>
            </w:r>
          </w:p>
        </w:tc>
        <w:tc>
          <w:tcPr>
            <w:tcW w:w="1296"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0.7201</w:t>
            </w:r>
          </w:p>
        </w:tc>
        <w:tc>
          <w:tcPr>
            <w:tcW w:w="1342"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c>
          <w:tcPr>
            <w:tcW w:w="1017"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r>
      <w:tr w:rsidR="005D6820" w:rsidTr="005D6820">
        <w:trPr>
          <w:trHeight w:val="756"/>
        </w:trPr>
        <w:tc>
          <w:tcPr>
            <w:tcW w:w="1348"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Annual income</w:t>
            </w:r>
          </w:p>
        </w:tc>
        <w:tc>
          <w:tcPr>
            <w:tcW w:w="133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&lt;0.001</w:t>
            </w:r>
          </w:p>
        </w:tc>
        <w:tc>
          <w:tcPr>
            <w:tcW w:w="119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0.0467</w:t>
            </w:r>
          </w:p>
        </w:tc>
        <w:tc>
          <w:tcPr>
            <w:tcW w:w="108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0.0291</w:t>
            </w:r>
          </w:p>
        </w:tc>
        <w:tc>
          <w:tcPr>
            <w:tcW w:w="1296"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0.9517</w:t>
            </w:r>
          </w:p>
        </w:tc>
        <w:tc>
          <w:tcPr>
            <w:tcW w:w="134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&lt;0.001</w:t>
            </w:r>
          </w:p>
        </w:tc>
        <w:tc>
          <w:tcPr>
            <w:tcW w:w="1017" w:type="dxa"/>
            <w:tcBorders>
              <w:top w:val="single" w:sz="4" w:space="0" w:color="auto"/>
              <w:left w:val="single" w:sz="4" w:space="0" w:color="auto"/>
              <w:bottom w:val="single" w:sz="4" w:space="0" w:color="auto"/>
              <w:right w:val="single" w:sz="4" w:space="0" w:color="auto"/>
            </w:tcBorders>
          </w:tcPr>
          <w:p w:rsidR="005D6820" w:rsidRDefault="005D6820">
            <w:pPr>
              <w:spacing w:line="252" w:lineRule="auto"/>
              <w:rPr>
                <w:rFonts w:ascii="Times New Roman" w:hAnsi="Times New Roman" w:cs="Times New Roman"/>
                <w:bCs/>
                <w:sz w:val="24"/>
                <w:szCs w:val="24"/>
              </w:rPr>
            </w:pPr>
          </w:p>
        </w:tc>
      </w:tr>
      <w:tr w:rsidR="005D6820" w:rsidTr="005D6820">
        <w:trPr>
          <w:trHeight w:val="368"/>
        </w:trPr>
        <w:tc>
          <w:tcPr>
            <w:tcW w:w="1348"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Transport</w:t>
            </w:r>
          </w:p>
        </w:tc>
        <w:tc>
          <w:tcPr>
            <w:tcW w:w="133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&lt;0.001</w:t>
            </w:r>
          </w:p>
        </w:tc>
        <w:tc>
          <w:tcPr>
            <w:tcW w:w="1199"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0.0054</w:t>
            </w:r>
          </w:p>
        </w:tc>
        <w:tc>
          <w:tcPr>
            <w:tcW w:w="108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0.0168</w:t>
            </w:r>
          </w:p>
        </w:tc>
        <w:tc>
          <w:tcPr>
            <w:tcW w:w="1296"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0.2457</w:t>
            </w:r>
          </w:p>
        </w:tc>
        <w:tc>
          <w:tcPr>
            <w:tcW w:w="134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&lt;0.001</w:t>
            </w:r>
          </w:p>
        </w:tc>
        <w:tc>
          <w:tcPr>
            <w:tcW w:w="1017"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&lt;0.001</w:t>
            </w:r>
          </w:p>
        </w:tc>
      </w:tr>
    </w:tbl>
    <w:p w:rsidR="005D6820" w:rsidRDefault="005D6820" w:rsidP="005D6820">
      <w:pPr>
        <w:spacing w:line="252" w:lineRule="auto"/>
        <w:rPr>
          <w:rFonts w:ascii="Times New Roman" w:hAnsi="Times New Roman" w:cs="Times New Roman"/>
          <w:b/>
          <w:bCs/>
          <w:sz w:val="24"/>
          <w:szCs w:val="24"/>
        </w:rPr>
      </w:pPr>
    </w:p>
    <w:p w:rsidR="00F9639C" w:rsidRDefault="00F9639C"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5D6820" w:rsidRDefault="005D6820" w:rsidP="005D6820">
      <w:pPr>
        <w:spacing w:line="480" w:lineRule="auto"/>
        <w:rPr>
          <w:rFonts w:ascii="Times New Roman" w:hAnsi="Times New Roman" w:cs="Times New Roman"/>
          <w:bCs/>
          <w:sz w:val="24"/>
          <w:szCs w:val="24"/>
        </w:rPr>
      </w:pPr>
      <w:r>
        <w:rPr>
          <w:rFonts w:ascii="Times New Roman" w:hAnsi="Times New Roman" w:cs="Times New Roman"/>
          <w:noProof/>
          <w:sz w:val="24"/>
          <w:szCs w:val="24"/>
        </w:rPr>
        <w:drawing>
          <wp:inline distT="0" distB="0" distL="0" distR="0">
            <wp:extent cx="6584256" cy="4352925"/>
            <wp:effectExtent l="0" t="0" r="7620" b="0"/>
            <wp:docPr id="7" name="Picture 7" descr="Scree_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_plot"/>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594777" cy="4359880"/>
                    </a:xfrm>
                    <a:prstGeom prst="rect">
                      <a:avLst/>
                    </a:prstGeom>
                    <a:noFill/>
                    <a:ln>
                      <a:noFill/>
                    </a:ln>
                  </pic:spPr>
                </pic:pic>
              </a:graphicData>
            </a:graphic>
          </wp:inline>
        </w:drawing>
      </w:r>
    </w:p>
    <w:p w:rsidR="0066498E" w:rsidRDefault="00F32490" w:rsidP="0066498E">
      <w:pPr>
        <w:spacing w:line="252" w:lineRule="auto"/>
        <w:rPr>
          <w:rFonts w:ascii="Times New Roman" w:hAnsi="Times New Roman" w:cs="Times New Roman"/>
          <w:b/>
          <w:bCs/>
          <w:sz w:val="24"/>
          <w:szCs w:val="24"/>
        </w:rPr>
      </w:pPr>
      <w:r>
        <w:rPr>
          <w:rFonts w:ascii="Times New Roman" w:hAnsi="Times New Roman" w:cs="Times New Roman"/>
          <w:b/>
          <w:bCs/>
          <w:sz w:val="24"/>
          <w:szCs w:val="24"/>
        </w:rPr>
        <w:t>Figure N</w:t>
      </w:r>
      <w:r w:rsidR="0066498E">
        <w:rPr>
          <w:rFonts w:ascii="Times New Roman" w:hAnsi="Times New Roman" w:cs="Times New Roman"/>
          <w:b/>
          <w:bCs/>
          <w:sz w:val="24"/>
          <w:szCs w:val="24"/>
        </w:rPr>
        <w:t>1: Scree plot</w:t>
      </w: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66498E" w:rsidRDefault="0066498E" w:rsidP="005D6820">
      <w:pPr>
        <w:spacing w:line="252" w:lineRule="auto"/>
        <w:rPr>
          <w:rFonts w:ascii="Times New Roman" w:hAnsi="Times New Roman" w:cs="Times New Roman"/>
          <w:b/>
          <w:bCs/>
          <w:sz w:val="24"/>
          <w:szCs w:val="24"/>
        </w:rPr>
      </w:pPr>
    </w:p>
    <w:p w:rsidR="005D6820" w:rsidRDefault="00F32490" w:rsidP="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lastRenderedPageBreak/>
        <w:t>Table N</w:t>
      </w:r>
      <w:r w:rsidR="00F9639C">
        <w:rPr>
          <w:rFonts w:ascii="Times New Roman" w:hAnsi="Times New Roman" w:cs="Times New Roman"/>
          <w:b/>
          <w:bCs/>
          <w:sz w:val="24"/>
          <w:szCs w:val="24"/>
        </w:rPr>
        <w:t>3</w:t>
      </w:r>
      <w:r w:rsidR="005D6820">
        <w:rPr>
          <w:rFonts w:ascii="Times New Roman" w:hAnsi="Times New Roman" w:cs="Times New Roman"/>
          <w:b/>
          <w:bCs/>
          <w:sz w:val="24"/>
          <w:szCs w:val="24"/>
        </w:rPr>
        <w:t>: Results from Principal Component Analysis</w:t>
      </w:r>
    </w:p>
    <w:p w:rsidR="005D6820" w:rsidRDefault="005D6820" w:rsidP="005D6820">
      <w:pPr>
        <w:spacing w:line="252" w:lineRule="auto"/>
        <w:rPr>
          <w:rFonts w:ascii="Times New Roman" w:hAnsi="Times New Roman" w:cs="Times New Roman"/>
          <w:b/>
          <w:bCs/>
          <w:sz w:val="24"/>
          <w:szCs w:val="24"/>
        </w:rPr>
      </w:pPr>
    </w:p>
    <w:tbl>
      <w:tblPr>
        <w:tblStyle w:val="TableGrid"/>
        <w:tblW w:w="7251" w:type="dxa"/>
        <w:tblLook w:val="04A0" w:firstRow="1" w:lastRow="0" w:firstColumn="1" w:lastColumn="0" w:noHBand="0" w:noVBand="1"/>
      </w:tblPr>
      <w:tblGrid>
        <w:gridCol w:w="1922"/>
        <w:gridCol w:w="1814"/>
        <w:gridCol w:w="1701"/>
        <w:gridCol w:w="1814"/>
      </w:tblGrid>
      <w:tr w:rsidR="005D6820" w:rsidTr="005D6820">
        <w:trPr>
          <w:trHeight w:val="940"/>
        </w:trPr>
        <w:tc>
          <w:tcPr>
            <w:tcW w:w="192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Principal components</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Eigenvalue</w:t>
            </w:r>
          </w:p>
        </w:tc>
        <w:tc>
          <w:tcPr>
            <w:tcW w:w="1701"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Variance proportion</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Cumulative proportion</w:t>
            </w:r>
          </w:p>
        </w:tc>
      </w:tr>
      <w:tr w:rsidR="005D6820" w:rsidTr="005D6820">
        <w:trPr>
          <w:trHeight w:val="458"/>
        </w:trPr>
        <w:tc>
          <w:tcPr>
            <w:tcW w:w="192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PC 1</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2.49</w:t>
            </w:r>
          </w:p>
        </w:tc>
        <w:tc>
          <w:tcPr>
            <w:tcW w:w="1701"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0.36</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0.36</w:t>
            </w:r>
          </w:p>
        </w:tc>
      </w:tr>
      <w:tr w:rsidR="005D6820" w:rsidTr="005D6820">
        <w:trPr>
          <w:trHeight w:val="482"/>
        </w:trPr>
        <w:tc>
          <w:tcPr>
            <w:tcW w:w="192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PC 2</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1.57</w:t>
            </w:r>
          </w:p>
        </w:tc>
        <w:tc>
          <w:tcPr>
            <w:tcW w:w="1701"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0.22</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0.58</w:t>
            </w:r>
          </w:p>
        </w:tc>
      </w:tr>
      <w:tr w:rsidR="005D6820" w:rsidTr="005D6820">
        <w:trPr>
          <w:trHeight w:val="458"/>
        </w:trPr>
        <w:tc>
          <w:tcPr>
            <w:tcW w:w="192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PC 3</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0.99</w:t>
            </w:r>
          </w:p>
        </w:tc>
        <w:tc>
          <w:tcPr>
            <w:tcW w:w="1701"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0.14</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0.72</w:t>
            </w:r>
          </w:p>
        </w:tc>
      </w:tr>
      <w:tr w:rsidR="005D6820" w:rsidTr="005D6820">
        <w:trPr>
          <w:trHeight w:val="458"/>
        </w:trPr>
        <w:tc>
          <w:tcPr>
            <w:tcW w:w="192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PC 4</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0.79</w:t>
            </w:r>
          </w:p>
        </w:tc>
        <w:tc>
          <w:tcPr>
            <w:tcW w:w="1701"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0.11</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0.83</w:t>
            </w:r>
          </w:p>
        </w:tc>
      </w:tr>
      <w:tr w:rsidR="005D6820" w:rsidTr="005D6820">
        <w:trPr>
          <w:trHeight w:val="458"/>
        </w:trPr>
        <w:tc>
          <w:tcPr>
            <w:tcW w:w="192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PC 5</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0.61</w:t>
            </w:r>
          </w:p>
        </w:tc>
        <w:tc>
          <w:tcPr>
            <w:tcW w:w="1701"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0.09</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0.92</w:t>
            </w:r>
          </w:p>
        </w:tc>
      </w:tr>
      <w:tr w:rsidR="005D6820" w:rsidTr="005D6820">
        <w:trPr>
          <w:trHeight w:val="458"/>
        </w:trPr>
        <w:tc>
          <w:tcPr>
            <w:tcW w:w="192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PC 6</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0.31</w:t>
            </w:r>
          </w:p>
        </w:tc>
        <w:tc>
          <w:tcPr>
            <w:tcW w:w="1701"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0.04</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0.97</w:t>
            </w:r>
          </w:p>
        </w:tc>
      </w:tr>
      <w:tr w:rsidR="005D6820" w:rsidTr="005D6820">
        <w:trPr>
          <w:trHeight w:val="482"/>
        </w:trPr>
        <w:tc>
          <w:tcPr>
            <w:tcW w:w="192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PC 7</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0.25</w:t>
            </w:r>
          </w:p>
        </w:tc>
        <w:tc>
          <w:tcPr>
            <w:tcW w:w="1701"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0.04</w:t>
            </w:r>
          </w:p>
        </w:tc>
        <w:tc>
          <w:tcPr>
            <w:tcW w:w="1814"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1.00</w:t>
            </w:r>
          </w:p>
        </w:tc>
      </w:tr>
    </w:tbl>
    <w:p w:rsidR="005D6820" w:rsidRDefault="005D6820" w:rsidP="005D6820">
      <w:pPr>
        <w:spacing w:line="252" w:lineRule="auto"/>
        <w:rPr>
          <w:rFonts w:ascii="Times New Roman" w:hAnsi="Times New Roman" w:cs="Times New Roman"/>
          <w:b/>
          <w:bCs/>
          <w:sz w:val="24"/>
          <w:szCs w:val="24"/>
          <w:highlight w:val="yellow"/>
        </w:rPr>
      </w:pPr>
    </w:p>
    <w:p w:rsidR="0066498E" w:rsidRDefault="0066498E" w:rsidP="005D6820">
      <w:pPr>
        <w:spacing w:line="252" w:lineRule="auto"/>
        <w:rPr>
          <w:rFonts w:ascii="Times New Roman" w:hAnsi="Times New Roman" w:cs="Times New Roman"/>
          <w:b/>
          <w:bCs/>
          <w:sz w:val="24"/>
          <w:szCs w:val="24"/>
        </w:rPr>
      </w:pPr>
    </w:p>
    <w:p w:rsidR="005D6820" w:rsidRDefault="00C050C3" w:rsidP="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Table N</w:t>
      </w:r>
      <w:r w:rsidR="00F9639C">
        <w:rPr>
          <w:rFonts w:ascii="Times New Roman" w:hAnsi="Times New Roman" w:cs="Times New Roman"/>
          <w:b/>
          <w:bCs/>
          <w:sz w:val="24"/>
          <w:szCs w:val="24"/>
        </w:rPr>
        <w:t>4</w:t>
      </w:r>
      <w:r w:rsidR="005D6820">
        <w:rPr>
          <w:rFonts w:ascii="Times New Roman" w:hAnsi="Times New Roman" w:cs="Times New Roman"/>
          <w:b/>
          <w:bCs/>
          <w:sz w:val="24"/>
          <w:szCs w:val="24"/>
        </w:rPr>
        <w:t>: Coefficients of the first principal component for the 7 variables (</w:t>
      </w:r>
      <w:r w:rsidR="00F9639C">
        <w:rPr>
          <w:rFonts w:ascii="Times New Roman" w:hAnsi="Times New Roman" w:cs="Times New Roman"/>
          <w:b/>
          <w:bCs/>
          <w:sz w:val="24"/>
          <w:szCs w:val="24"/>
        </w:rPr>
        <w:t>socio</w:t>
      </w:r>
      <w:r w:rsidR="005D6820">
        <w:rPr>
          <w:rFonts w:ascii="Times New Roman" w:hAnsi="Times New Roman" w:cs="Times New Roman"/>
          <w:b/>
          <w:bCs/>
          <w:sz w:val="24"/>
          <w:szCs w:val="24"/>
        </w:rPr>
        <w:t>economic status score)</w:t>
      </w:r>
    </w:p>
    <w:p w:rsidR="005D6820" w:rsidRDefault="005D6820" w:rsidP="005D6820">
      <w:pPr>
        <w:spacing w:line="252" w:lineRule="auto"/>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2373"/>
        <w:gridCol w:w="1492"/>
      </w:tblGrid>
      <w:tr w:rsidR="005D6820" w:rsidTr="005D6820">
        <w:trPr>
          <w:trHeight w:val="631"/>
        </w:trPr>
        <w:tc>
          <w:tcPr>
            <w:tcW w:w="2373"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Variable</w:t>
            </w:r>
          </w:p>
        </w:tc>
        <w:tc>
          <w:tcPr>
            <w:tcW w:w="149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 xml:space="preserve">Coefficient </w:t>
            </w:r>
          </w:p>
        </w:tc>
      </w:tr>
      <w:tr w:rsidR="005D6820" w:rsidTr="005D6820">
        <w:trPr>
          <w:trHeight w:val="631"/>
        </w:trPr>
        <w:tc>
          <w:tcPr>
            <w:tcW w:w="2373"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Annual income</w:t>
            </w:r>
          </w:p>
        </w:tc>
        <w:tc>
          <w:tcPr>
            <w:tcW w:w="149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0.52</w:t>
            </w:r>
          </w:p>
        </w:tc>
      </w:tr>
      <w:tr w:rsidR="005D6820" w:rsidTr="005D6820">
        <w:trPr>
          <w:trHeight w:val="631"/>
        </w:trPr>
        <w:tc>
          <w:tcPr>
            <w:tcW w:w="2373"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Transport</w:t>
            </w:r>
          </w:p>
        </w:tc>
        <w:tc>
          <w:tcPr>
            <w:tcW w:w="149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0.46</w:t>
            </w:r>
          </w:p>
        </w:tc>
      </w:tr>
      <w:tr w:rsidR="005D6820" w:rsidTr="005D6820">
        <w:trPr>
          <w:trHeight w:val="631"/>
        </w:trPr>
        <w:tc>
          <w:tcPr>
            <w:tcW w:w="2373"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Employed</w:t>
            </w:r>
          </w:p>
        </w:tc>
        <w:tc>
          <w:tcPr>
            <w:tcW w:w="149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0.38</w:t>
            </w:r>
          </w:p>
        </w:tc>
      </w:tr>
      <w:tr w:rsidR="005D6820" w:rsidTr="005D6820">
        <w:trPr>
          <w:trHeight w:val="306"/>
        </w:trPr>
        <w:tc>
          <w:tcPr>
            <w:tcW w:w="2373"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 xml:space="preserve">Education </w:t>
            </w:r>
          </w:p>
        </w:tc>
        <w:tc>
          <w:tcPr>
            <w:tcW w:w="149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0.37</w:t>
            </w:r>
          </w:p>
        </w:tc>
      </w:tr>
      <w:tr w:rsidR="005D6820" w:rsidTr="005D6820">
        <w:trPr>
          <w:trHeight w:val="306"/>
        </w:trPr>
        <w:tc>
          <w:tcPr>
            <w:tcW w:w="2373"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Latrine</w:t>
            </w:r>
          </w:p>
        </w:tc>
        <w:tc>
          <w:tcPr>
            <w:tcW w:w="149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0.35</w:t>
            </w:r>
          </w:p>
        </w:tc>
      </w:tr>
      <w:tr w:rsidR="005D6820" w:rsidTr="005D6820">
        <w:trPr>
          <w:trHeight w:val="321"/>
        </w:trPr>
        <w:tc>
          <w:tcPr>
            <w:tcW w:w="2373"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Dwelling</w:t>
            </w:r>
          </w:p>
        </w:tc>
        <w:tc>
          <w:tcPr>
            <w:tcW w:w="149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
                <w:bCs/>
                <w:sz w:val="24"/>
                <w:szCs w:val="24"/>
              </w:rPr>
            </w:pPr>
            <w:r>
              <w:rPr>
                <w:rFonts w:ascii="Times New Roman" w:hAnsi="Times New Roman" w:cs="Times New Roman"/>
                <w:b/>
                <w:bCs/>
                <w:sz w:val="24"/>
                <w:szCs w:val="24"/>
              </w:rPr>
              <w:t>0.34</w:t>
            </w:r>
          </w:p>
        </w:tc>
      </w:tr>
      <w:tr w:rsidR="005D6820" w:rsidTr="005D6820">
        <w:trPr>
          <w:trHeight w:val="631"/>
        </w:trPr>
        <w:tc>
          <w:tcPr>
            <w:tcW w:w="2373"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Sewerage collection</w:t>
            </w:r>
          </w:p>
        </w:tc>
        <w:tc>
          <w:tcPr>
            <w:tcW w:w="1492" w:type="dxa"/>
            <w:tcBorders>
              <w:top w:val="single" w:sz="4" w:space="0" w:color="auto"/>
              <w:left w:val="single" w:sz="4" w:space="0" w:color="auto"/>
              <w:bottom w:val="single" w:sz="4" w:space="0" w:color="auto"/>
              <w:right w:val="single" w:sz="4" w:space="0" w:color="auto"/>
            </w:tcBorders>
            <w:hideMark/>
          </w:tcPr>
          <w:p w:rsidR="005D6820" w:rsidRDefault="005D6820">
            <w:pPr>
              <w:spacing w:line="252" w:lineRule="auto"/>
              <w:rPr>
                <w:rFonts w:ascii="Times New Roman" w:hAnsi="Times New Roman" w:cs="Times New Roman"/>
                <w:bCs/>
                <w:sz w:val="24"/>
                <w:szCs w:val="24"/>
              </w:rPr>
            </w:pPr>
            <w:r>
              <w:rPr>
                <w:rFonts w:ascii="Times New Roman" w:hAnsi="Times New Roman" w:cs="Times New Roman"/>
                <w:bCs/>
                <w:sz w:val="24"/>
                <w:szCs w:val="24"/>
              </w:rPr>
              <w:t>0.07</w:t>
            </w:r>
          </w:p>
        </w:tc>
      </w:tr>
    </w:tbl>
    <w:p w:rsidR="005D6820" w:rsidRDefault="005D6820" w:rsidP="005D6820">
      <w:pPr>
        <w:spacing w:line="252" w:lineRule="auto"/>
        <w:rPr>
          <w:rFonts w:ascii="Times New Roman" w:hAnsi="Times New Roman" w:cs="Times New Roman"/>
          <w:bCs/>
          <w:sz w:val="24"/>
          <w:szCs w:val="24"/>
        </w:rPr>
      </w:pPr>
      <w:r>
        <w:rPr>
          <w:rFonts w:ascii="Times New Roman" w:hAnsi="Times New Roman" w:cs="Times New Roman"/>
          <w:bCs/>
          <w:sz w:val="24"/>
          <w:szCs w:val="24"/>
        </w:rPr>
        <w:t>Bolded if ≥ |0.3015|</w:t>
      </w:r>
    </w:p>
    <w:p w:rsidR="005D6820" w:rsidRDefault="005D6820" w:rsidP="005D6820">
      <w:pPr>
        <w:spacing w:line="480" w:lineRule="auto"/>
        <w:rPr>
          <w:rFonts w:ascii="Times New Roman" w:hAnsi="Times New Roman" w:cs="Times New Roman"/>
          <w:b/>
          <w:sz w:val="24"/>
          <w:szCs w:val="24"/>
        </w:rPr>
      </w:pPr>
    </w:p>
    <w:p w:rsidR="00BD1807" w:rsidRPr="00BD1807" w:rsidRDefault="00BD1807" w:rsidP="00BD1807">
      <w:pPr>
        <w:spacing w:line="256" w:lineRule="auto"/>
        <w:rPr>
          <w:rFonts w:ascii="Times New Roman" w:hAnsi="Times New Roman" w:cs="Times New Roman"/>
          <w:b/>
          <w:noProof/>
          <w:sz w:val="24"/>
          <w:szCs w:val="24"/>
        </w:rPr>
      </w:pPr>
      <w:r w:rsidRPr="00451C8D">
        <w:rPr>
          <w:rFonts w:ascii="Times New Roman" w:hAnsi="Times New Roman" w:cs="Times New Roman"/>
          <w:b/>
          <w:noProof/>
          <w:sz w:val="24"/>
          <w:szCs w:val="24"/>
        </w:rPr>
        <w:lastRenderedPageBreak/>
        <w:t>APPE</w:t>
      </w:r>
      <w:r w:rsidR="00C050C3">
        <w:rPr>
          <w:rFonts w:ascii="Times New Roman" w:hAnsi="Times New Roman" w:cs="Times New Roman"/>
          <w:b/>
          <w:noProof/>
          <w:sz w:val="24"/>
          <w:szCs w:val="24"/>
        </w:rPr>
        <w:t>NDIX O</w:t>
      </w:r>
      <w:r w:rsidRPr="00451C8D">
        <w:rPr>
          <w:rFonts w:ascii="Times New Roman" w:hAnsi="Times New Roman" w:cs="Times New Roman"/>
          <w:b/>
          <w:noProof/>
          <w:sz w:val="24"/>
          <w:szCs w:val="24"/>
        </w:rPr>
        <w:t xml:space="preserve">: POLYMORPHISMS IN </w:t>
      </w:r>
      <w:r w:rsidRPr="00451C8D">
        <w:rPr>
          <w:rFonts w:ascii="Times New Roman" w:hAnsi="Times New Roman" w:cs="Times New Roman"/>
          <w:b/>
          <w:i/>
          <w:noProof/>
          <w:sz w:val="24"/>
          <w:szCs w:val="24"/>
        </w:rPr>
        <w:t>NPHS2</w:t>
      </w:r>
      <w:r w:rsidR="006C5C37">
        <w:rPr>
          <w:rFonts w:ascii="Times New Roman" w:hAnsi="Times New Roman" w:cs="Times New Roman"/>
          <w:b/>
          <w:i/>
          <w:noProof/>
          <w:sz w:val="24"/>
          <w:szCs w:val="24"/>
        </w:rPr>
        <w:t xml:space="preserve"> AND </w:t>
      </w:r>
      <w:r w:rsidRPr="00BD1807">
        <w:rPr>
          <w:rFonts w:ascii="Times New Roman" w:hAnsi="Times New Roman" w:cs="Times New Roman"/>
          <w:b/>
          <w:i/>
          <w:noProof/>
          <w:sz w:val="24"/>
          <w:szCs w:val="24"/>
        </w:rPr>
        <w:t xml:space="preserve">BMP4 </w:t>
      </w:r>
      <w:r w:rsidRPr="00BD1807">
        <w:rPr>
          <w:rFonts w:ascii="Times New Roman" w:hAnsi="Times New Roman" w:cs="Times New Roman"/>
          <w:b/>
          <w:noProof/>
          <w:sz w:val="24"/>
          <w:szCs w:val="24"/>
        </w:rPr>
        <w:t>GENES IN FIRST-DEGREE RELATIVES</w:t>
      </w:r>
    </w:p>
    <w:p w:rsidR="009D7804" w:rsidRPr="00915859" w:rsidRDefault="009D7804" w:rsidP="009D7804">
      <w:pPr>
        <w:spacing w:line="256" w:lineRule="auto"/>
        <w:rPr>
          <w:rFonts w:ascii="Times New Roman" w:hAnsi="Times New Roman" w:cs="Times New Roman"/>
          <w:b/>
          <w:sz w:val="24"/>
          <w:szCs w:val="24"/>
        </w:rPr>
      </w:pPr>
      <w:r w:rsidRPr="00915859">
        <w:rPr>
          <w:rFonts w:ascii="Times New Roman" w:hAnsi="Times New Roman" w:cs="Times New Roman"/>
          <w:b/>
          <w:noProof/>
          <w:sz w:val="24"/>
          <w:szCs w:val="24"/>
        </w:rPr>
        <w:t xml:space="preserve">Table </w:t>
      </w:r>
      <w:r w:rsidR="00C050C3">
        <w:rPr>
          <w:rFonts w:ascii="Times New Roman" w:hAnsi="Times New Roman" w:cs="Times New Roman"/>
          <w:b/>
          <w:noProof/>
          <w:sz w:val="24"/>
          <w:szCs w:val="24"/>
        </w:rPr>
        <w:t>O</w:t>
      </w:r>
      <w:r>
        <w:rPr>
          <w:rFonts w:ascii="Times New Roman" w:hAnsi="Times New Roman" w:cs="Times New Roman"/>
          <w:b/>
          <w:noProof/>
          <w:sz w:val="24"/>
          <w:szCs w:val="24"/>
        </w:rPr>
        <w:t>1</w:t>
      </w:r>
      <w:r w:rsidRPr="00915859">
        <w:rPr>
          <w:rFonts w:ascii="Times New Roman" w:hAnsi="Times New Roman" w:cs="Times New Roman"/>
          <w:b/>
          <w:noProof/>
          <w:sz w:val="24"/>
          <w:szCs w:val="24"/>
        </w:rPr>
        <w:t xml:space="preserve">: </w:t>
      </w:r>
      <w:r w:rsidRPr="00915859">
        <w:rPr>
          <w:rFonts w:ascii="Times New Roman" w:hAnsi="Times New Roman" w:cs="Times New Roman"/>
          <w:noProof/>
          <w:sz w:val="24"/>
          <w:szCs w:val="24"/>
        </w:rPr>
        <w:t>Relationship between</w:t>
      </w:r>
      <w:r w:rsidR="00BD27B6">
        <w:rPr>
          <w:rFonts w:ascii="Times New Roman" w:hAnsi="Times New Roman" w:cs="Times New Roman"/>
          <w:noProof/>
        </w:rPr>
        <w:t xml:space="preserve"> r</w:t>
      </w:r>
      <w:r w:rsidRPr="00915859">
        <w:rPr>
          <w:rFonts w:ascii="Times New Roman" w:hAnsi="Times New Roman" w:cs="Times New Roman"/>
          <w:noProof/>
        </w:rPr>
        <w:t>s16854341</w:t>
      </w:r>
      <w:r w:rsidRPr="00915859">
        <w:rPr>
          <w:rFonts w:ascii="Times New Roman" w:hAnsi="Times New Roman" w:cs="Times New Roman"/>
          <w:noProof/>
          <w:sz w:val="24"/>
          <w:szCs w:val="24"/>
        </w:rPr>
        <w:t xml:space="preserve"> polymorphisms in the</w:t>
      </w:r>
      <w:r w:rsidRPr="00915859">
        <w:rPr>
          <w:rFonts w:ascii="Times New Roman" w:hAnsi="Times New Roman" w:cs="Times New Roman"/>
          <w:i/>
          <w:noProof/>
          <w:sz w:val="24"/>
          <w:szCs w:val="24"/>
        </w:rPr>
        <w:t xml:space="preserve"> NPHS2</w:t>
      </w:r>
      <w:r w:rsidRPr="00915859">
        <w:rPr>
          <w:rFonts w:ascii="Times New Roman" w:hAnsi="Times New Roman" w:cs="Times New Roman"/>
          <w:noProof/>
          <w:sz w:val="24"/>
          <w:szCs w:val="24"/>
        </w:rPr>
        <w:t xml:space="preserve"> gene and clinical</w:t>
      </w:r>
      <w:r w:rsidR="00921A78">
        <w:rPr>
          <w:rFonts w:ascii="Times New Roman" w:hAnsi="Times New Roman" w:cs="Times New Roman"/>
          <w:noProof/>
          <w:sz w:val="24"/>
          <w:szCs w:val="24"/>
        </w:rPr>
        <w:t xml:space="preserve"> </w:t>
      </w:r>
      <w:r w:rsidRPr="00915859">
        <w:rPr>
          <w:rFonts w:ascii="Times New Roman" w:hAnsi="Times New Roman" w:cs="Times New Roman"/>
          <w:noProof/>
          <w:sz w:val="24"/>
          <w:szCs w:val="24"/>
        </w:rPr>
        <w:t xml:space="preserve">and demographic features in first-degree relatives </w:t>
      </w:r>
    </w:p>
    <w:tbl>
      <w:tblPr>
        <w:tblStyle w:val="TableGrid"/>
        <w:tblW w:w="969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5"/>
        <w:gridCol w:w="2297"/>
        <w:gridCol w:w="2678"/>
        <w:gridCol w:w="1159"/>
      </w:tblGrid>
      <w:tr w:rsidR="009D7804" w:rsidRPr="00915859" w:rsidTr="00D94751">
        <w:trPr>
          <w:trHeight w:val="475"/>
        </w:trPr>
        <w:tc>
          <w:tcPr>
            <w:tcW w:w="3565" w:type="dxa"/>
            <w:tcBorders>
              <w:bottom w:val="single" w:sz="4" w:space="0" w:color="auto"/>
            </w:tcBorders>
            <w:hideMark/>
          </w:tcPr>
          <w:p w:rsidR="009D7804" w:rsidRPr="00915859" w:rsidRDefault="009D7804" w:rsidP="00D94751">
            <w:pPr>
              <w:rPr>
                <w:rFonts w:ascii="Times New Roman" w:hAnsi="Times New Roman" w:cs="Times New Roman"/>
                <w:b/>
                <w:sz w:val="24"/>
                <w:szCs w:val="24"/>
              </w:rPr>
            </w:pPr>
            <w:r w:rsidRPr="00915859">
              <w:rPr>
                <w:rFonts w:ascii="Times New Roman" w:hAnsi="Times New Roman" w:cs="Times New Roman"/>
                <w:b/>
                <w:sz w:val="24"/>
                <w:szCs w:val="24"/>
              </w:rPr>
              <w:t>Rs16854341</w:t>
            </w:r>
          </w:p>
        </w:tc>
        <w:tc>
          <w:tcPr>
            <w:tcW w:w="2297" w:type="dxa"/>
            <w:tcBorders>
              <w:bottom w:val="single" w:sz="4" w:space="0" w:color="auto"/>
            </w:tcBorders>
            <w:hideMark/>
          </w:tcPr>
          <w:p w:rsidR="009D7804" w:rsidRPr="00915859" w:rsidRDefault="009D7804" w:rsidP="00D94751">
            <w:pPr>
              <w:rPr>
                <w:rFonts w:ascii="Times New Roman" w:hAnsi="Times New Roman" w:cs="Times New Roman"/>
                <w:b/>
                <w:sz w:val="24"/>
                <w:szCs w:val="24"/>
              </w:rPr>
            </w:pPr>
            <w:r w:rsidRPr="00915859">
              <w:rPr>
                <w:rFonts w:ascii="Times New Roman" w:hAnsi="Times New Roman" w:cs="Times New Roman"/>
                <w:b/>
                <w:sz w:val="24"/>
                <w:szCs w:val="24"/>
              </w:rPr>
              <w:t>AA</w:t>
            </w:r>
          </w:p>
        </w:tc>
        <w:tc>
          <w:tcPr>
            <w:tcW w:w="2678" w:type="dxa"/>
            <w:tcBorders>
              <w:bottom w:val="single" w:sz="4" w:space="0" w:color="auto"/>
            </w:tcBorders>
            <w:hideMark/>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b/>
                <w:sz w:val="24"/>
                <w:szCs w:val="24"/>
              </w:rPr>
              <w:t>AG or GG</w:t>
            </w:r>
          </w:p>
        </w:tc>
        <w:tc>
          <w:tcPr>
            <w:tcW w:w="1159" w:type="dxa"/>
            <w:tcBorders>
              <w:bottom w:val="single" w:sz="4" w:space="0" w:color="auto"/>
            </w:tcBorders>
          </w:tcPr>
          <w:p w:rsidR="009D7804" w:rsidRPr="00915859" w:rsidRDefault="009D7804" w:rsidP="00D94751">
            <w:pPr>
              <w:rPr>
                <w:rFonts w:ascii="Times New Roman" w:hAnsi="Times New Roman" w:cs="Times New Roman"/>
                <w:b/>
                <w:sz w:val="24"/>
                <w:szCs w:val="24"/>
              </w:rPr>
            </w:pPr>
            <w:r w:rsidRPr="00E95F21">
              <w:rPr>
                <w:rFonts w:ascii="Times New Roman" w:hAnsi="Times New Roman" w:cs="Times New Roman"/>
                <w:b/>
                <w:i/>
                <w:sz w:val="24"/>
                <w:szCs w:val="24"/>
              </w:rPr>
              <w:t>p</w:t>
            </w:r>
            <w:r>
              <w:rPr>
                <w:rFonts w:ascii="Times New Roman" w:hAnsi="Times New Roman" w:cs="Times New Roman"/>
                <w:b/>
                <w:sz w:val="24"/>
                <w:szCs w:val="24"/>
              </w:rPr>
              <w:t>-</w:t>
            </w:r>
            <w:r w:rsidRPr="00915859">
              <w:rPr>
                <w:rFonts w:ascii="Times New Roman" w:hAnsi="Times New Roman" w:cs="Times New Roman"/>
                <w:b/>
                <w:sz w:val="24"/>
                <w:szCs w:val="24"/>
              </w:rPr>
              <w:t xml:space="preserve">value* </w:t>
            </w:r>
          </w:p>
        </w:tc>
      </w:tr>
      <w:tr w:rsidR="009D7804" w:rsidRPr="00915859" w:rsidTr="00D94751">
        <w:trPr>
          <w:trHeight w:val="475"/>
        </w:trPr>
        <w:tc>
          <w:tcPr>
            <w:tcW w:w="3565" w:type="dxa"/>
            <w:tcBorders>
              <w:top w:val="single" w:sz="4" w:space="0" w:color="auto"/>
            </w:tcBorders>
            <w:hideMark/>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N (%)</w:t>
            </w:r>
          </w:p>
        </w:tc>
        <w:tc>
          <w:tcPr>
            <w:tcW w:w="2297" w:type="dxa"/>
            <w:tcBorders>
              <w:top w:val="single" w:sz="4" w:space="0" w:color="auto"/>
            </w:tcBorders>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32/46</w:t>
            </w:r>
            <w:r w:rsidRPr="00915859">
              <w:rPr>
                <w:rFonts w:ascii="Times New Roman" w:hAnsi="Times New Roman" w:cs="Times New Roman"/>
                <w:sz w:val="24"/>
                <w:szCs w:val="24"/>
              </w:rPr>
              <w:t xml:space="preserve"> </w:t>
            </w:r>
          </w:p>
        </w:tc>
        <w:tc>
          <w:tcPr>
            <w:tcW w:w="2678" w:type="dxa"/>
            <w:tcBorders>
              <w:top w:val="single" w:sz="4" w:space="0" w:color="auto"/>
            </w:tcBorders>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14/47</w:t>
            </w:r>
          </w:p>
        </w:tc>
        <w:tc>
          <w:tcPr>
            <w:tcW w:w="1159" w:type="dxa"/>
            <w:tcBorders>
              <w:top w:val="single" w:sz="4" w:space="0" w:color="auto"/>
            </w:tcBorders>
          </w:tcPr>
          <w:p w:rsidR="009D7804" w:rsidRPr="00915859" w:rsidRDefault="009D7804" w:rsidP="00D94751">
            <w:pPr>
              <w:rPr>
                <w:rFonts w:ascii="Times New Roman" w:hAnsi="Times New Roman" w:cs="Times New Roman"/>
                <w:sz w:val="24"/>
                <w:szCs w:val="24"/>
              </w:rPr>
            </w:pPr>
          </w:p>
        </w:tc>
      </w:tr>
      <w:tr w:rsidR="009D7804" w:rsidRPr="00915859" w:rsidTr="00D94751">
        <w:trPr>
          <w:trHeight w:val="459"/>
        </w:trPr>
        <w:tc>
          <w:tcPr>
            <w:tcW w:w="3565" w:type="dxa"/>
            <w:hideMark/>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Gender (M/F)</w:t>
            </w: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10</w:t>
            </w:r>
            <w:r w:rsidRPr="00915859">
              <w:rPr>
                <w:rFonts w:ascii="Times New Roman" w:hAnsi="Times New Roman" w:cs="Times New Roman"/>
                <w:sz w:val="24"/>
                <w:szCs w:val="24"/>
              </w:rPr>
              <w:t>/22</w:t>
            </w:r>
          </w:p>
        </w:tc>
        <w:tc>
          <w:tcPr>
            <w:tcW w:w="2678"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6/8</w:t>
            </w:r>
            <w:r w:rsidR="00BD1807" w:rsidRPr="00915859">
              <w:rPr>
                <w:rFonts w:ascii="Times New Roman" w:hAnsi="Times New Roman" w:cs="Times New Roman"/>
                <w:noProof/>
                <w:sz w:val="24"/>
                <w:szCs w:val="24"/>
              </w:rPr>
              <w:t xml:space="preserve"> </w:t>
            </w:r>
          </w:p>
        </w:tc>
        <w:tc>
          <w:tcPr>
            <w:tcW w:w="1159" w:type="dxa"/>
          </w:tcPr>
          <w:p w:rsidR="009D7804" w:rsidRPr="00915859" w:rsidRDefault="009D7804" w:rsidP="00D94751">
            <w:pPr>
              <w:rPr>
                <w:rFonts w:ascii="Times New Roman" w:hAnsi="Times New Roman" w:cs="Times New Roman"/>
                <w:sz w:val="24"/>
                <w:szCs w:val="24"/>
                <w:vertAlign w:val="superscript"/>
              </w:rPr>
            </w:pPr>
            <w:r>
              <w:rPr>
                <w:rFonts w:ascii="Times New Roman" w:hAnsi="Times New Roman" w:cs="Times New Roman"/>
                <w:sz w:val="24"/>
                <w:szCs w:val="24"/>
              </w:rPr>
              <w:t>0.447</w:t>
            </w:r>
            <w:r w:rsidRPr="00915859">
              <w:rPr>
                <w:rFonts w:ascii="Times New Roman" w:hAnsi="Times New Roman" w:cs="Times New Roman"/>
                <w:sz w:val="24"/>
                <w:szCs w:val="24"/>
                <w:vertAlign w:val="superscript"/>
              </w:rPr>
              <w:t>#</w:t>
            </w:r>
          </w:p>
        </w:tc>
      </w:tr>
      <w:tr w:rsidR="009D7804" w:rsidRPr="00915859" w:rsidTr="00D94751">
        <w:trPr>
          <w:trHeight w:val="475"/>
        </w:trPr>
        <w:tc>
          <w:tcPr>
            <w:tcW w:w="3565"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Age, years</w:t>
            </w:r>
          </w:p>
          <w:p w:rsidR="009D7804" w:rsidRPr="00915859" w:rsidRDefault="009D7804" w:rsidP="00D94751">
            <w:pPr>
              <w:rPr>
                <w:rFonts w:ascii="Times New Roman" w:hAnsi="Times New Roman" w:cs="Times New Roman"/>
                <w:sz w:val="24"/>
                <w:szCs w:val="24"/>
              </w:rPr>
            </w:pP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27  (22-45</w:t>
            </w:r>
            <w:r w:rsidRPr="00915859">
              <w:rPr>
                <w:rFonts w:ascii="Times New Roman" w:hAnsi="Times New Roman" w:cs="Times New Roman"/>
                <w:sz w:val="24"/>
                <w:szCs w:val="24"/>
              </w:rPr>
              <w:t>)</w:t>
            </w:r>
          </w:p>
        </w:tc>
        <w:tc>
          <w:tcPr>
            <w:tcW w:w="267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46</w:t>
            </w:r>
            <w:r w:rsidRPr="00915859">
              <w:rPr>
                <w:rFonts w:ascii="Times New Roman" w:hAnsi="Times New Roman" w:cs="Times New Roman"/>
                <w:sz w:val="24"/>
                <w:szCs w:val="24"/>
              </w:rPr>
              <w:t xml:space="preserve"> (21-61)</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0.193</w:t>
            </w:r>
          </w:p>
        </w:tc>
      </w:tr>
      <w:tr w:rsidR="009D7804" w:rsidRPr="00915859" w:rsidTr="00D94751">
        <w:trPr>
          <w:trHeight w:val="475"/>
        </w:trPr>
        <w:tc>
          <w:tcPr>
            <w:tcW w:w="3565"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BMI, kg/m</w:t>
            </w:r>
            <w:r w:rsidRPr="00915859">
              <w:rPr>
                <w:rFonts w:ascii="Times New Roman" w:hAnsi="Times New Roman" w:cs="Times New Roman"/>
                <w:sz w:val="24"/>
                <w:szCs w:val="24"/>
                <w:vertAlign w:val="superscript"/>
              </w:rPr>
              <w:t>2</w:t>
            </w:r>
          </w:p>
          <w:p w:rsidR="009D7804" w:rsidRPr="00915859" w:rsidRDefault="009D7804" w:rsidP="00D94751">
            <w:pPr>
              <w:rPr>
                <w:rFonts w:ascii="Times New Roman" w:hAnsi="Times New Roman" w:cs="Times New Roman"/>
                <w:sz w:val="24"/>
                <w:szCs w:val="24"/>
                <w:vertAlign w:val="superscript"/>
              </w:rPr>
            </w:pP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27 (25 -33</w:t>
            </w:r>
            <w:r w:rsidRPr="00915859">
              <w:rPr>
                <w:rFonts w:ascii="Times New Roman" w:hAnsi="Times New Roman" w:cs="Times New Roman"/>
                <w:sz w:val="24"/>
                <w:szCs w:val="24"/>
              </w:rPr>
              <w:t>)</w:t>
            </w:r>
          </w:p>
        </w:tc>
        <w:tc>
          <w:tcPr>
            <w:tcW w:w="267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27 (25</w:t>
            </w:r>
            <w:r w:rsidRPr="00915859">
              <w:rPr>
                <w:rFonts w:ascii="Times New Roman" w:hAnsi="Times New Roman" w:cs="Times New Roman"/>
                <w:sz w:val="24"/>
                <w:szCs w:val="24"/>
              </w:rPr>
              <w:t>-31)</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0.886</w:t>
            </w:r>
          </w:p>
        </w:tc>
      </w:tr>
      <w:tr w:rsidR="009D7804" w:rsidRPr="00915859" w:rsidTr="00D94751">
        <w:trPr>
          <w:trHeight w:val="475"/>
        </w:trPr>
        <w:tc>
          <w:tcPr>
            <w:tcW w:w="3565"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Systolic BP, mmHg</w:t>
            </w:r>
          </w:p>
          <w:p w:rsidR="009D7804" w:rsidRPr="00915859" w:rsidRDefault="009D7804" w:rsidP="00D94751">
            <w:pPr>
              <w:rPr>
                <w:rFonts w:ascii="Times New Roman" w:hAnsi="Times New Roman" w:cs="Times New Roman"/>
                <w:sz w:val="24"/>
                <w:szCs w:val="24"/>
              </w:rPr>
            </w:pP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128 (116</w:t>
            </w:r>
            <w:r w:rsidRPr="00915859">
              <w:rPr>
                <w:rFonts w:ascii="Times New Roman" w:hAnsi="Times New Roman" w:cs="Times New Roman"/>
                <w:sz w:val="24"/>
                <w:szCs w:val="24"/>
              </w:rPr>
              <w:t>-149)</w:t>
            </w:r>
          </w:p>
        </w:tc>
        <w:tc>
          <w:tcPr>
            <w:tcW w:w="2678"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131 (123-149)</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0.316</w:t>
            </w:r>
          </w:p>
        </w:tc>
      </w:tr>
      <w:tr w:rsidR="009D7804" w:rsidRPr="00915859" w:rsidTr="00D94751">
        <w:trPr>
          <w:trHeight w:val="459"/>
        </w:trPr>
        <w:tc>
          <w:tcPr>
            <w:tcW w:w="3565"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Diastolic BP, mmHg</w:t>
            </w:r>
          </w:p>
          <w:p w:rsidR="009D7804" w:rsidRPr="00915859" w:rsidRDefault="009D7804" w:rsidP="00D94751">
            <w:pPr>
              <w:rPr>
                <w:rFonts w:ascii="Times New Roman" w:hAnsi="Times New Roman" w:cs="Times New Roman"/>
                <w:sz w:val="24"/>
                <w:szCs w:val="24"/>
                <w:vertAlign w:val="superscript"/>
              </w:rPr>
            </w:pPr>
          </w:p>
        </w:tc>
        <w:tc>
          <w:tcPr>
            <w:tcW w:w="2297"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75 (70-89)</w:t>
            </w:r>
          </w:p>
        </w:tc>
        <w:tc>
          <w:tcPr>
            <w:tcW w:w="2678"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76 (74-85)</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0.616</w:t>
            </w:r>
          </w:p>
        </w:tc>
      </w:tr>
      <w:tr w:rsidR="009D7804" w:rsidRPr="00915859" w:rsidTr="00D94751">
        <w:trPr>
          <w:trHeight w:val="459"/>
        </w:trPr>
        <w:tc>
          <w:tcPr>
            <w:tcW w:w="3565" w:type="dxa"/>
            <w:hideMark/>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Mean arterial pressure, mmHg</w:t>
            </w: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92 (85</w:t>
            </w:r>
            <w:r w:rsidRPr="00915859">
              <w:rPr>
                <w:rFonts w:ascii="Times New Roman" w:hAnsi="Times New Roman" w:cs="Times New Roman"/>
                <w:sz w:val="24"/>
                <w:szCs w:val="24"/>
              </w:rPr>
              <w:t>-109)</w:t>
            </w:r>
          </w:p>
        </w:tc>
        <w:tc>
          <w:tcPr>
            <w:tcW w:w="267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95 (89-108</w:t>
            </w:r>
            <w:r w:rsidRPr="00915859">
              <w:rPr>
                <w:rFonts w:ascii="Times New Roman" w:hAnsi="Times New Roman" w:cs="Times New Roman"/>
                <w:sz w:val="24"/>
                <w:szCs w:val="24"/>
              </w:rPr>
              <w:t>)</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0.294</w:t>
            </w:r>
          </w:p>
        </w:tc>
      </w:tr>
      <w:tr w:rsidR="009D7804" w:rsidRPr="00915859" w:rsidTr="00D94751">
        <w:trPr>
          <w:trHeight w:val="572"/>
        </w:trPr>
        <w:tc>
          <w:tcPr>
            <w:tcW w:w="3565"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Serum creatinine, µmol/L</w:t>
            </w:r>
          </w:p>
          <w:p w:rsidR="009D7804" w:rsidRPr="00915859" w:rsidRDefault="009D7804" w:rsidP="00D94751">
            <w:pPr>
              <w:rPr>
                <w:rFonts w:ascii="Times New Roman" w:hAnsi="Times New Roman" w:cs="Times New Roman"/>
                <w:sz w:val="24"/>
                <w:szCs w:val="24"/>
              </w:rPr>
            </w:pPr>
          </w:p>
        </w:tc>
        <w:tc>
          <w:tcPr>
            <w:tcW w:w="2297"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77 (65-84)</w:t>
            </w:r>
          </w:p>
        </w:tc>
        <w:tc>
          <w:tcPr>
            <w:tcW w:w="2678"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75 (63-86)</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0.802</w:t>
            </w:r>
          </w:p>
        </w:tc>
      </w:tr>
      <w:tr w:rsidR="009D7804" w:rsidRPr="00915859" w:rsidTr="00D94751">
        <w:trPr>
          <w:trHeight w:val="475"/>
        </w:trPr>
        <w:tc>
          <w:tcPr>
            <w:tcW w:w="3565"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CKD-EPI eGFR, ml/min per 1.73 m</w:t>
            </w:r>
            <w:r w:rsidRPr="00915859">
              <w:rPr>
                <w:rFonts w:ascii="Times New Roman" w:hAnsi="Times New Roman" w:cs="Times New Roman"/>
                <w:sz w:val="24"/>
                <w:szCs w:val="24"/>
                <w:vertAlign w:val="superscript"/>
              </w:rPr>
              <w:t>2</w:t>
            </w: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121 (92</w:t>
            </w:r>
            <w:r w:rsidRPr="00915859">
              <w:rPr>
                <w:rFonts w:ascii="Times New Roman" w:hAnsi="Times New Roman" w:cs="Times New Roman"/>
                <w:sz w:val="24"/>
                <w:szCs w:val="24"/>
              </w:rPr>
              <w:t>-138)</w:t>
            </w:r>
          </w:p>
        </w:tc>
        <w:tc>
          <w:tcPr>
            <w:tcW w:w="2678"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101 (87-124)</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0.424</w:t>
            </w:r>
          </w:p>
        </w:tc>
      </w:tr>
      <w:tr w:rsidR="009D7804" w:rsidRPr="00915859" w:rsidTr="00D94751">
        <w:trPr>
          <w:trHeight w:val="459"/>
        </w:trPr>
        <w:tc>
          <w:tcPr>
            <w:tcW w:w="3565"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Uric acid mmol/L</w:t>
            </w: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0.3 (0.3-0.3</w:t>
            </w:r>
            <w:r w:rsidRPr="00915859">
              <w:rPr>
                <w:rFonts w:ascii="Times New Roman" w:hAnsi="Times New Roman" w:cs="Times New Roman"/>
                <w:sz w:val="24"/>
                <w:szCs w:val="24"/>
              </w:rPr>
              <w:t>)</w:t>
            </w:r>
          </w:p>
        </w:tc>
        <w:tc>
          <w:tcPr>
            <w:tcW w:w="267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0.3 (0.2-0.4</w:t>
            </w:r>
            <w:r w:rsidRPr="00915859">
              <w:rPr>
                <w:rFonts w:ascii="Times New Roman" w:hAnsi="Times New Roman" w:cs="Times New Roman"/>
                <w:sz w:val="24"/>
                <w:szCs w:val="24"/>
              </w:rPr>
              <w:t>)</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0.870</w:t>
            </w:r>
          </w:p>
        </w:tc>
      </w:tr>
      <w:tr w:rsidR="009D7804" w:rsidRPr="00915859" w:rsidTr="00D94751">
        <w:trPr>
          <w:trHeight w:val="459"/>
        </w:trPr>
        <w:tc>
          <w:tcPr>
            <w:tcW w:w="3565"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Total cholesterol mmol/L</w:t>
            </w:r>
          </w:p>
          <w:p w:rsidR="009D7804" w:rsidRPr="00915859" w:rsidRDefault="009D7804" w:rsidP="00D94751">
            <w:pPr>
              <w:rPr>
                <w:rFonts w:ascii="Times New Roman" w:hAnsi="Times New Roman" w:cs="Times New Roman"/>
                <w:sz w:val="24"/>
                <w:szCs w:val="24"/>
              </w:rPr>
            </w:pP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3.9 (3.6-4.9</w:t>
            </w:r>
            <w:r w:rsidRPr="00915859">
              <w:rPr>
                <w:rFonts w:ascii="Times New Roman" w:hAnsi="Times New Roman" w:cs="Times New Roman"/>
                <w:sz w:val="24"/>
                <w:szCs w:val="24"/>
              </w:rPr>
              <w:t>)</w:t>
            </w:r>
          </w:p>
        </w:tc>
        <w:tc>
          <w:tcPr>
            <w:tcW w:w="267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4.5 (3.8-5.5</w:t>
            </w:r>
            <w:r w:rsidRPr="00915859">
              <w:rPr>
                <w:rFonts w:ascii="Times New Roman" w:hAnsi="Times New Roman" w:cs="Times New Roman"/>
                <w:sz w:val="24"/>
                <w:szCs w:val="24"/>
              </w:rPr>
              <w:t>)</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0.240</w:t>
            </w:r>
          </w:p>
        </w:tc>
      </w:tr>
      <w:tr w:rsidR="009D7804" w:rsidRPr="00915859" w:rsidTr="00D94751">
        <w:trPr>
          <w:trHeight w:val="475"/>
        </w:trPr>
        <w:tc>
          <w:tcPr>
            <w:tcW w:w="3565"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HDL, mmol/L</w:t>
            </w:r>
          </w:p>
          <w:p w:rsidR="009D7804" w:rsidRPr="00915859" w:rsidRDefault="009D7804" w:rsidP="00D94751">
            <w:pPr>
              <w:rPr>
                <w:rFonts w:ascii="Times New Roman" w:hAnsi="Times New Roman" w:cs="Times New Roman"/>
                <w:sz w:val="24"/>
                <w:szCs w:val="24"/>
              </w:rPr>
            </w:pP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1.3 (1.2-1.4</w:t>
            </w:r>
            <w:r w:rsidRPr="00915859">
              <w:rPr>
                <w:rFonts w:ascii="Times New Roman" w:hAnsi="Times New Roman" w:cs="Times New Roman"/>
                <w:sz w:val="24"/>
                <w:szCs w:val="24"/>
              </w:rPr>
              <w:t>)</w:t>
            </w:r>
          </w:p>
        </w:tc>
        <w:tc>
          <w:tcPr>
            <w:tcW w:w="267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1.3 (1.0-1.5</w:t>
            </w:r>
            <w:r w:rsidRPr="00915859">
              <w:rPr>
                <w:rFonts w:ascii="Times New Roman" w:hAnsi="Times New Roman" w:cs="Times New Roman"/>
                <w:sz w:val="24"/>
                <w:szCs w:val="24"/>
              </w:rPr>
              <w:t>)</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0.800</w:t>
            </w:r>
          </w:p>
        </w:tc>
      </w:tr>
      <w:tr w:rsidR="009D7804" w:rsidRPr="00915859" w:rsidTr="00D94751">
        <w:trPr>
          <w:trHeight w:val="475"/>
        </w:trPr>
        <w:tc>
          <w:tcPr>
            <w:tcW w:w="3565"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LDL, mmol/L</w:t>
            </w:r>
          </w:p>
          <w:p w:rsidR="009D7804" w:rsidRPr="00915859" w:rsidRDefault="009D7804" w:rsidP="00D94751">
            <w:pPr>
              <w:rPr>
                <w:rFonts w:ascii="Times New Roman" w:hAnsi="Times New Roman" w:cs="Times New Roman"/>
                <w:sz w:val="24"/>
                <w:szCs w:val="24"/>
              </w:rPr>
            </w:pP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2.2 (1.7-3.0</w:t>
            </w:r>
            <w:r w:rsidRPr="00915859">
              <w:rPr>
                <w:rFonts w:ascii="Times New Roman" w:hAnsi="Times New Roman" w:cs="Times New Roman"/>
                <w:sz w:val="24"/>
                <w:szCs w:val="24"/>
              </w:rPr>
              <w:t>)</w:t>
            </w:r>
          </w:p>
        </w:tc>
        <w:tc>
          <w:tcPr>
            <w:tcW w:w="267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2.9 (1.9</w:t>
            </w:r>
            <w:r w:rsidRPr="00915859">
              <w:rPr>
                <w:rFonts w:ascii="Times New Roman" w:hAnsi="Times New Roman" w:cs="Times New Roman"/>
                <w:sz w:val="24"/>
                <w:szCs w:val="24"/>
              </w:rPr>
              <w:t>-3.2)</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0.302</w:t>
            </w:r>
          </w:p>
        </w:tc>
      </w:tr>
      <w:tr w:rsidR="009D7804" w:rsidRPr="00915859" w:rsidTr="00D94751">
        <w:trPr>
          <w:trHeight w:val="475"/>
        </w:trPr>
        <w:tc>
          <w:tcPr>
            <w:tcW w:w="3565"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Urine ACR  mg/mmol</w:t>
            </w:r>
          </w:p>
        </w:tc>
        <w:tc>
          <w:tcPr>
            <w:tcW w:w="2297"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1.4</w:t>
            </w:r>
            <w:r w:rsidRPr="00915859">
              <w:rPr>
                <w:rFonts w:ascii="Times New Roman" w:hAnsi="Times New Roman" w:cs="Times New Roman"/>
                <w:sz w:val="24"/>
                <w:szCs w:val="24"/>
              </w:rPr>
              <w:t xml:space="preserve"> (0</w:t>
            </w:r>
            <w:r>
              <w:rPr>
                <w:rFonts w:ascii="Times New Roman" w:hAnsi="Times New Roman" w:cs="Times New Roman"/>
                <w:sz w:val="24"/>
                <w:szCs w:val="24"/>
              </w:rPr>
              <w:t>.0</w:t>
            </w:r>
            <w:r w:rsidRPr="00915859">
              <w:rPr>
                <w:rFonts w:ascii="Times New Roman" w:hAnsi="Times New Roman" w:cs="Times New Roman"/>
                <w:sz w:val="24"/>
                <w:szCs w:val="24"/>
              </w:rPr>
              <w:t>-4.2)</w:t>
            </w:r>
          </w:p>
        </w:tc>
        <w:tc>
          <w:tcPr>
            <w:tcW w:w="2678"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0.8 (0</w:t>
            </w:r>
            <w:r>
              <w:rPr>
                <w:rFonts w:ascii="Times New Roman" w:hAnsi="Times New Roman" w:cs="Times New Roman"/>
                <w:sz w:val="24"/>
                <w:szCs w:val="24"/>
              </w:rPr>
              <w:t>.0</w:t>
            </w:r>
            <w:r w:rsidRPr="00915859">
              <w:rPr>
                <w:rFonts w:ascii="Times New Roman" w:hAnsi="Times New Roman" w:cs="Times New Roman"/>
                <w:sz w:val="24"/>
                <w:szCs w:val="24"/>
              </w:rPr>
              <w:t>-1.9)</w:t>
            </w:r>
          </w:p>
        </w:tc>
        <w:tc>
          <w:tcPr>
            <w:tcW w:w="115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0.526</w:t>
            </w:r>
          </w:p>
        </w:tc>
      </w:tr>
    </w:tbl>
    <w:p w:rsidR="009D7804" w:rsidRPr="00AA7365" w:rsidRDefault="009D7804" w:rsidP="009D7804">
      <w:pPr>
        <w:spacing w:after="0" w:line="240" w:lineRule="auto"/>
        <w:rPr>
          <w:rFonts w:ascii="Times New Roman" w:hAnsi="Times New Roman" w:cs="Times New Roman"/>
          <w:noProof/>
        </w:rPr>
      </w:pPr>
      <w:r>
        <w:rPr>
          <w:rFonts w:ascii="Times New Roman" w:hAnsi="Times New Roman" w:cs="Times New Roman"/>
          <w:vertAlign w:val="superscript"/>
        </w:rPr>
        <w:t xml:space="preserve"> </w:t>
      </w:r>
      <w:r w:rsidRPr="00AA7365">
        <w:rPr>
          <w:rFonts w:ascii="Times New Roman" w:hAnsi="Times New Roman" w:cs="Times New Roman"/>
          <w:noProof/>
        </w:rPr>
        <w:t>Data given as median (interquartile range) unless specified</w:t>
      </w:r>
    </w:p>
    <w:p w:rsidR="009D7804" w:rsidRPr="00AA7365" w:rsidRDefault="009D7804" w:rsidP="009D7804">
      <w:pPr>
        <w:spacing w:after="0" w:line="256" w:lineRule="auto"/>
        <w:rPr>
          <w:rFonts w:ascii="Times New Roman" w:hAnsi="Times New Roman" w:cs="Times New Roman"/>
        </w:rPr>
      </w:pPr>
      <w:r w:rsidRPr="00AA7365">
        <w:rPr>
          <w:rFonts w:ascii="Times New Roman" w:hAnsi="Times New Roman" w:cs="Times New Roman"/>
          <w:i/>
        </w:rPr>
        <w:t>p</w:t>
      </w:r>
      <w:r w:rsidRPr="00AA7365">
        <w:rPr>
          <w:rFonts w:ascii="Times New Roman" w:hAnsi="Times New Roman" w:cs="Times New Roman"/>
        </w:rPr>
        <w:t xml:space="preserve">-value: </w:t>
      </w:r>
      <w:r w:rsidRPr="00AA7365">
        <w:rPr>
          <w:rFonts w:ascii="Times New Roman" w:hAnsi="Times New Roman" w:cs="Times New Roman"/>
          <w:vertAlign w:val="superscript"/>
        </w:rPr>
        <w:t xml:space="preserve">* </w:t>
      </w:r>
      <w:r>
        <w:rPr>
          <w:rFonts w:ascii="Times New Roman" w:hAnsi="Times New Roman" w:cs="Times New Roman"/>
        </w:rPr>
        <w:t>Wilcoxon test</w:t>
      </w:r>
      <w:r w:rsidRPr="00AA7365">
        <w:rPr>
          <w:rFonts w:ascii="Times New Roman" w:hAnsi="Times New Roman" w:cs="Times New Roman"/>
        </w:rPr>
        <w:t xml:space="preserve">; </w:t>
      </w:r>
      <w:r w:rsidRPr="00AA7365">
        <w:rPr>
          <w:rFonts w:ascii="Times New Roman" w:hAnsi="Times New Roman" w:cs="Times New Roman"/>
          <w:vertAlign w:val="superscript"/>
        </w:rPr>
        <w:t>#</w:t>
      </w:r>
      <w:r w:rsidRPr="00AA7365">
        <w:rPr>
          <w:rFonts w:ascii="Times New Roman" w:hAnsi="Times New Roman" w:cs="Times New Roman"/>
        </w:rPr>
        <w:t>Pearson chi square test</w:t>
      </w:r>
    </w:p>
    <w:p w:rsidR="009D7804" w:rsidRPr="00AA7365" w:rsidRDefault="009D7804" w:rsidP="009D7804">
      <w:pPr>
        <w:spacing w:after="0" w:line="256" w:lineRule="auto"/>
        <w:rPr>
          <w:rFonts w:ascii="Times New Roman" w:hAnsi="Times New Roman" w:cs="Times New Roman"/>
        </w:rPr>
      </w:pPr>
      <w:r w:rsidRPr="00AA7365">
        <w:rPr>
          <w:rFonts w:ascii="Times New Roman" w:hAnsi="Times New Roman" w:cs="Times New Roman"/>
        </w:rPr>
        <w:t xml:space="preserve">Abbreviations: BP, blood pressure; BMI, body mass index; eGFR, estimated glomerular filtration rate; CKD-EPI, Chronic Kidney Disease Epidemiology Collaboration; HDL, high density lipoprotein; LDL, low density lipoprotein; ACR, albumin :creatinine ratio. </w:t>
      </w:r>
    </w:p>
    <w:p w:rsidR="009D7804" w:rsidRPr="00915859" w:rsidRDefault="009D7804" w:rsidP="009D7804">
      <w:pPr>
        <w:spacing w:after="0" w:line="240" w:lineRule="auto"/>
        <w:ind w:left="720" w:hanging="720"/>
        <w:rPr>
          <w:rFonts w:ascii="Times New Roman" w:hAnsi="Times New Roman" w:cs="Times New Roman"/>
          <w:b/>
          <w:noProof/>
        </w:rPr>
      </w:pPr>
    </w:p>
    <w:p w:rsidR="009D7804" w:rsidRPr="00915859" w:rsidRDefault="009D7804" w:rsidP="009D7804">
      <w:pPr>
        <w:spacing w:line="256" w:lineRule="auto"/>
        <w:rPr>
          <w:rFonts w:ascii="Times New Roman" w:hAnsi="Times New Roman" w:cs="Times New Roman"/>
          <w:b/>
          <w:sz w:val="24"/>
          <w:szCs w:val="24"/>
        </w:rPr>
      </w:pPr>
    </w:p>
    <w:p w:rsidR="009D7804" w:rsidRPr="00915859" w:rsidRDefault="009D7804" w:rsidP="009D7804">
      <w:pPr>
        <w:spacing w:after="0" w:line="240" w:lineRule="auto"/>
        <w:ind w:left="720" w:hanging="720"/>
        <w:rPr>
          <w:rFonts w:ascii="Times New Roman" w:hAnsi="Times New Roman" w:cs="Times New Roman"/>
          <w:b/>
          <w:noProof/>
          <w:sz w:val="24"/>
          <w:szCs w:val="24"/>
        </w:rPr>
      </w:pPr>
    </w:p>
    <w:p w:rsidR="009D7804" w:rsidRPr="00915859" w:rsidRDefault="009D7804" w:rsidP="009D7804">
      <w:pPr>
        <w:spacing w:after="0" w:line="240" w:lineRule="auto"/>
        <w:ind w:left="720" w:hanging="720"/>
        <w:rPr>
          <w:rFonts w:ascii="Times New Roman" w:hAnsi="Times New Roman" w:cs="Times New Roman"/>
          <w:b/>
          <w:noProof/>
          <w:sz w:val="24"/>
          <w:szCs w:val="24"/>
        </w:rPr>
      </w:pPr>
    </w:p>
    <w:p w:rsidR="009D7804" w:rsidRDefault="009D7804" w:rsidP="009D7804">
      <w:pPr>
        <w:spacing w:after="0" w:line="240" w:lineRule="auto"/>
        <w:ind w:left="720" w:hanging="720"/>
        <w:rPr>
          <w:rFonts w:ascii="Times New Roman" w:hAnsi="Times New Roman" w:cs="Times New Roman"/>
          <w:b/>
          <w:noProof/>
          <w:sz w:val="24"/>
          <w:szCs w:val="24"/>
        </w:rPr>
      </w:pPr>
    </w:p>
    <w:p w:rsidR="009D7804" w:rsidRDefault="009D7804" w:rsidP="009D7804">
      <w:pPr>
        <w:spacing w:after="0" w:line="240" w:lineRule="auto"/>
        <w:ind w:left="720" w:hanging="720"/>
        <w:rPr>
          <w:rFonts w:ascii="Times New Roman" w:hAnsi="Times New Roman" w:cs="Times New Roman"/>
          <w:b/>
          <w:noProof/>
          <w:sz w:val="24"/>
          <w:szCs w:val="24"/>
        </w:rPr>
      </w:pPr>
    </w:p>
    <w:p w:rsidR="009D7804" w:rsidRDefault="009D7804" w:rsidP="009D7804">
      <w:pPr>
        <w:spacing w:after="0" w:line="240" w:lineRule="auto"/>
        <w:ind w:left="720" w:hanging="720"/>
        <w:rPr>
          <w:rFonts w:ascii="Times New Roman" w:hAnsi="Times New Roman" w:cs="Times New Roman"/>
          <w:b/>
          <w:noProof/>
          <w:sz w:val="24"/>
          <w:szCs w:val="24"/>
        </w:rPr>
      </w:pPr>
    </w:p>
    <w:p w:rsidR="009D7804" w:rsidRDefault="009D7804" w:rsidP="009D7804">
      <w:pPr>
        <w:spacing w:after="0" w:line="240" w:lineRule="auto"/>
        <w:ind w:left="720" w:hanging="720"/>
        <w:rPr>
          <w:rFonts w:ascii="Times New Roman" w:hAnsi="Times New Roman" w:cs="Times New Roman"/>
          <w:noProof/>
          <w:sz w:val="24"/>
          <w:szCs w:val="24"/>
        </w:rPr>
      </w:pPr>
      <w:r w:rsidRPr="00915859">
        <w:rPr>
          <w:rFonts w:ascii="Times New Roman" w:hAnsi="Times New Roman" w:cs="Times New Roman"/>
          <w:b/>
          <w:noProof/>
          <w:sz w:val="24"/>
          <w:szCs w:val="24"/>
        </w:rPr>
        <w:lastRenderedPageBreak/>
        <w:t xml:space="preserve">Table </w:t>
      </w:r>
      <w:r w:rsidR="00C050C3">
        <w:rPr>
          <w:rFonts w:ascii="Times New Roman" w:hAnsi="Times New Roman" w:cs="Times New Roman"/>
          <w:b/>
          <w:noProof/>
          <w:sz w:val="24"/>
          <w:szCs w:val="24"/>
        </w:rPr>
        <w:t>O</w:t>
      </w:r>
      <w:r>
        <w:rPr>
          <w:rFonts w:ascii="Times New Roman" w:hAnsi="Times New Roman" w:cs="Times New Roman"/>
          <w:b/>
          <w:noProof/>
          <w:sz w:val="24"/>
          <w:szCs w:val="24"/>
        </w:rPr>
        <w:t>2</w:t>
      </w:r>
      <w:r w:rsidRPr="00915859">
        <w:rPr>
          <w:rFonts w:ascii="Times New Roman" w:hAnsi="Times New Roman" w:cs="Times New Roman"/>
          <w:b/>
          <w:noProof/>
          <w:sz w:val="24"/>
          <w:szCs w:val="24"/>
        </w:rPr>
        <w:t xml:space="preserve">: </w:t>
      </w:r>
      <w:r w:rsidR="00BD27B6">
        <w:rPr>
          <w:rFonts w:ascii="Times New Roman" w:hAnsi="Times New Roman" w:cs="Times New Roman"/>
          <w:noProof/>
          <w:sz w:val="24"/>
          <w:szCs w:val="24"/>
        </w:rPr>
        <w:t xml:space="preserve"> Relationship between r</w:t>
      </w:r>
      <w:r w:rsidRPr="00915859">
        <w:rPr>
          <w:rFonts w:ascii="Times New Roman" w:hAnsi="Times New Roman" w:cs="Times New Roman"/>
          <w:noProof/>
          <w:sz w:val="24"/>
          <w:szCs w:val="24"/>
        </w:rPr>
        <w:t>s8014363 polymorphisms in the</w:t>
      </w:r>
      <w:r w:rsidRPr="00915859">
        <w:rPr>
          <w:rFonts w:ascii="Times New Roman" w:hAnsi="Times New Roman" w:cs="Times New Roman"/>
          <w:i/>
          <w:noProof/>
          <w:sz w:val="24"/>
          <w:szCs w:val="24"/>
        </w:rPr>
        <w:t xml:space="preserve"> BMP4</w:t>
      </w:r>
      <w:r w:rsidRPr="00915859">
        <w:rPr>
          <w:rFonts w:ascii="Times New Roman" w:hAnsi="Times New Roman" w:cs="Times New Roman"/>
          <w:noProof/>
          <w:sz w:val="24"/>
          <w:szCs w:val="24"/>
        </w:rPr>
        <w:t xml:space="preserve"> gene and clinical and demographic features in first-degree relatives </w:t>
      </w:r>
    </w:p>
    <w:p w:rsidR="009D7804" w:rsidRPr="00915859" w:rsidRDefault="009D7804" w:rsidP="009D7804">
      <w:pPr>
        <w:spacing w:after="0" w:line="240" w:lineRule="auto"/>
        <w:ind w:left="720" w:hanging="720"/>
        <w:rPr>
          <w:rFonts w:ascii="Times New Roman" w:hAnsi="Times New Roman" w:cs="Times New Roman"/>
          <w:noProof/>
          <w:sz w:val="24"/>
          <w:szCs w:val="24"/>
        </w:rPr>
      </w:pPr>
    </w:p>
    <w:p w:rsidR="009D7804" w:rsidRPr="00915859" w:rsidRDefault="009D7804" w:rsidP="009D7804">
      <w:pPr>
        <w:spacing w:after="0" w:line="240" w:lineRule="auto"/>
        <w:ind w:left="720" w:hanging="720"/>
        <w:rPr>
          <w:rFonts w:ascii="Times New Roman" w:hAnsi="Times New Roman" w:cs="Times New Roman"/>
          <w:noProof/>
          <w:sz w:val="24"/>
          <w:szCs w:val="24"/>
        </w:rPr>
      </w:pPr>
    </w:p>
    <w:tbl>
      <w:tblPr>
        <w:tblStyle w:val="TableGrid"/>
        <w:tblW w:w="8695"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8"/>
        <w:gridCol w:w="1908"/>
        <w:gridCol w:w="1999"/>
        <w:gridCol w:w="1260"/>
      </w:tblGrid>
      <w:tr w:rsidR="009D7804" w:rsidRPr="00915859" w:rsidTr="00D94751">
        <w:trPr>
          <w:trHeight w:val="476"/>
        </w:trPr>
        <w:tc>
          <w:tcPr>
            <w:tcW w:w="3528" w:type="dxa"/>
            <w:tcBorders>
              <w:bottom w:val="single" w:sz="4" w:space="0" w:color="auto"/>
            </w:tcBorders>
            <w:hideMark/>
          </w:tcPr>
          <w:p w:rsidR="009D7804" w:rsidRPr="00915859" w:rsidRDefault="009D7804" w:rsidP="00D94751">
            <w:pPr>
              <w:rPr>
                <w:rFonts w:ascii="Times New Roman" w:hAnsi="Times New Roman" w:cs="Times New Roman"/>
                <w:b/>
                <w:sz w:val="24"/>
                <w:szCs w:val="24"/>
              </w:rPr>
            </w:pPr>
            <w:r w:rsidRPr="00915859">
              <w:rPr>
                <w:rFonts w:ascii="Times New Roman" w:hAnsi="Times New Roman" w:cs="Times New Roman"/>
                <w:b/>
                <w:sz w:val="24"/>
                <w:szCs w:val="24"/>
              </w:rPr>
              <w:t>Rs8014363</w:t>
            </w:r>
          </w:p>
        </w:tc>
        <w:tc>
          <w:tcPr>
            <w:tcW w:w="1908" w:type="dxa"/>
            <w:tcBorders>
              <w:bottom w:val="single" w:sz="4" w:space="0" w:color="auto"/>
            </w:tcBorders>
            <w:hideMark/>
          </w:tcPr>
          <w:p w:rsidR="009D7804" w:rsidRPr="00915859" w:rsidRDefault="009D7804" w:rsidP="00D94751">
            <w:pPr>
              <w:rPr>
                <w:rFonts w:ascii="Times New Roman" w:hAnsi="Times New Roman" w:cs="Times New Roman"/>
                <w:b/>
                <w:sz w:val="24"/>
                <w:szCs w:val="24"/>
              </w:rPr>
            </w:pPr>
            <w:r w:rsidRPr="00915859">
              <w:rPr>
                <w:rFonts w:ascii="Times New Roman" w:hAnsi="Times New Roman" w:cs="Times New Roman"/>
                <w:b/>
                <w:sz w:val="24"/>
                <w:szCs w:val="24"/>
              </w:rPr>
              <w:t>CC or CT</w:t>
            </w:r>
          </w:p>
        </w:tc>
        <w:tc>
          <w:tcPr>
            <w:tcW w:w="1999" w:type="dxa"/>
            <w:tcBorders>
              <w:bottom w:val="single" w:sz="4" w:space="0" w:color="auto"/>
            </w:tcBorders>
            <w:hideMark/>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b/>
                <w:sz w:val="24"/>
                <w:szCs w:val="24"/>
              </w:rPr>
              <w:t>TT</w:t>
            </w:r>
          </w:p>
        </w:tc>
        <w:tc>
          <w:tcPr>
            <w:tcW w:w="1260" w:type="dxa"/>
            <w:tcBorders>
              <w:bottom w:val="single" w:sz="4" w:space="0" w:color="auto"/>
            </w:tcBorders>
          </w:tcPr>
          <w:p w:rsidR="009D7804" w:rsidRPr="00915859" w:rsidRDefault="009D7804" w:rsidP="00D94751">
            <w:pPr>
              <w:rPr>
                <w:rFonts w:ascii="Times New Roman" w:hAnsi="Times New Roman" w:cs="Times New Roman"/>
                <w:b/>
                <w:sz w:val="24"/>
                <w:szCs w:val="24"/>
              </w:rPr>
            </w:pPr>
            <w:r w:rsidRPr="00E95F21">
              <w:rPr>
                <w:rFonts w:ascii="Times New Roman" w:hAnsi="Times New Roman" w:cs="Times New Roman"/>
                <w:b/>
                <w:i/>
                <w:sz w:val="24"/>
                <w:szCs w:val="24"/>
              </w:rPr>
              <w:t>p</w:t>
            </w:r>
            <w:r>
              <w:rPr>
                <w:rFonts w:ascii="Times New Roman" w:hAnsi="Times New Roman" w:cs="Times New Roman"/>
                <w:b/>
                <w:sz w:val="24"/>
                <w:szCs w:val="24"/>
              </w:rPr>
              <w:t>-</w:t>
            </w:r>
            <w:r w:rsidRPr="00915859">
              <w:rPr>
                <w:rFonts w:ascii="Times New Roman" w:hAnsi="Times New Roman" w:cs="Times New Roman"/>
                <w:b/>
                <w:sz w:val="24"/>
                <w:szCs w:val="24"/>
              </w:rPr>
              <w:t xml:space="preserve">value* </w:t>
            </w:r>
          </w:p>
        </w:tc>
      </w:tr>
      <w:tr w:rsidR="009D7804" w:rsidRPr="00915859" w:rsidTr="00D94751">
        <w:trPr>
          <w:trHeight w:val="476"/>
        </w:trPr>
        <w:tc>
          <w:tcPr>
            <w:tcW w:w="3528" w:type="dxa"/>
            <w:tcBorders>
              <w:top w:val="single" w:sz="4" w:space="0" w:color="auto"/>
            </w:tcBorders>
            <w:hideMark/>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N (%)</w:t>
            </w:r>
          </w:p>
        </w:tc>
        <w:tc>
          <w:tcPr>
            <w:tcW w:w="1908" w:type="dxa"/>
            <w:tcBorders>
              <w:top w:val="single" w:sz="4" w:space="0" w:color="auto"/>
            </w:tcBorders>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25/50</w:t>
            </w:r>
          </w:p>
        </w:tc>
        <w:tc>
          <w:tcPr>
            <w:tcW w:w="1999" w:type="dxa"/>
            <w:tcBorders>
              <w:top w:val="single" w:sz="4" w:space="0" w:color="auto"/>
            </w:tcBorders>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25/50</w:t>
            </w:r>
          </w:p>
        </w:tc>
        <w:tc>
          <w:tcPr>
            <w:tcW w:w="1260" w:type="dxa"/>
            <w:tcBorders>
              <w:top w:val="single" w:sz="4" w:space="0" w:color="auto"/>
            </w:tcBorders>
          </w:tcPr>
          <w:p w:rsidR="009D7804" w:rsidRPr="00915859" w:rsidRDefault="009D7804" w:rsidP="00D94751">
            <w:pPr>
              <w:rPr>
                <w:rFonts w:ascii="Times New Roman" w:hAnsi="Times New Roman" w:cs="Times New Roman"/>
                <w:sz w:val="24"/>
                <w:szCs w:val="24"/>
              </w:rPr>
            </w:pPr>
          </w:p>
        </w:tc>
      </w:tr>
      <w:tr w:rsidR="009D7804" w:rsidRPr="00915859" w:rsidTr="00D94751">
        <w:trPr>
          <w:trHeight w:val="460"/>
        </w:trPr>
        <w:tc>
          <w:tcPr>
            <w:tcW w:w="3528" w:type="dxa"/>
            <w:hideMark/>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Gender (M/F)</w:t>
            </w:r>
          </w:p>
        </w:tc>
        <w:tc>
          <w:tcPr>
            <w:tcW w:w="190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9</w:t>
            </w:r>
            <w:r w:rsidRPr="00915859">
              <w:rPr>
                <w:rFonts w:ascii="Times New Roman" w:hAnsi="Times New Roman" w:cs="Times New Roman"/>
                <w:sz w:val="24"/>
                <w:szCs w:val="24"/>
              </w:rPr>
              <w:t>/16</w:t>
            </w:r>
          </w:p>
        </w:tc>
        <w:tc>
          <w:tcPr>
            <w:tcW w:w="1999"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7/18</w:t>
            </w:r>
          </w:p>
        </w:tc>
        <w:tc>
          <w:tcPr>
            <w:tcW w:w="1260" w:type="dxa"/>
          </w:tcPr>
          <w:p w:rsidR="009D7804" w:rsidRPr="00915859" w:rsidRDefault="009D7804" w:rsidP="00D94751">
            <w:pPr>
              <w:rPr>
                <w:rFonts w:ascii="Times New Roman" w:hAnsi="Times New Roman" w:cs="Times New Roman"/>
                <w:sz w:val="24"/>
                <w:szCs w:val="24"/>
                <w:vertAlign w:val="superscript"/>
              </w:rPr>
            </w:pPr>
            <w:r>
              <w:rPr>
                <w:rFonts w:ascii="Times New Roman" w:hAnsi="Times New Roman" w:cs="Times New Roman"/>
                <w:sz w:val="24"/>
                <w:szCs w:val="24"/>
              </w:rPr>
              <w:t>0.544</w:t>
            </w:r>
            <w:r w:rsidRPr="00915859">
              <w:rPr>
                <w:rFonts w:ascii="Times New Roman" w:hAnsi="Times New Roman" w:cs="Times New Roman"/>
                <w:sz w:val="24"/>
                <w:szCs w:val="24"/>
                <w:vertAlign w:val="superscript"/>
              </w:rPr>
              <w:t>#</w:t>
            </w:r>
          </w:p>
        </w:tc>
      </w:tr>
      <w:tr w:rsidR="009D7804" w:rsidRPr="00915859" w:rsidTr="00D94751">
        <w:trPr>
          <w:trHeight w:val="476"/>
        </w:trPr>
        <w:tc>
          <w:tcPr>
            <w:tcW w:w="3528"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Age, years</w:t>
            </w:r>
          </w:p>
          <w:p w:rsidR="009D7804" w:rsidRPr="00915859" w:rsidRDefault="009D7804" w:rsidP="00D94751">
            <w:pPr>
              <w:rPr>
                <w:rFonts w:ascii="Times New Roman" w:hAnsi="Times New Roman" w:cs="Times New Roman"/>
                <w:sz w:val="24"/>
                <w:szCs w:val="24"/>
              </w:rPr>
            </w:pPr>
          </w:p>
        </w:tc>
        <w:tc>
          <w:tcPr>
            <w:tcW w:w="190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26 (22-46</w:t>
            </w:r>
            <w:r w:rsidRPr="00915859">
              <w:rPr>
                <w:rFonts w:ascii="Times New Roman" w:hAnsi="Times New Roman" w:cs="Times New Roman"/>
                <w:sz w:val="24"/>
                <w:szCs w:val="24"/>
              </w:rPr>
              <w:t>)</w:t>
            </w:r>
          </w:p>
        </w:tc>
        <w:tc>
          <w:tcPr>
            <w:tcW w:w="1999"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34 (20-51)</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0.460</w:t>
            </w:r>
          </w:p>
        </w:tc>
      </w:tr>
      <w:tr w:rsidR="009D7804" w:rsidRPr="00915859" w:rsidTr="00D94751">
        <w:trPr>
          <w:trHeight w:val="476"/>
        </w:trPr>
        <w:tc>
          <w:tcPr>
            <w:tcW w:w="3528"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BMI, kg/m</w:t>
            </w:r>
            <w:r w:rsidRPr="00915859">
              <w:rPr>
                <w:rFonts w:ascii="Times New Roman" w:hAnsi="Times New Roman" w:cs="Times New Roman"/>
                <w:sz w:val="24"/>
                <w:szCs w:val="24"/>
                <w:vertAlign w:val="superscript"/>
              </w:rPr>
              <w:t>2</w:t>
            </w:r>
          </w:p>
          <w:p w:rsidR="009D7804" w:rsidRPr="00915859" w:rsidRDefault="009D7804" w:rsidP="00D94751">
            <w:pPr>
              <w:rPr>
                <w:rFonts w:ascii="Times New Roman" w:hAnsi="Times New Roman" w:cs="Times New Roman"/>
                <w:sz w:val="24"/>
                <w:szCs w:val="24"/>
                <w:vertAlign w:val="superscript"/>
              </w:rPr>
            </w:pPr>
          </w:p>
        </w:tc>
        <w:tc>
          <w:tcPr>
            <w:tcW w:w="190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27 (24-40</w:t>
            </w:r>
            <w:r w:rsidRPr="00915859">
              <w:rPr>
                <w:rFonts w:ascii="Times New Roman" w:hAnsi="Times New Roman" w:cs="Times New Roman"/>
                <w:sz w:val="24"/>
                <w:szCs w:val="24"/>
              </w:rPr>
              <w:t>)</w:t>
            </w:r>
          </w:p>
        </w:tc>
        <w:tc>
          <w:tcPr>
            <w:tcW w:w="199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27 (24.6-35</w:t>
            </w:r>
            <w:r w:rsidRPr="00915859">
              <w:rPr>
                <w:rFonts w:ascii="Times New Roman" w:hAnsi="Times New Roman" w:cs="Times New Roman"/>
                <w:sz w:val="24"/>
                <w:szCs w:val="24"/>
              </w:rPr>
              <w:t>)</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1.000</w:t>
            </w:r>
          </w:p>
        </w:tc>
      </w:tr>
      <w:tr w:rsidR="009D7804" w:rsidRPr="00915859" w:rsidTr="00D94751">
        <w:trPr>
          <w:trHeight w:val="476"/>
        </w:trPr>
        <w:tc>
          <w:tcPr>
            <w:tcW w:w="3528"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Systolic BP, mmHg</w:t>
            </w:r>
          </w:p>
          <w:p w:rsidR="009D7804" w:rsidRPr="00915859" w:rsidRDefault="009D7804" w:rsidP="00D94751">
            <w:pPr>
              <w:rPr>
                <w:rFonts w:ascii="Times New Roman" w:hAnsi="Times New Roman" w:cs="Times New Roman"/>
                <w:sz w:val="24"/>
                <w:szCs w:val="24"/>
              </w:rPr>
            </w:pPr>
          </w:p>
        </w:tc>
        <w:tc>
          <w:tcPr>
            <w:tcW w:w="190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127 (118-139</w:t>
            </w:r>
            <w:r w:rsidRPr="00915859">
              <w:rPr>
                <w:rFonts w:ascii="Times New Roman" w:hAnsi="Times New Roman" w:cs="Times New Roman"/>
                <w:sz w:val="24"/>
                <w:szCs w:val="24"/>
              </w:rPr>
              <w:t>)</w:t>
            </w:r>
          </w:p>
        </w:tc>
        <w:tc>
          <w:tcPr>
            <w:tcW w:w="1999"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130 (120-149)</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0.190</w:t>
            </w:r>
          </w:p>
        </w:tc>
      </w:tr>
      <w:tr w:rsidR="009D7804" w:rsidRPr="00915859" w:rsidTr="00D94751">
        <w:trPr>
          <w:trHeight w:val="460"/>
        </w:trPr>
        <w:tc>
          <w:tcPr>
            <w:tcW w:w="3528"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Diastolic BP, mmHg</w:t>
            </w:r>
          </w:p>
          <w:p w:rsidR="009D7804" w:rsidRPr="00915859" w:rsidRDefault="009D7804" w:rsidP="00D94751">
            <w:pPr>
              <w:rPr>
                <w:rFonts w:ascii="Times New Roman" w:hAnsi="Times New Roman" w:cs="Times New Roman"/>
                <w:sz w:val="24"/>
                <w:szCs w:val="24"/>
                <w:vertAlign w:val="superscript"/>
              </w:rPr>
            </w:pPr>
          </w:p>
        </w:tc>
        <w:tc>
          <w:tcPr>
            <w:tcW w:w="190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73 (70-86</w:t>
            </w:r>
            <w:r w:rsidRPr="00915859">
              <w:rPr>
                <w:rFonts w:ascii="Times New Roman" w:hAnsi="Times New Roman" w:cs="Times New Roman"/>
                <w:sz w:val="24"/>
                <w:szCs w:val="24"/>
              </w:rPr>
              <w:t>)</w:t>
            </w:r>
          </w:p>
        </w:tc>
        <w:tc>
          <w:tcPr>
            <w:tcW w:w="199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74 (76</w:t>
            </w:r>
            <w:r w:rsidRPr="00915859">
              <w:rPr>
                <w:rFonts w:ascii="Times New Roman" w:hAnsi="Times New Roman" w:cs="Times New Roman"/>
                <w:sz w:val="24"/>
                <w:szCs w:val="24"/>
              </w:rPr>
              <w:t>-89)</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0.162</w:t>
            </w:r>
          </w:p>
        </w:tc>
      </w:tr>
      <w:tr w:rsidR="009D7804" w:rsidRPr="00915859" w:rsidTr="00D94751">
        <w:trPr>
          <w:trHeight w:val="460"/>
        </w:trPr>
        <w:tc>
          <w:tcPr>
            <w:tcW w:w="3528" w:type="dxa"/>
            <w:hideMark/>
          </w:tcPr>
          <w:p w:rsidR="009D7804" w:rsidRPr="00384085" w:rsidRDefault="009D7804" w:rsidP="00D94751">
            <w:pPr>
              <w:rPr>
                <w:rFonts w:ascii="Times New Roman" w:hAnsi="Times New Roman" w:cs="Times New Roman"/>
                <w:sz w:val="24"/>
                <w:szCs w:val="24"/>
              </w:rPr>
            </w:pPr>
            <w:r w:rsidRPr="00384085">
              <w:rPr>
                <w:rFonts w:ascii="Times New Roman" w:hAnsi="Times New Roman" w:cs="Times New Roman"/>
                <w:sz w:val="24"/>
                <w:szCs w:val="24"/>
              </w:rPr>
              <w:t>Mean arterial pressure, mmHg</w:t>
            </w:r>
          </w:p>
        </w:tc>
        <w:tc>
          <w:tcPr>
            <w:tcW w:w="1908" w:type="dxa"/>
          </w:tcPr>
          <w:p w:rsidR="009D7804" w:rsidRPr="00384085" w:rsidRDefault="009D7804" w:rsidP="00D94751">
            <w:pPr>
              <w:rPr>
                <w:rFonts w:ascii="Times New Roman" w:hAnsi="Times New Roman" w:cs="Times New Roman"/>
                <w:sz w:val="24"/>
                <w:szCs w:val="24"/>
              </w:rPr>
            </w:pPr>
            <w:r w:rsidRPr="00384085">
              <w:rPr>
                <w:rFonts w:ascii="Times New Roman" w:hAnsi="Times New Roman" w:cs="Times New Roman"/>
                <w:sz w:val="24"/>
                <w:szCs w:val="24"/>
              </w:rPr>
              <w:t>91 (84-107)</w:t>
            </w:r>
          </w:p>
        </w:tc>
        <w:tc>
          <w:tcPr>
            <w:tcW w:w="199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95 (90-110</w:t>
            </w:r>
            <w:r w:rsidRPr="00915859">
              <w:rPr>
                <w:rFonts w:ascii="Times New Roman" w:hAnsi="Times New Roman" w:cs="Times New Roman"/>
                <w:sz w:val="24"/>
                <w:szCs w:val="24"/>
              </w:rPr>
              <w:t>)</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0.105</w:t>
            </w:r>
          </w:p>
        </w:tc>
      </w:tr>
      <w:tr w:rsidR="009D7804" w:rsidRPr="00915859" w:rsidTr="00D94751">
        <w:trPr>
          <w:trHeight w:val="573"/>
        </w:trPr>
        <w:tc>
          <w:tcPr>
            <w:tcW w:w="3528"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Serum creatinine, µmol/L</w:t>
            </w:r>
          </w:p>
          <w:p w:rsidR="009D7804" w:rsidRPr="00915859" w:rsidRDefault="009D7804" w:rsidP="00D94751">
            <w:pPr>
              <w:rPr>
                <w:rFonts w:ascii="Times New Roman" w:hAnsi="Times New Roman" w:cs="Times New Roman"/>
                <w:sz w:val="24"/>
                <w:szCs w:val="24"/>
              </w:rPr>
            </w:pPr>
          </w:p>
        </w:tc>
        <w:tc>
          <w:tcPr>
            <w:tcW w:w="190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 xml:space="preserve">76 </w:t>
            </w:r>
            <w:r w:rsidRPr="00915859">
              <w:rPr>
                <w:rFonts w:ascii="Times New Roman" w:hAnsi="Times New Roman" w:cs="Times New Roman"/>
                <w:sz w:val="24"/>
                <w:szCs w:val="24"/>
              </w:rPr>
              <w:t>(64-87)</w:t>
            </w:r>
          </w:p>
        </w:tc>
        <w:tc>
          <w:tcPr>
            <w:tcW w:w="1999"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70 (64-82)</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0.607</w:t>
            </w:r>
          </w:p>
        </w:tc>
      </w:tr>
      <w:tr w:rsidR="009D7804" w:rsidRPr="00915859" w:rsidTr="00D94751">
        <w:trPr>
          <w:trHeight w:val="476"/>
        </w:trPr>
        <w:tc>
          <w:tcPr>
            <w:tcW w:w="3528" w:type="dxa"/>
          </w:tcPr>
          <w:p w:rsidR="009D7804" w:rsidRPr="00384085" w:rsidRDefault="009D7804" w:rsidP="00D94751">
            <w:pPr>
              <w:rPr>
                <w:rFonts w:ascii="Times New Roman" w:hAnsi="Times New Roman" w:cs="Times New Roman"/>
                <w:sz w:val="24"/>
                <w:szCs w:val="24"/>
                <w:vertAlign w:val="superscript"/>
              </w:rPr>
            </w:pPr>
            <w:r w:rsidRPr="00384085">
              <w:rPr>
                <w:rFonts w:ascii="Times New Roman" w:hAnsi="Times New Roman" w:cs="Times New Roman"/>
                <w:sz w:val="24"/>
                <w:szCs w:val="24"/>
              </w:rPr>
              <w:t>CKD-EPI eGFR, ml/min per 1.73 m</w:t>
            </w:r>
            <w:r w:rsidRPr="00384085">
              <w:rPr>
                <w:rFonts w:ascii="Times New Roman" w:hAnsi="Times New Roman" w:cs="Times New Roman"/>
                <w:sz w:val="24"/>
                <w:szCs w:val="24"/>
                <w:vertAlign w:val="superscript"/>
              </w:rPr>
              <w:t>2</w:t>
            </w:r>
          </w:p>
          <w:p w:rsidR="009D7804" w:rsidRPr="00384085" w:rsidRDefault="009D7804" w:rsidP="00D94751">
            <w:pPr>
              <w:rPr>
                <w:rFonts w:ascii="Times New Roman" w:hAnsi="Times New Roman" w:cs="Times New Roman"/>
                <w:sz w:val="24"/>
                <w:szCs w:val="24"/>
              </w:rPr>
            </w:pPr>
          </w:p>
        </w:tc>
        <w:tc>
          <w:tcPr>
            <w:tcW w:w="1908" w:type="dxa"/>
          </w:tcPr>
          <w:p w:rsidR="009D7804" w:rsidRPr="00384085" w:rsidRDefault="009D7804" w:rsidP="00D94751">
            <w:pPr>
              <w:rPr>
                <w:rFonts w:ascii="Times New Roman" w:hAnsi="Times New Roman" w:cs="Times New Roman"/>
                <w:sz w:val="24"/>
                <w:szCs w:val="24"/>
              </w:rPr>
            </w:pPr>
            <w:r w:rsidRPr="00384085">
              <w:rPr>
                <w:rFonts w:ascii="Times New Roman" w:hAnsi="Times New Roman" w:cs="Times New Roman"/>
                <w:sz w:val="24"/>
                <w:szCs w:val="24"/>
              </w:rPr>
              <w:t>125 (87-142)</w:t>
            </w:r>
          </w:p>
        </w:tc>
        <w:tc>
          <w:tcPr>
            <w:tcW w:w="1999" w:type="dxa"/>
          </w:tcPr>
          <w:p w:rsidR="009D7804" w:rsidRPr="00384085" w:rsidRDefault="009D7804" w:rsidP="00D94751">
            <w:pPr>
              <w:rPr>
                <w:rFonts w:ascii="Times New Roman" w:hAnsi="Times New Roman" w:cs="Times New Roman"/>
                <w:sz w:val="24"/>
                <w:szCs w:val="24"/>
              </w:rPr>
            </w:pPr>
            <w:r w:rsidRPr="00384085">
              <w:rPr>
                <w:rFonts w:ascii="Times New Roman" w:hAnsi="Times New Roman" w:cs="Times New Roman"/>
                <w:sz w:val="24"/>
                <w:szCs w:val="24"/>
              </w:rPr>
              <w:t>110 (92-137)</w:t>
            </w:r>
          </w:p>
        </w:tc>
        <w:tc>
          <w:tcPr>
            <w:tcW w:w="1260" w:type="dxa"/>
          </w:tcPr>
          <w:p w:rsidR="009D7804" w:rsidRPr="00384085" w:rsidRDefault="009D7804" w:rsidP="00D94751">
            <w:pPr>
              <w:rPr>
                <w:rFonts w:ascii="Times New Roman" w:hAnsi="Times New Roman" w:cs="Times New Roman"/>
                <w:sz w:val="24"/>
                <w:szCs w:val="24"/>
              </w:rPr>
            </w:pPr>
            <w:r w:rsidRPr="00384085">
              <w:rPr>
                <w:rFonts w:ascii="Times New Roman" w:hAnsi="Times New Roman" w:cs="Times New Roman"/>
                <w:sz w:val="24"/>
                <w:szCs w:val="24"/>
              </w:rPr>
              <w:t>0.839</w:t>
            </w:r>
          </w:p>
        </w:tc>
      </w:tr>
      <w:tr w:rsidR="009D7804" w:rsidRPr="00915859" w:rsidTr="00D94751">
        <w:trPr>
          <w:trHeight w:val="460"/>
        </w:trPr>
        <w:tc>
          <w:tcPr>
            <w:tcW w:w="3528" w:type="dxa"/>
          </w:tcPr>
          <w:p w:rsidR="009D7804" w:rsidRPr="00384085" w:rsidRDefault="009D7804" w:rsidP="00D94751">
            <w:pPr>
              <w:rPr>
                <w:rFonts w:ascii="Times New Roman" w:hAnsi="Times New Roman" w:cs="Times New Roman"/>
                <w:sz w:val="24"/>
                <w:szCs w:val="24"/>
              </w:rPr>
            </w:pPr>
            <w:r w:rsidRPr="00384085">
              <w:rPr>
                <w:rFonts w:ascii="Times New Roman" w:hAnsi="Times New Roman" w:cs="Times New Roman"/>
                <w:sz w:val="24"/>
                <w:szCs w:val="24"/>
              </w:rPr>
              <w:t>Uric acid mmol/L</w:t>
            </w:r>
          </w:p>
        </w:tc>
        <w:tc>
          <w:tcPr>
            <w:tcW w:w="1908" w:type="dxa"/>
          </w:tcPr>
          <w:p w:rsidR="009D7804" w:rsidRPr="00384085" w:rsidRDefault="009D7804" w:rsidP="00D94751">
            <w:pPr>
              <w:rPr>
                <w:rFonts w:ascii="Times New Roman" w:hAnsi="Times New Roman" w:cs="Times New Roman"/>
                <w:sz w:val="24"/>
                <w:szCs w:val="24"/>
              </w:rPr>
            </w:pPr>
            <w:r w:rsidRPr="00384085">
              <w:rPr>
                <w:rFonts w:ascii="Times New Roman" w:hAnsi="Times New Roman" w:cs="Times New Roman"/>
                <w:sz w:val="24"/>
                <w:szCs w:val="24"/>
              </w:rPr>
              <w:t>0.3 (0.2-0.3)</w:t>
            </w:r>
          </w:p>
        </w:tc>
        <w:tc>
          <w:tcPr>
            <w:tcW w:w="1999" w:type="dxa"/>
          </w:tcPr>
          <w:p w:rsidR="009D7804" w:rsidRPr="00384085" w:rsidRDefault="009D7804" w:rsidP="00D94751">
            <w:pPr>
              <w:rPr>
                <w:rFonts w:ascii="Times New Roman" w:hAnsi="Times New Roman" w:cs="Times New Roman"/>
                <w:sz w:val="24"/>
                <w:szCs w:val="24"/>
              </w:rPr>
            </w:pPr>
            <w:r w:rsidRPr="00384085">
              <w:rPr>
                <w:rFonts w:ascii="Times New Roman" w:hAnsi="Times New Roman" w:cs="Times New Roman"/>
                <w:sz w:val="24"/>
                <w:szCs w:val="24"/>
              </w:rPr>
              <w:t>0.3 (0.3-0.3)</w:t>
            </w:r>
          </w:p>
        </w:tc>
        <w:tc>
          <w:tcPr>
            <w:tcW w:w="1260" w:type="dxa"/>
          </w:tcPr>
          <w:p w:rsidR="009D7804" w:rsidRPr="00384085" w:rsidRDefault="009D7804" w:rsidP="00D94751">
            <w:pPr>
              <w:rPr>
                <w:rFonts w:ascii="Times New Roman" w:hAnsi="Times New Roman" w:cs="Times New Roman"/>
                <w:sz w:val="24"/>
                <w:szCs w:val="24"/>
              </w:rPr>
            </w:pPr>
            <w:r w:rsidRPr="00384085">
              <w:rPr>
                <w:rFonts w:ascii="Times New Roman" w:hAnsi="Times New Roman" w:cs="Times New Roman"/>
                <w:sz w:val="24"/>
                <w:szCs w:val="24"/>
              </w:rPr>
              <w:t>0.306</w:t>
            </w:r>
          </w:p>
        </w:tc>
      </w:tr>
      <w:tr w:rsidR="009D7804" w:rsidRPr="00915859" w:rsidTr="00D94751">
        <w:trPr>
          <w:trHeight w:val="460"/>
        </w:trPr>
        <w:tc>
          <w:tcPr>
            <w:tcW w:w="3528"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Total cholesterol mmol/L</w:t>
            </w:r>
          </w:p>
          <w:p w:rsidR="009D7804" w:rsidRPr="00915859" w:rsidRDefault="009D7804" w:rsidP="00D94751">
            <w:pPr>
              <w:rPr>
                <w:rFonts w:ascii="Times New Roman" w:hAnsi="Times New Roman" w:cs="Times New Roman"/>
                <w:sz w:val="24"/>
                <w:szCs w:val="24"/>
              </w:rPr>
            </w:pPr>
          </w:p>
        </w:tc>
        <w:tc>
          <w:tcPr>
            <w:tcW w:w="190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4.0 (3.6-4.7</w:t>
            </w:r>
            <w:r w:rsidRPr="00915859">
              <w:rPr>
                <w:rFonts w:ascii="Times New Roman" w:hAnsi="Times New Roman" w:cs="Times New Roman"/>
                <w:sz w:val="24"/>
                <w:szCs w:val="24"/>
              </w:rPr>
              <w:t>)</w:t>
            </w:r>
          </w:p>
        </w:tc>
        <w:tc>
          <w:tcPr>
            <w:tcW w:w="1999"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 xml:space="preserve">4.1 </w:t>
            </w:r>
            <w:r>
              <w:rPr>
                <w:rFonts w:ascii="Times New Roman" w:hAnsi="Times New Roman" w:cs="Times New Roman"/>
                <w:sz w:val="24"/>
                <w:szCs w:val="24"/>
              </w:rPr>
              <w:t>(3.7-5.4</w:t>
            </w:r>
            <w:r w:rsidRPr="00915859">
              <w:rPr>
                <w:rFonts w:ascii="Times New Roman" w:hAnsi="Times New Roman" w:cs="Times New Roman"/>
                <w:sz w:val="24"/>
                <w:szCs w:val="24"/>
              </w:rPr>
              <w:t>)</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0.532</w:t>
            </w:r>
          </w:p>
        </w:tc>
      </w:tr>
      <w:tr w:rsidR="009D7804" w:rsidRPr="00915859" w:rsidTr="00D94751">
        <w:trPr>
          <w:trHeight w:val="476"/>
        </w:trPr>
        <w:tc>
          <w:tcPr>
            <w:tcW w:w="3528"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HDL, mmol/L</w:t>
            </w:r>
          </w:p>
          <w:p w:rsidR="009D7804" w:rsidRPr="00915859" w:rsidRDefault="009D7804" w:rsidP="00D94751">
            <w:pPr>
              <w:rPr>
                <w:rFonts w:ascii="Times New Roman" w:hAnsi="Times New Roman" w:cs="Times New Roman"/>
                <w:sz w:val="24"/>
                <w:szCs w:val="24"/>
              </w:rPr>
            </w:pPr>
          </w:p>
        </w:tc>
        <w:tc>
          <w:tcPr>
            <w:tcW w:w="190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1.3 (0.9</w:t>
            </w:r>
            <w:r w:rsidRPr="00915859">
              <w:rPr>
                <w:rFonts w:ascii="Times New Roman" w:hAnsi="Times New Roman" w:cs="Times New Roman"/>
                <w:sz w:val="24"/>
                <w:szCs w:val="24"/>
              </w:rPr>
              <w:t>-1.5)</w:t>
            </w:r>
          </w:p>
        </w:tc>
        <w:tc>
          <w:tcPr>
            <w:tcW w:w="199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1.3 (1.2-1.5</w:t>
            </w:r>
            <w:r w:rsidRPr="00915859">
              <w:rPr>
                <w:rFonts w:ascii="Times New Roman" w:hAnsi="Times New Roman" w:cs="Times New Roman"/>
                <w:sz w:val="24"/>
                <w:szCs w:val="24"/>
              </w:rPr>
              <w:t>)</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0.224</w:t>
            </w:r>
          </w:p>
        </w:tc>
      </w:tr>
      <w:tr w:rsidR="009D7804" w:rsidRPr="00915859" w:rsidTr="00D94751">
        <w:trPr>
          <w:trHeight w:val="476"/>
        </w:trPr>
        <w:tc>
          <w:tcPr>
            <w:tcW w:w="3528" w:type="dxa"/>
          </w:tcPr>
          <w:p w:rsidR="009D7804" w:rsidRPr="00915859" w:rsidRDefault="009D7804" w:rsidP="00D94751">
            <w:pPr>
              <w:rPr>
                <w:rFonts w:ascii="Times New Roman" w:hAnsi="Times New Roman" w:cs="Times New Roman"/>
                <w:sz w:val="24"/>
                <w:szCs w:val="24"/>
                <w:vertAlign w:val="superscript"/>
              </w:rPr>
            </w:pPr>
            <w:r w:rsidRPr="00915859">
              <w:rPr>
                <w:rFonts w:ascii="Times New Roman" w:hAnsi="Times New Roman" w:cs="Times New Roman"/>
                <w:sz w:val="24"/>
                <w:szCs w:val="24"/>
              </w:rPr>
              <w:t>LDL, mmol/L</w:t>
            </w:r>
          </w:p>
          <w:p w:rsidR="009D7804" w:rsidRPr="00915859" w:rsidRDefault="009D7804" w:rsidP="00D94751">
            <w:pPr>
              <w:rPr>
                <w:rFonts w:ascii="Times New Roman" w:hAnsi="Times New Roman" w:cs="Times New Roman"/>
                <w:sz w:val="24"/>
                <w:szCs w:val="24"/>
              </w:rPr>
            </w:pPr>
          </w:p>
        </w:tc>
        <w:tc>
          <w:tcPr>
            <w:tcW w:w="1908"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2.3 (1.8</w:t>
            </w:r>
            <w:r w:rsidRPr="00915859">
              <w:rPr>
                <w:rFonts w:ascii="Times New Roman" w:hAnsi="Times New Roman" w:cs="Times New Roman"/>
                <w:sz w:val="24"/>
                <w:szCs w:val="24"/>
              </w:rPr>
              <w:t>-3.1)</w:t>
            </w:r>
          </w:p>
        </w:tc>
        <w:tc>
          <w:tcPr>
            <w:tcW w:w="1999"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2</w:t>
            </w:r>
            <w:r>
              <w:rPr>
                <w:rFonts w:ascii="Times New Roman" w:hAnsi="Times New Roman" w:cs="Times New Roman"/>
                <w:sz w:val="24"/>
                <w:szCs w:val="24"/>
              </w:rPr>
              <w:t>.7 (1.9-3.2</w:t>
            </w:r>
            <w:r w:rsidRPr="00915859">
              <w:rPr>
                <w:rFonts w:ascii="Times New Roman" w:hAnsi="Times New Roman" w:cs="Times New Roman"/>
                <w:sz w:val="24"/>
                <w:szCs w:val="24"/>
              </w:rPr>
              <w:t>)</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0.496</w:t>
            </w:r>
          </w:p>
        </w:tc>
      </w:tr>
      <w:tr w:rsidR="009D7804" w:rsidRPr="00915859" w:rsidTr="00D94751">
        <w:trPr>
          <w:trHeight w:val="476"/>
        </w:trPr>
        <w:tc>
          <w:tcPr>
            <w:tcW w:w="3528"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Urine ACR  mg/mmol</w:t>
            </w:r>
          </w:p>
        </w:tc>
        <w:tc>
          <w:tcPr>
            <w:tcW w:w="1908" w:type="dxa"/>
          </w:tcPr>
          <w:p w:rsidR="009D7804" w:rsidRPr="00915859" w:rsidRDefault="009D7804" w:rsidP="00D94751">
            <w:pPr>
              <w:rPr>
                <w:rFonts w:ascii="Times New Roman" w:hAnsi="Times New Roman" w:cs="Times New Roman"/>
                <w:sz w:val="24"/>
                <w:szCs w:val="24"/>
              </w:rPr>
            </w:pPr>
            <w:r w:rsidRPr="00915859">
              <w:rPr>
                <w:rFonts w:ascii="Times New Roman" w:hAnsi="Times New Roman" w:cs="Times New Roman"/>
                <w:sz w:val="24"/>
                <w:szCs w:val="24"/>
              </w:rPr>
              <w:t>2.5 (0.4-4.2)</w:t>
            </w:r>
          </w:p>
        </w:tc>
        <w:tc>
          <w:tcPr>
            <w:tcW w:w="1999"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0.9</w:t>
            </w:r>
            <w:r w:rsidRPr="00915859">
              <w:rPr>
                <w:rFonts w:ascii="Times New Roman" w:hAnsi="Times New Roman" w:cs="Times New Roman"/>
                <w:sz w:val="24"/>
                <w:szCs w:val="24"/>
              </w:rPr>
              <w:t xml:space="preserve"> (0</w:t>
            </w:r>
            <w:r>
              <w:rPr>
                <w:rFonts w:ascii="Times New Roman" w:hAnsi="Times New Roman" w:cs="Times New Roman"/>
                <w:sz w:val="24"/>
                <w:szCs w:val="24"/>
              </w:rPr>
              <w:t>.0-1.8</w:t>
            </w:r>
            <w:r w:rsidRPr="00915859">
              <w:rPr>
                <w:rFonts w:ascii="Times New Roman" w:hAnsi="Times New Roman" w:cs="Times New Roman"/>
                <w:sz w:val="24"/>
                <w:szCs w:val="24"/>
              </w:rPr>
              <w:t>)</w:t>
            </w:r>
          </w:p>
        </w:tc>
        <w:tc>
          <w:tcPr>
            <w:tcW w:w="1260" w:type="dxa"/>
          </w:tcPr>
          <w:p w:rsidR="009D7804" w:rsidRPr="00915859" w:rsidRDefault="009D7804" w:rsidP="00D94751">
            <w:pPr>
              <w:rPr>
                <w:rFonts w:ascii="Times New Roman" w:hAnsi="Times New Roman" w:cs="Times New Roman"/>
                <w:sz w:val="24"/>
                <w:szCs w:val="24"/>
              </w:rPr>
            </w:pPr>
            <w:r>
              <w:rPr>
                <w:rFonts w:ascii="Times New Roman" w:hAnsi="Times New Roman" w:cs="Times New Roman"/>
                <w:sz w:val="24"/>
                <w:szCs w:val="24"/>
              </w:rPr>
              <w:t>0.101</w:t>
            </w:r>
          </w:p>
        </w:tc>
      </w:tr>
    </w:tbl>
    <w:p w:rsidR="009D7804" w:rsidRPr="00AA7365" w:rsidRDefault="009D7804" w:rsidP="009D7804">
      <w:pPr>
        <w:spacing w:after="0" w:line="240" w:lineRule="auto"/>
        <w:rPr>
          <w:rFonts w:ascii="Times New Roman" w:hAnsi="Times New Roman" w:cs="Times New Roman"/>
          <w:noProof/>
        </w:rPr>
      </w:pPr>
      <w:r w:rsidRPr="00AA7365">
        <w:rPr>
          <w:rFonts w:ascii="Times New Roman" w:hAnsi="Times New Roman" w:cs="Times New Roman"/>
          <w:noProof/>
        </w:rPr>
        <w:t>Data given as median (interquartile range) unless specified</w:t>
      </w:r>
    </w:p>
    <w:p w:rsidR="009D7804" w:rsidRPr="00915859" w:rsidRDefault="009D7804" w:rsidP="009D7804">
      <w:pPr>
        <w:spacing w:after="0" w:line="256" w:lineRule="auto"/>
        <w:rPr>
          <w:rFonts w:ascii="Times New Roman" w:hAnsi="Times New Roman" w:cs="Times New Roman"/>
        </w:rPr>
      </w:pPr>
      <w:r w:rsidRPr="00AA7365">
        <w:rPr>
          <w:rFonts w:ascii="Times New Roman" w:hAnsi="Times New Roman" w:cs="Times New Roman"/>
          <w:i/>
        </w:rPr>
        <w:t>p</w:t>
      </w:r>
      <w:r>
        <w:rPr>
          <w:rFonts w:ascii="Times New Roman" w:hAnsi="Times New Roman" w:cs="Times New Roman"/>
        </w:rPr>
        <w:t>-value:</w:t>
      </w:r>
      <w:r w:rsidRPr="00915859">
        <w:rPr>
          <w:rFonts w:ascii="Times New Roman" w:hAnsi="Times New Roman" w:cs="Times New Roman"/>
          <w:vertAlign w:val="superscript"/>
        </w:rPr>
        <w:t xml:space="preserve">* </w:t>
      </w:r>
      <w:r w:rsidRPr="00915859">
        <w:rPr>
          <w:rFonts w:ascii="Times New Roman" w:hAnsi="Times New Roman" w:cs="Times New Roman"/>
        </w:rPr>
        <w:t>Wilcoxon</w:t>
      </w:r>
      <w:r>
        <w:rPr>
          <w:rFonts w:ascii="Times New Roman" w:hAnsi="Times New Roman" w:cs="Times New Roman"/>
        </w:rPr>
        <w:t xml:space="preserve"> test</w:t>
      </w:r>
      <w:r w:rsidRPr="00915859">
        <w:rPr>
          <w:rFonts w:ascii="Times New Roman" w:hAnsi="Times New Roman" w:cs="Times New Roman"/>
        </w:rPr>
        <w:t xml:space="preserve">; </w:t>
      </w:r>
      <w:r w:rsidRPr="00915859">
        <w:rPr>
          <w:rFonts w:ascii="Times New Roman" w:hAnsi="Times New Roman" w:cs="Times New Roman"/>
          <w:vertAlign w:val="superscript"/>
        </w:rPr>
        <w:t>#</w:t>
      </w:r>
      <w:r w:rsidRPr="00915859">
        <w:rPr>
          <w:rFonts w:ascii="Times New Roman" w:hAnsi="Times New Roman" w:cs="Times New Roman"/>
        </w:rPr>
        <w:t>Pearson chi square test</w:t>
      </w:r>
    </w:p>
    <w:p w:rsidR="009D7804" w:rsidRPr="00915859" w:rsidRDefault="009D7804" w:rsidP="009D7804">
      <w:pPr>
        <w:spacing w:after="0" w:line="256" w:lineRule="auto"/>
        <w:rPr>
          <w:rFonts w:ascii="Times New Roman" w:hAnsi="Times New Roman" w:cs="Times New Roman"/>
        </w:rPr>
      </w:pPr>
      <w:r w:rsidRPr="00915859">
        <w:rPr>
          <w:rFonts w:ascii="Times New Roman" w:hAnsi="Times New Roman" w:cs="Times New Roman"/>
        </w:rPr>
        <w:t>Abbreviations: BP, blood pressure; BMI, body mass index; eGFR, estimated glomerular filtration rate; CKD-EPI, Chronic Kidney Disease Epidemiology Collaboration; HDL, high density lipoprotein;</w:t>
      </w:r>
      <w:r>
        <w:rPr>
          <w:rFonts w:ascii="Times New Roman" w:hAnsi="Times New Roman" w:cs="Times New Roman"/>
        </w:rPr>
        <w:t xml:space="preserve"> LDL, low density lipoprotein; A</w:t>
      </w:r>
      <w:r w:rsidRPr="00915859">
        <w:rPr>
          <w:rFonts w:ascii="Times New Roman" w:hAnsi="Times New Roman" w:cs="Times New Roman"/>
        </w:rPr>
        <w:t xml:space="preserve">CR, </w:t>
      </w:r>
      <w:r>
        <w:rPr>
          <w:rFonts w:ascii="Times New Roman" w:hAnsi="Times New Roman" w:cs="Times New Roman"/>
        </w:rPr>
        <w:t xml:space="preserve">albumin </w:t>
      </w:r>
      <w:r w:rsidRPr="00915859">
        <w:rPr>
          <w:rFonts w:ascii="Times New Roman" w:hAnsi="Times New Roman" w:cs="Times New Roman"/>
        </w:rPr>
        <w:t xml:space="preserve">:creatinine ratio. </w:t>
      </w:r>
    </w:p>
    <w:p w:rsidR="009D7804" w:rsidRPr="00915859" w:rsidRDefault="009D7804" w:rsidP="009D7804">
      <w:pPr>
        <w:spacing w:after="0" w:line="240" w:lineRule="auto"/>
        <w:ind w:left="720" w:hanging="720"/>
        <w:rPr>
          <w:rFonts w:ascii="Times New Roman" w:hAnsi="Times New Roman" w:cs="Times New Roman"/>
          <w:b/>
          <w:noProof/>
        </w:rPr>
      </w:pPr>
    </w:p>
    <w:p w:rsidR="009D7804" w:rsidRPr="00915859" w:rsidRDefault="009D7804" w:rsidP="009D7804">
      <w:pPr>
        <w:spacing w:line="256" w:lineRule="auto"/>
        <w:rPr>
          <w:rFonts w:ascii="Times New Roman" w:hAnsi="Times New Roman" w:cs="Times New Roman"/>
          <w:b/>
          <w:sz w:val="24"/>
          <w:szCs w:val="24"/>
        </w:rPr>
      </w:pPr>
    </w:p>
    <w:p w:rsidR="009D7804" w:rsidRDefault="009D7804" w:rsidP="009D7804">
      <w:pPr>
        <w:spacing w:after="0" w:line="240" w:lineRule="auto"/>
        <w:ind w:left="720" w:hanging="720"/>
        <w:rPr>
          <w:rFonts w:ascii="Times New Roman" w:hAnsi="Times New Roman" w:cs="Times New Roman"/>
          <w:b/>
          <w:noProof/>
          <w:sz w:val="24"/>
          <w:szCs w:val="24"/>
        </w:rPr>
      </w:pPr>
    </w:p>
    <w:p w:rsidR="009D7804" w:rsidRDefault="009D7804" w:rsidP="009D7804">
      <w:pPr>
        <w:spacing w:after="0" w:line="240" w:lineRule="auto"/>
        <w:ind w:left="720" w:hanging="720"/>
        <w:rPr>
          <w:rFonts w:ascii="Times New Roman" w:hAnsi="Times New Roman" w:cs="Times New Roman"/>
          <w:b/>
          <w:noProof/>
          <w:sz w:val="24"/>
          <w:szCs w:val="24"/>
        </w:rPr>
      </w:pPr>
    </w:p>
    <w:p w:rsidR="009D7804" w:rsidRDefault="009D7804" w:rsidP="009D7804">
      <w:pPr>
        <w:spacing w:after="0" w:line="240" w:lineRule="auto"/>
        <w:ind w:left="720" w:hanging="720"/>
        <w:rPr>
          <w:rFonts w:ascii="Times New Roman" w:hAnsi="Times New Roman" w:cs="Times New Roman"/>
          <w:b/>
          <w:noProof/>
          <w:sz w:val="24"/>
          <w:szCs w:val="24"/>
        </w:rPr>
      </w:pPr>
    </w:p>
    <w:p w:rsidR="009D7804" w:rsidRDefault="009D7804" w:rsidP="009D7804">
      <w:pPr>
        <w:spacing w:after="0" w:line="240" w:lineRule="auto"/>
        <w:ind w:left="720" w:hanging="720"/>
        <w:rPr>
          <w:rFonts w:ascii="Times New Roman" w:hAnsi="Times New Roman" w:cs="Times New Roman"/>
          <w:b/>
          <w:noProof/>
          <w:sz w:val="24"/>
          <w:szCs w:val="24"/>
        </w:rPr>
      </w:pPr>
    </w:p>
    <w:p w:rsidR="009D7804" w:rsidRDefault="009D7804" w:rsidP="009D7804">
      <w:pPr>
        <w:spacing w:after="0" w:line="240" w:lineRule="auto"/>
        <w:ind w:left="720" w:hanging="720"/>
        <w:rPr>
          <w:rFonts w:ascii="Times New Roman" w:hAnsi="Times New Roman" w:cs="Times New Roman"/>
          <w:b/>
          <w:noProof/>
          <w:sz w:val="24"/>
          <w:szCs w:val="24"/>
        </w:rPr>
      </w:pPr>
    </w:p>
    <w:p w:rsidR="00B54350" w:rsidRDefault="00B54350" w:rsidP="007B4074">
      <w:pPr>
        <w:tabs>
          <w:tab w:val="left" w:pos="2092"/>
        </w:tabs>
        <w:spacing w:line="480" w:lineRule="auto"/>
        <w:rPr>
          <w:rFonts w:ascii="Times New Roman" w:hAnsi="Times New Roman" w:cs="Times New Roman"/>
          <w:b/>
          <w:sz w:val="28"/>
          <w:szCs w:val="28"/>
          <w:lang w:val="en-ZA"/>
        </w:rPr>
      </w:pPr>
    </w:p>
    <w:p w:rsidR="00957F9F" w:rsidRPr="00957F9F" w:rsidRDefault="00957F9F" w:rsidP="007B4074">
      <w:pPr>
        <w:tabs>
          <w:tab w:val="left" w:pos="2092"/>
        </w:tabs>
        <w:spacing w:line="480" w:lineRule="auto"/>
        <w:rPr>
          <w:rFonts w:ascii="Times New Roman" w:hAnsi="Times New Roman" w:cs="Times New Roman"/>
          <w:b/>
          <w:sz w:val="28"/>
          <w:szCs w:val="28"/>
          <w:lang w:val="en-ZA"/>
        </w:rPr>
      </w:pPr>
      <w:r w:rsidRPr="00957F9F">
        <w:rPr>
          <w:rFonts w:ascii="Times New Roman" w:hAnsi="Times New Roman" w:cs="Times New Roman"/>
          <w:b/>
          <w:sz w:val="28"/>
          <w:szCs w:val="28"/>
          <w:lang w:val="en-ZA"/>
        </w:rPr>
        <w:lastRenderedPageBreak/>
        <w:t>REFERENCES</w:t>
      </w:r>
    </w:p>
    <w:p w:rsidR="007D55B5" w:rsidRPr="007D55B5" w:rsidRDefault="00957F9F" w:rsidP="007D55B5">
      <w:pPr>
        <w:pStyle w:val="EndNoteBibliography"/>
        <w:spacing w:after="0"/>
        <w:ind w:left="720" w:hanging="720"/>
      </w:pPr>
      <w:r>
        <w:rPr>
          <w:rFonts w:ascii="Times New Roman" w:hAnsi="Times New Roman" w:cs="Times New Roman"/>
          <w:sz w:val="24"/>
          <w:szCs w:val="24"/>
          <w:lang w:val="en-ZA"/>
        </w:rPr>
        <w:fldChar w:fldCharType="begin"/>
      </w:r>
      <w:r>
        <w:rPr>
          <w:rFonts w:ascii="Times New Roman" w:hAnsi="Times New Roman" w:cs="Times New Roman"/>
          <w:sz w:val="24"/>
          <w:szCs w:val="24"/>
          <w:lang w:val="en-ZA"/>
        </w:rPr>
        <w:instrText xml:space="preserve"> ADDIN EN.REFLIST </w:instrText>
      </w:r>
      <w:r>
        <w:rPr>
          <w:rFonts w:ascii="Times New Roman" w:hAnsi="Times New Roman" w:cs="Times New Roman"/>
          <w:sz w:val="24"/>
          <w:szCs w:val="24"/>
          <w:lang w:val="en-ZA"/>
        </w:rPr>
        <w:fldChar w:fldCharType="separate"/>
      </w:r>
      <w:r w:rsidR="007D55B5" w:rsidRPr="007D55B5">
        <w:t xml:space="preserve">AGOSTINI, H. T., DECKHUT, A., JOBES, D. V., GIRONES, R., SCHLUNCK, G., PROST, M. G., FRIAS, C., PEREZ-TRALLERO, E., RYSCHKEWITSCH, C. F. &amp; STONER, G. L. 2001. Genotypes of JC virus in East, Central and Southwest Europe. </w:t>
      </w:r>
      <w:r w:rsidR="007D55B5" w:rsidRPr="007D55B5">
        <w:rPr>
          <w:i/>
        </w:rPr>
        <w:t>J Gen Virol,</w:t>
      </w:r>
      <w:r w:rsidR="007D55B5" w:rsidRPr="007D55B5">
        <w:t xml:space="preserve"> 82</w:t>
      </w:r>
      <w:r w:rsidR="007D55B5" w:rsidRPr="007D55B5">
        <w:rPr>
          <w:b/>
        </w:rPr>
        <w:t>,</w:t>
      </w:r>
      <w:r w:rsidR="007D55B5" w:rsidRPr="007D55B5">
        <w:t xml:space="preserve"> 1221-331.</w:t>
      </w:r>
    </w:p>
    <w:p w:rsidR="007D55B5" w:rsidRPr="007D55B5" w:rsidRDefault="007D55B5" w:rsidP="007D55B5">
      <w:pPr>
        <w:pStyle w:val="EndNoteBibliography"/>
        <w:spacing w:after="0"/>
        <w:ind w:left="720" w:hanging="720"/>
      </w:pPr>
      <w:r w:rsidRPr="007D55B5">
        <w:t xml:space="preserve">ALI, S. H., MOHAMMED, R. K., SAHEB, H. A. &amp; ABDULMAJEED, B. A. 2017. R229Q Polymorphism of NPHS2 Gene in Group of Iraqi Children with Steroid-Resistant Nephrotic Syndrome. </w:t>
      </w:r>
      <w:r w:rsidRPr="007D55B5">
        <w:rPr>
          <w:i/>
        </w:rPr>
        <w:t>Int J Nephrol,</w:t>
      </w:r>
      <w:r w:rsidRPr="007D55B5">
        <w:t xml:space="preserve"> 2017</w:t>
      </w:r>
      <w:r w:rsidRPr="007D55B5">
        <w:rPr>
          <w:b/>
        </w:rPr>
        <w:t>,</w:t>
      </w:r>
      <w:r w:rsidRPr="007D55B5">
        <w:t xml:space="preserve"> 1407506.</w:t>
      </w:r>
    </w:p>
    <w:p w:rsidR="007D55B5" w:rsidRPr="007D55B5" w:rsidRDefault="007D55B5" w:rsidP="007D55B5">
      <w:pPr>
        <w:pStyle w:val="EndNoteBibliography"/>
        <w:spacing w:after="0"/>
        <w:ind w:left="720" w:hanging="720"/>
      </w:pPr>
      <w:r w:rsidRPr="007D55B5">
        <w:t xml:space="preserve">ALLISON, A. C. 1954. The distribution of the sickle-cell trait in East Africa and elsewhere, and its apparent relationship to the incidence of subtertian malaria. </w:t>
      </w:r>
      <w:r w:rsidRPr="007D55B5">
        <w:rPr>
          <w:i/>
        </w:rPr>
        <w:t>Trans R Soc Trop Med Hyg,</w:t>
      </w:r>
      <w:r w:rsidRPr="007D55B5">
        <w:t xml:space="preserve"> 48</w:t>
      </w:r>
      <w:r w:rsidRPr="007D55B5">
        <w:rPr>
          <w:b/>
        </w:rPr>
        <w:t>,</w:t>
      </w:r>
      <w:r w:rsidRPr="007D55B5">
        <w:t xml:space="preserve"> 312-8.</w:t>
      </w:r>
    </w:p>
    <w:p w:rsidR="007D55B5" w:rsidRPr="007D55B5" w:rsidRDefault="007D55B5" w:rsidP="007D55B5">
      <w:pPr>
        <w:pStyle w:val="EndNoteBibliography"/>
        <w:spacing w:after="0"/>
        <w:ind w:left="720" w:hanging="720"/>
      </w:pPr>
      <w:r w:rsidRPr="007D55B5">
        <w:t xml:space="preserve">ALVESTRAND, A., GUTIERREZ, A., BUCHT, H. &amp; BERGSTROM, J. 1988. Reduction of blood pressure retards the progression of chronic renal failure in man. </w:t>
      </w:r>
      <w:r w:rsidRPr="007D55B5">
        <w:rPr>
          <w:i/>
        </w:rPr>
        <w:t>Nephrol Dial Transplant,</w:t>
      </w:r>
      <w:r w:rsidRPr="007D55B5">
        <w:t xml:space="preserve"> 3</w:t>
      </w:r>
      <w:r w:rsidRPr="007D55B5">
        <w:rPr>
          <w:b/>
        </w:rPr>
        <w:t>,</w:t>
      </w:r>
      <w:r w:rsidRPr="007D55B5">
        <w:t xml:space="preserve"> 624-31.</w:t>
      </w:r>
    </w:p>
    <w:p w:rsidR="007D55B5" w:rsidRPr="007D55B5" w:rsidRDefault="007D55B5" w:rsidP="007D55B5">
      <w:pPr>
        <w:pStyle w:val="EndNoteBibliography"/>
        <w:spacing w:after="0"/>
        <w:ind w:left="720" w:hanging="720"/>
      </w:pPr>
      <w:r w:rsidRPr="007D55B5">
        <w:t xml:space="preserve">AMIGO, J., SALAS, A., PHILLIPS, C. &amp; CARRACEDO, A. 2008. SPSmart: adapting population based SNP genotype databases for fast and comprehensive web access. </w:t>
      </w:r>
      <w:r w:rsidRPr="007D55B5">
        <w:rPr>
          <w:i/>
        </w:rPr>
        <w:t>BMC Bioinformatics,</w:t>
      </w:r>
      <w:r w:rsidRPr="007D55B5">
        <w:t xml:space="preserve"> 9</w:t>
      </w:r>
      <w:r w:rsidRPr="007D55B5">
        <w:rPr>
          <w:b/>
        </w:rPr>
        <w:t>,</w:t>
      </w:r>
      <w:r w:rsidRPr="007D55B5">
        <w:t xml:space="preserve"> 428.</w:t>
      </w:r>
    </w:p>
    <w:p w:rsidR="007D55B5" w:rsidRPr="007D55B5" w:rsidRDefault="007D55B5" w:rsidP="007D55B5">
      <w:pPr>
        <w:pStyle w:val="EndNoteBibliography"/>
        <w:spacing w:after="0"/>
        <w:ind w:left="720" w:hanging="720"/>
      </w:pPr>
      <w:r w:rsidRPr="007D55B5">
        <w:t xml:space="preserve">ANDERS, H. J. &amp; RYU, M. 2011. Renal microenvironments and macrophage phenotypes determine progression or resolution of renal inflammation and fibrosis. </w:t>
      </w:r>
      <w:r w:rsidRPr="007D55B5">
        <w:rPr>
          <w:i/>
        </w:rPr>
        <w:t>Kidney Int,</w:t>
      </w:r>
      <w:r w:rsidRPr="007D55B5">
        <w:t xml:space="preserve"> 80</w:t>
      </w:r>
      <w:r w:rsidRPr="007D55B5">
        <w:rPr>
          <w:b/>
        </w:rPr>
        <w:t>,</w:t>
      </w:r>
      <w:r w:rsidRPr="007D55B5">
        <w:t xml:space="preserve"> 915-25.</w:t>
      </w:r>
    </w:p>
    <w:p w:rsidR="007D55B5" w:rsidRPr="007D55B5" w:rsidRDefault="007D55B5" w:rsidP="007D55B5">
      <w:pPr>
        <w:pStyle w:val="EndNoteBibliography"/>
        <w:spacing w:after="0"/>
        <w:ind w:left="720" w:hanging="720"/>
      </w:pPr>
      <w:r w:rsidRPr="007D55B5">
        <w:t xml:space="preserve">BATES, J. M., RAFFI, H. M., PRASADAN, K., MASCARENHAS, R., LASZIK, Z., MAEDA, N., HULTGREN, S. J. &amp; KUMAR, S. 2004. Tamm-Horsfall protein knockout mice are more prone to urinary tract infection: rapid communication. </w:t>
      </w:r>
      <w:r w:rsidRPr="007D55B5">
        <w:rPr>
          <w:i/>
        </w:rPr>
        <w:t>Kidney Int,</w:t>
      </w:r>
      <w:r w:rsidRPr="007D55B5">
        <w:t xml:space="preserve"> 65</w:t>
      </w:r>
      <w:r w:rsidRPr="007D55B5">
        <w:rPr>
          <w:b/>
        </w:rPr>
        <w:t>,</w:t>
      </w:r>
      <w:r w:rsidRPr="007D55B5">
        <w:t xml:space="preserve"> 791-7.</w:t>
      </w:r>
    </w:p>
    <w:p w:rsidR="007D55B5" w:rsidRPr="007D55B5" w:rsidRDefault="007D55B5" w:rsidP="007D55B5">
      <w:pPr>
        <w:pStyle w:val="EndNoteBibliography"/>
        <w:spacing w:after="0"/>
        <w:ind w:left="720" w:hanging="720"/>
      </w:pPr>
      <w:r w:rsidRPr="007D55B5">
        <w:t xml:space="preserve">BECKERMAN, P., BI-KARCHIN, J., PARK, A. S., QIU, C., DUMMER, P. D., SOOMRO, I., BOUSTANY-KARI, C. M., PULLEN, S. S., MINER, J. H., HU, C. A., ROHACS, T., INOUE, K., ISHIBE, S., SALEEM, M. A., PALMER, M. B., CUERVO, A. M., KOPP, J. B. &amp; SUSZTAK, K. 2017. Transgenic expression of human APOL1 risk variants in podocytes induces kidney disease in mice. </w:t>
      </w:r>
      <w:r w:rsidRPr="007D55B5">
        <w:rPr>
          <w:i/>
        </w:rPr>
        <w:t>Nat Med,</w:t>
      </w:r>
      <w:r w:rsidRPr="007D55B5">
        <w:t xml:space="preserve"> 23</w:t>
      </w:r>
      <w:r w:rsidRPr="007D55B5">
        <w:rPr>
          <w:b/>
        </w:rPr>
        <w:t>,</w:t>
      </w:r>
      <w:r w:rsidRPr="007D55B5">
        <w:t xml:space="preserve"> 429-438.</w:t>
      </w:r>
    </w:p>
    <w:p w:rsidR="007D55B5" w:rsidRPr="007D55B5" w:rsidRDefault="007D55B5" w:rsidP="007D55B5">
      <w:pPr>
        <w:pStyle w:val="EndNoteBibliography"/>
        <w:spacing w:after="0"/>
        <w:ind w:left="720" w:hanging="720"/>
      </w:pPr>
      <w:r w:rsidRPr="007D55B5">
        <w:t xml:space="preserve">BEHAR, D. M., KEDEM, E., ROSSET, S., HAILESELASSIE, Y., TZUR, S., KRA-OZ, Z., WASSER, W. G., SHENHAR, Y., SHAHAR, E., HASSOUN, G., MAOR, C., WOLDAY, D., POLLACK, S. &amp; SKORECKI, K. 2011. Absence of APOL1 risk variants protects against HIV-associated nephropathy in the Ethiopian population. </w:t>
      </w:r>
      <w:r w:rsidRPr="007D55B5">
        <w:rPr>
          <w:i/>
        </w:rPr>
        <w:t>Am J Nephrol,</w:t>
      </w:r>
      <w:r w:rsidRPr="007D55B5">
        <w:t xml:space="preserve"> 34</w:t>
      </w:r>
      <w:r w:rsidRPr="007D55B5">
        <w:rPr>
          <w:b/>
        </w:rPr>
        <w:t>,</w:t>
      </w:r>
      <w:r w:rsidRPr="007D55B5">
        <w:t xml:space="preserve"> 452-9.</w:t>
      </w:r>
    </w:p>
    <w:p w:rsidR="007D55B5" w:rsidRPr="007D55B5" w:rsidRDefault="007D55B5" w:rsidP="007D55B5">
      <w:pPr>
        <w:pStyle w:val="EndNoteBibliography"/>
        <w:spacing w:after="0"/>
        <w:ind w:left="720" w:hanging="720"/>
      </w:pPr>
      <w:r w:rsidRPr="007D55B5">
        <w:t xml:space="preserve">BEHZADBEHBAHANI, A., KLAPPER, P. E., VALLELY, P. J. &amp; CLEATOR, G. M. 1997. Detection of BK virus in urine by polymerase chain reaction: a comparison of DNA extraction methods. </w:t>
      </w:r>
      <w:r w:rsidRPr="007D55B5">
        <w:rPr>
          <w:i/>
        </w:rPr>
        <w:t>J Virol Methods,</w:t>
      </w:r>
      <w:r w:rsidRPr="007D55B5">
        <w:t xml:space="preserve"> 67</w:t>
      </w:r>
      <w:r w:rsidRPr="007D55B5">
        <w:rPr>
          <w:b/>
        </w:rPr>
        <w:t>,</w:t>
      </w:r>
      <w:r w:rsidRPr="007D55B5">
        <w:t xml:space="preserve"> 161-6.</w:t>
      </w:r>
    </w:p>
    <w:p w:rsidR="007D55B5" w:rsidRPr="007D55B5" w:rsidRDefault="007D55B5" w:rsidP="007D55B5">
      <w:pPr>
        <w:pStyle w:val="EndNoteBibliography"/>
        <w:spacing w:after="0"/>
        <w:ind w:left="720" w:hanging="720"/>
      </w:pPr>
      <w:r w:rsidRPr="007D55B5">
        <w:t xml:space="preserve">BENNETT, M. R., PYLES, O., MA, Q. &amp; DEVARAJAN, P. 2018. Preoperative levels of urinary uromodulin predict acute kidney injury after pediatric cardiopulmonary bypass surgery. </w:t>
      </w:r>
      <w:r w:rsidRPr="007D55B5">
        <w:rPr>
          <w:i/>
        </w:rPr>
        <w:t>Pediatr Nephrol,</w:t>
      </w:r>
      <w:r w:rsidRPr="007D55B5">
        <w:t xml:space="preserve"> 33</w:t>
      </w:r>
      <w:r w:rsidRPr="007D55B5">
        <w:rPr>
          <w:b/>
        </w:rPr>
        <w:t>,</w:t>
      </w:r>
      <w:r w:rsidRPr="007D55B5">
        <w:t xml:space="preserve"> 521-526.</w:t>
      </w:r>
    </w:p>
    <w:p w:rsidR="007D55B5" w:rsidRPr="007D55B5" w:rsidRDefault="007D55B5" w:rsidP="007D55B5">
      <w:pPr>
        <w:pStyle w:val="EndNoteBibliography"/>
        <w:spacing w:after="0"/>
        <w:ind w:left="720" w:hanging="720"/>
      </w:pPr>
      <w:r w:rsidRPr="007D55B5">
        <w:t xml:space="preserve">BERGMAN, S., KEY, B. O., KIRK, K. A., WARNOCK, D. G. &amp; ROSTANT, S. G. 1996. Kidney disease in the first-degree relatives of African-Americans with hypertensive end-stage renal disease. </w:t>
      </w:r>
      <w:r w:rsidRPr="007D55B5">
        <w:rPr>
          <w:i/>
        </w:rPr>
        <w:t>Am J Kidney Dis,</w:t>
      </w:r>
      <w:r w:rsidRPr="007D55B5">
        <w:t xml:space="preserve"> 27</w:t>
      </w:r>
      <w:r w:rsidRPr="007D55B5">
        <w:rPr>
          <w:b/>
        </w:rPr>
        <w:t>,</w:t>
      </w:r>
      <w:r w:rsidRPr="007D55B5">
        <w:t xml:space="preserve"> 341-6.</w:t>
      </w:r>
    </w:p>
    <w:p w:rsidR="007D55B5" w:rsidRPr="007D55B5" w:rsidRDefault="007D55B5" w:rsidP="007D55B5">
      <w:pPr>
        <w:pStyle w:val="EndNoteBibliography"/>
        <w:spacing w:after="0"/>
        <w:ind w:left="720" w:hanging="720"/>
      </w:pPr>
      <w:r w:rsidRPr="007D55B5">
        <w:t xml:space="preserve">BOFILL-MAS, S., FORMIGA-CRUZ, M., CLEMENTE-CASARES, P., CALAFELL, F. &amp; GIRONES, R. 2001. Potential transmission of human polyomaviruses through the gastrointestinal tract after exposure to virions or viral DNA. </w:t>
      </w:r>
      <w:r w:rsidRPr="007D55B5">
        <w:rPr>
          <w:i/>
        </w:rPr>
        <w:t>J Virol,</w:t>
      </w:r>
      <w:r w:rsidRPr="007D55B5">
        <w:t xml:space="preserve"> 75</w:t>
      </w:r>
      <w:r w:rsidRPr="007D55B5">
        <w:rPr>
          <w:b/>
        </w:rPr>
        <w:t>,</w:t>
      </w:r>
      <w:r w:rsidRPr="007D55B5">
        <w:t xml:space="preserve"> 10290-9.</w:t>
      </w:r>
    </w:p>
    <w:p w:rsidR="007D55B5" w:rsidRPr="007D55B5" w:rsidRDefault="007D55B5" w:rsidP="007D55B5">
      <w:pPr>
        <w:pStyle w:val="EndNoteBibliography"/>
        <w:spacing w:after="0"/>
        <w:ind w:left="720" w:hanging="720"/>
      </w:pPr>
      <w:r w:rsidRPr="007D55B5">
        <w:t xml:space="preserve">BOFILL-MAS, S., PINA, S. &amp; GIRONES, R. 2000. Documenting the epidemiologic patterns of polyomaviruses in human populations by studying their presence in urban sewage. </w:t>
      </w:r>
      <w:r w:rsidRPr="007D55B5">
        <w:rPr>
          <w:i/>
        </w:rPr>
        <w:t>Appl Environ Microbiol,</w:t>
      </w:r>
      <w:r w:rsidRPr="007D55B5">
        <w:t xml:space="preserve"> 66</w:t>
      </w:r>
      <w:r w:rsidRPr="007D55B5">
        <w:rPr>
          <w:b/>
        </w:rPr>
        <w:t>,</w:t>
      </w:r>
      <w:r w:rsidRPr="007D55B5">
        <w:t xml:space="preserve"> 238-45.</w:t>
      </w:r>
    </w:p>
    <w:p w:rsidR="007D55B5" w:rsidRPr="007D55B5" w:rsidRDefault="007D55B5" w:rsidP="007D55B5">
      <w:pPr>
        <w:pStyle w:val="EndNoteBibliography"/>
        <w:spacing w:after="0"/>
        <w:ind w:left="720" w:hanging="720"/>
      </w:pPr>
      <w:r w:rsidRPr="007D55B5">
        <w:t xml:space="preserve">BOSTROM, M. A., KAO, W. H., LI, M., ABBOUD, H. E., ADLER, S. G., IYENGAR, S. K., KIMMEL, P. L., HANSON, R. L., NICHOLAS, S. B., RASOOLY, R. S., SEDOR, J. R., CORESH, J., KOHN, O. F., LEEHEY, D. J., THORNLEY-BROWN, D., BOTTINGER, E. P., LIPKOWITZ, M. S., MEONI, L. A., KLAG, M. J., LU, L., HICKS, P. J., LANGEFELD, C. D., PAREKH, R. S., BOWDEN, D. W., FREEDMAN, B. I., FAMILY INVESTIGATION OF, N. &amp; DIABETES RESEARCH, G. 2012. Genetic association and gene-gene </w:t>
      </w:r>
      <w:r w:rsidRPr="007D55B5">
        <w:lastRenderedPageBreak/>
        <w:t xml:space="preserve">interaction analyses in African American dialysis patients with nondiabetic nephropathy. </w:t>
      </w:r>
      <w:r w:rsidRPr="007D55B5">
        <w:rPr>
          <w:i/>
        </w:rPr>
        <w:t>Am J Kidney Dis,</w:t>
      </w:r>
      <w:r w:rsidRPr="007D55B5">
        <w:t xml:space="preserve"> 59</w:t>
      </w:r>
      <w:r w:rsidRPr="007D55B5">
        <w:rPr>
          <w:b/>
        </w:rPr>
        <w:t>,</w:t>
      </w:r>
      <w:r w:rsidRPr="007D55B5">
        <w:t xml:space="preserve"> 210-21.</w:t>
      </w:r>
    </w:p>
    <w:p w:rsidR="007D55B5" w:rsidRPr="007D55B5" w:rsidRDefault="007D55B5" w:rsidP="007D55B5">
      <w:pPr>
        <w:pStyle w:val="EndNoteBibliography"/>
        <w:spacing w:after="0"/>
        <w:ind w:left="720" w:hanging="720"/>
      </w:pPr>
      <w:r w:rsidRPr="007D55B5">
        <w:t xml:space="preserve">BOUTE, N., GRIBOUVAL, O., ROSELLI, S., BENESSY, F., LEE, H., FUCHSHUBER, A., DAHAN, K., GUBLER, M. C., NIAUDET, P. &amp; ANTIGNAC, C. 2000. NPHS2, encoding the glomerular protein podocin, is mutated in autosomal recessive steroid-resistant nephrotic syndrome. </w:t>
      </w:r>
      <w:r w:rsidRPr="007D55B5">
        <w:rPr>
          <w:i/>
        </w:rPr>
        <w:t>Nat Genet,</w:t>
      </w:r>
      <w:r w:rsidRPr="007D55B5">
        <w:t xml:space="preserve"> 24</w:t>
      </w:r>
      <w:r w:rsidRPr="007D55B5">
        <w:rPr>
          <w:b/>
        </w:rPr>
        <w:t>,</w:t>
      </w:r>
      <w:r w:rsidRPr="007D55B5">
        <w:t xml:space="preserve"> 349-54.</w:t>
      </w:r>
    </w:p>
    <w:p w:rsidR="007D55B5" w:rsidRPr="007D55B5" w:rsidRDefault="007D55B5" w:rsidP="007D55B5">
      <w:pPr>
        <w:pStyle w:val="EndNoteBibliography"/>
        <w:spacing w:after="0"/>
        <w:ind w:left="720" w:hanging="720"/>
      </w:pPr>
      <w:r w:rsidRPr="007D55B5">
        <w:t xml:space="preserve">BRUN, R., BLUM, J., CHAPPUIS, F. &amp; BURRI, C. 2010. Human African trypanosomiasis. </w:t>
      </w:r>
      <w:r w:rsidRPr="007D55B5">
        <w:rPr>
          <w:i/>
        </w:rPr>
        <w:t>Lancet,</w:t>
      </w:r>
      <w:r w:rsidRPr="007D55B5">
        <w:t xml:space="preserve"> 375</w:t>
      </w:r>
      <w:r w:rsidRPr="007D55B5">
        <w:rPr>
          <w:b/>
        </w:rPr>
        <w:t>,</w:t>
      </w:r>
      <w:r w:rsidRPr="007D55B5">
        <w:t xml:space="preserve"> 148-59.</w:t>
      </w:r>
    </w:p>
    <w:p w:rsidR="007D55B5" w:rsidRPr="007D55B5" w:rsidRDefault="007D55B5" w:rsidP="007D55B5">
      <w:pPr>
        <w:pStyle w:val="EndNoteBibliography"/>
        <w:spacing w:after="0"/>
        <w:ind w:left="720" w:hanging="720"/>
      </w:pPr>
      <w:r w:rsidRPr="007D55B5">
        <w:t xml:space="preserve">CAIN, J. E. &amp; BERTRAM, J. F. 2006. Ureteric branching morphogenesis in BMP4 heterozygous mutant mice. </w:t>
      </w:r>
      <w:r w:rsidRPr="007D55B5">
        <w:rPr>
          <w:i/>
        </w:rPr>
        <w:t>J Anat,</w:t>
      </w:r>
      <w:r w:rsidRPr="007D55B5">
        <w:t xml:space="preserve"> 209</w:t>
      </w:r>
      <w:r w:rsidRPr="007D55B5">
        <w:rPr>
          <w:b/>
        </w:rPr>
        <w:t>,</w:t>
      </w:r>
      <w:r w:rsidRPr="007D55B5">
        <w:t xml:space="preserve"> 745-55.</w:t>
      </w:r>
    </w:p>
    <w:p w:rsidR="007D55B5" w:rsidRPr="007D55B5" w:rsidRDefault="007D55B5" w:rsidP="007D55B5">
      <w:pPr>
        <w:pStyle w:val="EndNoteBibliography"/>
        <w:spacing w:after="0"/>
        <w:ind w:left="720" w:hanging="720"/>
      </w:pPr>
      <w:r w:rsidRPr="007D55B5">
        <w:t xml:space="preserve">CAMPBELL, M. C. &amp; TISHKOFF, S. A. 2008. African genetic diversity: implications for human demographic history, modern human origins, and complex disease mapping. </w:t>
      </w:r>
      <w:r w:rsidRPr="007D55B5">
        <w:rPr>
          <w:i/>
        </w:rPr>
        <w:t>Annu Rev Genomics Hum Genet,</w:t>
      </w:r>
      <w:r w:rsidRPr="007D55B5">
        <w:t xml:space="preserve"> 9</w:t>
      </w:r>
      <w:r w:rsidRPr="007D55B5">
        <w:rPr>
          <w:b/>
        </w:rPr>
        <w:t>,</w:t>
      </w:r>
      <w:r w:rsidRPr="007D55B5">
        <w:t xml:space="preserve"> 403-33.</w:t>
      </w:r>
    </w:p>
    <w:p w:rsidR="007D55B5" w:rsidRPr="007D55B5" w:rsidRDefault="007D55B5" w:rsidP="007D55B5">
      <w:pPr>
        <w:pStyle w:val="EndNoteBibliography"/>
        <w:spacing w:after="0"/>
        <w:ind w:left="720" w:hanging="720"/>
      </w:pPr>
      <w:r w:rsidRPr="007D55B5">
        <w:t xml:space="preserve">CAMPBELL, M. C. &amp; TISHKOFF, S. A. 2010. The evolution of human genetic and phenotypic variation in Africa. </w:t>
      </w:r>
      <w:r w:rsidRPr="007D55B5">
        <w:rPr>
          <w:i/>
        </w:rPr>
        <w:t>Curr Biol,</w:t>
      </w:r>
      <w:r w:rsidRPr="007D55B5">
        <w:t xml:space="preserve"> 20</w:t>
      </w:r>
      <w:r w:rsidRPr="007D55B5">
        <w:rPr>
          <w:b/>
        </w:rPr>
        <w:t>,</w:t>
      </w:r>
      <w:r w:rsidRPr="007D55B5">
        <w:t xml:space="preserve"> R166-73.</w:t>
      </w:r>
    </w:p>
    <w:p w:rsidR="007D55B5" w:rsidRPr="007D55B5" w:rsidRDefault="007D55B5" w:rsidP="007D55B5">
      <w:pPr>
        <w:pStyle w:val="EndNoteBibliography"/>
        <w:spacing w:after="0"/>
        <w:ind w:left="720" w:hanging="720"/>
      </w:pPr>
      <w:r w:rsidRPr="007D55B5">
        <w:t xml:space="preserve">CANDIANO, G., MUSANTE, L., CARRARO, M., FACCINI, L., CAMPANACCI, L., ZENNARO, C., ARTERO, M., GINEVRI, F., PERFUMO, F., GUSMANO, R. &amp; GHIGGERI, G. M. 2001. Apolipoproteins prevent glomerular albumin permeability induced in vitro by serum from patients with focal segmental glomerulosclerosis. </w:t>
      </w:r>
      <w:r w:rsidRPr="007D55B5">
        <w:rPr>
          <w:i/>
        </w:rPr>
        <w:t>J Am Soc Nephrol,</w:t>
      </w:r>
      <w:r w:rsidRPr="007D55B5">
        <w:t xml:space="preserve"> 12</w:t>
      </w:r>
      <w:r w:rsidRPr="007D55B5">
        <w:rPr>
          <w:b/>
        </w:rPr>
        <w:t>,</w:t>
      </w:r>
      <w:r w:rsidRPr="007D55B5">
        <w:t xml:space="preserve"> 143-50.</w:t>
      </w:r>
    </w:p>
    <w:p w:rsidR="007D55B5" w:rsidRPr="007D55B5" w:rsidRDefault="007D55B5" w:rsidP="007D55B5">
      <w:pPr>
        <w:pStyle w:val="EndNoteBibliography"/>
        <w:spacing w:after="0"/>
        <w:ind w:left="720" w:hanging="720"/>
      </w:pPr>
      <w:r w:rsidRPr="007D55B5">
        <w:t xml:space="preserve">CENTERS FOR DISEASE CONTROL AND PREVENTION. 2016. </w:t>
      </w:r>
      <w:r w:rsidRPr="007D55B5">
        <w:rPr>
          <w:i/>
        </w:rPr>
        <w:t xml:space="preserve">Parasites - African Trypanosomiasis (also known as Sleeping Sickness). </w:t>
      </w:r>
      <w:r w:rsidRPr="007D55B5">
        <w:t xml:space="preserve">[Online]. Available: </w:t>
      </w:r>
      <w:hyperlink r:id="rId64" w:history="1">
        <w:r w:rsidRPr="007D55B5">
          <w:rPr>
            <w:rStyle w:val="Hyperlink"/>
          </w:rPr>
          <w:t>https://www.cdc.gov/parasites/sleepingsickness/</w:t>
        </w:r>
      </w:hyperlink>
      <w:r w:rsidRPr="007D55B5">
        <w:t xml:space="preserve"> [Accessed 23 May 2017].</w:t>
      </w:r>
    </w:p>
    <w:p w:rsidR="007D55B5" w:rsidRPr="007D55B5" w:rsidRDefault="007D55B5" w:rsidP="007D55B5">
      <w:pPr>
        <w:pStyle w:val="EndNoteBibliography"/>
        <w:spacing w:after="0"/>
        <w:ind w:left="720" w:hanging="720"/>
      </w:pPr>
      <w:r w:rsidRPr="007D55B5">
        <w:t xml:space="preserve">CHENG, X. S., BOHL, D. L., STORCH, G. A., RYSCHKEWITSCH, C., GAUDREAULT-KEENER, M., MAJOR, E. O., RANDHAWA, P., HARDINGER, K. L. &amp; BRENNAN, D. C. 2011. Inhibitory interactions between BK and JC virus among kidney transplant recipients. </w:t>
      </w:r>
      <w:r w:rsidRPr="007D55B5">
        <w:rPr>
          <w:i/>
        </w:rPr>
        <w:t>J Am Soc Nephrol,</w:t>
      </w:r>
      <w:r w:rsidRPr="007D55B5">
        <w:t xml:space="preserve"> 22</w:t>
      </w:r>
      <w:r w:rsidRPr="007D55B5">
        <w:rPr>
          <w:b/>
        </w:rPr>
        <w:t>,</w:t>
      </w:r>
      <w:r w:rsidRPr="007D55B5">
        <w:t xml:space="preserve"> 825-31.</w:t>
      </w:r>
    </w:p>
    <w:p w:rsidR="007D55B5" w:rsidRPr="007D55B5" w:rsidRDefault="007D55B5" w:rsidP="007D55B5">
      <w:pPr>
        <w:pStyle w:val="EndNoteBibliography"/>
        <w:spacing w:after="0"/>
        <w:ind w:left="720" w:hanging="720"/>
      </w:pPr>
      <w:r w:rsidRPr="007D55B5">
        <w:t xml:space="preserve">CIFU, A. S. &amp; DAVIS, A. M. 2017. Prevention, Detection, Evaluation, and Management of High Blood Pressure in Adults. </w:t>
      </w:r>
      <w:r w:rsidRPr="007D55B5">
        <w:rPr>
          <w:i/>
        </w:rPr>
        <w:t>JAMA,</w:t>
      </w:r>
      <w:r w:rsidRPr="007D55B5">
        <w:t xml:space="preserve"> 318</w:t>
      </w:r>
      <w:r w:rsidRPr="007D55B5">
        <w:rPr>
          <w:b/>
        </w:rPr>
        <w:t>,</w:t>
      </w:r>
      <w:r w:rsidRPr="007D55B5">
        <w:t xml:space="preserve"> 2132-2134.</w:t>
      </w:r>
    </w:p>
    <w:p w:rsidR="007D55B5" w:rsidRPr="007D55B5" w:rsidRDefault="007D55B5" w:rsidP="007D55B5">
      <w:pPr>
        <w:pStyle w:val="EndNoteBibliography"/>
        <w:spacing w:after="0"/>
        <w:ind w:left="720" w:hanging="720"/>
      </w:pPr>
      <w:r w:rsidRPr="007D55B5">
        <w:t xml:space="preserve">COLEMAN, D. V., MACKENZIE, E. F., GARDNER, S. D., POULDING, J. M., AMER, B. &amp; RUSSELL, W. J. 1978. Human polyomavirus (BK) infection and ureteric stenosis in renal allograft recipients. </w:t>
      </w:r>
      <w:r w:rsidRPr="007D55B5">
        <w:rPr>
          <w:i/>
        </w:rPr>
        <w:t>J Clin Pathol,</w:t>
      </w:r>
      <w:r w:rsidRPr="007D55B5">
        <w:t xml:space="preserve"> 31</w:t>
      </w:r>
      <w:r w:rsidRPr="007D55B5">
        <w:rPr>
          <w:b/>
        </w:rPr>
        <w:t>,</w:t>
      </w:r>
      <w:r w:rsidRPr="007D55B5">
        <w:t xml:space="preserve"> 338-47.</w:t>
      </w:r>
    </w:p>
    <w:p w:rsidR="007D55B5" w:rsidRPr="007D55B5" w:rsidRDefault="007D55B5" w:rsidP="007D55B5">
      <w:pPr>
        <w:pStyle w:val="EndNoteBibliography"/>
        <w:spacing w:after="0"/>
        <w:ind w:left="720" w:hanging="720"/>
      </w:pPr>
      <w:r w:rsidRPr="007D55B5">
        <w:t xml:space="preserve">COOPER, A., ILBOUDO, H., ALIBU, V. P., RAVEL, S., ENYARU, J., WEIR, W., NOYES, H., CAPEWELL, P., CAMARA, M., MILET, J., JAMONNEAU, V., CAMARA, O., MATOVU, E., BUCHETON, B. &amp; MACLEOD, A. 2017. APOL1 renal risk variants have contrasting resistance and susceptibility associations with African trypanosomiasis. </w:t>
      </w:r>
      <w:r w:rsidRPr="007D55B5">
        <w:rPr>
          <w:i/>
        </w:rPr>
        <w:t>Elife,</w:t>
      </w:r>
      <w:r w:rsidRPr="007D55B5">
        <w:t xml:space="preserve"> 6.</w:t>
      </w:r>
    </w:p>
    <w:p w:rsidR="007D55B5" w:rsidRPr="007D55B5" w:rsidRDefault="007D55B5" w:rsidP="007D55B5">
      <w:pPr>
        <w:pStyle w:val="EndNoteBibliography"/>
        <w:spacing w:after="0"/>
        <w:ind w:left="720" w:hanging="720"/>
      </w:pPr>
      <w:r w:rsidRPr="007D55B5">
        <w:t xml:space="preserve">COOPER, R. S., FORRESTER, T. E., PLANGE-RHULE, J., BOVET, P., LAMBERT, E. V., DUGAS, L. R., CARGILL, K. E., DURAZO-ARVIZU, R. A., SHOHAM, D. A., TONG, L., CAO, G. &amp; LUKE, A. 2015. Elevated hypertension risk for African-origin populations in biracial societies: modeling the Epidemiologic Transition Study. </w:t>
      </w:r>
      <w:r w:rsidRPr="007D55B5">
        <w:rPr>
          <w:i/>
        </w:rPr>
        <w:t>J Hypertens,</w:t>
      </w:r>
      <w:r w:rsidRPr="007D55B5">
        <w:t xml:space="preserve"> 33</w:t>
      </w:r>
      <w:r w:rsidRPr="007D55B5">
        <w:rPr>
          <w:b/>
        </w:rPr>
        <w:t>,</w:t>
      </w:r>
      <w:r w:rsidRPr="007D55B5">
        <w:t xml:space="preserve"> 473-80; discussion 480-1.</w:t>
      </w:r>
    </w:p>
    <w:p w:rsidR="007D55B5" w:rsidRPr="007D55B5" w:rsidRDefault="007D55B5" w:rsidP="007D55B5">
      <w:pPr>
        <w:pStyle w:val="EndNoteBibliography"/>
        <w:spacing w:after="0"/>
        <w:ind w:left="720" w:hanging="720"/>
      </w:pPr>
      <w:r w:rsidRPr="007D55B5">
        <w:t xml:space="preserve">DAVIDS, M., MARAIS, N. &amp; JACOBS, J. 2017. South African Renal Registry Annual Report 2015. </w:t>
      </w:r>
      <w:r w:rsidRPr="007D55B5">
        <w:rPr>
          <w:i/>
        </w:rPr>
        <w:t>African Journal of Nephrology,</w:t>
      </w:r>
      <w:r w:rsidRPr="007D55B5">
        <w:t xml:space="preserve"> 20</w:t>
      </w:r>
      <w:r w:rsidRPr="007D55B5">
        <w:rPr>
          <w:b/>
        </w:rPr>
        <w:t>,</w:t>
      </w:r>
      <w:r w:rsidRPr="007D55B5">
        <w:t xml:space="preserve"> 201-213.</w:t>
      </w:r>
    </w:p>
    <w:p w:rsidR="007D55B5" w:rsidRPr="007D55B5" w:rsidRDefault="007D55B5" w:rsidP="007D55B5">
      <w:pPr>
        <w:pStyle w:val="EndNoteBibliography"/>
        <w:spacing w:after="0"/>
        <w:ind w:left="720" w:hanging="720"/>
      </w:pPr>
      <w:r w:rsidRPr="007D55B5">
        <w:t xml:space="preserve">DIVERS, J. &amp; FREEDMAN, B. I. 2014. Genetics in kidney disease in 2013: Susceptibility genes for renal and urological disorders. </w:t>
      </w:r>
      <w:r w:rsidRPr="007D55B5">
        <w:rPr>
          <w:i/>
        </w:rPr>
        <w:t>Nat Rev Nephrol,</w:t>
      </w:r>
      <w:r w:rsidRPr="007D55B5">
        <w:t xml:space="preserve"> 10</w:t>
      </w:r>
      <w:r w:rsidRPr="007D55B5">
        <w:rPr>
          <w:b/>
        </w:rPr>
        <w:t>,</w:t>
      </w:r>
      <w:r w:rsidRPr="007D55B5">
        <w:t xml:space="preserve"> 69-70.</w:t>
      </w:r>
    </w:p>
    <w:p w:rsidR="007D55B5" w:rsidRPr="007D55B5" w:rsidRDefault="007D55B5" w:rsidP="007D55B5">
      <w:pPr>
        <w:pStyle w:val="EndNoteBibliography"/>
        <w:spacing w:after="0"/>
        <w:ind w:left="720" w:hanging="720"/>
      </w:pPr>
      <w:r w:rsidRPr="007D55B5">
        <w:t xml:space="preserve">DIVERS, J., NUNEZ, M., HIGH, K. P., MUREA, M., ROCCO, M. V., MA, L., BOWDEN, D. W., HICKS, P. J., SPAINHOUR, M., ORNELLES, D. A., KLEIBOEKER, S. B., DUNCAN, K., LANGEFELD, C. D., TURNER, J. &amp; FREEDMAN, B. I. 2013. JC polyoma virus interacts with APOL1 in African Americans with nondiabetic nephropathy. </w:t>
      </w:r>
      <w:r w:rsidRPr="007D55B5">
        <w:rPr>
          <w:i/>
        </w:rPr>
        <w:t>Kidney Int,</w:t>
      </w:r>
      <w:r w:rsidRPr="007D55B5">
        <w:t xml:space="preserve"> 84</w:t>
      </w:r>
      <w:r w:rsidRPr="007D55B5">
        <w:rPr>
          <w:b/>
        </w:rPr>
        <w:t>,</w:t>
      </w:r>
      <w:r w:rsidRPr="007D55B5">
        <w:t xml:space="preserve"> 1207-13.</w:t>
      </w:r>
    </w:p>
    <w:p w:rsidR="007D55B5" w:rsidRPr="007D55B5" w:rsidRDefault="007D55B5" w:rsidP="007D55B5">
      <w:pPr>
        <w:pStyle w:val="EndNoteBibliography"/>
        <w:spacing w:after="0"/>
        <w:ind w:left="720" w:hanging="720"/>
      </w:pPr>
      <w:r w:rsidRPr="007D55B5">
        <w:t xml:space="preserve">DIVERS, J., PALMER, N. D., LU, L., LANGEFELD, C. D., ROCCO, M. V., HICKS, P. J., MUREA, M., MA, L., BOWDEN, D. W. &amp; FREEDMAN, B. I. 2014. Gene–gene interactions in APOL1-associated nephropathy. </w:t>
      </w:r>
      <w:r w:rsidRPr="007D55B5">
        <w:rPr>
          <w:i/>
        </w:rPr>
        <w:t>Nephrology Dialysis Transplantation,</w:t>
      </w:r>
      <w:r w:rsidRPr="007D55B5">
        <w:t xml:space="preserve"> 29</w:t>
      </w:r>
      <w:r w:rsidRPr="007D55B5">
        <w:rPr>
          <w:b/>
        </w:rPr>
        <w:t>,</w:t>
      </w:r>
      <w:r w:rsidRPr="007D55B5">
        <w:t xml:space="preserve"> 587-594.</w:t>
      </w:r>
    </w:p>
    <w:p w:rsidR="007D55B5" w:rsidRPr="007D55B5" w:rsidRDefault="007D55B5" w:rsidP="007D55B5">
      <w:pPr>
        <w:pStyle w:val="EndNoteBibliography"/>
        <w:spacing w:after="0"/>
        <w:ind w:left="720" w:hanging="720"/>
      </w:pPr>
      <w:r w:rsidRPr="007D55B5">
        <w:lastRenderedPageBreak/>
        <w:t xml:space="preserve">DOLAN, V., HENSEY, C. &amp; BRADY, H. R. 2003. Diabetic nephropathy: renal development gone awry? </w:t>
      </w:r>
      <w:r w:rsidRPr="007D55B5">
        <w:rPr>
          <w:i/>
        </w:rPr>
        <w:t>Pediatr Nephrol,</w:t>
      </w:r>
      <w:r w:rsidRPr="007D55B5">
        <w:t xml:space="preserve"> 18</w:t>
      </w:r>
      <w:r w:rsidRPr="007D55B5">
        <w:rPr>
          <w:b/>
        </w:rPr>
        <w:t>,</w:t>
      </w:r>
      <w:r w:rsidRPr="007D55B5">
        <w:t xml:space="preserve"> 75-84.</w:t>
      </w:r>
    </w:p>
    <w:p w:rsidR="007D55B5" w:rsidRPr="007D55B5" w:rsidRDefault="007D55B5" w:rsidP="007D55B5">
      <w:pPr>
        <w:pStyle w:val="EndNoteBibliography"/>
        <w:spacing w:after="0"/>
        <w:ind w:left="720" w:hanging="720"/>
      </w:pPr>
      <w:r w:rsidRPr="007D55B5">
        <w:t xml:space="preserve">DUBOIS, V., MORET, H., LAFON, M. E., BRODARD, V., ICART, J., RUFFAULT, A., GUIST'HAU, O., BUFFET-JANVRESSE, C., ABBED, K., DUSSAIX, E. &amp; INGRAND, D. 2001. JC virus genotypes in France: molecular epidemiology and potential significance for progressive multifocal leukoencephalopathy. </w:t>
      </w:r>
      <w:r w:rsidRPr="007D55B5">
        <w:rPr>
          <w:i/>
        </w:rPr>
        <w:t>J Infect Dis,</w:t>
      </w:r>
      <w:r w:rsidRPr="007D55B5">
        <w:t xml:space="preserve"> 183</w:t>
      </w:r>
      <w:r w:rsidRPr="007D55B5">
        <w:rPr>
          <w:b/>
        </w:rPr>
        <w:t>,</w:t>
      </w:r>
      <w:r w:rsidRPr="007D55B5">
        <w:t xml:space="preserve"> 213-217.</w:t>
      </w:r>
    </w:p>
    <w:p w:rsidR="007D55B5" w:rsidRPr="007D55B5" w:rsidRDefault="007D55B5" w:rsidP="007D55B5">
      <w:pPr>
        <w:pStyle w:val="EndNoteBibliography"/>
        <w:spacing w:after="0"/>
        <w:ind w:left="720" w:hanging="720"/>
      </w:pPr>
      <w:r w:rsidRPr="007D55B5">
        <w:t xml:space="preserve">DUMMER, P. D., LIMOU, S., ROSENBERG, A. Z., HEYMANN, J., NELSON, G., WINKLER, C. A. &amp; KOPP, J. B. 2015. APOL1 Kidney Disease Risk Variants: An Evolving Landscape. </w:t>
      </w:r>
      <w:r w:rsidRPr="007D55B5">
        <w:rPr>
          <w:i/>
        </w:rPr>
        <w:t>Semin Nephrol,</w:t>
      </w:r>
      <w:r w:rsidRPr="007D55B5">
        <w:t xml:space="preserve"> 35</w:t>
      </w:r>
      <w:r w:rsidRPr="007D55B5">
        <w:rPr>
          <w:b/>
        </w:rPr>
        <w:t>,</w:t>
      </w:r>
      <w:r w:rsidRPr="007D55B5">
        <w:t xml:space="preserve"> 222-36.</w:t>
      </w:r>
    </w:p>
    <w:p w:rsidR="007D55B5" w:rsidRPr="007D55B5" w:rsidRDefault="007D55B5" w:rsidP="007D55B5">
      <w:pPr>
        <w:pStyle w:val="EndNoteBibliography"/>
        <w:spacing w:after="0"/>
        <w:ind w:left="720" w:hanging="720"/>
      </w:pPr>
      <w:r w:rsidRPr="007D55B5">
        <w:t xml:space="preserve">DUSEL, J. A., BURDON, K. P., HICKS, P. J., HAWKINS, G. A., BOWDEN, D. W. &amp; FREEDMAN, B. I. 2005. Identification of podocin (NPHS2) gene mutations in African Americans with nondiabetic end-stage renal disease. </w:t>
      </w:r>
      <w:r w:rsidRPr="007D55B5">
        <w:rPr>
          <w:i/>
        </w:rPr>
        <w:t>Kidney Int,</w:t>
      </w:r>
      <w:r w:rsidRPr="007D55B5">
        <w:t xml:space="preserve"> 68</w:t>
      </w:r>
      <w:r w:rsidRPr="007D55B5">
        <w:rPr>
          <w:b/>
        </w:rPr>
        <w:t>,</w:t>
      </w:r>
      <w:r w:rsidRPr="007D55B5">
        <w:t xml:space="preserve"> 256-62.</w:t>
      </w:r>
    </w:p>
    <w:p w:rsidR="007D55B5" w:rsidRPr="007D55B5" w:rsidRDefault="007D55B5" w:rsidP="007D55B5">
      <w:pPr>
        <w:pStyle w:val="EndNoteBibliography"/>
        <w:spacing w:after="0"/>
        <w:ind w:left="720" w:hanging="720"/>
      </w:pPr>
      <w:r w:rsidRPr="007D55B5">
        <w:t xml:space="preserve">EASH, S., MANLEY, K., GASPAROVIC, M., QUERBES, W. &amp; ATWOOD, W. J. 2006. The human polyomaviruses. </w:t>
      </w:r>
      <w:r w:rsidRPr="007D55B5">
        <w:rPr>
          <w:i/>
        </w:rPr>
        <w:t>Cell Mol Life Sci,</w:t>
      </w:r>
      <w:r w:rsidRPr="007D55B5">
        <w:t xml:space="preserve"> 63</w:t>
      </w:r>
      <w:r w:rsidRPr="007D55B5">
        <w:rPr>
          <w:b/>
        </w:rPr>
        <w:t>,</w:t>
      </w:r>
      <w:r w:rsidRPr="007D55B5">
        <w:t xml:space="preserve"> 865-76.</w:t>
      </w:r>
    </w:p>
    <w:p w:rsidR="007D55B5" w:rsidRPr="007D55B5" w:rsidRDefault="007D55B5" w:rsidP="007D55B5">
      <w:pPr>
        <w:pStyle w:val="EndNoteBibliography"/>
        <w:spacing w:after="0"/>
        <w:ind w:left="720" w:hanging="720"/>
      </w:pPr>
      <w:r w:rsidRPr="007D55B5">
        <w:t xml:space="preserve">EGLI, A., INFANTI, L., DUMOULIN, A., BUSER, A., SAMARIDIS, J., STEBLER, C., GOSERT, R. &amp; HIRSCH, H. H. 2009. Prevalence of polyomavirus BK and JC infection and replication in 400 healthy blood donors. </w:t>
      </w:r>
      <w:r w:rsidRPr="007D55B5">
        <w:rPr>
          <w:i/>
        </w:rPr>
        <w:t>J Infect Dis,</w:t>
      </w:r>
      <w:r w:rsidRPr="007D55B5">
        <w:t xml:space="preserve"> 199</w:t>
      </w:r>
      <w:r w:rsidRPr="007D55B5">
        <w:rPr>
          <w:b/>
        </w:rPr>
        <w:t>,</w:t>
      </w:r>
      <w:r w:rsidRPr="007D55B5">
        <w:t xml:space="preserve"> 837-46.</w:t>
      </w:r>
    </w:p>
    <w:p w:rsidR="007D55B5" w:rsidRPr="007D55B5" w:rsidRDefault="007D55B5" w:rsidP="007D55B5">
      <w:pPr>
        <w:pStyle w:val="EndNoteBibliography"/>
        <w:spacing w:after="0"/>
        <w:ind w:left="720" w:hanging="720"/>
      </w:pPr>
      <w:r w:rsidRPr="007D55B5">
        <w:t xml:space="preserve">EL-ACHKAR, T. M., WU, X. R., RAUCHMAN, M., MCCRACKEN, R., KIEFER, S. &amp; DAGHER, P. C. 2008. Tamm-Horsfall protein protects the kidney from ischemic injury by decreasing inflammation and altering TLR4 expression. </w:t>
      </w:r>
      <w:r w:rsidRPr="007D55B5">
        <w:rPr>
          <w:i/>
        </w:rPr>
        <w:t>Am J Physiol Renal Physiol,</w:t>
      </w:r>
      <w:r w:rsidRPr="007D55B5">
        <w:t xml:space="preserve"> 295</w:t>
      </w:r>
      <w:r w:rsidRPr="007D55B5">
        <w:rPr>
          <w:b/>
        </w:rPr>
        <w:t>,</w:t>
      </w:r>
      <w:r w:rsidRPr="007D55B5">
        <w:t xml:space="preserve"> F534-44.</w:t>
      </w:r>
    </w:p>
    <w:p w:rsidR="007D55B5" w:rsidRPr="007D55B5" w:rsidRDefault="007D55B5" w:rsidP="007D55B5">
      <w:pPr>
        <w:pStyle w:val="EndNoteBibliography"/>
        <w:spacing w:after="0"/>
        <w:ind w:left="720" w:hanging="720"/>
      </w:pPr>
      <w:r w:rsidRPr="007D55B5">
        <w:t xml:space="preserve">ELFAITOURI, A., HAMMARIN, A. L. &amp; BLOMBERG, J. 2006. Quantitative real-time PCR assay for detection of human polyomavirus infection. </w:t>
      </w:r>
      <w:r w:rsidRPr="007D55B5">
        <w:rPr>
          <w:i/>
        </w:rPr>
        <w:t>J Virol Methods,</w:t>
      </w:r>
      <w:r w:rsidRPr="007D55B5">
        <w:t xml:space="preserve"> 135</w:t>
      </w:r>
      <w:r w:rsidRPr="007D55B5">
        <w:rPr>
          <w:b/>
        </w:rPr>
        <w:t>,</w:t>
      </w:r>
      <w:r w:rsidRPr="007D55B5">
        <w:t xml:space="preserve"> 207-13.</w:t>
      </w:r>
    </w:p>
    <w:p w:rsidR="007D55B5" w:rsidRPr="007D55B5" w:rsidRDefault="007D55B5" w:rsidP="007D55B5">
      <w:pPr>
        <w:pStyle w:val="EndNoteBibliography"/>
        <w:spacing w:after="0"/>
        <w:ind w:left="720" w:hanging="720"/>
      </w:pPr>
      <w:r w:rsidRPr="007D55B5">
        <w:t xml:space="preserve">ENSEMBL. 2017. </w:t>
      </w:r>
      <w:r w:rsidRPr="007D55B5">
        <w:rPr>
          <w:i/>
        </w:rPr>
        <w:t xml:space="preserve">APOL1 Genome. </w:t>
      </w:r>
      <w:r w:rsidRPr="007D55B5">
        <w:t xml:space="preserve">[Online]. Available: </w:t>
      </w:r>
      <w:hyperlink r:id="rId65" w:history="1">
        <w:r w:rsidRPr="007D55B5">
          <w:rPr>
            <w:rStyle w:val="Hyperlink"/>
          </w:rPr>
          <w:t>http://www.ensembl.org/Homo_sapiens/Gene/Summary?db=core;g=ENSG00000100342;r=22:36253010-36267530</w:t>
        </w:r>
      </w:hyperlink>
      <w:r w:rsidRPr="007D55B5">
        <w:t xml:space="preserve"> [Accessed 19 September 2017].</w:t>
      </w:r>
    </w:p>
    <w:p w:rsidR="007D55B5" w:rsidRPr="007D55B5" w:rsidRDefault="007D55B5" w:rsidP="007D55B5">
      <w:pPr>
        <w:pStyle w:val="EndNoteBibliography"/>
        <w:spacing w:after="0"/>
        <w:ind w:left="720" w:hanging="720"/>
      </w:pPr>
      <w:r w:rsidRPr="007D55B5">
        <w:t xml:space="preserve">ETHNOLOGUE. 2017. </w:t>
      </w:r>
      <w:r w:rsidRPr="007D55B5">
        <w:rPr>
          <w:i/>
        </w:rPr>
        <w:t xml:space="preserve">Languages of the world. </w:t>
      </w:r>
      <w:r w:rsidRPr="007D55B5">
        <w:t xml:space="preserve">[Online]. Available: </w:t>
      </w:r>
      <w:hyperlink r:id="rId66" w:history="1">
        <w:r w:rsidRPr="007D55B5">
          <w:rPr>
            <w:rStyle w:val="Hyperlink"/>
          </w:rPr>
          <w:t>www.ethnologue.com/region/Africa</w:t>
        </w:r>
      </w:hyperlink>
      <w:r w:rsidRPr="007D55B5">
        <w:t xml:space="preserve"> [Accessed 03 May 2017].</w:t>
      </w:r>
    </w:p>
    <w:p w:rsidR="007D55B5" w:rsidRPr="007D55B5" w:rsidRDefault="007D55B5" w:rsidP="007D55B5">
      <w:pPr>
        <w:pStyle w:val="EndNoteBibliography"/>
        <w:spacing w:after="0"/>
        <w:ind w:left="720" w:hanging="720"/>
      </w:pPr>
      <w:r w:rsidRPr="007D55B5">
        <w:t xml:space="preserve">FOGO, A., BREYER, J. A., SMITH, M. C., CLEVELAND, W. H., AGODOA, L., KIRK, K. A. &amp; GLASSOCK, R. 1997. Accuracy of the diagnosis of hypertensive nephrosclerosis in African Americans: a report from the African American Study of Kidney Disease (AASK) Trial. AASK Pilot Study Investigators. </w:t>
      </w:r>
      <w:r w:rsidRPr="007D55B5">
        <w:rPr>
          <w:i/>
        </w:rPr>
        <w:t>Kidney Int,</w:t>
      </w:r>
      <w:r w:rsidRPr="007D55B5">
        <w:t xml:space="preserve"> 51</w:t>
      </w:r>
      <w:r w:rsidRPr="007D55B5">
        <w:rPr>
          <w:b/>
        </w:rPr>
        <w:t>,</w:t>
      </w:r>
      <w:r w:rsidRPr="007D55B5">
        <w:t xml:space="preserve"> 244-52.</w:t>
      </w:r>
    </w:p>
    <w:p w:rsidR="007D55B5" w:rsidRPr="007D55B5" w:rsidRDefault="007D55B5" w:rsidP="007D55B5">
      <w:pPr>
        <w:pStyle w:val="EndNoteBibliography"/>
        <w:spacing w:after="0"/>
        <w:ind w:left="720" w:hanging="720"/>
      </w:pPr>
      <w:r w:rsidRPr="007D55B5">
        <w:t xml:space="preserve">FOSTER, M. C., CORESH, J., FORNAGE, M., ASTOR, B. C., GRAMS, M., FRANCESCHINI, N., BOERWINKLE, E., PAREKH, R. S. &amp; KAO, W. H. 2013. APOL1 variants associate with increased risk of CKD among African Americans. </w:t>
      </w:r>
      <w:r w:rsidRPr="007D55B5">
        <w:rPr>
          <w:i/>
        </w:rPr>
        <w:t>J Am Soc Nephrol,</w:t>
      </w:r>
      <w:r w:rsidRPr="007D55B5">
        <w:t xml:space="preserve"> 24</w:t>
      </w:r>
      <w:r w:rsidRPr="007D55B5">
        <w:rPr>
          <w:b/>
        </w:rPr>
        <w:t>,</w:t>
      </w:r>
      <w:r w:rsidRPr="007D55B5">
        <w:t xml:space="preserve"> 1484-91.</w:t>
      </w:r>
    </w:p>
    <w:p w:rsidR="007D55B5" w:rsidRPr="007D55B5" w:rsidRDefault="007D55B5" w:rsidP="007D55B5">
      <w:pPr>
        <w:pStyle w:val="EndNoteBibliography"/>
        <w:spacing w:after="0"/>
        <w:ind w:left="720" w:hanging="720"/>
      </w:pPr>
      <w:r w:rsidRPr="007D55B5">
        <w:t xml:space="preserve">FREEDMAN, B. I., HICKS, P. J., BOSTROM, M. A., CUNNINGHAM, M. E., LIU, Y., DIVERS, J., KOPP, J. B., WINKLER, C. A., NELSON, G. W., LANGEFELD, C. D. &amp; BOWDEN, D. W. 2009. Polymorphisms in the non-muscle myosin heavy chain 9 gene (MYH9) are strongly associated with end-stage renal disease historically attributed to hypertension in African Americans. </w:t>
      </w:r>
      <w:r w:rsidRPr="007D55B5">
        <w:rPr>
          <w:i/>
        </w:rPr>
        <w:t>Kidney Int,</w:t>
      </w:r>
      <w:r w:rsidRPr="007D55B5">
        <w:t xml:space="preserve"> 75</w:t>
      </w:r>
      <w:r w:rsidRPr="007D55B5">
        <w:rPr>
          <w:b/>
        </w:rPr>
        <w:t>,</w:t>
      </w:r>
      <w:r w:rsidRPr="007D55B5">
        <w:t xml:space="preserve"> 736-45.</w:t>
      </w:r>
    </w:p>
    <w:p w:rsidR="007D55B5" w:rsidRPr="007D55B5" w:rsidRDefault="007D55B5" w:rsidP="007D55B5">
      <w:pPr>
        <w:pStyle w:val="EndNoteBibliography"/>
        <w:spacing w:after="0"/>
        <w:ind w:left="720" w:hanging="720"/>
      </w:pPr>
      <w:r w:rsidRPr="007D55B5">
        <w:t xml:space="preserve">FREEDMAN, B. I., KISTLER, A. L., SKEWES-COX, P., GANEM, D., SPAINHOUR, M., TURNER, J., DIVERS, J., LANGEFELD, C. D., MUREA, M., HICKS, P. J., HEMAL, A. K., SNIPES, J. A., ZHAO, L., ABEND, J. R., LYLES, D. S., MA, L. &amp; SKORECKI, K. L. 2018. JC polyoma viruria associates with protection from chronic kidney disease independently from apolipoprotein L1 genotype in African Americans. </w:t>
      </w:r>
      <w:r w:rsidRPr="007D55B5">
        <w:rPr>
          <w:i/>
        </w:rPr>
        <w:t>Nephrol Dial Transplant</w:t>
      </w:r>
      <w:r w:rsidRPr="007D55B5">
        <w:t>.</w:t>
      </w:r>
    </w:p>
    <w:p w:rsidR="007D55B5" w:rsidRPr="007D55B5" w:rsidRDefault="007D55B5" w:rsidP="007D55B5">
      <w:pPr>
        <w:pStyle w:val="EndNoteBibliography"/>
        <w:spacing w:after="0"/>
        <w:ind w:left="720" w:hanging="720"/>
      </w:pPr>
      <w:r w:rsidRPr="007D55B5">
        <w:t xml:space="preserve">FREEDMAN, B. I., LANGEFELD, C. D., TURNER, J., NUNEZ, M., HIGH, K. P., SPAINHOUR, M., HICKS, P. J., BOWDEN, D. W., REEVES-DANIEL, A. M., MUREA, M., ROCCO, M. V. &amp; DIVERS, J. 2012. Association of APOL1 variants with mild kidney disease in the first-degree relatives of African American patients with non-diabetic end-stage renal disease. </w:t>
      </w:r>
      <w:r w:rsidRPr="007D55B5">
        <w:rPr>
          <w:i/>
        </w:rPr>
        <w:t>Kidney Int,</w:t>
      </w:r>
      <w:r w:rsidRPr="007D55B5">
        <w:t xml:space="preserve"> 82</w:t>
      </w:r>
      <w:r w:rsidRPr="007D55B5">
        <w:rPr>
          <w:b/>
        </w:rPr>
        <w:t>,</w:t>
      </w:r>
      <w:r w:rsidRPr="007D55B5">
        <w:t xml:space="preserve"> 805-11.</w:t>
      </w:r>
    </w:p>
    <w:p w:rsidR="007D55B5" w:rsidRPr="007D55B5" w:rsidRDefault="007D55B5" w:rsidP="007D55B5">
      <w:pPr>
        <w:pStyle w:val="EndNoteBibliography"/>
        <w:spacing w:after="0"/>
        <w:ind w:left="720" w:hanging="720"/>
      </w:pPr>
      <w:r w:rsidRPr="007D55B5">
        <w:t xml:space="preserve">FREEDMAN, B. I. &amp; MUREA, M. 2012. Target organ damage in African American hypertension: role of APOL1. </w:t>
      </w:r>
      <w:r w:rsidRPr="007D55B5">
        <w:rPr>
          <w:i/>
        </w:rPr>
        <w:t>Curr Hypertens Rep,</w:t>
      </w:r>
      <w:r w:rsidRPr="007D55B5">
        <w:t xml:space="preserve"> 14</w:t>
      </w:r>
      <w:r w:rsidRPr="007D55B5">
        <w:rPr>
          <w:b/>
        </w:rPr>
        <w:t>,</w:t>
      </w:r>
      <w:r w:rsidRPr="007D55B5">
        <w:t xml:space="preserve"> 21-8.</w:t>
      </w:r>
    </w:p>
    <w:p w:rsidR="007D55B5" w:rsidRPr="007D55B5" w:rsidRDefault="007D55B5" w:rsidP="007D55B5">
      <w:pPr>
        <w:pStyle w:val="EndNoteBibliography"/>
        <w:spacing w:after="0"/>
        <w:ind w:left="720" w:hanging="720"/>
      </w:pPr>
      <w:r w:rsidRPr="007D55B5">
        <w:lastRenderedPageBreak/>
        <w:t xml:space="preserve">FREEDMAN, B. I., SOUCIE, J. M. &amp; MCCLELLAN, W. M. 1997. Family history of end-stage renal disease among incident dialysis patients. </w:t>
      </w:r>
      <w:r w:rsidRPr="007D55B5">
        <w:rPr>
          <w:i/>
        </w:rPr>
        <w:t>J Am Soc Nephrol,</w:t>
      </w:r>
      <w:r w:rsidRPr="007D55B5">
        <w:t xml:space="preserve"> 8</w:t>
      </w:r>
      <w:r w:rsidRPr="007D55B5">
        <w:rPr>
          <w:b/>
        </w:rPr>
        <w:t>,</w:t>
      </w:r>
      <w:r w:rsidRPr="007D55B5">
        <w:t xml:space="preserve"> 1942-5.</w:t>
      </w:r>
    </w:p>
    <w:p w:rsidR="007D55B5" w:rsidRPr="007D55B5" w:rsidRDefault="007D55B5" w:rsidP="007D55B5">
      <w:pPr>
        <w:pStyle w:val="EndNoteBibliography"/>
        <w:spacing w:after="0"/>
        <w:ind w:left="720" w:hanging="720"/>
      </w:pPr>
      <w:r w:rsidRPr="007D55B5">
        <w:t xml:space="preserve">FREEDMAN, B. I., VOLKOVA, N. V., SATKO, S. G., KRISHER, J., JURKOVITZ, C., SOUCIE, J. M. &amp; MCCLELLAN, W. M. 2005. Population-based screening for family history of end-stage renal disease among incident dialysis patients. </w:t>
      </w:r>
      <w:r w:rsidRPr="007D55B5">
        <w:rPr>
          <w:i/>
        </w:rPr>
        <w:t>Am J Nephrol,</w:t>
      </w:r>
      <w:r w:rsidRPr="007D55B5">
        <w:t xml:space="preserve"> 25</w:t>
      </w:r>
      <w:r w:rsidRPr="007D55B5">
        <w:rPr>
          <w:b/>
        </w:rPr>
        <w:t>,</w:t>
      </w:r>
      <w:r w:rsidRPr="007D55B5">
        <w:t xml:space="preserve"> 529-35.</w:t>
      </w:r>
    </w:p>
    <w:p w:rsidR="007D55B5" w:rsidRPr="007D55B5" w:rsidRDefault="007D55B5" w:rsidP="007D55B5">
      <w:pPr>
        <w:pStyle w:val="EndNoteBibliography"/>
        <w:spacing w:after="0"/>
        <w:ind w:left="720" w:hanging="720"/>
      </w:pPr>
      <w:r w:rsidRPr="007D55B5">
        <w:t xml:space="preserve">FRIEDEWALD, W. T., LEVY, R. I. &amp; FREDRICKSON, D. S. 1972. Estimation of the concentration of low-density lipoprotein cholesterol in plasma, without use of the preparative ultracentrifuge. </w:t>
      </w:r>
      <w:r w:rsidRPr="007D55B5">
        <w:rPr>
          <w:i/>
        </w:rPr>
        <w:t>Clin Chem,</w:t>
      </w:r>
      <w:r w:rsidRPr="007D55B5">
        <w:t xml:space="preserve"> 18</w:t>
      </w:r>
      <w:r w:rsidRPr="007D55B5">
        <w:rPr>
          <w:b/>
        </w:rPr>
        <w:t>,</w:t>
      </w:r>
      <w:r w:rsidRPr="007D55B5">
        <w:t xml:space="preserve"> 499-502.</w:t>
      </w:r>
    </w:p>
    <w:p w:rsidR="007D55B5" w:rsidRPr="007D55B5" w:rsidRDefault="007D55B5" w:rsidP="007D55B5">
      <w:pPr>
        <w:pStyle w:val="EndNoteBibliography"/>
        <w:spacing w:after="0"/>
        <w:ind w:left="720" w:hanging="720"/>
      </w:pPr>
      <w:r w:rsidRPr="007D55B5">
        <w:t xml:space="preserve">FRIEDMAN, D. J., KOZLITINA, J., GENOVESE, G., JOG, P. &amp; POLLAK, M. R. 2011. Population-Based Risk Assessment of APOL1 on Renal Disease. </w:t>
      </w:r>
      <w:r w:rsidRPr="007D55B5">
        <w:rPr>
          <w:i/>
        </w:rPr>
        <w:t>Journal of the American Society of Nephrology,</w:t>
      </w:r>
      <w:r w:rsidRPr="007D55B5">
        <w:t xml:space="preserve"> 22</w:t>
      </w:r>
      <w:r w:rsidRPr="007D55B5">
        <w:rPr>
          <w:b/>
        </w:rPr>
        <w:t>,</w:t>
      </w:r>
      <w:r w:rsidRPr="007D55B5">
        <w:t xml:space="preserve"> 2098-2105.</w:t>
      </w:r>
    </w:p>
    <w:p w:rsidR="007D55B5" w:rsidRPr="007D55B5" w:rsidRDefault="007D55B5" w:rsidP="007D55B5">
      <w:pPr>
        <w:pStyle w:val="EndNoteBibliography"/>
        <w:spacing w:after="0"/>
        <w:ind w:left="720" w:hanging="720"/>
      </w:pPr>
      <w:r w:rsidRPr="007D55B5">
        <w:t xml:space="preserve">FRIEDMAN, D. J. &amp; POLLAK, M. R. 2011. Genetics of kidney failure and the evolving story of APOL1. </w:t>
      </w:r>
      <w:r w:rsidRPr="007D55B5">
        <w:rPr>
          <w:i/>
        </w:rPr>
        <w:t>J Clin Invest,</w:t>
      </w:r>
      <w:r w:rsidRPr="007D55B5">
        <w:t xml:space="preserve"> 121</w:t>
      </w:r>
      <w:r w:rsidRPr="007D55B5">
        <w:rPr>
          <w:b/>
        </w:rPr>
        <w:t>,</w:t>
      </w:r>
      <w:r w:rsidRPr="007D55B5">
        <w:t xml:space="preserve"> 3367-74.</w:t>
      </w:r>
    </w:p>
    <w:p w:rsidR="007D55B5" w:rsidRPr="007D55B5" w:rsidRDefault="007D55B5" w:rsidP="007D55B5">
      <w:pPr>
        <w:pStyle w:val="EndNoteBibliography"/>
        <w:spacing w:after="0"/>
        <w:ind w:left="720" w:hanging="720"/>
      </w:pPr>
      <w:r w:rsidRPr="007D55B5">
        <w:t xml:space="preserve">FUNG, M. M., SALEM, R. M., LIPKOWITZ, M. S., BHATNAGAR, V., PANDEY, B., SCHORK, N. J., O'CONNOR, D. T. &amp; INVESTIGATORS, A. S. 2012. Methylenetetrahydrofolate reductase (MTHFR) polymorphism A1298C (Glu429Ala) predicts decline in renal function over time in the African-American Study of Kidney Disease and Hypertension (AASK) Trial and Veterans Affairs Hypertension Cohort (VAHC). </w:t>
      </w:r>
      <w:r w:rsidRPr="007D55B5">
        <w:rPr>
          <w:i/>
        </w:rPr>
        <w:t>Nephrol Dial Transplant,</w:t>
      </w:r>
      <w:r w:rsidRPr="007D55B5">
        <w:t xml:space="preserve"> 27</w:t>
      </w:r>
      <w:r w:rsidRPr="007D55B5">
        <w:rPr>
          <w:b/>
        </w:rPr>
        <w:t>,</w:t>
      </w:r>
      <w:r w:rsidRPr="007D55B5">
        <w:t xml:space="preserve"> 197-205.</w:t>
      </w:r>
    </w:p>
    <w:p w:rsidR="007D55B5" w:rsidRPr="007D55B5" w:rsidRDefault="007D55B5" w:rsidP="007D55B5">
      <w:pPr>
        <w:pStyle w:val="EndNoteBibliography"/>
        <w:spacing w:after="0"/>
        <w:ind w:left="720" w:hanging="720"/>
      </w:pPr>
      <w:r w:rsidRPr="007D55B5">
        <w:t xml:space="preserve">GARDNER, S. D., FIELD, A. M., COLEMAN, D. V. &amp; HULME, B. 1971. New human papovavirus (B.K.) isolated from urine after renal transplantation. </w:t>
      </w:r>
      <w:r w:rsidRPr="007D55B5">
        <w:rPr>
          <w:i/>
        </w:rPr>
        <w:t>Lancet,</w:t>
      </w:r>
      <w:r w:rsidRPr="007D55B5">
        <w:t xml:space="preserve"> 1</w:t>
      </w:r>
      <w:r w:rsidRPr="007D55B5">
        <w:rPr>
          <w:b/>
        </w:rPr>
        <w:t>,</w:t>
      </w:r>
      <w:r w:rsidRPr="007D55B5">
        <w:t xml:space="preserve"> 1253-7.</w:t>
      </w:r>
    </w:p>
    <w:p w:rsidR="007D55B5" w:rsidRPr="007D55B5" w:rsidRDefault="007D55B5" w:rsidP="007D55B5">
      <w:pPr>
        <w:pStyle w:val="EndNoteBibliography"/>
        <w:spacing w:after="0"/>
        <w:ind w:left="720" w:hanging="720"/>
      </w:pPr>
      <w:r w:rsidRPr="007D55B5">
        <w:t xml:space="preserve">GARIMELLA, P. S., JABER, B. L., TIGHIOUART, H., LIANGOS, O., BENNETT, M. R., DEVARAJAN, P., EL-ACHKAR, T. M. &amp; SARNAK, M. J. 2017. Association of Preoperative Urinary Uromodulin with AKI after Cardiac Surgery. </w:t>
      </w:r>
      <w:r w:rsidRPr="007D55B5">
        <w:rPr>
          <w:i/>
        </w:rPr>
        <w:t>Clin J Am Soc Nephrol,</w:t>
      </w:r>
      <w:r w:rsidRPr="007D55B5">
        <w:t xml:space="preserve"> 12</w:t>
      </w:r>
      <w:r w:rsidRPr="007D55B5">
        <w:rPr>
          <w:b/>
        </w:rPr>
        <w:t>,</w:t>
      </w:r>
      <w:r w:rsidRPr="007D55B5">
        <w:t xml:space="preserve"> 10-18.</w:t>
      </w:r>
    </w:p>
    <w:p w:rsidR="007D55B5" w:rsidRPr="007D55B5" w:rsidRDefault="007D55B5" w:rsidP="007D55B5">
      <w:pPr>
        <w:pStyle w:val="EndNoteBibliography"/>
        <w:spacing w:after="0"/>
        <w:ind w:left="720" w:hanging="720"/>
      </w:pPr>
      <w:r w:rsidRPr="007D55B5">
        <w:t xml:space="preserve">GARRIGAN, D. &amp; HAMMER, M. F. 2006. Reconstructing human origins in the genomic era. </w:t>
      </w:r>
      <w:r w:rsidRPr="007D55B5">
        <w:rPr>
          <w:i/>
        </w:rPr>
        <w:t>Nat Rev Genet,</w:t>
      </w:r>
      <w:r w:rsidRPr="007D55B5">
        <w:t xml:space="preserve"> 7</w:t>
      </w:r>
      <w:r w:rsidRPr="007D55B5">
        <w:rPr>
          <w:b/>
        </w:rPr>
        <w:t>,</w:t>
      </w:r>
      <w:r w:rsidRPr="007D55B5">
        <w:t xml:space="preserve"> 669-80.</w:t>
      </w:r>
    </w:p>
    <w:p w:rsidR="007D55B5" w:rsidRPr="007D55B5" w:rsidRDefault="007D55B5" w:rsidP="007D55B5">
      <w:pPr>
        <w:pStyle w:val="EndNoteBibliography"/>
        <w:spacing w:after="0"/>
        <w:ind w:left="720" w:hanging="720"/>
      </w:pPr>
      <w:r w:rsidRPr="007D55B5">
        <w:t xml:space="preserve">GENOVESE, G., FRIEDMAN, D. J. &amp; POLLAK, M. R. 2013. APOL1 variants and kidney disease in people of recent African ancestry. </w:t>
      </w:r>
      <w:r w:rsidRPr="007D55B5">
        <w:rPr>
          <w:i/>
        </w:rPr>
        <w:t>Nat Rev Nephrol,</w:t>
      </w:r>
      <w:r w:rsidRPr="007D55B5">
        <w:t xml:space="preserve"> 9</w:t>
      </w:r>
      <w:r w:rsidRPr="007D55B5">
        <w:rPr>
          <w:b/>
        </w:rPr>
        <w:t>,</w:t>
      </w:r>
      <w:r w:rsidRPr="007D55B5">
        <w:t xml:space="preserve"> 240-4.</w:t>
      </w:r>
    </w:p>
    <w:p w:rsidR="007D55B5" w:rsidRPr="007D55B5" w:rsidRDefault="007D55B5" w:rsidP="007D55B5">
      <w:pPr>
        <w:pStyle w:val="EndNoteBibliography"/>
        <w:spacing w:after="0"/>
        <w:ind w:left="720" w:hanging="720"/>
      </w:pPr>
      <w:r w:rsidRPr="007D55B5">
        <w:t xml:space="preserve">GENOVESE, G., FRIEDMAN, D. J., ROSS, M. D., LECORDIER, L., UZUREAU, P., FREEDMAN, B. I., BOWDEN, D. W., LANGEFELD, C. D., OLEKSYK, T. K., USCINSKI KNOB, A. L., BERNHARDY, A. J., HICKS, P. J., NELSON, G. W., VANHOLLEBEKE, B., WINKLER, C. A., KOPP, J. B., PAYS, E. &amp; POLLAK, M. R. 2010. Association of trypanolytic ApoL1 variants with kidney disease in African Americans. </w:t>
      </w:r>
      <w:r w:rsidRPr="007D55B5">
        <w:rPr>
          <w:i/>
        </w:rPr>
        <w:t>Science,</w:t>
      </w:r>
      <w:r w:rsidRPr="007D55B5">
        <w:t xml:space="preserve"> 329</w:t>
      </w:r>
      <w:r w:rsidRPr="007D55B5">
        <w:rPr>
          <w:b/>
        </w:rPr>
        <w:t>,</w:t>
      </w:r>
      <w:r w:rsidRPr="007D55B5">
        <w:t xml:space="preserve"> 841-5.</w:t>
      </w:r>
    </w:p>
    <w:p w:rsidR="007D55B5" w:rsidRPr="007D55B5" w:rsidRDefault="007D55B5" w:rsidP="007D55B5">
      <w:pPr>
        <w:pStyle w:val="EndNoteBibliography"/>
        <w:spacing w:after="0"/>
        <w:ind w:left="720" w:hanging="720"/>
      </w:pPr>
      <w:r w:rsidRPr="007D55B5">
        <w:t xml:space="preserve">GOMEZ-OLIVE, F. X., ALI, S. A., MADE, F., KYOBUTUNGI, C., NONTERAH, E., MICKLESFIELD, L., ALBERTS, M., BOUA, R., HAZELHURST, S., DEBPUUR, C., MASHINYA, F., DIKOTOPE, S., SORGHO, H., COOK, I., MUTHURI, S., SOO, C., MUKOMANA, F., AGONGO, G., WANDABWA, C., AFOLABI, S., ODURO, A., TINTO, H., WAGNER, R. G., HAREGU, T., WADE, A., KAHN, K., NORRIS, S. A., CROWTHER, N. J., TOLLMAN, S., SANKOH, O., RAMSAY, M., AS MEMBERS OF, A. W. I. G. &amp; THE, H. A. C. 2017. Stark Regional and Sex Differences in the Prevalence and Awareness of Hypertension: An H3Africa AWI-Gen Study Across 6 Sites in Sub-Saharan Africa. </w:t>
      </w:r>
      <w:r w:rsidRPr="007D55B5">
        <w:rPr>
          <w:i/>
        </w:rPr>
        <w:t>Glob Heart</w:t>
      </w:r>
      <w:r w:rsidRPr="007D55B5">
        <w:t>.</w:t>
      </w:r>
    </w:p>
    <w:p w:rsidR="007D55B5" w:rsidRPr="007D55B5" w:rsidRDefault="007D55B5" w:rsidP="007D55B5">
      <w:pPr>
        <w:pStyle w:val="EndNoteBibliography"/>
        <w:spacing w:after="0"/>
        <w:ind w:left="720" w:hanging="720"/>
      </w:pPr>
      <w:r w:rsidRPr="007D55B5">
        <w:t xml:space="preserve">GRAHAM, L. A., PADMANABHAN, S., FRASER, N. J., KUMAR, S., BATES, J. M., RAFFI, H. S., WELSH, P., BEATTIE, W., HAO, S., LEH, S., HULTSTROM, M., FERRERI, N. R., DOMINICZAK, A. F., GRAHAM, D. &amp; MCBRIDE, M. W. 2014. Validation of uromodulin as a candidate gene for human essential hypertension. </w:t>
      </w:r>
      <w:r w:rsidRPr="007D55B5">
        <w:rPr>
          <w:i/>
        </w:rPr>
        <w:t>Hypertension,</w:t>
      </w:r>
      <w:r w:rsidRPr="007D55B5">
        <w:t xml:space="preserve"> 63</w:t>
      </w:r>
      <w:r w:rsidRPr="007D55B5">
        <w:rPr>
          <w:b/>
        </w:rPr>
        <w:t>,</w:t>
      </w:r>
      <w:r w:rsidRPr="007D55B5">
        <w:t xml:space="preserve"> 551-8.</w:t>
      </w:r>
    </w:p>
    <w:p w:rsidR="007D55B5" w:rsidRPr="007D55B5" w:rsidRDefault="007D55B5" w:rsidP="007D55B5">
      <w:pPr>
        <w:pStyle w:val="EndNoteBibliography"/>
        <w:spacing w:after="0"/>
        <w:ind w:left="720" w:hanging="720"/>
      </w:pPr>
      <w:r w:rsidRPr="007D55B5">
        <w:t xml:space="preserve">GROOPMAN, E. E., RASOULY, H. M. &amp; GHARAVI, A. G. 2018. Genomic medicine for kidney disease. </w:t>
      </w:r>
      <w:r w:rsidRPr="007D55B5">
        <w:rPr>
          <w:i/>
        </w:rPr>
        <w:t>Nat Rev Nephrol,</w:t>
      </w:r>
      <w:r w:rsidRPr="007D55B5">
        <w:t xml:space="preserve"> 14</w:t>
      </w:r>
      <w:r w:rsidRPr="007D55B5">
        <w:rPr>
          <w:b/>
        </w:rPr>
        <w:t>,</w:t>
      </w:r>
      <w:r w:rsidRPr="007D55B5">
        <w:t xml:space="preserve"> 83-104.</w:t>
      </w:r>
    </w:p>
    <w:p w:rsidR="007D55B5" w:rsidRPr="007D55B5" w:rsidRDefault="007D55B5" w:rsidP="007D55B5">
      <w:pPr>
        <w:pStyle w:val="EndNoteBibliography"/>
        <w:spacing w:after="0"/>
        <w:ind w:left="720" w:hanging="720"/>
      </w:pPr>
      <w:r w:rsidRPr="007D55B5">
        <w:t xml:space="preserve">GUDBJARTSSON, D. F., HOLM, H., INDRIDASON, O. S., THORLEIFSSON, G., EDVARDSSON, V., SULEM, P., DE VEGT, F., D'ANCONA, F. C., DEN HEIJER, M., WETZELS, J. F., FRANZSON, L., RAFNAR, T., KRISTJANSSON, K., BJORNSDOTTIR, U. S., EYJOLFSSON, G. I., KIEMENEY, L. A., KONG, A., </w:t>
      </w:r>
      <w:r w:rsidRPr="007D55B5">
        <w:lastRenderedPageBreak/>
        <w:t xml:space="preserve">PALSSON, R., THORSTEINSDOTTIR, U. &amp; STEFANSSON, K. 2010. Association of variants at UMOD with chronic kidney disease and kidney stones-role of age and comorbid diseases. </w:t>
      </w:r>
      <w:r w:rsidRPr="007D55B5">
        <w:rPr>
          <w:i/>
        </w:rPr>
        <w:t>PLoS Genet,</w:t>
      </w:r>
      <w:r w:rsidRPr="007D55B5">
        <w:t xml:space="preserve"> 6</w:t>
      </w:r>
      <w:r w:rsidRPr="007D55B5">
        <w:rPr>
          <w:b/>
        </w:rPr>
        <w:t>,</w:t>
      </w:r>
      <w:r w:rsidRPr="007D55B5">
        <w:t xml:space="preserve"> e1001039.</w:t>
      </w:r>
    </w:p>
    <w:p w:rsidR="007D55B5" w:rsidRPr="007D55B5" w:rsidRDefault="007D55B5" w:rsidP="007D55B5">
      <w:pPr>
        <w:pStyle w:val="EndNoteBibliography"/>
        <w:spacing w:after="0"/>
        <w:ind w:left="720" w:hanging="720"/>
      </w:pPr>
      <w:r w:rsidRPr="007D55B5">
        <w:t xml:space="preserve">HARRINGTON, J. M., HOWELL, S. &amp; HAJDUK, S. L. 2009. Membrane permeabilization by trypanosome lytic factor, a cytolytic human high density lipoprotein. </w:t>
      </w:r>
      <w:r w:rsidRPr="007D55B5">
        <w:rPr>
          <w:i/>
        </w:rPr>
        <w:t>J Biol Chem,</w:t>
      </w:r>
      <w:r w:rsidRPr="007D55B5">
        <w:t xml:space="preserve"> 284</w:t>
      </w:r>
      <w:r w:rsidRPr="007D55B5">
        <w:rPr>
          <w:b/>
        </w:rPr>
        <w:t>,</w:t>
      </w:r>
      <w:r w:rsidRPr="007D55B5">
        <w:t xml:space="preserve"> 13505-12.</w:t>
      </w:r>
    </w:p>
    <w:p w:rsidR="007D55B5" w:rsidRPr="007D55B5" w:rsidRDefault="007D55B5" w:rsidP="007D55B5">
      <w:pPr>
        <w:pStyle w:val="EndNoteBibliography"/>
        <w:spacing w:after="0"/>
        <w:ind w:left="720" w:hanging="720"/>
      </w:pPr>
      <w:r w:rsidRPr="007D55B5">
        <w:t xml:space="preserve">HART, T. C., GORRY, M. C., HART, P. S., WOODARD, A. S., SHIHABI, Z., SANDHU, J., SHIRTS, B., XU, L., ZHU, H., BARMADA, M. M. &amp; BLEYER, A. J. 2002. Mutations of the UMOD gene are responsible for medullary cystic kidney disease 2 and familial juvenile hyperuricaemic nephropathy. </w:t>
      </w:r>
      <w:r w:rsidRPr="007D55B5">
        <w:rPr>
          <w:i/>
        </w:rPr>
        <w:t>J Med Genet,</w:t>
      </w:r>
      <w:r w:rsidRPr="007D55B5">
        <w:t xml:space="preserve"> 39</w:t>
      </w:r>
      <w:r w:rsidRPr="007D55B5">
        <w:rPr>
          <w:b/>
        </w:rPr>
        <w:t>,</w:t>
      </w:r>
      <w:r w:rsidRPr="007D55B5">
        <w:t xml:space="preserve"> 882-92.</w:t>
      </w:r>
    </w:p>
    <w:p w:rsidR="007D55B5" w:rsidRPr="007D55B5" w:rsidRDefault="007D55B5" w:rsidP="007D55B5">
      <w:pPr>
        <w:pStyle w:val="EndNoteBibliography"/>
        <w:spacing w:after="0"/>
        <w:ind w:left="720" w:hanging="720"/>
      </w:pPr>
      <w:r w:rsidRPr="007D55B5">
        <w:t xml:space="preserve">HAYEK, S. S., KOH, K. H., GRAMS, M. E., WEI, C., KO, Y. A., LI, J., SAMELKO, B., LEE, H., DANDE, R. R., LEE, H. W., HAHM, E., PEEV, V., TRACY, M., TARDI, N. J., GUPTA, V., ALTINTAS, M. M., GARBORCAUSKAS, G., STOJANOVIC, N., WINKLER, C. A., LIPKOWITZ, M. S., TIN, A., INKER, L. A., LEVEY, A. S., ZEIER, M., FREEDMAN, B. I., KOPP, J. B., SKORECKI, K., CORESH, J., QUYYUMI, A. A., SEVER, S. &amp; REISER, J. 2017. A tripartite complex of suPAR, APOL1 risk variants and alphavbeta3 integrin on podocytes mediates chronic kidney disease. </w:t>
      </w:r>
      <w:r w:rsidRPr="007D55B5">
        <w:rPr>
          <w:i/>
        </w:rPr>
        <w:t>Nat Med,</w:t>
      </w:r>
      <w:r w:rsidRPr="007D55B5">
        <w:t xml:space="preserve"> 23</w:t>
      </w:r>
      <w:r w:rsidRPr="007D55B5">
        <w:rPr>
          <w:b/>
        </w:rPr>
        <w:t>,</w:t>
      </w:r>
      <w:r w:rsidRPr="007D55B5">
        <w:t xml:space="preserve"> 945-953.</w:t>
      </w:r>
    </w:p>
    <w:p w:rsidR="007D55B5" w:rsidRPr="007D55B5" w:rsidRDefault="007D55B5" w:rsidP="007D55B5">
      <w:pPr>
        <w:pStyle w:val="EndNoteBibliography"/>
        <w:spacing w:after="0"/>
        <w:ind w:left="720" w:hanging="720"/>
      </w:pPr>
      <w:r w:rsidRPr="007D55B5">
        <w:t xml:space="preserve">HAYEK, S. S., SEVER, S., KO, Y. A., TRACHTMAN, H., AWAD, M., WADHWANI, S., ALTINTAS, M. M., WEI, C., HOTTON, A. L., FRENCH, A. L., SPERLING, L. S., LERAKIS, S., QUYYUMI, A. A. &amp; REISER, J. 2015. Soluble Urokinase Receptor and Chronic Kidney Disease. </w:t>
      </w:r>
      <w:r w:rsidRPr="007D55B5">
        <w:rPr>
          <w:i/>
        </w:rPr>
        <w:t>N Engl J Med,</w:t>
      </w:r>
      <w:r w:rsidRPr="007D55B5">
        <w:t xml:space="preserve"> 373</w:t>
      </w:r>
      <w:r w:rsidRPr="007D55B5">
        <w:rPr>
          <w:b/>
        </w:rPr>
        <w:t>,</w:t>
      </w:r>
      <w:r w:rsidRPr="007D55B5">
        <w:t xml:space="preserve"> 1916-25.</w:t>
      </w:r>
    </w:p>
    <w:p w:rsidR="007D55B5" w:rsidRPr="007D55B5" w:rsidRDefault="007D55B5" w:rsidP="007D55B5">
      <w:pPr>
        <w:pStyle w:val="EndNoteBibliography"/>
        <w:spacing w:after="0"/>
        <w:ind w:left="720" w:hanging="720"/>
      </w:pPr>
      <w:r w:rsidRPr="007D55B5">
        <w:t xml:space="preserve">HESSION, C., DECKER, J. M., SHERBLOM, A. P., KUMAR, S., YUE, C. C., MATTALIANO, R. J., TIZARD, R., KAWASHIMA, E., SCHMEISSNER, U., HELETKY, S. &amp; ET AL. 1987. Uromodulin (Tamm-Horsfall glycoprotein): a renal ligand for lymphokines. </w:t>
      </w:r>
      <w:r w:rsidRPr="007D55B5">
        <w:rPr>
          <w:i/>
        </w:rPr>
        <w:t>Science,</w:t>
      </w:r>
      <w:r w:rsidRPr="007D55B5">
        <w:t xml:space="preserve"> 237</w:t>
      </w:r>
      <w:r w:rsidRPr="007D55B5">
        <w:rPr>
          <w:b/>
        </w:rPr>
        <w:t>,</w:t>
      </w:r>
      <w:r w:rsidRPr="007D55B5">
        <w:t xml:space="preserve"> 1479-84.</w:t>
      </w:r>
    </w:p>
    <w:p w:rsidR="007D55B5" w:rsidRPr="007D55B5" w:rsidRDefault="007D55B5" w:rsidP="007D55B5">
      <w:pPr>
        <w:pStyle w:val="EndNoteBibliography"/>
        <w:spacing w:after="0"/>
        <w:ind w:left="720" w:hanging="720"/>
      </w:pPr>
      <w:r w:rsidRPr="007D55B5">
        <w:t xml:space="preserve">HOGAN, B. L. 1996. Bone morphogenetic proteins in development. </w:t>
      </w:r>
      <w:r w:rsidRPr="007D55B5">
        <w:rPr>
          <w:i/>
        </w:rPr>
        <w:t>Curr Opin Genet Dev,</w:t>
      </w:r>
      <w:r w:rsidRPr="007D55B5">
        <w:t xml:space="preserve"> 6</w:t>
      </w:r>
      <w:r w:rsidRPr="007D55B5">
        <w:rPr>
          <w:b/>
        </w:rPr>
        <w:t>,</w:t>
      </w:r>
      <w:r w:rsidRPr="007D55B5">
        <w:t xml:space="preserve"> 432-8.</w:t>
      </w:r>
    </w:p>
    <w:p w:rsidR="007D55B5" w:rsidRPr="007D55B5" w:rsidRDefault="007D55B5" w:rsidP="007D55B5">
      <w:pPr>
        <w:pStyle w:val="EndNoteBibliography"/>
        <w:spacing w:after="0"/>
        <w:ind w:left="720" w:hanging="720"/>
      </w:pPr>
      <w:r w:rsidRPr="007D55B5">
        <w:t xml:space="preserve">HOY, W. E., KOPP, J. B., MOTT, S. A. &amp; WINKLER, C. A. 2017. Absence of APOL1 risk alleles in a remote living Australian Aboriginal group with high rates of CKD, hypertension, diabetes, and cardiovascular disease. </w:t>
      </w:r>
      <w:r w:rsidRPr="007D55B5">
        <w:rPr>
          <w:i/>
        </w:rPr>
        <w:t>Kidney Int,</w:t>
      </w:r>
      <w:r w:rsidRPr="007D55B5">
        <w:t xml:space="preserve"> 91</w:t>
      </w:r>
      <w:r w:rsidRPr="007D55B5">
        <w:rPr>
          <w:b/>
        </w:rPr>
        <w:t>,</w:t>
      </w:r>
      <w:r w:rsidRPr="007D55B5">
        <w:t xml:space="preserve"> 990.</w:t>
      </w:r>
    </w:p>
    <w:p w:rsidR="007D55B5" w:rsidRPr="007D55B5" w:rsidRDefault="007D55B5" w:rsidP="007D55B5">
      <w:pPr>
        <w:pStyle w:val="EndNoteBibliography"/>
        <w:spacing w:after="0"/>
        <w:ind w:left="720" w:hanging="720"/>
      </w:pPr>
      <w:r w:rsidRPr="007D55B5">
        <w:t xml:space="preserve">HSU, C. Y. 2001. Does treatment of non-malignant hypertension reduce the incidence of renal dysfunction? A meta-analysis of 10 randomised, controlled trials. </w:t>
      </w:r>
      <w:r w:rsidRPr="007D55B5">
        <w:rPr>
          <w:i/>
        </w:rPr>
        <w:t>J Hum Hypertens,</w:t>
      </w:r>
      <w:r w:rsidRPr="007D55B5">
        <w:t xml:space="preserve"> 15</w:t>
      </w:r>
      <w:r w:rsidRPr="007D55B5">
        <w:rPr>
          <w:b/>
        </w:rPr>
        <w:t>,</w:t>
      </w:r>
      <w:r w:rsidRPr="007D55B5">
        <w:t xml:space="preserve"> 99-106.</w:t>
      </w:r>
    </w:p>
    <w:p w:rsidR="007D55B5" w:rsidRPr="007D55B5" w:rsidRDefault="007D55B5" w:rsidP="007D55B5">
      <w:pPr>
        <w:pStyle w:val="EndNoteBibliography"/>
        <w:spacing w:after="0"/>
        <w:ind w:left="720" w:hanging="720"/>
      </w:pPr>
      <w:r w:rsidRPr="007D55B5">
        <w:t xml:space="preserve">HSU, C. Y. 2002. Does non-malignant hypertension cause renal insufficiency? Evidence-based perspective. </w:t>
      </w:r>
      <w:r w:rsidRPr="007D55B5">
        <w:rPr>
          <w:i/>
        </w:rPr>
        <w:t>Curr Opin Nephrol Hypertens,</w:t>
      </w:r>
      <w:r w:rsidRPr="007D55B5">
        <w:t xml:space="preserve"> 11</w:t>
      </w:r>
      <w:r w:rsidRPr="007D55B5">
        <w:rPr>
          <w:b/>
        </w:rPr>
        <w:t>,</w:t>
      </w:r>
      <w:r w:rsidRPr="007D55B5">
        <w:t xml:space="preserve"> 267-72.</w:t>
      </w:r>
    </w:p>
    <w:p w:rsidR="007D55B5" w:rsidRPr="007D55B5" w:rsidRDefault="007D55B5" w:rsidP="007D55B5">
      <w:pPr>
        <w:pStyle w:val="EndNoteBibliography"/>
        <w:spacing w:after="0"/>
        <w:ind w:left="720" w:hanging="720"/>
      </w:pPr>
      <w:r w:rsidRPr="007D55B5">
        <w:t xml:space="preserve">HUBER, T. B., SIMONS, M., HARTLEBEN, B., SERNETZ, L., SCHMIDTS, M., GUNDLACH, E., SALEEM, M. A., WALZ, G. &amp; BENZING, T. 2003. Molecular basis of the functional podocin-nephrin complex: mutations in the NPHS2 gene disrupt nephrin targeting to lipid raft microdomains. </w:t>
      </w:r>
      <w:r w:rsidRPr="007D55B5">
        <w:rPr>
          <w:i/>
        </w:rPr>
        <w:t>Hum Mol Genet,</w:t>
      </w:r>
      <w:r w:rsidRPr="007D55B5">
        <w:t xml:space="preserve"> 12</w:t>
      </w:r>
      <w:r w:rsidRPr="007D55B5">
        <w:rPr>
          <w:b/>
        </w:rPr>
        <w:t>,</w:t>
      </w:r>
      <w:r w:rsidRPr="007D55B5">
        <w:t xml:space="preserve"> 3397-405.</w:t>
      </w:r>
    </w:p>
    <w:p w:rsidR="007D55B5" w:rsidRPr="007D55B5" w:rsidRDefault="007D55B5" w:rsidP="007D55B5">
      <w:pPr>
        <w:pStyle w:val="EndNoteBibliography"/>
        <w:spacing w:after="0"/>
        <w:ind w:left="720" w:hanging="720"/>
      </w:pPr>
      <w:r w:rsidRPr="007D55B5">
        <w:t xml:space="preserve">INGMAN, M., KAESSMANN, H., PAABO, S. &amp; GYLLENSTEN, U. 2000. Mitochondrial genome variation and the origin of modern humans. </w:t>
      </w:r>
      <w:r w:rsidRPr="007D55B5">
        <w:rPr>
          <w:i/>
        </w:rPr>
        <w:t>Nature,</w:t>
      </w:r>
      <w:r w:rsidRPr="007D55B5">
        <w:t xml:space="preserve"> 408</w:t>
      </w:r>
      <w:r w:rsidRPr="007D55B5">
        <w:rPr>
          <w:b/>
        </w:rPr>
        <w:t>,</w:t>
      </w:r>
      <w:r w:rsidRPr="007D55B5">
        <w:t xml:space="preserve"> 708-13.</w:t>
      </w:r>
    </w:p>
    <w:p w:rsidR="007D55B5" w:rsidRPr="007D55B5" w:rsidRDefault="007D55B5" w:rsidP="007D55B5">
      <w:pPr>
        <w:pStyle w:val="EndNoteBibliography"/>
        <w:spacing w:after="0"/>
        <w:ind w:left="720" w:hanging="720"/>
      </w:pPr>
      <w:r w:rsidRPr="007D55B5">
        <w:t xml:space="preserve">JAFFER, A., UNNISA, W., RAJU, D. S. &amp; JAHAN, P. 2014. NPHS2 mutation analysis and primary nephrotic syndrome in southern Indians. </w:t>
      </w:r>
      <w:r w:rsidRPr="007D55B5">
        <w:rPr>
          <w:i/>
        </w:rPr>
        <w:t>Nephrology (Carlton),</w:t>
      </w:r>
      <w:r w:rsidRPr="007D55B5">
        <w:t xml:space="preserve"> 19</w:t>
      </w:r>
      <w:r w:rsidRPr="007D55B5">
        <w:rPr>
          <w:b/>
        </w:rPr>
        <w:t>,</w:t>
      </w:r>
      <w:r w:rsidRPr="007D55B5">
        <w:t xml:space="preserve"> 398-403.</w:t>
      </w:r>
    </w:p>
    <w:p w:rsidR="007D55B5" w:rsidRPr="007D55B5" w:rsidRDefault="007D55B5" w:rsidP="007D55B5">
      <w:pPr>
        <w:pStyle w:val="EndNoteBibliography"/>
        <w:spacing w:after="0"/>
        <w:ind w:left="720" w:hanging="720"/>
      </w:pPr>
      <w:r w:rsidRPr="007D55B5">
        <w:t xml:space="preserve">JEONG, B. H., LEE, K. H., CHOI, E. K., KIM, K. &amp; KIM, Y. S. 2004. Genotyping of the JC virus in urine samples of healthy Korean individuals. </w:t>
      </w:r>
      <w:r w:rsidRPr="007D55B5">
        <w:rPr>
          <w:i/>
        </w:rPr>
        <w:t>J Med Virol,</w:t>
      </w:r>
      <w:r w:rsidRPr="007D55B5">
        <w:t xml:space="preserve"> 72</w:t>
      </w:r>
      <w:r w:rsidRPr="007D55B5">
        <w:rPr>
          <w:b/>
        </w:rPr>
        <w:t>,</w:t>
      </w:r>
      <w:r w:rsidRPr="007D55B5">
        <w:t xml:space="preserve"> 281-9.</w:t>
      </w:r>
    </w:p>
    <w:p w:rsidR="007D55B5" w:rsidRPr="007D55B5" w:rsidRDefault="007D55B5" w:rsidP="007D55B5">
      <w:pPr>
        <w:pStyle w:val="EndNoteBibliography"/>
        <w:spacing w:after="0"/>
        <w:ind w:left="720" w:hanging="720"/>
      </w:pPr>
      <w:r w:rsidRPr="007D55B5">
        <w:t xml:space="preserve">KAMAU, E., ALEMAYEHU, S., FEGHALI, K. C., TOLBERT, L. S., OGUTU, B. &amp; OCKENHOUSE, C. F. 2012. Development of a TaqMan Allelic Discrimination assay for detection of single nucleotides polymorphisms associated with anti-malarial drug resistance. </w:t>
      </w:r>
      <w:r w:rsidRPr="007D55B5">
        <w:rPr>
          <w:i/>
        </w:rPr>
        <w:t>Malar J,</w:t>
      </w:r>
      <w:r w:rsidRPr="007D55B5">
        <w:t xml:space="preserve"> 11</w:t>
      </w:r>
      <w:r w:rsidRPr="007D55B5">
        <w:rPr>
          <w:b/>
        </w:rPr>
        <w:t>,</w:t>
      </w:r>
      <w:r w:rsidRPr="007D55B5">
        <w:t xml:space="preserve"> 23.</w:t>
      </w:r>
    </w:p>
    <w:p w:rsidR="007D55B5" w:rsidRPr="007D55B5" w:rsidRDefault="007D55B5" w:rsidP="007D55B5">
      <w:pPr>
        <w:pStyle w:val="EndNoteBibliography"/>
        <w:spacing w:after="0"/>
        <w:ind w:left="720" w:hanging="720"/>
      </w:pPr>
      <w:r w:rsidRPr="007D55B5">
        <w:t xml:space="preserve">KANJI, Z., POWE, C. E., WENGER, J. B., HUANG, C., ANKERS, E., SULLIVAN, D. A., COLLERONE, G., POWE, N. R., TONELLI, M., BHAN, I., BERNHARDY, A. J., DIBARTOLO, S., FRIEDMAN, D., GENOVESE, G., POLLAK, M. R. &amp; THADHANI, R. 2011. Genetic variation in APOL1 associates with younger age at hemodialysis initiation. </w:t>
      </w:r>
      <w:r w:rsidRPr="007D55B5">
        <w:rPr>
          <w:i/>
        </w:rPr>
        <w:t>J Am Soc Nephrol,</w:t>
      </w:r>
      <w:r w:rsidRPr="007D55B5">
        <w:t xml:space="preserve"> 22</w:t>
      </w:r>
      <w:r w:rsidRPr="007D55B5">
        <w:rPr>
          <w:b/>
        </w:rPr>
        <w:t>,</w:t>
      </w:r>
      <w:r w:rsidRPr="007D55B5">
        <w:t xml:space="preserve"> 2091-7.</w:t>
      </w:r>
    </w:p>
    <w:p w:rsidR="007D55B5" w:rsidRPr="007D55B5" w:rsidRDefault="007D55B5" w:rsidP="007D55B5">
      <w:pPr>
        <w:pStyle w:val="EndNoteBibliography"/>
        <w:spacing w:after="0"/>
        <w:ind w:left="720" w:hanging="720"/>
      </w:pPr>
      <w:r w:rsidRPr="007D55B5">
        <w:t xml:space="preserve">KAO, W. H., KLAG, M. J., MEONI, L. A., REICH, D., BERTHIER-SCHAAD, Y., LI, M., CORESH, J., PATTERSON, N., TANDON, A., POWE, N. R., FINK, N. E., SADLER, J. H., WEIR, M. R., ABBOUD, H. E., ADLER, S. </w:t>
      </w:r>
      <w:r w:rsidRPr="007D55B5">
        <w:lastRenderedPageBreak/>
        <w:t xml:space="preserve">G., DIVERS, J., IYENGAR, S. K., FREEDMAN, B. I., KIMMEL, P. L., KNOWLER, W. C., KOHN, O. F., KRAMP, K., LEEHEY, D. J., NICHOLAS, S. B., PAHL, M. V., SCHELLING, J. R., SEDOR, J. R., THORNLEY-BROWN, D., WINKLER, C. A., SMITH, M. W. &amp; PAREKH, R. S. 2008. MYH9 is associated with nondiabetic end-stage renal disease in African Americans. </w:t>
      </w:r>
      <w:r w:rsidRPr="007D55B5">
        <w:rPr>
          <w:i/>
        </w:rPr>
        <w:t>Nat Genet,</w:t>
      </w:r>
      <w:r w:rsidRPr="007D55B5">
        <w:t xml:space="preserve"> 40</w:t>
      </w:r>
      <w:r w:rsidRPr="007D55B5">
        <w:rPr>
          <w:b/>
        </w:rPr>
        <w:t>,</w:t>
      </w:r>
      <w:r w:rsidRPr="007D55B5">
        <w:t xml:space="preserve"> 1185-92.</w:t>
      </w:r>
    </w:p>
    <w:p w:rsidR="007D55B5" w:rsidRPr="007D55B5" w:rsidRDefault="007D55B5" w:rsidP="007D55B5">
      <w:pPr>
        <w:pStyle w:val="EndNoteBibliography"/>
        <w:spacing w:after="0"/>
        <w:ind w:left="720" w:hanging="720"/>
      </w:pPr>
      <w:r w:rsidRPr="007D55B5">
        <w:t xml:space="preserve">KASEMBELI, A. N., DUARTE, R., RAMSAY, M., MOSIANE, P., DICKENS, C., DIX-PEEK, T., LIMOU, S., SEZGIN, E., NELSON, G. W., FOGO, A. B., GOETSCH, S., KOPP, J. B., WINKLER, C. A. &amp; NAICKER, S. 2015. APOL1 Risk Variants Are Strongly Associated with HIV-Associated Nephropathy in Black South Africans. </w:t>
      </w:r>
      <w:r w:rsidRPr="007D55B5">
        <w:rPr>
          <w:i/>
        </w:rPr>
        <w:t>J Am Soc Nephrol</w:t>
      </w:r>
      <w:r w:rsidRPr="007D55B5">
        <w:t>.</w:t>
      </w:r>
    </w:p>
    <w:p w:rsidR="007D55B5" w:rsidRPr="007D55B5" w:rsidRDefault="007D55B5" w:rsidP="007D55B5">
      <w:pPr>
        <w:pStyle w:val="EndNoteBibliography"/>
        <w:spacing w:after="0"/>
        <w:ind w:left="720" w:hanging="720"/>
      </w:pPr>
      <w:r w:rsidRPr="007D55B5">
        <w:t xml:space="preserve">KHAN, G., KANGRO, H. O., COATES, P. J. &amp; HEATH, R. B. 1991. Inhibitory effects of urine on the polymerase chain reaction for cytomegalovirus DNA. </w:t>
      </w:r>
      <w:r w:rsidRPr="007D55B5">
        <w:rPr>
          <w:i/>
        </w:rPr>
        <w:t>J Clin Pathol,</w:t>
      </w:r>
      <w:r w:rsidRPr="007D55B5">
        <w:t xml:space="preserve"> 44</w:t>
      </w:r>
      <w:r w:rsidRPr="007D55B5">
        <w:rPr>
          <w:b/>
        </w:rPr>
        <w:t>,</w:t>
      </w:r>
      <w:r w:rsidRPr="007D55B5">
        <w:t xml:space="preserve"> 360-5.</w:t>
      </w:r>
    </w:p>
    <w:p w:rsidR="007D55B5" w:rsidRPr="007D55B5" w:rsidRDefault="007D55B5" w:rsidP="007D55B5">
      <w:pPr>
        <w:pStyle w:val="EndNoteBibliography"/>
        <w:spacing w:after="0"/>
        <w:ind w:left="720" w:hanging="720"/>
      </w:pPr>
      <w:r w:rsidRPr="007D55B5">
        <w:t xml:space="preserve">KIDNEY DISEASE IMPROVING GLOBAL OUTCOMES 2013. Summary of Recommendation Statements. </w:t>
      </w:r>
      <w:r w:rsidRPr="007D55B5">
        <w:rPr>
          <w:i/>
        </w:rPr>
        <w:t>Kidney Int Suppl (2011),</w:t>
      </w:r>
      <w:r w:rsidRPr="007D55B5">
        <w:t xml:space="preserve"> 3</w:t>
      </w:r>
      <w:r w:rsidRPr="007D55B5">
        <w:rPr>
          <w:b/>
        </w:rPr>
        <w:t>,</w:t>
      </w:r>
      <w:r w:rsidRPr="007D55B5">
        <w:t xml:space="preserve"> 263-265.</w:t>
      </w:r>
    </w:p>
    <w:p w:rsidR="007D55B5" w:rsidRPr="007D55B5" w:rsidRDefault="007D55B5" w:rsidP="007D55B5">
      <w:pPr>
        <w:pStyle w:val="EndNoteBibliography"/>
        <w:spacing w:after="0"/>
        <w:ind w:left="720" w:hanging="720"/>
      </w:pPr>
      <w:r w:rsidRPr="007D55B5">
        <w:t xml:space="preserve">KINCAID-SMITH, P. 2004. Hypothesis: obesity and the insulin resistance syndrome play a major role in end-stage renal failure attributed to hypertension and labelled 'hypertensive nephrosclerosis'. </w:t>
      </w:r>
      <w:r w:rsidRPr="007D55B5">
        <w:rPr>
          <w:i/>
        </w:rPr>
        <w:t>J Hypertens,</w:t>
      </w:r>
      <w:r w:rsidRPr="007D55B5">
        <w:t xml:space="preserve"> 22</w:t>
      </w:r>
      <w:r w:rsidRPr="007D55B5">
        <w:rPr>
          <w:b/>
        </w:rPr>
        <w:t>,</w:t>
      </w:r>
      <w:r w:rsidRPr="007D55B5">
        <w:t xml:space="preserve"> 1051-5.</w:t>
      </w:r>
    </w:p>
    <w:p w:rsidR="007D55B5" w:rsidRPr="007D55B5" w:rsidRDefault="007D55B5" w:rsidP="007D55B5">
      <w:pPr>
        <w:pStyle w:val="EndNoteBibliography"/>
        <w:spacing w:after="0"/>
        <w:ind w:left="720" w:hanging="720"/>
      </w:pPr>
      <w:r w:rsidRPr="007D55B5">
        <w:t xml:space="preserve">KITAMURA, T., KUNITAKE, T., GUO, J., TOMINAGA, T., KAWABE, K. &amp; YOGO, Y. 1994. Transmission of the human polyomavirus JC virus occurs both within the family and outside the family. </w:t>
      </w:r>
      <w:r w:rsidRPr="007D55B5">
        <w:rPr>
          <w:i/>
        </w:rPr>
        <w:t>J Clin Microbiol,</w:t>
      </w:r>
      <w:r w:rsidRPr="007D55B5">
        <w:t xml:space="preserve"> 32</w:t>
      </w:r>
      <w:r w:rsidRPr="007D55B5">
        <w:rPr>
          <w:b/>
        </w:rPr>
        <w:t>,</w:t>
      </w:r>
      <w:r w:rsidRPr="007D55B5">
        <w:t xml:space="preserve"> 2359-63.</w:t>
      </w:r>
    </w:p>
    <w:p w:rsidR="007D55B5" w:rsidRPr="007D55B5" w:rsidRDefault="007D55B5" w:rsidP="007D55B5">
      <w:pPr>
        <w:pStyle w:val="EndNoteBibliography"/>
        <w:spacing w:after="0"/>
        <w:ind w:left="720" w:hanging="720"/>
      </w:pPr>
      <w:r w:rsidRPr="007D55B5">
        <w:t xml:space="preserve">KITIYAKARA, C., EGGERS, P. &amp; KOPP, J. B. 2004. Twenty-one-year trend in ESRD due to focal segmental glomerulosclerosis in the United States. </w:t>
      </w:r>
      <w:r w:rsidRPr="007D55B5">
        <w:rPr>
          <w:i/>
        </w:rPr>
        <w:t>Am J Kidney Dis,</w:t>
      </w:r>
      <w:r w:rsidRPr="007D55B5">
        <w:t xml:space="preserve"> 44</w:t>
      </w:r>
      <w:r w:rsidRPr="007D55B5">
        <w:rPr>
          <w:b/>
        </w:rPr>
        <w:t>,</w:t>
      </w:r>
      <w:r w:rsidRPr="007D55B5">
        <w:t xml:space="preserve"> 815-25.</w:t>
      </w:r>
    </w:p>
    <w:p w:rsidR="007D55B5" w:rsidRPr="007D55B5" w:rsidRDefault="007D55B5" w:rsidP="007D55B5">
      <w:pPr>
        <w:pStyle w:val="EndNoteBibliography"/>
        <w:spacing w:after="0"/>
        <w:ind w:left="720" w:hanging="720"/>
      </w:pPr>
      <w:r w:rsidRPr="007D55B5">
        <w:t xml:space="preserve">KLAG, M. J., WHELTON, P. K., RANDALL, B. L., NEATON, J. D., BRANCATI, F. L., FORD, C. E., SHULMAN, N. B. &amp; STAMLER, J. 1996. Blood pressure and end-stage renal disease in men. </w:t>
      </w:r>
      <w:r w:rsidRPr="007D55B5">
        <w:rPr>
          <w:i/>
        </w:rPr>
        <w:t>N Engl J Med,</w:t>
      </w:r>
      <w:r w:rsidRPr="007D55B5">
        <w:t xml:space="preserve"> 334</w:t>
      </w:r>
      <w:r w:rsidRPr="007D55B5">
        <w:rPr>
          <w:b/>
        </w:rPr>
        <w:t>,</w:t>
      </w:r>
      <w:r w:rsidRPr="007D55B5">
        <w:t xml:space="preserve"> 13-8.</w:t>
      </w:r>
    </w:p>
    <w:p w:rsidR="007D55B5" w:rsidRPr="007D55B5" w:rsidRDefault="007D55B5" w:rsidP="007D55B5">
      <w:pPr>
        <w:pStyle w:val="EndNoteBibliography"/>
        <w:spacing w:after="0"/>
        <w:ind w:left="720" w:hanging="720"/>
      </w:pPr>
      <w:r w:rsidRPr="007D55B5">
        <w:t xml:space="preserve">KO, W. Y., RAJAN, P., GOMEZ, F., SCHEINFELDT, L., AN, P., WINKLER, C. A., FROMENT, A., NYAMBO, T. B., OMAR, S. A., WAMBEBE, C., RANCIARO, A., HIRBO, J. B. &amp; TISHKOFF, S. A. 2013. Identifying Darwinian selection acting on different human APOL1 variants among diverse African populations. </w:t>
      </w:r>
      <w:r w:rsidRPr="007D55B5">
        <w:rPr>
          <w:i/>
        </w:rPr>
        <w:t>Am J Hum Genet,</w:t>
      </w:r>
      <w:r w:rsidRPr="007D55B5">
        <w:t xml:space="preserve"> 93</w:t>
      </w:r>
      <w:r w:rsidRPr="007D55B5">
        <w:rPr>
          <w:b/>
        </w:rPr>
        <w:t>,</w:t>
      </w:r>
      <w:r w:rsidRPr="007D55B5">
        <w:t xml:space="preserve"> 54-66.</w:t>
      </w:r>
    </w:p>
    <w:p w:rsidR="007D55B5" w:rsidRPr="007D55B5" w:rsidRDefault="007D55B5" w:rsidP="007D55B5">
      <w:pPr>
        <w:pStyle w:val="EndNoteBibliography"/>
        <w:spacing w:after="0"/>
        <w:ind w:left="720" w:hanging="720"/>
      </w:pPr>
      <w:r w:rsidRPr="007D55B5">
        <w:t xml:space="preserve">KOPP, J. B. 2013. Rethinking hypertensive kidney disease: arterionephrosclerosis as a genetic, metabolic, and inflammatory disorder. </w:t>
      </w:r>
      <w:r w:rsidRPr="007D55B5">
        <w:rPr>
          <w:i/>
        </w:rPr>
        <w:t>Curr Opin Nephrol Hypertens,</w:t>
      </w:r>
      <w:r w:rsidRPr="007D55B5">
        <w:t xml:space="preserve"> 22</w:t>
      </w:r>
      <w:r w:rsidRPr="007D55B5">
        <w:rPr>
          <w:b/>
        </w:rPr>
        <w:t>,</w:t>
      </w:r>
      <w:r w:rsidRPr="007D55B5">
        <w:t xml:space="preserve"> 266-72.</w:t>
      </w:r>
    </w:p>
    <w:p w:rsidR="007D55B5" w:rsidRPr="007D55B5" w:rsidRDefault="007D55B5" w:rsidP="007D55B5">
      <w:pPr>
        <w:pStyle w:val="EndNoteBibliography"/>
        <w:spacing w:after="0"/>
        <w:ind w:left="720" w:hanging="720"/>
      </w:pPr>
      <w:r w:rsidRPr="007D55B5">
        <w:t xml:space="preserve">KOPP, J. B., NELSON, G. W., SAMPATH, K., JOHNSON, R. C., GENOVESE, G., AN, P., FRIEDMAN, D., BRIGGS, W., DART, R., KORBET, S., MOKRZYCKI, M. H., KIMMEL, P. L., LIMOU, S., AHUJA, T. S., BERNS, J. S., FRYC, J., SIMON, E. E., SMITH, M. C., TRACHTMAN, H., MICHEL, D. M., SCHELLING, J. R., VLAHOV, D., POLLAK, M. &amp; WINKLER, C. A. 2011. APOL1 Genetic Variants in Focal Segmental Glomerulosclerosis and HIV-Associated Nephropathy. </w:t>
      </w:r>
      <w:r w:rsidRPr="007D55B5">
        <w:rPr>
          <w:i/>
        </w:rPr>
        <w:t>Journal of the American Society of Nephrology,</w:t>
      </w:r>
      <w:r w:rsidRPr="007D55B5">
        <w:t xml:space="preserve"> 22</w:t>
      </w:r>
      <w:r w:rsidRPr="007D55B5">
        <w:rPr>
          <w:b/>
        </w:rPr>
        <w:t>,</w:t>
      </w:r>
      <w:r w:rsidRPr="007D55B5">
        <w:t xml:space="preserve"> 2129-2137.</w:t>
      </w:r>
    </w:p>
    <w:p w:rsidR="007D55B5" w:rsidRPr="007D55B5" w:rsidRDefault="007D55B5" w:rsidP="007D55B5">
      <w:pPr>
        <w:pStyle w:val="EndNoteBibliography"/>
        <w:spacing w:after="0"/>
        <w:ind w:left="720" w:hanging="720"/>
      </w:pPr>
      <w:r w:rsidRPr="007D55B5">
        <w:t xml:space="preserve">KOPP, J. B., SMITH, M. W., NELSON, G. W., JOHNSON, R. C., FREEDMAN, B. I., BOWDEN, D. W., OLEKSYK, T., MCKENZIE, L. M., KAJIYAMA, H., AHUJA, T. S., BERNS, J. S., BRIGGS, W., CHO, M. E., DART, R. A., KIMMEL, P. L., KORBET, S. M., MICHEL, D. M., MOKRZYCKI, M. H., SCHELLING, J. R., SIMON, E., TRACHTMAN, H., VLAHOV, D. &amp; WINKLER, C. A. 2008. MYH9 is a major-effect risk gene for focal segmental glomerulosclerosis. </w:t>
      </w:r>
      <w:r w:rsidRPr="007D55B5">
        <w:rPr>
          <w:i/>
        </w:rPr>
        <w:t>Nat Genet,</w:t>
      </w:r>
      <w:r w:rsidRPr="007D55B5">
        <w:t xml:space="preserve"> 40</w:t>
      </w:r>
      <w:r w:rsidRPr="007D55B5">
        <w:rPr>
          <w:b/>
        </w:rPr>
        <w:t>,</w:t>
      </w:r>
      <w:r w:rsidRPr="007D55B5">
        <w:t xml:space="preserve"> 1175-84.</w:t>
      </w:r>
    </w:p>
    <w:p w:rsidR="007D55B5" w:rsidRPr="007D55B5" w:rsidRDefault="007D55B5" w:rsidP="007D55B5">
      <w:pPr>
        <w:pStyle w:val="EndNoteBibliography"/>
        <w:spacing w:after="0"/>
        <w:ind w:left="720" w:hanging="720"/>
      </w:pPr>
      <w:r w:rsidRPr="007D55B5">
        <w:t xml:space="preserve">KOPP, J. B. &amp; WINKLER, C. 2003. HIV-associated nephropathy in African Americans. </w:t>
      </w:r>
      <w:r w:rsidRPr="007D55B5">
        <w:rPr>
          <w:i/>
        </w:rPr>
        <w:t>Kidney Int Suppl</w:t>
      </w:r>
      <w:r w:rsidRPr="007D55B5">
        <w:rPr>
          <w:b/>
        </w:rPr>
        <w:t>,</w:t>
      </w:r>
      <w:r w:rsidRPr="007D55B5">
        <w:t xml:space="preserve"> S43-9.</w:t>
      </w:r>
    </w:p>
    <w:p w:rsidR="007D55B5" w:rsidRPr="007D55B5" w:rsidRDefault="007D55B5" w:rsidP="007D55B5">
      <w:pPr>
        <w:pStyle w:val="EndNoteBibliography"/>
        <w:spacing w:after="0"/>
        <w:ind w:left="720" w:hanging="720"/>
      </w:pPr>
      <w:r w:rsidRPr="007D55B5">
        <w:t xml:space="preserve">KOPP, J. B., WINKLER, C. A., ZHAO, X., RADEVA, M. K., GASSMAN, J. J., D'AGATI, V. D., NAST, C. C., WEI, C., REISER, J., GUAY-WOODFORD, L. M., POLLAK, M. R., HILDEBRANDT, F., MOXEY-MIMS, M., GIPSON, D. S., TRACHTMAN, H., FRIEDMAN, A. L., KASKEL, F. J. &amp; CONSORTIUM, F.-C. S. 2015. Clinical Features and Histology of Apolipoprotein L1-Associated Nephropathy in the FSGS Clinical Trial. </w:t>
      </w:r>
      <w:r w:rsidRPr="007D55B5">
        <w:rPr>
          <w:i/>
        </w:rPr>
        <w:t>J Am Soc Nephrol,</w:t>
      </w:r>
      <w:r w:rsidRPr="007D55B5">
        <w:t xml:space="preserve"> 26</w:t>
      </w:r>
      <w:r w:rsidRPr="007D55B5">
        <w:rPr>
          <w:b/>
        </w:rPr>
        <w:t>,</w:t>
      </w:r>
      <w:r w:rsidRPr="007D55B5">
        <w:t xml:space="preserve"> 1443-8.</w:t>
      </w:r>
    </w:p>
    <w:p w:rsidR="007D55B5" w:rsidRPr="007D55B5" w:rsidRDefault="007D55B5" w:rsidP="007D55B5">
      <w:pPr>
        <w:pStyle w:val="EndNoteBibliography"/>
        <w:spacing w:after="0"/>
        <w:ind w:left="720" w:hanging="720"/>
      </w:pPr>
      <w:r w:rsidRPr="007D55B5">
        <w:lastRenderedPageBreak/>
        <w:t xml:space="preserve">KOTTGEN, A., GLAZER, N. L., DEHGHAN, A., HWANG, S. J., KATZ, R., LI, M., YANG, Q., GUDNASON, V., LAUNER, L. J., HARRIS, T. B., SMITH, A. V., ARKING, D. E., ASTOR, B. C., BOERWINKLE, E., EHRET, G. B., RUCZINSKI, I., SCHARPF, R. B., CHEN, Y. D., DE BOER, I. H., HARITUNIANS, T., LUMLEY, T., SARNAK, M., SISCOVICK, D., BENJAMIN, E. J., LEVY, D., UPADHYAY, A., AULCHENKO, Y. S., HOFMAN, A., RIVADENEIRA, F., UITTERLINDEN, A. G., VAN DUIJN, C. M., CHASMAN, D. I., PARE, G., RIDKER, P. M., KAO, W. H., WITTEMAN, J. C., CORESH, J., SHLIPAK, M. G. &amp; FOX, C. S. 2009. Multiple loci associated with indices of renal function and chronic kidney disease. </w:t>
      </w:r>
      <w:r w:rsidRPr="007D55B5">
        <w:rPr>
          <w:i/>
        </w:rPr>
        <w:t>Nat Genet,</w:t>
      </w:r>
      <w:r w:rsidRPr="007D55B5">
        <w:t xml:space="preserve"> 41</w:t>
      </w:r>
      <w:r w:rsidRPr="007D55B5">
        <w:rPr>
          <w:b/>
        </w:rPr>
        <w:t>,</w:t>
      </w:r>
      <w:r w:rsidRPr="007D55B5">
        <w:t xml:space="preserve"> 712-7.</w:t>
      </w:r>
    </w:p>
    <w:p w:rsidR="007D55B5" w:rsidRPr="007D55B5" w:rsidRDefault="007D55B5" w:rsidP="007D55B5">
      <w:pPr>
        <w:pStyle w:val="EndNoteBibliography"/>
        <w:spacing w:after="0"/>
        <w:ind w:left="720" w:hanging="720"/>
      </w:pPr>
      <w:r w:rsidRPr="007D55B5">
        <w:t xml:space="preserve">KOTTGEN, A., HWANG, S. J., LARSON, M. G., VAN EYK, J. E., FU, Q., BENJAMIN, E. J., DEHGHAN, A., GLAZER, N. L., KAO, W. H., HARRIS, T. B., GUDNASON, V., SHLIPAK, M. G., YANG, Q., CORESH, J., LEVY, D. &amp; FOX, C. S. 2010a. Uromodulin levels associate with a common UMOD variant and risk for incident CKD. </w:t>
      </w:r>
      <w:r w:rsidRPr="007D55B5">
        <w:rPr>
          <w:i/>
        </w:rPr>
        <w:t>J Am Soc Nephrol,</w:t>
      </w:r>
      <w:r w:rsidRPr="007D55B5">
        <w:t xml:space="preserve"> 21</w:t>
      </w:r>
      <w:r w:rsidRPr="007D55B5">
        <w:rPr>
          <w:b/>
        </w:rPr>
        <w:t>,</w:t>
      </w:r>
      <w:r w:rsidRPr="007D55B5">
        <w:t xml:space="preserve"> 337-44.</w:t>
      </w:r>
    </w:p>
    <w:p w:rsidR="007D55B5" w:rsidRPr="007D55B5" w:rsidRDefault="007D55B5" w:rsidP="007D55B5">
      <w:pPr>
        <w:pStyle w:val="EndNoteBibliography"/>
        <w:spacing w:after="0"/>
        <w:ind w:left="720" w:hanging="720"/>
      </w:pPr>
      <w:r w:rsidRPr="007D55B5">
        <w:t xml:space="preserve">KOTTGEN, A., PATTARO, C., BOGER, C. A., FUCHSBERGER, C., OLDEN, M., GLAZER, N. L., PARSA, A., GAO, X., YANG, Q., SMITH, A. V., O'CONNELL, J. R., LI, M., SCHMIDT, H., TANAKA, T., ISAACS, A., KETKAR, S., HWANG, S. J., JOHNSON, A. D., DEHGHAN, A., TEUMER, A., PARE, G., ATKINSON, E. J., ZELLER, T., LOHMAN, K., CORNELIS, M. C., PROBST-HENSCH, N. M., KRONENBERG, F., TONJES, A., HAYWARD, C., ASPELUND, T., EIRIKSDOTTIR, G., LAUNER, L. J., HARRIS, T. B., RAMPERSAUD, E., MITCHELL, B. D., ARKING, D. E., BOERWINKLE, E., STRUCHALIN, M., CAVALIERI, M., SINGLETON, A., GIALLAURIA, F., METTER, J., DE BOER, I. H., HARITUNIANS, T., LUMLEY, T., SISCOVICK, D., PSATY, B. M., ZILLIKENS, M. C., OOSTRA, B. A., FEITOSA, M., PROVINCE, M., DE ANDRADE, M., TURNER, S. T., SCHILLERT, A., ZIEGLER, A., WILD, P. S., SCHNABEL, R. B., WILDE, S., MUNZEL, T. F., LEAK, T. S., ILLIG, T., KLOPP, N., MEISINGER, C., WICHMANN, H. E., KOENIG, W., ZGAGA, L., ZEMUNIK, T., KOLCIC, I., MINELLI, C., HU, F. B., JOHANSSON, A., IGL, W., ZABOLI, G., WILD, S. H., WRIGHT, A. F., CAMPBELL, H., ELLINGHAUS, D., SCHREIBER, S., AULCHENKO, Y. S., FELIX, J. F., RIVADENEIRA, F., UITTERLINDEN, A. G., HOFMAN, A., IMBODEN, M., NITSCH, D., BRANDSTATTER, A., KOLLERITS, B., KEDENKO, L., MAGI, R., STUMVOLL, M., KOVACS, P., BOBAN, M., CAMPBELL, S., ENDLICH, K., VOLZKE, H., KROEMER, H. K., NAUCK, M., VOLKER, U., POLASEK, O., VITART, V., et al. 2010b. New loci associated with kidney function and chronic kidney disease. </w:t>
      </w:r>
      <w:r w:rsidRPr="007D55B5">
        <w:rPr>
          <w:i/>
        </w:rPr>
        <w:t>Nat Genet,</w:t>
      </w:r>
      <w:r w:rsidRPr="007D55B5">
        <w:t xml:space="preserve"> 42</w:t>
      </w:r>
      <w:r w:rsidRPr="007D55B5">
        <w:rPr>
          <w:b/>
        </w:rPr>
        <w:t>,</w:t>
      </w:r>
      <w:r w:rsidRPr="007D55B5">
        <w:t xml:space="preserve"> 376-84.</w:t>
      </w:r>
    </w:p>
    <w:p w:rsidR="007D55B5" w:rsidRPr="007D55B5" w:rsidRDefault="007D55B5" w:rsidP="007D55B5">
      <w:pPr>
        <w:pStyle w:val="EndNoteBibliography"/>
        <w:spacing w:after="0"/>
        <w:ind w:left="720" w:hanging="720"/>
      </w:pPr>
      <w:r w:rsidRPr="007D55B5">
        <w:t xml:space="preserve">KRONENBERG, F. 2011. APOL1 variants and kidney disease. There is no such thing as a free lunch. </w:t>
      </w:r>
      <w:r w:rsidRPr="007D55B5">
        <w:rPr>
          <w:i/>
        </w:rPr>
        <w:t>Nephrology Dialysis Transplantation,</w:t>
      </w:r>
      <w:r w:rsidRPr="007D55B5">
        <w:t xml:space="preserve"> 26</w:t>
      </w:r>
      <w:r w:rsidRPr="007D55B5">
        <w:rPr>
          <w:b/>
        </w:rPr>
        <w:t>,</w:t>
      </w:r>
      <w:r w:rsidRPr="007D55B5">
        <w:t xml:space="preserve"> 775-778.</w:t>
      </w:r>
    </w:p>
    <w:p w:rsidR="007D55B5" w:rsidRPr="007D55B5" w:rsidRDefault="007D55B5" w:rsidP="007D55B5">
      <w:pPr>
        <w:pStyle w:val="EndNoteBibliography"/>
        <w:spacing w:after="0"/>
        <w:ind w:left="720" w:hanging="720"/>
      </w:pPr>
      <w:r w:rsidRPr="007D55B5">
        <w:t xml:space="preserve">KRUZEL-DAVILA, E. &amp; SKORECKI, K. 2017. The double-edged sword of evolution. </w:t>
      </w:r>
      <w:r w:rsidRPr="007D55B5">
        <w:rPr>
          <w:i/>
        </w:rPr>
        <w:t>Elife,</w:t>
      </w:r>
      <w:r w:rsidRPr="007D55B5">
        <w:t xml:space="preserve"> 6.</w:t>
      </w:r>
    </w:p>
    <w:p w:rsidR="007D55B5" w:rsidRPr="007D55B5" w:rsidRDefault="007D55B5" w:rsidP="007D55B5">
      <w:pPr>
        <w:pStyle w:val="EndNoteBibliography"/>
        <w:spacing w:after="0"/>
        <w:ind w:left="720" w:hanging="720"/>
      </w:pPr>
      <w:r w:rsidRPr="007D55B5">
        <w:t xml:space="preserve">KRUZEL-DAVILA, E., WASSER, W. G., AVIRAM, S. &amp; SKORECKI, K. 2016. APOL1 nephropathy: from gene to mechanisms of kidney injury. </w:t>
      </w:r>
      <w:r w:rsidRPr="007D55B5">
        <w:rPr>
          <w:i/>
        </w:rPr>
        <w:t>Nephrol Dial Transplant,</w:t>
      </w:r>
      <w:r w:rsidRPr="007D55B5">
        <w:t xml:space="preserve"> 31</w:t>
      </w:r>
      <w:r w:rsidRPr="007D55B5">
        <w:rPr>
          <w:b/>
        </w:rPr>
        <w:t>,</w:t>
      </w:r>
      <w:r w:rsidRPr="007D55B5">
        <w:t xml:space="preserve"> 349-58.</w:t>
      </w:r>
    </w:p>
    <w:p w:rsidR="007D55B5" w:rsidRPr="007D55B5" w:rsidRDefault="007D55B5" w:rsidP="007D55B5">
      <w:pPr>
        <w:pStyle w:val="EndNoteBibliography"/>
        <w:spacing w:after="0"/>
        <w:ind w:left="720" w:hanging="720"/>
      </w:pPr>
      <w:r w:rsidRPr="007D55B5">
        <w:t xml:space="preserve">KU, E., LIPKOWITZ, M. S., APPEL, L. J., PARSA, A., GASSMAN, J., GLIDDEN, D. V., SMOGORZEWSKI, M. &amp; HSU, C. Y. 2017. Strict blood pressure control associates with decreased mortality risk by APOL1 genotype. </w:t>
      </w:r>
      <w:r w:rsidRPr="007D55B5">
        <w:rPr>
          <w:i/>
        </w:rPr>
        <w:t>Kidney Int,</w:t>
      </w:r>
      <w:r w:rsidRPr="007D55B5">
        <w:t xml:space="preserve"> 91</w:t>
      </w:r>
      <w:r w:rsidRPr="007D55B5">
        <w:rPr>
          <w:b/>
        </w:rPr>
        <w:t>,</w:t>
      </w:r>
      <w:r w:rsidRPr="007D55B5">
        <w:t xml:space="preserve"> 443-450.</w:t>
      </w:r>
    </w:p>
    <w:p w:rsidR="007D55B5" w:rsidRPr="007D55B5" w:rsidRDefault="007D55B5" w:rsidP="007D55B5">
      <w:pPr>
        <w:pStyle w:val="EndNoteBibliography"/>
        <w:spacing w:after="0"/>
        <w:ind w:left="720" w:hanging="720"/>
      </w:pPr>
      <w:r w:rsidRPr="007D55B5">
        <w:t xml:space="preserve">LAN, X., JHAVERI, A., CHENG, K., WEN, H., SALEEM, M. A., MATHIESON, P. W., MIKULAK, J., AVIRAM, S., MALHOTRA, A., SKORECKI, K. &amp; SINGHAL, P. C. 2014. APOL1 risk variants enhance podocyte necrosis through compromising lysosomal membrane permeability. </w:t>
      </w:r>
      <w:r w:rsidRPr="007D55B5">
        <w:rPr>
          <w:i/>
        </w:rPr>
        <w:t>Am J Physiol Renal Physiol,</w:t>
      </w:r>
      <w:r w:rsidRPr="007D55B5">
        <w:t xml:space="preserve"> 307</w:t>
      </w:r>
      <w:r w:rsidRPr="007D55B5">
        <w:rPr>
          <w:b/>
        </w:rPr>
        <w:t>,</w:t>
      </w:r>
      <w:r w:rsidRPr="007D55B5">
        <w:t xml:space="preserve"> F326-36.</w:t>
      </w:r>
    </w:p>
    <w:p w:rsidR="007D55B5" w:rsidRPr="007D55B5" w:rsidRDefault="007D55B5" w:rsidP="007D55B5">
      <w:pPr>
        <w:pStyle w:val="EndNoteBibliography"/>
        <w:spacing w:after="0"/>
        <w:ind w:left="720" w:hanging="720"/>
      </w:pPr>
      <w:r w:rsidRPr="007D55B5">
        <w:t xml:space="preserve">LECORDIER, L., VANHOLLEBEKE, B., POELVOORDE, P., TEBABI, P., PATURIAUX-HANOCQ, F., ANDRIS, F., LINS, L. &amp; PAYS, E. 2009. C-terminal mutants of apolipoprotein L-I efficiently kill both Trypanosoma brucei brucei and Trypanosoma brucei rhodesiense. </w:t>
      </w:r>
      <w:r w:rsidRPr="007D55B5">
        <w:rPr>
          <w:i/>
        </w:rPr>
        <w:t>PLoS Pathog,</w:t>
      </w:r>
      <w:r w:rsidRPr="007D55B5">
        <w:t xml:space="preserve"> 5</w:t>
      </w:r>
      <w:r w:rsidRPr="007D55B5">
        <w:rPr>
          <w:b/>
        </w:rPr>
        <w:t>,</w:t>
      </w:r>
      <w:r w:rsidRPr="007D55B5">
        <w:t xml:space="preserve"> e1000685.</w:t>
      </w:r>
    </w:p>
    <w:p w:rsidR="007D55B5" w:rsidRPr="007D55B5" w:rsidRDefault="007D55B5" w:rsidP="007D55B5">
      <w:pPr>
        <w:pStyle w:val="EndNoteBibliography"/>
        <w:spacing w:after="0"/>
        <w:ind w:left="720" w:hanging="720"/>
      </w:pPr>
      <w:r w:rsidRPr="007D55B5">
        <w:t xml:space="preserve">LEVEY, A. S., ATKINS, R., CORESH, J., COHEN, E. P., COLLINS, A. J., ECKARDT, K. U., NAHAS, M. E., JABER, B. L., JADOUL, M., LEVIN, A., POWE, N. R., ROSSERT, J., WHEELER, D. C., LAMEIRE, N. &amp; EKNOYAN, G. 2007. Chronic kidney disease as a global public health problem: approaches and </w:t>
      </w:r>
      <w:r w:rsidRPr="007D55B5">
        <w:lastRenderedPageBreak/>
        <w:t xml:space="preserve">initiatives - a position statement from Kidney Disease Improving Global Outcomes. </w:t>
      </w:r>
      <w:r w:rsidRPr="007D55B5">
        <w:rPr>
          <w:i/>
        </w:rPr>
        <w:t>Kidney Int,</w:t>
      </w:r>
      <w:r w:rsidRPr="007D55B5">
        <w:t xml:space="preserve"> 72</w:t>
      </w:r>
      <w:r w:rsidRPr="007D55B5">
        <w:rPr>
          <w:b/>
        </w:rPr>
        <w:t>,</w:t>
      </w:r>
      <w:r w:rsidRPr="007D55B5">
        <w:t xml:space="preserve"> 247-59.</w:t>
      </w:r>
    </w:p>
    <w:p w:rsidR="007D55B5" w:rsidRPr="007D55B5" w:rsidRDefault="007D55B5" w:rsidP="007D55B5">
      <w:pPr>
        <w:pStyle w:val="EndNoteBibliography"/>
        <w:spacing w:after="0"/>
        <w:ind w:left="720" w:hanging="720"/>
      </w:pPr>
      <w:r w:rsidRPr="007D55B5">
        <w:t xml:space="preserve">LEVEY, A. S., BOSCH, J. P., LEWIS, J. B., GREENE, T., ROGERS, N. &amp; ROTH, D. 1999. A more accurate method to estimate glomerular filtration rate from serum creatinine: a new prediction equation. Modification of Diet in Renal Disease Study Group. </w:t>
      </w:r>
      <w:r w:rsidRPr="007D55B5">
        <w:rPr>
          <w:i/>
        </w:rPr>
        <w:t>Ann Intern Med,</w:t>
      </w:r>
      <w:r w:rsidRPr="007D55B5">
        <w:t xml:space="preserve"> 130</w:t>
      </w:r>
      <w:r w:rsidRPr="007D55B5">
        <w:rPr>
          <w:b/>
        </w:rPr>
        <w:t>,</w:t>
      </w:r>
      <w:r w:rsidRPr="007D55B5">
        <w:t xml:space="preserve"> 461-70.</w:t>
      </w:r>
    </w:p>
    <w:p w:rsidR="007D55B5" w:rsidRPr="007D55B5" w:rsidRDefault="007D55B5" w:rsidP="007D55B5">
      <w:pPr>
        <w:pStyle w:val="EndNoteBibliography"/>
        <w:spacing w:after="0"/>
        <w:ind w:left="720" w:hanging="720"/>
      </w:pPr>
      <w:r w:rsidRPr="007D55B5">
        <w:t xml:space="preserve">LEVEY, A. S., STEVENS, L. A., SCHMID, C. H., ZHANG, Y. L., CASTRO, A. F., 3RD, FELDMAN, H. I., KUSEK, J. W., EGGERS, P., VAN LENTE, F., GREENE, T., CORESH, J. &amp; CKD, E. P. I. 2009. A new equation to estimate glomerular filtration rate. </w:t>
      </w:r>
      <w:r w:rsidRPr="007D55B5">
        <w:rPr>
          <w:i/>
        </w:rPr>
        <w:t>Ann Intern Med,</w:t>
      </w:r>
      <w:r w:rsidRPr="007D55B5">
        <w:t xml:space="preserve"> 150</w:t>
      </w:r>
      <w:r w:rsidRPr="007D55B5">
        <w:rPr>
          <w:b/>
        </w:rPr>
        <w:t>,</w:t>
      </w:r>
      <w:r w:rsidRPr="007D55B5">
        <w:t xml:space="preserve"> 604-12.</w:t>
      </w:r>
    </w:p>
    <w:p w:rsidR="007D55B5" w:rsidRPr="007D55B5" w:rsidRDefault="007D55B5" w:rsidP="007D55B5">
      <w:pPr>
        <w:pStyle w:val="EndNoteBibliography"/>
        <w:spacing w:after="0"/>
        <w:ind w:left="720" w:hanging="720"/>
      </w:pPr>
      <w:r w:rsidRPr="007D55B5">
        <w:t xml:space="preserve">LIMOU, S., NELSON, G. W., KOPP, J. B. &amp; WINKLER, C. A. 2014. APOL1 kidney risk alleles: population genetics and disease associations. </w:t>
      </w:r>
      <w:r w:rsidRPr="007D55B5">
        <w:rPr>
          <w:i/>
        </w:rPr>
        <w:t>Adv Chronic Kidney Dis,</w:t>
      </w:r>
      <w:r w:rsidRPr="007D55B5">
        <w:t xml:space="preserve"> 21</w:t>
      </w:r>
      <w:r w:rsidRPr="007D55B5">
        <w:rPr>
          <w:b/>
        </w:rPr>
        <w:t>,</w:t>
      </w:r>
      <w:r w:rsidRPr="007D55B5">
        <w:t xml:space="preserve"> 426-33.</w:t>
      </w:r>
    </w:p>
    <w:p w:rsidR="007D55B5" w:rsidRPr="007D55B5" w:rsidRDefault="007D55B5" w:rsidP="007D55B5">
      <w:pPr>
        <w:pStyle w:val="EndNoteBibliography"/>
        <w:spacing w:after="0"/>
        <w:ind w:left="720" w:hanging="720"/>
      </w:pPr>
      <w:r w:rsidRPr="007D55B5">
        <w:t xml:space="preserve">LIPKOWITZ, M. S., FREEDMAN, B. I., LANGEFELD, C. D., COMEAU, M. E., BOWDEN, D. W., KAO, W. H., ASTOR, B. C., BOTTINGER, E. P., IYENGAR, S. K., KLOTMAN, P. E., FREEDMAN, R. G., ZHANG, W., PAREKH, R. S., CHOI, M. J., NELSON, G. W., WINKLER, C. A., KOPP, J. B. &amp; INVESTIGATORS, S. K. 2013. Apolipoprotein L1 gene variants associate with hypertension-attributed nephropathy and the rate of kidney function decline in African Americans. </w:t>
      </w:r>
      <w:r w:rsidRPr="007D55B5">
        <w:rPr>
          <w:i/>
        </w:rPr>
        <w:t>Kidney Int,</w:t>
      </w:r>
      <w:r w:rsidRPr="007D55B5">
        <w:t xml:space="preserve"> 83</w:t>
      </w:r>
      <w:r w:rsidRPr="007D55B5">
        <w:rPr>
          <w:b/>
        </w:rPr>
        <w:t>,</w:t>
      </w:r>
      <w:r w:rsidRPr="007D55B5">
        <w:t xml:space="preserve"> 114-20.</w:t>
      </w:r>
    </w:p>
    <w:p w:rsidR="007D55B5" w:rsidRPr="007D55B5" w:rsidRDefault="007D55B5" w:rsidP="007D55B5">
      <w:pPr>
        <w:pStyle w:val="EndNoteBibliography"/>
        <w:spacing w:after="0"/>
        <w:ind w:left="720" w:hanging="720"/>
      </w:pPr>
      <w:r w:rsidRPr="007D55B5">
        <w:t xml:space="preserve">LIVAK, K. J. 1999. Allelic discrimination using fluorogenic probes and the 5' nuclease assay. </w:t>
      </w:r>
      <w:r w:rsidRPr="007D55B5">
        <w:rPr>
          <w:i/>
        </w:rPr>
        <w:t>Genet Anal,</w:t>
      </w:r>
      <w:r w:rsidRPr="007D55B5">
        <w:t xml:space="preserve"> 14</w:t>
      </w:r>
      <w:r w:rsidRPr="007D55B5">
        <w:rPr>
          <w:b/>
        </w:rPr>
        <w:t>,</w:t>
      </w:r>
      <w:r w:rsidRPr="007D55B5">
        <w:t xml:space="preserve"> 143-9.</w:t>
      </w:r>
    </w:p>
    <w:p w:rsidR="007D55B5" w:rsidRPr="007D55B5" w:rsidRDefault="007D55B5" w:rsidP="007D55B5">
      <w:pPr>
        <w:pStyle w:val="EndNoteBibliography"/>
        <w:spacing w:after="0"/>
        <w:ind w:left="720" w:hanging="720"/>
      </w:pPr>
      <w:r w:rsidRPr="007D55B5">
        <w:t xml:space="preserve">LLOYD-SHERLOCK, P., BEARD, J., MINICUCI, N., EBRAHIM, S. &amp; CHATTERJI, S. 2014. Hypertension among older adults in low- and middle-income countries: prevalence, awareness and control. </w:t>
      </w:r>
      <w:r w:rsidRPr="007D55B5">
        <w:rPr>
          <w:i/>
        </w:rPr>
        <w:t>Int J Epidemiol,</w:t>
      </w:r>
      <w:r w:rsidRPr="007D55B5">
        <w:t xml:space="preserve"> 43</w:t>
      </w:r>
      <w:r w:rsidRPr="007D55B5">
        <w:rPr>
          <w:b/>
        </w:rPr>
        <w:t>,</w:t>
      </w:r>
      <w:r w:rsidRPr="007D55B5">
        <w:t xml:space="preserve"> 116-28.</w:t>
      </w:r>
    </w:p>
    <w:p w:rsidR="007D55B5" w:rsidRPr="007D55B5" w:rsidRDefault="007D55B5" w:rsidP="007D55B5">
      <w:pPr>
        <w:pStyle w:val="EndNoteBibliography"/>
        <w:spacing w:after="0"/>
        <w:ind w:left="720" w:hanging="720"/>
      </w:pPr>
      <w:r w:rsidRPr="007D55B5">
        <w:t xml:space="preserve">LUKE, R. G. 1999. Hypertensive nephrosclerosis: pathogenesis and prevalence. Essential hypertension is an important cause of end-stage renal disease. </w:t>
      </w:r>
      <w:r w:rsidRPr="007D55B5">
        <w:rPr>
          <w:i/>
        </w:rPr>
        <w:t>Nephrol Dial Transplant,</w:t>
      </w:r>
      <w:r w:rsidRPr="007D55B5">
        <w:t xml:space="preserve"> 14</w:t>
      </w:r>
      <w:r w:rsidRPr="007D55B5">
        <w:rPr>
          <w:b/>
        </w:rPr>
        <w:t>,</w:t>
      </w:r>
      <w:r w:rsidRPr="007D55B5">
        <w:t xml:space="preserve"> 2271-8.</w:t>
      </w:r>
    </w:p>
    <w:p w:rsidR="007D55B5" w:rsidRPr="007D55B5" w:rsidRDefault="007D55B5" w:rsidP="007D55B5">
      <w:pPr>
        <w:pStyle w:val="EndNoteBibliography"/>
        <w:spacing w:after="0"/>
        <w:ind w:left="720" w:hanging="720"/>
      </w:pPr>
      <w:r w:rsidRPr="007D55B5">
        <w:t xml:space="preserve">LYNN, K. L. &amp; MARSHALL, R. D. 1984. Excretion of Tamm-Horsfall glycoprotein in renal disease. </w:t>
      </w:r>
      <w:r w:rsidRPr="007D55B5">
        <w:rPr>
          <w:i/>
        </w:rPr>
        <w:t>Clin Nephrol,</w:t>
      </w:r>
      <w:r w:rsidRPr="007D55B5">
        <w:t xml:space="preserve"> 22</w:t>
      </w:r>
      <w:r w:rsidRPr="007D55B5">
        <w:rPr>
          <w:b/>
        </w:rPr>
        <w:t>,</w:t>
      </w:r>
      <w:r w:rsidRPr="007D55B5">
        <w:t xml:space="preserve"> 253-7.</w:t>
      </w:r>
    </w:p>
    <w:p w:rsidR="007D55B5" w:rsidRPr="007D55B5" w:rsidRDefault="007D55B5" w:rsidP="007D55B5">
      <w:pPr>
        <w:pStyle w:val="EndNoteBibliography"/>
        <w:spacing w:after="0"/>
        <w:ind w:left="720" w:hanging="720"/>
      </w:pPr>
      <w:r w:rsidRPr="007D55B5">
        <w:t xml:space="preserve">MADHAVAN, S. M., O'TOOLE, J. F., KONIECZKOWSKI, M., GANESAN, S., BRUGGEMAN, L. A. &amp; SEDOR, J. R. 2011. APOL1 Localization in Normal Kidney and Nondiabetic Kidney Disease. </w:t>
      </w:r>
      <w:r w:rsidRPr="007D55B5">
        <w:rPr>
          <w:i/>
        </w:rPr>
        <w:t>Journal of the American Society of Nephrology,</w:t>
      </w:r>
      <w:r w:rsidRPr="007D55B5">
        <w:t xml:space="preserve"> 22</w:t>
      </w:r>
      <w:r w:rsidRPr="007D55B5">
        <w:rPr>
          <w:b/>
        </w:rPr>
        <w:t>,</w:t>
      </w:r>
      <w:r w:rsidRPr="007D55B5">
        <w:t xml:space="preserve"> 2119-2128.</w:t>
      </w:r>
    </w:p>
    <w:p w:rsidR="007D55B5" w:rsidRPr="007D55B5" w:rsidRDefault="007D55B5" w:rsidP="007D55B5">
      <w:pPr>
        <w:pStyle w:val="EndNoteBibliography"/>
        <w:spacing w:after="0"/>
        <w:ind w:left="720" w:hanging="720"/>
      </w:pPr>
      <w:r w:rsidRPr="007D55B5">
        <w:t xml:space="preserve">MATSHA, T. E., KENGNE, A. P., MASCONI, K. L., YAKO, Y. Y. &amp; ERASMUS, R. T. 2015. APOL1 genetic variants, chronic kidney diseases and hypertension in mixed ancestry South Africans. </w:t>
      </w:r>
      <w:r w:rsidRPr="007D55B5">
        <w:rPr>
          <w:i/>
        </w:rPr>
        <w:t>BMC Genet,</w:t>
      </w:r>
      <w:r w:rsidRPr="007D55B5">
        <w:t xml:space="preserve"> 16</w:t>
      </w:r>
      <w:r w:rsidRPr="007D55B5">
        <w:rPr>
          <w:b/>
        </w:rPr>
        <w:t>,</w:t>
      </w:r>
      <w:r w:rsidRPr="007D55B5">
        <w:t xml:space="preserve"> 69.</w:t>
      </w:r>
    </w:p>
    <w:p w:rsidR="007D55B5" w:rsidRPr="007D55B5" w:rsidRDefault="007D55B5" w:rsidP="007D55B5">
      <w:pPr>
        <w:pStyle w:val="EndNoteBibliography"/>
        <w:spacing w:after="0"/>
        <w:ind w:left="720" w:hanging="720"/>
      </w:pPr>
      <w:r w:rsidRPr="007D55B5">
        <w:t xml:space="preserve">MAY, A., HAZELHURST, S., LI, Y., NORRIS, S. A., GOVIND, N., TIKLY, M., HON, C., JOHNSON, K. J., HARTMANN, N., STAEDTLER, F. &amp; RAMSAY, M. 2013. Genetic diversity in black South Africans from Soweto. </w:t>
      </w:r>
      <w:r w:rsidRPr="007D55B5">
        <w:rPr>
          <w:i/>
        </w:rPr>
        <w:t>BMC Genomics,</w:t>
      </w:r>
      <w:r w:rsidRPr="007D55B5">
        <w:t xml:space="preserve"> 14</w:t>
      </w:r>
      <w:r w:rsidRPr="007D55B5">
        <w:rPr>
          <w:b/>
        </w:rPr>
        <w:t>,</w:t>
      </w:r>
      <w:r w:rsidRPr="007D55B5">
        <w:t xml:space="preserve"> 644.</w:t>
      </w:r>
    </w:p>
    <w:p w:rsidR="007D55B5" w:rsidRPr="007D55B5" w:rsidRDefault="007D55B5" w:rsidP="007D55B5">
      <w:pPr>
        <w:pStyle w:val="EndNoteBibliography"/>
        <w:spacing w:after="0"/>
        <w:ind w:left="720" w:hanging="720"/>
      </w:pPr>
      <w:r w:rsidRPr="007D55B5">
        <w:t xml:space="preserve">MCINTYRE, D., MUIRHEAD, D. &amp; GILSON, L. 2002. Geographic patterns of deprivation in South Africa: informing health equity analyses and public resource allocation strategies. </w:t>
      </w:r>
      <w:r w:rsidRPr="007D55B5">
        <w:rPr>
          <w:i/>
        </w:rPr>
        <w:t>Health Policy Plan,</w:t>
      </w:r>
      <w:r w:rsidRPr="007D55B5">
        <w:t xml:space="preserve"> 17 Suppl</w:t>
      </w:r>
      <w:r w:rsidRPr="007D55B5">
        <w:rPr>
          <w:b/>
        </w:rPr>
        <w:t>,</w:t>
      </w:r>
      <w:r w:rsidRPr="007D55B5">
        <w:t xml:space="preserve"> 30-9.</w:t>
      </w:r>
    </w:p>
    <w:p w:rsidR="007D55B5" w:rsidRPr="007D55B5" w:rsidRDefault="007D55B5" w:rsidP="007D55B5">
      <w:pPr>
        <w:pStyle w:val="EndNoteBibliography"/>
        <w:spacing w:after="0"/>
        <w:ind w:left="720" w:hanging="720"/>
      </w:pPr>
      <w:r w:rsidRPr="007D55B5">
        <w:t xml:space="preserve">MCKNIGHT, A. J., PETTIGREW, K. A., PATTERSON, C. C., KILNER, J., SADLIER, D. M., MAXWELL, A. P. &amp; WARREN, U. K. G. S. G. 2010. Investigation of the association of BMP gene variants with nephropathy in Type 1 diabetes mellitus. </w:t>
      </w:r>
      <w:r w:rsidRPr="007D55B5">
        <w:rPr>
          <w:i/>
        </w:rPr>
        <w:t>Diabet Med,</w:t>
      </w:r>
      <w:r w:rsidRPr="007D55B5">
        <w:t xml:space="preserve"> 27</w:t>
      </w:r>
      <w:r w:rsidRPr="007D55B5">
        <w:rPr>
          <w:b/>
        </w:rPr>
        <w:t>,</w:t>
      </w:r>
      <w:r w:rsidRPr="007D55B5">
        <w:t xml:space="preserve"> 624-30.</w:t>
      </w:r>
    </w:p>
    <w:p w:rsidR="007D55B5" w:rsidRPr="007D55B5" w:rsidRDefault="007D55B5" w:rsidP="007D55B5">
      <w:pPr>
        <w:pStyle w:val="EndNoteBibliography"/>
        <w:spacing w:after="0"/>
        <w:ind w:left="720" w:hanging="720"/>
      </w:pPr>
      <w:r w:rsidRPr="007D55B5">
        <w:t xml:space="preserve">MILLER, S. A., DYKES, D. D. &amp; POLESKY, H. F. 1988. A simple salting out procedure for extracting DNA from human nucleated cells. </w:t>
      </w:r>
      <w:r w:rsidRPr="007D55B5">
        <w:rPr>
          <w:i/>
        </w:rPr>
        <w:t>Nucleic Acids Res,</w:t>
      </w:r>
      <w:r w:rsidRPr="007D55B5">
        <w:t xml:space="preserve"> 16</w:t>
      </w:r>
      <w:r w:rsidRPr="007D55B5">
        <w:rPr>
          <w:b/>
        </w:rPr>
        <w:t>,</w:t>
      </w:r>
      <w:r w:rsidRPr="007D55B5">
        <w:t xml:space="preserve"> 1215.</w:t>
      </w:r>
    </w:p>
    <w:p w:rsidR="007D55B5" w:rsidRPr="007D55B5" w:rsidRDefault="007D55B5" w:rsidP="007D55B5">
      <w:pPr>
        <w:pStyle w:val="EndNoteBibliography"/>
        <w:spacing w:after="0"/>
        <w:ind w:left="720" w:hanging="720"/>
      </w:pPr>
      <w:r w:rsidRPr="007D55B5">
        <w:t xml:space="preserve">MIYAKE, O., YOSHIOKA, T., YOSHIMURA, K., HONDA, M., YAMAGUCHI, S., KOIDE, T. &amp; OKUYAMA, A. 1998. Expression of Tamm-Horsfall protein in stone-forming rat models. </w:t>
      </w:r>
      <w:r w:rsidRPr="007D55B5">
        <w:rPr>
          <w:i/>
        </w:rPr>
        <w:t>Br J Urol,</w:t>
      </w:r>
      <w:r w:rsidRPr="007D55B5">
        <w:t xml:space="preserve"> 81</w:t>
      </w:r>
      <w:r w:rsidRPr="007D55B5">
        <w:rPr>
          <w:b/>
        </w:rPr>
        <w:t>,</w:t>
      </w:r>
      <w:r w:rsidRPr="007D55B5">
        <w:t xml:space="preserve"> 14-9.</w:t>
      </w:r>
    </w:p>
    <w:p w:rsidR="007D55B5" w:rsidRPr="007D55B5" w:rsidRDefault="007D55B5" w:rsidP="007D55B5">
      <w:pPr>
        <w:pStyle w:val="EndNoteBibliography"/>
        <w:spacing w:after="0"/>
        <w:ind w:left="720" w:hanging="720"/>
      </w:pPr>
      <w:r w:rsidRPr="007D55B5">
        <w:t xml:space="preserve">MO, L., HUANG, H. Y., ZHU, X. H., SHAPIRO, E., HASTY, D. L. &amp; WU, X. R. 2004. Tamm-Horsfall protein is a critical renal defense factor protecting against calcium oxalate crystal formation. </w:t>
      </w:r>
      <w:r w:rsidRPr="007D55B5">
        <w:rPr>
          <w:i/>
        </w:rPr>
        <w:t>Kidney Int,</w:t>
      </w:r>
      <w:r w:rsidRPr="007D55B5">
        <w:t xml:space="preserve"> 66</w:t>
      </w:r>
      <w:r w:rsidRPr="007D55B5">
        <w:rPr>
          <w:b/>
        </w:rPr>
        <w:t>,</w:t>
      </w:r>
      <w:r w:rsidRPr="007D55B5">
        <w:t xml:space="preserve"> 1159-66.</w:t>
      </w:r>
    </w:p>
    <w:p w:rsidR="007D55B5" w:rsidRPr="007D55B5" w:rsidRDefault="007D55B5" w:rsidP="007D55B5">
      <w:pPr>
        <w:pStyle w:val="EndNoteBibliography"/>
        <w:spacing w:after="0"/>
        <w:ind w:left="720" w:hanging="720"/>
      </w:pPr>
      <w:r w:rsidRPr="007D55B5">
        <w:lastRenderedPageBreak/>
        <w:t xml:space="preserve">MOLINA-PORTELA MDEL, P., LUGLI, E. B., RECIO-PINTO, E. &amp; RAPER, J. 2005. Trypanosome lytic factor, a subclass of high-density lipoprotein, forms cation-selective pores in membranes. </w:t>
      </w:r>
      <w:r w:rsidRPr="007D55B5">
        <w:rPr>
          <w:i/>
        </w:rPr>
        <w:t>Mol Biochem Parasitol,</w:t>
      </w:r>
      <w:r w:rsidRPr="007D55B5">
        <w:t xml:space="preserve"> 144</w:t>
      </w:r>
      <w:r w:rsidRPr="007D55B5">
        <w:rPr>
          <w:b/>
        </w:rPr>
        <w:t>,</w:t>
      </w:r>
      <w:r w:rsidRPr="007D55B5">
        <w:t xml:space="preserve"> 218-26.</w:t>
      </w:r>
    </w:p>
    <w:p w:rsidR="007D55B5" w:rsidRPr="007D55B5" w:rsidRDefault="007D55B5" w:rsidP="007D55B5">
      <w:pPr>
        <w:pStyle w:val="EndNoteBibliography"/>
        <w:spacing w:after="0"/>
        <w:ind w:left="720" w:hanging="720"/>
      </w:pPr>
      <w:r w:rsidRPr="007D55B5">
        <w:t xml:space="preserve">MONAJEMI, H., FONTIJN, R. D., PANNEKOEK, H. &amp; HORREVOETS, A. J. 2002. The apolipoprotein L gene cluster has emerged recently in evolution and is expressed in human vascular tissue. </w:t>
      </w:r>
      <w:r w:rsidRPr="007D55B5">
        <w:rPr>
          <w:i/>
        </w:rPr>
        <w:t>Genomics,</w:t>
      </w:r>
      <w:r w:rsidRPr="007D55B5">
        <w:t xml:space="preserve"> 79</w:t>
      </w:r>
      <w:r w:rsidRPr="007D55B5">
        <w:rPr>
          <w:b/>
        </w:rPr>
        <w:t>,</w:t>
      </w:r>
      <w:r w:rsidRPr="007D55B5">
        <w:t xml:space="preserve"> 539-46.</w:t>
      </w:r>
    </w:p>
    <w:p w:rsidR="007D55B5" w:rsidRPr="007D55B5" w:rsidRDefault="007D55B5" w:rsidP="007D55B5">
      <w:pPr>
        <w:pStyle w:val="EndNoteBibliography"/>
        <w:spacing w:after="0"/>
        <w:ind w:left="720" w:hanging="720"/>
      </w:pPr>
      <w:r w:rsidRPr="007D55B5">
        <w:t xml:space="preserve">MUCHMORE, A. V. &amp; DECKER, J. M. 1985. Uromodulin: a unique 85-kilodalton immunosuppressive glycoprotein isolated from urine of pregnant women. </w:t>
      </w:r>
      <w:r w:rsidRPr="007D55B5">
        <w:rPr>
          <w:i/>
        </w:rPr>
        <w:t>Science,</w:t>
      </w:r>
      <w:r w:rsidRPr="007D55B5">
        <w:t xml:space="preserve"> 229</w:t>
      </w:r>
      <w:r w:rsidRPr="007D55B5">
        <w:rPr>
          <w:b/>
        </w:rPr>
        <w:t>,</w:t>
      </w:r>
      <w:r w:rsidRPr="007D55B5">
        <w:t xml:space="preserve"> 479-81.</w:t>
      </w:r>
    </w:p>
    <w:p w:rsidR="007D55B5" w:rsidRPr="007D55B5" w:rsidRDefault="007D55B5" w:rsidP="007D55B5">
      <w:pPr>
        <w:pStyle w:val="EndNoteBibliography"/>
        <w:spacing w:after="0"/>
        <w:ind w:left="720" w:hanging="720"/>
      </w:pPr>
      <w:r w:rsidRPr="007D55B5">
        <w:t xml:space="preserve">MUTIG, K., KAHL, T., SARITAS, T., GODES, M., PERSSON, P., BATES, J., RAFFI, H., RAMPOLDI, L., UCHIDA, S., HILLE, C., DOSCHE, C., KUMAR, S., CASTANEDA-BUENO, M., GAMBA, G. &amp; BACHMANN, S. 2011. Activation of the bumetanide-sensitive Na+,K+,2Cl- cotransporter (NKCC2) is facilitated by Tamm-Horsfall protein in a chloride-sensitive manner. </w:t>
      </w:r>
      <w:r w:rsidRPr="007D55B5">
        <w:rPr>
          <w:i/>
        </w:rPr>
        <w:t>J Biol Chem,</w:t>
      </w:r>
      <w:r w:rsidRPr="007D55B5">
        <w:t xml:space="preserve"> 286</w:t>
      </w:r>
      <w:r w:rsidRPr="007D55B5">
        <w:rPr>
          <w:b/>
        </w:rPr>
        <w:t>,</w:t>
      </w:r>
      <w:r w:rsidRPr="007D55B5">
        <w:t xml:space="preserve"> 30200-10.</w:t>
      </w:r>
    </w:p>
    <w:p w:rsidR="007D55B5" w:rsidRPr="007D55B5" w:rsidRDefault="007D55B5" w:rsidP="007D55B5">
      <w:pPr>
        <w:pStyle w:val="EndNoteBibliography"/>
        <w:spacing w:after="0"/>
        <w:ind w:left="720" w:hanging="720"/>
      </w:pPr>
      <w:r w:rsidRPr="007D55B5">
        <w:t xml:space="preserve">NAICKER, S. 2003. End-stage renal disease in sub-Saharan and South Africa. </w:t>
      </w:r>
      <w:r w:rsidRPr="007D55B5">
        <w:rPr>
          <w:i/>
        </w:rPr>
        <w:t>Kidney Int Suppl</w:t>
      </w:r>
      <w:r w:rsidRPr="007D55B5">
        <w:rPr>
          <w:b/>
        </w:rPr>
        <w:t>,</w:t>
      </w:r>
      <w:r w:rsidRPr="007D55B5">
        <w:t xml:space="preserve"> S119-22.</w:t>
      </w:r>
    </w:p>
    <w:p w:rsidR="007D55B5" w:rsidRPr="007D55B5" w:rsidRDefault="007D55B5" w:rsidP="007D55B5">
      <w:pPr>
        <w:pStyle w:val="EndNoteBibliography"/>
        <w:spacing w:after="0"/>
        <w:ind w:left="720" w:hanging="720"/>
      </w:pPr>
      <w:r w:rsidRPr="007D55B5">
        <w:t xml:space="preserve">NATIONAL CENTER FOR BIOTECHNOLOGY INFORMATION. 2017. </w:t>
      </w:r>
      <w:r w:rsidRPr="007D55B5">
        <w:rPr>
          <w:i/>
        </w:rPr>
        <w:t xml:space="preserve">Primer-BLAST. </w:t>
      </w:r>
      <w:r w:rsidRPr="007D55B5">
        <w:t xml:space="preserve">[Online]. Available: </w:t>
      </w:r>
      <w:hyperlink r:id="rId67" w:history="1">
        <w:r w:rsidRPr="007D55B5">
          <w:rPr>
            <w:rStyle w:val="Hyperlink"/>
          </w:rPr>
          <w:t>https://www.ncbi.nlm.nih.gov/tools/primer-blast/</w:t>
        </w:r>
      </w:hyperlink>
      <w:r w:rsidRPr="007D55B5">
        <w:t xml:space="preserve"> [Accessed 01 June 2017].</w:t>
      </w:r>
    </w:p>
    <w:p w:rsidR="007D55B5" w:rsidRPr="007D55B5" w:rsidRDefault="007D55B5" w:rsidP="007D55B5">
      <w:pPr>
        <w:pStyle w:val="EndNoteBibliography"/>
        <w:spacing w:after="0"/>
        <w:ind w:left="720" w:hanging="720"/>
      </w:pPr>
      <w:r w:rsidRPr="007D55B5">
        <w:t xml:space="preserve">NATIONAL HUMAN GENOME RESEARCH INSTITUTE. 2012. </w:t>
      </w:r>
      <w:r w:rsidRPr="007D55B5">
        <w:rPr>
          <w:i/>
        </w:rPr>
        <w:t xml:space="preserve">International HapMap Project. </w:t>
      </w:r>
      <w:r w:rsidRPr="007D55B5">
        <w:t xml:space="preserve">[Online]. Available: </w:t>
      </w:r>
      <w:hyperlink r:id="rId68" w:history="1">
        <w:r w:rsidRPr="007D55B5">
          <w:rPr>
            <w:rStyle w:val="Hyperlink"/>
          </w:rPr>
          <w:t>https://www.genome.gov/10001688/international-hapmap-project/</w:t>
        </w:r>
      </w:hyperlink>
      <w:r w:rsidRPr="007D55B5">
        <w:t xml:space="preserve"> [Accessed 04 May 2017].</w:t>
      </w:r>
    </w:p>
    <w:p w:rsidR="007D55B5" w:rsidRPr="007D55B5" w:rsidRDefault="007D55B5" w:rsidP="007D55B5">
      <w:pPr>
        <w:pStyle w:val="EndNoteBibliography"/>
        <w:spacing w:after="0"/>
        <w:ind w:left="720" w:hanging="720"/>
      </w:pPr>
      <w:r w:rsidRPr="007D55B5">
        <w:t xml:space="preserve">NATIONAL KIDNEY FOUNDATION. 2002. </w:t>
      </w:r>
      <w:r w:rsidRPr="007D55B5">
        <w:rPr>
          <w:i/>
        </w:rPr>
        <w:t xml:space="preserve">NKF KDOQI Guidelines. </w:t>
      </w:r>
      <w:r w:rsidRPr="007D55B5">
        <w:t xml:space="preserve">[Online]. Available: </w:t>
      </w:r>
      <w:hyperlink r:id="rId69" w:history="1">
        <w:r w:rsidRPr="007D55B5">
          <w:rPr>
            <w:rStyle w:val="Hyperlink"/>
          </w:rPr>
          <w:t>http://www2.kidney.org/professionals/kdoqi/guidelines_ckd/p4_class_g1.htm</w:t>
        </w:r>
      </w:hyperlink>
      <w:r w:rsidRPr="007D55B5">
        <w:t xml:space="preserve"> [Accessed 29 May 2017].</w:t>
      </w:r>
    </w:p>
    <w:p w:rsidR="007D55B5" w:rsidRPr="007D55B5" w:rsidRDefault="007D55B5" w:rsidP="007D55B5">
      <w:pPr>
        <w:pStyle w:val="EndNoteBibliography"/>
        <w:spacing w:after="0"/>
        <w:ind w:left="720" w:hanging="720"/>
      </w:pPr>
      <w:r w:rsidRPr="007D55B5">
        <w:t xml:space="preserve">NELSON, G. W., FREEDMAN, B. I., BOWDEN, D. W., LANGEFELD, C. D., AN, P., HICKS, P. J., BOSTROM, M. A., JOHNSON, R. C., KOPP, J. B. &amp; WINKLER, C. A. 2010. Dense mapping of MYH9 localizes the strongest kidney disease associations to the region of introns 13 to 15. </w:t>
      </w:r>
      <w:r w:rsidRPr="007D55B5">
        <w:rPr>
          <w:i/>
        </w:rPr>
        <w:t>Hum Mol Genet,</w:t>
      </w:r>
      <w:r w:rsidRPr="007D55B5">
        <w:t xml:space="preserve"> 19</w:t>
      </w:r>
      <w:r w:rsidRPr="007D55B5">
        <w:rPr>
          <w:b/>
        </w:rPr>
        <w:t>,</w:t>
      </w:r>
      <w:r w:rsidRPr="007D55B5">
        <w:t xml:space="preserve"> 1805-15.</w:t>
      </w:r>
    </w:p>
    <w:p w:rsidR="007D55B5" w:rsidRPr="007D55B5" w:rsidRDefault="007D55B5" w:rsidP="007D55B5">
      <w:pPr>
        <w:pStyle w:val="EndNoteBibliography"/>
        <w:spacing w:after="0"/>
        <w:ind w:left="720" w:hanging="720"/>
      </w:pPr>
      <w:r w:rsidRPr="007D55B5">
        <w:t xml:space="preserve">NICHOLS, B., JOG, P., LEE, J. H., BLACKLER, D., WILMOT, M., D'AGATI, V., MARKOWITZ, G., KOPP, J. B., ALPER, S. L., POLLAK, M. R. &amp; FRIEDMAN, D. J. 2015. Innate immunity pathways regulate the nephropathy gene Apolipoprotein L1. </w:t>
      </w:r>
      <w:r w:rsidRPr="007D55B5">
        <w:rPr>
          <w:i/>
        </w:rPr>
        <w:t>Kidney Int,</w:t>
      </w:r>
      <w:r w:rsidRPr="007D55B5">
        <w:t xml:space="preserve"> 87</w:t>
      </w:r>
      <w:r w:rsidRPr="007D55B5">
        <w:rPr>
          <w:b/>
        </w:rPr>
        <w:t>,</w:t>
      </w:r>
      <w:r w:rsidRPr="007D55B5">
        <w:t xml:space="preserve"> 332-42.</w:t>
      </w:r>
    </w:p>
    <w:p w:rsidR="007D55B5" w:rsidRPr="007D55B5" w:rsidRDefault="007D55B5" w:rsidP="007D55B5">
      <w:pPr>
        <w:pStyle w:val="EndNoteBibliography"/>
        <w:spacing w:after="0"/>
        <w:ind w:left="720" w:hanging="720"/>
      </w:pPr>
      <w:r w:rsidRPr="007D55B5">
        <w:t xml:space="preserve">NICKELEIT, V., HIRSCH, H. H., BINET, I. F., GUDAT, F., PRINCE, O., DALQUEN, P., THIEL, G. &amp; MIHATSCH, M. J. 1999. Polyomavirus infection of renal allograft recipients: from latent infection to manifest disease. </w:t>
      </w:r>
      <w:r w:rsidRPr="007D55B5">
        <w:rPr>
          <w:i/>
        </w:rPr>
        <w:t>J Am Soc Nephrol,</w:t>
      </w:r>
      <w:r w:rsidRPr="007D55B5">
        <w:t xml:space="preserve"> 10</w:t>
      </w:r>
      <w:r w:rsidRPr="007D55B5">
        <w:rPr>
          <w:b/>
        </w:rPr>
        <w:t>,</w:t>
      </w:r>
      <w:r w:rsidRPr="007D55B5">
        <w:t xml:space="preserve"> 1080-9.</w:t>
      </w:r>
    </w:p>
    <w:p w:rsidR="007D55B5" w:rsidRPr="007D55B5" w:rsidRDefault="007D55B5" w:rsidP="007D55B5">
      <w:pPr>
        <w:pStyle w:val="EndNoteBibliography"/>
        <w:spacing w:after="0"/>
        <w:ind w:left="720" w:hanging="720"/>
      </w:pPr>
      <w:r w:rsidRPr="007D55B5">
        <w:t xml:space="preserve">NUGL ONLINE. 2009. </w:t>
      </w:r>
      <w:r w:rsidRPr="007D55B5">
        <w:rPr>
          <w:i/>
        </w:rPr>
        <w:t xml:space="preserve">The online version of the New Updated Guthrie List, a referential classification of the Bantu languages. </w:t>
      </w:r>
      <w:r w:rsidRPr="007D55B5">
        <w:t xml:space="preserve">[Online]. Available: </w:t>
      </w:r>
      <w:hyperlink r:id="rId70" w:history="1">
        <w:r w:rsidRPr="007D55B5">
          <w:rPr>
            <w:rStyle w:val="Hyperlink"/>
          </w:rPr>
          <w:t>http://goto.glocalnet.net/mahopapers/nuglonline.pdf</w:t>
        </w:r>
      </w:hyperlink>
      <w:r w:rsidRPr="007D55B5">
        <w:t xml:space="preserve"> [Accessed 04 May 2017].</w:t>
      </w:r>
    </w:p>
    <w:p w:rsidR="007D55B5" w:rsidRPr="007D55B5" w:rsidRDefault="007D55B5" w:rsidP="007D55B5">
      <w:pPr>
        <w:pStyle w:val="EndNoteBibliography"/>
        <w:spacing w:after="0"/>
        <w:ind w:left="720" w:hanging="720"/>
      </w:pPr>
      <w:r w:rsidRPr="007D55B5">
        <w:t xml:space="preserve">O'BRIEN, E., ASMAR, R., BEILIN, L., IMAI, Y., MANCIA, G., MENGDEN, T., MYERS, M., PADFIELD, P., PALATINI, P., PARATI, G., PICKERING, T., REDON, J., STAESSEN, J., STERGIOU, G., VERDECCHIA, P. &amp; EUROPEAN SOCIETY OF HYPERTENSION WORKING GROUP ON BLOOD PRESSURE, M. 2005. Practice guidelines of the European Society of Hypertension for clinic, ambulatory and self blood pressure measurement. </w:t>
      </w:r>
      <w:r w:rsidRPr="007D55B5">
        <w:rPr>
          <w:i/>
        </w:rPr>
        <w:t>J Hypertens,</w:t>
      </w:r>
      <w:r w:rsidRPr="007D55B5">
        <w:t xml:space="preserve"> 23</w:t>
      </w:r>
      <w:r w:rsidRPr="007D55B5">
        <w:rPr>
          <w:b/>
        </w:rPr>
        <w:t>,</w:t>
      </w:r>
      <w:r w:rsidRPr="007D55B5">
        <w:t xml:space="preserve"> 697-701.</w:t>
      </w:r>
    </w:p>
    <w:p w:rsidR="007D55B5" w:rsidRPr="007D55B5" w:rsidRDefault="007D55B5" w:rsidP="007D55B5">
      <w:pPr>
        <w:pStyle w:val="EndNoteBibliography"/>
        <w:spacing w:after="0"/>
        <w:ind w:left="720" w:hanging="720"/>
      </w:pPr>
      <w:r w:rsidRPr="007D55B5">
        <w:t xml:space="preserve">OLABISI, O., AL-ROMAIH, K., HENDERSON, J., TOMAR, R., DRUMMOND, I., MACRAE, C. &amp; POLLAK, M. 2016a. From man to fish: What can Zebrafish tell us about ApoL1 nephropathy? </w:t>
      </w:r>
      <w:r w:rsidRPr="007D55B5">
        <w:rPr>
          <w:i/>
        </w:rPr>
        <w:t>Clin Nephrol,</w:t>
      </w:r>
      <w:r w:rsidRPr="007D55B5">
        <w:t xml:space="preserve"> 86 (2016)</w:t>
      </w:r>
      <w:r w:rsidRPr="007D55B5">
        <w:rPr>
          <w:b/>
        </w:rPr>
        <w:t>,</w:t>
      </w:r>
      <w:r w:rsidRPr="007D55B5">
        <w:t xml:space="preserve"> 114-118.</w:t>
      </w:r>
    </w:p>
    <w:p w:rsidR="007D55B5" w:rsidRPr="007D55B5" w:rsidRDefault="007D55B5" w:rsidP="007D55B5">
      <w:pPr>
        <w:pStyle w:val="EndNoteBibliography"/>
        <w:spacing w:after="0"/>
        <w:ind w:left="720" w:hanging="720"/>
      </w:pPr>
      <w:r w:rsidRPr="007D55B5">
        <w:t xml:space="preserve">OLABISI, O. A., ZHANG, J. Y., VERPLANK, L., ZAHLER, N., DIBARTOLO, S., 3RD, HENEGHAN, J. F., SCHLONDORFF, J. S., SUH, J. H., YAN, P., ALPER, S. L., FRIEDMAN, D. J. &amp; POLLAK, M. R. 2016b. APOL1 kidney disease risk variants cause cytotoxicity by depleting cellular potassium and inducing stress-activated protein kinases. </w:t>
      </w:r>
      <w:r w:rsidRPr="007D55B5">
        <w:rPr>
          <w:i/>
        </w:rPr>
        <w:t>Proc Natl Acad Sci U S A,</w:t>
      </w:r>
      <w:r w:rsidRPr="007D55B5">
        <w:t xml:space="preserve"> 113</w:t>
      </w:r>
      <w:r w:rsidRPr="007D55B5">
        <w:rPr>
          <w:b/>
        </w:rPr>
        <w:t>,</w:t>
      </w:r>
      <w:r w:rsidRPr="007D55B5">
        <w:t xml:space="preserve"> 830-7.</w:t>
      </w:r>
    </w:p>
    <w:p w:rsidR="007D55B5" w:rsidRPr="007D55B5" w:rsidRDefault="007D55B5" w:rsidP="007D55B5">
      <w:pPr>
        <w:pStyle w:val="EndNoteBibliography"/>
        <w:spacing w:after="0"/>
        <w:ind w:left="720" w:hanging="720"/>
      </w:pPr>
      <w:r w:rsidRPr="007D55B5">
        <w:t xml:space="preserve">OSAFO, C., RAJI, Y. R., BURKE, D., TAYO, B. O., TIFFIN, N., MOXEY-MIMS, M. M., RASOOLY, R. S., KIMMEL, P. L., OJO, A., ADU, D., PAREKH, R. S. &amp; CONSORTIUM, H. A. K. D. R. N. I. A. M. O. T. H. A. 2015. </w:t>
      </w:r>
      <w:r w:rsidRPr="007D55B5">
        <w:lastRenderedPageBreak/>
        <w:t xml:space="preserve">Human Heredity and Health (H3) in Africa Kidney Disease Research Network: A Focus on Methods in Sub-Saharan Africa. </w:t>
      </w:r>
      <w:r w:rsidRPr="007D55B5">
        <w:rPr>
          <w:i/>
        </w:rPr>
        <w:t>Clin J Am Soc Nephrol,</w:t>
      </w:r>
      <w:r w:rsidRPr="007D55B5">
        <w:t xml:space="preserve"> 10</w:t>
      </w:r>
      <w:r w:rsidRPr="007D55B5">
        <w:rPr>
          <w:b/>
        </w:rPr>
        <w:t>,</w:t>
      </w:r>
      <w:r w:rsidRPr="007D55B5">
        <w:t xml:space="preserve"> 2279-87.</w:t>
      </w:r>
    </w:p>
    <w:p w:rsidR="007D55B5" w:rsidRPr="007D55B5" w:rsidRDefault="007D55B5" w:rsidP="007D55B5">
      <w:pPr>
        <w:pStyle w:val="EndNoteBibliography"/>
        <w:spacing w:after="0"/>
        <w:ind w:left="720" w:hanging="720"/>
      </w:pPr>
      <w:r w:rsidRPr="007D55B5">
        <w:t xml:space="preserve">OSTROWSKI, S. R., PIIRONEN, T., HOYER-HANSEN, G., GERSTOFT, J., PEDERSEN, B. K. &amp; ULLUM, H. 2005a. High plasma levels of intact and cleaved soluble urokinase receptor reflect immune activation and are independent predictors of mortality in HIV-1-infected patients. </w:t>
      </w:r>
      <w:r w:rsidRPr="007D55B5">
        <w:rPr>
          <w:i/>
        </w:rPr>
        <w:t>J Acquir Immune Defic Syndr,</w:t>
      </w:r>
      <w:r w:rsidRPr="007D55B5">
        <w:t xml:space="preserve"> 39</w:t>
      </w:r>
      <w:r w:rsidRPr="007D55B5">
        <w:rPr>
          <w:b/>
        </w:rPr>
        <w:t>,</w:t>
      </w:r>
      <w:r w:rsidRPr="007D55B5">
        <w:t xml:space="preserve"> 23-31.</w:t>
      </w:r>
    </w:p>
    <w:p w:rsidR="007D55B5" w:rsidRPr="007D55B5" w:rsidRDefault="007D55B5" w:rsidP="007D55B5">
      <w:pPr>
        <w:pStyle w:val="EndNoteBibliography"/>
        <w:spacing w:after="0"/>
        <w:ind w:left="720" w:hanging="720"/>
      </w:pPr>
      <w:r w:rsidRPr="007D55B5">
        <w:t xml:space="preserve">OSTROWSKI, S. R., ULLUM, H., GOKA, B. Q., HOYER-HANSEN, G., OBENG-ADJEI, G., PEDERSEN, B. K., AKANMORI, B. D. &amp; KURTZHALS, J. A. 2005b. Plasma concentrations of soluble urokinase-type plasminogen activator receptor are increased in patients with malaria and are associated with a poor clinical or a fatal outcome. </w:t>
      </w:r>
      <w:r w:rsidRPr="007D55B5">
        <w:rPr>
          <w:i/>
        </w:rPr>
        <w:t>J Infect Dis,</w:t>
      </w:r>
      <w:r w:rsidRPr="007D55B5">
        <w:t xml:space="preserve"> 191</w:t>
      </w:r>
      <w:r w:rsidRPr="007D55B5">
        <w:rPr>
          <w:b/>
        </w:rPr>
        <w:t>,</w:t>
      </w:r>
      <w:r w:rsidRPr="007D55B5">
        <w:t xml:space="preserve"> 1331-41.</w:t>
      </w:r>
    </w:p>
    <w:p w:rsidR="007D55B5" w:rsidRPr="007D55B5" w:rsidRDefault="007D55B5" w:rsidP="007D55B5">
      <w:pPr>
        <w:pStyle w:val="EndNoteBibliography"/>
        <w:spacing w:after="0"/>
        <w:ind w:left="720" w:hanging="720"/>
      </w:pPr>
      <w:r w:rsidRPr="007D55B5">
        <w:t xml:space="preserve">OTTO, E. A., HURD, T. W., AIRIK, R., CHAKI, M., ZHOU, W., STOETZEL, C., PATIL, S. B., LEVY, S., GHOSH, A. K., MURGA-ZAMALLOA, C. A., VAN REEUWIJK, J., LETTEBOER, S. J., SANG, L., GILES, R. H., LIU, Q., COENE, K. L., ESTRADA-CUZCANO, A., COLLIN, R. W., MCLAUGHLIN, H. M., HELD, S., KASANUKI, J. M., RAMASWAMI, G., CONTE, J., LOPEZ, I., WASHBURN, J., MACDONALD, J., HU, J., YAMASHITA, Y., MAHER, E. R., GUAY-WOODFORD, L. M., NEUMANN, H. P., OBERMULLER, N., KOENEKOOP, R. K., BERGMANN, C., BEI, X., LEWIS, R. A., KATSANIS, N., LOPES, V., WILLIAMS, D. S., LYONS, R. H., DANG, C. V., BRITO, D. A., DIAS, M. B., ZHANG, X., CAVALCOLI, J. D., NURNBERG, G., NURNBERG, P., PIERCE, E. A., JACKSON, P. K., ANTIGNAC, C., SAUNIER, S., ROEPMAN, R., DOLLFUS, H., KHANNA, H. &amp; HILDEBRANDT, F. 2010. Candidate exome capture identifies mutation of SDCCAG8 as the cause of a retinal-renal ciliopathy. </w:t>
      </w:r>
      <w:r w:rsidRPr="007D55B5">
        <w:rPr>
          <w:i/>
        </w:rPr>
        <w:t>Nat Genet,</w:t>
      </w:r>
      <w:r w:rsidRPr="007D55B5">
        <w:t xml:space="preserve"> 42</w:t>
      </w:r>
      <w:r w:rsidRPr="007D55B5">
        <w:rPr>
          <w:b/>
        </w:rPr>
        <w:t>,</w:t>
      </w:r>
      <w:r w:rsidRPr="007D55B5">
        <w:t xml:space="preserve"> 840-50.</w:t>
      </w:r>
    </w:p>
    <w:p w:rsidR="007D55B5" w:rsidRPr="007D55B5" w:rsidRDefault="007D55B5" w:rsidP="007D55B5">
      <w:pPr>
        <w:pStyle w:val="EndNoteBibliography"/>
        <w:spacing w:after="0"/>
        <w:ind w:left="720" w:hanging="720"/>
      </w:pPr>
      <w:r w:rsidRPr="007D55B5">
        <w:t xml:space="preserve">PADGETT, B. L., WALKER, D. L., ZURHEIN, G. M., ECKROADE, R. J. &amp; DESSEL, B. H. 1971. Cultivation of papova-like virus from human brain with progressive multifocal leucoencephalopathy. </w:t>
      </w:r>
      <w:r w:rsidRPr="007D55B5">
        <w:rPr>
          <w:i/>
        </w:rPr>
        <w:t>Lancet,</w:t>
      </w:r>
      <w:r w:rsidRPr="007D55B5">
        <w:t xml:space="preserve"> 1</w:t>
      </w:r>
      <w:r w:rsidRPr="007D55B5">
        <w:rPr>
          <w:b/>
        </w:rPr>
        <w:t>,</w:t>
      </w:r>
      <w:r w:rsidRPr="007D55B5">
        <w:t xml:space="preserve"> 1257-60.</w:t>
      </w:r>
    </w:p>
    <w:p w:rsidR="007D55B5" w:rsidRPr="007D55B5" w:rsidRDefault="007D55B5" w:rsidP="007D55B5">
      <w:pPr>
        <w:pStyle w:val="EndNoteBibliography"/>
        <w:spacing w:after="0"/>
        <w:ind w:left="720" w:hanging="720"/>
      </w:pPr>
      <w:r w:rsidRPr="007D55B5">
        <w:t xml:space="preserve">PADMANABHAN, S., MELANDER, O., JOHNSON, T., DI BLASIO, A. M., LEE, W. K., GENTILINI, D., HASTIE, C. E., MENNI, C., MONTI, M. C., DELLES, C., LAING, S., CORSO, B., NAVIS, G., KWAKERNAAK, A. J., VAN DER HARST, P., BOCHUD, M., MAILLARD, M., BURNIER, M., HEDNER, T., KJELDSEN, S., WAHLSTRAND, B., SJOGREN, M., FAVA, C., MONTAGNANA, M., DANESE, E., TORFFVIT, O., HEDBLAD, B., SNIEDER, H., CONNELL, J. M., BROWN, M., SAMANI, N. J., FARRALL, M., CESANA, G., MANCIA, G., SIGNORINI, S., GRASSI, G., EYHERAMENDY, S., WICHMANN, H. E., LAAN, M., STRACHAN, D. P., SEVER, P., SHIELDS, D. C., STANTON, A., VOLLENWEIDER, P., TEUMER, A., VOLZKE, H., RETTIG, R., NEWTON-CHEH, C., ARORA, P., ZHANG, F., SORANZO, N., SPECTOR, T. D., LUCAS, G., KATHIRESAN, S., SISCOVICK, D. S., LUAN, J., LOOS, R. J., WAREHAM, N. J., PENNINX, B. W., NOLTE, I. M., MCBRIDE, M., MILLER, W. H., NICKLIN, S. A., BAKER, A. H., GRAHAM, D., MCDONALD, R. A., PELL, J. P., SATTAR, N., WELSH, P., GLOBAL, B. C., MUNROE, P., CAULFIELD, M. J., ZANCHETTI, A. &amp; DOMINICZAK, A. F. 2010. Genome-wide association study of blood pressure extremes identifies variant near UMOD associated with hypertension. </w:t>
      </w:r>
      <w:r w:rsidRPr="007D55B5">
        <w:rPr>
          <w:i/>
        </w:rPr>
        <w:t>PLoS Genet,</w:t>
      </w:r>
      <w:r w:rsidRPr="007D55B5">
        <w:t xml:space="preserve"> 6</w:t>
      </w:r>
      <w:r w:rsidRPr="007D55B5">
        <w:rPr>
          <w:b/>
        </w:rPr>
        <w:t>,</w:t>
      </w:r>
      <w:r w:rsidRPr="007D55B5">
        <w:t xml:space="preserve"> e1001177.</w:t>
      </w:r>
    </w:p>
    <w:p w:rsidR="007D55B5" w:rsidRPr="007D55B5" w:rsidRDefault="007D55B5" w:rsidP="007D55B5">
      <w:pPr>
        <w:pStyle w:val="EndNoteBibliography"/>
        <w:spacing w:after="0"/>
        <w:ind w:left="720" w:hanging="720"/>
      </w:pPr>
      <w:r w:rsidRPr="007D55B5">
        <w:t xml:space="preserve">PAGANI, E., DELBUE, S., MANCUSO, R., BORGHI, E., TARANTINI, L. &amp; FERRANTE, P. 2003. Molecular analysis of JC virus genotypes circulating among the Italian healthy population. </w:t>
      </w:r>
      <w:r w:rsidRPr="007D55B5">
        <w:rPr>
          <w:i/>
        </w:rPr>
        <w:t>J Neurovirol,</w:t>
      </w:r>
      <w:r w:rsidRPr="007D55B5">
        <w:t xml:space="preserve"> 9</w:t>
      </w:r>
      <w:r w:rsidRPr="007D55B5">
        <w:rPr>
          <w:b/>
        </w:rPr>
        <w:t>,</w:t>
      </w:r>
      <w:r w:rsidRPr="007D55B5">
        <w:t xml:space="preserve"> 559-66.</w:t>
      </w:r>
    </w:p>
    <w:p w:rsidR="007D55B5" w:rsidRPr="007D55B5" w:rsidRDefault="007D55B5" w:rsidP="007D55B5">
      <w:pPr>
        <w:pStyle w:val="EndNoteBibliography"/>
        <w:spacing w:after="0"/>
        <w:ind w:left="720" w:hanging="720"/>
      </w:pPr>
      <w:r w:rsidRPr="007D55B5">
        <w:t xml:space="preserve">PAK, J., PU, Y., ZHANG, Z. T., HASTY, D. L. &amp; WU, X. R. 2001. Tamm-Horsfall protein binds to type 1 fimbriated Escherichia coli and prevents E. coli from binding to uroplakin Ia and Ib receptors. </w:t>
      </w:r>
      <w:r w:rsidRPr="007D55B5">
        <w:rPr>
          <w:i/>
        </w:rPr>
        <w:t>J Biol Chem,</w:t>
      </w:r>
      <w:r w:rsidRPr="007D55B5">
        <w:t xml:space="preserve"> 276</w:t>
      </w:r>
      <w:r w:rsidRPr="007D55B5">
        <w:rPr>
          <w:b/>
        </w:rPr>
        <w:t>,</w:t>
      </w:r>
      <w:r w:rsidRPr="007D55B5">
        <w:t xml:space="preserve"> 9924-30.</w:t>
      </w:r>
    </w:p>
    <w:p w:rsidR="007D55B5" w:rsidRPr="007D55B5" w:rsidRDefault="007D55B5" w:rsidP="007D55B5">
      <w:pPr>
        <w:pStyle w:val="EndNoteBibliography"/>
        <w:spacing w:after="0"/>
        <w:ind w:left="720" w:hanging="720"/>
      </w:pPr>
      <w:r w:rsidRPr="007D55B5">
        <w:t xml:space="preserve">PARSA, A., KAO, W. H., XIE, D., ASTOR, B. C., LI, M., HSU, C. Y., FELDMAN, H. I., PAREKH, R. S., KUSEK, J. W., GREENE, T. H., FINK, J. C., ANDERSON, A. H., CHOI, M. J., WRIGHT, J. T., JR., LASH, J. P., FREEDMAN, B. I., OJO, A., WINKLER, C. A., RAJ, D. S., KOPP, J. B., HE, J., JENSVOLD, N. G., TAO, K., LIPKOWITZ, M. S., APPEL, L. J., INVESTIGATORS, A. S. &amp; INVESTIGATORS, C. S. 2013. APOL1 risk variants, race, and progression of chronic kidney disease. </w:t>
      </w:r>
      <w:r w:rsidRPr="007D55B5">
        <w:rPr>
          <w:i/>
        </w:rPr>
        <w:t>N Engl J Med,</w:t>
      </w:r>
      <w:r w:rsidRPr="007D55B5">
        <w:t xml:space="preserve"> 369</w:t>
      </w:r>
      <w:r w:rsidRPr="007D55B5">
        <w:rPr>
          <w:b/>
        </w:rPr>
        <w:t>,</w:t>
      </w:r>
      <w:r w:rsidRPr="007D55B5">
        <w:t xml:space="preserve"> 2183-96.</w:t>
      </w:r>
    </w:p>
    <w:p w:rsidR="007D55B5" w:rsidRPr="007D55B5" w:rsidRDefault="007D55B5" w:rsidP="007D55B5">
      <w:pPr>
        <w:pStyle w:val="EndNoteBibliography"/>
        <w:spacing w:after="0"/>
        <w:ind w:left="720" w:hanging="720"/>
      </w:pPr>
      <w:r w:rsidRPr="007D55B5">
        <w:lastRenderedPageBreak/>
        <w:t xml:space="preserve">PATTERSON, N., PRICE, A. L. &amp; REICH, D. 2006. Population structure and eigenanalysis. </w:t>
      </w:r>
      <w:r w:rsidRPr="007D55B5">
        <w:rPr>
          <w:i/>
        </w:rPr>
        <w:t>PLoS Genet,</w:t>
      </w:r>
      <w:r w:rsidRPr="007D55B5">
        <w:t xml:space="preserve"> 2</w:t>
      </w:r>
      <w:r w:rsidRPr="007D55B5">
        <w:rPr>
          <w:b/>
        </w:rPr>
        <w:t>,</w:t>
      </w:r>
      <w:r w:rsidRPr="007D55B5">
        <w:t xml:space="preserve"> e190.</w:t>
      </w:r>
    </w:p>
    <w:p w:rsidR="007D55B5" w:rsidRPr="007D55B5" w:rsidRDefault="007D55B5" w:rsidP="007D55B5">
      <w:pPr>
        <w:pStyle w:val="EndNoteBibliography"/>
        <w:spacing w:after="0"/>
        <w:ind w:left="720" w:hanging="720"/>
      </w:pPr>
      <w:r w:rsidRPr="007D55B5">
        <w:t xml:space="preserve">PEARSON, T. A. &amp; MANOLIO, T. A. 2008. How to interpret a genome-wide association study. </w:t>
      </w:r>
      <w:r w:rsidRPr="007D55B5">
        <w:rPr>
          <w:i/>
        </w:rPr>
        <w:t>JAMA,</w:t>
      </w:r>
      <w:r w:rsidRPr="007D55B5">
        <w:t xml:space="preserve"> 299</w:t>
      </w:r>
      <w:r w:rsidRPr="007D55B5">
        <w:rPr>
          <w:b/>
        </w:rPr>
        <w:t>,</w:t>
      </w:r>
      <w:r w:rsidRPr="007D55B5">
        <w:t xml:space="preserve"> 1335-44.</w:t>
      </w:r>
    </w:p>
    <w:p w:rsidR="007D55B5" w:rsidRPr="007D55B5" w:rsidRDefault="007D55B5" w:rsidP="007D55B5">
      <w:pPr>
        <w:pStyle w:val="EndNoteBibliography"/>
        <w:spacing w:after="0"/>
        <w:ind w:left="720" w:hanging="720"/>
      </w:pPr>
      <w:r w:rsidRPr="007D55B5">
        <w:t xml:space="preserve">PENNICA, D., KOHR, W. J., KUANG, W. J., GLAISTER, D., AGGARWAL, B. B., CHEN, E. Y. &amp; GOEDDEL, D. V. 1987. Identification of human uromodulin as the Tamm-Horsfall urinary glycoprotein. </w:t>
      </w:r>
      <w:r w:rsidRPr="007D55B5">
        <w:rPr>
          <w:i/>
        </w:rPr>
        <w:t>Science,</w:t>
      </w:r>
      <w:r w:rsidRPr="007D55B5">
        <w:t xml:space="preserve"> 236</w:t>
      </w:r>
      <w:r w:rsidRPr="007D55B5">
        <w:rPr>
          <w:b/>
        </w:rPr>
        <w:t>,</w:t>
      </w:r>
      <w:r w:rsidRPr="007D55B5">
        <w:t xml:space="preserve"> 83-8.</w:t>
      </w:r>
    </w:p>
    <w:p w:rsidR="007D55B5" w:rsidRPr="007D55B5" w:rsidRDefault="007D55B5" w:rsidP="007D55B5">
      <w:pPr>
        <w:pStyle w:val="EndNoteBibliography"/>
        <w:spacing w:after="0"/>
        <w:ind w:left="720" w:hanging="720"/>
      </w:pPr>
      <w:r w:rsidRPr="007D55B5">
        <w:t xml:space="preserve">PEREZ-MORGA, D., VANHOLLEBEKE, B., PATURIAUX-HANOCQ, F., NOLAN, D. P., LINS, L., HOMBLE, F., VANHAMME, L., TEBABI, P., PAYS, A., POELVOORDE, P., JACQUET, A., BRASSEUR, R. &amp; PAYS, E. 2005. Apolipoprotein L-I promotes trypanosome lysis by forming pores in lysosomal membranes. </w:t>
      </w:r>
      <w:r w:rsidRPr="007D55B5">
        <w:rPr>
          <w:i/>
        </w:rPr>
        <w:t>Science,</w:t>
      </w:r>
      <w:r w:rsidRPr="007D55B5">
        <w:t xml:space="preserve"> 309</w:t>
      </w:r>
      <w:r w:rsidRPr="007D55B5">
        <w:rPr>
          <w:b/>
        </w:rPr>
        <w:t>,</w:t>
      </w:r>
      <w:r w:rsidRPr="007D55B5">
        <w:t xml:space="preserve"> 469-72.</w:t>
      </w:r>
    </w:p>
    <w:p w:rsidR="007D55B5" w:rsidRPr="007D55B5" w:rsidRDefault="007D55B5" w:rsidP="007D55B5">
      <w:pPr>
        <w:pStyle w:val="EndNoteBibliography"/>
        <w:spacing w:after="0"/>
        <w:ind w:left="720" w:hanging="720"/>
      </w:pPr>
      <w:r w:rsidRPr="007D55B5">
        <w:t xml:space="preserve">PIRES, E. P., BERNARDINO-VALLINOTO, C. V., ALVES, D. M., MIGONE, S. R., MACHADO, L. F., ISHAK, M. O., ISHAK, R., CAYRES-VALLINOTO, I. M. &amp; VALLINOTO, A. C. 2011. Prevalence of infection by JC and BK polyomaviruses in kidney transplant recipients and patients with chronic renal disease. </w:t>
      </w:r>
      <w:r w:rsidRPr="007D55B5">
        <w:rPr>
          <w:i/>
        </w:rPr>
        <w:t>Transpl Infect Dis,</w:t>
      </w:r>
      <w:r w:rsidRPr="007D55B5">
        <w:t xml:space="preserve"> 13</w:t>
      </w:r>
      <w:r w:rsidRPr="007D55B5">
        <w:rPr>
          <w:b/>
        </w:rPr>
        <w:t>,</w:t>
      </w:r>
      <w:r w:rsidRPr="007D55B5">
        <w:t xml:space="preserve"> 633-7.</w:t>
      </w:r>
    </w:p>
    <w:p w:rsidR="007D55B5" w:rsidRPr="007D55B5" w:rsidRDefault="007D55B5" w:rsidP="007D55B5">
      <w:pPr>
        <w:pStyle w:val="EndNoteBibliography"/>
        <w:spacing w:after="0"/>
        <w:ind w:left="720" w:hanging="720"/>
      </w:pPr>
      <w:r w:rsidRPr="007D55B5">
        <w:t xml:space="preserve">POPEJOY, A. B. &amp; FULLERTON, S. M. 2016. Genomics is failing on diversity. </w:t>
      </w:r>
      <w:r w:rsidRPr="007D55B5">
        <w:rPr>
          <w:i/>
        </w:rPr>
        <w:t>Nature,</w:t>
      </w:r>
      <w:r w:rsidRPr="007D55B5">
        <w:t xml:space="preserve"> 538</w:t>
      </w:r>
      <w:r w:rsidRPr="007D55B5">
        <w:rPr>
          <w:b/>
        </w:rPr>
        <w:t>,</w:t>
      </w:r>
      <w:r w:rsidRPr="007D55B5">
        <w:t xml:space="preserve"> 161-164.</w:t>
      </w:r>
    </w:p>
    <w:p w:rsidR="007D55B5" w:rsidRPr="007D55B5" w:rsidRDefault="007D55B5" w:rsidP="007D55B5">
      <w:pPr>
        <w:pStyle w:val="EndNoteBibliography"/>
        <w:spacing w:after="0"/>
        <w:ind w:left="720" w:hanging="720"/>
      </w:pPr>
      <w:r w:rsidRPr="007D55B5">
        <w:t xml:space="preserve">PRAJCZER, S., HEIDENREICH, U., PFALLER, W., KOTANKO, P., LHOTTA, K. &amp; JENNINGS, P. 2010. Evidence for a role of uromodulin in chronic kidney disease progression. </w:t>
      </w:r>
      <w:r w:rsidRPr="007D55B5">
        <w:rPr>
          <w:i/>
        </w:rPr>
        <w:t>Nephrol Dial Transplant,</w:t>
      </w:r>
      <w:r w:rsidRPr="007D55B5">
        <w:t xml:space="preserve"> 25</w:t>
      </w:r>
      <w:r w:rsidRPr="007D55B5">
        <w:rPr>
          <w:b/>
        </w:rPr>
        <w:t>,</w:t>
      </w:r>
      <w:r w:rsidRPr="007D55B5">
        <w:t xml:space="preserve"> 1896-903.</w:t>
      </w:r>
    </w:p>
    <w:p w:rsidR="007D55B5" w:rsidRPr="007D55B5" w:rsidRDefault="007D55B5" w:rsidP="007D55B5">
      <w:pPr>
        <w:pStyle w:val="EndNoteBibliography"/>
        <w:spacing w:after="0"/>
        <w:ind w:left="720" w:hanging="720"/>
      </w:pPr>
      <w:r w:rsidRPr="007D55B5">
        <w:t xml:space="preserve">PRUIJM, M., PONTE, B., ACKERMANN, D., PACCAUD, F., GUESSOUS, I., EHRET, G., PECHERE-BERTSCHI, A., VOGT, B., MOHAUPT, M. G., MARTIN, P. Y., YOUHANNA, S. C., NAGELE, N., VOLLENWEIDER, P., WAEBER, G., BURNIER, M., DEVUYST, O. &amp; BOCHUD, M. 2016. Associations of Urinary Uromodulin with Clinical Characteristics and Markers of Tubular Function in the General Population. </w:t>
      </w:r>
      <w:r w:rsidRPr="007D55B5">
        <w:rPr>
          <w:i/>
        </w:rPr>
        <w:t>Clin J Am Soc Nephrol,</w:t>
      </w:r>
      <w:r w:rsidRPr="007D55B5">
        <w:t xml:space="preserve"> 11</w:t>
      </w:r>
      <w:r w:rsidRPr="007D55B5">
        <w:rPr>
          <w:b/>
        </w:rPr>
        <w:t>,</w:t>
      </w:r>
      <w:r w:rsidRPr="007D55B5">
        <w:t xml:space="preserve"> 70-80.</w:t>
      </w:r>
    </w:p>
    <w:p w:rsidR="007D55B5" w:rsidRPr="007D55B5" w:rsidRDefault="007D55B5" w:rsidP="007D55B5">
      <w:pPr>
        <w:pStyle w:val="EndNoteBibliography"/>
        <w:spacing w:after="0"/>
        <w:ind w:left="720" w:hanging="720"/>
      </w:pPr>
      <w:r w:rsidRPr="007D55B5">
        <w:t xml:space="preserve">PSATY, B. M., O'DONNELL, C. J., GUDNASON, V., LUNETTA, K. L., FOLSOM, A. R., ROTTER, J. I., UITTERLINDEN, A. G., HARRIS, T. B., WITTEMAN, J. C., BOERWINKLE, E. &amp; CONSORTIUM, C. 2009. Cohorts for Heart and Aging Research in Genomic Epidemiology (CHARGE) Consortium: Design of prospective meta-analyses of genome-wide association studies from 5 cohorts. </w:t>
      </w:r>
      <w:r w:rsidRPr="007D55B5">
        <w:rPr>
          <w:i/>
        </w:rPr>
        <w:t>Circ Cardiovasc Genet,</w:t>
      </w:r>
      <w:r w:rsidRPr="007D55B5">
        <w:t xml:space="preserve"> 2</w:t>
      </w:r>
      <w:r w:rsidRPr="007D55B5">
        <w:rPr>
          <w:b/>
        </w:rPr>
        <w:t>,</w:t>
      </w:r>
      <w:r w:rsidRPr="007D55B5">
        <w:t xml:space="preserve"> 73-80.</w:t>
      </w:r>
    </w:p>
    <w:p w:rsidR="007D55B5" w:rsidRPr="007D55B5" w:rsidRDefault="007D55B5" w:rsidP="007D55B5">
      <w:pPr>
        <w:pStyle w:val="EndNoteBibliography"/>
        <w:spacing w:after="0"/>
        <w:ind w:left="720" w:hanging="720"/>
      </w:pPr>
      <w:r w:rsidRPr="007D55B5">
        <w:t xml:space="preserve">RAMPOLDI, L., SCOLARI, F., AMOROSO, A., GHIGGERI, G. &amp; DEVUYST, O. 2011. The rediscovery of uromodulin (Tamm-Horsfall protein): from tubulointerstitial nephropathy to chronic kidney disease. </w:t>
      </w:r>
      <w:r w:rsidRPr="007D55B5">
        <w:rPr>
          <w:i/>
        </w:rPr>
        <w:t>Kidney Int,</w:t>
      </w:r>
      <w:r w:rsidRPr="007D55B5">
        <w:t xml:space="preserve"> 80</w:t>
      </w:r>
      <w:r w:rsidRPr="007D55B5">
        <w:rPr>
          <w:b/>
        </w:rPr>
        <w:t>,</w:t>
      </w:r>
      <w:r w:rsidRPr="007D55B5">
        <w:t xml:space="preserve"> 338-47.</w:t>
      </w:r>
    </w:p>
    <w:p w:rsidR="007D55B5" w:rsidRPr="007D55B5" w:rsidRDefault="007D55B5" w:rsidP="007D55B5">
      <w:pPr>
        <w:pStyle w:val="EndNoteBibliography"/>
        <w:spacing w:after="0"/>
        <w:ind w:left="720" w:hanging="720"/>
      </w:pPr>
      <w:r w:rsidRPr="007D55B5">
        <w:t xml:space="preserve">RAMSAY, M. 2012. Africa: continent of genome contrasts with implications for biomedical research and health. </w:t>
      </w:r>
      <w:r w:rsidRPr="007D55B5">
        <w:rPr>
          <w:i/>
        </w:rPr>
        <w:t>FEBS Lett,</w:t>
      </w:r>
      <w:r w:rsidRPr="007D55B5">
        <w:t xml:space="preserve"> 586</w:t>
      </w:r>
      <w:r w:rsidRPr="007D55B5">
        <w:rPr>
          <w:b/>
        </w:rPr>
        <w:t>,</w:t>
      </w:r>
      <w:r w:rsidRPr="007D55B5">
        <w:t xml:space="preserve"> 2813-9.</w:t>
      </w:r>
    </w:p>
    <w:p w:rsidR="007D55B5" w:rsidRPr="007D55B5" w:rsidRDefault="007D55B5" w:rsidP="007D55B5">
      <w:pPr>
        <w:pStyle w:val="EndNoteBibliography"/>
        <w:spacing w:after="0"/>
        <w:ind w:left="720" w:hanging="720"/>
      </w:pPr>
      <w:r w:rsidRPr="007D55B5">
        <w:t xml:space="preserve">RAPER, J., FUNG, R., GHISO, J., NUSSENZWEIG, V. &amp; TOMLINSON, S. 1999. Characterization of a novel trypanosome lytic factor from human serum. </w:t>
      </w:r>
      <w:r w:rsidRPr="007D55B5">
        <w:rPr>
          <w:i/>
        </w:rPr>
        <w:t>Infect Immun,</w:t>
      </w:r>
      <w:r w:rsidRPr="007D55B5">
        <w:t xml:space="preserve"> 67</w:t>
      </w:r>
      <w:r w:rsidRPr="007D55B5">
        <w:rPr>
          <w:b/>
        </w:rPr>
        <w:t>,</w:t>
      </w:r>
      <w:r w:rsidRPr="007D55B5">
        <w:t xml:space="preserve"> 1910-6.</w:t>
      </w:r>
    </w:p>
    <w:p w:rsidR="007D55B5" w:rsidRPr="007D55B5" w:rsidRDefault="007D55B5" w:rsidP="007D55B5">
      <w:pPr>
        <w:pStyle w:val="EndNoteBibliography"/>
        <w:spacing w:after="0"/>
        <w:ind w:left="720" w:hanging="720"/>
      </w:pPr>
      <w:r w:rsidRPr="007D55B5">
        <w:t xml:space="preserve">RAYNER, B. L. &amp; SPENCE, J. D. 2017. Hypertension in blacks: insights from Africa. </w:t>
      </w:r>
      <w:r w:rsidRPr="007D55B5">
        <w:rPr>
          <w:i/>
        </w:rPr>
        <w:t>J Hypertens,</w:t>
      </w:r>
      <w:r w:rsidRPr="007D55B5">
        <w:t xml:space="preserve"> 35</w:t>
      </w:r>
      <w:r w:rsidRPr="007D55B5">
        <w:rPr>
          <w:b/>
        </w:rPr>
        <w:t>,</w:t>
      </w:r>
      <w:r w:rsidRPr="007D55B5">
        <w:t xml:space="preserve"> 234-239.</w:t>
      </w:r>
    </w:p>
    <w:p w:rsidR="007D55B5" w:rsidRPr="007D55B5" w:rsidRDefault="007D55B5" w:rsidP="007D55B5">
      <w:pPr>
        <w:pStyle w:val="EndNoteBibliography"/>
        <w:spacing w:after="0"/>
        <w:ind w:left="720" w:hanging="720"/>
      </w:pPr>
      <w:r w:rsidRPr="007D55B5">
        <w:t xml:space="preserve">REED, F. A. &amp; TISHKOFF, S. A. 2006. African human diversity, origins and migrations. </w:t>
      </w:r>
      <w:r w:rsidRPr="007D55B5">
        <w:rPr>
          <w:i/>
        </w:rPr>
        <w:t>Curr Opin Genet Dev,</w:t>
      </w:r>
      <w:r w:rsidRPr="007D55B5">
        <w:t xml:space="preserve"> 16</w:t>
      </w:r>
      <w:r w:rsidRPr="007D55B5">
        <w:rPr>
          <w:b/>
        </w:rPr>
        <w:t>,</w:t>
      </w:r>
      <w:r w:rsidRPr="007D55B5">
        <w:t xml:space="preserve"> 597-605.</w:t>
      </w:r>
    </w:p>
    <w:p w:rsidR="007D55B5" w:rsidRPr="007D55B5" w:rsidRDefault="007D55B5" w:rsidP="007D55B5">
      <w:pPr>
        <w:pStyle w:val="EndNoteBibliography"/>
        <w:spacing w:after="0"/>
        <w:ind w:left="720" w:hanging="720"/>
      </w:pPr>
      <w:r w:rsidRPr="007D55B5">
        <w:t xml:space="preserve">RENIGUNTA, A., RENIGUNTA, V., SARITAS, T., DECHER, N., MUTIG, K. &amp; WALDEGGER, S. 2011. Tamm-Horsfall glycoprotein interacts with renal outer medullary potassium channel ROMK2 and regulates its function. </w:t>
      </w:r>
      <w:r w:rsidRPr="007D55B5">
        <w:rPr>
          <w:i/>
        </w:rPr>
        <w:t>J Biol Chem,</w:t>
      </w:r>
      <w:r w:rsidRPr="007D55B5">
        <w:t xml:space="preserve"> 286</w:t>
      </w:r>
      <w:r w:rsidRPr="007D55B5">
        <w:rPr>
          <w:b/>
        </w:rPr>
        <w:t>,</w:t>
      </w:r>
      <w:r w:rsidRPr="007D55B5">
        <w:t xml:space="preserve"> 2224-35.</w:t>
      </w:r>
    </w:p>
    <w:p w:rsidR="007D55B5" w:rsidRPr="007D55B5" w:rsidRDefault="007D55B5" w:rsidP="007D55B5">
      <w:pPr>
        <w:pStyle w:val="EndNoteBibliography"/>
        <w:spacing w:after="0"/>
        <w:ind w:left="720" w:hanging="720"/>
      </w:pPr>
      <w:r w:rsidRPr="007D55B5">
        <w:t xml:space="preserve">REPLOEG, M. D., STORCH, G. A. &amp; CLIFFORD, D. B. 2001. Bk virus: a clinical review. </w:t>
      </w:r>
      <w:r w:rsidRPr="007D55B5">
        <w:rPr>
          <w:i/>
        </w:rPr>
        <w:t>Clin Infect Dis,</w:t>
      </w:r>
      <w:r w:rsidRPr="007D55B5">
        <w:t xml:space="preserve"> 33</w:t>
      </w:r>
      <w:r w:rsidRPr="007D55B5">
        <w:rPr>
          <w:b/>
        </w:rPr>
        <w:t>,</w:t>
      </w:r>
      <w:r w:rsidRPr="007D55B5">
        <w:t xml:space="preserve"> 191-202.</w:t>
      </w:r>
    </w:p>
    <w:p w:rsidR="007D55B5" w:rsidRPr="007D55B5" w:rsidRDefault="007D55B5" w:rsidP="007D55B5">
      <w:pPr>
        <w:pStyle w:val="EndNoteBibliography"/>
        <w:spacing w:after="0"/>
        <w:ind w:left="720" w:hanging="720"/>
      </w:pPr>
      <w:r w:rsidRPr="007D55B5">
        <w:t xml:space="preserve">RETNAKARAN, R., CULL, C. A., THORNE, K. I., ADLER, A. I., HOLMAN, R. R. &amp; GROUP, U. S. 2006. Risk factors for renal dysfunction in type 2 diabetes: U.K. Prospective Diabetes Study 74. </w:t>
      </w:r>
      <w:r w:rsidRPr="007D55B5">
        <w:rPr>
          <w:i/>
        </w:rPr>
        <w:t>Diabetes,</w:t>
      </w:r>
      <w:r w:rsidRPr="007D55B5">
        <w:t xml:space="preserve"> 55</w:t>
      </w:r>
      <w:r w:rsidRPr="007D55B5">
        <w:rPr>
          <w:b/>
        </w:rPr>
        <w:t>,</w:t>
      </w:r>
      <w:r w:rsidRPr="007D55B5">
        <w:t xml:space="preserve"> 1832-9.</w:t>
      </w:r>
    </w:p>
    <w:p w:rsidR="007D55B5" w:rsidRPr="007D55B5" w:rsidRDefault="007D55B5" w:rsidP="007D55B5">
      <w:pPr>
        <w:pStyle w:val="EndNoteBibliography"/>
        <w:spacing w:after="0"/>
        <w:ind w:left="720" w:hanging="720"/>
      </w:pPr>
      <w:r w:rsidRPr="007D55B5">
        <w:lastRenderedPageBreak/>
        <w:t xml:space="preserve">RHODES, D. C. 2000. Binding of Tamm-Horsfall protein to complement 1q measured by ELISA and resonant mirror biosensor techniques under various ionic-strength conditions. </w:t>
      </w:r>
      <w:r w:rsidRPr="007D55B5">
        <w:rPr>
          <w:i/>
        </w:rPr>
        <w:t>Immunol Cell Biol,</w:t>
      </w:r>
      <w:r w:rsidRPr="007D55B5">
        <w:t xml:space="preserve"> 78</w:t>
      </w:r>
      <w:r w:rsidRPr="007D55B5">
        <w:rPr>
          <w:b/>
        </w:rPr>
        <w:t>,</w:t>
      </w:r>
      <w:r w:rsidRPr="007D55B5">
        <w:t xml:space="preserve"> 474-82.</w:t>
      </w:r>
    </w:p>
    <w:p w:rsidR="007D55B5" w:rsidRPr="007D55B5" w:rsidRDefault="007D55B5" w:rsidP="007D55B5">
      <w:pPr>
        <w:pStyle w:val="EndNoteBibliography"/>
        <w:spacing w:after="0"/>
        <w:ind w:left="720" w:hanging="720"/>
      </w:pPr>
      <w:r w:rsidRPr="007D55B5">
        <w:t xml:space="preserve">RHODES, D. C., HINSMAN, E. J. &amp; RHODES, J. A. 1993. Tamm-Horsfall glycoprotein binds IgG with high affinity. </w:t>
      </w:r>
      <w:r w:rsidRPr="007D55B5">
        <w:rPr>
          <w:i/>
        </w:rPr>
        <w:t>Kidney Int,</w:t>
      </w:r>
      <w:r w:rsidRPr="007D55B5">
        <w:t xml:space="preserve"> 44</w:t>
      </w:r>
      <w:r w:rsidRPr="007D55B5">
        <w:rPr>
          <w:b/>
        </w:rPr>
        <w:t>,</w:t>
      </w:r>
      <w:r w:rsidRPr="007D55B5">
        <w:t xml:space="preserve"> 1014-21.</w:t>
      </w:r>
    </w:p>
    <w:p w:rsidR="007D55B5" w:rsidRPr="007D55B5" w:rsidRDefault="007D55B5" w:rsidP="007D55B5">
      <w:pPr>
        <w:pStyle w:val="EndNoteBibliography"/>
        <w:spacing w:after="0"/>
        <w:ind w:left="720" w:hanging="720"/>
      </w:pPr>
      <w:r w:rsidRPr="007D55B5">
        <w:t xml:space="preserve">RODRIGUES, C., PINTO, D. &amp; MEDEIROS, R. 2007. Molecular epidemiology characterization of the urinary excretion of polyomavirus in healthy individuals from Portugal--a Southern European population. </w:t>
      </w:r>
      <w:r w:rsidRPr="007D55B5">
        <w:rPr>
          <w:i/>
        </w:rPr>
        <w:t>J Med Virol,</w:t>
      </w:r>
      <w:r w:rsidRPr="007D55B5">
        <w:t xml:space="preserve"> 79</w:t>
      </w:r>
      <w:r w:rsidRPr="007D55B5">
        <w:rPr>
          <w:b/>
        </w:rPr>
        <w:t>,</w:t>
      </w:r>
      <w:r w:rsidRPr="007D55B5">
        <w:t xml:space="preserve"> 1194-8.</w:t>
      </w:r>
    </w:p>
    <w:p w:rsidR="007D55B5" w:rsidRPr="007D55B5" w:rsidRDefault="007D55B5" w:rsidP="007D55B5">
      <w:pPr>
        <w:pStyle w:val="EndNoteBibliography"/>
        <w:spacing w:after="0"/>
        <w:ind w:left="720" w:hanging="720"/>
      </w:pPr>
      <w:r w:rsidRPr="007D55B5">
        <w:t xml:space="preserve">ROSELLI, S., GRIBOUVAL, O., BOUTE, N., SICH, M., BENESSY, F., ATTIE, T., GUBLER, M. C. &amp; ANTIGNAC, C. 2002. Podocin localizes in the kidney to the slit diaphragm area. </w:t>
      </w:r>
      <w:r w:rsidRPr="007D55B5">
        <w:rPr>
          <w:i/>
        </w:rPr>
        <w:t>Am J Pathol,</w:t>
      </w:r>
      <w:r w:rsidRPr="007D55B5">
        <w:t xml:space="preserve"> 160</w:t>
      </w:r>
      <w:r w:rsidRPr="007D55B5">
        <w:rPr>
          <w:b/>
        </w:rPr>
        <w:t>,</w:t>
      </w:r>
      <w:r w:rsidRPr="007D55B5">
        <w:t xml:space="preserve"> 131-9.</w:t>
      </w:r>
    </w:p>
    <w:p w:rsidR="007D55B5" w:rsidRPr="007D55B5" w:rsidRDefault="007D55B5" w:rsidP="007D55B5">
      <w:pPr>
        <w:pStyle w:val="EndNoteBibliography"/>
        <w:spacing w:after="0"/>
        <w:ind w:left="720" w:hanging="720"/>
      </w:pPr>
      <w:r w:rsidRPr="007D55B5">
        <w:t xml:space="preserve">ROSSET, S., TZUR, S., BEHAR, D. M., WASSER, W. G. &amp; SKORECKI, K. 2011. The population genetics of chronic kidney disease: insights from the MYH9-APOL1 locus. </w:t>
      </w:r>
      <w:r w:rsidRPr="007D55B5">
        <w:rPr>
          <w:i/>
        </w:rPr>
        <w:t>Nat Rev Nephrol,</w:t>
      </w:r>
      <w:r w:rsidRPr="007D55B5">
        <w:t xml:space="preserve"> 7</w:t>
      </w:r>
      <w:r w:rsidRPr="007D55B5">
        <w:rPr>
          <w:b/>
        </w:rPr>
        <w:t>,</w:t>
      </w:r>
      <w:r w:rsidRPr="007D55B5">
        <w:t xml:space="preserve"> 313-26.</w:t>
      </w:r>
    </w:p>
    <w:p w:rsidR="007D55B5" w:rsidRPr="007D55B5" w:rsidRDefault="007D55B5" w:rsidP="007D55B5">
      <w:pPr>
        <w:pStyle w:val="EndNoteBibliography"/>
        <w:spacing w:after="0"/>
        <w:ind w:left="720" w:hanging="720"/>
      </w:pPr>
      <w:r w:rsidRPr="007D55B5">
        <w:t xml:space="preserve">RUF, R. G., LICHTENBERGER, A., KARLE, S. M., HAAS, J. P., ANACLETO, F. E., SCHULTHEISS, M., ZALEWSKI, I., IMM, A., RUF, E. M., MUCHA, B., BAGGA, A., NEUHAUS, T., FUCHSHUBER, A., BAKKALOGLU, A., HILDEBRANDT, F. &amp; ARBEITSGEMEINSCHAFT FUR PADIATRISCHE NEPHROLOGIE STUDY, G. 2004. Patients with mutations in NPHS2 (podocin) do not respond to standard steroid treatment of nephrotic syndrome. </w:t>
      </w:r>
      <w:r w:rsidRPr="007D55B5">
        <w:rPr>
          <w:i/>
        </w:rPr>
        <w:t>J Am Soc Nephrol,</w:t>
      </w:r>
      <w:r w:rsidRPr="007D55B5">
        <w:t xml:space="preserve"> 15</w:t>
      </w:r>
      <w:r w:rsidRPr="007D55B5">
        <w:rPr>
          <w:b/>
        </w:rPr>
        <w:t>,</w:t>
      </w:r>
      <w:r w:rsidRPr="007D55B5">
        <w:t xml:space="preserve"> 722-32.</w:t>
      </w:r>
    </w:p>
    <w:p w:rsidR="007D55B5" w:rsidRPr="007D55B5" w:rsidRDefault="007D55B5" w:rsidP="007D55B5">
      <w:pPr>
        <w:pStyle w:val="EndNoteBibliography"/>
        <w:spacing w:after="0"/>
        <w:ind w:left="720" w:hanging="720"/>
      </w:pPr>
      <w:r w:rsidRPr="007D55B5">
        <w:t xml:space="preserve">SALAS, A., RICHARDS, M., LAREU, M. V., SCOZZARI, R., COPPA, A., TORRONI, A., MACAULAY, V. &amp; CARRACEDO, A. 2004. The African diaspora: mitochondrial DNA and the Atlantic slave trade. </w:t>
      </w:r>
      <w:r w:rsidRPr="007D55B5">
        <w:rPr>
          <w:i/>
        </w:rPr>
        <w:t>Am J Hum Genet,</w:t>
      </w:r>
      <w:r w:rsidRPr="007D55B5">
        <w:t xml:space="preserve"> 74</w:t>
      </w:r>
      <w:r w:rsidRPr="007D55B5">
        <w:rPr>
          <w:b/>
        </w:rPr>
        <w:t>,</w:t>
      </w:r>
      <w:r w:rsidRPr="007D55B5">
        <w:t xml:space="preserve"> 454-65.</w:t>
      </w:r>
    </w:p>
    <w:p w:rsidR="007D55B5" w:rsidRPr="007D55B5" w:rsidRDefault="007D55B5" w:rsidP="007D55B5">
      <w:pPr>
        <w:pStyle w:val="EndNoteBibliography"/>
        <w:spacing w:after="0"/>
        <w:ind w:left="720" w:hanging="720"/>
      </w:pPr>
      <w:r w:rsidRPr="007D55B5">
        <w:t xml:space="preserve">SALEM, R. M., CADMAN, P. E., CHEN, Y., RAO, F., WEN, G., HAMILTON, B. A., RANA, B. K., SMITH, D. W., STRIDSBERG, M., WARD, H. J., MAHATA, M., MAHATA, S. K., BOWDEN, D. W., HICKS, P. J., FREEDMAN, B. I., SCHORK, N. J. &amp; O'CONNOR, D. T. 2008. Chromogranin A polymorphisms are associated with hypertensive renal disease. </w:t>
      </w:r>
      <w:r w:rsidRPr="007D55B5">
        <w:rPr>
          <w:i/>
        </w:rPr>
        <w:t>J Am Soc Nephrol,</w:t>
      </w:r>
      <w:r w:rsidRPr="007D55B5">
        <w:t xml:space="preserve"> 19</w:t>
      </w:r>
      <w:r w:rsidRPr="007D55B5">
        <w:rPr>
          <w:b/>
        </w:rPr>
        <w:t>,</w:t>
      </w:r>
      <w:r w:rsidRPr="007D55B5">
        <w:t xml:space="preserve"> 600-14.</w:t>
      </w:r>
    </w:p>
    <w:p w:rsidR="007D55B5" w:rsidRPr="007D55B5" w:rsidRDefault="007D55B5" w:rsidP="007D55B5">
      <w:pPr>
        <w:pStyle w:val="EndNoteBibliography"/>
        <w:spacing w:after="0"/>
        <w:ind w:left="720" w:hanging="720"/>
      </w:pPr>
      <w:r w:rsidRPr="007D55B5">
        <w:t xml:space="preserve">SAMANOVIC, M., MOLINA-PORTELA, M. P., CHESSLER, A. D., BURLEIGH, B. A. &amp; RAPER, J. 2009. Trypanosome lytic factor, an antimicrobial high-density lipoprotein, ameliorates Leishmania infection. </w:t>
      </w:r>
      <w:r w:rsidRPr="007D55B5">
        <w:rPr>
          <w:i/>
        </w:rPr>
        <w:t>PLoS Pathog,</w:t>
      </w:r>
      <w:r w:rsidRPr="007D55B5">
        <w:t xml:space="preserve"> 5</w:t>
      </w:r>
      <w:r w:rsidRPr="007D55B5">
        <w:rPr>
          <w:b/>
        </w:rPr>
        <w:t>,</w:t>
      </w:r>
      <w:r w:rsidRPr="007D55B5">
        <w:t xml:space="preserve"> e1000276.</w:t>
      </w:r>
    </w:p>
    <w:p w:rsidR="007D55B5" w:rsidRPr="007D55B5" w:rsidRDefault="007D55B5" w:rsidP="007D55B5">
      <w:pPr>
        <w:pStyle w:val="EndNoteBibliography"/>
        <w:spacing w:after="0"/>
        <w:ind w:left="720" w:hanging="720"/>
      </w:pPr>
      <w:r w:rsidRPr="007D55B5">
        <w:t xml:space="preserve">SCHELLING, J. R., ZARIF, L., SEHGAL, A., IYENGAR, S. &amp; SEDOR, J. R. 1999. Genetic susceptibility to end-stage renal disease. </w:t>
      </w:r>
      <w:r w:rsidRPr="007D55B5">
        <w:rPr>
          <w:i/>
        </w:rPr>
        <w:t>Curr Opin Nephrol Hypertens,</w:t>
      </w:r>
      <w:r w:rsidRPr="007D55B5">
        <w:t xml:space="preserve"> 8</w:t>
      </w:r>
      <w:r w:rsidRPr="007D55B5">
        <w:rPr>
          <w:b/>
        </w:rPr>
        <w:t>,</w:t>
      </w:r>
      <w:r w:rsidRPr="007D55B5">
        <w:t xml:space="preserve"> 465-72.</w:t>
      </w:r>
    </w:p>
    <w:p w:rsidR="007D55B5" w:rsidRPr="007D55B5" w:rsidRDefault="007D55B5" w:rsidP="007D55B5">
      <w:pPr>
        <w:pStyle w:val="EndNoteBibliography"/>
        <w:spacing w:after="0"/>
        <w:ind w:left="720" w:hanging="720"/>
      </w:pPr>
      <w:r w:rsidRPr="007D55B5">
        <w:t xml:space="preserve">SCHERAG, A., DINA, C., HINNEY, A., VATIN, V., SCHERAG, S., VOGEL, C. I., MULLER, T. D., GRALLERT, H., WICHMANN, H. E., BALKAU, B., HEUDE, B., JARVELIN, M. R., HARTIKAINEN, A. L., LEVY-MARCHAL, C., WEILL, J., DELPLANQUE, J., KORNER, A., KIESS, W., KOVACS, P., RAYNER, N. W., PROKOPENKO, I., MCCARTHY, M. I., SCHAFER, H., JARICK, I., BOEING, H., FISHER, E., REINEHR, T., HEINRICH, J., RZEHAK, P., BERDEL, D., BORTE, M., BIEBERMANN, H., KRUDE, H., ROSSKOPF, D., RIMMBACH, C., RIEF, W., FROMME, T., KLINGENSPOR, M., SCHURMANN, A., SCHULZ, N., NOTHEN, M. M., MUHLEISEN, T. W., ERBEL, R., JOCKEL, K. H., MOEBUS, S., BOES, T., ILLIG, T., FROGUEL, P., HEBEBRAND, J. &amp; MEYRE, D. 2010. Two new Loci for body-weight regulation identified in a joint analysis of genome-wide association studies for early-onset extreme obesity in French and german study groups. </w:t>
      </w:r>
      <w:r w:rsidRPr="007D55B5">
        <w:rPr>
          <w:i/>
        </w:rPr>
        <w:t>PLoS Genet,</w:t>
      </w:r>
      <w:r w:rsidRPr="007D55B5">
        <w:t xml:space="preserve"> 6</w:t>
      </w:r>
      <w:r w:rsidRPr="007D55B5">
        <w:rPr>
          <w:b/>
        </w:rPr>
        <w:t>,</w:t>
      </w:r>
      <w:r w:rsidRPr="007D55B5">
        <w:t xml:space="preserve"> e1000916.</w:t>
      </w:r>
    </w:p>
    <w:p w:rsidR="007D55B5" w:rsidRPr="007D55B5" w:rsidRDefault="007D55B5" w:rsidP="007D55B5">
      <w:pPr>
        <w:pStyle w:val="EndNoteBibliography"/>
        <w:spacing w:after="0"/>
        <w:ind w:left="720" w:hanging="720"/>
      </w:pPr>
      <w:r w:rsidRPr="007D55B5">
        <w:t xml:space="preserve">SEJDIU, I. &amp; TORFFVIT, O. 2008. Decreased urinary concentration of Tamm-Horsfall protein is associated with development of renal failure and cardiovascular death within 20 years in type 1 but not in type 2 diabetic patients. </w:t>
      </w:r>
      <w:r w:rsidRPr="007D55B5">
        <w:rPr>
          <w:i/>
        </w:rPr>
        <w:t>Scand J Urol Nephrol,</w:t>
      </w:r>
      <w:r w:rsidRPr="007D55B5">
        <w:t xml:space="preserve"> 42</w:t>
      </w:r>
      <w:r w:rsidRPr="007D55B5">
        <w:rPr>
          <w:b/>
        </w:rPr>
        <w:t>,</w:t>
      </w:r>
      <w:r w:rsidRPr="007D55B5">
        <w:t xml:space="preserve"> 168-74.</w:t>
      </w:r>
    </w:p>
    <w:p w:rsidR="007D55B5" w:rsidRPr="007D55B5" w:rsidRDefault="007D55B5" w:rsidP="007D55B5">
      <w:pPr>
        <w:pStyle w:val="EndNoteBibliography"/>
        <w:spacing w:after="0"/>
        <w:ind w:left="720" w:hanging="720"/>
      </w:pPr>
      <w:r w:rsidRPr="007D55B5">
        <w:t xml:space="preserve">SERAFINI-CESSI, F., MALAGOLINI, N. &amp; CAVALLONE, D. 2003. Tamm-Horsfall glycoprotein: biology and clinical relevance. </w:t>
      </w:r>
      <w:r w:rsidRPr="007D55B5">
        <w:rPr>
          <w:i/>
        </w:rPr>
        <w:t>Am J Kidney Dis,</w:t>
      </w:r>
      <w:r w:rsidRPr="007D55B5">
        <w:t xml:space="preserve"> 42</w:t>
      </w:r>
      <w:r w:rsidRPr="007D55B5">
        <w:rPr>
          <w:b/>
        </w:rPr>
        <w:t>,</w:t>
      </w:r>
      <w:r w:rsidRPr="007D55B5">
        <w:t xml:space="preserve"> 658-76.</w:t>
      </w:r>
    </w:p>
    <w:p w:rsidR="007D55B5" w:rsidRPr="007D55B5" w:rsidRDefault="007D55B5" w:rsidP="007D55B5">
      <w:pPr>
        <w:pStyle w:val="EndNoteBibliography"/>
        <w:spacing w:after="0"/>
        <w:ind w:left="720" w:hanging="720"/>
      </w:pPr>
      <w:r w:rsidRPr="007D55B5">
        <w:t xml:space="preserve">SERI, M., SAVINO, M., BORDO, D., CUSANO, R., ROCCA, B., MELONI, I., DI BARI, F., KOIVISTO, P. A., BOLOGNESI, M., GHIGGERI, G. M., LANDOLFI, R., BALDUINI, C. L., ZELANTE, L., RAVAZZOLO, R., RENIERI, A. &amp; SAVOIA, A. 2002. Epstein syndrome: another renal disorder with mutations in the nonmuscle myosin heavy chain 9 gene. </w:t>
      </w:r>
      <w:r w:rsidRPr="007D55B5">
        <w:rPr>
          <w:i/>
        </w:rPr>
        <w:t>Hum Genet,</w:t>
      </w:r>
      <w:r w:rsidRPr="007D55B5">
        <w:t xml:space="preserve"> 110</w:t>
      </w:r>
      <w:r w:rsidRPr="007D55B5">
        <w:rPr>
          <w:b/>
        </w:rPr>
        <w:t>,</w:t>
      </w:r>
      <w:r w:rsidRPr="007D55B5">
        <w:t xml:space="preserve"> 182-6.</w:t>
      </w:r>
    </w:p>
    <w:p w:rsidR="007D55B5" w:rsidRPr="007D55B5" w:rsidRDefault="007D55B5" w:rsidP="007D55B5">
      <w:pPr>
        <w:pStyle w:val="EndNoteBibliography"/>
        <w:spacing w:after="0"/>
        <w:ind w:left="720" w:hanging="720"/>
      </w:pPr>
      <w:r w:rsidRPr="007D55B5">
        <w:lastRenderedPageBreak/>
        <w:t xml:space="preserve">SHLIPAK, M. G., LI, Y., FOX, C., CORESH, J., GRUNFELD, C. &amp; WHOOLEY, M. 2011. Uromodulin concentrations are not associated with incident CKD among persons with coronary artery disease. </w:t>
      </w:r>
      <w:r w:rsidRPr="007D55B5">
        <w:rPr>
          <w:i/>
        </w:rPr>
        <w:t>BMC Nephrol,</w:t>
      </w:r>
      <w:r w:rsidRPr="007D55B5">
        <w:t xml:space="preserve"> 12</w:t>
      </w:r>
      <w:r w:rsidRPr="007D55B5">
        <w:rPr>
          <w:b/>
        </w:rPr>
        <w:t>,</w:t>
      </w:r>
      <w:r w:rsidRPr="007D55B5">
        <w:t xml:space="preserve"> 2.</w:t>
      </w:r>
    </w:p>
    <w:p w:rsidR="007D55B5" w:rsidRPr="007D55B5" w:rsidRDefault="007D55B5" w:rsidP="007D55B5">
      <w:pPr>
        <w:pStyle w:val="EndNoteBibliography"/>
        <w:spacing w:after="0"/>
        <w:ind w:left="720" w:hanging="720"/>
      </w:pPr>
      <w:r w:rsidRPr="007D55B5">
        <w:t xml:space="preserve">SHRINER, D., ADEYEMO, A., RAMOS, E., CHEN, G. &amp; ROTIMI, C. N. 2011. Mapping of disease-associated variants in admixed populations. </w:t>
      </w:r>
      <w:r w:rsidRPr="007D55B5">
        <w:rPr>
          <w:i/>
        </w:rPr>
        <w:t>Genome Biol,</w:t>
      </w:r>
      <w:r w:rsidRPr="007D55B5">
        <w:t xml:space="preserve"> 12</w:t>
      </w:r>
      <w:r w:rsidRPr="007D55B5">
        <w:rPr>
          <w:b/>
        </w:rPr>
        <w:t>,</w:t>
      </w:r>
      <w:r w:rsidRPr="007D55B5">
        <w:t xml:space="preserve"> 223.</w:t>
      </w:r>
    </w:p>
    <w:p w:rsidR="007D55B5" w:rsidRPr="007D55B5" w:rsidRDefault="007D55B5" w:rsidP="007D55B5">
      <w:pPr>
        <w:pStyle w:val="EndNoteBibliography"/>
        <w:spacing w:after="0"/>
        <w:ind w:left="720" w:hanging="720"/>
      </w:pPr>
      <w:r w:rsidRPr="007D55B5">
        <w:t xml:space="preserve">SIMARRO, P. P., CECCHI, G., FRANCO, J. R., PAONE, M., DIARRA, A., RUIZ-POSTIGO, J. A., FEVRE, E. M., MATTIOLI, R. C. &amp; JANNIN, J. G. 2012. Estimating and mapping the population at risk of sleeping sickness. </w:t>
      </w:r>
      <w:r w:rsidRPr="007D55B5">
        <w:rPr>
          <w:i/>
        </w:rPr>
        <w:t>PLoS Negl Trop Dis,</w:t>
      </w:r>
      <w:r w:rsidRPr="007D55B5">
        <w:t xml:space="preserve"> 6</w:t>
      </w:r>
      <w:r w:rsidRPr="007D55B5">
        <w:rPr>
          <w:b/>
        </w:rPr>
        <w:t>,</w:t>
      </w:r>
      <w:r w:rsidRPr="007D55B5">
        <w:t xml:space="preserve"> e1859.</w:t>
      </w:r>
    </w:p>
    <w:p w:rsidR="007D55B5" w:rsidRPr="007D55B5" w:rsidRDefault="007D55B5" w:rsidP="007D55B5">
      <w:pPr>
        <w:pStyle w:val="EndNoteBibliography"/>
        <w:spacing w:after="0"/>
        <w:ind w:left="720" w:hanging="720"/>
      </w:pPr>
      <w:r w:rsidRPr="007D55B5">
        <w:t xml:space="preserve">SONG, E. Y., MCCLELLAN, W. M., MCCLELLAN, A., GADI, R., HADLEY, A. C., KRISHER, J., CLAY, M. &amp; FREEDMAN, B. I. 2009. Effect of community characteristics on familial clustering of end-stage renal disease. </w:t>
      </w:r>
      <w:r w:rsidRPr="007D55B5">
        <w:rPr>
          <w:i/>
        </w:rPr>
        <w:t>Am J Nephrol,</w:t>
      </w:r>
      <w:r w:rsidRPr="007D55B5">
        <w:t xml:space="preserve"> 30</w:t>
      </w:r>
      <w:r w:rsidRPr="007D55B5">
        <w:rPr>
          <w:b/>
        </w:rPr>
        <w:t>,</w:t>
      </w:r>
      <w:r w:rsidRPr="007D55B5">
        <w:t xml:space="preserve"> 499-504.</w:t>
      </w:r>
    </w:p>
    <w:p w:rsidR="007D55B5" w:rsidRPr="007D55B5" w:rsidRDefault="007D55B5" w:rsidP="007D55B5">
      <w:pPr>
        <w:pStyle w:val="EndNoteBibliography"/>
        <w:spacing w:after="0"/>
        <w:ind w:left="720" w:hanging="720"/>
      </w:pPr>
      <w:r w:rsidRPr="007D55B5">
        <w:t xml:space="preserve">STANFORD HUMAN GENOME CENTER. 2007. </w:t>
      </w:r>
      <w:r w:rsidRPr="007D55B5">
        <w:rPr>
          <w:i/>
        </w:rPr>
        <w:t xml:space="preserve">Human Genetic Diversity Project </w:t>
      </w:r>
      <w:r w:rsidRPr="007D55B5">
        <w:t xml:space="preserve">[Online]. Available: </w:t>
      </w:r>
      <w:hyperlink r:id="rId71" w:history="1">
        <w:r w:rsidRPr="007D55B5">
          <w:rPr>
            <w:rStyle w:val="Hyperlink"/>
          </w:rPr>
          <w:t>www.hagsc.org/hgdp/</w:t>
        </w:r>
      </w:hyperlink>
      <w:r w:rsidRPr="007D55B5">
        <w:t xml:space="preserve"> [Accessed 04 May 2017].</w:t>
      </w:r>
    </w:p>
    <w:p w:rsidR="007D55B5" w:rsidRPr="007D55B5" w:rsidRDefault="007D55B5" w:rsidP="007D55B5">
      <w:pPr>
        <w:pStyle w:val="EndNoteBibliography"/>
        <w:spacing w:after="0"/>
        <w:ind w:left="720" w:hanging="720"/>
      </w:pPr>
      <w:r w:rsidRPr="007D55B5">
        <w:t xml:space="preserve">STANIFER, J. W., KARIA, F., MARO, V., KILONZO, K., QIN, X., PATEL, U. D. &amp; HAUSER, E. R. 2017. APOL1 risk alleles among individuals with CKD in Northern Tanzania: A pilot study. </w:t>
      </w:r>
      <w:r w:rsidRPr="007D55B5">
        <w:rPr>
          <w:i/>
        </w:rPr>
        <w:t>PLoS One,</w:t>
      </w:r>
      <w:r w:rsidRPr="007D55B5">
        <w:t xml:space="preserve"> 12</w:t>
      </w:r>
      <w:r w:rsidRPr="007D55B5">
        <w:rPr>
          <w:b/>
        </w:rPr>
        <w:t>,</w:t>
      </w:r>
      <w:r w:rsidRPr="007D55B5">
        <w:t xml:space="preserve"> e0181811.</w:t>
      </w:r>
    </w:p>
    <w:p w:rsidR="007D55B5" w:rsidRPr="007D55B5" w:rsidRDefault="007D55B5" w:rsidP="007D55B5">
      <w:pPr>
        <w:pStyle w:val="EndNoteBibliography"/>
        <w:spacing w:after="0"/>
        <w:ind w:left="720" w:hanging="720"/>
      </w:pPr>
      <w:r w:rsidRPr="007D55B5">
        <w:t xml:space="preserve">STATISTICS SOUTH AFRICA. 2016. </w:t>
      </w:r>
      <w:r w:rsidRPr="007D55B5">
        <w:rPr>
          <w:i/>
        </w:rPr>
        <w:t xml:space="preserve">Community Survey 2016. </w:t>
      </w:r>
      <w:r w:rsidRPr="007D55B5">
        <w:t xml:space="preserve">[Online]. Available: </w:t>
      </w:r>
      <w:hyperlink r:id="rId72" w:history="1">
        <w:r w:rsidRPr="007D55B5">
          <w:rPr>
            <w:rStyle w:val="Hyperlink"/>
          </w:rPr>
          <w:t>http://cs2016.statssa.gov.za/</w:t>
        </w:r>
      </w:hyperlink>
      <w:r w:rsidRPr="007D55B5">
        <w:t xml:space="preserve"> [Accessed 29 August 2017].</w:t>
      </w:r>
    </w:p>
    <w:p w:rsidR="007D55B5" w:rsidRPr="007D55B5" w:rsidRDefault="007D55B5" w:rsidP="007D55B5">
      <w:pPr>
        <w:pStyle w:val="EndNoteBibliography"/>
        <w:spacing w:after="0"/>
        <w:ind w:left="720" w:hanging="720"/>
      </w:pPr>
      <w:r w:rsidRPr="007D55B5">
        <w:t xml:space="preserve">TAMM, I. &amp; HORSFALL, F. L., JR. 1952. A mucoprotein derived from human urine which reacts with influenza, mumps, and Newcastle disease viruses. </w:t>
      </w:r>
      <w:r w:rsidRPr="007D55B5">
        <w:rPr>
          <w:i/>
        </w:rPr>
        <w:t>J Exp Med,</w:t>
      </w:r>
      <w:r w:rsidRPr="007D55B5">
        <w:t xml:space="preserve"> 95</w:t>
      </w:r>
      <w:r w:rsidRPr="007D55B5">
        <w:rPr>
          <w:b/>
        </w:rPr>
        <w:t>,</w:t>
      </w:r>
      <w:r w:rsidRPr="007D55B5">
        <w:t xml:space="preserve"> 71-97.</w:t>
      </w:r>
    </w:p>
    <w:p w:rsidR="007D55B5" w:rsidRPr="007D55B5" w:rsidRDefault="007D55B5" w:rsidP="007D55B5">
      <w:pPr>
        <w:pStyle w:val="EndNoteBibliography"/>
        <w:spacing w:after="0"/>
        <w:ind w:left="720" w:hanging="720"/>
      </w:pPr>
      <w:r w:rsidRPr="007D55B5">
        <w:t xml:space="preserve">TAYO, B. O., KRAMER, H., SALAKO, B. L., GOTTESMAN, O., MCKENZIE, C. A., OGUNNIYI, A., BOTTINGER, E. P. &amp; COOPER, R. S. 2013. Genetic variation in APOL1 and MYH9 genes is associated with chronic kidney disease among Nigerians. </w:t>
      </w:r>
      <w:r w:rsidRPr="007D55B5">
        <w:rPr>
          <w:i/>
        </w:rPr>
        <w:t>Int Urol Nephrol,</w:t>
      </w:r>
      <w:r w:rsidRPr="007D55B5">
        <w:t xml:space="preserve"> 45</w:t>
      </w:r>
      <w:r w:rsidRPr="007D55B5">
        <w:rPr>
          <w:b/>
        </w:rPr>
        <w:t>,</w:t>
      </w:r>
      <w:r w:rsidRPr="007D55B5">
        <w:t xml:space="preserve"> 485-94.</w:t>
      </w:r>
    </w:p>
    <w:p w:rsidR="007D55B5" w:rsidRPr="007D55B5" w:rsidRDefault="007D55B5" w:rsidP="007D55B5">
      <w:pPr>
        <w:pStyle w:val="EndNoteBibliography"/>
        <w:spacing w:after="0"/>
        <w:ind w:left="720" w:hanging="720"/>
      </w:pPr>
      <w:r w:rsidRPr="007D55B5">
        <w:t xml:space="preserve">TEN DIJKE, P., FU, J., SCHAAP, P. &amp; ROELEN, B. A. 2003. Signal transduction of bone morphogenetic proteins in osteoblast differentiation. </w:t>
      </w:r>
      <w:r w:rsidRPr="007D55B5">
        <w:rPr>
          <w:i/>
        </w:rPr>
        <w:t>J Bone Joint Surg Am,</w:t>
      </w:r>
      <w:r w:rsidRPr="007D55B5">
        <w:t xml:space="preserve"> 85-A Suppl 3</w:t>
      </w:r>
      <w:r w:rsidRPr="007D55B5">
        <w:rPr>
          <w:b/>
        </w:rPr>
        <w:t>,</w:t>
      </w:r>
      <w:r w:rsidRPr="007D55B5">
        <w:t xml:space="preserve"> 34-8.</w:t>
      </w:r>
    </w:p>
    <w:p w:rsidR="007D55B5" w:rsidRPr="007D55B5" w:rsidRDefault="007D55B5" w:rsidP="007D55B5">
      <w:pPr>
        <w:pStyle w:val="EndNoteBibliography"/>
        <w:spacing w:after="0"/>
        <w:ind w:left="720" w:hanging="720"/>
      </w:pPr>
      <w:r w:rsidRPr="007D55B5">
        <w:t xml:space="preserve">THE INTERNATIONAL GENOME SAMPLE RESOURCE. 2008. </w:t>
      </w:r>
      <w:r w:rsidRPr="007D55B5">
        <w:rPr>
          <w:i/>
        </w:rPr>
        <w:t xml:space="preserve">The 1000 Genomes Project. </w:t>
      </w:r>
      <w:r w:rsidRPr="007D55B5">
        <w:t xml:space="preserve">[Online]. Available: </w:t>
      </w:r>
      <w:hyperlink r:id="rId73" w:history="1">
        <w:r w:rsidRPr="007D55B5">
          <w:rPr>
            <w:rStyle w:val="Hyperlink"/>
          </w:rPr>
          <w:t>http://www.internationalgenome.org/about/</w:t>
        </w:r>
      </w:hyperlink>
      <w:r w:rsidRPr="007D55B5">
        <w:t xml:space="preserve"> [Accessed 05 May 2017].</w:t>
      </w:r>
    </w:p>
    <w:p w:rsidR="007D55B5" w:rsidRPr="007D55B5" w:rsidRDefault="007D55B5" w:rsidP="007D55B5">
      <w:pPr>
        <w:pStyle w:val="EndNoteBibliography"/>
        <w:spacing w:after="0"/>
        <w:ind w:left="720" w:hanging="720"/>
      </w:pPr>
      <w:r w:rsidRPr="007D55B5">
        <w:t xml:space="preserve">THERMOFISHER SCIENTIFIC. 2017. </w:t>
      </w:r>
      <w:r w:rsidRPr="007D55B5">
        <w:rPr>
          <w:i/>
        </w:rPr>
        <w:t xml:space="preserve">SNP Genotyping Analysis Using TaqMan Assays. </w:t>
      </w:r>
      <w:r w:rsidRPr="007D55B5">
        <w:t xml:space="preserve">[Online]. Available: </w:t>
      </w:r>
      <w:hyperlink r:id="rId74" w:history="1">
        <w:r w:rsidRPr="007D55B5">
          <w:rPr>
            <w:rStyle w:val="Hyperlink"/>
          </w:rPr>
          <w:t>http://www.thermofisher.com/za/en/home/life-science/pcr/real-time-pcr/real-time-pcr-assays/snp-genotyping-taqman-assays.html</w:t>
        </w:r>
      </w:hyperlink>
      <w:r w:rsidRPr="007D55B5">
        <w:t xml:space="preserve"> [Accessed 01 June 2017].</w:t>
      </w:r>
    </w:p>
    <w:p w:rsidR="007D55B5" w:rsidRPr="007D55B5" w:rsidRDefault="007D55B5" w:rsidP="007D55B5">
      <w:pPr>
        <w:pStyle w:val="EndNoteBibliography"/>
        <w:spacing w:after="0"/>
        <w:ind w:left="720" w:hanging="720"/>
      </w:pPr>
      <w:r w:rsidRPr="007D55B5">
        <w:t xml:space="preserve">THOMSON, R., GENOVESE, G., CANON, C., KOVACSICS, D., HIGGINS, M. K., CARRINGTON, M., WINKLER, C. A., KOPP, J., ROTIMI, C., ADEYEMO, A., DOUMATEY, A., AYODO, G., ALPER, S. L., POLLAK, M. R., FRIEDMAN, D. J. &amp; RAPER, J. 2014. Evolution of the primate trypanolytic factor APOL1. </w:t>
      </w:r>
      <w:r w:rsidRPr="007D55B5">
        <w:rPr>
          <w:i/>
        </w:rPr>
        <w:t>Proc Natl Acad Sci U S A,</w:t>
      </w:r>
      <w:r w:rsidRPr="007D55B5">
        <w:t xml:space="preserve"> 111</w:t>
      </w:r>
      <w:r w:rsidRPr="007D55B5">
        <w:rPr>
          <w:b/>
        </w:rPr>
        <w:t>,</w:t>
      </w:r>
      <w:r w:rsidRPr="007D55B5">
        <w:t xml:space="preserve"> E2130-9.</w:t>
      </w:r>
    </w:p>
    <w:p w:rsidR="007D55B5" w:rsidRPr="007D55B5" w:rsidRDefault="007D55B5" w:rsidP="007D55B5">
      <w:pPr>
        <w:pStyle w:val="EndNoteBibliography"/>
        <w:spacing w:after="0"/>
        <w:ind w:left="720" w:hanging="720"/>
      </w:pPr>
      <w:r w:rsidRPr="007D55B5">
        <w:t xml:space="preserve">THORNLEY, C., DAWNAY, A. &amp; CATTELL, W. R. 1985. Human Tamm-Horsfall glycoprotein: urinary and plasma levels in normal subjects and patients with renal disease determined by a fully validated radioimmunoassay. </w:t>
      </w:r>
      <w:r w:rsidRPr="007D55B5">
        <w:rPr>
          <w:i/>
        </w:rPr>
        <w:t>Clin Sci (Lond),</w:t>
      </w:r>
      <w:r w:rsidRPr="007D55B5">
        <w:t xml:space="preserve"> 68</w:t>
      </w:r>
      <w:r w:rsidRPr="007D55B5">
        <w:rPr>
          <w:b/>
        </w:rPr>
        <w:t>,</w:t>
      </w:r>
      <w:r w:rsidRPr="007D55B5">
        <w:t xml:space="preserve"> 529-35.</w:t>
      </w:r>
    </w:p>
    <w:p w:rsidR="007D55B5" w:rsidRPr="007D55B5" w:rsidRDefault="007D55B5" w:rsidP="007D55B5">
      <w:pPr>
        <w:pStyle w:val="EndNoteBibliography"/>
        <w:spacing w:after="0"/>
        <w:ind w:left="720" w:hanging="720"/>
      </w:pPr>
      <w:r w:rsidRPr="007D55B5">
        <w:t xml:space="preserve">THUNO, M., MACHO, B. &amp; EUGEN-OLSEN, J. 2009. suPAR: the molecular crystal ball. </w:t>
      </w:r>
      <w:r w:rsidRPr="007D55B5">
        <w:rPr>
          <w:i/>
        </w:rPr>
        <w:t>Dis Markers,</w:t>
      </w:r>
      <w:r w:rsidRPr="007D55B5">
        <w:t xml:space="preserve"> 27</w:t>
      </w:r>
      <w:r w:rsidRPr="007D55B5">
        <w:rPr>
          <w:b/>
        </w:rPr>
        <w:t>,</w:t>
      </w:r>
      <w:r w:rsidRPr="007D55B5">
        <w:t xml:space="preserve"> 157-72.</w:t>
      </w:r>
    </w:p>
    <w:p w:rsidR="007D55B5" w:rsidRPr="007D55B5" w:rsidRDefault="007D55B5" w:rsidP="007D55B5">
      <w:pPr>
        <w:pStyle w:val="EndNoteBibliography"/>
        <w:spacing w:after="0"/>
        <w:ind w:left="720" w:hanging="720"/>
      </w:pPr>
      <w:r w:rsidRPr="007D55B5">
        <w:t xml:space="preserve">TISHKOFF, S. A., REED, F. A., FRIEDLAENDER, F. R., EHRET, C., RANCIARO, A., FROMENT, A., HIRBO, J. B., AWOMOYI, A. A., BODO, J. M., DOUMBO, O., IBRAHIM, M., JUMA, A. T., KOTZE, M. J., LEMA, G., MOORE, J. H., MORTENSEN, H., NYAMBO, T. B., OMAR, S. A., POWELL, K., PRETORIUS, G. S., SMITH, M. W., THERA, M. A., WAMBEBE, C., WEBER, J. L. &amp; WILLIAMS, S. M. 2009. The genetic structure and history of Africans and African Americans. </w:t>
      </w:r>
      <w:r w:rsidRPr="007D55B5">
        <w:rPr>
          <w:i/>
        </w:rPr>
        <w:t>Science,</w:t>
      </w:r>
      <w:r w:rsidRPr="007D55B5">
        <w:t xml:space="preserve"> 324</w:t>
      </w:r>
      <w:r w:rsidRPr="007D55B5">
        <w:rPr>
          <w:b/>
        </w:rPr>
        <w:t>,</w:t>
      </w:r>
      <w:r w:rsidRPr="007D55B5">
        <w:t xml:space="preserve"> 1035-44.</w:t>
      </w:r>
    </w:p>
    <w:p w:rsidR="007D55B5" w:rsidRPr="007D55B5" w:rsidRDefault="007D55B5" w:rsidP="007D55B5">
      <w:pPr>
        <w:pStyle w:val="EndNoteBibliography"/>
        <w:spacing w:after="0"/>
        <w:ind w:left="720" w:hanging="720"/>
      </w:pPr>
      <w:r w:rsidRPr="007D55B5">
        <w:t xml:space="preserve">TISHKOFF, S. A. &amp; VERRELLI, B. C. 2003. Patterns of human genetic diversity: implications for human evolutionary history and disease. </w:t>
      </w:r>
      <w:r w:rsidRPr="007D55B5">
        <w:rPr>
          <w:i/>
        </w:rPr>
        <w:t>Annu Rev Genomics Hum Genet,</w:t>
      </w:r>
      <w:r w:rsidRPr="007D55B5">
        <w:t xml:space="preserve"> 4</w:t>
      </w:r>
      <w:r w:rsidRPr="007D55B5">
        <w:rPr>
          <w:b/>
        </w:rPr>
        <w:t>,</w:t>
      </w:r>
      <w:r w:rsidRPr="007D55B5">
        <w:t xml:space="preserve"> 293-340.</w:t>
      </w:r>
    </w:p>
    <w:p w:rsidR="007D55B5" w:rsidRPr="007D55B5" w:rsidRDefault="007D55B5" w:rsidP="007D55B5">
      <w:pPr>
        <w:pStyle w:val="EndNoteBibliography"/>
        <w:spacing w:after="0"/>
        <w:ind w:left="720" w:hanging="720"/>
      </w:pPr>
      <w:r w:rsidRPr="007D55B5">
        <w:t xml:space="preserve">TISHKOFF, S. A. &amp; WILLIAMS, S. M. 2002. Genetic analysis of African populations: human evolution and complex disease. </w:t>
      </w:r>
      <w:r w:rsidRPr="007D55B5">
        <w:rPr>
          <w:i/>
        </w:rPr>
        <w:t>Nat Rev Genet,</w:t>
      </w:r>
      <w:r w:rsidRPr="007D55B5">
        <w:t xml:space="preserve"> 3</w:t>
      </w:r>
      <w:r w:rsidRPr="007D55B5">
        <w:rPr>
          <w:b/>
        </w:rPr>
        <w:t>,</w:t>
      </w:r>
      <w:r w:rsidRPr="007D55B5">
        <w:t xml:space="preserve"> 611-21.</w:t>
      </w:r>
    </w:p>
    <w:p w:rsidR="007D55B5" w:rsidRPr="007D55B5" w:rsidRDefault="007D55B5" w:rsidP="007D55B5">
      <w:pPr>
        <w:pStyle w:val="EndNoteBibliography"/>
        <w:spacing w:after="0"/>
        <w:ind w:left="720" w:hanging="720"/>
      </w:pPr>
      <w:r w:rsidRPr="007D55B5">
        <w:lastRenderedPageBreak/>
        <w:t xml:space="preserve">TORFFVIT, O. &amp; AGARDH, C. D. 1993. Tubular secretion of Tamm-Horsfall protein is decreased in type 1 (insulin-dependent) diabetic patients with diabetic nephropathy. </w:t>
      </w:r>
      <w:r w:rsidRPr="007D55B5">
        <w:rPr>
          <w:i/>
        </w:rPr>
        <w:t>Nephron,</w:t>
      </w:r>
      <w:r w:rsidRPr="007D55B5">
        <w:t xml:space="preserve"> 65</w:t>
      </w:r>
      <w:r w:rsidRPr="007D55B5">
        <w:rPr>
          <w:b/>
        </w:rPr>
        <w:t>,</w:t>
      </w:r>
      <w:r w:rsidRPr="007D55B5">
        <w:t xml:space="preserve"> 227-31.</w:t>
      </w:r>
    </w:p>
    <w:p w:rsidR="007D55B5" w:rsidRPr="007D55B5" w:rsidRDefault="007D55B5" w:rsidP="007D55B5">
      <w:pPr>
        <w:pStyle w:val="EndNoteBibliography"/>
        <w:spacing w:after="0"/>
        <w:ind w:left="720" w:hanging="720"/>
      </w:pPr>
      <w:r w:rsidRPr="007D55B5">
        <w:t xml:space="preserve">TRACY, R. E. 2011. Renal vasculature in essential hypertension: a review of some contrarian evidence. </w:t>
      </w:r>
      <w:r w:rsidRPr="007D55B5">
        <w:rPr>
          <w:i/>
        </w:rPr>
        <w:t>Contrib Nephrol,</w:t>
      </w:r>
      <w:r w:rsidRPr="007D55B5">
        <w:t xml:space="preserve"> 169</w:t>
      </w:r>
      <w:r w:rsidRPr="007D55B5">
        <w:rPr>
          <w:b/>
        </w:rPr>
        <w:t>,</w:t>
      </w:r>
      <w:r w:rsidRPr="007D55B5">
        <w:t xml:space="preserve"> 327-36.</w:t>
      </w:r>
    </w:p>
    <w:p w:rsidR="007D55B5" w:rsidRPr="007D55B5" w:rsidRDefault="007D55B5" w:rsidP="007D55B5">
      <w:pPr>
        <w:pStyle w:val="EndNoteBibliography"/>
        <w:spacing w:after="0"/>
        <w:ind w:left="720" w:hanging="720"/>
      </w:pPr>
      <w:r w:rsidRPr="007D55B5">
        <w:t xml:space="preserve">TSAI, R. T., WANG, M., OU, W. C., LEE, Y. L., LI, S. Y., FUNG, C. Y., HUANG, Y. L., TZENG, T. Y., CHEN, Y. &amp; CHANG, D. 1997. Incidence of JC viruria is higher than that of BK viruria in Taiwan. </w:t>
      </w:r>
      <w:r w:rsidRPr="007D55B5">
        <w:rPr>
          <w:i/>
        </w:rPr>
        <w:t>J Med Virol,</w:t>
      </w:r>
      <w:r w:rsidRPr="007D55B5">
        <w:t xml:space="preserve"> 52</w:t>
      </w:r>
      <w:r w:rsidRPr="007D55B5">
        <w:rPr>
          <w:b/>
        </w:rPr>
        <w:t>,</w:t>
      </w:r>
      <w:r w:rsidRPr="007D55B5">
        <w:t xml:space="preserve"> 253-7.</w:t>
      </w:r>
    </w:p>
    <w:p w:rsidR="007D55B5" w:rsidRPr="007D55B5" w:rsidRDefault="007D55B5" w:rsidP="007D55B5">
      <w:pPr>
        <w:pStyle w:val="EndNoteBibliography"/>
        <w:spacing w:after="0"/>
        <w:ind w:left="720" w:hanging="720"/>
      </w:pPr>
      <w:r w:rsidRPr="007D55B5">
        <w:t xml:space="preserve">TZUR, S., ROSSET, S., SHEMER, R., YUDKOVSKY, G., SELIG, S., TAREKEGN, A., BEKELE, E., BRADMAN, N., WASSER, W. G., BEHAR, D. M. &amp; SKORECKI, K. 2010. Missense mutations in the APOL1 gene are highly associated with end stage kidney disease risk previously attributed to the MYH9 gene. </w:t>
      </w:r>
      <w:r w:rsidRPr="007D55B5">
        <w:rPr>
          <w:i/>
        </w:rPr>
        <w:t>Hum Genet,</w:t>
      </w:r>
      <w:r w:rsidRPr="007D55B5">
        <w:t xml:space="preserve"> 128</w:t>
      </w:r>
      <w:r w:rsidRPr="007D55B5">
        <w:rPr>
          <w:b/>
        </w:rPr>
        <w:t>,</w:t>
      </w:r>
      <w:r w:rsidRPr="007D55B5">
        <w:t xml:space="preserve"> 345-50.</w:t>
      </w:r>
    </w:p>
    <w:p w:rsidR="007D55B5" w:rsidRPr="007D55B5" w:rsidRDefault="007D55B5" w:rsidP="007D55B5">
      <w:pPr>
        <w:pStyle w:val="EndNoteBibliography"/>
        <w:spacing w:after="0"/>
        <w:ind w:left="720" w:hanging="720"/>
      </w:pPr>
      <w:r w:rsidRPr="007D55B5">
        <w:t xml:space="preserve">TZUR, S., ROSSET, S., SKORECKI, K. &amp; WASSER, W. G. 2012. APOL1 allelic variants are associated with lower age of dialysis initiation and thereby increased dialysis vintage in African and Hispanic Americans with non-diabetic end-stage kidney disease. </w:t>
      </w:r>
      <w:r w:rsidRPr="007D55B5">
        <w:rPr>
          <w:i/>
        </w:rPr>
        <w:t>Nephrology Dialysis Transplantation,</w:t>
      </w:r>
      <w:r w:rsidRPr="007D55B5">
        <w:t xml:space="preserve"> 27</w:t>
      </w:r>
      <w:r w:rsidRPr="007D55B5">
        <w:rPr>
          <w:b/>
        </w:rPr>
        <w:t>,</w:t>
      </w:r>
      <w:r w:rsidRPr="007D55B5">
        <w:t xml:space="preserve"> 1498-1505.</w:t>
      </w:r>
    </w:p>
    <w:p w:rsidR="007D55B5" w:rsidRPr="007D55B5" w:rsidRDefault="007D55B5" w:rsidP="007D55B5">
      <w:pPr>
        <w:pStyle w:val="EndNoteBibliography"/>
        <w:spacing w:after="0"/>
        <w:ind w:left="720" w:hanging="720"/>
      </w:pPr>
      <w:r w:rsidRPr="007D55B5">
        <w:t xml:space="preserve">UEDA, H., MIYAZAKI, Y., MATSUSAKA, T., UTSUNOMIYA, Y., KAWAMURA, T., HOSOYA, T. &amp; ICHIKAWA, I. 2008. Bmp in podocytes is essential for normal glomerular capillary formation. </w:t>
      </w:r>
      <w:r w:rsidRPr="007D55B5">
        <w:rPr>
          <w:i/>
        </w:rPr>
        <w:t>J Am Soc Nephrol,</w:t>
      </w:r>
      <w:r w:rsidRPr="007D55B5">
        <w:t xml:space="preserve"> 19</w:t>
      </w:r>
      <w:r w:rsidRPr="007D55B5">
        <w:rPr>
          <w:b/>
        </w:rPr>
        <w:t>,</w:t>
      </w:r>
      <w:r w:rsidRPr="007D55B5">
        <w:t xml:space="preserve"> 685-94.</w:t>
      </w:r>
    </w:p>
    <w:p w:rsidR="007D55B5" w:rsidRPr="007D55B5" w:rsidRDefault="007D55B5" w:rsidP="007D55B5">
      <w:pPr>
        <w:pStyle w:val="EndNoteBibliography"/>
        <w:spacing w:after="0"/>
        <w:ind w:left="720" w:hanging="720"/>
      </w:pPr>
      <w:r w:rsidRPr="007D55B5">
        <w:t xml:space="preserve">ULASI, II, TZUR, S., WASSER, W. G., SHEMER, R., KRUZEL, E., FEIGIN, E., IJOMA, C. K., ONODUGO, O. D., OKOYE, J. U., ARODIWE, E. B., IFEBUNANDU, N. A., CHUKWUKA, C. J., ONYEDUM, C. C., IJOMA, U. N., NNA, E., ONUIGBO, M., ROSSET, S. &amp; SKORECKI, K. 2013. High population frequencies of APOL1 risk variants are associated with increased prevalence of non-diabetic chronic kidney disease in the Igbo people from south-eastern Nigeria. </w:t>
      </w:r>
      <w:r w:rsidRPr="007D55B5">
        <w:rPr>
          <w:i/>
        </w:rPr>
        <w:t>Nephron Clin Pract,</w:t>
      </w:r>
      <w:r w:rsidRPr="007D55B5">
        <w:t xml:space="preserve"> 123</w:t>
      </w:r>
      <w:r w:rsidRPr="007D55B5">
        <w:rPr>
          <w:b/>
        </w:rPr>
        <w:t>,</w:t>
      </w:r>
      <w:r w:rsidRPr="007D55B5">
        <w:t xml:space="preserve"> 123-8.</w:t>
      </w:r>
    </w:p>
    <w:p w:rsidR="007D55B5" w:rsidRPr="007D55B5" w:rsidRDefault="007D55B5" w:rsidP="007D55B5">
      <w:pPr>
        <w:pStyle w:val="EndNoteBibliography"/>
        <w:spacing w:after="0"/>
        <w:ind w:left="720" w:hanging="720"/>
      </w:pPr>
      <w:r w:rsidRPr="007D55B5">
        <w:t xml:space="preserve">UNITED NATIONS. 2016. </w:t>
      </w:r>
      <w:r w:rsidRPr="007D55B5">
        <w:rPr>
          <w:i/>
        </w:rPr>
        <w:t xml:space="preserve">The 2030 agenda for sustainable development. </w:t>
      </w:r>
      <w:r w:rsidRPr="007D55B5">
        <w:t xml:space="preserve">[Online]. Available: </w:t>
      </w:r>
      <w:hyperlink r:id="rId75" w:history="1">
        <w:r w:rsidRPr="007D55B5">
          <w:rPr>
            <w:rStyle w:val="Hyperlink"/>
          </w:rPr>
          <w:t>https://sustainabledevelopment.un.org/content/documents/21252030%20Agenda%20for%20Sustainable%20Development%20web.pdf</w:t>
        </w:r>
      </w:hyperlink>
      <w:r w:rsidRPr="007D55B5">
        <w:t xml:space="preserve"> [Accessed 12 March 2018].</w:t>
      </w:r>
    </w:p>
    <w:p w:rsidR="007D55B5" w:rsidRPr="007D55B5" w:rsidRDefault="007D55B5" w:rsidP="007D55B5">
      <w:pPr>
        <w:pStyle w:val="EndNoteBibliography"/>
        <w:spacing w:after="0"/>
        <w:ind w:left="720" w:hanging="720"/>
      </w:pPr>
      <w:r w:rsidRPr="007D55B5">
        <w:t xml:space="preserve">UNITED NATIONS. 2017. </w:t>
      </w:r>
      <w:r w:rsidRPr="007D55B5">
        <w:rPr>
          <w:i/>
        </w:rPr>
        <w:t xml:space="preserve">World Population Prospects. </w:t>
      </w:r>
      <w:r w:rsidRPr="007D55B5">
        <w:t xml:space="preserve">[Online]. Available: </w:t>
      </w:r>
      <w:hyperlink r:id="rId76" w:history="1">
        <w:r w:rsidRPr="007D55B5">
          <w:rPr>
            <w:rStyle w:val="Hyperlink"/>
          </w:rPr>
          <w:t>https://esa.un.org/unpd/wpp/Publications/Files/WPP2017_KeyFindings.pdf</w:t>
        </w:r>
      </w:hyperlink>
      <w:r w:rsidRPr="007D55B5">
        <w:t xml:space="preserve"> [Accessed 19 September 2017].</w:t>
      </w:r>
    </w:p>
    <w:p w:rsidR="007D55B5" w:rsidRPr="007D55B5" w:rsidRDefault="007D55B5" w:rsidP="007D55B5">
      <w:pPr>
        <w:pStyle w:val="EndNoteBibliography"/>
        <w:spacing w:after="0"/>
        <w:ind w:left="720" w:hanging="720"/>
      </w:pPr>
      <w:r w:rsidRPr="007D55B5">
        <w:t xml:space="preserve">UNITED NATIONS STATISTICS DIVISION. 2017. </w:t>
      </w:r>
      <w:r w:rsidRPr="007D55B5">
        <w:rPr>
          <w:i/>
        </w:rPr>
        <w:t xml:space="preserve">Standard Country or area codes for statistical use (M49). </w:t>
      </w:r>
      <w:r w:rsidRPr="007D55B5">
        <w:t xml:space="preserve">[Online]. Available: </w:t>
      </w:r>
      <w:hyperlink r:id="rId77" w:history="1">
        <w:r w:rsidRPr="007D55B5">
          <w:rPr>
            <w:rStyle w:val="Hyperlink"/>
          </w:rPr>
          <w:t>http://unstats.un.org/unsd/methodology/m49/</w:t>
        </w:r>
      </w:hyperlink>
      <w:r w:rsidRPr="007D55B5">
        <w:t xml:space="preserve"> [Accessed 03 May 2017].</w:t>
      </w:r>
    </w:p>
    <w:p w:rsidR="007D55B5" w:rsidRPr="007D55B5" w:rsidRDefault="007D55B5" w:rsidP="007D55B5">
      <w:pPr>
        <w:pStyle w:val="EndNoteBibliography"/>
        <w:spacing w:after="0"/>
        <w:ind w:left="720" w:hanging="720"/>
      </w:pPr>
      <w:r w:rsidRPr="007D55B5">
        <w:t xml:space="preserve">UNITED STATES RENAL DATA SYSTEM. 2016. </w:t>
      </w:r>
      <w:r w:rsidRPr="007D55B5">
        <w:rPr>
          <w:i/>
        </w:rPr>
        <w:t xml:space="preserve">2016 Annual Data Report. </w:t>
      </w:r>
      <w:r w:rsidRPr="007D55B5">
        <w:t xml:space="preserve">[Online]. Available: </w:t>
      </w:r>
      <w:hyperlink r:id="rId78" w:history="1">
        <w:r w:rsidRPr="007D55B5">
          <w:rPr>
            <w:rStyle w:val="Hyperlink"/>
          </w:rPr>
          <w:t>https://www.usrds.org/adr.aspx</w:t>
        </w:r>
      </w:hyperlink>
      <w:r w:rsidRPr="007D55B5">
        <w:t xml:space="preserve"> [Accessed 27 May 2017].</w:t>
      </w:r>
    </w:p>
    <w:p w:rsidR="007D55B5" w:rsidRPr="007D55B5" w:rsidRDefault="007D55B5" w:rsidP="007D55B5">
      <w:pPr>
        <w:pStyle w:val="EndNoteBibliography"/>
        <w:spacing w:after="0"/>
        <w:ind w:left="720" w:hanging="720"/>
      </w:pPr>
      <w:r w:rsidRPr="007D55B5">
        <w:t xml:space="preserve">VANHAMME, L., PATURIAUX-HANOCQ, F., POELVOORDE, P., NOLAN, D. P., LINS, L., VAN DEN ABBEELE, J., PAYS, A., TEBABI, P., VAN XONG, H., JACQUET, A., MOGUILEVSKY, N., DIEU, M., KANE, J. P., DE BAETSELIER, P., BRASSEUR, R. &amp; PAYS, E. 2003. Apolipoprotein L-I is the trypanosome lytic factor of human serum. </w:t>
      </w:r>
      <w:r w:rsidRPr="007D55B5">
        <w:rPr>
          <w:i/>
        </w:rPr>
        <w:t>Nature,</w:t>
      </w:r>
      <w:r w:rsidRPr="007D55B5">
        <w:t xml:space="preserve"> 422</w:t>
      </w:r>
      <w:r w:rsidRPr="007D55B5">
        <w:rPr>
          <w:b/>
        </w:rPr>
        <w:t>,</w:t>
      </w:r>
      <w:r w:rsidRPr="007D55B5">
        <w:t xml:space="preserve"> 83-7.</w:t>
      </w:r>
    </w:p>
    <w:p w:rsidR="007D55B5" w:rsidRPr="007D55B5" w:rsidRDefault="007D55B5" w:rsidP="007D55B5">
      <w:pPr>
        <w:pStyle w:val="EndNoteBibliography"/>
        <w:spacing w:after="0"/>
        <w:ind w:left="720" w:hanging="720"/>
      </w:pPr>
      <w:r w:rsidRPr="007D55B5">
        <w:t xml:space="preserve">VANHOLLEBEKE, B., DE MUYLDER, G., NIELSEN, M. J., PAYS, A., TEBABI, P., DIEU, M., RAES, M., MOESTRUP, S. K. &amp; PAYS, E. 2008. A haptoglobin-hemoglobin receptor conveys innate immunity to Trypanosoma brucei in humans. </w:t>
      </w:r>
      <w:r w:rsidRPr="007D55B5">
        <w:rPr>
          <w:i/>
        </w:rPr>
        <w:t>Science,</w:t>
      </w:r>
      <w:r w:rsidRPr="007D55B5">
        <w:t xml:space="preserve"> 320</w:t>
      </w:r>
      <w:r w:rsidRPr="007D55B5">
        <w:rPr>
          <w:b/>
        </w:rPr>
        <w:t>,</w:t>
      </w:r>
      <w:r w:rsidRPr="007D55B5">
        <w:t xml:space="preserve"> 677-81.</w:t>
      </w:r>
    </w:p>
    <w:p w:rsidR="007D55B5" w:rsidRPr="007D55B5" w:rsidRDefault="007D55B5" w:rsidP="007D55B5">
      <w:pPr>
        <w:pStyle w:val="EndNoteBibliography"/>
        <w:spacing w:after="0"/>
        <w:ind w:left="720" w:hanging="720"/>
      </w:pPr>
      <w:r w:rsidRPr="007D55B5">
        <w:t xml:space="preserve">VANHOLLEBEKE, B. &amp; PAYS, E. 2006. The function of apolipoproteins L. </w:t>
      </w:r>
      <w:r w:rsidRPr="007D55B5">
        <w:rPr>
          <w:i/>
        </w:rPr>
        <w:t>Cell Mol Life Sci,</w:t>
      </w:r>
      <w:r w:rsidRPr="007D55B5">
        <w:t xml:space="preserve"> 63</w:t>
      </w:r>
      <w:r w:rsidRPr="007D55B5">
        <w:rPr>
          <w:b/>
        </w:rPr>
        <w:t>,</w:t>
      </w:r>
      <w:r w:rsidRPr="007D55B5">
        <w:t xml:space="preserve"> 1937-44.</w:t>
      </w:r>
    </w:p>
    <w:p w:rsidR="007D55B5" w:rsidRPr="007D55B5" w:rsidRDefault="007D55B5" w:rsidP="007D55B5">
      <w:pPr>
        <w:pStyle w:val="EndNoteBibliography"/>
        <w:spacing w:after="0"/>
        <w:ind w:left="720" w:hanging="720"/>
      </w:pPr>
      <w:r w:rsidRPr="007D55B5">
        <w:t xml:space="preserve">VIRGIN, H. W., WHERRY, E. J. &amp; AHMED, R. 2009. Redefining chronic viral infection. </w:t>
      </w:r>
      <w:r w:rsidRPr="007D55B5">
        <w:rPr>
          <w:i/>
        </w:rPr>
        <w:t>Cell,</w:t>
      </w:r>
      <w:r w:rsidRPr="007D55B5">
        <w:t xml:space="preserve"> 138</w:t>
      </w:r>
      <w:r w:rsidRPr="007D55B5">
        <w:rPr>
          <w:b/>
        </w:rPr>
        <w:t>,</w:t>
      </w:r>
      <w:r w:rsidRPr="007D55B5">
        <w:t xml:space="preserve"> 30-50.</w:t>
      </w:r>
    </w:p>
    <w:p w:rsidR="007D55B5" w:rsidRPr="007D55B5" w:rsidRDefault="007D55B5" w:rsidP="007D55B5">
      <w:pPr>
        <w:pStyle w:val="EndNoteBibliography"/>
        <w:spacing w:after="0"/>
        <w:ind w:left="720" w:hanging="720"/>
      </w:pPr>
      <w:r w:rsidRPr="007D55B5">
        <w:t xml:space="preserve">WAN, G., ZHAORIGETU, S., LIU, Z., KAINI, R., JIANG, Z. &amp; HU, C. A. 2008. Apolipoprotein L1, a novel Bcl-2 homology domain 3-only lipid-binding protein, induces autophagic cell death. </w:t>
      </w:r>
      <w:r w:rsidRPr="007D55B5">
        <w:rPr>
          <w:i/>
        </w:rPr>
        <w:t>J Biol Chem,</w:t>
      </w:r>
      <w:r w:rsidRPr="007D55B5">
        <w:t xml:space="preserve"> 283</w:t>
      </w:r>
      <w:r w:rsidRPr="007D55B5">
        <w:rPr>
          <w:b/>
        </w:rPr>
        <w:t>,</w:t>
      </w:r>
      <w:r w:rsidRPr="007D55B5">
        <w:t xml:space="preserve"> 21540-9.</w:t>
      </w:r>
    </w:p>
    <w:p w:rsidR="007D55B5" w:rsidRPr="007D55B5" w:rsidRDefault="007D55B5" w:rsidP="007D55B5">
      <w:pPr>
        <w:pStyle w:val="EndNoteBibliography"/>
        <w:spacing w:after="0"/>
        <w:ind w:left="720" w:hanging="720"/>
      </w:pPr>
      <w:r w:rsidRPr="007D55B5">
        <w:t xml:space="preserve">WANG, S., DE CAESTECKER, M., KOPP, J., MITU, G., LAPAGE, J. &amp; HIRSCHBERG, R. 2006. Renal bone morphogenetic protein-7 protects against diabetic nephropathy. </w:t>
      </w:r>
      <w:r w:rsidRPr="007D55B5">
        <w:rPr>
          <w:i/>
        </w:rPr>
        <w:t>J Am Soc Nephrol,</w:t>
      </w:r>
      <w:r w:rsidRPr="007D55B5">
        <w:t xml:space="preserve"> 17</w:t>
      </w:r>
      <w:r w:rsidRPr="007D55B5">
        <w:rPr>
          <w:b/>
        </w:rPr>
        <w:t>,</w:t>
      </w:r>
      <w:r w:rsidRPr="007D55B5">
        <w:t xml:space="preserve"> 2504-12.</w:t>
      </w:r>
    </w:p>
    <w:p w:rsidR="007D55B5" w:rsidRPr="007D55B5" w:rsidRDefault="007D55B5" w:rsidP="007D55B5">
      <w:pPr>
        <w:pStyle w:val="EndNoteBibliography"/>
        <w:spacing w:after="0"/>
        <w:ind w:left="720" w:hanging="720"/>
      </w:pPr>
      <w:r w:rsidRPr="007D55B5">
        <w:lastRenderedPageBreak/>
        <w:t xml:space="preserve">WASSER, W. G., TZUR, S., WOLDAY, D., ADU, D., BAUMSTEIN, D., ROSSET, S. &amp; SKORECKI, K. 2012. Population genetics of chronic kidney disease: the evolving story of APOL1. </w:t>
      </w:r>
      <w:r w:rsidRPr="007D55B5">
        <w:rPr>
          <w:i/>
        </w:rPr>
        <w:t>J Nephrol,</w:t>
      </w:r>
      <w:r w:rsidRPr="007D55B5">
        <w:t xml:space="preserve"> 25</w:t>
      </w:r>
      <w:r w:rsidRPr="007D55B5">
        <w:rPr>
          <w:b/>
        </w:rPr>
        <w:t>,</w:t>
      </w:r>
      <w:r w:rsidRPr="007D55B5">
        <w:t xml:space="preserve"> 603-18.</w:t>
      </w:r>
    </w:p>
    <w:p w:rsidR="007D55B5" w:rsidRPr="007D55B5" w:rsidRDefault="007D55B5" w:rsidP="007D55B5">
      <w:pPr>
        <w:pStyle w:val="EndNoteBibliography"/>
        <w:spacing w:after="0"/>
        <w:ind w:left="720" w:hanging="720"/>
      </w:pPr>
      <w:r w:rsidRPr="007D55B5">
        <w:t xml:space="preserve">WEI, C., MOLLER, C. C., ALTINTAS, M. M., LI, J., SCHWARZ, K., ZACCHIGNA, S., XIE, L., HENGER, A., SCHMID, H., RASTALDI, M. P., COWAN, P., KRETZLER, M., PARRILLA, R., BENDAYAN, M., GUPTA, V., NIKOLIC, B., KALLURI, R., CARMELIET, P., MUNDEL, P. &amp; REISER, J. 2008. Modification of kidney barrier function by the urokinase receptor. </w:t>
      </w:r>
      <w:r w:rsidRPr="007D55B5">
        <w:rPr>
          <w:i/>
        </w:rPr>
        <w:t>Nat Med,</w:t>
      </w:r>
      <w:r w:rsidRPr="007D55B5">
        <w:t xml:space="preserve"> 14</w:t>
      </w:r>
      <w:r w:rsidRPr="007D55B5">
        <w:rPr>
          <w:b/>
        </w:rPr>
        <w:t>,</w:t>
      </w:r>
      <w:r w:rsidRPr="007D55B5">
        <w:t xml:space="preserve"> 55-63.</w:t>
      </w:r>
    </w:p>
    <w:p w:rsidR="007D55B5" w:rsidRPr="007D55B5" w:rsidRDefault="007D55B5" w:rsidP="007D55B5">
      <w:pPr>
        <w:pStyle w:val="EndNoteBibliography"/>
        <w:spacing w:after="0"/>
        <w:ind w:left="720" w:hanging="720"/>
      </w:pPr>
      <w:r w:rsidRPr="007D55B5">
        <w:t xml:space="preserve">WHITE, M. K., GORDON, J. &amp; KHALILI, K. 2013. The rapidly expanding family of human polyomaviruses: recent developments in understanding their life cycle and role in human pathology. </w:t>
      </w:r>
      <w:r w:rsidRPr="007D55B5">
        <w:rPr>
          <w:i/>
        </w:rPr>
        <w:t>PLoS Pathog,</w:t>
      </w:r>
      <w:r w:rsidRPr="007D55B5">
        <w:t xml:space="preserve"> 9</w:t>
      </w:r>
      <w:r w:rsidRPr="007D55B5">
        <w:rPr>
          <w:b/>
        </w:rPr>
        <w:t>,</w:t>
      </w:r>
      <w:r w:rsidRPr="007D55B5">
        <w:t xml:space="preserve"> e1003206.</w:t>
      </w:r>
    </w:p>
    <w:p w:rsidR="007D55B5" w:rsidRPr="007D55B5" w:rsidRDefault="007D55B5" w:rsidP="007D55B5">
      <w:pPr>
        <w:pStyle w:val="EndNoteBibliography"/>
        <w:spacing w:after="0"/>
        <w:ind w:left="720" w:hanging="720"/>
      </w:pPr>
      <w:r w:rsidRPr="007D55B5">
        <w:t xml:space="preserve">WILLIAMS, T. N. 2006. Human red blood cell polymorphisms and malaria. </w:t>
      </w:r>
      <w:r w:rsidRPr="007D55B5">
        <w:rPr>
          <w:i/>
        </w:rPr>
        <w:t>Curr Opin Microbiol,</w:t>
      </w:r>
      <w:r w:rsidRPr="007D55B5">
        <w:t xml:space="preserve"> 9</w:t>
      </w:r>
      <w:r w:rsidRPr="007D55B5">
        <w:rPr>
          <w:b/>
        </w:rPr>
        <w:t>,</w:t>
      </w:r>
      <w:r w:rsidRPr="007D55B5">
        <w:t xml:space="preserve"> 388-94.</w:t>
      </w:r>
    </w:p>
    <w:p w:rsidR="007D55B5" w:rsidRPr="007D55B5" w:rsidRDefault="007D55B5" w:rsidP="007D55B5">
      <w:pPr>
        <w:pStyle w:val="EndNoteBibliography"/>
        <w:spacing w:after="0"/>
        <w:ind w:left="720" w:hanging="720"/>
      </w:pPr>
      <w:r w:rsidRPr="007D55B5">
        <w:t xml:space="preserve">WINKLER, C. A., NELSON, G., OLEKSYK, T. K., NAVA, M. B. &amp; KOPP, J. B. 2010. Genetics of focal segmental glomerulosclerosis and human immunodeficiency virus-associated collapsing glomerulopathy: the role of MYH9 genetic variation. </w:t>
      </w:r>
      <w:r w:rsidRPr="007D55B5">
        <w:rPr>
          <w:i/>
        </w:rPr>
        <w:t>Semin Nephrol,</w:t>
      </w:r>
      <w:r w:rsidRPr="007D55B5">
        <w:t xml:space="preserve"> 30</w:t>
      </w:r>
      <w:r w:rsidRPr="007D55B5">
        <w:rPr>
          <w:b/>
        </w:rPr>
        <w:t>,</w:t>
      </w:r>
      <w:r w:rsidRPr="007D55B5">
        <w:t xml:space="preserve"> 111-25.</w:t>
      </w:r>
    </w:p>
    <w:p w:rsidR="007D55B5" w:rsidRPr="007D55B5" w:rsidRDefault="007D55B5" w:rsidP="007D55B5">
      <w:pPr>
        <w:pStyle w:val="EndNoteBibliography"/>
        <w:spacing w:after="0"/>
        <w:ind w:left="720" w:hanging="720"/>
      </w:pPr>
      <w:r w:rsidRPr="007D55B5">
        <w:t xml:space="preserve">WORLD HEALTH ORGANIZATION. 2014. </w:t>
      </w:r>
      <w:r w:rsidRPr="007D55B5">
        <w:rPr>
          <w:i/>
        </w:rPr>
        <w:t xml:space="preserve">Global status report on noncommunicable diseases 2014. </w:t>
      </w:r>
      <w:r w:rsidRPr="007D55B5">
        <w:t xml:space="preserve">[Online]. Available: </w:t>
      </w:r>
      <w:hyperlink r:id="rId79" w:history="1">
        <w:r w:rsidRPr="007D55B5">
          <w:rPr>
            <w:rStyle w:val="Hyperlink"/>
          </w:rPr>
          <w:t>http://www.who.int/nmh/publications/ncd-status-report-2014/en/</w:t>
        </w:r>
      </w:hyperlink>
      <w:r w:rsidRPr="007D55B5">
        <w:t xml:space="preserve"> [Accessed 27 May 2017].</w:t>
      </w:r>
    </w:p>
    <w:p w:rsidR="007D55B5" w:rsidRPr="007D55B5" w:rsidRDefault="007D55B5" w:rsidP="007D55B5">
      <w:pPr>
        <w:pStyle w:val="EndNoteBibliography"/>
        <w:spacing w:after="0"/>
        <w:ind w:left="720" w:hanging="720"/>
      </w:pPr>
      <w:r w:rsidRPr="007D55B5">
        <w:t xml:space="preserve">WORLD HEALTH ORGANIZATION REGIONAL OFFICE FOR AFRICA. 2015. </w:t>
      </w:r>
      <w:r w:rsidRPr="007D55B5">
        <w:rPr>
          <w:i/>
        </w:rPr>
        <w:t xml:space="preserve">Report on the status of major health risk factors for noncommunicable diseases: WHO African Region, 2015. </w:t>
      </w:r>
      <w:r w:rsidRPr="007D55B5">
        <w:t xml:space="preserve">[Online]. Available: </w:t>
      </w:r>
      <w:hyperlink r:id="rId80" w:history="1">
        <w:r w:rsidRPr="007D55B5">
          <w:rPr>
            <w:rStyle w:val="Hyperlink"/>
          </w:rPr>
          <w:t>http://www.afro.who.int/sites/default/files/2017-06/15264_who_afr-situation-ncds-15-12-2016-for-web_0.pdf</w:t>
        </w:r>
      </w:hyperlink>
      <w:r w:rsidRPr="007D55B5">
        <w:t xml:space="preserve"> [Accessed 27 May 2017].</w:t>
      </w:r>
    </w:p>
    <w:p w:rsidR="007D55B5" w:rsidRPr="007D55B5" w:rsidRDefault="007D55B5" w:rsidP="007D55B5">
      <w:pPr>
        <w:pStyle w:val="EndNoteBibliography"/>
        <w:spacing w:after="0"/>
        <w:ind w:left="720" w:hanging="720"/>
      </w:pPr>
      <w:r w:rsidRPr="007D55B5">
        <w:t xml:space="preserve">WRIGHT, J. T., JR., BAKRIS, G., GREENE, T., AGODOA, L. Y., APPEL, L. J., CHARLESTON, J., CHEEK, D., DOUGLAS-BALTIMORE, J. G., GASSMAN, J., GLASSOCK, R., HEBERT, L., JAMERSON, K., LEWIS, J., PHILLIPS, R. A., TOTO, R. D., MIDDLETON, J. P., ROSTAND, S. G., AFRICAN AMERICAN STUDY OF KIDNEY, D. &amp; HYPERTENSION STUDY, G. 2002. Effect of blood pressure lowering and antihypertensive drug class on progression of hypertensive kidney disease: results from the AASK trial. </w:t>
      </w:r>
      <w:r w:rsidRPr="007D55B5">
        <w:rPr>
          <w:i/>
        </w:rPr>
        <w:t>JAMA,</w:t>
      </w:r>
      <w:r w:rsidRPr="007D55B5">
        <w:t xml:space="preserve"> 288</w:t>
      </w:r>
      <w:r w:rsidRPr="007D55B5">
        <w:rPr>
          <w:b/>
        </w:rPr>
        <w:t>,</w:t>
      </w:r>
      <w:r w:rsidRPr="007D55B5">
        <w:t xml:space="preserve"> 2421-31.</w:t>
      </w:r>
    </w:p>
    <w:p w:rsidR="007D55B5" w:rsidRPr="007D55B5" w:rsidRDefault="007D55B5" w:rsidP="007D55B5">
      <w:pPr>
        <w:pStyle w:val="EndNoteBibliography"/>
        <w:spacing w:after="0"/>
        <w:ind w:left="720" w:hanging="720"/>
      </w:pPr>
      <w:r w:rsidRPr="007D55B5">
        <w:t xml:space="preserve">WRIGHT, J. T., JR., KUSEK, J. W., TOTO, R. D., LEE, J. Y., AGODOA, L. Y., KIRK, K. A., RANDALL, O. S. &amp; GLASSOCK, R. 1996. Design and baseline characteristics of participants in the African American Study of Kidney Disease and Hypertension (AASK) Pilot Study. </w:t>
      </w:r>
      <w:r w:rsidRPr="007D55B5">
        <w:rPr>
          <w:i/>
        </w:rPr>
        <w:t>Control Clin Trials,</w:t>
      </w:r>
      <w:r w:rsidRPr="007D55B5">
        <w:t xml:space="preserve"> 17</w:t>
      </w:r>
      <w:r w:rsidRPr="007D55B5">
        <w:rPr>
          <w:b/>
        </w:rPr>
        <w:t>,</w:t>
      </w:r>
      <w:r w:rsidRPr="007D55B5">
        <w:t xml:space="preserve"> 3S-16S.</w:t>
      </w:r>
    </w:p>
    <w:p w:rsidR="007D55B5" w:rsidRPr="007D55B5" w:rsidRDefault="007D55B5" w:rsidP="007D55B5">
      <w:pPr>
        <w:pStyle w:val="EndNoteBibliography"/>
        <w:spacing w:after="0"/>
        <w:ind w:left="720" w:hanging="720"/>
      </w:pPr>
      <w:r w:rsidRPr="007D55B5">
        <w:t xml:space="preserve">YADAV, A. K., KUMAR, V., SINHA, N. &amp; JHA, V. 2016. APOL1 risk allele variants are absent in Indian patients with chronic kidney disease. </w:t>
      </w:r>
      <w:r w:rsidRPr="007D55B5">
        <w:rPr>
          <w:i/>
        </w:rPr>
        <w:t>Kidney Int,</w:t>
      </w:r>
      <w:r w:rsidRPr="007D55B5">
        <w:t xml:space="preserve"> 90</w:t>
      </w:r>
      <w:r w:rsidRPr="007D55B5">
        <w:rPr>
          <w:b/>
        </w:rPr>
        <w:t>,</w:t>
      </w:r>
      <w:r w:rsidRPr="007D55B5">
        <w:t xml:space="preserve"> 906-7.</w:t>
      </w:r>
    </w:p>
    <w:p w:rsidR="007D55B5" w:rsidRPr="007D55B5" w:rsidRDefault="007D55B5" w:rsidP="007D55B5">
      <w:pPr>
        <w:pStyle w:val="EndNoteBibliography"/>
        <w:spacing w:after="0"/>
        <w:ind w:left="720" w:hanging="720"/>
      </w:pPr>
      <w:r w:rsidRPr="007D55B5">
        <w:t xml:space="preserve">YING, W. Z. &amp; SANDERS, P. W. 1998. Dietary salt regulates expression of Tamm-Horsfall glycoprotein in rats. </w:t>
      </w:r>
      <w:r w:rsidRPr="007D55B5">
        <w:rPr>
          <w:i/>
        </w:rPr>
        <w:t>Kidney Int,</w:t>
      </w:r>
      <w:r w:rsidRPr="007D55B5">
        <w:t xml:space="preserve"> 54</w:t>
      </w:r>
      <w:r w:rsidRPr="007D55B5">
        <w:rPr>
          <w:b/>
        </w:rPr>
        <w:t>,</w:t>
      </w:r>
      <w:r w:rsidRPr="007D55B5">
        <w:t xml:space="preserve"> 1150-6.</w:t>
      </w:r>
    </w:p>
    <w:p w:rsidR="007D55B5" w:rsidRPr="007D55B5" w:rsidRDefault="007D55B5" w:rsidP="007D55B5">
      <w:pPr>
        <w:pStyle w:val="EndNoteBibliography"/>
        <w:spacing w:after="0"/>
        <w:ind w:left="720" w:hanging="720"/>
      </w:pPr>
      <w:r w:rsidRPr="007D55B5">
        <w:t xml:space="preserve">ZHONG, S., ZHENG, H. Y., SUZUKI, M., CHEN, Q., IKEGAYA, H., AOKI, N., USUKU, S., KOBAYASHI, N., NUKUZUMA, S., YASUDA, Y., KUNIYOSHI, N., YOGO, Y. &amp; KITAMURA, T. 2007. Age-related urinary excretion of BK polyomavirus by nonimmunocompromised individuals. </w:t>
      </w:r>
      <w:r w:rsidRPr="007D55B5">
        <w:rPr>
          <w:i/>
        </w:rPr>
        <w:t>J Clin Microbiol,</w:t>
      </w:r>
      <w:r w:rsidRPr="007D55B5">
        <w:t xml:space="preserve"> 45</w:t>
      </w:r>
      <w:r w:rsidRPr="007D55B5">
        <w:rPr>
          <w:b/>
        </w:rPr>
        <w:t>,</w:t>
      </w:r>
      <w:r w:rsidRPr="007D55B5">
        <w:t xml:space="preserve"> 193-8.</w:t>
      </w:r>
    </w:p>
    <w:p w:rsidR="007D55B5" w:rsidRPr="007D55B5" w:rsidRDefault="007D55B5" w:rsidP="007D55B5">
      <w:pPr>
        <w:pStyle w:val="EndNoteBibliography"/>
        <w:ind w:left="720" w:hanging="720"/>
      </w:pPr>
      <w:r w:rsidRPr="007D55B5">
        <w:t xml:space="preserve">ZHOU, J., CHEN, Y., LIU, Y., SHI, S., WANG, S., LI, X., ZHANG, H. &amp; WANG, H. 2013. Urinary uromodulin excretion predicts progression of chronic kidney disease resulting from IgA nephropathy. </w:t>
      </w:r>
      <w:r w:rsidRPr="007D55B5">
        <w:rPr>
          <w:i/>
        </w:rPr>
        <w:t>PLoS One,</w:t>
      </w:r>
      <w:r w:rsidRPr="007D55B5">
        <w:t xml:space="preserve"> 8</w:t>
      </w:r>
      <w:r w:rsidRPr="007D55B5">
        <w:rPr>
          <w:b/>
        </w:rPr>
        <w:t>,</w:t>
      </w:r>
      <w:r w:rsidRPr="007D55B5">
        <w:t xml:space="preserve"> e71023.</w:t>
      </w:r>
    </w:p>
    <w:p w:rsidR="007B4074" w:rsidRPr="007B4074" w:rsidRDefault="00957F9F" w:rsidP="007B4074">
      <w:pPr>
        <w:tabs>
          <w:tab w:val="left" w:pos="2092"/>
        </w:tabs>
        <w:spacing w:line="480" w:lineRule="auto"/>
        <w:rPr>
          <w:rFonts w:ascii="Times New Roman" w:hAnsi="Times New Roman" w:cs="Times New Roman"/>
          <w:sz w:val="24"/>
          <w:szCs w:val="24"/>
          <w:lang w:val="en-ZA"/>
        </w:rPr>
      </w:pPr>
      <w:r>
        <w:rPr>
          <w:rFonts w:ascii="Times New Roman" w:hAnsi="Times New Roman" w:cs="Times New Roman"/>
          <w:sz w:val="24"/>
          <w:szCs w:val="24"/>
          <w:lang w:val="en-ZA"/>
        </w:rPr>
        <w:fldChar w:fldCharType="end"/>
      </w:r>
      <w:r w:rsidR="000F4E60">
        <w:rPr>
          <w:rFonts w:ascii="Times New Roman" w:hAnsi="Times New Roman" w:cs="Times New Roman"/>
          <w:sz w:val="24"/>
          <w:szCs w:val="24"/>
          <w:lang w:val="en-ZA"/>
        </w:rPr>
        <w:fldChar w:fldCharType="begin"/>
      </w:r>
      <w:r w:rsidR="000F4E60">
        <w:rPr>
          <w:rFonts w:ascii="Times New Roman" w:hAnsi="Times New Roman" w:cs="Times New Roman"/>
          <w:sz w:val="24"/>
          <w:szCs w:val="24"/>
          <w:lang w:val="en-ZA"/>
        </w:rPr>
        <w:instrText xml:space="preserve"> ADDIN </w:instrText>
      </w:r>
      <w:r w:rsidR="000F4E60">
        <w:rPr>
          <w:rFonts w:ascii="Times New Roman" w:hAnsi="Times New Roman" w:cs="Times New Roman"/>
          <w:sz w:val="24"/>
          <w:szCs w:val="24"/>
          <w:lang w:val="en-ZA"/>
        </w:rPr>
        <w:fldChar w:fldCharType="end"/>
      </w:r>
    </w:p>
    <w:sectPr w:rsidR="007B4074" w:rsidRPr="007B407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5751" w:rsidRDefault="005A5751">
      <w:pPr>
        <w:spacing w:after="0" w:line="240" w:lineRule="auto"/>
      </w:pPr>
      <w:r>
        <w:separator/>
      </w:r>
    </w:p>
  </w:endnote>
  <w:endnote w:type="continuationSeparator" w:id="0">
    <w:p w:rsidR="005A5751" w:rsidRDefault="005A5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ato">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Noto Sans">
    <w:altName w:val="Times New Roman"/>
    <w:charset w:val="00"/>
    <w:family w:val="auto"/>
    <w:pitch w:val="default"/>
  </w:font>
  <w:font w:name="AdvOT1ef757c0">
    <w:altName w:val="Cambria"/>
    <w:panose1 w:val="00000000000000000000"/>
    <w:charset w:val="00"/>
    <w:family w:val="roman"/>
    <w:notTrueType/>
    <w:pitch w:val="default"/>
    <w:sig w:usb0="00000003" w:usb1="00000000" w:usb2="00000000" w:usb3="00000000" w:csb0="00000001" w:csb1="00000000"/>
  </w:font>
  <w:font w:name="AdvOT7d6df7ab.I">
    <w:altName w:val="Cambria"/>
    <w:panose1 w:val="00000000000000000000"/>
    <w:charset w:val="00"/>
    <w:family w:val="roman"/>
    <w:notTrueType/>
    <w:pitch w:val="default"/>
    <w:sig w:usb0="00000003" w:usb1="00000000" w:usb2="00000000" w:usb3="00000000" w:csb0="00000001" w:csb1="00000000"/>
  </w:font>
  <w:font w:name="Noto Serif">
    <w:altName w:val="Times New Roman"/>
    <w:charset w:val="00"/>
    <w:family w:val="auto"/>
    <w:pitch w:val="default"/>
  </w:font>
  <w:font w:name="Source Sans Pro">
    <w:altName w:val="Times New Roman"/>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9469092"/>
      <w:docPartObj>
        <w:docPartGallery w:val="Page Numbers (Bottom of Page)"/>
        <w:docPartUnique/>
      </w:docPartObj>
    </w:sdtPr>
    <w:sdtEndPr>
      <w:rPr>
        <w:noProof/>
      </w:rPr>
    </w:sdtEndPr>
    <w:sdtContent>
      <w:p w:rsidR="005A5751" w:rsidRDefault="005A5751">
        <w:pPr>
          <w:pStyle w:val="Footer"/>
          <w:jc w:val="right"/>
        </w:pPr>
        <w:r>
          <w:fldChar w:fldCharType="begin"/>
        </w:r>
        <w:r>
          <w:instrText xml:space="preserve"> PAGE   \* MERGEFORMAT </w:instrText>
        </w:r>
        <w:r>
          <w:fldChar w:fldCharType="separate"/>
        </w:r>
        <w:r w:rsidR="00E85DC0">
          <w:rPr>
            <w:noProof/>
          </w:rPr>
          <w:t>149</w:t>
        </w:r>
        <w:r>
          <w:rPr>
            <w:noProof/>
          </w:rPr>
          <w:fldChar w:fldCharType="end"/>
        </w:r>
      </w:p>
    </w:sdtContent>
  </w:sdt>
  <w:p w:rsidR="005A5751" w:rsidRDefault="005A575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5751" w:rsidRDefault="005A5751">
      <w:pPr>
        <w:spacing w:after="0" w:line="240" w:lineRule="auto"/>
      </w:pPr>
      <w:r>
        <w:separator/>
      </w:r>
    </w:p>
  </w:footnote>
  <w:footnote w:type="continuationSeparator" w:id="0">
    <w:p w:rsidR="005A5751" w:rsidRDefault="005A57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73704"/>
    <w:multiLevelType w:val="multilevel"/>
    <w:tmpl w:val="ACCC7EF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0315744E"/>
    <w:multiLevelType w:val="hybridMultilevel"/>
    <w:tmpl w:val="2FAA0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F12FB7"/>
    <w:multiLevelType w:val="hybridMultilevel"/>
    <w:tmpl w:val="7D9E8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9A6D5F"/>
    <w:multiLevelType w:val="multilevel"/>
    <w:tmpl w:val="5D145A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D14D44"/>
    <w:multiLevelType w:val="hybridMultilevel"/>
    <w:tmpl w:val="D8781F52"/>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start w:val="1"/>
      <w:numFmt w:val="bullet"/>
      <w:lvlText w:val=""/>
      <w:lvlJc w:val="left"/>
      <w:pPr>
        <w:ind w:left="2250" w:hanging="360"/>
      </w:pPr>
      <w:rPr>
        <w:rFonts w:ascii="Wingdings" w:hAnsi="Wingdings" w:hint="default"/>
      </w:rPr>
    </w:lvl>
    <w:lvl w:ilvl="3" w:tplc="04090001">
      <w:start w:val="1"/>
      <w:numFmt w:val="bullet"/>
      <w:lvlText w:val=""/>
      <w:lvlJc w:val="left"/>
      <w:pPr>
        <w:ind w:left="2970" w:hanging="360"/>
      </w:pPr>
      <w:rPr>
        <w:rFonts w:ascii="Symbol" w:hAnsi="Symbol" w:hint="default"/>
      </w:rPr>
    </w:lvl>
    <w:lvl w:ilvl="4" w:tplc="04090003">
      <w:start w:val="1"/>
      <w:numFmt w:val="bullet"/>
      <w:lvlText w:val="o"/>
      <w:lvlJc w:val="left"/>
      <w:pPr>
        <w:ind w:left="3690" w:hanging="360"/>
      </w:pPr>
      <w:rPr>
        <w:rFonts w:ascii="Courier New" w:hAnsi="Courier New" w:cs="Courier New" w:hint="default"/>
      </w:rPr>
    </w:lvl>
    <w:lvl w:ilvl="5" w:tplc="04090005">
      <w:start w:val="1"/>
      <w:numFmt w:val="bullet"/>
      <w:lvlText w:val=""/>
      <w:lvlJc w:val="left"/>
      <w:pPr>
        <w:ind w:left="4410" w:hanging="360"/>
      </w:pPr>
      <w:rPr>
        <w:rFonts w:ascii="Wingdings" w:hAnsi="Wingdings" w:hint="default"/>
      </w:rPr>
    </w:lvl>
    <w:lvl w:ilvl="6" w:tplc="04090001">
      <w:start w:val="1"/>
      <w:numFmt w:val="bullet"/>
      <w:lvlText w:val=""/>
      <w:lvlJc w:val="left"/>
      <w:pPr>
        <w:ind w:left="5130" w:hanging="360"/>
      </w:pPr>
      <w:rPr>
        <w:rFonts w:ascii="Symbol" w:hAnsi="Symbol" w:hint="default"/>
      </w:rPr>
    </w:lvl>
    <w:lvl w:ilvl="7" w:tplc="04090003">
      <w:start w:val="1"/>
      <w:numFmt w:val="bullet"/>
      <w:lvlText w:val="o"/>
      <w:lvlJc w:val="left"/>
      <w:pPr>
        <w:ind w:left="5850" w:hanging="360"/>
      </w:pPr>
      <w:rPr>
        <w:rFonts w:ascii="Courier New" w:hAnsi="Courier New" w:cs="Courier New" w:hint="default"/>
      </w:rPr>
    </w:lvl>
    <w:lvl w:ilvl="8" w:tplc="04090005">
      <w:start w:val="1"/>
      <w:numFmt w:val="bullet"/>
      <w:lvlText w:val=""/>
      <w:lvlJc w:val="left"/>
      <w:pPr>
        <w:ind w:left="6570" w:hanging="360"/>
      </w:pPr>
      <w:rPr>
        <w:rFonts w:ascii="Wingdings" w:hAnsi="Wingdings" w:hint="default"/>
      </w:rPr>
    </w:lvl>
  </w:abstractNum>
  <w:abstractNum w:abstractNumId="5" w15:restartNumberingAfterBreak="0">
    <w:nsid w:val="0E5E593B"/>
    <w:multiLevelType w:val="hybridMultilevel"/>
    <w:tmpl w:val="F0520E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B03A31"/>
    <w:multiLevelType w:val="hybridMultilevel"/>
    <w:tmpl w:val="2F984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C0718B"/>
    <w:multiLevelType w:val="hybridMultilevel"/>
    <w:tmpl w:val="3DD218A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20CE2EA0"/>
    <w:multiLevelType w:val="hybridMultilevel"/>
    <w:tmpl w:val="DC82F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D1583C"/>
    <w:multiLevelType w:val="hybridMultilevel"/>
    <w:tmpl w:val="72965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385D55"/>
    <w:multiLevelType w:val="multilevel"/>
    <w:tmpl w:val="8968F3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A26433"/>
    <w:multiLevelType w:val="hybridMultilevel"/>
    <w:tmpl w:val="9C5CF01A"/>
    <w:lvl w:ilvl="0" w:tplc="D748673A">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2B7E339E"/>
    <w:multiLevelType w:val="multilevel"/>
    <w:tmpl w:val="C674078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0474FF"/>
    <w:multiLevelType w:val="multilevel"/>
    <w:tmpl w:val="6A9683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F767326"/>
    <w:multiLevelType w:val="hybridMultilevel"/>
    <w:tmpl w:val="77AC9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626BC8"/>
    <w:multiLevelType w:val="multilevel"/>
    <w:tmpl w:val="519077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286CD2"/>
    <w:multiLevelType w:val="hybridMultilevel"/>
    <w:tmpl w:val="E0B06300"/>
    <w:lvl w:ilvl="0" w:tplc="D748673A">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22D1659"/>
    <w:multiLevelType w:val="multilevel"/>
    <w:tmpl w:val="739EF75A"/>
    <w:lvl w:ilvl="0">
      <w:numFmt w:val="decimal"/>
      <w:lvlText w:val="%1.0"/>
      <w:lvlJc w:val="left"/>
      <w:pPr>
        <w:ind w:left="465" w:hanging="465"/>
      </w:pPr>
    </w:lvl>
    <w:lvl w:ilvl="1">
      <w:start w:val="1"/>
      <w:numFmt w:val="decimalZero"/>
      <w:lvlText w:val="%1.%2"/>
      <w:lvlJc w:val="left"/>
      <w:pPr>
        <w:ind w:left="1185" w:hanging="465"/>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18" w15:restartNumberingAfterBreak="0">
    <w:nsid w:val="36D66ECC"/>
    <w:multiLevelType w:val="hybridMultilevel"/>
    <w:tmpl w:val="276CB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710268E"/>
    <w:multiLevelType w:val="hybridMultilevel"/>
    <w:tmpl w:val="B9BCE1CE"/>
    <w:lvl w:ilvl="0" w:tplc="D748673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93B4CBB"/>
    <w:multiLevelType w:val="hybridMultilevel"/>
    <w:tmpl w:val="DFF8A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E9C19DD"/>
    <w:multiLevelType w:val="hybridMultilevel"/>
    <w:tmpl w:val="B150D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042BC2"/>
    <w:multiLevelType w:val="hybridMultilevel"/>
    <w:tmpl w:val="EB92D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1674EBA"/>
    <w:multiLevelType w:val="multilevel"/>
    <w:tmpl w:val="F7DA0896"/>
    <w:lvl w:ilvl="0">
      <w:start w:val="2"/>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50A6315"/>
    <w:multiLevelType w:val="hybridMultilevel"/>
    <w:tmpl w:val="F0B04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76367E2"/>
    <w:multiLevelType w:val="multilevel"/>
    <w:tmpl w:val="1D2EE8F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7B07A66"/>
    <w:multiLevelType w:val="hybridMultilevel"/>
    <w:tmpl w:val="F5E85AB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4EBA729B"/>
    <w:multiLevelType w:val="hybridMultilevel"/>
    <w:tmpl w:val="C97C1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1893FCD"/>
    <w:multiLevelType w:val="hybridMultilevel"/>
    <w:tmpl w:val="ADCCE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46F6821"/>
    <w:multiLevelType w:val="multilevel"/>
    <w:tmpl w:val="1604F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A1B18A9"/>
    <w:multiLevelType w:val="multilevel"/>
    <w:tmpl w:val="5E8473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876D73"/>
    <w:multiLevelType w:val="hybridMultilevel"/>
    <w:tmpl w:val="4D1458C6"/>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15:restartNumberingAfterBreak="0">
    <w:nsid w:val="61EE2ACE"/>
    <w:multiLevelType w:val="hybridMultilevel"/>
    <w:tmpl w:val="CECE7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4A25BF5"/>
    <w:multiLevelType w:val="multilevel"/>
    <w:tmpl w:val="1C6EFF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4AC76B9"/>
    <w:multiLevelType w:val="hybridMultilevel"/>
    <w:tmpl w:val="CA548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55E0F3C"/>
    <w:multiLevelType w:val="multilevel"/>
    <w:tmpl w:val="666EF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6BA3097"/>
    <w:multiLevelType w:val="hybridMultilevel"/>
    <w:tmpl w:val="A220434C"/>
    <w:lvl w:ilvl="0" w:tplc="1C090015">
      <w:start w:val="5"/>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7" w15:restartNumberingAfterBreak="0">
    <w:nsid w:val="6BBA1517"/>
    <w:multiLevelType w:val="hybridMultilevel"/>
    <w:tmpl w:val="A950F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F13701F"/>
    <w:multiLevelType w:val="hybridMultilevel"/>
    <w:tmpl w:val="302C9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05545B6"/>
    <w:multiLevelType w:val="hybridMultilevel"/>
    <w:tmpl w:val="13D88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8F3DEB"/>
    <w:multiLevelType w:val="multilevel"/>
    <w:tmpl w:val="2098E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61A05A9"/>
    <w:multiLevelType w:val="hybridMultilevel"/>
    <w:tmpl w:val="9B0246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7C3488E"/>
    <w:multiLevelType w:val="hybridMultilevel"/>
    <w:tmpl w:val="6F6AC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7FE1CE2"/>
    <w:multiLevelType w:val="hybridMultilevel"/>
    <w:tmpl w:val="682846AA"/>
    <w:lvl w:ilvl="0" w:tplc="D748673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D85A72"/>
    <w:multiLevelType w:val="multilevel"/>
    <w:tmpl w:val="3F703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8"/>
  </w:num>
  <w:num w:numId="2">
    <w:abstractNumId w:val="43"/>
  </w:num>
  <w:num w:numId="3">
    <w:abstractNumId w:val="11"/>
  </w:num>
  <w:num w:numId="4">
    <w:abstractNumId w:val="16"/>
  </w:num>
  <w:num w:numId="5">
    <w:abstractNumId w:val="19"/>
  </w:num>
  <w:num w:numId="6">
    <w:abstractNumId w:val="7"/>
  </w:num>
  <w:num w:numId="7">
    <w:abstractNumId w:val="1"/>
  </w:num>
  <w:num w:numId="8">
    <w:abstractNumId w:val="18"/>
  </w:num>
  <w:num w:numId="9">
    <w:abstractNumId w:val="27"/>
  </w:num>
  <w:num w:numId="10">
    <w:abstractNumId w:val="2"/>
  </w:num>
  <w:num w:numId="1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26"/>
  </w:num>
  <w:num w:numId="14">
    <w:abstractNumId w:val="9"/>
  </w:num>
  <w:num w:numId="15">
    <w:abstractNumId w:val="34"/>
  </w:num>
  <w:num w:numId="16">
    <w:abstractNumId w:val="4"/>
  </w:num>
  <w:num w:numId="17">
    <w:abstractNumId w:val="24"/>
  </w:num>
  <w:num w:numId="18">
    <w:abstractNumId w:val="41"/>
  </w:num>
  <w:num w:numId="19">
    <w:abstractNumId w:val="8"/>
  </w:num>
  <w:num w:numId="20">
    <w:abstractNumId w:val="20"/>
  </w:num>
  <w:num w:numId="21">
    <w:abstractNumId w:val="5"/>
  </w:num>
  <w:num w:numId="22">
    <w:abstractNumId w:val="38"/>
  </w:num>
  <w:num w:numId="23">
    <w:abstractNumId w:val="6"/>
  </w:num>
  <w:num w:numId="24">
    <w:abstractNumId w:val="37"/>
  </w:num>
  <w:num w:numId="25">
    <w:abstractNumId w:val="39"/>
  </w:num>
  <w:num w:numId="26">
    <w:abstractNumId w:val="22"/>
  </w:num>
  <w:num w:numId="27">
    <w:abstractNumId w:val="21"/>
  </w:num>
  <w:num w:numId="28">
    <w:abstractNumId w:val="31"/>
  </w:num>
  <w:num w:numId="29">
    <w:abstractNumId w:val="36"/>
  </w:num>
  <w:num w:numId="30">
    <w:abstractNumId w:val="35"/>
  </w:num>
  <w:num w:numId="31">
    <w:abstractNumId w:val="30"/>
  </w:num>
  <w:num w:numId="32">
    <w:abstractNumId w:val="42"/>
  </w:num>
  <w:num w:numId="33">
    <w:abstractNumId w:val="14"/>
  </w:num>
  <w:num w:numId="34">
    <w:abstractNumId w:val="32"/>
  </w:num>
  <w:num w:numId="35">
    <w:abstractNumId w:val="22"/>
  </w:num>
  <w:num w:numId="36">
    <w:abstractNumId w:val="10"/>
  </w:num>
  <w:num w:numId="37">
    <w:abstractNumId w:val="0"/>
  </w:num>
  <w:num w:numId="38">
    <w:abstractNumId w:val="13"/>
  </w:num>
  <w:num w:numId="39">
    <w:abstractNumId w:val="3"/>
  </w:num>
  <w:num w:numId="40">
    <w:abstractNumId w:val="12"/>
  </w:num>
  <w:num w:numId="41">
    <w:abstractNumId w:val="40"/>
  </w:num>
  <w:num w:numId="42">
    <w:abstractNumId w:val="44"/>
  </w:num>
  <w:num w:numId="43">
    <w:abstractNumId w:val="25"/>
  </w:num>
  <w:num w:numId="44">
    <w:abstractNumId w:val="33"/>
  </w:num>
  <w:num w:numId="45">
    <w:abstractNumId w:val="29"/>
  </w:num>
  <w:num w:numId="4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tt5trvp3p00euerzvi5fw0dfpfxxpdfdv5w&quot;&gt;Nqebelele endnote library&lt;record-ids&gt;&lt;item&gt;5&lt;/item&gt;&lt;item&gt;9&lt;/item&gt;&lt;item&gt;10&lt;/item&gt;&lt;item&gt;11&lt;/item&gt;&lt;item&gt;12&lt;/item&gt;&lt;item&gt;17&lt;/item&gt;&lt;item&gt;19&lt;/item&gt;&lt;item&gt;22&lt;/item&gt;&lt;item&gt;23&lt;/item&gt;&lt;item&gt;49&lt;/item&gt;&lt;item&gt;52&lt;/item&gt;&lt;item&gt;53&lt;/item&gt;&lt;item&gt;57&lt;/item&gt;&lt;item&gt;58&lt;/item&gt;&lt;item&gt;59&lt;/item&gt;&lt;item&gt;61&lt;/item&gt;&lt;item&gt;65&lt;/item&gt;&lt;item&gt;67&lt;/item&gt;&lt;item&gt;71&lt;/item&gt;&lt;item&gt;76&lt;/item&gt;&lt;item&gt;78&lt;/item&gt;&lt;item&gt;83&lt;/item&gt;&lt;item&gt;84&lt;/item&gt;&lt;item&gt;95&lt;/item&gt;&lt;item&gt;151&lt;/item&gt;&lt;item&gt;155&lt;/item&gt;&lt;item&gt;160&lt;/item&gt;&lt;item&gt;163&lt;/item&gt;&lt;item&gt;170&lt;/item&gt;&lt;item&gt;171&lt;/item&gt;&lt;item&gt;177&lt;/item&gt;&lt;item&gt;182&lt;/item&gt;&lt;item&gt;183&lt;/item&gt;&lt;item&gt;184&lt;/item&gt;&lt;item&gt;190&lt;/item&gt;&lt;item&gt;192&lt;/item&gt;&lt;item&gt;195&lt;/item&gt;&lt;item&gt;200&lt;/item&gt;&lt;item&gt;272&lt;/item&gt;&lt;item&gt;295&lt;/item&gt;&lt;item&gt;296&lt;/item&gt;&lt;item&gt;298&lt;/item&gt;&lt;item&gt;300&lt;/item&gt;&lt;item&gt;305&lt;/item&gt;&lt;item&gt;310&lt;/item&gt;&lt;item&gt;314&lt;/item&gt;&lt;item&gt;315&lt;/item&gt;&lt;item&gt;318&lt;/item&gt;&lt;item&gt;351&lt;/item&gt;&lt;item&gt;356&lt;/item&gt;&lt;item&gt;358&lt;/item&gt;&lt;item&gt;378&lt;/item&gt;&lt;item&gt;399&lt;/item&gt;&lt;item&gt;418&lt;/item&gt;&lt;item&gt;466&lt;/item&gt;&lt;item&gt;467&lt;/item&gt;&lt;item&gt;470&lt;/item&gt;&lt;item&gt;479&lt;/item&gt;&lt;item&gt;482&lt;/item&gt;&lt;item&gt;487&lt;/item&gt;&lt;item&gt;502&lt;/item&gt;&lt;item&gt;507&lt;/item&gt;&lt;item&gt;508&lt;/item&gt;&lt;item&gt;511&lt;/item&gt;&lt;item&gt;524&lt;/item&gt;&lt;item&gt;525&lt;/item&gt;&lt;item&gt;537&lt;/item&gt;&lt;item&gt;549&lt;/item&gt;&lt;item&gt;550&lt;/item&gt;&lt;item&gt;551&lt;/item&gt;&lt;item&gt;561&lt;/item&gt;&lt;item&gt;563&lt;/item&gt;&lt;item&gt;564&lt;/item&gt;&lt;item&gt;565&lt;/item&gt;&lt;item&gt;566&lt;/item&gt;&lt;item&gt;567&lt;/item&gt;&lt;item&gt;568&lt;/item&gt;&lt;item&gt;569&lt;/item&gt;&lt;item&gt;570&lt;/item&gt;&lt;item&gt;574&lt;/item&gt;&lt;item&gt;575&lt;/item&gt;&lt;item&gt;576&lt;/item&gt;&lt;item&gt;579&lt;/item&gt;&lt;item&gt;580&lt;/item&gt;&lt;item&gt;583&lt;/item&gt;&lt;item&gt;584&lt;/item&gt;&lt;item&gt;589&lt;/item&gt;&lt;item&gt;593&lt;/item&gt;&lt;item&gt;594&lt;/item&gt;&lt;item&gt;596&lt;/item&gt;&lt;item&gt;597&lt;/item&gt;&lt;item&gt;598&lt;/item&gt;&lt;item&gt;607&lt;/item&gt;&lt;item&gt;608&lt;/item&gt;&lt;item&gt;609&lt;/item&gt;&lt;item&gt;611&lt;/item&gt;&lt;item&gt;612&lt;/item&gt;&lt;item&gt;613&lt;/item&gt;&lt;item&gt;616&lt;/item&gt;&lt;item&gt;617&lt;/item&gt;&lt;item&gt;618&lt;/item&gt;&lt;item&gt;619&lt;/item&gt;&lt;item&gt;625&lt;/item&gt;&lt;item&gt;626&lt;/item&gt;&lt;item&gt;627&lt;/item&gt;&lt;item&gt;628&lt;/item&gt;&lt;item&gt;629&lt;/item&gt;&lt;item&gt;630&lt;/item&gt;&lt;item&gt;631&lt;/item&gt;&lt;item&gt;632&lt;/item&gt;&lt;item&gt;633&lt;/item&gt;&lt;item&gt;634&lt;/item&gt;&lt;item&gt;635&lt;/item&gt;&lt;item&gt;636&lt;/item&gt;&lt;item&gt;637&lt;/item&gt;&lt;item&gt;639&lt;/item&gt;&lt;item&gt;640&lt;/item&gt;&lt;item&gt;641&lt;/item&gt;&lt;item&gt;643&lt;/item&gt;&lt;item&gt;644&lt;/item&gt;&lt;item&gt;645&lt;/item&gt;&lt;item&gt;646&lt;/item&gt;&lt;item&gt;647&lt;/item&gt;&lt;item&gt;648&lt;/item&gt;&lt;item&gt;649&lt;/item&gt;&lt;item&gt;650&lt;/item&gt;&lt;item&gt;651&lt;/item&gt;&lt;item&gt;653&lt;/item&gt;&lt;item&gt;658&lt;/item&gt;&lt;item&gt;667&lt;/item&gt;&lt;item&gt;691&lt;/item&gt;&lt;item&gt;692&lt;/item&gt;&lt;item&gt;694&lt;/item&gt;&lt;item&gt;699&lt;/item&gt;&lt;item&gt;706&lt;/item&gt;&lt;item&gt;712&lt;/item&gt;&lt;item&gt;719&lt;/item&gt;&lt;item&gt;720&lt;/item&gt;&lt;item&gt;721&lt;/item&gt;&lt;item&gt;726&lt;/item&gt;&lt;item&gt;729&lt;/item&gt;&lt;item&gt;730&lt;/item&gt;&lt;item&gt;731&lt;/item&gt;&lt;item&gt;733&lt;/item&gt;&lt;item&gt;735&lt;/item&gt;&lt;item&gt;737&lt;/item&gt;&lt;item&gt;738&lt;/item&gt;&lt;item&gt;739&lt;/item&gt;&lt;item&gt;740&lt;/item&gt;&lt;item&gt;741&lt;/item&gt;&lt;item&gt;742&lt;/item&gt;&lt;item&gt;744&lt;/item&gt;&lt;item&gt;745&lt;/item&gt;&lt;item&gt;746&lt;/item&gt;&lt;item&gt;747&lt;/item&gt;&lt;item&gt;750&lt;/item&gt;&lt;item&gt;752&lt;/item&gt;&lt;item&gt;753&lt;/item&gt;&lt;item&gt;757&lt;/item&gt;&lt;item&gt;759&lt;/item&gt;&lt;item&gt;760&lt;/item&gt;&lt;item&gt;764&lt;/item&gt;&lt;item&gt;766&lt;/item&gt;&lt;item&gt;770&lt;/item&gt;&lt;item&gt;773&lt;/item&gt;&lt;item&gt;774&lt;/item&gt;&lt;item&gt;777&lt;/item&gt;&lt;item&gt;781&lt;/item&gt;&lt;item&gt;783&lt;/item&gt;&lt;item&gt;787&lt;/item&gt;&lt;item&gt;790&lt;/item&gt;&lt;item&gt;791&lt;/item&gt;&lt;item&gt;792&lt;/item&gt;&lt;item&gt;795&lt;/item&gt;&lt;item&gt;797&lt;/item&gt;&lt;item&gt;798&lt;/item&gt;&lt;item&gt;799&lt;/item&gt;&lt;item&gt;800&lt;/item&gt;&lt;item&gt;801&lt;/item&gt;&lt;item&gt;802&lt;/item&gt;&lt;item&gt;803&lt;/item&gt;&lt;item&gt;804&lt;/item&gt;&lt;item&gt;805&lt;/item&gt;&lt;item&gt;807&lt;/item&gt;&lt;item&gt;812&lt;/item&gt;&lt;item&gt;815&lt;/item&gt;&lt;item&gt;818&lt;/item&gt;&lt;item&gt;822&lt;/item&gt;&lt;item&gt;823&lt;/item&gt;&lt;item&gt;824&lt;/item&gt;&lt;item&gt;827&lt;/item&gt;&lt;item&gt;829&lt;/item&gt;&lt;item&gt;830&lt;/item&gt;&lt;item&gt;835&lt;/item&gt;&lt;item&gt;836&lt;/item&gt;&lt;item&gt;837&lt;/item&gt;&lt;item&gt;838&lt;/item&gt;&lt;item&gt;839&lt;/item&gt;&lt;item&gt;840&lt;/item&gt;&lt;item&gt;841&lt;/item&gt;&lt;item&gt;842&lt;/item&gt;&lt;item&gt;843&lt;/item&gt;&lt;item&gt;844&lt;/item&gt;&lt;item&gt;846&lt;/item&gt;&lt;item&gt;847&lt;/item&gt;&lt;item&gt;848&lt;/item&gt;&lt;item&gt;849&lt;/item&gt;&lt;item&gt;854&lt;/item&gt;&lt;item&gt;855&lt;/item&gt;&lt;item&gt;858&lt;/item&gt;&lt;item&gt;859&lt;/item&gt;&lt;item&gt;860&lt;/item&gt;&lt;item&gt;861&lt;/item&gt;&lt;item&gt;862&lt;/item&gt;&lt;item&gt;864&lt;/item&gt;&lt;item&gt;865&lt;/item&gt;&lt;item&gt;867&lt;/item&gt;&lt;item&gt;868&lt;/item&gt;&lt;item&gt;869&lt;/item&gt;&lt;item&gt;870&lt;/item&gt;&lt;/record-ids&gt;&lt;/item&gt;&lt;/Libraries&gt;"/>
  </w:docVars>
  <w:rsids>
    <w:rsidRoot w:val="007B4074"/>
    <w:rsid w:val="000133B1"/>
    <w:rsid w:val="00016381"/>
    <w:rsid w:val="00016E56"/>
    <w:rsid w:val="00016ECD"/>
    <w:rsid w:val="00017891"/>
    <w:rsid w:val="00022CF1"/>
    <w:rsid w:val="00024291"/>
    <w:rsid w:val="000248B7"/>
    <w:rsid w:val="0003416A"/>
    <w:rsid w:val="00034B03"/>
    <w:rsid w:val="00037463"/>
    <w:rsid w:val="000443F0"/>
    <w:rsid w:val="0004562A"/>
    <w:rsid w:val="00045AEF"/>
    <w:rsid w:val="00047E05"/>
    <w:rsid w:val="00051E2C"/>
    <w:rsid w:val="00056425"/>
    <w:rsid w:val="000564E0"/>
    <w:rsid w:val="0006591C"/>
    <w:rsid w:val="000661E7"/>
    <w:rsid w:val="00072DE3"/>
    <w:rsid w:val="00073C76"/>
    <w:rsid w:val="000819CB"/>
    <w:rsid w:val="00083B9C"/>
    <w:rsid w:val="00085174"/>
    <w:rsid w:val="00086EBB"/>
    <w:rsid w:val="000871DB"/>
    <w:rsid w:val="00090393"/>
    <w:rsid w:val="000908DD"/>
    <w:rsid w:val="00090F51"/>
    <w:rsid w:val="000911F2"/>
    <w:rsid w:val="00091A85"/>
    <w:rsid w:val="00091DCD"/>
    <w:rsid w:val="00092578"/>
    <w:rsid w:val="0009263E"/>
    <w:rsid w:val="000A50CA"/>
    <w:rsid w:val="000A55D0"/>
    <w:rsid w:val="000A5C4D"/>
    <w:rsid w:val="000B19E8"/>
    <w:rsid w:val="000B369C"/>
    <w:rsid w:val="000B3720"/>
    <w:rsid w:val="000C0591"/>
    <w:rsid w:val="000C20F2"/>
    <w:rsid w:val="000C69B7"/>
    <w:rsid w:val="000D2D58"/>
    <w:rsid w:val="000D517B"/>
    <w:rsid w:val="000D5D21"/>
    <w:rsid w:val="000D728B"/>
    <w:rsid w:val="000E0810"/>
    <w:rsid w:val="000E22E6"/>
    <w:rsid w:val="000E2C73"/>
    <w:rsid w:val="000E5336"/>
    <w:rsid w:val="000E59E5"/>
    <w:rsid w:val="000F2731"/>
    <w:rsid w:val="000F2C2B"/>
    <w:rsid w:val="000F4E60"/>
    <w:rsid w:val="00102C66"/>
    <w:rsid w:val="00103640"/>
    <w:rsid w:val="00105C0C"/>
    <w:rsid w:val="00106510"/>
    <w:rsid w:val="00107F90"/>
    <w:rsid w:val="001106F4"/>
    <w:rsid w:val="00114C04"/>
    <w:rsid w:val="001163D0"/>
    <w:rsid w:val="00116589"/>
    <w:rsid w:val="0012016A"/>
    <w:rsid w:val="00122F7C"/>
    <w:rsid w:val="0013033A"/>
    <w:rsid w:val="00131209"/>
    <w:rsid w:val="00134957"/>
    <w:rsid w:val="00135054"/>
    <w:rsid w:val="00135E99"/>
    <w:rsid w:val="00136337"/>
    <w:rsid w:val="00136E66"/>
    <w:rsid w:val="00142437"/>
    <w:rsid w:val="00142CE8"/>
    <w:rsid w:val="00142EDF"/>
    <w:rsid w:val="001430F4"/>
    <w:rsid w:val="00146C32"/>
    <w:rsid w:val="00153F6B"/>
    <w:rsid w:val="00154B84"/>
    <w:rsid w:val="00155231"/>
    <w:rsid w:val="0015557C"/>
    <w:rsid w:val="001565BA"/>
    <w:rsid w:val="00157583"/>
    <w:rsid w:val="00166DDA"/>
    <w:rsid w:val="00171E37"/>
    <w:rsid w:val="00172BBB"/>
    <w:rsid w:val="00192F43"/>
    <w:rsid w:val="00195A8C"/>
    <w:rsid w:val="001A1749"/>
    <w:rsid w:val="001A63B6"/>
    <w:rsid w:val="001A7079"/>
    <w:rsid w:val="001B1E63"/>
    <w:rsid w:val="001B68B0"/>
    <w:rsid w:val="001C1256"/>
    <w:rsid w:val="001C3970"/>
    <w:rsid w:val="001C5523"/>
    <w:rsid w:val="001D1EA5"/>
    <w:rsid w:val="001D2078"/>
    <w:rsid w:val="001D6011"/>
    <w:rsid w:val="001E6AED"/>
    <w:rsid w:val="001E6D44"/>
    <w:rsid w:val="0020432D"/>
    <w:rsid w:val="002102FA"/>
    <w:rsid w:val="00211ECD"/>
    <w:rsid w:val="00213A45"/>
    <w:rsid w:val="00216712"/>
    <w:rsid w:val="00220DB3"/>
    <w:rsid w:val="00221F54"/>
    <w:rsid w:val="00221FEF"/>
    <w:rsid w:val="00224D8F"/>
    <w:rsid w:val="0022643F"/>
    <w:rsid w:val="00226625"/>
    <w:rsid w:val="0023066B"/>
    <w:rsid w:val="00232373"/>
    <w:rsid w:val="0023239A"/>
    <w:rsid w:val="00234830"/>
    <w:rsid w:val="0023788C"/>
    <w:rsid w:val="00242712"/>
    <w:rsid w:val="002428EC"/>
    <w:rsid w:val="00252A6E"/>
    <w:rsid w:val="0026120A"/>
    <w:rsid w:val="0026629A"/>
    <w:rsid w:val="00267318"/>
    <w:rsid w:val="00267700"/>
    <w:rsid w:val="00267EA1"/>
    <w:rsid w:val="0027231D"/>
    <w:rsid w:val="002767B8"/>
    <w:rsid w:val="0028065B"/>
    <w:rsid w:val="0028110C"/>
    <w:rsid w:val="002814E0"/>
    <w:rsid w:val="002946F1"/>
    <w:rsid w:val="0029783B"/>
    <w:rsid w:val="00297D08"/>
    <w:rsid w:val="002A01F6"/>
    <w:rsid w:val="002A2CD2"/>
    <w:rsid w:val="002A4B25"/>
    <w:rsid w:val="002A689C"/>
    <w:rsid w:val="002B0016"/>
    <w:rsid w:val="002B059E"/>
    <w:rsid w:val="002B500A"/>
    <w:rsid w:val="002B5F5C"/>
    <w:rsid w:val="002B6DD7"/>
    <w:rsid w:val="002C38F3"/>
    <w:rsid w:val="002C6578"/>
    <w:rsid w:val="002C7638"/>
    <w:rsid w:val="002D231F"/>
    <w:rsid w:val="002D3487"/>
    <w:rsid w:val="002D6CE8"/>
    <w:rsid w:val="002E3EB7"/>
    <w:rsid w:val="002E6F70"/>
    <w:rsid w:val="002E75BD"/>
    <w:rsid w:val="002F1C69"/>
    <w:rsid w:val="002F1ED4"/>
    <w:rsid w:val="002F7757"/>
    <w:rsid w:val="002F7E84"/>
    <w:rsid w:val="00304DEE"/>
    <w:rsid w:val="003055D5"/>
    <w:rsid w:val="00305686"/>
    <w:rsid w:val="00311A03"/>
    <w:rsid w:val="00313252"/>
    <w:rsid w:val="00313E81"/>
    <w:rsid w:val="00315D40"/>
    <w:rsid w:val="00316070"/>
    <w:rsid w:val="003213A2"/>
    <w:rsid w:val="00325767"/>
    <w:rsid w:val="00332EA1"/>
    <w:rsid w:val="00334F68"/>
    <w:rsid w:val="00341600"/>
    <w:rsid w:val="00350BD6"/>
    <w:rsid w:val="00353A01"/>
    <w:rsid w:val="00357D13"/>
    <w:rsid w:val="00361D57"/>
    <w:rsid w:val="003628FE"/>
    <w:rsid w:val="0036612E"/>
    <w:rsid w:val="00366A9B"/>
    <w:rsid w:val="00374515"/>
    <w:rsid w:val="00374639"/>
    <w:rsid w:val="003763A0"/>
    <w:rsid w:val="0038145E"/>
    <w:rsid w:val="00383E93"/>
    <w:rsid w:val="00384085"/>
    <w:rsid w:val="0038461D"/>
    <w:rsid w:val="003848D4"/>
    <w:rsid w:val="00384C21"/>
    <w:rsid w:val="003A3186"/>
    <w:rsid w:val="003A440C"/>
    <w:rsid w:val="003A4DF7"/>
    <w:rsid w:val="003A7707"/>
    <w:rsid w:val="003B2CE8"/>
    <w:rsid w:val="003B32FC"/>
    <w:rsid w:val="003B4E0C"/>
    <w:rsid w:val="003B6040"/>
    <w:rsid w:val="003B6BB9"/>
    <w:rsid w:val="003B7192"/>
    <w:rsid w:val="003C0EF3"/>
    <w:rsid w:val="003C1651"/>
    <w:rsid w:val="003C367F"/>
    <w:rsid w:val="003C3EC1"/>
    <w:rsid w:val="003D04F3"/>
    <w:rsid w:val="003D0EF1"/>
    <w:rsid w:val="003D6328"/>
    <w:rsid w:val="003D7155"/>
    <w:rsid w:val="003E3374"/>
    <w:rsid w:val="003E473F"/>
    <w:rsid w:val="003E6B6C"/>
    <w:rsid w:val="003E6F95"/>
    <w:rsid w:val="003F0621"/>
    <w:rsid w:val="003F57AE"/>
    <w:rsid w:val="003F68ED"/>
    <w:rsid w:val="003F75E4"/>
    <w:rsid w:val="00402FF1"/>
    <w:rsid w:val="00404262"/>
    <w:rsid w:val="004042AE"/>
    <w:rsid w:val="00412362"/>
    <w:rsid w:val="0041277A"/>
    <w:rsid w:val="004132E9"/>
    <w:rsid w:val="00413F27"/>
    <w:rsid w:val="00414000"/>
    <w:rsid w:val="00415547"/>
    <w:rsid w:val="0041743B"/>
    <w:rsid w:val="004221E7"/>
    <w:rsid w:val="00423D49"/>
    <w:rsid w:val="00426E42"/>
    <w:rsid w:val="004306F0"/>
    <w:rsid w:val="004319D0"/>
    <w:rsid w:val="00432419"/>
    <w:rsid w:val="0043458E"/>
    <w:rsid w:val="00437BA1"/>
    <w:rsid w:val="004407BF"/>
    <w:rsid w:val="00441065"/>
    <w:rsid w:val="00441749"/>
    <w:rsid w:val="00444FF8"/>
    <w:rsid w:val="00447858"/>
    <w:rsid w:val="00450F8D"/>
    <w:rsid w:val="00450F92"/>
    <w:rsid w:val="00451C8D"/>
    <w:rsid w:val="00454A7B"/>
    <w:rsid w:val="00457D00"/>
    <w:rsid w:val="00461608"/>
    <w:rsid w:val="00465905"/>
    <w:rsid w:val="00466533"/>
    <w:rsid w:val="004711D3"/>
    <w:rsid w:val="00471D9F"/>
    <w:rsid w:val="00474B06"/>
    <w:rsid w:val="004770B2"/>
    <w:rsid w:val="0047722F"/>
    <w:rsid w:val="00482C8D"/>
    <w:rsid w:val="00482D8A"/>
    <w:rsid w:val="004839D7"/>
    <w:rsid w:val="0048448B"/>
    <w:rsid w:val="004844AF"/>
    <w:rsid w:val="0048474A"/>
    <w:rsid w:val="00492537"/>
    <w:rsid w:val="00492BDA"/>
    <w:rsid w:val="00494062"/>
    <w:rsid w:val="00497ACC"/>
    <w:rsid w:val="004A0013"/>
    <w:rsid w:val="004A0893"/>
    <w:rsid w:val="004A5A24"/>
    <w:rsid w:val="004A6976"/>
    <w:rsid w:val="004B12BC"/>
    <w:rsid w:val="004B3BF5"/>
    <w:rsid w:val="004B50DF"/>
    <w:rsid w:val="004B6014"/>
    <w:rsid w:val="004C02E6"/>
    <w:rsid w:val="004C23F0"/>
    <w:rsid w:val="004C2AF0"/>
    <w:rsid w:val="004C302D"/>
    <w:rsid w:val="004C74B7"/>
    <w:rsid w:val="004D4A96"/>
    <w:rsid w:val="004D4EA3"/>
    <w:rsid w:val="004E4D6D"/>
    <w:rsid w:val="004F1814"/>
    <w:rsid w:val="004F2CEA"/>
    <w:rsid w:val="004F55A8"/>
    <w:rsid w:val="004F7B23"/>
    <w:rsid w:val="005053CC"/>
    <w:rsid w:val="00507874"/>
    <w:rsid w:val="00510189"/>
    <w:rsid w:val="005109D2"/>
    <w:rsid w:val="00511552"/>
    <w:rsid w:val="0051379B"/>
    <w:rsid w:val="005201B0"/>
    <w:rsid w:val="005201E2"/>
    <w:rsid w:val="00521B2E"/>
    <w:rsid w:val="0052269D"/>
    <w:rsid w:val="00531A29"/>
    <w:rsid w:val="005332D9"/>
    <w:rsid w:val="00543FB1"/>
    <w:rsid w:val="00545F1B"/>
    <w:rsid w:val="0054655B"/>
    <w:rsid w:val="00546ABB"/>
    <w:rsid w:val="00547934"/>
    <w:rsid w:val="00555C38"/>
    <w:rsid w:val="00557023"/>
    <w:rsid w:val="00557EC6"/>
    <w:rsid w:val="0056302E"/>
    <w:rsid w:val="005635BA"/>
    <w:rsid w:val="00563785"/>
    <w:rsid w:val="005649E0"/>
    <w:rsid w:val="00565DA6"/>
    <w:rsid w:val="00573139"/>
    <w:rsid w:val="00575B7F"/>
    <w:rsid w:val="00577A3C"/>
    <w:rsid w:val="00581C4F"/>
    <w:rsid w:val="00581E8D"/>
    <w:rsid w:val="00583842"/>
    <w:rsid w:val="00587ACC"/>
    <w:rsid w:val="00590F14"/>
    <w:rsid w:val="00591A0E"/>
    <w:rsid w:val="00593E9A"/>
    <w:rsid w:val="0059720C"/>
    <w:rsid w:val="005977A3"/>
    <w:rsid w:val="005A1CDA"/>
    <w:rsid w:val="005A2C30"/>
    <w:rsid w:val="005A3547"/>
    <w:rsid w:val="005A37F7"/>
    <w:rsid w:val="005A5751"/>
    <w:rsid w:val="005A7F16"/>
    <w:rsid w:val="005B137F"/>
    <w:rsid w:val="005B2962"/>
    <w:rsid w:val="005B2B28"/>
    <w:rsid w:val="005B5E47"/>
    <w:rsid w:val="005C17D5"/>
    <w:rsid w:val="005C3693"/>
    <w:rsid w:val="005C4F1F"/>
    <w:rsid w:val="005C5A36"/>
    <w:rsid w:val="005D2088"/>
    <w:rsid w:val="005D50ED"/>
    <w:rsid w:val="005D6820"/>
    <w:rsid w:val="005D7792"/>
    <w:rsid w:val="005E37CB"/>
    <w:rsid w:val="005E3B92"/>
    <w:rsid w:val="005E4AE7"/>
    <w:rsid w:val="005E5534"/>
    <w:rsid w:val="005E6813"/>
    <w:rsid w:val="005F19B1"/>
    <w:rsid w:val="005F28A4"/>
    <w:rsid w:val="005F56CB"/>
    <w:rsid w:val="00600DEF"/>
    <w:rsid w:val="0060395A"/>
    <w:rsid w:val="00606EDA"/>
    <w:rsid w:val="00610045"/>
    <w:rsid w:val="006136A7"/>
    <w:rsid w:val="00617DF5"/>
    <w:rsid w:val="00620C33"/>
    <w:rsid w:val="006271EA"/>
    <w:rsid w:val="006304B9"/>
    <w:rsid w:val="00631729"/>
    <w:rsid w:val="00633483"/>
    <w:rsid w:val="00633D2B"/>
    <w:rsid w:val="00636CE3"/>
    <w:rsid w:val="0063722F"/>
    <w:rsid w:val="00642F5C"/>
    <w:rsid w:val="00643F46"/>
    <w:rsid w:val="00644349"/>
    <w:rsid w:val="0064617C"/>
    <w:rsid w:val="006510CE"/>
    <w:rsid w:val="00651431"/>
    <w:rsid w:val="00651590"/>
    <w:rsid w:val="00651E8F"/>
    <w:rsid w:val="00651EBD"/>
    <w:rsid w:val="00655769"/>
    <w:rsid w:val="0065650F"/>
    <w:rsid w:val="00660C25"/>
    <w:rsid w:val="00662D5A"/>
    <w:rsid w:val="0066498E"/>
    <w:rsid w:val="00664BF2"/>
    <w:rsid w:val="00665854"/>
    <w:rsid w:val="006704D1"/>
    <w:rsid w:val="006730F5"/>
    <w:rsid w:val="0067598D"/>
    <w:rsid w:val="00686CCC"/>
    <w:rsid w:val="00686DA5"/>
    <w:rsid w:val="0068708E"/>
    <w:rsid w:val="00690546"/>
    <w:rsid w:val="00690A7F"/>
    <w:rsid w:val="006916DA"/>
    <w:rsid w:val="00695DD4"/>
    <w:rsid w:val="006A04AB"/>
    <w:rsid w:val="006A10F2"/>
    <w:rsid w:val="006A2046"/>
    <w:rsid w:val="006B0169"/>
    <w:rsid w:val="006B162D"/>
    <w:rsid w:val="006B50A0"/>
    <w:rsid w:val="006B7A43"/>
    <w:rsid w:val="006B7C66"/>
    <w:rsid w:val="006C1464"/>
    <w:rsid w:val="006C3B34"/>
    <w:rsid w:val="006C4455"/>
    <w:rsid w:val="006C5C37"/>
    <w:rsid w:val="006C6AB5"/>
    <w:rsid w:val="006C7210"/>
    <w:rsid w:val="006D4723"/>
    <w:rsid w:val="006D472B"/>
    <w:rsid w:val="006D4CC9"/>
    <w:rsid w:val="006D5A07"/>
    <w:rsid w:val="006E261D"/>
    <w:rsid w:val="006E499C"/>
    <w:rsid w:val="006E60C7"/>
    <w:rsid w:val="006F3E0B"/>
    <w:rsid w:val="006F43E8"/>
    <w:rsid w:val="006F4496"/>
    <w:rsid w:val="006F5E1B"/>
    <w:rsid w:val="006F66BE"/>
    <w:rsid w:val="007026D6"/>
    <w:rsid w:val="00703DE0"/>
    <w:rsid w:val="0071494F"/>
    <w:rsid w:val="00716BF6"/>
    <w:rsid w:val="00717E33"/>
    <w:rsid w:val="00721DC4"/>
    <w:rsid w:val="00722680"/>
    <w:rsid w:val="00722F25"/>
    <w:rsid w:val="00724789"/>
    <w:rsid w:val="007272AA"/>
    <w:rsid w:val="00730CED"/>
    <w:rsid w:val="0074077E"/>
    <w:rsid w:val="007460E5"/>
    <w:rsid w:val="007500AB"/>
    <w:rsid w:val="00750F39"/>
    <w:rsid w:val="00751B97"/>
    <w:rsid w:val="00751D2E"/>
    <w:rsid w:val="00752F07"/>
    <w:rsid w:val="00756D10"/>
    <w:rsid w:val="00757841"/>
    <w:rsid w:val="00764251"/>
    <w:rsid w:val="00766F6F"/>
    <w:rsid w:val="0077038B"/>
    <w:rsid w:val="00770C2A"/>
    <w:rsid w:val="007726A6"/>
    <w:rsid w:val="00773822"/>
    <w:rsid w:val="00776107"/>
    <w:rsid w:val="00776151"/>
    <w:rsid w:val="007766F7"/>
    <w:rsid w:val="00777C30"/>
    <w:rsid w:val="0078274F"/>
    <w:rsid w:val="00782F8D"/>
    <w:rsid w:val="00784A42"/>
    <w:rsid w:val="00785BBE"/>
    <w:rsid w:val="007860FE"/>
    <w:rsid w:val="00792403"/>
    <w:rsid w:val="007A1291"/>
    <w:rsid w:val="007A13BF"/>
    <w:rsid w:val="007A75E4"/>
    <w:rsid w:val="007B3735"/>
    <w:rsid w:val="007B4074"/>
    <w:rsid w:val="007B49CB"/>
    <w:rsid w:val="007B4FE4"/>
    <w:rsid w:val="007B6120"/>
    <w:rsid w:val="007C3242"/>
    <w:rsid w:val="007C4F65"/>
    <w:rsid w:val="007C6376"/>
    <w:rsid w:val="007C64E7"/>
    <w:rsid w:val="007C7D17"/>
    <w:rsid w:val="007D2F1C"/>
    <w:rsid w:val="007D55B5"/>
    <w:rsid w:val="007D7B84"/>
    <w:rsid w:val="007D7F5D"/>
    <w:rsid w:val="007E574E"/>
    <w:rsid w:val="007E5DA2"/>
    <w:rsid w:val="007F11B3"/>
    <w:rsid w:val="007F1A99"/>
    <w:rsid w:val="007F3AA1"/>
    <w:rsid w:val="007F7216"/>
    <w:rsid w:val="008000FA"/>
    <w:rsid w:val="00800F5F"/>
    <w:rsid w:val="008012D4"/>
    <w:rsid w:val="008019C6"/>
    <w:rsid w:val="00801DB1"/>
    <w:rsid w:val="00802193"/>
    <w:rsid w:val="008032E1"/>
    <w:rsid w:val="0080393C"/>
    <w:rsid w:val="0080594A"/>
    <w:rsid w:val="00807AB1"/>
    <w:rsid w:val="0081255E"/>
    <w:rsid w:val="00812BD6"/>
    <w:rsid w:val="00817A88"/>
    <w:rsid w:val="008213B1"/>
    <w:rsid w:val="00821A3C"/>
    <w:rsid w:val="00821C47"/>
    <w:rsid w:val="00821EB6"/>
    <w:rsid w:val="0082426A"/>
    <w:rsid w:val="008258B0"/>
    <w:rsid w:val="00826C83"/>
    <w:rsid w:val="008271B9"/>
    <w:rsid w:val="00827B7C"/>
    <w:rsid w:val="00830FF0"/>
    <w:rsid w:val="00833C1F"/>
    <w:rsid w:val="00834019"/>
    <w:rsid w:val="00834064"/>
    <w:rsid w:val="00836535"/>
    <w:rsid w:val="00836711"/>
    <w:rsid w:val="008367D8"/>
    <w:rsid w:val="00837272"/>
    <w:rsid w:val="0083748B"/>
    <w:rsid w:val="00840BC6"/>
    <w:rsid w:val="00841439"/>
    <w:rsid w:val="008440D4"/>
    <w:rsid w:val="00850AF5"/>
    <w:rsid w:val="0085435D"/>
    <w:rsid w:val="008559CC"/>
    <w:rsid w:val="00861053"/>
    <w:rsid w:val="008610D1"/>
    <w:rsid w:val="0088080F"/>
    <w:rsid w:val="0088140C"/>
    <w:rsid w:val="008832AB"/>
    <w:rsid w:val="00884C31"/>
    <w:rsid w:val="008858DD"/>
    <w:rsid w:val="00885949"/>
    <w:rsid w:val="00886070"/>
    <w:rsid w:val="00890916"/>
    <w:rsid w:val="008917FE"/>
    <w:rsid w:val="0089283D"/>
    <w:rsid w:val="00894C0E"/>
    <w:rsid w:val="00895153"/>
    <w:rsid w:val="0089584B"/>
    <w:rsid w:val="008961C5"/>
    <w:rsid w:val="008A6C50"/>
    <w:rsid w:val="008B0DB5"/>
    <w:rsid w:val="008B6607"/>
    <w:rsid w:val="008B7FA1"/>
    <w:rsid w:val="008C2C3E"/>
    <w:rsid w:val="008C3874"/>
    <w:rsid w:val="008C43CA"/>
    <w:rsid w:val="008D35DF"/>
    <w:rsid w:val="008D6956"/>
    <w:rsid w:val="008D6BE1"/>
    <w:rsid w:val="008D7113"/>
    <w:rsid w:val="008E002D"/>
    <w:rsid w:val="008E00AB"/>
    <w:rsid w:val="008E1988"/>
    <w:rsid w:val="008E1E58"/>
    <w:rsid w:val="008E32AB"/>
    <w:rsid w:val="008E7EA2"/>
    <w:rsid w:val="008F1A7E"/>
    <w:rsid w:val="008F3C35"/>
    <w:rsid w:val="008F6267"/>
    <w:rsid w:val="008F6B41"/>
    <w:rsid w:val="00902935"/>
    <w:rsid w:val="0090703A"/>
    <w:rsid w:val="00910855"/>
    <w:rsid w:val="00913630"/>
    <w:rsid w:val="00915859"/>
    <w:rsid w:val="009166BE"/>
    <w:rsid w:val="009205B8"/>
    <w:rsid w:val="0092068F"/>
    <w:rsid w:val="00921A78"/>
    <w:rsid w:val="009229A7"/>
    <w:rsid w:val="0092330F"/>
    <w:rsid w:val="00925EE5"/>
    <w:rsid w:val="00926BE1"/>
    <w:rsid w:val="00927C9A"/>
    <w:rsid w:val="00930CD9"/>
    <w:rsid w:val="00937590"/>
    <w:rsid w:val="009420AA"/>
    <w:rsid w:val="00942487"/>
    <w:rsid w:val="009500F4"/>
    <w:rsid w:val="00953606"/>
    <w:rsid w:val="009539DA"/>
    <w:rsid w:val="00956D50"/>
    <w:rsid w:val="009578F5"/>
    <w:rsid w:val="00957F9F"/>
    <w:rsid w:val="00960A75"/>
    <w:rsid w:val="009628C0"/>
    <w:rsid w:val="00962BAB"/>
    <w:rsid w:val="00962C73"/>
    <w:rsid w:val="009640C6"/>
    <w:rsid w:val="00964A4D"/>
    <w:rsid w:val="00965285"/>
    <w:rsid w:val="00966A7B"/>
    <w:rsid w:val="009764BC"/>
    <w:rsid w:val="00980026"/>
    <w:rsid w:val="00983082"/>
    <w:rsid w:val="00986125"/>
    <w:rsid w:val="00987FB1"/>
    <w:rsid w:val="009921A4"/>
    <w:rsid w:val="00993B26"/>
    <w:rsid w:val="00995EFD"/>
    <w:rsid w:val="009A07FD"/>
    <w:rsid w:val="009A121C"/>
    <w:rsid w:val="009A188E"/>
    <w:rsid w:val="009A276E"/>
    <w:rsid w:val="009A6033"/>
    <w:rsid w:val="009B5FE6"/>
    <w:rsid w:val="009B6480"/>
    <w:rsid w:val="009B709B"/>
    <w:rsid w:val="009C07DB"/>
    <w:rsid w:val="009C141B"/>
    <w:rsid w:val="009C40FC"/>
    <w:rsid w:val="009C47FE"/>
    <w:rsid w:val="009C5204"/>
    <w:rsid w:val="009C5AA4"/>
    <w:rsid w:val="009D1F80"/>
    <w:rsid w:val="009D692E"/>
    <w:rsid w:val="009D6C41"/>
    <w:rsid w:val="009D7804"/>
    <w:rsid w:val="009E0F1E"/>
    <w:rsid w:val="009E3D0B"/>
    <w:rsid w:val="009E6C30"/>
    <w:rsid w:val="009F2FF1"/>
    <w:rsid w:val="009F4652"/>
    <w:rsid w:val="009F5E29"/>
    <w:rsid w:val="00A01950"/>
    <w:rsid w:val="00A04854"/>
    <w:rsid w:val="00A05556"/>
    <w:rsid w:val="00A05A26"/>
    <w:rsid w:val="00A073C1"/>
    <w:rsid w:val="00A10E38"/>
    <w:rsid w:val="00A11915"/>
    <w:rsid w:val="00A13A37"/>
    <w:rsid w:val="00A13E32"/>
    <w:rsid w:val="00A13F97"/>
    <w:rsid w:val="00A22776"/>
    <w:rsid w:val="00A23277"/>
    <w:rsid w:val="00A3375B"/>
    <w:rsid w:val="00A3627F"/>
    <w:rsid w:val="00A37A88"/>
    <w:rsid w:val="00A40CCD"/>
    <w:rsid w:val="00A41325"/>
    <w:rsid w:val="00A42A97"/>
    <w:rsid w:val="00A4344A"/>
    <w:rsid w:val="00A47D7C"/>
    <w:rsid w:val="00A5163F"/>
    <w:rsid w:val="00A518D5"/>
    <w:rsid w:val="00A5360B"/>
    <w:rsid w:val="00A53CDB"/>
    <w:rsid w:val="00A53DFF"/>
    <w:rsid w:val="00A551EA"/>
    <w:rsid w:val="00A55612"/>
    <w:rsid w:val="00A56387"/>
    <w:rsid w:val="00A5735B"/>
    <w:rsid w:val="00A6219C"/>
    <w:rsid w:val="00A716E1"/>
    <w:rsid w:val="00A7307D"/>
    <w:rsid w:val="00A75777"/>
    <w:rsid w:val="00A76ACE"/>
    <w:rsid w:val="00A809D9"/>
    <w:rsid w:val="00A85AA5"/>
    <w:rsid w:val="00A87364"/>
    <w:rsid w:val="00A8745D"/>
    <w:rsid w:val="00A90022"/>
    <w:rsid w:val="00A90934"/>
    <w:rsid w:val="00A91CD3"/>
    <w:rsid w:val="00A94366"/>
    <w:rsid w:val="00A957A9"/>
    <w:rsid w:val="00A97BEC"/>
    <w:rsid w:val="00A97EFC"/>
    <w:rsid w:val="00AA7365"/>
    <w:rsid w:val="00AA7855"/>
    <w:rsid w:val="00AB3959"/>
    <w:rsid w:val="00AB4451"/>
    <w:rsid w:val="00AB491E"/>
    <w:rsid w:val="00AB5256"/>
    <w:rsid w:val="00AB6775"/>
    <w:rsid w:val="00AC08FA"/>
    <w:rsid w:val="00AC249D"/>
    <w:rsid w:val="00AC26CD"/>
    <w:rsid w:val="00AC5A08"/>
    <w:rsid w:val="00AC5A48"/>
    <w:rsid w:val="00AD0254"/>
    <w:rsid w:val="00AD60C8"/>
    <w:rsid w:val="00AD76A4"/>
    <w:rsid w:val="00AE21E8"/>
    <w:rsid w:val="00AE5393"/>
    <w:rsid w:val="00AF4926"/>
    <w:rsid w:val="00AF547A"/>
    <w:rsid w:val="00B0200E"/>
    <w:rsid w:val="00B061C8"/>
    <w:rsid w:val="00B11A2C"/>
    <w:rsid w:val="00B12340"/>
    <w:rsid w:val="00B14BEE"/>
    <w:rsid w:val="00B16CD3"/>
    <w:rsid w:val="00B23126"/>
    <w:rsid w:val="00B26712"/>
    <w:rsid w:val="00B30948"/>
    <w:rsid w:val="00B318BD"/>
    <w:rsid w:val="00B32D5D"/>
    <w:rsid w:val="00B35DE0"/>
    <w:rsid w:val="00B4147D"/>
    <w:rsid w:val="00B417C1"/>
    <w:rsid w:val="00B42D24"/>
    <w:rsid w:val="00B42E5E"/>
    <w:rsid w:val="00B42E94"/>
    <w:rsid w:val="00B43181"/>
    <w:rsid w:val="00B45BB0"/>
    <w:rsid w:val="00B46A45"/>
    <w:rsid w:val="00B47CF0"/>
    <w:rsid w:val="00B50F53"/>
    <w:rsid w:val="00B51BFC"/>
    <w:rsid w:val="00B5224B"/>
    <w:rsid w:val="00B52B3B"/>
    <w:rsid w:val="00B54350"/>
    <w:rsid w:val="00B5700B"/>
    <w:rsid w:val="00B60B5F"/>
    <w:rsid w:val="00B63D58"/>
    <w:rsid w:val="00B6460A"/>
    <w:rsid w:val="00B71361"/>
    <w:rsid w:val="00B73C2E"/>
    <w:rsid w:val="00B819AA"/>
    <w:rsid w:val="00B82503"/>
    <w:rsid w:val="00B9001E"/>
    <w:rsid w:val="00B93398"/>
    <w:rsid w:val="00B935B1"/>
    <w:rsid w:val="00B9394C"/>
    <w:rsid w:val="00BA2043"/>
    <w:rsid w:val="00BA3A42"/>
    <w:rsid w:val="00BA3CED"/>
    <w:rsid w:val="00BA3DA0"/>
    <w:rsid w:val="00BA480C"/>
    <w:rsid w:val="00BB085A"/>
    <w:rsid w:val="00BB2DC9"/>
    <w:rsid w:val="00BB53D0"/>
    <w:rsid w:val="00BB7976"/>
    <w:rsid w:val="00BC004D"/>
    <w:rsid w:val="00BC0ACC"/>
    <w:rsid w:val="00BC1763"/>
    <w:rsid w:val="00BC256D"/>
    <w:rsid w:val="00BC383E"/>
    <w:rsid w:val="00BC4669"/>
    <w:rsid w:val="00BC5195"/>
    <w:rsid w:val="00BC67FE"/>
    <w:rsid w:val="00BD0BB9"/>
    <w:rsid w:val="00BD1807"/>
    <w:rsid w:val="00BD2425"/>
    <w:rsid w:val="00BD27B6"/>
    <w:rsid w:val="00BD2A1D"/>
    <w:rsid w:val="00BD451A"/>
    <w:rsid w:val="00BD4F79"/>
    <w:rsid w:val="00BD6AD7"/>
    <w:rsid w:val="00BE0B92"/>
    <w:rsid w:val="00BE2573"/>
    <w:rsid w:val="00BE45E1"/>
    <w:rsid w:val="00BE7D56"/>
    <w:rsid w:val="00BF00E6"/>
    <w:rsid w:val="00BF28FD"/>
    <w:rsid w:val="00C00C21"/>
    <w:rsid w:val="00C01A0C"/>
    <w:rsid w:val="00C050C3"/>
    <w:rsid w:val="00C075AC"/>
    <w:rsid w:val="00C0770B"/>
    <w:rsid w:val="00C07A43"/>
    <w:rsid w:val="00C15645"/>
    <w:rsid w:val="00C168BD"/>
    <w:rsid w:val="00C17A27"/>
    <w:rsid w:val="00C20CB0"/>
    <w:rsid w:val="00C212F7"/>
    <w:rsid w:val="00C23FE2"/>
    <w:rsid w:val="00C32048"/>
    <w:rsid w:val="00C3439E"/>
    <w:rsid w:val="00C35A8A"/>
    <w:rsid w:val="00C41C8E"/>
    <w:rsid w:val="00C4528B"/>
    <w:rsid w:val="00C47C44"/>
    <w:rsid w:val="00C52B27"/>
    <w:rsid w:val="00C53D06"/>
    <w:rsid w:val="00C563F2"/>
    <w:rsid w:val="00C656A5"/>
    <w:rsid w:val="00C66F3F"/>
    <w:rsid w:val="00C67346"/>
    <w:rsid w:val="00C70A05"/>
    <w:rsid w:val="00C70CEF"/>
    <w:rsid w:val="00C729A2"/>
    <w:rsid w:val="00C74F7A"/>
    <w:rsid w:val="00C81C6D"/>
    <w:rsid w:val="00C82FB2"/>
    <w:rsid w:val="00C85004"/>
    <w:rsid w:val="00C8697F"/>
    <w:rsid w:val="00C92063"/>
    <w:rsid w:val="00C92669"/>
    <w:rsid w:val="00C95154"/>
    <w:rsid w:val="00CA1260"/>
    <w:rsid w:val="00CA357D"/>
    <w:rsid w:val="00CA42CA"/>
    <w:rsid w:val="00CA7681"/>
    <w:rsid w:val="00CA7B43"/>
    <w:rsid w:val="00CB2F47"/>
    <w:rsid w:val="00CB433A"/>
    <w:rsid w:val="00CB6571"/>
    <w:rsid w:val="00CB6A9A"/>
    <w:rsid w:val="00CC16E7"/>
    <w:rsid w:val="00CC398A"/>
    <w:rsid w:val="00CC5C3A"/>
    <w:rsid w:val="00CC5FCA"/>
    <w:rsid w:val="00CD0D9D"/>
    <w:rsid w:val="00CD57CD"/>
    <w:rsid w:val="00CE0719"/>
    <w:rsid w:val="00CE109B"/>
    <w:rsid w:val="00CE1E9B"/>
    <w:rsid w:val="00CE432E"/>
    <w:rsid w:val="00CE44DB"/>
    <w:rsid w:val="00CE58A4"/>
    <w:rsid w:val="00CE72E6"/>
    <w:rsid w:val="00CF16CA"/>
    <w:rsid w:val="00CF2851"/>
    <w:rsid w:val="00CF3236"/>
    <w:rsid w:val="00CF3E24"/>
    <w:rsid w:val="00CF5DC5"/>
    <w:rsid w:val="00D026E8"/>
    <w:rsid w:val="00D02B48"/>
    <w:rsid w:val="00D03156"/>
    <w:rsid w:val="00D064C4"/>
    <w:rsid w:val="00D06DEF"/>
    <w:rsid w:val="00D07391"/>
    <w:rsid w:val="00D07F2F"/>
    <w:rsid w:val="00D102B7"/>
    <w:rsid w:val="00D136D3"/>
    <w:rsid w:val="00D15779"/>
    <w:rsid w:val="00D17534"/>
    <w:rsid w:val="00D2053C"/>
    <w:rsid w:val="00D21743"/>
    <w:rsid w:val="00D26438"/>
    <w:rsid w:val="00D26BEA"/>
    <w:rsid w:val="00D27640"/>
    <w:rsid w:val="00D33A9A"/>
    <w:rsid w:val="00D4055B"/>
    <w:rsid w:val="00D40C36"/>
    <w:rsid w:val="00D41AB7"/>
    <w:rsid w:val="00D41C83"/>
    <w:rsid w:val="00D442D3"/>
    <w:rsid w:val="00D4501F"/>
    <w:rsid w:val="00D45456"/>
    <w:rsid w:val="00D46332"/>
    <w:rsid w:val="00D471F2"/>
    <w:rsid w:val="00D50102"/>
    <w:rsid w:val="00D5072D"/>
    <w:rsid w:val="00D50879"/>
    <w:rsid w:val="00D50DB8"/>
    <w:rsid w:val="00D50DF1"/>
    <w:rsid w:val="00D51887"/>
    <w:rsid w:val="00D51DF4"/>
    <w:rsid w:val="00D61F8F"/>
    <w:rsid w:val="00D62F64"/>
    <w:rsid w:val="00D639DE"/>
    <w:rsid w:val="00D651AB"/>
    <w:rsid w:val="00D65DE6"/>
    <w:rsid w:val="00D70032"/>
    <w:rsid w:val="00D70FF1"/>
    <w:rsid w:val="00D765FA"/>
    <w:rsid w:val="00D7756D"/>
    <w:rsid w:val="00D93F2B"/>
    <w:rsid w:val="00D94751"/>
    <w:rsid w:val="00D94C2B"/>
    <w:rsid w:val="00DA0D4D"/>
    <w:rsid w:val="00DA27EC"/>
    <w:rsid w:val="00DA448A"/>
    <w:rsid w:val="00DB1996"/>
    <w:rsid w:val="00DC0865"/>
    <w:rsid w:val="00DC0AD1"/>
    <w:rsid w:val="00DC66B3"/>
    <w:rsid w:val="00DC6CA7"/>
    <w:rsid w:val="00DD4901"/>
    <w:rsid w:val="00DD4EC0"/>
    <w:rsid w:val="00DD5060"/>
    <w:rsid w:val="00DE0C4E"/>
    <w:rsid w:val="00DE3CE3"/>
    <w:rsid w:val="00DE5CB8"/>
    <w:rsid w:val="00DF0078"/>
    <w:rsid w:val="00DF0A12"/>
    <w:rsid w:val="00DF0C4F"/>
    <w:rsid w:val="00DF2AD5"/>
    <w:rsid w:val="00DF4DC8"/>
    <w:rsid w:val="00DF7F3D"/>
    <w:rsid w:val="00E002DB"/>
    <w:rsid w:val="00E07081"/>
    <w:rsid w:val="00E11F55"/>
    <w:rsid w:val="00E1611B"/>
    <w:rsid w:val="00E23D14"/>
    <w:rsid w:val="00E27E54"/>
    <w:rsid w:val="00E31843"/>
    <w:rsid w:val="00E32A9E"/>
    <w:rsid w:val="00E3349A"/>
    <w:rsid w:val="00E34E25"/>
    <w:rsid w:val="00E34EDA"/>
    <w:rsid w:val="00E43A3C"/>
    <w:rsid w:val="00E4571F"/>
    <w:rsid w:val="00E45A00"/>
    <w:rsid w:val="00E47042"/>
    <w:rsid w:val="00E47F01"/>
    <w:rsid w:val="00E5057E"/>
    <w:rsid w:val="00E523F5"/>
    <w:rsid w:val="00E57322"/>
    <w:rsid w:val="00E61723"/>
    <w:rsid w:val="00E62BCF"/>
    <w:rsid w:val="00E6401E"/>
    <w:rsid w:val="00E675DD"/>
    <w:rsid w:val="00E74926"/>
    <w:rsid w:val="00E75F93"/>
    <w:rsid w:val="00E76AC2"/>
    <w:rsid w:val="00E8032C"/>
    <w:rsid w:val="00E803C2"/>
    <w:rsid w:val="00E82766"/>
    <w:rsid w:val="00E8444C"/>
    <w:rsid w:val="00E85DC0"/>
    <w:rsid w:val="00E86474"/>
    <w:rsid w:val="00E9087C"/>
    <w:rsid w:val="00E916C9"/>
    <w:rsid w:val="00E921B9"/>
    <w:rsid w:val="00E95F21"/>
    <w:rsid w:val="00EA1BDB"/>
    <w:rsid w:val="00EA3D5D"/>
    <w:rsid w:val="00EA44BE"/>
    <w:rsid w:val="00EA47B3"/>
    <w:rsid w:val="00EA7495"/>
    <w:rsid w:val="00EB345D"/>
    <w:rsid w:val="00EB372D"/>
    <w:rsid w:val="00EB3FD2"/>
    <w:rsid w:val="00EB409F"/>
    <w:rsid w:val="00EB5312"/>
    <w:rsid w:val="00EB5798"/>
    <w:rsid w:val="00EB6D12"/>
    <w:rsid w:val="00EB754B"/>
    <w:rsid w:val="00EB7F9A"/>
    <w:rsid w:val="00ED0874"/>
    <w:rsid w:val="00EE5C0C"/>
    <w:rsid w:val="00EE7764"/>
    <w:rsid w:val="00EE7977"/>
    <w:rsid w:val="00EF4213"/>
    <w:rsid w:val="00EF59FF"/>
    <w:rsid w:val="00EF752F"/>
    <w:rsid w:val="00EF78D8"/>
    <w:rsid w:val="00F02D08"/>
    <w:rsid w:val="00F033C8"/>
    <w:rsid w:val="00F0347A"/>
    <w:rsid w:val="00F10165"/>
    <w:rsid w:val="00F107A8"/>
    <w:rsid w:val="00F1096C"/>
    <w:rsid w:val="00F13EEF"/>
    <w:rsid w:val="00F2051F"/>
    <w:rsid w:val="00F20754"/>
    <w:rsid w:val="00F232E2"/>
    <w:rsid w:val="00F2373E"/>
    <w:rsid w:val="00F23CD8"/>
    <w:rsid w:val="00F26211"/>
    <w:rsid w:val="00F313E8"/>
    <w:rsid w:val="00F31D6F"/>
    <w:rsid w:val="00F32490"/>
    <w:rsid w:val="00F4185A"/>
    <w:rsid w:val="00F4586F"/>
    <w:rsid w:val="00F4593E"/>
    <w:rsid w:val="00F45C7B"/>
    <w:rsid w:val="00F4600E"/>
    <w:rsid w:val="00F53780"/>
    <w:rsid w:val="00F55CC2"/>
    <w:rsid w:val="00F63C8E"/>
    <w:rsid w:val="00F64267"/>
    <w:rsid w:val="00F653C9"/>
    <w:rsid w:val="00F65659"/>
    <w:rsid w:val="00F679E3"/>
    <w:rsid w:val="00F712D5"/>
    <w:rsid w:val="00F72BD7"/>
    <w:rsid w:val="00F74598"/>
    <w:rsid w:val="00F76677"/>
    <w:rsid w:val="00F769B3"/>
    <w:rsid w:val="00F770D1"/>
    <w:rsid w:val="00F77FD6"/>
    <w:rsid w:val="00F8460B"/>
    <w:rsid w:val="00F84CF9"/>
    <w:rsid w:val="00F85C63"/>
    <w:rsid w:val="00F87D6D"/>
    <w:rsid w:val="00F91A23"/>
    <w:rsid w:val="00F9574C"/>
    <w:rsid w:val="00F9639C"/>
    <w:rsid w:val="00FA3665"/>
    <w:rsid w:val="00FA46F1"/>
    <w:rsid w:val="00FA4BE0"/>
    <w:rsid w:val="00FB20F6"/>
    <w:rsid w:val="00FB35D9"/>
    <w:rsid w:val="00FB3BFA"/>
    <w:rsid w:val="00FB47F7"/>
    <w:rsid w:val="00FB74DE"/>
    <w:rsid w:val="00FB7F6F"/>
    <w:rsid w:val="00FC1400"/>
    <w:rsid w:val="00FC1AE7"/>
    <w:rsid w:val="00FC4956"/>
    <w:rsid w:val="00FC738F"/>
    <w:rsid w:val="00FD1474"/>
    <w:rsid w:val="00FD2ECF"/>
    <w:rsid w:val="00FD3AD6"/>
    <w:rsid w:val="00FD4CD4"/>
    <w:rsid w:val="00FD5356"/>
    <w:rsid w:val="00FD6330"/>
    <w:rsid w:val="00FD7920"/>
    <w:rsid w:val="00FE10B0"/>
    <w:rsid w:val="00FE14C8"/>
    <w:rsid w:val="00FE1EB7"/>
    <w:rsid w:val="00FE4086"/>
    <w:rsid w:val="00FE4679"/>
    <w:rsid w:val="00FF52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08D72C8B-9C96-46B9-9A45-F9380E0DF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7B4074"/>
  </w:style>
  <w:style w:type="character" w:styleId="Hyperlink">
    <w:name w:val="Hyperlink"/>
    <w:basedOn w:val="DefaultParagraphFont"/>
    <w:uiPriority w:val="99"/>
    <w:unhideWhenUsed/>
    <w:rsid w:val="007B4074"/>
    <w:rPr>
      <w:color w:val="0563C1" w:themeColor="hyperlink"/>
      <w:u w:val="single"/>
    </w:rPr>
  </w:style>
  <w:style w:type="character" w:styleId="FollowedHyperlink">
    <w:name w:val="FollowedHyperlink"/>
    <w:basedOn w:val="DefaultParagraphFont"/>
    <w:uiPriority w:val="99"/>
    <w:semiHidden/>
    <w:unhideWhenUsed/>
    <w:rsid w:val="007B4074"/>
    <w:rPr>
      <w:color w:val="954F72" w:themeColor="followedHyperlink"/>
      <w:u w:val="single"/>
    </w:rPr>
  </w:style>
  <w:style w:type="character" w:styleId="Emphasis">
    <w:name w:val="Emphasis"/>
    <w:basedOn w:val="DefaultParagraphFont"/>
    <w:uiPriority w:val="20"/>
    <w:qFormat/>
    <w:rsid w:val="007B4074"/>
    <w:rPr>
      <w:rFonts w:ascii="Lato" w:hAnsi="Lato" w:hint="default"/>
      <w:i/>
      <w:iCs/>
    </w:rPr>
  </w:style>
  <w:style w:type="paragraph" w:styleId="NormalWeb">
    <w:name w:val="Normal (Web)"/>
    <w:basedOn w:val="Normal"/>
    <w:uiPriority w:val="99"/>
    <w:unhideWhenUsed/>
    <w:rsid w:val="007B4074"/>
    <w:pPr>
      <w:spacing w:line="256" w:lineRule="auto"/>
    </w:pPr>
    <w:rPr>
      <w:rFonts w:ascii="Times New Roman" w:hAnsi="Times New Roman" w:cs="Times New Roman"/>
      <w:sz w:val="24"/>
      <w:szCs w:val="24"/>
      <w:lang w:val="en-ZA"/>
    </w:rPr>
  </w:style>
  <w:style w:type="paragraph" w:styleId="Header">
    <w:name w:val="header"/>
    <w:basedOn w:val="Normal"/>
    <w:link w:val="HeaderChar"/>
    <w:uiPriority w:val="99"/>
    <w:unhideWhenUsed/>
    <w:rsid w:val="007B4074"/>
    <w:pPr>
      <w:tabs>
        <w:tab w:val="center" w:pos="4513"/>
        <w:tab w:val="right" w:pos="9026"/>
      </w:tabs>
      <w:spacing w:after="0" w:line="240" w:lineRule="auto"/>
    </w:pPr>
    <w:rPr>
      <w:lang w:val="en-ZA"/>
    </w:rPr>
  </w:style>
  <w:style w:type="character" w:customStyle="1" w:styleId="HeaderChar">
    <w:name w:val="Header Char"/>
    <w:basedOn w:val="DefaultParagraphFont"/>
    <w:link w:val="Header"/>
    <w:uiPriority w:val="99"/>
    <w:rsid w:val="007B4074"/>
    <w:rPr>
      <w:lang w:val="en-ZA"/>
    </w:rPr>
  </w:style>
  <w:style w:type="paragraph" w:styleId="Footer">
    <w:name w:val="footer"/>
    <w:basedOn w:val="Normal"/>
    <w:link w:val="FooterChar"/>
    <w:uiPriority w:val="99"/>
    <w:unhideWhenUsed/>
    <w:rsid w:val="007B4074"/>
    <w:pPr>
      <w:tabs>
        <w:tab w:val="center" w:pos="4513"/>
        <w:tab w:val="right" w:pos="9026"/>
      </w:tabs>
      <w:spacing w:after="0" w:line="240" w:lineRule="auto"/>
    </w:pPr>
    <w:rPr>
      <w:lang w:val="en-ZA"/>
    </w:rPr>
  </w:style>
  <w:style w:type="character" w:customStyle="1" w:styleId="FooterChar">
    <w:name w:val="Footer Char"/>
    <w:basedOn w:val="DefaultParagraphFont"/>
    <w:link w:val="Footer"/>
    <w:uiPriority w:val="99"/>
    <w:rsid w:val="007B4074"/>
    <w:rPr>
      <w:lang w:val="en-ZA"/>
    </w:rPr>
  </w:style>
  <w:style w:type="paragraph" w:styleId="BalloonText">
    <w:name w:val="Balloon Text"/>
    <w:basedOn w:val="Normal"/>
    <w:link w:val="BalloonTextChar"/>
    <w:uiPriority w:val="99"/>
    <w:semiHidden/>
    <w:unhideWhenUsed/>
    <w:rsid w:val="007B4074"/>
    <w:pPr>
      <w:spacing w:after="0" w:line="240" w:lineRule="auto"/>
    </w:pPr>
    <w:rPr>
      <w:rFonts w:ascii="Segoe UI" w:hAnsi="Segoe UI" w:cs="Segoe UI"/>
      <w:sz w:val="18"/>
      <w:szCs w:val="18"/>
      <w:lang w:val="en-ZA"/>
    </w:rPr>
  </w:style>
  <w:style w:type="character" w:customStyle="1" w:styleId="BalloonTextChar">
    <w:name w:val="Balloon Text Char"/>
    <w:basedOn w:val="DefaultParagraphFont"/>
    <w:link w:val="BalloonText"/>
    <w:uiPriority w:val="99"/>
    <w:semiHidden/>
    <w:rsid w:val="007B4074"/>
    <w:rPr>
      <w:rFonts w:ascii="Segoe UI" w:hAnsi="Segoe UI" w:cs="Segoe UI"/>
      <w:sz w:val="18"/>
      <w:szCs w:val="18"/>
      <w:lang w:val="en-ZA"/>
    </w:rPr>
  </w:style>
  <w:style w:type="paragraph" w:styleId="ListParagraph">
    <w:name w:val="List Paragraph"/>
    <w:basedOn w:val="Normal"/>
    <w:uiPriority w:val="34"/>
    <w:qFormat/>
    <w:rsid w:val="007B4074"/>
    <w:pPr>
      <w:spacing w:line="256" w:lineRule="auto"/>
      <w:ind w:left="720"/>
      <w:contextualSpacing/>
    </w:pPr>
    <w:rPr>
      <w:lang w:val="en-ZA"/>
    </w:rPr>
  </w:style>
  <w:style w:type="character" w:customStyle="1" w:styleId="EndNoteBibliographyTitleChar">
    <w:name w:val="EndNote Bibliography Title Char"/>
    <w:basedOn w:val="DefaultParagraphFont"/>
    <w:link w:val="EndNoteBibliographyTitle"/>
    <w:locked/>
    <w:rsid w:val="007B4074"/>
    <w:rPr>
      <w:rFonts w:ascii="Calibri" w:hAnsi="Calibri" w:cs="Calibri"/>
      <w:noProof/>
    </w:rPr>
  </w:style>
  <w:style w:type="paragraph" w:customStyle="1" w:styleId="EndNoteBibliographyTitle">
    <w:name w:val="EndNote Bibliography Title"/>
    <w:basedOn w:val="Normal"/>
    <w:link w:val="EndNoteBibliographyTitleChar"/>
    <w:rsid w:val="007B4074"/>
    <w:pPr>
      <w:spacing w:after="0" w:line="256" w:lineRule="auto"/>
      <w:jc w:val="center"/>
    </w:pPr>
    <w:rPr>
      <w:rFonts w:ascii="Calibri" w:hAnsi="Calibri" w:cs="Calibri"/>
      <w:noProof/>
    </w:rPr>
  </w:style>
  <w:style w:type="character" w:customStyle="1" w:styleId="EndNoteBibliographyChar">
    <w:name w:val="EndNote Bibliography Char"/>
    <w:basedOn w:val="DefaultParagraphFont"/>
    <w:link w:val="EndNoteBibliography"/>
    <w:locked/>
    <w:rsid w:val="007B4074"/>
    <w:rPr>
      <w:rFonts w:ascii="Calibri" w:hAnsi="Calibri" w:cs="Calibri"/>
      <w:noProof/>
    </w:rPr>
  </w:style>
  <w:style w:type="paragraph" w:customStyle="1" w:styleId="EndNoteBibliography">
    <w:name w:val="EndNote Bibliography"/>
    <w:basedOn w:val="Normal"/>
    <w:link w:val="EndNoteBibliographyChar"/>
    <w:rsid w:val="007B4074"/>
    <w:pPr>
      <w:spacing w:line="240" w:lineRule="auto"/>
    </w:pPr>
    <w:rPr>
      <w:rFonts w:ascii="Calibri" w:hAnsi="Calibri" w:cs="Calibri"/>
      <w:noProof/>
    </w:rPr>
  </w:style>
  <w:style w:type="character" w:styleId="PlaceholderText">
    <w:name w:val="Placeholder Text"/>
    <w:basedOn w:val="DefaultParagraphFont"/>
    <w:uiPriority w:val="99"/>
    <w:semiHidden/>
    <w:rsid w:val="007B4074"/>
    <w:rPr>
      <w:color w:val="808080"/>
    </w:rPr>
  </w:style>
  <w:style w:type="table" w:styleId="TableGrid">
    <w:name w:val="Table Grid"/>
    <w:basedOn w:val="TableNormal"/>
    <w:uiPriority w:val="39"/>
    <w:rsid w:val="007B4074"/>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rsid w:val="007B4074"/>
    <w:pPr>
      <w:spacing w:after="0" w:line="240" w:lineRule="auto"/>
    </w:pPr>
    <w:rPr>
      <w:lang w:val="en-Z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TableNormal"/>
    <w:uiPriority w:val="46"/>
    <w:rsid w:val="007B4074"/>
    <w:pPr>
      <w:spacing w:after="0" w:line="240" w:lineRule="auto"/>
    </w:pPr>
    <w:rPr>
      <w:lang w:val="en-ZA"/>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numbering" w:customStyle="1" w:styleId="NoList11">
    <w:name w:val="No List11"/>
    <w:next w:val="NoList"/>
    <w:uiPriority w:val="99"/>
    <w:semiHidden/>
    <w:unhideWhenUsed/>
    <w:rsid w:val="007B4074"/>
  </w:style>
  <w:style w:type="table" w:styleId="TableGridLight">
    <w:name w:val="Grid Table Light"/>
    <w:basedOn w:val="TableNormal"/>
    <w:uiPriority w:val="40"/>
    <w:rsid w:val="007B4074"/>
    <w:pPr>
      <w:spacing w:after="0" w:line="240" w:lineRule="auto"/>
    </w:pPr>
    <w:rPr>
      <w:lang w:val="en-ZA"/>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7B4074"/>
    <w:pPr>
      <w:spacing w:after="0" w:line="240" w:lineRule="auto"/>
    </w:pPr>
    <w:rPr>
      <w:lang w:val="en-ZA"/>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7B4074"/>
    <w:pPr>
      <w:spacing w:after="0" w:line="240" w:lineRule="auto"/>
    </w:pPr>
    <w:rPr>
      <w:lang w:val="en-ZA"/>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7B4074"/>
    <w:pPr>
      <w:spacing w:after="0" w:line="240" w:lineRule="auto"/>
    </w:pPr>
    <w:rPr>
      <w:lang w:val="en-ZA"/>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7B4074"/>
    <w:pPr>
      <w:spacing w:after="0" w:line="240" w:lineRule="auto"/>
    </w:pPr>
    <w:rPr>
      <w:lang w:val="en-ZA"/>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2">
    <w:name w:val="Grid Table 2"/>
    <w:basedOn w:val="TableNormal"/>
    <w:uiPriority w:val="47"/>
    <w:rsid w:val="007B4074"/>
    <w:pPr>
      <w:spacing w:after="0" w:line="240" w:lineRule="auto"/>
    </w:pPr>
    <w:rPr>
      <w:lang w:val="en-ZA"/>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2">
    <w:name w:val="Plain Table 2"/>
    <w:basedOn w:val="TableNormal"/>
    <w:uiPriority w:val="42"/>
    <w:rsid w:val="007B4074"/>
    <w:pPr>
      <w:spacing w:after="0" w:line="240" w:lineRule="auto"/>
    </w:pPr>
    <w:rPr>
      <w:lang w:val="en-ZA"/>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gc">
    <w:name w:val="_tgc"/>
    <w:basedOn w:val="DefaultParagraphFont"/>
    <w:rsid w:val="007B4074"/>
  </w:style>
  <w:style w:type="table" w:styleId="ListTable1Light-Accent1">
    <w:name w:val="List Table 1 Light Accent 1"/>
    <w:basedOn w:val="TableNormal"/>
    <w:uiPriority w:val="46"/>
    <w:rsid w:val="007B4074"/>
    <w:pPr>
      <w:spacing w:after="0" w:line="240" w:lineRule="auto"/>
    </w:pPr>
    <w:rPr>
      <w:lang w:val="en-ZA"/>
    </w:r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1Light-Accent5">
    <w:name w:val="Grid Table 1 Light Accent 5"/>
    <w:basedOn w:val="TableNormal"/>
    <w:uiPriority w:val="46"/>
    <w:rsid w:val="007B4074"/>
    <w:pPr>
      <w:spacing w:after="0" w:line="240" w:lineRule="auto"/>
    </w:pPr>
    <w:rPr>
      <w:lang w:val="en-ZA"/>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7B4074"/>
    <w:pPr>
      <w:spacing w:after="0" w:line="240" w:lineRule="auto"/>
    </w:pPr>
    <w:rPr>
      <w:lang w:val="en-ZA"/>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6Colorful-Accent5">
    <w:name w:val="Grid Table 6 Colorful Accent 5"/>
    <w:basedOn w:val="TableNormal"/>
    <w:uiPriority w:val="51"/>
    <w:rsid w:val="007B4074"/>
    <w:pPr>
      <w:spacing w:after="0" w:line="240" w:lineRule="auto"/>
    </w:pPr>
    <w:rPr>
      <w:color w:val="2F5496" w:themeColor="accent5" w:themeShade="BF"/>
      <w:lang w:val="en-ZA"/>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2-Accent1">
    <w:name w:val="Grid Table 2 Accent 1"/>
    <w:basedOn w:val="TableNormal"/>
    <w:uiPriority w:val="47"/>
    <w:rsid w:val="007B4074"/>
    <w:pPr>
      <w:spacing w:after="0" w:line="240" w:lineRule="auto"/>
    </w:pPr>
    <w:rPr>
      <w:lang w:val="en-ZA"/>
    </w:r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1Light-Accent2">
    <w:name w:val="Grid Table 1 Light Accent 2"/>
    <w:basedOn w:val="TableNormal"/>
    <w:uiPriority w:val="46"/>
    <w:rsid w:val="007B4074"/>
    <w:pPr>
      <w:spacing w:after="0" w:line="240" w:lineRule="auto"/>
    </w:pPr>
    <w:rPr>
      <w:lang w:val="en-ZA"/>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7B4074"/>
    <w:pPr>
      <w:spacing w:after="0" w:line="240" w:lineRule="auto"/>
    </w:pPr>
    <w:rPr>
      <w:lang w:val="en-ZA"/>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ListTable3-Accent1">
    <w:name w:val="List Table 3 Accent 1"/>
    <w:basedOn w:val="TableNormal"/>
    <w:uiPriority w:val="48"/>
    <w:rsid w:val="007B4074"/>
    <w:pPr>
      <w:spacing w:after="0" w:line="240" w:lineRule="auto"/>
    </w:pPr>
    <w:rPr>
      <w:lang w:val="en-ZA"/>
    </w:r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ListTable5Dark-Accent1">
    <w:name w:val="List Table 5 Dark Accent 1"/>
    <w:basedOn w:val="TableNormal"/>
    <w:uiPriority w:val="50"/>
    <w:rsid w:val="007B4074"/>
    <w:pPr>
      <w:spacing w:after="0" w:line="240" w:lineRule="auto"/>
    </w:pPr>
    <w:rPr>
      <w:color w:val="FFFFFF" w:themeColor="background1"/>
      <w:lang w:val="en-ZA"/>
    </w:rPr>
    <w:tblPr>
      <w:tblStyleRowBandSize w:val="1"/>
      <w:tblStyleColBandSize w:val="1"/>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4-Accent1">
    <w:name w:val="List Table 4 Accent 1"/>
    <w:basedOn w:val="TableNormal"/>
    <w:uiPriority w:val="49"/>
    <w:rsid w:val="007B4074"/>
    <w:pPr>
      <w:spacing w:after="0" w:line="240" w:lineRule="auto"/>
    </w:pPr>
    <w:rPr>
      <w:lang w:val="en-ZA"/>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ListTable4-Accent5">
    <w:name w:val="List Table 4 Accent 5"/>
    <w:basedOn w:val="TableNormal"/>
    <w:uiPriority w:val="49"/>
    <w:rsid w:val="007B4074"/>
    <w:pPr>
      <w:spacing w:after="0" w:line="240" w:lineRule="auto"/>
    </w:pPr>
    <w:rPr>
      <w:lang w:val="en-ZA"/>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5Dark-Accent1">
    <w:name w:val="Grid Table 5 Dark Accent 1"/>
    <w:basedOn w:val="TableNormal"/>
    <w:uiPriority w:val="50"/>
    <w:rsid w:val="007B4074"/>
    <w:pPr>
      <w:spacing w:after="0" w:line="240" w:lineRule="auto"/>
    </w:pPr>
    <w:rPr>
      <w:lang w:val="en-ZA"/>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ridTable4-Accent3">
    <w:name w:val="Grid Table 4 Accent 3"/>
    <w:basedOn w:val="TableNormal"/>
    <w:uiPriority w:val="49"/>
    <w:rsid w:val="007B4074"/>
    <w:pPr>
      <w:spacing w:after="0" w:line="240" w:lineRule="auto"/>
    </w:pPr>
    <w:rPr>
      <w:lang w:val="en-ZA"/>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
    <w:name w:val="Grid Table 4"/>
    <w:basedOn w:val="TableNormal"/>
    <w:uiPriority w:val="49"/>
    <w:rsid w:val="007B4074"/>
    <w:pPr>
      <w:spacing w:after="0" w:line="240" w:lineRule="auto"/>
    </w:pPr>
    <w:rPr>
      <w:lang w:val="en-ZA"/>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Accent3">
    <w:name w:val="Grid Table 5 Dark Accent 3"/>
    <w:basedOn w:val="TableNormal"/>
    <w:uiPriority w:val="50"/>
    <w:rsid w:val="007B4074"/>
    <w:pPr>
      <w:spacing w:after="0" w:line="240" w:lineRule="auto"/>
    </w:pPr>
    <w:rPr>
      <w:lang w:val="en-ZA"/>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ListTable3-Accent3">
    <w:name w:val="List Table 3 Accent 3"/>
    <w:basedOn w:val="TableNormal"/>
    <w:uiPriority w:val="48"/>
    <w:rsid w:val="007B4074"/>
    <w:pPr>
      <w:spacing w:after="0" w:line="240" w:lineRule="auto"/>
    </w:pPr>
    <w:rPr>
      <w:lang w:val="en-ZA"/>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numbering" w:customStyle="1" w:styleId="NoList2">
    <w:name w:val="No List2"/>
    <w:next w:val="NoList"/>
    <w:uiPriority w:val="99"/>
    <w:semiHidden/>
    <w:unhideWhenUsed/>
    <w:rsid w:val="007B4074"/>
  </w:style>
  <w:style w:type="table" w:styleId="ListTable6Colorful">
    <w:name w:val="List Table 6 Colorful"/>
    <w:basedOn w:val="TableNormal"/>
    <w:uiPriority w:val="51"/>
    <w:rsid w:val="007B4074"/>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3">
    <w:name w:val="List Table 4 Accent 3"/>
    <w:basedOn w:val="TableNormal"/>
    <w:uiPriority w:val="49"/>
    <w:rsid w:val="007B4074"/>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eGrid1">
    <w:name w:val="Table Grid1"/>
    <w:basedOn w:val="TableNormal"/>
    <w:next w:val="TableGrid"/>
    <w:uiPriority w:val="39"/>
    <w:rsid w:val="007B4074"/>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7B4074"/>
  </w:style>
  <w:style w:type="table" w:customStyle="1" w:styleId="GridTable4-Accent31">
    <w:name w:val="Grid Table 4 - Accent 31"/>
    <w:basedOn w:val="TableNormal"/>
    <w:uiPriority w:val="49"/>
    <w:rsid w:val="007B4074"/>
    <w:pPr>
      <w:spacing w:after="0" w:line="240" w:lineRule="auto"/>
    </w:pPr>
    <w:rPr>
      <w:lang w:val="en-ZA"/>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istTable3-Accent31">
    <w:name w:val="List Table 3 - Accent 31"/>
    <w:basedOn w:val="TableNormal"/>
    <w:uiPriority w:val="48"/>
    <w:rsid w:val="007B4074"/>
    <w:pPr>
      <w:spacing w:after="0" w:line="240" w:lineRule="auto"/>
    </w:pPr>
    <w:rPr>
      <w:lang w:val="en-ZA"/>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ms-rtefontsize-3">
    <w:name w:val="ms-rtefontsize-3"/>
    <w:basedOn w:val="DefaultParagraphFont"/>
    <w:rsid w:val="007B4074"/>
  </w:style>
  <w:style w:type="character" w:styleId="Strong">
    <w:name w:val="Strong"/>
    <w:basedOn w:val="DefaultParagraphFont"/>
    <w:uiPriority w:val="22"/>
    <w:qFormat/>
    <w:rsid w:val="007B4074"/>
    <w:rPr>
      <w:b/>
      <w:bCs/>
    </w:rPr>
  </w:style>
  <w:style w:type="paragraph" w:customStyle="1" w:styleId="Default">
    <w:name w:val="Default"/>
    <w:rsid w:val="007B4074"/>
    <w:pPr>
      <w:autoSpaceDE w:val="0"/>
      <w:autoSpaceDN w:val="0"/>
      <w:adjustRightInd w:val="0"/>
      <w:spacing w:after="0" w:line="240" w:lineRule="auto"/>
    </w:pPr>
    <w:rPr>
      <w:rFonts w:ascii="Arial" w:eastAsia="Calibri" w:hAnsi="Arial" w:cs="Arial"/>
      <w:color w:val="000000"/>
      <w:sz w:val="24"/>
      <w:szCs w:val="24"/>
      <w:lang w:val="en-GB"/>
    </w:rPr>
  </w:style>
  <w:style w:type="character" w:customStyle="1" w:styleId="glyph">
    <w:name w:val="glyph"/>
    <w:basedOn w:val="DefaultParagraphFont"/>
    <w:rsid w:val="007B4074"/>
  </w:style>
  <w:style w:type="paragraph" w:customStyle="1" w:styleId="bulletindent11">
    <w:name w:val="bulletindent11"/>
    <w:basedOn w:val="Normal"/>
    <w:rsid w:val="007B4074"/>
    <w:pPr>
      <w:spacing w:before="30" w:after="30" w:line="336" w:lineRule="auto"/>
      <w:ind w:left="480"/>
    </w:pPr>
    <w:rPr>
      <w:rFonts w:ascii="Times New Roman" w:eastAsia="Times New Roman" w:hAnsi="Times New Roman" w:cs="Times New Roman"/>
      <w:sz w:val="24"/>
      <w:szCs w:val="24"/>
    </w:rPr>
  </w:style>
  <w:style w:type="numbering" w:customStyle="1" w:styleId="NoList4">
    <w:name w:val="No List4"/>
    <w:next w:val="NoList"/>
    <w:uiPriority w:val="99"/>
    <w:semiHidden/>
    <w:unhideWhenUsed/>
    <w:rsid w:val="007B4074"/>
  </w:style>
  <w:style w:type="numbering" w:customStyle="1" w:styleId="NoList12">
    <w:name w:val="No List12"/>
    <w:next w:val="NoList"/>
    <w:uiPriority w:val="99"/>
    <w:semiHidden/>
    <w:unhideWhenUsed/>
    <w:rsid w:val="007B4074"/>
  </w:style>
  <w:style w:type="numbering" w:customStyle="1" w:styleId="NoList21">
    <w:name w:val="No List21"/>
    <w:next w:val="NoList"/>
    <w:uiPriority w:val="99"/>
    <w:semiHidden/>
    <w:unhideWhenUsed/>
    <w:rsid w:val="007B4074"/>
  </w:style>
  <w:style w:type="numbering" w:customStyle="1" w:styleId="NoList31">
    <w:name w:val="No List31"/>
    <w:next w:val="NoList"/>
    <w:uiPriority w:val="99"/>
    <w:semiHidden/>
    <w:unhideWhenUsed/>
    <w:rsid w:val="007B4074"/>
  </w:style>
  <w:style w:type="numbering" w:customStyle="1" w:styleId="NoList5">
    <w:name w:val="No List5"/>
    <w:next w:val="NoList"/>
    <w:uiPriority w:val="99"/>
    <w:semiHidden/>
    <w:unhideWhenUsed/>
    <w:rsid w:val="007B4074"/>
  </w:style>
  <w:style w:type="numbering" w:customStyle="1" w:styleId="NoList13">
    <w:name w:val="No List13"/>
    <w:next w:val="NoList"/>
    <w:uiPriority w:val="99"/>
    <w:semiHidden/>
    <w:unhideWhenUsed/>
    <w:rsid w:val="007B4074"/>
  </w:style>
  <w:style w:type="numbering" w:customStyle="1" w:styleId="NoList22">
    <w:name w:val="No List22"/>
    <w:next w:val="NoList"/>
    <w:uiPriority w:val="99"/>
    <w:semiHidden/>
    <w:unhideWhenUsed/>
    <w:rsid w:val="007B4074"/>
  </w:style>
  <w:style w:type="numbering" w:customStyle="1" w:styleId="NoList32">
    <w:name w:val="No List32"/>
    <w:next w:val="NoList"/>
    <w:uiPriority w:val="99"/>
    <w:semiHidden/>
    <w:unhideWhenUsed/>
    <w:rsid w:val="007B4074"/>
  </w:style>
  <w:style w:type="paragraph" w:customStyle="1" w:styleId="pagetitle">
    <w:name w:val="pagetitle"/>
    <w:basedOn w:val="Normal"/>
    <w:rsid w:val="00D02B48"/>
    <w:pPr>
      <w:spacing w:after="0" w:line="240" w:lineRule="auto"/>
    </w:pPr>
    <w:rPr>
      <w:rFonts w:ascii="Verdana" w:eastAsia="Times New Roman" w:hAnsi="Verdana" w:cs="Times New Roman"/>
      <w:b/>
      <w:bCs/>
      <w:color w:val="333399"/>
      <w:sz w:val="20"/>
      <w:szCs w:val="20"/>
    </w:rPr>
  </w:style>
  <w:style w:type="paragraph" w:customStyle="1" w:styleId="regulartext">
    <w:name w:val="regulartext"/>
    <w:basedOn w:val="Normal"/>
    <w:rsid w:val="00D02B48"/>
    <w:pPr>
      <w:spacing w:after="0" w:line="240" w:lineRule="auto"/>
    </w:pPr>
    <w:rPr>
      <w:rFonts w:ascii="Verdana" w:eastAsia="Times New Roman" w:hAnsi="Verdana" w:cs="Times New Roman"/>
      <w:color w:val="000000"/>
      <w:sz w:val="18"/>
      <w:szCs w:val="18"/>
    </w:rPr>
  </w:style>
  <w:style w:type="paragraph" w:customStyle="1" w:styleId="bluetext">
    <w:name w:val="bluetext"/>
    <w:basedOn w:val="Normal"/>
    <w:rsid w:val="00D02B48"/>
    <w:pPr>
      <w:spacing w:after="0" w:line="240" w:lineRule="auto"/>
    </w:pPr>
    <w:rPr>
      <w:rFonts w:ascii="Verdana" w:eastAsia="Times New Roman" w:hAnsi="Verdana" w:cs="Times New Roman"/>
      <w:color w:val="333399"/>
      <w:sz w:val="18"/>
      <w:szCs w:val="18"/>
    </w:rPr>
  </w:style>
  <w:style w:type="numbering" w:customStyle="1" w:styleId="NoList6">
    <w:name w:val="No List6"/>
    <w:next w:val="NoList"/>
    <w:uiPriority w:val="99"/>
    <w:semiHidden/>
    <w:unhideWhenUsed/>
    <w:rsid w:val="00915859"/>
  </w:style>
  <w:style w:type="numbering" w:customStyle="1" w:styleId="NoList14">
    <w:name w:val="No List14"/>
    <w:next w:val="NoList"/>
    <w:uiPriority w:val="99"/>
    <w:semiHidden/>
    <w:unhideWhenUsed/>
    <w:rsid w:val="00915859"/>
  </w:style>
  <w:style w:type="numbering" w:customStyle="1" w:styleId="NoList23">
    <w:name w:val="No List23"/>
    <w:next w:val="NoList"/>
    <w:uiPriority w:val="99"/>
    <w:semiHidden/>
    <w:unhideWhenUsed/>
    <w:rsid w:val="00915859"/>
  </w:style>
  <w:style w:type="numbering" w:customStyle="1" w:styleId="NoList33">
    <w:name w:val="No List33"/>
    <w:next w:val="NoList"/>
    <w:uiPriority w:val="99"/>
    <w:semiHidden/>
    <w:unhideWhenUsed/>
    <w:rsid w:val="00915859"/>
  </w:style>
  <w:style w:type="numbering" w:customStyle="1" w:styleId="NoList7">
    <w:name w:val="No List7"/>
    <w:next w:val="NoList"/>
    <w:uiPriority w:val="99"/>
    <w:semiHidden/>
    <w:unhideWhenUsed/>
    <w:rsid w:val="00F2373E"/>
  </w:style>
  <w:style w:type="numbering" w:customStyle="1" w:styleId="NoList15">
    <w:name w:val="No List15"/>
    <w:next w:val="NoList"/>
    <w:uiPriority w:val="99"/>
    <w:semiHidden/>
    <w:unhideWhenUsed/>
    <w:rsid w:val="00F2373E"/>
  </w:style>
  <w:style w:type="numbering" w:customStyle="1" w:styleId="NoList111">
    <w:name w:val="No List111"/>
    <w:next w:val="NoList"/>
    <w:uiPriority w:val="99"/>
    <w:semiHidden/>
    <w:unhideWhenUsed/>
    <w:rsid w:val="00F2373E"/>
  </w:style>
  <w:style w:type="numbering" w:customStyle="1" w:styleId="NoList1111">
    <w:name w:val="No List1111"/>
    <w:next w:val="NoList"/>
    <w:uiPriority w:val="99"/>
    <w:semiHidden/>
    <w:unhideWhenUsed/>
    <w:rsid w:val="00F2373E"/>
  </w:style>
  <w:style w:type="numbering" w:customStyle="1" w:styleId="NoList24">
    <w:name w:val="No List24"/>
    <w:next w:val="NoList"/>
    <w:uiPriority w:val="99"/>
    <w:semiHidden/>
    <w:unhideWhenUsed/>
    <w:rsid w:val="00F2373E"/>
  </w:style>
  <w:style w:type="numbering" w:customStyle="1" w:styleId="NoList34">
    <w:name w:val="No List34"/>
    <w:next w:val="NoList"/>
    <w:uiPriority w:val="99"/>
    <w:semiHidden/>
    <w:unhideWhenUsed/>
    <w:rsid w:val="00F2373E"/>
  </w:style>
  <w:style w:type="numbering" w:customStyle="1" w:styleId="NoList41">
    <w:name w:val="No List41"/>
    <w:next w:val="NoList"/>
    <w:uiPriority w:val="99"/>
    <w:semiHidden/>
    <w:unhideWhenUsed/>
    <w:rsid w:val="00F2373E"/>
  </w:style>
  <w:style w:type="numbering" w:customStyle="1" w:styleId="NoList121">
    <w:name w:val="No List121"/>
    <w:next w:val="NoList"/>
    <w:uiPriority w:val="99"/>
    <w:semiHidden/>
    <w:unhideWhenUsed/>
    <w:rsid w:val="00F2373E"/>
  </w:style>
  <w:style w:type="numbering" w:customStyle="1" w:styleId="NoList211">
    <w:name w:val="No List211"/>
    <w:next w:val="NoList"/>
    <w:uiPriority w:val="99"/>
    <w:semiHidden/>
    <w:unhideWhenUsed/>
    <w:rsid w:val="00F2373E"/>
  </w:style>
  <w:style w:type="numbering" w:customStyle="1" w:styleId="NoList311">
    <w:name w:val="No List311"/>
    <w:next w:val="NoList"/>
    <w:uiPriority w:val="99"/>
    <w:semiHidden/>
    <w:unhideWhenUsed/>
    <w:rsid w:val="00F2373E"/>
  </w:style>
  <w:style w:type="numbering" w:customStyle="1" w:styleId="NoList51">
    <w:name w:val="No List51"/>
    <w:next w:val="NoList"/>
    <w:uiPriority w:val="99"/>
    <w:semiHidden/>
    <w:unhideWhenUsed/>
    <w:rsid w:val="00F2373E"/>
  </w:style>
  <w:style w:type="numbering" w:customStyle="1" w:styleId="NoList131">
    <w:name w:val="No List131"/>
    <w:next w:val="NoList"/>
    <w:uiPriority w:val="99"/>
    <w:semiHidden/>
    <w:unhideWhenUsed/>
    <w:rsid w:val="00F2373E"/>
  </w:style>
  <w:style w:type="numbering" w:customStyle="1" w:styleId="NoList221">
    <w:name w:val="No List221"/>
    <w:next w:val="NoList"/>
    <w:uiPriority w:val="99"/>
    <w:semiHidden/>
    <w:unhideWhenUsed/>
    <w:rsid w:val="00F2373E"/>
  </w:style>
  <w:style w:type="numbering" w:customStyle="1" w:styleId="NoList321">
    <w:name w:val="No List321"/>
    <w:next w:val="NoList"/>
    <w:uiPriority w:val="99"/>
    <w:semiHidden/>
    <w:unhideWhenUsed/>
    <w:rsid w:val="00F2373E"/>
  </w:style>
  <w:style w:type="character" w:customStyle="1" w:styleId="st1">
    <w:name w:val="st1"/>
    <w:basedOn w:val="DefaultParagraphFont"/>
    <w:rsid w:val="00F2373E"/>
  </w:style>
  <w:style w:type="numbering" w:customStyle="1" w:styleId="NoList8">
    <w:name w:val="No List8"/>
    <w:next w:val="NoList"/>
    <w:uiPriority w:val="99"/>
    <w:semiHidden/>
    <w:unhideWhenUsed/>
    <w:rsid w:val="00EA3D5D"/>
  </w:style>
  <w:style w:type="numbering" w:customStyle="1" w:styleId="NoList16">
    <w:name w:val="No List16"/>
    <w:next w:val="NoList"/>
    <w:uiPriority w:val="99"/>
    <w:semiHidden/>
    <w:unhideWhenUsed/>
    <w:rsid w:val="00EA3D5D"/>
  </w:style>
  <w:style w:type="numbering" w:customStyle="1" w:styleId="NoList112">
    <w:name w:val="No List112"/>
    <w:next w:val="NoList"/>
    <w:uiPriority w:val="99"/>
    <w:semiHidden/>
    <w:unhideWhenUsed/>
    <w:rsid w:val="00EA3D5D"/>
  </w:style>
  <w:style w:type="numbering" w:customStyle="1" w:styleId="NoList1112">
    <w:name w:val="No List1112"/>
    <w:next w:val="NoList"/>
    <w:uiPriority w:val="99"/>
    <w:semiHidden/>
    <w:unhideWhenUsed/>
    <w:rsid w:val="00EA3D5D"/>
  </w:style>
  <w:style w:type="numbering" w:customStyle="1" w:styleId="NoList25">
    <w:name w:val="No List25"/>
    <w:next w:val="NoList"/>
    <w:uiPriority w:val="99"/>
    <w:semiHidden/>
    <w:unhideWhenUsed/>
    <w:rsid w:val="00EA3D5D"/>
  </w:style>
  <w:style w:type="numbering" w:customStyle="1" w:styleId="NoList35">
    <w:name w:val="No List35"/>
    <w:next w:val="NoList"/>
    <w:uiPriority w:val="99"/>
    <w:semiHidden/>
    <w:unhideWhenUsed/>
    <w:rsid w:val="00EA3D5D"/>
  </w:style>
  <w:style w:type="numbering" w:customStyle="1" w:styleId="NoList42">
    <w:name w:val="No List42"/>
    <w:next w:val="NoList"/>
    <w:uiPriority w:val="99"/>
    <w:semiHidden/>
    <w:unhideWhenUsed/>
    <w:rsid w:val="00EA3D5D"/>
  </w:style>
  <w:style w:type="numbering" w:customStyle="1" w:styleId="NoList122">
    <w:name w:val="No List122"/>
    <w:next w:val="NoList"/>
    <w:uiPriority w:val="99"/>
    <w:semiHidden/>
    <w:unhideWhenUsed/>
    <w:rsid w:val="00EA3D5D"/>
  </w:style>
  <w:style w:type="numbering" w:customStyle="1" w:styleId="NoList212">
    <w:name w:val="No List212"/>
    <w:next w:val="NoList"/>
    <w:uiPriority w:val="99"/>
    <w:semiHidden/>
    <w:unhideWhenUsed/>
    <w:rsid w:val="00EA3D5D"/>
  </w:style>
  <w:style w:type="numbering" w:customStyle="1" w:styleId="NoList312">
    <w:name w:val="No List312"/>
    <w:next w:val="NoList"/>
    <w:uiPriority w:val="99"/>
    <w:semiHidden/>
    <w:unhideWhenUsed/>
    <w:rsid w:val="00EA3D5D"/>
  </w:style>
  <w:style w:type="numbering" w:customStyle="1" w:styleId="NoList52">
    <w:name w:val="No List52"/>
    <w:next w:val="NoList"/>
    <w:uiPriority w:val="99"/>
    <w:semiHidden/>
    <w:unhideWhenUsed/>
    <w:rsid w:val="00EA3D5D"/>
  </w:style>
  <w:style w:type="numbering" w:customStyle="1" w:styleId="NoList132">
    <w:name w:val="No List132"/>
    <w:next w:val="NoList"/>
    <w:uiPriority w:val="99"/>
    <w:semiHidden/>
    <w:unhideWhenUsed/>
    <w:rsid w:val="00EA3D5D"/>
  </w:style>
  <w:style w:type="numbering" w:customStyle="1" w:styleId="NoList222">
    <w:name w:val="No List222"/>
    <w:next w:val="NoList"/>
    <w:uiPriority w:val="99"/>
    <w:semiHidden/>
    <w:unhideWhenUsed/>
    <w:rsid w:val="00EA3D5D"/>
  </w:style>
  <w:style w:type="numbering" w:customStyle="1" w:styleId="NoList322">
    <w:name w:val="No List322"/>
    <w:next w:val="NoList"/>
    <w:uiPriority w:val="99"/>
    <w:semiHidden/>
    <w:unhideWhenUsed/>
    <w:rsid w:val="00EA3D5D"/>
  </w:style>
  <w:style w:type="table" w:customStyle="1" w:styleId="TableGrid2">
    <w:name w:val="Table Grid2"/>
    <w:basedOn w:val="TableNormal"/>
    <w:next w:val="TableGrid"/>
    <w:uiPriority w:val="39"/>
    <w:rsid w:val="0080594A"/>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7860FE"/>
    <w:pPr>
      <w:spacing w:line="240" w:lineRule="auto"/>
    </w:pPr>
    <w:rPr>
      <w:sz w:val="20"/>
      <w:szCs w:val="20"/>
    </w:rPr>
  </w:style>
  <w:style w:type="character" w:customStyle="1" w:styleId="CommentTextChar">
    <w:name w:val="Comment Text Char"/>
    <w:basedOn w:val="DefaultParagraphFont"/>
    <w:link w:val="CommentText"/>
    <w:uiPriority w:val="99"/>
    <w:semiHidden/>
    <w:rsid w:val="007860FE"/>
    <w:rPr>
      <w:sz w:val="20"/>
      <w:szCs w:val="20"/>
    </w:rPr>
  </w:style>
  <w:style w:type="character" w:styleId="CommentReference">
    <w:name w:val="annotation reference"/>
    <w:basedOn w:val="DefaultParagraphFont"/>
    <w:uiPriority w:val="99"/>
    <w:semiHidden/>
    <w:unhideWhenUsed/>
    <w:rsid w:val="007860FE"/>
    <w:rPr>
      <w:sz w:val="18"/>
      <w:szCs w:val="18"/>
    </w:rPr>
  </w:style>
  <w:style w:type="numbering" w:customStyle="1" w:styleId="NoList9">
    <w:name w:val="No List9"/>
    <w:next w:val="NoList"/>
    <w:uiPriority w:val="99"/>
    <w:semiHidden/>
    <w:unhideWhenUsed/>
    <w:rsid w:val="007460E5"/>
  </w:style>
  <w:style w:type="character" w:styleId="LineNumber">
    <w:name w:val="line number"/>
    <w:basedOn w:val="DefaultParagraphFont"/>
    <w:uiPriority w:val="99"/>
    <w:semiHidden/>
    <w:unhideWhenUsed/>
    <w:rsid w:val="008D71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358255">
      <w:bodyDiv w:val="1"/>
      <w:marLeft w:val="0"/>
      <w:marRight w:val="0"/>
      <w:marTop w:val="0"/>
      <w:marBottom w:val="0"/>
      <w:divBdr>
        <w:top w:val="none" w:sz="0" w:space="0" w:color="auto"/>
        <w:left w:val="none" w:sz="0" w:space="0" w:color="auto"/>
        <w:bottom w:val="none" w:sz="0" w:space="0" w:color="auto"/>
        <w:right w:val="none" w:sz="0" w:space="0" w:color="auto"/>
      </w:divBdr>
    </w:div>
    <w:div w:id="593706923">
      <w:bodyDiv w:val="1"/>
      <w:marLeft w:val="0"/>
      <w:marRight w:val="0"/>
      <w:marTop w:val="0"/>
      <w:marBottom w:val="0"/>
      <w:divBdr>
        <w:top w:val="none" w:sz="0" w:space="0" w:color="auto"/>
        <w:left w:val="none" w:sz="0" w:space="0" w:color="auto"/>
        <w:bottom w:val="none" w:sz="0" w:space="0" w:color="auto"/>
        <w:right w:val="none" w:sz="0" w:space="0" w:color="auto"/>
      </w:divBdr>
    </w:div>
    <w:div w:id="608202433">
      <w:bodyDiv w:val="1"/>
      <w:marLeft w:val="0"/>
      <w:marRight w:val="0"/>
      <w:marTop w:val="0"/>
      <w:marBottom w:val="0"/>
      <w:divBdr>
        <w:top w:val="none" w:sz="0" w:space="0" w:color="auto"/>
        <w:left w:val="none" w:sz="0" w:space="0" w:color="auto"/>
        <w:bottom w:val="none" w:sz="0" w:space="0" w:color="auto"/>
        <w:right w:val="none" w:sz="0" w:space="0" w:color="auto"/>
      </w:divBdr>
    </w:div>
    <w:div w:id="713384151">
      <w:bodyDiv w:val="1"/>
      <w:marLeft w:val="0"/>
      <w:marRight w:val="0"/>
      <w:marTop w:val="0"/>
      <w:marBottom w:val="0"/>
      <w:divBdr>
        <w:top w:val="none" w:sz="0" w:space="0" w:color="auto"/>
        <w:left w:val="none" w:sz="0" w:space="0" w:color="auto"/>
        <w:bottom w:val="none" w:sz="0" w:space="0" w:color="auto"/>
        <w:right w:val="none" w:sz="0" w:space="0" w:color="auto"/>
      </w:divBdr>
    </w:div>
    <w:div w:id="762413018">
      <w:bodyDiv w:val="1"/>
      <w:marLeft w:val="0"/>
      <w:marRight w:val="0"/>
      <w:marTop w:val="0"/>
      <w:marBottom w:val="0"/>
      <w:divBdr>
        <w:top w:val="none" w:sz="0" w:space="0" w:color="auto"/>
        <w:left w:val="none" w:sz="0" w:space="0" w:color="auto"/>
        <w:bottom w:val="none" w:sz="0" w:space="0" w:color="auto"/>
        <w:right w:val="none" w:sz="0" w:space="0" w:color="auto"/>
      </w:divBdr>
    </w:div>
    <w:div w:id="1103376192">
      <w:bodyDiv w:val="1"/>
      <w:marLeft w:val="0"/>
      <w:marRight w:val="0"/>
      <w:marTop w:val="0"/>
      <w:marBottom w:val="0"/>
      <w:divBdr>
        <w:top w:val="none" w:sz="0" w:space="0" w:color="auto"/>
        <w:left w:val="none" w:sz="0" w:space="0" w:color="auto"/>
        <w:bottom w:val="none" w:sz="0" w:space="0" w:color="auto"/>
        <w:right w:val="none" w:sz="0" w:space="0" w:color="auto"/>
      </w:divBdr>
    </w:div>
    <w:div w:id="1118522782">
      <w:bodyDiv w:val="1"/>
      <w:marLeft w:val="0"/>
      <w:marRight w:val="0"/>
      <w:marTop w:val="0"/>
      <w:marBottom w:val="0"/>
      <w:divBdr>
        <w:top w:val="none" w:sz="0" w:space="0" w:color="auto"/>
        <w:left w:val="none" w:sz="0" w:space="0" w:color="auto"/>
        <w:bottom w:val="none" w:sz="0" w:space="0" w:color="auto"/>
        <w:right w:val="none" w:sz="0" w:space="0" w:color="auto"/>
      </w:divBdr>
    </w:div>
    <w:div w:id="1199582735">
      <w:bodyDiv w:val="1"/>
      <w:marLeft w:val="0"/>
      <w:marRight w:val="0"/>
      <w:marTop w:val="0"/>
      <w:marBottom w:val="0"/>
      <w:divBdr>
        <w:top w:val="none" w:sz="0" w:space="0" w:color="auto"/>
        <w:left w:val="none" w:sz="0" w:space="0" w:color="auto"/>
        <w:bottom w:val="none" w:sz="0" w:space="0" w:color="auto"/>
        <w:right w:val="none" w:sz="0" w:space="0" w:color="auto"/>
      </w:divBdr>
    </w:div>
    <w:div w:id="1392116077">
      <w:bodyDiv w:val="1"/>
      <w:marLeft w:val="0"/>
      <w:marRight w:val="0"/>
      <w:marTop w:val="0"/>
      <w:marBottom w:val="0"/>
      <w:divBdr>
        <w:top w:val="none" w:sz="0" w:space="0" w:color="auto"/>
        <w:left w:val="none" w:sz="0" w:space="0" w:color="auto"/>
        <w:bottom w:val="none" w:sz="0" w:space="0" w:color="auto"/>
        <w:right w:val="none" w:sz="0" w:space="0" w:color="auto"/>
      </w:divBdr>
    </w:div>
    <w:div w:id="1516066860">
      <w:bodyDiv w:val="1"/>
      <w:marLeft w:val="0"/>
      <w:marRight w:val="0"/>
      <w:marTop w:val="0"/>
      <w:marBottom w:val="0"/>
      <w:divBdr>
        <w:top w:val="none" w:sz="0" w:space="0" w:color="auto"/>
        <w:left w:val="none" w:sz="0" w:space="0" w:color="auto"/>
        <w:bottom w:val="none" w:sz="0" w:space="0" w:color="auto"/>
        <w:right w:val="none" w:sz="0" w:space="0" w:color="auto"/>
      </w:divBdr>
    </w:div>
    <w:div w:id="1864855675">
      <w:bodyDiv w:val="1"/>
      <w:marLeft w:val="0"/>
      <w:marRight w:val="0"/>
      <w:marTop w:val="0"/>
      <w:marBottom w:val="0"/>
      <w:divBdr>
        <w:top w:val="none" w:sz="0" w:space="0" w:color="auto"/>
        <w:left w:val="none" w:sz="0" w:space="0" w:color="auto"/>
        <w:bottom w:val="none" w:sz="0" w:space="0" w:color="auto"/>
        <w:right w:val="none" w:sz="0" w:space="0" w:color="auto"/>
      </w:divBdr>
    </w:div>
    <w:div w:id="1955401181">
      <w:bodyDiv w:val="1"/>
      <w:marLeft w:val="0"/>
      <w:marRight w:val="0"/>
      <w:marTop w:val="0"/>
      <w:marBottom w:val="0"/>
      <w:divBdr>
        <w:top w:val="none" w:sz="0" w:space="0" w:color="auto"/>
        <w:left w:val="none" w:sz="0" w:space="0" w:color="auto"/>
        <w:bottom w:val="none" w:sz="0" w:space="0" w:color="auto"/>
        <w:right w:val="none" w:sz="0" w:space="0" w:color="auto"/>
      </w:divBdr>
    </w:div>
    <w:div w:id="2004236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www.thermofisher.com/za/en/home/life-science/pcr/real-time-pcr/real-time-pcr-assays/snp-genotyping-taqman-assays/custom-snp-assays.html" TargetMode="External"/><Relationship Id="rId26" Type="http://schemas.openxmlformats.org/officeDocument/2006/relationships/hyperlink" Target="https://creativecommons.org/licenses/by/4.0/legalcode" TargetMode="External"/><Relationship Id="rId39" Type="http://schemas.openxmlformats.org/officeDocument/2006/relationships/hyperlink" Target="https://creativecommons.org/policies" TargetMode="External"/><Relationship Id="rId21" Type="http://schemas.openxmlformats.org/officeDocument/2006/relationships/hyperlink" Target="javascript:printableLicense();" TargetMode="External"/><Relationship Id="rId34" Type="http://schemas.openxmlformats.org/officeDocument/2006/relationships/hyperlink" Target="https://creativecommons.org/licenses/by/4.0/legalcode" TargetMode="External"/><Relationship Id="rId42" Type="http://schemas.openxmlformats.org/officeDocument/2006/relationships/hyperlink" Target="https://creativecommons.org/licenses/by/4.0/legalcode.de" TargetMode="External"/><Relationship Id="rId47" Type="http://schemas.openxmlformats.org/officeDocument/2006/relationships/hyperlink" Target="https://creativecommons.org/licenses/by/4.0/legalcode.nl" TargetMode="External"/><Relationship Id="rId50" Type="http://schemas.openxmlformats.org/officeDocument/2006/relationships/hyperlink" Target="https://creativecommons.org/licenses/by/4.0/legalcode.pt" TargetMode="External"/><Relationship Id="rId55" Type="http://schemas.openxmlformats.org/officeDocument/2006/relationships/hyperlink" Target="https://creativecommons.org/licenses/by/4.0/legalcode.ru" TargetMode="External"/><Relationship Id="rId63" Type="http://schemas.openxmlformats.org/officeDocument/2006/relationships/image" Target="media/image12.png"/><Relationship Id="rId68" Type="http://schemas.openxmlformats.org/officeDocument/2006/relationships/hyperlink" Target="https://www.genome.gov/10001688/international-hapmap-project/" TargetMode="External"/><Relationship Id="rId76" Type="http://schemas.openxmlformats.org/officeDocument/2006/relationships/hyperlink" Target="https://esa.un.org/unpd/wpp/Publications/Files/WPP2017_KeyFindings.pdf" TargetMode="External"/><Relationship Id="rId7" Type="http://schemas.openxmlformats.org/officeDocument/2006/relationships/endnotes" Target="endnotes.xml"/><Relationship Id="rId71" Type="http://schemas.openxmlformats.org/officeDocument/2006/relationships/hyperlink" Target="http://www.hagsc.org/hgdp/" TargetMode="External"/><Relationship Id="rId2" Type="http://schemas.openxmlformats.org/officeDocument/2006/relationships/numbering" Target="numbering.xml"/><Relationship Id="rId16" Type="http://schemas.openxmlformats.org/officeDocument/2006/relationships/hyperlink" Target="https://www.thermofisher.com/za/en/home/life-science/pcr/real-time-pcr/qpcr-education/how-taqman-assays-work.html" TargetMode="External"/><Relationship Id="rId29" Type="http://schemas.openxmlformats.org/officeDocument/2006/relationships/hyperlink" Target="https://creativecommons.org/licenses/by/4.0/legalcode" TargetMode="External"/><Relationship Id="rId11" Type="http://schemas.openxmlformats.org/officeDocument/2006/relationships/image" Target="media/image3.jpeg"/><Relationship Id="rId24" Type="http://schemas.openxmlformats.org/officeDocument/2006/relationships/hyperlink" Target="https://creativecommons.org/licenses/by/4.0/legalcode" TargetMode="External"/><Relationship Id="rId32" Type="http://schemas.openxmlformats.org/officeDocument/2006/relationships/hyperlink" Target="https://creativecommons.org/licenses/by/4.0/legalcode" TargetMode="External"/><Relationship Id="rId37" Type="http://schemas.openxmlformats.org/officeDocument/2006/relationships/hyperlink" Target="https://creativecommons.org/licenses/by/4.0/legalcode" TargetMode="External"/><Relationship Id="rId40" Type="http://schemas.openxmlformats.org/officeDocument/2006/relationships/hyperlink" Target="https://creativecommons.org/" TargetMode="External"/><Relationship Id="rId45" Type="http://schemas.openxmlformats.org/officeDocument/2006/relationships/hyperlink" Target="https://creativecommons.org/licenses/by/4.0/legalcode.it" TargetMode="External"/><Relationship Id="rId53" Type="http://schemas.openxmlformats.org/officeDocument/2006/relationships/hyperlink" Target="https://creativecommons.org/licenses/by/4.0/legalcode.mi" TargetMode="External"/><Relationship Id="rId58" Type="http://schemas.openxmlformats.org/officeDocument/2006/relationships/hyperlink" Target="https://creativecommons.org/licenses/by/4.0/legalcode.ja" TargetMode="External"/><Relationship Id="rId66" Type="http://schemas.openxmlformats.org/officeDocument/2006/relationships/hyperlink" Target="http://www.ethnologue.com/region/Africa" TargetMode="External"/><Relationship Id="rId74" Type="http://schemas.openxmlformats.org/officeDocument/2006/relationships/hyperlink" Target="http://www.thermofisher.com/za/en/home/life-science/pcr/real-time-pcr/real-time-pcr-assays/snp-genotyping-taqman-assays.html" TargetMode="External"/><Relationship Id="rId79" Type="http://schemas.openxmlformats.org/officeDocument/2006/relationships/hyperlink" Target="http://www.who.int/nmh/publications/ncd-status-report-2014/en/" TargetMode="External"/><Relationship Id="rId5" Type="http://schemas.openxmlformats.org/officeDocument/2006/relationships/webSettings" Target="webSettings.xml"/><Relationship Id="rId61" Type="http://schemas.openxmlformats.org/officeDocument/2006/relationships/image" Target="media/image10.emf"/><Relationship Id="rId82"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www.google.co.za/url?sa=i&amp;rct=j&amp;q=&amp;esrc=s&amp;source=images&amp;cd=&amp;cad=rja&amp;uact=8&amp;ved=2ahUKEwifvqaJvaDcAhXKshQKHc2OCIQQjRx6BAgBEAU&amp;url=https://www.nephrocare.com/professionals/ckd-management/definition-and-classification.html&amp;psig=AOvVaw0P7E8A6m52ynitIMi0vzKp&amp;ust=1531722460738687" TargetMode="External"/><Relationship Id="rId31" Type="http://schemas.openxmlformats.org/officeDocument/2006/relationships/hyperlink" Target="https://creativecommons.org/licenses/by/4.0/legalcode" TargetMode="External"/><Relationship Id="rId44" Type="http://schemas.openxmlformats.org/officeDocument/2006/relationships/hyperlink" Target="https://creativecommons.org/licenses/by/4.0/legalcode.hr" TargetMode="External"/><Relationship Id="rId52" Type="http://schemas.openxmlformats.org/officeDocument/2006/relationships/hyperlink" Target="https://creativecommons.org/licenses/by/4.0/legalcode.sv" TargetMode="External"/><Relationship Id="rId60" Type="http://schemas.openxmlformats.org/officeDocument/2006/relationships/image" Target="media/image9.emf"/><Relationship Id="rId65" Type="http://schemas.openxmlformats.org/officeDocument/2006/relationships/hyperlink" Target="http://www.ensembl.org/Homo_sapiens/Gene/Summary?db=core;g=ENSG00000100342;r=22:36253010-36267530" TargetMode="External"/><Relationship Id="rId73" Type="http://schemas.openxmlformats.org/officeDocument/2006/relationships/hyperlink" Target="http://www.internationalgenome.org/about/" TargetMode="External"/><Relationship Id="rId78" Type="http://schemas.openxmlformats.org/officeDocument/2006/relationships/hyperlink" Target="https://www.usrds.org/adr.aspx"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google.co.za/url?sa=i&amp;rct=j&amp;q=&amp;esrc=s&amp;source=images&amp;cd=&amp;ved=0ahUKEwiR-InT0fvRAhVFcRQKHQSPCfoQjRwIBw&amp;url=https://www.thermofisher.com/kr/en/home/life-science/pcr/real-time-pcr/qpcr-education/how-taqman-assays-work.html&amp;psig=AFQjCNEw_5ZtK15gnRjZNCpEyT3AHPqjwA&amp;ust=1486476189692676" TargetMode="External"/><Relationship Id="rId22" Type="http://schemas.openxmlformats.org/officeDocument/2006/relationships/hyperlink" Target="https://creativecommons.org/licenses/by/4.0/legalcode" TargetMode="External"/><Relationship Id="rId27" Type="http://schemas.openxmlformats.org/officeDocument/2006/relationships/hyperlink" Target="https://creativecommons.org/licenses/by/4.0/legalcode" TargetMode="External"/><Relationship Id="rId30" Type="http://schemas.openxmlformats.org/officeDocument/2006/relationships/hyperlink" Target="https://creativecommons.org/licenses/by/4.0/legalcode" TargetMode="External"/><Relationship Id="rId35" Type="http://schemas.openxmlformats.org/officeDocument/2006/relationships/hyperlink" Target="https://creativecommons.org/licenses/by/4.0/legalcode" TargetMode="External"/><Relationship Id="rId43" Type="http://schemas.openxmlformats.org/officeDocument/2006/relationships/hyperlink" Target="https://creativecommons.org/licenses/by/4.0/legalcode.fr" TargetMode="External"/><Relationship Id="rId48" Type="http://schemas.openxmlformats.org/officeDocument/2006/relationships/hyperlink" Target="https://creativecommons.org/licenses/by/4.0/legalcode.no" TargetMode="External"/><Relationship Id="rId56" Type="http://schemas.openxmlformats.org/officeDocument/2006/relationships/hyperlink" Target="https://creativecommons.org/licenses/by/4.0/legalcode.uk" TargetMode="External"/><Relationship Id="rId64" Type="http://schemas.openxmlformats.org/officeDocument/2006/relationships/hyperlink" Target="https://www.cdc.gov/parasites/sleepingsickness/" TargetMode="External"/><Relationship Id="rId69" Type="http://schemas.openxmlformats.org/officeDocument/2006/relationships/hyperlink" Target="http://www2.kidney.org/professionals/kdoqi/guidelines_ckd/p4_class_g1.htm" TargetMode="External"/><Relationship Id="rId77" Type="http://schemas.openxmlformats.org/officeDocument/2006/relationships/hyperlink" Target="http://unstats.un.org/unsd/methodology/m49/" TargetMode="External"/><Relationship Id="rId8" Type="http://schemas.openxmlformats.org/officeDocument/2006/relationships/image" Target="media/image1.emf"/><Relationship Id="rId51" Type="http://schemas.openxmlformats.org/officeDocument/2006/relationships/hyperlink" Target="https://creativecommons.org/licenses/by/4.0/legalcode.fi" TargetMode="External"/><Relationship Id="rId72" Type="http://schemas.openxmlformats.org/officeDocument/2006/relationships/hyperlink" Target="http://cs2016.statssa.gov.za/" TargetMode="External"/><Relationship Id="rId80" Type="http://schemas.openxmlformats.org/officeDocument/2006/relationships/hyperlink" Target="http://www.afro.who.int/sites/default/files/2017-06/15264_who_afr-situation-ncds-15-12-2016-for-web_0.pdf"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7.emf"/><Relationship Id="rId25" Type="http://schemas.openxmlformats.org/officeDocument/2006/relationships/hyperlink" Target="https://creativecommons.org/licenses/by/4.0/legalcode" TargetMode="External"/><Relationship Id="rId33" Type="http://schemas.openxmlformats.org/officeDocument/2006/relationships/hyperlink" Target="https://creativecommons.org/licenses/by/4.0/legalcode" TargetMode="External"/><Relationship Id="rId38" Type="http://schemas.openxmlformats.org/officeDocument/2006/relationships/hyperlink" Target="https://creativecommons.org/publicdomain/zero/1.0/legalcode" TargetMode="External"/><Relationship Id="rId46" Type="http://schemas.openxmlformats.org/officeDocument/2006/relationships/hyperlink" Target="https://creativecommons.org/licenses/by/4.0/legalcode.lt" TargetMode="External"/><Relationship Id="rId59" Type="http://schemas.openxmlformats.org/officeDocument/2006/relationships/hyperlink" Target="https://wiki.creativecommons.org/FAQ" TargetMode="External"/><Relationship Id="rId67" Type="http://schemas.openxmlformats.org/officeDocument/2006/relationships/hyperlink" Target="https://www.ncbi.nlm.nih.gov/tools/primer-blast/" TargetMode="External"/><Relationship Id="rId20" Type="http://schemas.openxmlformats.org/officeDocument/2006/relationships/image" Target="media/image8.jpeg"/><Relationship Id="rId41" Type="http://schemas.openxmlformats.org/officeDocument/2006/relationships/hyperlink" Target="https://creativecommons.org/licenses/by/4.0/legalcode.id" TargetMode="External"/><Relationship Id="rId54" Type="http://schemas.openxmlformats.org/officeDocument/2006/relationships/hyperlink" Target="https://creativecommons.org/licenses/by/4.0/legalcode.tr" TargetMode="External"/><Relationship Id="rId62" Type="http://schemas.openxmlformats.org/officeDocument/2006/relationships/image" Target="media/image11.png"/><Relationship Id="rId70" Type="http://schemas.openxmlformats.org/officeDocument/2006/relationships/hyperlink" Target="http://goto.glocalnet.net/mahopapers/nuglonline.pdf" TargetMode="External"/><Relationship Id="rId75" Type="http://schemas.openxmlformats.org/officeDocument/2006/relationships/hyperlink" Target="https://sustainabledevelopment.un.org/content/documents/21252030%20Agenda%20for%20Sustainable%20Development%20web.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s://creativecommons.org/licenses/by/4.0/legalcode" TargetMode="External"/><Relationship Id="rId28" Type="http://schemas.openxmlformats.org/officeDocument/2006/relationships/hyperlink" Target="https://creativecommons.org/licenses/by/4.0/legalcode" TargetMode="External"/><Relationship Id="rId36" Type="http://schemas.openxmlformats.org/officeDocument/2006/relationships/hyperlink" Target="https://creativecommons.org/licenses/by/4.0/legalcode" TargetMode="External"/><Relationship Id="rId49" Type="http://schemas.openxmlformats.org/officeDocument/2006/relationships/hyperlink" Target="https://creativecommons.org/licenses/by/4.0/legalcode.pl" TargetMode="External"/><Relationship Id="rId57" Type="http://schemas.openxmlformats.org/officeDocument/2006/relationships/hyperlink" Target="https://creativecommons.org/licenses/by/4.0/legalcode.a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930986-AFE9-4C07-836C-5D0342E2D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201</Pages>
  <Words>90150</Words>
  <Characters>513856</Characters>
  <Application>Microsoft Office Word</Application>
  <DocSecurity>0</DocSecurity>
  <Lines>4282</Lines>
  <Paragraphs>1205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Unati</dc:creator>
  <cp:keywords/>
  <dc:description/>
  <cp:lastModifiedBy>kholo masina</cp:lastModifiedBy>
  <cp:revision>2</cp:revision>
  <cp:lastPrinted>2018-03-20T07:47:00Z</cp:lastPrinted>
  <dcterms:created xsi:type="dcterms:W3CDTF">2018-09-02T05:20:00Z</dcterms:created>
  <dcterms:modified xsi:type="dcterms:W3CDTF">2018-09-02T05:20:00Z</dcterms:modified>
</cp:coreProperties>
</file>