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C52FAB0" w14:textId="77777777" w:rsidR="006302A9" w:rsidRDefault="00114026" w:rsidP="00114026">
      <w:pPr>
        <w:spacing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Abstract</w:t>
      </w:r>
    </w:p>
    <w:p w14:paraId="76682819" w14:textId="3091E35F" w:rsidR="00114026" w:rsidRPr="00114026" w:rsidRDefault="00114026" w:rsidP="0094159D">
      <w:pPr>
        <w:spacing w:before="240" w:line="360" w:lineRule="auto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This </w:t>
      </w:r>
      <w:r w:rsidR="0094159D">
        <w:rPr>
          <w:rFonts w:ascii="Arial" w:hAnsi="Arial" w:cs="Arial"/>
          <w:sz w:val="24"/>
        </w:rPr>
        <w:t>paper</w:t>
      </w:r>
      <w:r>
        <w:rPr>
          <w:rFonts w:ascii="Arial" w:hAnsi="Arial" w:cs="Arial"/>
          <w:sz w:val="24"/>
        </w:rPr>
        <w:t xml:space="preserve"> empirically </w:t>
      </w:r>
      <w:r w:rsidR="0094159D">
        <w:rPr>
          <w:rFonts w:ascii="Arial" w:hAnsi="Arial" w:cs="Arial"/>
          <w:sz w:val="24"/>
        </w:rPr>
        <w:t>provides an analysis</w:t>
      </w:r>
      <w:r>
        <w:rPr>
          <w:rFonts w:ascii="Arial" w:hAnsi="Arial" w:cs="Arial"/>
          <w:sz w:val="24"/>
        </w:rPr>
        <w:t xml:space="preserve"> </w:t>
      </w:r>
      <w:r w:rsidR="0094159D">
        <w:rPr>
          <w:rFonts w:ascii="Arial" w:hAnsi="Arial" w:cs="Arial"/>
          <w:sz w:val="24"/>
        </w:rPr>
        <w:t xml:space="preserve">of </w:t>
      </w:r>
      <w:r w:rsidRPr="00802251">
        <w:rPr>
          <w:rFonts w:ascii="Arial" w:hAnsi="Arial" w:cs="Arial"/>
          <w:sz w:val="24"/>
        </w:rPr>
        <w:t xml:space="preserve">the </w:t>
      </w:r>
      <w:r>
        <w:rPr>
          <w:rFonts w:ascii="Arial" w:hAnsi="Arial" w:cs="Arial"/>
          <w:sz w:val="24"/>
        </w:rPr>
        <w:t xml:space="preserve">relative impact </w:t>
      </w:r>
      <w:r w:rsidRPr="00802251">
        <w:rPr>
          <w:rFonts w:ascii="Arial" w:hAnsi="Arial" w:cs="Arial"/>
          <w:sz w:val="24"/>
        </w:rPr>
        <w:t xml:space="preserve">of public </w:t>
      </w:r>
      <w:r>
        <w:rPr>
          <w:rFonts w:ascii="Arial" w:hAnsi="Arial" w:cs="Arial"/>
          <w:sz w:val="24"/>
        </w:rPr>
        <w:t xml:space="preserve">and private sector </w:t>
      </w:r>
      <w:r w:rsidRPr="00802251">
        <w:rPr>
          <w:rFonts w:ascii="Arial" w:hAnsi="Arial" w:cs="Arial"/>
          <w:sz w:val="24"/>
        </w:rPr>
        <w:t>investment</w:t>
      </w:r>
      <w:r w:rsidR="0094159D">
        <w:rPr>
          <w:rFonts w:ascii="Arial" w:hAnsi="Arial" w:cs="Arial"/>
          <w:sz w:val="24"/>
        </w:rPr>
        <w:t xml:space="preserve"> </w:t>
      </w:r>
      <w:r>
        <w:rPr>
          <w:rFonts w:ascii="Arial" w:hAnsi="Arial" w:cs="Arial"/>
          <w:sz w:val="24"/>
        </w:rPr>
        <w:t>on</w:t>
      </w:r>
      <w:r w:rsidRPr="00802251">
        <w:rPr>
          <w:rFonts w:ascii="Arial" w:hAnsi="Arial" w:cs="Arial"/>
          <w:sz w:val="24"/>
        </w:rPr>
        <w:t xml:space="preserve"> </w:t>
      </w:r>
      <w:r w:rsidR="003D2DAB">
        <w:rPr>
          <w:rFonts w:ascii="Arial" w:hAnsi="Arial" w:cs="Arial"/>
          <w:sz w:val="24"/>
        </w:rPr>
        <w:t>economic</w:t>
      </w:r>
      <w:r>
        <w:rPr>
          <w:rFonts w:ascii="Arial" w:hAnsi="Arial" w:cs="Arial"/>
          <w:sz w:val="24"/>
        </w:rPr>
        <w:t xml:space="preserve"> </w:t>
      </w:r>
      <w:r w:rsidRPr="00802251">
        <w:rPr>
          <w:rFonts w:ascii="Arial" w:hAnsi="Arial" w:cs="Arial"/>
          <w:sz w:val="24"/>
        </w:rPr>
        <w:t xml:space="preserve">growth and </w:t>
      </w:r>
      <w:r>
        <w:rPr>
          <w:rFonts w:ascii="Arial" w:hAnsi="Arial" w:cs="Arial"/>
          <w:sz w:val="24"/>
        </w:rPr>
        <w:t>social development</w:t>
      </w:r>
      <w:r w:rsidR="00797C97">
        <w:rPr>
          <w:rFonts w:ascii="Arial" w:hAnsi="Arial" w:cs="Arial"/>
          <w:sz w:val="24"/>
        </w:rPr>
        <w:t xml:space="preserve"> by using </w:t>
      </w:r>
      <w:r w:rsidR="00797C97" w:rsidRPr="00797C97">
        <w:rPr>
          <w:rFonts w:ascii="Arial" w:hAnsi="Arial" w:cs="Arial"/>
          <w:sz w:val="24"/>
        </w:rPr>
        <w:t>Ordinary Least Squares (OLS) and Generalized Method of Moments (GMM)</w:t>
      </w:r>
      <w:r w:rsidR="00797C97">
        <w:rPr>
          <w:rFonts w:ascii="Arial" w:hAnsi="Arial" w:cs="Arial"/>
          <w:sz w:val="24"/>
        </w:rPr>
        <w:t xml:space="preserve"> estimations</w:t>
      </w:r>
      <w:r>
        <w:rPr>
          <w:rFonts w:ascii="Arial" w:hAnsi="Arial" w:cs="Arial"/>
          <w:sz w:val="24"/>
        </w:rPr>
        <w:t xml:space="preserve">. The </w:t>
      </w:r>
      <w:r w:rsidR="0094159D">
        <w:rPr>
          <w:rFonts w:ascii="Arial" w:hAnsi="Arial" w:cs="Arial"/>
          <w:sz w:val="24"/>
        </w:rPr>
        <w:t>results</w:t>
      </w:r>
      <w:r w:rsidR="00F02F66">
        <w:rPr>
          <w:rFonts w:ascii="Arial" w:hAnsi="Arial" w:cs="Arial"/>
          <w:sz w:val="24"/>
        </w:rPr>
        <w:t xml:space="preserve"> firstly</w:t>
      </w:r>
      <w:r>
        <w:rPr>
          <w:rFonts w:ascii="Arial" w:hAnsi="Arial" w:cs="Arial"/>
          <w:sz w:val="24"/>
        </w:rPr>
        <w:t xml:space="preserve"> </w:t>
      </w:r>
      <w:r w:rsidR="00F02F66">
        <w:rPr>
          <w:rFonts w:ascii="Arial" w:hAnsi="Arial" w:cs="Arial"/>
          <w:sz w:val="24"/>
        </w:rPr>
        <w:t xml:space="preserve">indicate that </w:t>
      </w:r>
      <w:r w:rsidRPr="00802251">
        <w:rPr>
          <w:rFonts w:ascii="Arial" w:hAnsi="Arial" w:cs="Arial"/>
          <w:sz w:val="24"/>
        </w:rPr>
        <w:t>overall</w:t>
      </w:r>
      <w:r w:rsidR="00797C97">
        <w:rPr>
          <w:rFonts w:ascii="Arial" w:hAnsi="Arial" w:cs="Arial"/>
          <w:sz w:val="24"/>
        </w:rPr>
        <w:t>,</w:t>
      </w:r>
      <w:r w:rsidRPr="00802251">
        <w:rPr>
          <w:rFonts w:ascii="Arial" w:hAnsi="Arial" w:cs="Arial"/>
          <w:sz w:val="24"/>
        </w:rPr>
        <w:t xml:space="preserve"> public sector investment</w:t>
      </w:r>
      <w:r w:rsidR="00F02F66">
        <w:rPr>
          <w:rFonts w:ascii="Arial" w:hAnsi="Arial" w:cs="Arial"/>
          <w:sz w:val="24"/>
        </w:rPr>
        <w:t xml:space="preserve"> has relatively more impact on economic growth</w:t>
      </w:r>
      <w:r w:rsidR="00797C97">
        <w:rPr>
          <w:rFonts w:ascii="Arial" w:hAnsi="Arial" w:cs="Arial"/>
          <w:sz w:val="24"/>
        </w:rPr>
        <w:t xml:space="preserve"> than private sector investment;</w:t>
      </w:r>
      <w:r w:rsidR="00F02F66">
        <w:rPr>
          <w:rFonts w:ascii="Arial" w:hAnsi="Arial" w:cs="Arial"/>
          <w:sz w:val="24"/>
        </w:rPr>
        <w:t xml:space="preserve"> with a</w:t>
      </w:r>
      <w:r>
        <w:rPr>
          <w:rFonts w:ascii="Arial" w:hAnsi="Arial" w:cs="Arial"/>
          <w:sz w:val="24"/>
        </w:rPr>
        <w:t xml:space="preserve"> </w:t>
      </w:r>
      <w:r w:rsidR="00F02F66">
        <w:rPr>
          <w:rFonts w:ascii="Arial" w:hAnsi="Arial" w:cs="Arial"/>
          <w:sz w:val="24"/>
        </w:rPr>
        <w:t xml:space="preserve">significant </w:t>
      </w:r>
      <w:r w:rsidRPr="00802251">
        <w:rPr>
          <w:rFonts w:ascii="Arial" w:hAnsi="Arial" w:cs="Arial"/>
          <w:sz w:val="24"/>
        </w:rPr>
        <w:t>positive</w:t>
      </w:r>
      <w:r w:rsidR="00F02F66">
        <w:rPr>
          <w:rFonts w:ascii="Arial" w:hAnsi="Arial" w:cs="Arial"/>
          <w:sz w:val="24"/>
        </w:rPr>
        <w:t xml:space="preserve"> relationship</w:t>
      </w:r>
      <w:r w:rsidRPr="00802251">
        <w:rPr>
          <w:rFonts w:ascii="Arial" w:hAnsi="Arial" w:cs="Arial"/>
          <w:sz w:val="24"/>
        </w:rPr>
        <w:t xml:space="preserve"> </w:t>
      </w:r>
      <w:r w:rsidR="00F02F66">
        <w:rPr>
          <w:rFonts w:ascii="Arial" w:hAnsi="Arial" w:cs="Arial"/>
          <w:sz w:val="24"/>
        </w:rPr>
        <w:t>across the panel of</w:t>
      </w:r>
      <w:r w:rsidR="00797C97">
        <w:rPr>
          <w:rFonts w:ascii="Arial" w:hAnsi="Arial" w:cs="Arial"/>
          <w:sz w:val="24"/>
        </w:rPr>
        <w:t xml:space="preserve"> 32</w:t>
      </w:r>
      <w:r>
        <w:rPr>
          <w:rFonts w:ascii="Arial" w:hAnsi="Arial" w:cs="Arial"/>
          <w:sz w:val="24"/>
        </w:rPr>
        <w:t xml:space="preserve"> sub-Sahara African countries </w:t>
      </w:r>
      <w:r w:rsidR="00797C97">
        <w:rPr>
          <w:rFonts w:ascii="Arial" w:hAnsi="Arial" w:cs="Arial"/>
          <w:sz w:val="24"/>
        </w:rPr>
        <w:t>for</w:t>
      </w:r>
      <w:r w:rsidR="00F02F66">
        <w:rPr>
          <w:rFonts w:ascii="Arial" w:hAnsi="Arial" w:cs="Arial"/>
          <w:sz w:val="24"/>
        </w:rPr>
        <w:t xml:space="preserve"> </w:t>
      </w:r>
      <w:r w:rsidRPr="00802251">
        <w:rPr>
          <w:rFonts w:ascii="Arial" w:hAnsi="Arial" w:cs="Arial"/>
          <w:sz w:val="24"/>
        </w:rPr>
        <w:t xml:space="preserve">the period </w:t>
      </w:r>
      <w:r>
        <w:rPr>
          <w:rFonts w:ascii="Arial" w:hAnsi="Arial" w:cs="Arial"/>
          <w:sz w:val="24"/>
        </w:rPr>
        <w:t xml:space="preserve">2005-2016. Secondly, </w:t>
      </w:r>
      <w:r w:rsidR="00797C97">
        <w:rPr>
          <w:rFonts w:ascii="Arial" w:hAnsi="Arial" w:cs="Arial"/>
          <w:sz w:val="24"/>
        </w:rPr>
        <w:t>when evaluating the relative impact of public and private sector investment</w:t>
      </w:r>
      <w:r w:rsidR="00F02F66">
        <w:rPr>
          <w:rFonts w:ascii="Arial" w:hAnsi="Arial" w:cs="Arial"/>
          <w:sz w:val="24"/>
        </w:rPr>
        <w:t xml:space="preserve"> on </w:t>
      </w:r>
      <w:r>
        <w:rPr>
          <w:rFonts w:ascii="Arial" w:hAnsi="Arial" w:cs="Arial"/>
          <w:sz w:val="24"/>
        </w:rPr>
        <w:t xml:space="preserve">the </w:t>
      </w:r>
      <w:r w:rsidR="00797C97">
        <w:rPr>
          <w:rFonts w:ascii="Arial" w:hAnsi="Arial" w:cs="Arial"/>
          <w:sz w:val="24"/>
        </w:rPr>
        <w:t xml:space="preserve">social development variables (the </w:t>
      </w:r>
      <w:r>
        <w:rPr>
          <w:rFonts w:ascii="Arial" w:hAnsi="Arial" w:cs="Arial"/>
          <w:sz w:val="24"/>
        </w:rPr>
        <w:t>value of education and health</w:t>
      </w:r>
      <w:r w:rsidR="00797C97">
        <w:rPr>
          <w:rFonts w:ascii="Arial" w:hAnsi="Arial" w:cs="Arial"/>
          <w:sz w:val="24"/>
        </w:rPr>
        <w:t>),</w:t>
      </w:r>
      <w:r>
        <w:rPr>
          <w:rFonts w:ascii="Arial" w:hAnsi="Arial" w:cs="Arial"/>
          <w:sz w:val="24"/>
        </w:rPr>
        <w:t xml:space="preserve"> the</w:t>
      </w:r>
      <w:r w:rsidR="00F02F66">
        <w:rPr>
          <w:rFonts w:ascii="Arial" w:hAnsi="Arial" w:cs="Arial"/>
          <w:sz w:val="24"/>
        </w:rPr>
        <w:t xml:space="preserve"> public sector</w:t>
      </w:r>
      <w:r w:rsidR="00797C97">
        <w:rPr>
          <w:rFonts w:ascii="Arial" w:hAnsi="Arial" w:cs="Arial"/>
          <w:sz w:val="24"/>
        </w:rPr>
        <w:t xml:space="preserve"> investment</w:t>
      </w:r>
      <w:r w:rsidR="00F02F66">
        <w:rPr>
          <w:rFonts w:ascii="Arial" w:hAnsi="Arial" w:cs="Arial"/>
          <w:sz w:val="24"/>
        </w:rPr>
        <w:t xml:space="preserve"> is seen to </w:t>
      </w:r>
      <w:r w:rsidR="00797C97">
        <w:rPr>
          <w:rFonts w:ascii="Arial" w:hAnsi="Arial" w:cs="Arial"/>
          <w:sz w:val="24"/>
        </w:rPr>
        <w:t>positively</w:t>
      </w:r>
      <w:r w:rsidR="00797C97">
        <w:rPr>
          <w:rFonts w:ascii="Arial" w:hAnsi="Arial" w:cs="Arial"/>
          <w:sz w:val="24"/>
        </w:rPr>
        <w:t xml:space="preserve"> </w:t>
      </w:r>
      <w:r w:rsidR="00F02F66">
        <w:rPr>
          <w:rFonts w:ascii="Arial" w:hAnsi="Arial" w:cs="Arial"/>
          <w:sz w:val="24"/>
        </w:rPr>
        <w:t>contribute</w:t>
      </w:r>
      <w:r>
        <w:rPr>
          <w:rFonts w:ascii="Arial" w:hAnsi="Arial" w:cs="Arial"/>
          <w:sz w:val="24"/>
        </w:rPr>
        <w:t xml:space="preserve"> </w:t>
      </w:r>
      <w:r w:rsidR="00797C97">
        <w:rPr>
          <w:rFonts w:ascii="Arial" w:hAnsi="Arial" w:cs="Arial"/>
          <w:sz w:val="24"/>
        </w:rPr>
        <w:t>more than private sector investment.</w:t>
      </w:r>
      <w:r>
        <w:rPr>
          <w:rFonts w:ascii="Arial" w:hAnsi="Arial" w:cs="Arial"/>
          <w:sz w:val="24"/>
        </w:rPr>
        <w:t xml:space="preserve"> Thi</w:t>
      </w:r>
      <w:r w:rsidR="000061F9">
        <w:rPr>
          <w:rFonts w:ascii="Arial" w:hAnsi="Arial" w:cs="Arial"/>
          <w:sz w:val="24"/>
        </w:rPr>
        <w:t xml:space="preserve">rdly, </w:t>
      </w:r>
      <w:r>
        <w:rPr>
          <w:rFonts w:ascii="Arial" w:hAnsi="Arial" w:cs="Arial"/>
          <w:sz w:val="24"/>
        </w:rPr>
        <w:t xml:space="preserve">a complementary relationship </w:t>
      </w:r>
      <w:r w:rsidR="000061F9">
        <w:rPr>
          <w:rFonts w:ascii="Arial" w:hAnsi="Arial" w:cs="Arial"/>
          <w:sz w:val="24"/>
        </w:rPr>
        <w:t xml:space="preserve">is </w:t>
      </w:r>
      <w:bookmarkStart w:id="0" w:name="_GoBack"/>
      <w:bookmarkEnd w:id="0"/>
      <w:r w:rsidR="000061F9">
        <w:rPr>
          <w:rFonts w:ascii="Arial" w:hAnsi="Arial" w:cs="Arial"/>
          <w:sz w:val="24"/>
        </w:rPr>
        <w:t xml:space="preserve">found </w:t>
      </w:r>
      <w:r>
        <w:rPr>
          <w:rFonts w:ascii="Arial" w:hAnsi="Arial" w:cs="Arial"/>
          <w:sz w:val="24"/>
        </w:rPr>
        <w:t xml:space="preserve">between the two sector investments </w:t>
      </w:r>
      <w:r w:rsidR="0094159D">
        <w:rPr>
          <w:rFonts w:ascii="Arial" w:hAnsi="Arial" w:cs="Arial"/>
          <w:sz w:val="24"/>
        </w:rPr>
        <w:t>in line with other studies that find that</w:t>
      </w:r>
      <w:r>
        <w:rPr>
          <w:rFonts w:ascii="Arial" w:hAnsi="Arial" w:cs="Arial"/>
          <w:sz w:val="24"/>
        </w:rPr>
        <w:t xml:space="preserve"> public sector investment </w:t>
      </w:r>
      <w:r w:rsidR="0094159D">
        <w:rPr>
          <w:rFonts w:ascii="Arial" w:hAnsi="Arial" w:cs="Arial"/>
          <w:sz w:val="24"/>
        </w:rPr>
        <w:t>is more</w:t>
      </w:r>
      <w:r>
        <w:rPr>
          <w:rFonts w:ascii="Arial" w:hAnsi="Arial" w:cs="Arial"/>
          <w:sz w:val="24"/>
        </w:rPr>
        <w:t xml:space="preserve"> productive for basic needs for development </w:t>
      </w:r>
      <w:r w:rsidR="0094159D">
        <w:rPr>
          <w:rFonts w:ascii="Arial" w:hAnsi="Arial" w:cs="Arial"/>
          <w:sz w:val="24"/>
        </w:rPr>
        <w:t>and this has a positive influence on</w:t>
      </w:r>
      <w:r>
        <w:rPr>
          <w:rFonts w:ascii="Arial" w:hAnsi="Arial" w:cs="Arial"/>
          <w:sz w:val="24"/>
        </w:rPr>
        <w:t xml:space="preserve"> private sector investment.</w:t>
      </w:r>
    </w:p>
    <w:sectPr w:rsidR="00114026" w:rsidRPr="0011402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5488"/>
    <w:rsid w:val="000061F9"/>
    <w:rsid w:val="000E5488"/>
    <w:rsid w:val="00114026"/>
    <w:rsid w:val="003D2DAB"/>
    <w:rsid w:val="004934BE"/>
    <w:rsid w:val="006302A9"/>
    <w:rsid w:val="00797C97"/>
    <w:rsid w:val="0094159D"/>
    <w:rsid w:val="009573DD"/>
    <w:rsid w:val="00EC126E"/>
    <w:rsid w:val="00F02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A911C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2F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2F66"/>
    <w:rPr>
      <w:rFonts w:ascii="Segoe UI" w:hAnsi="Segoe UI" w:cs="Segoe U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02F6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2F66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941</TotalTime>
  <Pages>1</Pages>
  <Words>154</Words>
  <Characters>882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Harry Mohloare</dc:creator>
  <cp:keywords/>
  <dc:description/>
  <cp:lastModifiedBy>Rea</cp:lastModifiedBy>
  <cp:revision>6</cp:revision>
  <cp:lastPrinted>2018-03-02T14:09:00Z</cp:lastPrinted>
  <dcterms:created xsi:type="dcterms:W3CDTF">2018-02-28T21:52:00Z</dcterms:created>
  <dcterms:modified xsi:type="dcterms:W3CDTF">2018-09-05T07:26:00Z</dcterms:modified>
</cp:coreProperties>
</file>