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4495" w:rsidRPr="00D54752" w:rsidRDefault="00D54752" w:rsidP="00D54752">
      <w:pPr>
        <w:spacing w:line="360" w:lineRule="auto"/>
        <w:jc w:val="both"/>
        <w:rPr>
          <w:rFonts w:ascii="Times New Roman" w:hAnsi="Times New Roman" w:cs="Times New Roman"/>
          <w:b/>
          <w:sz w:val="24"/>
        </w:rPr>
      </w:pPr>
      <w:bookmarkStart w:id="0" w:name="_GoBack"/>
      <w:bookmarkEnd w:id="0"/>
      <w:r w:rsidRPr="00D54752">
        <w:rPr>
          <w:rFonts w:ascii="Times New Roman" w:hAnsi="Times New Roman" w:cs="Times New Roman"/>
          <w:b/>
          <w:sz w:val="24"/>
        </w:rPr>
        <w:t>EXPLORING THE PERCEPTIONS OF SUPERVISORS AND MANAGERS REGARDING EMPLOYEE WELLBEING PROGRAMMES IN THE WASTE MANAGEMENT SECTOR</w:t>
      </w:r>
    </w:p>
    <w:p w:rsidR="00D54752" w:rsidRPr="00D54752" w:rsidRDefault="00D54752" w:rsidP="00D54752">
      <w:pPr>
        <w:spacing w:line="360" w:lineRule="auto"/>
        <w:jc w:val="both"/>
        <w:rPr>
          <w:rFonts w:ascii="Times New Roman" w:hAnsi="Times New Roman" w:cs="Times New Roman"/>
          <w:b/>
          <w:sz w:val="24"/>
        </w:rPr>
      </w:pPr>
      <w:r w:rsidRPr="00D54752">
        <w:rPr>
          <w:rFonts w:ascii="Times New Roman" w:hAnsi="Times New Roman" w:cs="Times New Roman"/>
          <w:b/>
          <w:sz w:val="24"/>
        </w:rPr>
        <w:t xml:space="preserve">                                       </w:t>
      </w:r>
    </w:p>
    <w:p w:rsidR="00D54752" w:rsidRPr="00D54752" w:rsidRDefault="00D54752" w:rsidP="00D54752">
      <w:pPr>
        <w:spacing w:line="360" w:lineRule="auto"/>
        <w:jc w:val="both"/>
        <w:rPr>
          <w:rFonts w:ascii="Times New Roman" w:hAnsi="Times New Roman" w:cs="Times New Roman"/>
          <w:b/>
          <w:sz w:val="24"/>
        </w:rPr>
      </w:pPr>
      <w:r w:rsidRPr="00D54752">
        <w:rPr>
          <w:rFonts w:ascii="Times New Roman" w:hAnsi="Times New Roman" w:cs="Times New Roman"/>
          <w:b/>
          <w:sz w:val="24"/>
        </w:rPr>
        <w:t xml:space="preserve">                                                   A research report on a study project to</w:t>
      </w:r>
    </w:p>
    <w:p w:rsidR="00D54752" w:rsidRDefault="00D54752" w:rsidP="00D54752">
      <w:pPr>
        <w:spacing w:line="360" w:lineRule="auto"/>
        <w:jc w:val="both"/>
        <w:rPr>
          <w:rFonts w:ascii="Times New Roman" w:hAnsi="Times New Roman" w:cs="Times New Roman"/>
          <w:b/>
          <w:sz w:val="24"/>
        </w:rPr>
      </w:pPr>
      <w:r w:rsidRPr="00D54752">
        <w:rPr>
          <w:rFonts w:ascii="Times New Roman" w:hAnsi="Times New Roman" w:cs="Times New Roman"/>
          <w:b/>
          <w:sz w:val="24"/>
        </w:rPr>
        <w:t xml:space="preserve">                                    </w:t>
      </w:r>
      <w:r w:rsidR="00CA5763">
        <w:rPr>
          <w:rFonts w:ascii="Times New Roman" w:hAnsi="Times New Roman" w:cs="Times New Roman"/>
          <w:b/>
          <w:sz w:val="24"/>
        </w:rPr>
        <w:t xml:space="preserve">                     </w:t>
      </w:r>
      <w:r w:rsidRPr="00D54752">
        <w:rPr>
          <w:rFonts w:ascii="Times New Roman" w:hAnsi="Times New Roman" w:cs="Times New Roman"/>
          <w:b/>
          <w:sz w:val="24"/>
        </w:rPr>
        <w:t xml:space="preserve"> </w:t>
      </w:r>
      <w:r w:rsidR="00CA5763">
        <w:rPr>
          <w:rFonts w:ascii="Times New Roman" w:hAnsi="Times New Roman" w:cs="Times New Roman"/>
          <w:b/>
          <w:sz w:val="24"/>
        </w:rPr>
        <w:t xml:space="preserve">The Department of Social Work </w:t>
      </w:r>
    </w:p>
    <w:p w:rsidR="00CA5763" w:rsidRDefault="00CA5763" w:rsidP="00D54752">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Pr="00D54752">
        <w:rPr>
          <w:rFonts w:ascii="Times New Roman" w:hAnsi="Times New Roman" w:cs="Times New Roman"/>
          <w:b/>
          <w:sz w:val="24"/>
        </w:rPr>
        <w:t>SCHOOL OF HUMAN AND COMMUNITY DEVELOPMENT</w:t>
      </w:r>
    </w:p>
    <w:p w:rsidR="00CA5763" w:rsidRPr="00D54752" w:rsidRDefault="00CA5763" w:rsidP="00D54752">
      <w:pPr>
        <w:spacing w:line="360" w:lineRule="auto"/>
        <w:jc w:val="both"/>
        <w:rPr>
          <w:rFonts w:ascii="Times New Roman" w:hAnsi="Times New Roman" w:cs="Times New Roman"/>
          <w:b/>
          <w:sz w:val="24"/>
        </w:rPr>
      </w:pPr>
      <w:r w:rsidRPr="00D54752">
        <w:rPr>
          <w:rFonts w:ascii="Times New Roman" w:hAnsi="Times New Roman" w:cs="Times New Roman"/>
          <w:b/>
          <w:sz w:val="24"/>
        </w:rPr>
        <w:t xml:space="preserve">                                                         FACULTY OF HUMANITIES</w:t>
      </w:r>
    </w:p>
    <w:p w:rsidR="00D54752" w:rsidRPr="00D54752" w:rsidRDefault="00D54752" w:rsidP="00D54752">
      <w:pPr>
        <w:spacing w:line="360" w:lineRule="auto"/>
        <w:jc w:val="both"/>
        <w:rPr>
          <w:rFonts w:ascii="Times New Roman" w:hAnsi="Times New Roman" w:cs="Times New Roman"/>
          <w:b/>
          <w:sz w:val="24"/>
        </w:rPr>
      </w:pPr>
      <w:r w:rsidRPr="00D54752">
        <w:rPr>
          <w:rFonts w:ascii="Times New Roman" w:hAnsi="Times New Roman" w:cs="Times New Roman"/>
          <w:b/>
          <w:sz w:val="24"/>
        </w:rPr>
        <w:t xml:space="preserve">                                                 UNIVERSITY OF THE WITWATERSRAND</w:t>
      </w:r>
    </w:p>
    <w:p w:rsidR="00D54752" w:rsidRPr="00D54752" w:rsidRDefault="00D54752" w:rsidP="00D54752">
      <w:pPr>
        <w:spacing w:line="360" w:lineRule="auto"/>
        <w:jc w:val="both"/>
        <w:rPr>
          <w:rFonts w:ascii="Times New Roman" w:hAnsi="Times New Roman" w:cs="Times New Roman"/>
          <w:b/>
          <w:sz w:val="24"/>
        </w:rPr>
      </w:pPr>
      <w:r w:rsidRPr="00D54752">
        <w:rPr>
          <w:rFonts w:ascii="Times New Roman" w:hAnsi="Times New Roman" w:cs="Times New Roman"/>
          <w:b/>
          <w:sz w:val="24"/>
        </w:rPr>
        <w:t xml:space="preserve">                                     </w:t>
      </w:r>
    </w:p>
    <w:p w:rsidR="00D54752" w:rsidRDefault="00D54752" w:rsidP="00D54752">
      <w:pPr>
        <w:spacing w:line="360" w:lineRule="auto"/>
        <w:jc w:val="both"/>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noProof/>
          <w:sz w:val="24"/>
          <w:lang w:eastAsia="en-ZA"/>
        </w:rPr>
        <w:drawing>
          <wp:inline distT="0" distB="0" distL="0" distR="0">
            <wp:extent cx="1924050" cy="1771650"/>
            <wp:effectExtent l="0" t="0" r="0" b="0"/>
            <wp:docPr id="1" name="Picture 1" descr="E:\wits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wits logo.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24050" cy="1771650"/>
                    </a:xfrm>
                    <a:prstGeom prst="rect">
                      <a:avLst/>
                    </a:prstGeom>
                    <a:noFill/>
                    <a:ln>
                      <a:noFill/>
                    </a:ln>
                  </pic:spPr>
                </pic:pic>
              </a:graphicData>
            </a:graphic>
          </wp:inline>
        </w:drawing>
      </w:r>
    </w:p>
    <w:p w:rsidR="00D54752" w:rsidRPr="00D54752" w:rsidRDefault="00CA5763" w:rsidP="00D54752">
      <w:pPr>
        <w:spacing w:line="360" w:lineRule="auto"/>
        <w:jc w:val="both"/>
        <w:rPr>
          <w:rFonts w:ascii="Times New Roman" w:hAnsi="Times New Roman" w:cs="Times New Roman"/>
          <w:b/>
          <w:sz w:val="24"/>
        </w:rPr>
      </w:pPr>
      <w:r>
        <w:rPr>
          <w:rFonts w:ascii="Times New Roman" w:hAnsi="Times New Roman" w:cs="Times New Roman"/>
          <w:b/>
          <w:sz w:val="24"/>
        </w:rPr>
        <w:t>I</w:t>
      </w:r>
      <w:r w:rsidR="00D54752" w:rsidRPr="00D54752">
        <w:rPr>
          <w:rFonts w:ascii="Times New Roman" w:hAnsi="Times New Roman" w:cs="Times New Roman"/>
          <w:b/>
          <w:sz w:val="24"/>
        </w:rPr>
        <w:t>n partial fulfilment of the requireme</w:t>
      </w:r>
      <w:r>
        <w:rPr>
          <w:rFonts w:ascii="Times New Roman" w:hAnsi="Times New Roman" w:cs="Times New Roman"/>
          <w:b/>
          <w:sz w:val="24"/>
        </w:rPr>
        <w:t xml:space="preserve">nts for the degree of </w:t>
      </w:r>
      <w:r w:rsidR="00D54752" w:rsidRPr="00D54752">
        <w:rPr>
          <w:rFonts w:ascii="Times New Roman" w:hAnsi="Times New Roman" w:cs="Times New Roman"/>
          <w:b/>
          <w:sz w:val="24"/>
        </w:rPr>
        <w:t>Bachelor of Social Work</w:t>
      </w:r>
    </w:p>
    <w:p w:rsidR="00D54752" w:rsidRPr="00D54752" w:rsidRDefault="00D54752" w:rsidP="00D54752">
      <w:pPr>
        <w:spacing w:line="360" w:lineRule="auto"/>
        <w:jc w:val="both"/>
        <w:rPr>
          <w:rFonts w:ascii="Times New Roman" w:hAnsi="Times New Roman" w:cs="Times New Roman"/>
          <w:b/>
          <w:sz w:val="24"/>
        </w:rPr>
      </w:pPr>
      <w:r w:rsidRPr="00D54752">
        <w:rPr>
          <w:rFonts w:ascii="Times New Roman" w:hAnsi="Times New Roman" w:cs="Times New Roman"/>
          <w:b/>
          <w:sz w:val="24"/>
        </w:rPr>
        <w:t xml:space="preserve">                                                                          BY</w:t>
      </w:r>
    </w:p>
    <w:p w:rsidR="00D54752" w:rsidRPr="00D54752" w:rsidRDefault="00D54752" w:rsidP="00D54752">
      <w:pPr>
        <w:spacing w:line="360" w:lineRule="auto"/>
        <w:jc w:val="both"/>
        <w:rPr>
          <w:rFonts w:ascii="Times New Roman" w:hAnsi="Times New Roman" w:cs="Times New Roman"/>
          <w:b/>
          <w:sz w:val="24"/>
        </w:rPr>
      </w:pPr>
      <w:r w:rsidRPr="00D54752">
        <w:rPr>
          <w:rFonts w:ascii="Times New Roman" w:hAnsi="Times New Roman" w:cs="Times New Roman"/>
          <w:b/>
          <w:sz w:val="24"/>
        </w:rPr>
        <w:t xml:space="preserve">                                                              NOXOLO GOQO</w:t>
      </w:r>
    </w:p>
    <w:p w:rsidR="00D54752" w:rsidRDefault="00D54752" w:rsidP="00D54752">
      <w:pPr>
        <w:spacing w:line="360" w:lineRule="auto"/>
        <w:jc w:val="both"/>
        <w:rPr>
          <w:rFonts w:ascii="Times New Roman" w:hAnsi="Times New Roman" w:cs="Times New Roman"/>
          <w:b/>
          <w:sz w:val="24"/>
        </w:rPr>
      </w:pPr>
      <w:r w:rsidRPr="00D54752">
        <w:rPr>
          <w:rFonts w:ascii="Times New Roman" w:hAnsi="Times New Roman" w:cs="Times New Roman"/>
          <w:b/>
          <w:sz w:val="24"/>
        </w:rPr>
        <w:t xml:space="preserve">                                                                 November 2017</w:t>
      </w:r>
    </w:p>
    <w:p w:rsidR="00877BD3" w:rsidRDefault="00877BD3" w:rsidP="00D54752">
      <w:pPr>
        <w:spacing w:line="360" w:lineRule="auto"/>
        <w:jc w:val="both"/>
        <w:rPr>
          <w:rFonts w:ascii="Times New Roman" w:hAnsi="Times New Roman" w:cs="Times New Roman"/>
          <w:b/>
          <w:sz w:val="24"/>
        </w:rPr>
      </w:pPr>
    </w:p>
    <w:p w:rsidR="00877BD3" w:rsidRDefault="00877BD3" w:rsidP="00D54752">
      <w:pPr>
        <w:spacing w:line="360" w:lineRule="auto"/>
        <w:jc w:val="both"/>
        <w:rPr>
          <w:rFonts w:ascii="Times New Roman" w:hAnsi="Times New Roman" w:cs="Times New Roman"/>
          <w:b/>
          <w:sz w:val="24"/>
        </w:rPr>
      </w:pPr>
    </w:p>
    <w:p w:rsidR="00877BD3" w:rsidRDefault="00877BD3" w:rsidP="00D54752">
      <w:pPr>
        <w:spacing w:line="360" w:lineRule="auto"/>
        <w:jc w:val="both"/>
        <w:rPr>
          <w:rFonts w:ascii="Times New Roman" w:hAnsi="Times New Roman" w:cs="Times New Roman"/>
          <w:b/>
          <w:sz w:val="24"/>
        </w:rPr>
      </w:pPr>
    </w:p>
    <w:p w:rsidR="00877BD3" w:rsidRDefault="00877BD3" w:rsidP="00D54752">
      <w:pPr>
        <w:spacing w:line="360" w:lineRule="auto"/>
        <w:jc w:val="both"/>
        <w:rPr>
          <w:rFonts w:ascii="Times New Roman" w:hAnsi="Times New Roman" w:cs="Times New Roman"/>
          <w:b/>
          <w:sz w:val="24"/>
        </w:rPr>
      </w:pPr>
    </w:p>
    <w:p w:rsidR="00877BD3" w:rsidRDefault="00877BD3" w:rsidP="00D54752">
      <w:pPr>
        <w:spacing w:line="360" w:lineRule="auto"/>
        <w:jc w:val="both"/>
        <w:rPr>
          <w:rFonts w:ascii="Times New Roman" w:hAnsi="Times New Roman" w:cs="Times New Roman"/>
          <w:b/>
          <w:sz w:val="24"/>
        </w:rPr>
      </w:pPr>
      <w:r>
        <w:rPr>
          <w:rFonts w:ascii="Times New Roman" w:hAnsi="Times New Roman" w:cs="Times New Roman"/>
          <w:b/>
          <w:sz w:val="24"/>
        </w:rPr>
        <w:lastRenderedPageBreak/>
        <w:t xml:space="preserve">                                                       DECLARATION</w:t>
      </w:r>
    </w:p>
    <w:p w:rsidR="00877BD3" w:rsidRDefault="00877BD3" w:rsidP="00D54752">
      <w:pPr>
        <w:spacing w:line="360" w:lineRule="auto"/>
        <w:jc w:val="both"/>
        <w:rPr>
          <w:rFonts w:ascii="Times New Roman" w:hAnsi="Times New Roman" w:cs="Times New Roman"/>
          <w:sz w:val="24"/>
        </w:rPr>
      </w:pPr>
      <w:r>
        <w:rPr>
          <w:rFonts w:ascii="Times New Roman" w:hAnsi="Times New Roman" w:cs="Times New Roman"/>
          <w:sz w:val="24"/>
        </w:rPr>
        <w:t xml:space="preserve">I hereby declare that this research report is my own unaided work, and I have given full acknowledgement to the sources I have used. </w:t>
      </w: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r>
        <w:rPr>
          <w:rFonts w:ascii="Times New Roman" w:hAnsi="Times New Roman" w:cs="Times New Roman"/>
          <w:sz w:val="24"/>
        </w:rPr>
        <w:t>Name: Noxolo Goqo</w:t>
      </w:r>
    </w:p>
    <w:p w:rsidR="00877BD3" w:rsidRDefault="00877BD3" w:rsidP="00D54752">
      <w:pPr>
        <w:spacing w:line="360" w:lineRule="auto"/>
        <w:jc w:val="both"/>
        <w:rPr>
          <w:rFonts w:ascii="Times New Roman" w:hAnsi="Times New Roman" w:cs="Times New Roman"/>
          <w:sz w:val="24"/>
        </w:rPr>
      </w:pPr>
      <w:r>
        <w:rPr>
          <w:rFonts w:ascii="Times New Roman" w:hAnsi="Times New Roman" w:cs="Times New Roman"/>
          <w:sz w:val="24"/>
        </w:rPr>
        <w:t>Date…………………….</w:t>
      </w:r>
    </w:p>
    <w:p w:rsidR="00877BD3" w:rsidRDefault="00877BD3" w:rsidP="00D54752">
      <w:pPr>
        <w:spacing w:line="360" w:lineRule="auto"/>
        <w:jc w:val="both"/>
        <w:rPr>
          <w:rFonts w:ascii="Times New Roman" w:hAnsi="Times New Roman" w:cs="Times New Roman"/>
          <w:sz w:val="24"/>
        </w:rPr>
      </w:pPr>
      <w:r>
        <w:rPr>
          <w:rFonts w:ascii="Times New Roman" w:hAnsi="Times New Roman" w:cs="Times New Roman"/>
          <w:sz w:val="24"/>
        </w:rPr>
        <w:t>Signature…………………..</w:t>
      </w: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Default="00877BD3" w:rsidP="00D54752">
      <w:pPr>
        <w:spacing w:line="360" w:lineRule="auto"/>
        <w:jc w:val="both"/>
        <w:rPr>
          <w:rFonts w:ascii="Times New Roman" w:hAnsi="Times New Roman" w:cs="Times New Roman"/>
          <w:sz w:val="24"/>
        </w:rPr>
      </w:pPr>
    </w:p>
    <w:p w:rsidR="00877BD3" w:rsidRPr="00135B9B" w:rsidRDefault="00877BD3" w:rsidP="00D54752">
      <w:pPr>
        <w:spacing w:line="360" w:lineRule="auto"/>
        <w:jc w:val="both"/>
        <w:rPr>
          <w:rFonts w:ascii="Times New Roman" w:hAnsi="Times New Roman" w:cs="Times New Roman"/>
          <w:b/>
          <w:sz w:val="24"/>
        </w:rPr>
      </w:pPr>
      <w:r>
        <w:rPr>
          <w:rFonts w:ascii="Times New Roman" w:hAnsi="Times New Roman" w:cs="Times New Roman"/>
          <w:b/>
          <w:sz w:val="24"/>
        </w:rPr>
        <w:lastRenderedPageBreak/>
        <w:t xml:space="preserve">                                         ACKNOWLEDGMENTS</w:t>
      </w:r>
    </w:p>
    <w:p w:rsidR="00877BD3" w:rsidRDefault="00877BD3" w:rsidP="00D54752">
      <w:pPr>
        <w:spacing w:line="360" w:lineRule="auto"/>
        <w:jc w:val="both"/>
        <w:rPr>
          <w:rFonts w:ascii="Times New Roman" w:hAnsi="Times New Roman" w:cs="Times New Roman"/>
          <w:sz w:val="24"/>
        </w:rPr>
      </w:pPr>
      <w:r>
        <w:rPr>
          <w:rFonts w:ascii="Times New Roman" w:hAnsi="Times New Roman" w:cs="Times New Roman"/>
          <w:sz w:val="24"/>
        </w:rPr>
        <w:t>The following are people whom I want to express my gratitude to, for travelling with me through the journey of conducting this research:</w:t>
      </w:r>
    </w:p>
    <w:p w:rsidR="00877BD3" w:rsidRDefault="00877BD3" w:rsidP="00877BD3">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The almighty God, Jehovah, the Lord of Israel, all this would have not been possible without Him, because He is the one who planned all this and how it was going to go, when things were not going the way I wanted them to, I cried unto Him and He had me. The Angels and Ancestors that have been with me and assured me of this journey, I am thankful.</w:t>
      </w:r>
    </w:p>
    <w:p w:rsidR="00877BD3" w:rsidRDefault="00877BD3" w:rsidP="00877BD3">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 xml:space="preserve">My late mother, Ms T.S. Xulu, for she raised a strong prayer woman that I have become and always watching over me from above, I am thankful and grateful to you my mother. </w:t>
      </w:r>
    </w:p>
    <w:p w:rsidR="00877BD3" w:rsidRDefault="00D60050" w:rsidP="00877BD3">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 xml:space="preserve">My church family and friends that God has blessed me with, I am thankful for all the support and encouragement and they always told me to not lose focus and put God first in all I do even when I wanted to throw the towel and leave research. </w:t>
      </w:r>
    </w:p>
    <w:p w:rsidR="00D60050" w:rsidRDefault="00D60050" w:rsidP="00877BD3">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To my family, even though most of them did not know what animal research is, but talking with them and thinking about them that one I want to take them where they are to a better placed planned by the Lord, made me stronger and pushed me towards doing this research.</w:t>
      </w:r>
    </w:p>
    <w:p w:rsidR="00D60050" w:rsidRDefault="00D60050" w:rsidP="00877BD3">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To my lectures for giving me resources and equipping me for research.</w:t>
      </w:r>
    </w:p>
    <w:p w:rsidR="00D60050" w:rsidRDefault="00D60050" w:rsidP="00D60050">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To all the scholars I have used.</w:t>
      </w:r>
    </w:p>
    <w:p w:rsidR="00D60050" w:rsidRDefault="00D60050" w:rsidP="00D60050">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To Mr Donald Radingoana for granting me permission and helping me through research</w:t>
      </w:r>
    </w:p>
    <w:p w:rsidR="00D60050" w:rsidRDefault="00D60050" w:rsidP="00D60050">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To Ms Tokai Mundalamo for helping me this much, and also with her research that I have used in backing my work, I referenced you, thank you.</w:t>
      </w:r>
    </w:p>
    <w:p w:rsidR="00D60050" w:rsidRDefault="00D60050" w:rsidP="00D60050">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 xml:space="preserve">To the waste management sector employees for participating in the study. </w:t>
      </w:r>
    </w:p>
    <w:p w:rsidR="00135B9B" w:rsidRDefault="00135B9B" w:rsidP="00D60050">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 xml:space="preserve">To everybody I was debriefing on when things were tough; my classmates, my friends especially Nombulelo Mahlangu whom I live with and is the first I go to and cry to. </w:t>
      </w:r>
    </w:p>
    <w:p w:rsidR="00D60050" w:rsidRDefault="00D60050" w:rsidP="00D60050">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Leaving the last for the best; to my research supervisor, Mr N. Sibanyoni for all he has done for me, pushing me, making sure that at the end I submit the research report of quality</w:t>
      </w:r>
      <w:r w:rsidR="00135B9B">
        <w:rPr>
          <w:rFonts w:ascii="Times New Roman" w:hAnsi="Times New Roman" w:cs="Times New Roman"/>
          <w:sz w:val="24"/>
        </w:rPr>
        <w:t xml:space="preserve">. </w:t>
      </w:r>
    </w:p>
    <w:p w:rsidR="00135B9B" w:rsidRDefault="00135B9B" w:rsidP="00D60050">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 xml:space="preserve">To department of Social Development; Kwa-Zulu Natal for being my funding source and all others who have given me money that helped me in research. </w:t>
      </w:r>
    </w:p>
    <w:p w:rsidR="008F1597" w:rsidRDefault="00135B9B" w:rsidP="00135B9B">
      <w:pPr>
        <w:spacing w:line="360" w:lineRule="auto"/>
        <w:jc w:val="both"/>
        <w:rPr>
          <w:rFonts w:ascii="Times New Roman" w:hAnsi="Times New Roman" w:cs="Times New Roman"/>
          <w:sz w:val="24"/>
        </w:rPr>
      </w:pPr>
      <w:r>
        <w:rPr>
          <w:rFonts w:ascii="Times New Roman" w:hAnsi="Times New Roman" w:cs="Times New Roman"/>
          <w:sz w:val="24"/>
        </w:rPr>
        <w:t xml:space="preserve">                                                         </w:t>
      </w:r>
    </w:p>
    <w:p w:rsidR="008F1597" w:rsidRDefault="008F1597" w:rsidP="00135B9B">
      <w:pPr>
        <w:spacing w:line="360" w:lineRule="auto"/>
        <w:jc w:val="both"/>
        <w:rPr>
          <w:rFonts w:ascii="Times New Roman" w:hAnsi="Times New Roman" w:cs="Times New Roman"/>
          <w:sz w:val="24"/>
        </w:rPr>
      </w:pPr>
    </w:p>
    <w:p w:rsidR="00135B9B" w:rsidRDefault="008F1597" w:rsidP="00135B9B">
      <w:pPr>
        <w:spacing w:line="360" w:lineRule="auto"/>
        <w:jc w:val="both"/>
        <w:rPr>
          <w:rFonts w:ascii="Times New Roman" w:hAnsi="Times New Roman" w:cs="Times New Roman"/>
          <w:b/>
          <w:sz w:val="24"/>
        </w:rPr>
      </w:pPr>
      <w:r>
        <w:rPr>
          <w:rFonts w:ascii="Times New Roman" w:hAnsi="Times New Roman" w:cs="Times New Roman"/>
          <w:sz w:val="24"/>
        </w:rPr>
        <w:lastRenderedPageBreak/>
        <w:t xml:space="preserve">                                                                </w:t>
      </w:r>
      <w:r w:rsidR="00135B9B">
        <w:rPr>
          <w:rFonts w:ascii="Times New Roman" w:hAnsi="Times New Roman" w:cs="Times New Roman"/>
          <w:sz w:val="24"/>
        </w:rPr>
        <w:t xml:space="preserve"> </w:t>
      </w:r>
      <w:r w:rsidR="00135B9B" w:rsidRPr="00135B9B">
        <w:rPr>
          <w:rFonts w:ascii="Times New Roman" w:hAnsi="Times New Roman" w:cs="Times New Roman"/>
          <w:b/>
          <w:sz w:val="24"/>
        </w:rPr>
        <w:t xml:space="preserve">ABSTRACT </w:t>
      </w:r>
    </w:p>
    <w:p w:rsidR="00135B9B" w:rsidRDefault="00135B9B" w:rsidP="00135B9B">
      <w:pPr>
        <w:spacing w:line="360" w:lineRule="auto"/>
        <w:jc w:val="both"/>
        <w:rPr>
          <w:rFonts w:ascii="Times New Roman" w:hAnsi="Times New Roman" w:cs="Times New Roman"/>
          <w:sz w:val="24"/>
        </w:rPr>
      </w:pPr>
      <w:r w:rsidRPr="0050297B">
        <w:rPr>
          <w:rFonts w:ascii="Times New Roman" w:hAnsi="Times New Roman" w:cs="Times New Roman"/>
          <w:sz w:val="24"/>
        </w:rPr>
        <w:t>Research on workplace programmes has focused mo</w:t>
      </w:r>
      <w:r>
        <w:rPr>
          <w:rFonts w:ascii="Times New Roman" w:hAnsi="Times New Roman" w:cs="Times New Roman"/>
          <w:sz w:val="24"/>
        </w:rPr>
        <w:t xml:space="preserve">re on employee wellness </w:t>
      </w:r>
      <w:r w:rsidRPr="0050297B">
        <w:rPr>
          <w:rFonts w:ascii="Times New Roman" w:hAnsi="Times New Roman" w:cs="Times New Roman"/>
          <w:sz w:val="24"/>
        </w:rPr>
        <w:t>and not much on employee wellbeing (</w:t>
      </w:r>
      <w:r>
        <w:rPr>
          <w:rFonts w:ascii="Times New Roman" w:hAnsi="Times New Roman" w:cs="Times New Roman"/>
          <w:sz w:val="24"/>
        </w:rPr>
        <w:t xml:space="preserve">(Berry, Mirabito &amp; Baun, 2012; </w:t>
      </w:r>
      <w:r w:rsidRPr="0050297B">
        <w:rPr>
          <w:rFonts w:ascii="Times New Roman" w:hAnsi="Times New Roman" w:cs="Times New Roman"/>
          <w:sz w:val="24"/>
        </w:rPr>
        <w:t>Kossak, kaliath &amp; Kaliath, 2012</w:t>
      </w:r>
      <w:r>
        <w:rPr>
          <w:rFonts w:ascii="Times New Roman" w:hAnsi="Times New Roman" w:cs="Times New Roman"/>
          <w:sz w:val="24"/>
        </w:rPr>
        <w:t>). The reason for such focus</w:t>
      </w:r>
      <w:r w:rsidRPr="0050297B">
        <w:rPr>
          <w:rFonts w:ascii="Times New Roman" w:hAnsi="Times New Roman" w:cs="Times New Roman"/>
          <w:sz w:val="24"/>
        </w:rPr>
        <w:t xml:space="preserve"> is traditionally, the workplace programmes concentrated on physical health of employees and troubled employees (Walsh, 1982) rather than on a more holistic whole life experiences of employees (Malajti, 2001). </w:t>
      </w:r>
      <w:r>
        <w:rPr>
          <w:rFonts w:ascii="Times New Roman" w:hAnsi="Times New Roman" w:cs="Times New Roman"/>
          <w:sz w:val="24"/>
        </w:rPr>
        <w:t>Supervisors and managers plays a major role in the uti</w:t>
      </w:r>
      <w:r w:rsidR="00C552CB">
        <w:rPr>
          <w:rFonts w:ascii="Times New Roman" w:hAnsi="Times New Roman" w:cs="Times New Roman"/>
          <w:sz w:val="24"/>
        </w:rPr>
        <w:t>lisation of Employee Wellbeing P</w:t>
      </w:r>
      <w:r>
        <w:rPr>
          <w:rFonts w:ascii="Times New Roman" w:hAnsi="Times New Roman" w:cs="Times New Roman"/>
          <w:sz w:val="24"/>
        </w:rPr>
        <w:t>rogrammes, because of their close relationship with the employees who are expected to use the services.</w:t>
      </w:r>
      <w:r w:rsidRPr="00EF2C10">
        <w:rPr>
          <w:rFonts w:ascii="Times New Roman" w:hAnsi="Times New Roman" w:cs="Times New Roman"/>
          <w:sz w:val="24"/>
        </w:rPr>
        <w:t xml:space="preserve"> </w:t>
      </w:r>
      <w:r>
        <w:rPr>
          <w:rFonts w:ascii="Times New Roman" w:hAnsi="Times New Roman" w:cs="Times New Roman"/>
          <w:sz w:val="24"/>
        </w:rPr>
        <w:t xml:space="preserve">The study </w:t>
      </w:r>
      <w:r w:rsidR="00C552CB">
        <w:rPr>
          <w:rFonts w:ascii="Times New Roman" w:hAnsi="Times New Roman" w:cs="Times New Roman"/>
          <w:sz w:val="24"/>
        </w:rPr>
        <w:t>was</w:t>
      </w:r>
      <w:r>
        <w:rPr>
          <w:rFonts w:ascii="Times New Roman" w:hAnsi="Times New Roman" w:cs="Times New Roman"/>
          <w:sz w:val="24"/>
        </w:rPr>
        <w:t xml:space="preserve"> guided by the use of a qualitative research approach, using the exploratory case studies research design </w:t>
      </w:r>
      <w:r w:rsidRPr="00135B9B">
        <w:rPr>
          <w:rFonts w:ascii="Times New Roman" w:hAnsi="Times New Roman" w:cs="Times New Roman"/>
          <w:sz w:val="24"/>
        </w:rPr>
        <w:t>in a waste management industry due to the vulnerability this industry’s workers are exposed to and seeking to explore them</w:t>
      </w:r>
      <w:r>
        <w:rPr>
          <w:rFonts w:ascii="Times New Roman" w:hAnsi="Times New Roman" w:cs="Times New Roman"/>
          <w:sz w:val="24"/>
        </w:rPr>
        <w:t xml:space="preserve">. The study sample </w:t>
      </w:r>
      <w:r w:rsidR="00C552CB">
        <w:rPr>
          <w:rFonts w:ascii="Times New Roman" w:hAnsi="Times New Roman" w:cs="Times New Roman"/>
          <w:sz w:val="24"/>
        </w:rPr>
        <w:t xml:space="preserve">consisted </w:t>
      </w:r>
      <w:r>
        <w:rPr>
          <w:rFonts w:ascii="Times New Roman" w:hAnsi="Times New Roman" w:cs="Times New Roman"/>
          <w:sz w:val="24"/>
        </w:rPr>
        <w:t xml:space="preserve">of </w:t>
      </w:r>
      <w:r w:rsidR="00C552CB">
        <w:rPr>
          <w:rFonts w:ascii="Times New Roman" w:hAnsi="Times New Roman" w:cs="Times New Roman"/>
          <w:sz w:val="24"/>
        </w:rPr>
        <w:t>08</w:t>
      </w:r>
      <w:r>
        <w:rPr>
          <w:rFonts w:ascii="Times New Roman" w:hAnsi="Times New Roman" w:cs="Times New Roman"/>
          <w:sz w:val="24"/>
        </w:rPr>
        <w:t xml:space="preserve"> women and men participants working as supervisors and managers. </w:t>
      </w:r>
      <w:r w:rsidRPr="00A84F46">
        <w:rPr>
          <w:rFonts w:ascii="Times New Roman" w:hAnsi="Times New Roman" w:cs="Times New Roman"/>
          <w:sz w:val="24"/>
        </w:rPr>
        <w:t xml:space="preserve">In depth semi-structured interviews schedules </w:t>
      </w:r>
      <w:r w:rsidR="00C552CB">
        <w:rPr>
          <w:rFonts w:ascii="Times New Roman" w:hAnsi="Times New Roman" w:cs="Times New Roman"/>
          <w:sz w:val="24"/>
        </w:rPr>
        <w:t>was</w:t>
      </w:r>
      <w:r w:rsidRPr="00A84F46">
        <w:rPr>
          <w:rFonts w:ascii="Times New Roman" w:hAnsi="Times New Roman" w:cs="Times New Roman"/>
          <w:sz w:val="24"/>
        </w:rPr>
        <w:t xml:space="preserve"> used during the data collection process, using a tape-recording to collect the data</w:t>
      </w:r>
      <w:r>
        <w:rPr>
          <w:rFonts w:ascii="Times New Roman" w:hAnsi="Times New Roman" w:cs="Times New Roman"/>
          <w:sz w:val="24"/>
        </w:rPr>
        <w:t xml:space="preserve"> during one-on-one interviews</w:t>
      </w:r>
      <w:r w:rsidRPr="00A84F46">
        <w:rPr>
          <w:rFonts w:ascii="Times New Roman" w:hAnsi="Times New Roman" w:cs="Times New Roman"/>
          <w:sz w:val="24"/>
        </w:rPr>
        <w:t>.</w:t>
      </w:r>
      <w:r>
        <w:rPr>
          <w:rFonts w:ascii="Times New Roman" w:hAnsi="Times New Roman" w:cs="Times New Roman"/>
          <w:sz w:val="24"/>
        </w:rPr>
        <w:t xml:space="preserve"> The data collected </w:t>
      </w:r>
      <w:r w:rsidR="00C552CB">
        <w:rPr>
          <w:rFonts w:ascii="Times New Roman" w:hAnsi="Times New Roman" w:cs="Times New Roman"/>
          <w:sz w:val="24"/>
        </w:rPr>
        <w:t>was</w:t>
      </w:r>
      <w:r>
        <w:rPr>
          <w:rFonts w:ascii="Times New Roman" w:hAnsi="Times New Roman" w:cs="Times New Roman"/>
          <w:sz w:val="24"/>
        </w:rPr>
        <w:t xml:space="preserve"> analysed using a </w:t>
      </w:r>
      <w:r w:rsidR="00C552CB">
        <w:rPr>
          <w:rFonts w:ascii="Times New Roman" w:hAnsi="Times New Roman" w:cs="Times New Roman"/>
          <w:sz w:val="24"/>
        </w:rPr>
        <w:t xml:space="preserve">thematic content analysis. </w:t>
      </w:r>
      <w:r w:rsidR="00C80236">
        <w:rPr>
          <w:rFonts w:ascii="Times New Roman" w:hAnsi="Times New Roman" w:cs="Times New Roman"/>
          <w:sz w:val="24"/>
        </w:rPr>
        <w:t xml:space="preserve">The findings of the </w:t>
      </w:r>
      <w:r>
        <w:rPr>
          <w:rFonts w:ascii="Times New Roman" w:hAnsi="Times New Roman" w:cs="Times New Roman"/>
          <w:sz w:val="24"/>
        </w:rPr>
        <w:t>study contribute</w:t>
      </w:r>
      <w:r w:rsidR="00C80236">
        <w:rPr>
          <w:rFonts w:ascii="Times New Roman" w:hAnsi="Times New Roman" w:cs="Times New Roman"/>
          <w:sz w:val="24"/>
        </w:rPr>
        <w:t>d</w:t>
      </w:r>
      <w:r>
        <w:rPr>
          <w:rFonts w:ascii="Times New Roman" w:hAnsi="Times New Roman" w:cs="Times New Roman"/>
          <w:sz w:val="24"/>
        </w:rPr>
        <w:t xml:space="preserve"> to the promotion and designing of Employee Wellbeing Programmes in the workplace, assisting social worker working in the employee wellbeing field to understand how their programmes are being perceived. </w:t>
      </w:r>
      <w:r w:rsidR="00DE3455">
        <w:rPr>
          <w:rFonts w:ascii="Times New Roman" w:hAnsi="Times New Roman" w:cs="Times New Roman"/>
          <w:sz w:val="24"/>
        </w:rPr>
        <w:t xml:space="preserve">The study found that Employee Wellbeing Programmes </w:t>
      </w:r>
      <w:r w:rsidR="00BC22A3">
        <w:rPr>
          <w:rFonts w:ascii="Times New Roman" w:hAnsi="Times New Roman" w:cs="Times New Roman"/>
          <w:sz w:val="24"/>
        </w:rPr>
        <w:t xml:space="preserve">are seen as helping tool and of </w:t>
      </w:r>
      <w:r w:rsidR="00D83B6B">
        <w:rPr>
          <w:rFonts w:ascii="Times New Roman" w:hAnsi="Times New Roman" w:cs="Times New Roman"/>
          <w:sz w:val="24"/>
        </w:rPr>
        <w:t xml:space="preserve">educational process, </w:t>
      </w:r>
      <w:r w:rsidR="00BC22A3">
        <w:rPr>
          <w:rFonts w:ascii="Times New Roman" w:hAnsi="Times New Roman" w:cs="Times New Roman"/>
          <w:sz w:val="24"/>
        </w:rPr>
        <w:t xml:space="preserve">where supervisors and managers play roles of referring, supporting, managing and enforcing company policies. </w:t>
      </w:r>
    </w:p>
    <w:p w:rsidR="00CA5763" w:rsidRPr="00877BD3" w:rsidRDefault="00CA5763" w:rsidP="00CA5763">
      <w:pPr>
        <w:spacing w:line="360" w:lineRule="auto"/>
        <w:jc w:val="both"/>
        <w:rPr>
          <w:rFonts w:ascii="Times New Roman" w:hAnsi="Times New Roman" w:cs="Times New Roman"/>
          <w:b/>
          <w:sz w:val="24"/>
        </w:rPr>
      </w:pPr>
      <w:r>
        <w:rPr>
          <w:rFonts w:ascii="Times New Roman" w:hAnsi="Times New Roman" w:cs="Times New Roman"/>
          <w:b/>
          <w:sz w:val="24"/>
        </w:rPr>
        <w:t xml:space="preserve">KEY WORDS </w:t>
      </w:r>
    </w:p>
    <w:p w:rsidR="00CA5763" w:rsidRDefault="00CA5763" w:rsidP="00CA5763">
      <w:pPr>
        <w:spacing w:line="360" w:lineRule="auto"/>
        <w:jc w:val="both"/>
        <w:rPr>
          <w:rFonts w:ascii="Times New Roman" w:hAnsi="Times New Roman" w:cs="Times New Roman"/>
          <w:b/>
          <w:sz w:val="24"/>
        </w:rPr>
      </w:pPr>
    </w:p>
    <w:p w:rsidR="00CA5763" w:rsidRDefault="00CA5763" w:rsidP="00CA5763">
      <w:pPr>
        <w:spacing w:line="360" w:lineRule="auto"/>
        <w:jc w:val="both"/>
        <w:rPr>
          <w:rFonts w:ascii="Times New Roman" w:hAnsi="Times New Roman" w:cs="Times New Roman"/>
          <w:sz w:val="24"/>
        </w:rPr>
      </w:pPr>
      <w:r w:rsidRPr="0050297B">
        <w:rPr>
          <w:rFonts w:ascii="Times New Roman" w:hAnsi="Times New Roman" w:cs="Times New Roman"/>
          <w:sz w:val="24"/>
        </w:rPr>
        <w:t>Employee Wellbeing Program</w:t>
      </w:r>
      <w:r>
        <w:rPr>
          <w:rFonts w:ascii="Times New Roman" w:hAnsi="Times New Roman" w:cs="Times New Roman"/>
          <w:sz w:val="24"/>
        </w:rPr>
        <w:t>me</w:t>
      </w:r>
      <w:r w:rsidRPr="0050297B">
        <w:rPr>
          <w:rFonts w:ascii="Times New Roman" w:hAnsi="Times New Roman" w:cs="Times New Roman"/>
          <w:sz w:val="24"/>
        </w:rPr>
        <w:t xml:space="preserve">s, </w:t>
      </w:r>
    </w:p>
    <w:p w:rsidR="00CA5763" w:rsidRDefault="00CA5763" w:rsidP="00CA5763">
      <w:pPr>
        <w:spacing w:line="360" w:lineRule="auto"/>
        <w:jc w:val="both"/>
        <w:rPr>
          <w:rFonts w:ascii="Times New Roman" w:hAnsi="Times New Roman" w:cs="Times New Roman"/>
          <w:sz w:val="24"/>
        </w:rPr>
      </w:pPr>
    </w:p>
    <w:p w:rsidR="00CA5763" w:rsidRDefault="00CA5763" w:rsidP="00CA5763">
      <w:pPr>
        <w:spacing w:line="360" w:lineRule="auto"/>
        <w:jc w:val="both"/>
        <w:rPr>
          <w:rFonts w:ascii="Times New Roman" w:hAnsi="Times New Roman" w:cs="Times New Roman"/>
          <w:sz w:val="24"/>
        </w:rPr>
      </w:pPr>
      <w:r w:rsidRPr="0050297B">
        <w:rPr>
          <w:rFonts w:ascii="Times New Roman" w:hAnsi="Times New Roman" w:cs="Times New Roman"/>
          <w:sz w:val="24"/>
        </w:rPr>
        <w:t xml:space="preserve">Waste management sector, </w:t>
      </w:r>
    </w:p>
    <w:p w:rsidR="00CA5763" w:rsidRDefault="00CA5763" w:rsidP="00CA5763">
      <w:pPr>
        <w:spacing w:line="360" w:lineRule="auto"/>
        <w:jc w:val="both"/>
        <w:rPr>
          <w:rFonts w:ascii="Times New Roman" w:hAnsi="Times New Roman" w:cs="Times New Roman"/>
          <w:sz w:val="24"/>
        </w:rPr>
      </w:pPr>
    </w:p>
    <w:p w:rsidR="00CA5763" w:rsidRDefault="00CA5763" w:rsidP="00CA5763">
      <w:pPr>
        <w:spacing w:line="360" w:lineRule="auto"/>
        <w:jc w:val="both"/>
        <w:rPr>
          <w:rFonts w:ascii="Times New Roman" w:hAnsi="Times New Roman" w:cs="Times New Roman"/>
          <w:sz w:val="24"/>
        </w:rPr>
      </w:pPr>
      <w:r>
        <w:rPr>
          <w:rFonts w:ascii="Times New Roman" w:hAnsi="Times New Roman" w:cs="Times New Roman"/>
          <w:sz w:val="24"/>
        </w:rPr>
        <w:t>S</w:t>
      </w:r>
      <w:r w:rsidRPr="0050297B">
        <w:rPr>
          <w:rFonts w:ascii="Times New Roman" w:hAnsi="Times New Roman" w:cs="Times New Roman"/>
          <w:sz w:val="24"/>
        </w:rPr>
        <w:t xml:space="preserve">upervisors, </w:t>
      </w:r>
    </w:p>
    <w:p w:rsidR="00CA5763" w:rsidRDefault="00CA5763" w:rsidP="00CA5763">
      <w:pPr>
        <w:spacing w:line="360" w:lineRule="auto"/>
        <w:jc w:val="both"/>
        <w:rPr>
          <w:rFonts w:ascii="Times New Roman" w:hAnsi="Times New Roman" w:cs="Times New Roman"/>
          <w:sz w:val="24"/>
        </w:rPr>
      </w:pPr>
    </w:p>
    <w:p w:rsidR="00C80236" w:rsidRDefault="00CA5763" w:rsidP="00135B9B">
      <w:pPr>
        <w:spacing w:line="360" w:lineRule="auto"/>
        <w:jc w:val="both"/>
        <w:rPr>
          <w:rFonts w:ascii="Times New Roman" w:hAnsi="Times New Roman" w:cs="Times New Roman"/>
          <w:sz w:val="24"/>
        </w:rPr>
      </w:pPr>
      <w:r>
        <w:rPr>
          <w:rFonts w:ascii="Times New Roman" w:hAnsi="Times New Roman" w:cs="Times New Roman"/>
          <w:sz w:val="24"/>
        </w:rPr>
        <w:t>M</w:t>
      </w:r>
      <w:r w:rsidRPr="0050297B">
        <w:rPr>
          <w:rFonts w:ascii="Times New Roman" w:hAnsi="Times New Roman" w:cs="Times New Roman"/>
          <w:sz w:val="24"/>
        </w:rPr>
        <w:t>anagers</w:t>
      </w:r>
      <w:r>
        <w:rPr>
          <w:rFonts w:ascii="Times New Roman" w:hAnsi="Times New Roman" w:cs="Times New Roman"/>
          <w:sz w:val="24"/>
        </w:rPr>
        <w:t xml:space="preserve">. </w:t>
      </w:r>
    </w:p>
    <w:p w:rsidR="00135B9B" w:rsidRDefault="00135B9B" w:rsidP="00135B9B">
      <w:pPr>
        <w:spacing w:line="360" w:lineRule="auto"/>
        <w:jc w:val="both"/>
        <w:rPr>
          <w:rFonts w:ascii="Times New Roman" w:hAnsi="Times New Roman" w:cs="Times New Roman"/>
          <w:b/>
          <w:sz w:val="24"/>
        </w:rPr>
      </w:pPr>
      <w:r>
        <w:rPr>
          <w:rFonts w:ascii="Times New Roman" w:hAnsi="Times New Roman" w:cs="Times New Roman"/>
          <w:sz w:val="24"/>
        </w:rPr>
        <w:lastRenderedPageBreak/>
        <w:t xml:space="preserve">                                            </w:t>
      </w:r>
      <w:r w:rsidRPr="00135B9B">
        <w:rPr>
          <w:rFonts w:ascii="Times New Roman" w:hAnsi="Times New Roman" w:cs="Times New Roman"/>
          <w:b/>
          <w:sz w:val="24"/>
        </w:rPr>
        <w:t xml:space="preserve">TABLE OF CONTENTS </w:t>
      </w:r>
    </w:p>
    <w:p w:rsidR="00135B9B" w:rsidRDefault="00C97F73" w:rsidP="00135B9B">
      <w:pPr>
        <w:spacing w:line="360" w:lineRule="auto"/>
        <w:jc w:val="both"/>
        <w:rPr>
          <w:rFonts w:ascii="Times New Roman" w:hAnsi="Times New Roman" w:cs="Times New Roman"/>
          <w:sz w:val="24"/>
        </w:rPr>
      </w:pPr>
      <w:r>
        <w:rPr>
          <w:rFonts w:ascii="Times New Roman" w:hAnsi="Times New Roman" w:cs="Times New Roman"/>
          <w:sz w:val="24"/>
        </w:rPr>
        <w:t>CHAPTER 1</w:t>
      </w:r>
    </w:p>
    <w:p w:rsidR="00C97F73" w:rsidRPr="00A60E0D" w:rsidRDefault="00C97F73" w:rsidP="00C97F73">
      <w:pPr>
        <w:numPr>
          <w:ilvl w:val="1"/>
          <w:numId w:val="2"/>
        </w:numPr>
        <w:spacing w:after="160" w:line="360" w:lineRule="auto"/>
        <w:jc w:val="both"/>
        <w:rPr>
          <w:rFonts w:ascii="Times New Roman" w:hAnsi="Times New Roman" w:cs="Times New Roman"/>
          <w:sz w:val="24"/>
        </w:rPr>
      </w:pPr>
      <w:r>
        <w:rPr>
          <w:rFonts w:ascii="Times New Roman" w:hAnsi="Times New Roman" w:cs="Times New Roman"/>
          <w:sz w:val="24"/>
        </w:rPr>
        <w:t xml:space="preserve"> </w:t>
      </w:r>
      <w:r w:rsidRPr="00A60E0D">
        <w:rPr>
          <w:rFonts w:ascii="Times New Roman" w:hAnsi="Times New Roman" w:cs="Times New Roman"/>
          <w:sz w:val="24"/>
        </w:rPr>
        <w:t xml:space="preserve">Introduction </w:t>
      </w:r>
      <w:r w:rsidR="002B5031">
        <w:rPr>
          <w:rFonts w:ascii="Times New Roman" w:hAnsi="Times New Roman" w:cs="Times New Roman"/>
          <w:sz w:val="24"/>
        </w:rPr>
        <w:t>………………………………………………………………………</w:t>
      </w:r>
      <w:r w:rsidR="00136EF3">
        <w:rPr>
          <w:rFonts w:ascii="Times New Roman" w:hAnsi="Times New Roman" w:cs="Times New Roman"/>
          <w:sz w:val="24"/>
        </w:rPr>
        <w:t>……</w:t>
      </w:r>
      <w:r w:rsidR="005B1FB2">
        <w:rPr>
          <w:rFonts w:ascii="Times New Roman" w:hAnsi="Times New Roman" w:cs="Times New Roman"/>
          <w:sz w:val="24"/>
        </w:rPr>
        <w:t>1</w:t>
      </w:r>
      <w:r w:rsidR="00136EF3">
        <w:rPr>
          <w:rFonts w:ascii="Times New Roman" w:hAnsi="Times New Roman" w:cs="Times New Roman"/>
          <w:sz w:val="24"/>
        </w:rPr>
        <w:t>-2</w:t>
      </w:r>
    </w:p>
    <w:p w:rsidR="00C97F73" w:rsidRPr="00A60E0D" w:rsidRDefault="00C97F73" w:rsidP="00C97F73">
      <w:pPr>
        <w:numPr>
          <w:ilvl w:val="1"/>
          <w:numId w:val="2"/>
        </w:numPr>
        <w:spacing w:after="160" w:line="360" w:lineRule="auto"/>
        <w:jc w:val="both"/>
        <w:rPr>
          <w:rFonts w:ascii="Times New Roman" w:hAnsi="Times New Roman" w:cs="Times New Roman"/>
          <w:sz w:val="24"/>
        </w:rPr>
      </w:pPr>
      <w:r w:rsidRPr="00A60E0D">
        <w:rPr>
          <w:rFonts w:ascii="Times New Roman" w:hAnsi="Times New Roman" w:cs="Times New Roman"/>
          <w:sz w:val="24"/>
        </w:rPr>
        <w:t xml:space="preserve">Problem statement and rationale of the study </w:t>
      </w:r>
      <w:r w:rsidR="002B5031">
        <w:rPr>
          <w:rFonts w:ascii="Times New Roman" w:hAnsi="Times New Roman" w:cs="Times New Roman"/>
          <w:sz w:val="24"/>
        </w:rPr>
        <w:t>………………………………………</w:t>
      </w:r>
      <w:r w:rsidR="00136EF3">
        <w:rPr>
          <w:rFonts w:ascii="Times New Roman" w:hAnsi="Times New Roman" w:cs="Times New Roman"/>
          <w:sz w:val="24"/>
        </w:rPr>
        <w:t>…..</w:t>
      </w:r>
      <w:r w:rsidR="005B1FB2">
        <w:rPr>
          <w:rFonts w:ascii="Times New Roman" w:hAnsi="Times New Roman" w:cs="Times New Roman"/>
          <w:sz w:val="24"/>
        </w:rPr>
        <w:t>2</w:t>
      </w:r>
      <w:r w:rsidR="004C1101">
        <w:rPr>
          <w:rFonts w:ascii="Times New Roman" w:hAnsi="Times New Roman" w:cs="Times New Roman"/>
          <w:sz w:val="24"/>
        </w:rPr>
        <w:t>-6</w:t>
      </w:r>
    </w:p>
    <w:p w:rsidR="00C97F73" w:rsidRPr="00A60E0D" w:rsidRDefault="00C97F73" w:rsidP="00C97F73">
      <w:pPr>
        <w:numPr>
          <w:ilvl w:val="1"/>
          <w:numId w:val="2"/>
        </w:numPr>
        <w:spacing w:after="160" w:line="360" w:lineRule="auto"/>
        <w:jc w:val="both"/>
        <w:rPr>
          <w:rFonts w:ascii="Times New Roman" w:hAnsi="Times New Roman" w:cs="Times New Roman"/>
          <w:sz w:val="24"/>
        </w:rPr>
      </w:pPr>
      <w:r w:rsidRPr="00A60E0D">
        <w:rPr>
          <w:rFonts w:ascii="Times New Roman" w:hAnsi="Times New Roman" w:cs="Times New Roman"/>
          <w:sz w:val="24"/>
        </w:rPr>
        <w:t>Goals and objectives of the study</w:t>
      </w:r>
      <w:r w:rsidR="004C1101">
        <w:rPr>
          <w:rFonts w:ascii="Times New Roman" w:hAnsi="Times New Roman" w:cs="Times New Roman"/>
          <w:sz w:val="24"/>
        </w:rPr>
        <w:t>…………………</w:t>
      </w:r>
      <w:r w:rsidR="002B5031">
        <w:rPr>
          <w:rFonts w:ascii="Times New Roman" w:hAnsi="Times New Roman" w:cs="Times New Roman"/>
          <w:sz w:val="24"/>
        </w:rPr>
        <w:t>…………………………………</w:t>
      </w:r>
      <w:r w:rsidR="004C1101">
        <w:rPr>
          <w:rFonts w:ascii="Times New Roman" w:hAnsi="Times New Roman" w:cs="Times New Roman"/>
          <w:sz w:val="24"/>
        </w:rPr>
        <w:t>…6-7</w:t>
      </w:r>
    </w:p>
    <w:p w:rsidR="00C97F73" w:rsidRPr="00A60E0D" w:rsidRDefault="00C97F73" w:rsidP="00C97F73">
      <w:pPr>
        <w:numPr>
          <w:ilvl w:val="1"/>
          <w:numId w:val="2"/>
        </w:numPr>
        <w:spacing w:after="160" w:line="360" w:lineRule="auto"/>
        <w:jc w:val="both"/>
        <w:rPr>
          <w:rFonts w:ascii="Times New Roman" w:hAnsi="Times New Roman" w:cs="Times New Roman"/>
          <w:sz w:val="24"/>
        </w:rPr>
      </w:pPr>
      <w:r w:rsidRPr="00A60E0D">
        <w:rPr>
          <w:rFonts w:ascii="Times New Roman" w:hAnsi="Times New Roman" w:cs="Times New Roman"/>
          <w:sz w:val="24"/>
        </w:rPr>
        <w:t>Research questions</w:t>
      </w:r>
      <w:r w:rsidR="002B5031">
        <w:rPr>
          <w:rFonts w:ascii="Times New Roman" w:hAnsi="Times New Roman" w:cs="Times New Roman"/>
          <w:sz w:val="24"/>
        </w:rPr>
        <w:t>………………………………………………………………………</w:t>
      </w:r>
      <w:r w:rsidR="004C1101">
        <w:rPr>
          <w:rFonts w:ascii="Times New Roman" w:hAnsi="Times New Roman" w:cs="Times New Roman"/>
          <w:sz w:val="24"/>
        </w:rPr>
        <w:t>...7</w:t>
      </w:r>
    </w:p>
    <w:p w:rsidR="00C97F73" w:rsidRPr="00A60E0D" w:rsidRDefault="00C97F73" w:rsidP="00C97F73">
      <w:pPr>
        <w:numPr>
          <w:ilvl w:val="1"/>
          <w:numId w:val="2"/>
        </w:numPr>
        <w:spacing w:after="160" w:line="360" w:lineRule="auto"/>
        <w:jc w:val="both"/>
        <w:rPr>
          <w:rFonts w:ascii="Times New Roman" w:hAnsi="Times New Roman" w:cs="Times New Roman"/>
          <w:sz w:val="24"/>
        </w:rPr>
      </w:pPr>
      <w:r w:rsidRPr="00A60E0D">
        <w:rPr>
          <w:rFonts w:ascii="Times New Roman" w:hAnsi="Times New Roman" w:cs="Times New Roman"/>
          <w:sz w:val="24"/>
        </w:rPr>
        <w:t>Research methodology</w:t>
      </w:r>
      <w:r w:rsidR="005B1FB2">
        <w:rPr>
          <w:rFonts w:ascii="Times New Roman" w:hAnsi="Times New Roman" w:cs="Times New Roman"/>
          <w:sz w:val="24"/>
        </w:rPr>
        <w:t xml:space="preserve"> ……………………………………………………………………</w:t>
      </w:r>
      <w:r w:rsidR="004C1101">
        <w:rPr>
          <w:rFonts w:ascii="Times New Roman" w:hAnsi="Times New Roman" w:cs="Times New Roman"/>
          <w:sz w:val="24"/>
        </w:rPr>
        <w:t>7</w:t>
      </w:r>
    </w:p>
    <w:p w:rsidR="00C97F73" w:rsidRPr="00A60E0D" w:rsidRDefault="00C97F73" w:rsidP="00C97F73">
      <w:pPr>
        <w:numPr>
          <w:ilvl w:val="1"/>
          <w:numId w:val="2"/>
        </w:numPr>
        <w:spacing w:after="160" w:line="360" w:lineRule="auto"/>
        <w:jc w:val="both"/>
        <w:rPr>
          <w:rFonts w:ascii="Times New Roman" w:hAnsi="Times New Roman" w:cs="Times New Roman"/>
          <w:sz w:val="24"/>
        </w:rPr>
      </w:pPr>
      <w:r w:rsidRPr="00A60E0D">
        <w:rPr>
          <w:rFonts w:ascii="Times New Roman" w:hAnsi="Times New Roman" w:cs="Times New Roman"/>
          <w:sz w:val="24"/>
        </w:rPr>
        <w:t>Definition of key terms</w:t>
      </w:r>
      <w:r w:rsidR="00136EF3">
        <w:rPr>
          <w:rFonts w:ascii="Times New Roman" w:hAnsi="Times New Roman" w:cs="Times New Roman"/>
          <w:sz w:val="24"/>
        </w:rPr>
        <w:t>………………………………………………</w:t>
      </w:r>
      <w:r w:rsidR="004C1101">
        <w:rPr>
          <w:rFonts w:ascii="Times New Roman" w:hAnsi="Times New Roman" w:cs="Times New Roman"/>
          <w:sz w:val="24"/>
        </w:rPr>
        <w:t>………………….7-8</w:t>
      </w:r>
    </w:p>
    <w:p w:rsidR="00C97F73" w:rsidRPr="00A60E0D" w:rsidRDefault="00C97F73" w:rsidP="00C97F73">
      <w:pPr>
        <w:numPr>
          <w:ilvl w:val="1"/>
          <w:numId w:val="2"/>
        </w:numPr>
        <w:spacing w:after="160" w:line="360" w:lineRule="auto"/>
        <w:jc w:val="both"/>
        <w:rPr>
          <w:rFonts w:ascii="Times New Roman" w:hAnsi="Times New Roman" w:cs="Times New Roman"/>
          <w:sz w:val="24"/>
        </w:rPr>
      </w:pPr>
      <w:r w:rsidRPr="00A60E0D">
        <w:rPr>
          <w:rFonts w:ascii="Times New Roman" w:hAnsi="Times New Roman" w:cs="Times New Roman"/>
          <w:sz w:val="24"/>
        </w:rPr>
        <w:t>Ethical considerations</w:t>
      </w:r>
      <w:r w:rsidR="004C1101">
        <w:rPr>
          <w:rFonts w:ascii="Times New Roman" w:hAnsi="Times New Roman" w:cs="Times New Roman"/>
          <w:sz w:val="24"/>
        </w:rPr>
        <w:t>…………………………………………………………………......8</w:t>
      </w:r>
    </w:p>
    <w:p w:rsidR="00C97F73" w:rsidRPr="00A60E0D" w:rsidRDefault="00C97F73" w:rsidP="00C97F73">
      <w:pPr>
        <w:numPr>
          <w:ilvl w:val="1"/>
          <w:numId w:val="2"/>
        </w:numPr>
        <w:spacing w:after="160" w:line="360" w:lineRule="auto"/>
        <w:jc w:val="both"/>
        <w:rPr>
          <w:rFonts w:ascii="Times New Roman" w:hAnsi="Times New Roman" w:cs="Times New Roman"/>
          <w:sz w:val="24"/>
        </w:rPr>
      </w:pPr>
      <w:r w:rsidRPr="00A60E0D">
        <w:rPr>
          <w:rFonts w:ascii="Times New Roman" w:hAnsi="Times New Roman" w:cs="Times New Roman"/>
          <w:sz w:val="24"/>
        </w:rPr>
        <w:t>Organization of the study</w:t>
      </w:r>
      <w:r w:rsidR="004C1101">
        <w:rPr>
          <w:rFonts w:ascii="Times New Roman" w:hAnsi="Times New Roman" w:cs="Times New Roman"/>
          <w:sz w:val="24"/>
        </w:rPr>
        <w:t>………………………………………………………………8-9</w:t>
      </w:r>
    </w:p>
    <w:p w:rsidR="00C97F73" w:rsidRPr="00A60E0D" w:rsidRDefault="00C97F73" w:rsidP="00C97F73">
      <w:pPr>
        <w:numPr>
          <w:ilvl w:val="1"/>
          <w:numId w:val="2"/>
        </w:numPr>
        <w:spacing w:after="160" w:line="360" w:lineRule="auto"/>
        <w:jc w:val="both"/>
        <w:rPr>
          <w:rFonts w:ascii="Times New Roman" w:hAnsi="Times New Roman" w:cs="Times New Roman"/>
          <w:sz w:val="24"/>
        </w:rPr>
      </w:pPr>
      <w:r w:rsidRPr="00A60E0D">
        <w:rPr>
          <w:rFonts w:ascii="Times New Roman" w:hAnsi="Times New Roman" w:cs="Times New Roman"/>
          <w:sz w:val="24"/>
        </w:rPr>
        <w:t>Conclusion</w:t>
      </w:r>
      <w:r w:rsidR="002B5031">
        <w:rPr>
          <w:rFonts w:ascii="Times New Roman" w:hAnsi="Times New Roman" w:cs="Times New Roman"/>
          <w:sz w:val="24"/>
        </w:rPr>
        <w:t>………………………………………………………………………………</w:t>
      </w:r>
      <w:r w:rsidR="004C1101">
        <w:rPr>
          <w:rFonts w:ascii="Times New Roman" w:hAnsi="Times New Roman" w:cs="Times New Roman"/>
          <w:sz w:val="24"/>
        </w:rPr>
        <w:t>…9</w:t>
      </w:r>
    </w:p>
    <w:p w:rsidR="00C32E51" w:rsidRPr="00A60E0D" w:rsidRDefault="00C32E51" w:rsidP="00C32E51">
      <w:pPr>
        <w:spacing w:after="160" w:line="360" w:lineRule="auto"/>
        <w:jc w:val="both"/>
        <w:rPr>
          <w:rFonts w:ascii="Times New Roman" w:hAnsi="Times New Roman" w:cs="Times New Roman"/>
          <w:sz w:val="24"/>
        </w:rPr>
      </w:pPr>
      <w:r w:rsidRPr="00A60E0D">
        <w:rPr>
          <w:rFonts w:ascii="Times New Roman" w:hAnsi="Times New Roman" w:cs="Times New Roman"/>
          <w:sz w:val="24"/>
        </w:rPr>
        <w:t>CHAPTER 2</w:t>
      </w:r>
    </w:p>
    <w:p w:rsidR="00C32E51" w:rsidRPr="00A60E0D" w:rsidRDefault="00C32E51" w:rsidP="00C32E51">
      <w:pPr>
        <w:spacing w:after="160" w:line="360" w:lineRule="auto"/>
        <w:rPr>
          <w:rFonts w:ascii="Times New Roman" w:eastAsia="Calibri" w:hAnsi="Times New Roman" w:cs="Times New Roman"/>
          <w:sz w:val="24"/>
        </w:rPr>
      </w:pPr>
      <w:r w:rsidRPr="00A60E0D">
        <w:rPr>
          <w:rFonts w:ascii="Times New Roman" w:eastAsia="Calibri" w:hAnsi="Times New Roman" w:cs="Times New Roman"/>
          <w:sz w:val="24"/>
        </w:rPr>
        <w:t>LITARATURE REVIEW AND THEORETICAL FRAMEWORK</w:t>
      </w:r>
    </w:p>
    <w:p w:rsidR="00C32E51" w:rsidRPr="00A60E0D" w:rsidRDefault="00C32E51" w:rsidP="00C32E51">
      <w:pPr>
        <w:spacing w:after="160" w:line="360" w:lineRule="auto"/>
        <w:jc w:val="both"/>
        <w:rPr>
          <w:rFonts w:ascii="Times New Roman" w:eastAsia="Calibri" w:hAnsi="Times New Roman" w:cs="Times New Roman"/>
          <w:sz w:val="24"/>
        </w:rPr>
      </w:pPr>
      <w:r w:rsidRPr="00A60E0D">
        <w:rPr>
          <w:rFonts w:ascii="Times New Roman" w:hAnsi="Times New Roman" w:cs="Times New Roman"/>
          <w:sz w:val="24"/>
        </w:rPr>
        <w:t>2.</w:t>
      </w:r>
      <w:r w:rsidR="00104602" w:rsidRPr="00A60E0D">
        <w:rPr>
          <w:rFonts w:ascii="Times New Roman" w:hAnsi="Times New Roman" w:cs="Times New Roman"/>
          <w:sz w:val="24"/>
        </w:rPr>
        <w:t xml:space="preserve">1 </w:t>
      </w:r>
      <w:r w:rsidR="00104602" w:rsidRPr="00A60E0D">
        <w:rPr>
          <w:rFonts w:ascii="Times New Roman" w:eastAsia="Calibri" w:hAnsi="Times New Roman" w:cs="Times New Roman"/>
          <w:sz w:val="24"/>
        </w:rPr>
        <w:t>Introduction</w:t>
      </w:r>
      <w:r w:rsidR="005B1FB2">
        <w:rPr>
          <w:rFonts w:ascii="Times New Roman" w:eastAsia="Calibri" w:hAnsi="Times New Roman" w:cs="Times New Roman"/>
          <w:sz w:val="24"/>
        </w:rPr>
        <w:t>………………………………………………………………</w:t>
      </w:r>
      <w:r w:rsidR="004C1101">
        <w:rPr>
          <w:rFonts w:ascii="Times New Roman" w:eastAsia="Calibri" w:hAnsi="Times New Roman" w:cs="Times New Roman"/>
          <w:sz w:val="24"/>
        </w:rPr>
        <w:t>………….</w:t>
      </w:r>
      <w:r w:rsidR="006F3016">
        <w:rPr>
          <w:rFonts w:ascii="Times New Roman" w:eastAsia="Calibri" w:hAnsi="Times New Roman" w:cs="Times New Roman"/>
          <w:sz w:val="24"/>
        </w:rPr>
        <w:t>.</w:t>
      </w:r>
      <w:r w:rsidR="004C1101">
        <w:rPr>
          <w:rFonts w:ascii="Times New Roman" w:eastAsia="Calibri" w:hAnsi="Times New Roman" w:cs="Times New Roman"/>
          <w:sz w:val="24"/>
        </w:rPr>
        <w:t>10-11</w:t>
      </w:r>
    </w:p>
    <w:p w:rsidR="00C32E51" w:rsidRDefault="004C1101" w:rsidP="00C32E51">
      <w:pPr>
        <w:spacing w:after="160" w:line="360" w:lineRule="auto"/>
        <w:jc w:val="both"/>
        <w:rPr>
          <w:rFonts w:ascii="Times New Roman" w:eastAsia="Calibri" w:hAnsi="Times New Roman" w:cs="Times New Roman"/>
          <w:sz w:val="24"/>
        </w:rPr>
      </w:pPr>
      <w:r>
        <w:rPr>
          <w:rFonts w:ascii="Times New Roman" w:eastAsia="Calibri" w:hAnsi="Times New Roman" w:cs="Times New Roman"/>
          <w:sz w:val="24"/>
        </w:rPr>
        <w:t>2.2 Historical background of Employee Wellbeing P</w:t>
      </w:r>
      <w:r w:rsidR="00104602" w:rsidRPr="00A60E0D">
        <w:rPr>
          <w:rFonts w:ascii="Times New Roman" w:eastAsia="Calibri" w:hAnsi="Times New Roman" w:cs="Times New Roman"/>
          <w:sz w:val="24"/>
        </w:rPr>
        <w:t>rogrammes</w:t>
      </w:r>
      <w:r>
        <w:rPr>
          <w:rFonts w:ascii="Times New Roman" w:eastAsia="Calibri" w:hAnsi="Times New Roman" w:cs="Times New Roman"/>
          <w:sz w:val="24"/>
        </w:rPr>
        <w:t>……………………….11-12</w:t>
      </w:r>
    </w:p>
    <w:p w:rsidR="004C1101" w:rsidRDefault="004C1101" w:rsidP="004C1101">
      <w:pPr>
        <w:spacing w:after="160" w:line="360" w:lineRule="auto"/>
        <w:jc w:val="both"/>
        <w:rPr>
          <w:rFonts w:ascii="Times New Roman" w:eastAsia="Calibri" w:hAnsi="Times New Roman" w:cs="Times New Roman"/>
          <w:sz w:val="24"/>
        </w:rPr>
      </w:pPr>
      <w:r w:rsidRPr="004C1101">
        <w:rPr>
          <w:rFonts w:ascii="Times New Roman" w:eastAsia="Calibri" w:hAnsi="Times New Roman" w:cs="Times New Roman"/>
          <w:sz w:val="24"/>
        </w:rPr>
        <w:t>2.2.1. The global state of t</w:t>
      </w:r>
      <w:r>
        <w:rPr>
          <w:rFonts w:ascii="Times New Roman" w:eastAsia="Calibri" w:hAnsi="Times New Roman" w:cs="Times New Roman"/>
          <w:sz w:val="24"/>
        </w:rPr>
        <w:t>he Employee Wellbeing Programme…………………………12-14</w:t>
      </w:r>
    </w:p>
    <w:p w:rsidR="004C1101" w:rsidRDefault="004C1101" w:rsidP="004C1101">
      <w:pPr>
        <w:spacing w:after="160" w:line="360" w:lineRule="auto"/>
        <w:jc w:val="both"/>
        <w:rPr>
          <w:rFonts w:ascii="Times New Roman" w:eastAsia="Calibri" w:hAnsi="Times New Roman" w:cs="Times New Roman"/>
          <w:sz w:val="24"/>
        </w:rPr>
      </w:pPr>
      <w:r w:rsidRPr="004C1101">
        <w:rPr>
          <w:rFonts w:ascii="Times New Roman" w:eastAsia="Calibri" w:hAnsi="Times New Roman" w:cs="Times New Roman"/>
          <w:sz w:val="24"/>
        </w:rPr>
        <w:t>2.2.2. The state of the Employee Wellbeing Programme in South Africa…………</w:t>
      </w:r>
      <w:r>
        <w:rPr>
          <w:rFonts w:ascii="Times New Roman" w:eastAsia="Calibri" w:hAnsi="Times New Roman" w:cs="Times New Roman"/>
          <w:sz w:val="24"/>
        </w:rPr>
        <w:t>…….14-16</w:t>
      </w:r>
    </w:p>
    <w:p w:rsidR="004C1101" w:rsidRDefault="004C1101" w:rsidP="004C1101">
      <w:pPr>
        <w:spacing w:after="160" w:line="360" w:lineRule="auto"/>
        <w:jc w:val="both"/>
        <w:rPr>
          <w:rFonts w:ascii="Times New Roman" w:eastAsia="Calibri" w:hAnsi="Times New Roman" w:cs="Times New Roman"/>
          <w:sz w:val="24"/>
        </w:rPr>
      </w:pPr>
      <w:r w:rsidRPr="004C1101">
        <w:rPr>
          <w:rFonts w:ascii="Times New Roman" w:eastAsia="Calibri" w:hAnsi="Times New Roman" w:cs="Times New Roman"/>
          <w:sz w:val="24"/>
        </w:rPr>
        <w:t>2.2.3. The global state of Employee Wellbeing Programmes utilisation</w:t>
      </w:r>
      <w:r>
        <w:rPr>
          <w:rFonts w:ascii="Times New Roman" w:eastAsia="Calibri" w:hAnsi="Times New Roman" w:cs="Times New Roman"/>
          <w:sz w:val="24"/>
        </w:rPr>
        <w:t>…………………16-18</w:t>
      </w:r>
    </w:p>
    <w:p w:rsidR="00C32E51" w:rsidRDefault="004C1101" w:rsidP="00C32E51">
      <w:pPr>
        <w:spacing w:after="160" w:line="360" w:lineRule="auto"/>
        <w:jc w:val="both"/>
        <w:rPr>
          <w:rFonts w:ascii="Times New Roman" w:eastAsia="Calibri" w:hAnsi="Times New Roman" w:cs="Times New Roman"/>
          <w:sz w:val="24"/>
        </w:rPr>
      </w:pPr>
      <w:r w:rsidRPr="004C1101">
        <w:rPr>
          <w:rFonts w:ascii="Times New Roman" w:eastAsia="Calibri" w:hAnsi="Times New Roman" w:cs="Times New Roman"/>
          <w:sz w:val="24"/>
        </w:rPr>
        <w:t xml:space="preserve">2.3. The South African Waste Management Sector </w:t>
      </w:r>
      <w:r w:rsidR="00B80053">
        <w:rPr>
          <w:rFonts w:ascii="Times New Roman" w:eastAsia="Calibri" w:hAnsi="Times New Roman" w:cs="Times New Roman"/>
          <w:sz w:val="24"/>
        </w:rPr>
        <w:t>…………………………………….</w:t>
      </w:r>
      <w:r w:rsidR="006F3016">
        <w:rPr>
          <w:rFonts w:ascii="Times New Roman" w:eastAsia="Calibri" w:hAnsi="Times New Roman" w:cs="Times New Roman"/>
          <w:sz w:val="24"/>
        </w:rPr>
        <w:t>.</w:t>
      </w:r>
      <w:r w:rsidR="00B80053">
        <w:rPr>
          <w:rFonts w:ascii="Times New Roman" w:eastAsia="Calibri" w:hAnsi="Times New Roman" w:cs="Times New Roman"/>
          <w:sz w:val="24"/>
        </w:rPr>
        <w:t>18-19</w:t>
      </w:r>
    </w:p>
    <w:p w:rsidR="004C1101" w:rsidRDefault="004C1101" w:rsidP="004C1101">
      <w:pPr>
        <w:spacing w:line="360" w:lineRule="auto"/>
        <w:jc w:val="both"/>
        <w:rPr>
          <w:rFonts w:ascii="Times New Roman" w:hAnsi="Times New Roman" w:cs="Times New Roman"/>
          <w:sz w:val="24"/>
        </w:rPr>
      </w:pPr>
      <w:r w:rsidRPr="004C1101">
        <w:rPr>
          <w:rFonts w:ascii="Times New Roman" w:hAnsi="Times New Roman" w:cs="Times New Roman"/>
          <w:sz w:val="24"/>
        </w:rPr>
        <w:t>2.3.1. Referral system in the Employee Wellbeing Programme sector</w:t>
      </w:r>
      <w:r w:rsidR="00B80053">
        <w:rPr>
          <w:rFonts w:ascii="Times New Roman" w:hAnsi="Times New Roman" w:cs="Times New Roman"/>
          <w:sz w:val="24"/>
        </w:rPr>
        <w:t>………………….</w:t>
      </w:r>
      <w:r w:rsidR="006F3016">
        <w:rPr>
          <w:rFonts w:ascii="Times New Roman" w:hAnsi="Times New Roman" w:cs="Times New Roman"/>
          <w:sz w:val="24"/>
        </w:rPr>
        <w:t>.</w:t>
      </w:r>
      <w:r w:rsidR="00B80053">
        <w:rPr>
          <w:rFonts w:ascii="Times New Roman" w:hAnsi="Times New Roman" w:cs="Times New Roman"/>
          <w:sz w:val="24"/>
        </w:rPr>
        <w:t>19-20</w:t>
      </w:r>
    </w:p>
    <w:p w:rsidR="004C1101" w:rsidRPr="004C1101" w:rsidRDefault="004C1101" w:rsidP="004C1101">
      <w:pPr>
        <w:spacing w:line="360" w:lineRule="auto"/>
        <w:jc w:val="both"/>
        <w:rPr>
          <w:rFonts w:ascii="Times New Roman" w:hAnsi="Times New Roman" w:cs="Times New Roman"/>
          <w:sz w:val="24"/>
        </w:rPr>
      </w:pPr>
      <w:r>
        <w:rPr>
          <w:rFonts w:ascii="Times New Roman" w:hAnsi="Times New Roman" w:cs="Times New Roman"/>
          <w:sz w:val="24"/>
        </w:rPr>
        <w:t>2.4 Theoretical fram</w:t>
      </w:r>
      <w:r w:rsidR="006F3016">
        <w:rPr>
          <w:rFonts w:ascii="Times New Roman" w:hAnsi="Times New Roman" w:cs="Times New Roman"/>
          <w:sz w:val="24"/>
        </w:rPr>
        <w:t>ework………………………………………………………………..20-21</w:t>
      </w:r>
    </w:p>
    <w:p w:rsidR="00104602" w:rsidRPr="00A60E0D" w:rsidRDefault="004C1101" w:rsidP="00104602">
      <w:pPr>
        <w:spacing w:after="160" w:line="360" w:lineRule="auto"/>
        <w:jc w:val="both"/>
        <w:rPr>
          <w:rFonts w:ascii="Times New Roman" w:eastAsia="Calibri" w:hAnsi="Times New Roman" w:cs="Times New Roman"/>
          <w:sz w:val="24"/>
        </w:rPr>
      </w:pPr>
      <w:r>
        <w:rPr>
          <w:rFonts w:ascii="Times New Roman" w:eastAsia="Calibri" w:hAnsi="Times New Roman" w:cs="Times New Roman"/>
          <w:sz w:val="24"/>
        </w:rPr>
        <w:t>2.5</w:t>
      </w:r>
      <w:r w:rsidR="00104602" w:rsidRPr="00A60E0D">
        <w:rPr>
          <w:rFonts w:ascii="Times New Roman" w:eastAsia="Calibri" w:hAnsi="Times New Roman" w:cs="Times New Roman"/>
          <w:sz w:val="24"/>
        </w:rPr>
        <w:t xml:space="preserve"> Conclusion</w:t>
      </w:r>
      <w:r w:rsidR="005B1FB2">
        <w:rPr>
          <w:rFonts w:ascii="Times New Roman" w:eastAsia="Calibri" w:hAnsi="Times New Roman" w:cs="Times New Roman"/>
          <w:sz w:val="24"/>
        </w:rPr>
        <w:t>…</w:t>
      </w:r>
      <w:r w:rsidR="006F3016">
        <w:rPr>
          <w:rFonts w:ascii="Times New Roman" w:eastAsia="Calibri" w:hAnsi="Times New Roman" w:cs="Times New Roman"/>
          <w:sz w:val="24"/>
        </w:rPr>
        <w:t>…………………………………………………………………………..21</w:t>
      </w:r>
    </w:p>
    <w:p w:rsidR="00104602" w:rsidRPr="00A60E0D" w:rsidRDefault="00104602" w:rsidP="00104602">
      <w:pPr>
        <w:spacing w:after="160" w:line="360" w:lineRule="auto"/>
        <w:jc w:val="both"/>
        <w:rPr>
          <w:rFonts w:ascii="Times New Roman" w:eastAsia="Calibri" w:hAnsi="Times New Roman" w:cs="Times New Roman"/>
          <w:sz w:val="24"/>
        </w:rPr>
      </w:pPr>
    </w:p>
    <w:p w:rsidR="00104602" w:rsidRPr="00A60E0D" w:rsidRDefault="00104602" w:rsidP="00104602">
      <w:pPr>
        <w:spacing w:after="160"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CHAPTER 3</w:t>
      </w:r>
    </w:p>
    <w:p w:rsidR="00104602" w:rsidRPr="00A60E0D" w:rsidRDefault="00104602" w:rsidP="00104602">
      <w:pPr>
        <w:spacing w:after="160"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lastRenderedPageBreak/>
        <w:t>RESEARH METHODOLOGY</w:t>
      </w:r>
    </w:p>
    <w:p w:rsidR="00104602" w:rsidRPr="00A60E0D" w:rsidRDefault="00104602" w:rsidP="00104602">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 xml:space="preserve">3.1 </w:t>
      </w:r>
      <w:r w:rsidR="00A60E0D" w:rsidRPr="00A60E0D">
        <w:rPr>
          <w:rFonts w:ascii="Times New Roman" w:eastAsia="Calibri" w:hAnsi="Times New Roman" w:cs="Times New Roman"/>
          <w:sz w:val="24"/>
        </w:rPr>
        <w:t>Introduction</w:t>
      </w:r>
      <w:r w:rsidR="005B1FB2">
        <w:rPr>
          <w:rFonts w:ascii="Times New Roman" w:eastAsia="Calibri" w:hAnsi="Times New Roman" w:cs="Times New Roman"/>
          <w:sz w:val="24"/>
        </w:rPr>
        <w:t>………………………………………………………………………………</w:t>
      </w:r>
      <w:r w:rsidR="008847FC">
        <w:rPr>
          <w:rFonts w:ascii="Times New Roman" w:eastAsia="Calibri" w:hAnsi="Times New Roman" w:cs="Times New Roman"/>
          <w:sz w:val="24"/>
        </w:rPr>
        <w:t>22</w:t>
      </w:r>
    </w:p>
    <w:p w:rsidR="00104602" w:rsidRPr="00A60E0D" w:rsidRDefault="00A60E0D" w:rsidP="00104602">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3.2 Primary aim</w:t>
      </w:r>
      <w:r w:rsidR="008847FC">
        <w:rPr>
          <w:rFonts w:ascii="Times New Roman" w:eastAsia="Calibri" w:hAnsi="Times New Roman" w:cs="Times New Roman"/>
          <w:sz w:val="24"/>
        </w:rPr>
        <w:t>………………………………………………………………………………22</w:t>
      </w:r>
    </w:p>
    <w:p w:rsidR="00104602" w:rsidRPr="00A60E0D" w:rsidRDefault="00A60E0D" w:rsidP="00104602">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3.3 Secondary objectives</w:t>
      </w:r>
      <w:r w:rsidR="008847FC">
        <w:rPr>
          <w:rFonts w:ascii="Times New Roman" w:eastAsia="Calibri" w:hAnsi="Times New Roman" w:cs="Times New Roman"/>
          <w:sz w:val="24"/>
        </w:rPr>
        <w:t>……………………………………………………………………..22</w:t>
      </w:r>
    </w:p>
    <w:p w:rsidR="00A60E0D" w:rsidRPr="00A60E0D" w:rsidRDefault="00A60E0D" w:rsidP="00104602">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3.4 Research design</w:t>
      </w:r>
      <w:r w:rsidR="008847FC">
        <w:rPr>
          <w:rFonts w:ascii="Times New Roman" w:eastAsia="Calibri" w:hAnsi="Times New Roman" w:cs="Times New Roman"/>
          <w:sz w:val="24"/>
        </w:rPr>
        <w:t>………………………………………………………………………22-23</w:t>
      </w:r>
    </w:p>
    <w:p w:rsidR="00104602" w:rsidRPr="00A60E0D" w:rsidRDefault="00A60E0D" w:rsidP="00104602">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3.5 Sampling procedure</w:t>
      </w:r>
      <w:r w:rsidR="001164A6">
        <w:rPr>
          <w:rFonts w:ascii="Times New Roman" w:eastAsia="Calibri" w:hAnsi="Times New Roman" w:cs="Times New Roman"/>
          <w:sz w:val="24"/>
        </w:rPr>
        <w:t>…………………………………………………………………</w:t>
      </w:r>
      <w:r w:rsidR="00BC5C1D">
        <w:rPr>
          <w:rFonts w:ascii="Times New Roman" w:eastAsia="Calibri" w:hAnsi="Times New Roman" w:cs="Times New Roman"/>
          <w:sz w:val="24"/>
        </w:rPr>
        <w:t>..</w:t>
      </w:r>
      <w:r w:rsidR="008847FC">
        <w:rPr>
          <w:rFonts w:ascii="Times New Roman" w:eastAsia="Calibri" w:hAnsi="Times New Roman" w:cs="Times New Roman"/>
          <w:sz w:val="24"/>
        </w:rPr>
        <w:t>23-24</w:t>
      </w:r>
    </w:p>
    <w:p w:rsidR="00104602" w:rsidRPr="00A60E0D" w:rsidRDefault="00A60E0D" w:rsidP="00104602">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3.6 Research instrumentation</w:t>
      </w:r>
      <w:r w:rsidR="005B1FB2">
        <w:rPr>
          <w:rFonts w:ascii="Times New Roman" w:eastAsia="Calibri" w:hAnsi="Times New Roman" w:cs="Times New Roman"/>
          <w:sz w:val="24"/>
        </w:rPr>
        <w:t>………………………………………………………………...</w:t>
      </w:r>
      <w:r w:rsidR="008847FC">
        <w:rPr>
          <w:rFonts w:ascii="Times New Roman" w:eastAsia="Calibri" w:hAnsi="Times New Roman" w:cs="Times New Roman"/>
          <w:sz w:val="24"/>
        </w:rPr>
        <w:t>24</w:t>
      </w:r>
    </w:p>
    <w:p w:rsidR="00104602" w:rsidRPr="00A60E0D" w:rsidRDefault="00A60E0D" w:rsidP="00104602">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3.7 Data collection</w:t>
      </w:r>
      <w:r w:rsidR="00C83350">
        <w:rPr>
          <w:rFonts w:ascii="Times New Roman" w:eastAsia="Calibri" w:hAnsi="Times New Roman" w:cs="Times New Roman"/>
          <w:sz w:val="24"/>
        </w:rPr>
        <w:t>……………………………………………………</w:t>
      </w:r>
      <w:r w:rsidR="00540777">
        <w:rPr>
          <w:rFonts w:ascii="Times New Roman" w:eastAsia="Calibri" w:hAnsi="Times New Roman" w:cs="Times New Roman"/>
          <w:sz w:val="24"/>
        </w:rPr>
        <w:t>…………………..24-25</w:t>
      </w:r>
    </w:p>
    <w:p w:rsidR="00104602" w:rsidRPr="00A60E0D" w:rsidRDefault="00A60E0D" w:rsidP="00104602">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 xml:space="preserve">3.8 Data analysis </w:t>
      </w:r>
      <w:r w:rsidR="002B5031">
        <w:rPr>
          <w:rFonts w:ascii="Times New Roman" w:eastAsia="Calibri" w:hAnsi="Times New Roman" w:cs="Times New Roman"/>
          <w:sz w:val="24"/>
        </w:rPr>
        <w:t>…………………………………………………………………………….</w:t>
      </w:r>
      <w:r w:rsidR="00540777">
        <w:rPr>
          <w:rFonts w:ascii="Times New Roman" w:eastAsia="Calibri" w:hAnsi="Times New Roman" w:cs="Times New Roman"/>
          <w:sz w:val="24"/>
        </w:rPr>
        <w:t>25</w:t>
      </w:r>
    </w:p>
    <w:p w:rsidR="00A60E0D" w:rsidRPr="00A60E0D" w:rsidRDefault="00A60E0D" w:rsidP="00A60E0D">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3.9 Limitations of the study</w:t>
      </w:r>
      <w:r w:rsidR="00540777">
        <w:rPr>
          <w:rFonts w:ascii="Times New Roman" w:eastAsia="Calibri" w:hAnsi="Times New Roman" w:cs="Times New Roman"/>
          <w:sz w:val="24"/>
        </w:rPr>
        <w:t>………………………………………………………………25-26</w:t>
      </w:r>
    </w:p>
    <w:p w:rsidR="00104602" w:rsidRDefault="00A60E0D" w:rsidP="00104602">
      <w:pPr>
        <w:spacing w:line="360" w:lineRule="auto"/>
        <w:jc w:val="both"/>
        <w:rPr>
          <w:rFonts w:ascii="Times New Roman" w:eastAsia="Calibri" w:hAnsi="Times New Roman" w:cs="Times New Roman"/>
          <w:sz w:val="24"/>
        </w:rPr>
      </w:pPr>
      <w:r w:rsidRPr="00A60E0D">
        <w:rPr>
          <w:rFonts w:ascii="Times New Roman" w:eastAsia="Calibri" w:hAnsi="Times New Roman" w:cs="Times New Roman"/>
          <w:sz w:val="24"/>
        </w:rPr>
        <w:t>CHAPTER 4</w:t>
      </w:r>
    </w:p>
    <w:p w:rsidR="006E3274" w:rsidRDefault="002E0416"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RESULTS AND DISCUSSION OF FINDINGS</w:t>
      </w:r>
    </w:p>
    <w:p w:rsidR="00A60E0D" w:rsidRDefault="00A60E0D"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4.1 Introduction</w:t>
      </w:r>
      <w:r w:rsidR="00540777">
        <w:rPr>
          <w:rFonts w:ascii="Times New Roman" w:eastAsia="Calibri" w:hAnsi="Times New Roman" w:cs="Times New Roman"/>
          <w:sz w:val="24"/>
        </w:rPr>
        <w:t>………………………………………………………………………………27</w:t>
      </w:r>
    </w:p>
    <w:p w:rsidR="00A60E0D" w:rsidRDefault="00A60E0D"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4.2 </w:t>
      </w:r>
      <w:r w:rsidR="000401DA">
        <w:rPr>
          <w:rFonts w:ascii="Times New Roman" w:eastAsia="Calibri" w:hAnsi="Times New Roman" w:cs="Times New Roman"/>
          <w:sz w:val="24"/>
        </w:rPr>
        <w:t>Demographic information</w:t>
      </w:r>
      <w:r w:rsidR="00C83350">
        <w:rPr>
          <w:rFonts w:ascii="Times New Roman" w:eastAsia="Calibri" w:hAnsi="Times New Roman" w:cs="Times New Roman"/>
          <w:sz w:val="24"/>
        </w:rPr>
        <w:t>………………………………</w:t>
      </w:r>
      <w:r w:rsidR="00540777">
        <w:rPr>
          <w:rFonts w:ascii="Times New Roman" w:eastAsia="Calibri" w:hAnsi="Times New Roman" w:cs="Times New Roman"/>
          <w:sz w:val="24"/>
        </w:rPr>
        <w:t>……………………………27-28</w:t>
      </w:r>
    </w:p>
    <w:p w:rsidR="000401DA" w:rsidRDefault="0050339D"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4.3 Key t</w:t>
      </w:r>
      <w:r w:rsidR="000401DA">
        <w:rPr>
          <w:rFonts w:ascii="Times New Roman" w:eastAsia="Calibri" w:hAnsi="Times New Roman" w:cs="Times New Roman"/>
          <w:sz w:val="24"/>
        </w:rPr>
        <w:t>hemes</w:t>
      </w:r>
      <w:r>
        <w:rPr>
          <w:rFonts w:ascii="Times New Roman" w:eastAsia="Calibri" w:hAnsi="Times New Roman" w:cs="Times New Roman"/>
          <w:sz w:val="24"/>
        </w:rPr>
        <w:t xml:space="preserve"> arising</w:t>
      </w:r>
      <w:r w:rsidR="009362C9">
        <w:rPr>
          <w:rFonts w:ascii="Times New Roman" w:eastAsia="Calibri" w:hAnsi="Times New Roman" w:cs="Times New Roman"/>
          <w:sz w:val="24"/>
        </w:rPr>
        <w:t xml:space="preserve"> from data</w:t>
      </w:r>
      <w:r w:rsidR="00540777">
        <w:rPr>
          <w:rFonts w:ascii="Times New Roman" w:eastAsia="Calibri" w:hAnsi="Times New Roman" w:cs="Times New Roman"/>
          <w:sz w:val="24"/>
        </w:rPr>
        <w:t xml:space="preserve"> collected………………………………………………….28</w:t>
      </w:r>
    </w:p>
    <w:p w:rsidR="000401DA" w:rsidRDefault="009362C9"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4.4 Discussion of find</w:t>
      </w:r>
      <w:r w:rsidR="00540777">
        <w:rPr>
          <w:rFonts w:ascii="Times New Roman" w:eastAsia="Calibri" w:hAnsi="Times New Roman" w:cs="Times New Roman"/>
          <w:sz w:val="24"/>
        </w:rPr>
        <w:t>ings……………………………………………………………………28</w:t>
      </w:r>
    </w:p>
    <w:p w:rsidR="009362C9" w:rsidRDefault="009362C9"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4.4.1 The perceptions of supervisors on Empl</w:t>
      </w:r>
      <w:r w:rsidR="00540777">
        <w:rPr>
          <w:rFonts w:ascii="Times New Roman" w:eastAsia="Calibri" w:hAnsi="Times New Roman" w:cs="Times New Roman"/>
          <w:sz w:val="24"/>
        </w:rPr>
        <w:t>oyee Wellbeing Programmes…………….28-29</w:t>
      </w:r>
    </w:p>
    <w:p w:rsidR="009362C9" w:rsidRDefault="00C35C13"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  </w:t>
      </w:r>
      <w:r w:rsidR="009362C9">
        <w:rPr>
          <w:rFonts w:ascii="Times New Roman" w:eastAsia="Calibri" w:hAnsi="Times New Roman" w:cs="Times New Roman"/>
          <w:sz w:val="24"/>
        </w:rPr>
        <w:t>4.4.1.2 Helping tool…………………………………</w:t>
      </w:r>
      <w:r>
        <w:rPr>
          <w:rFonts w:ascii="Times New Roman" w:eastAsia="Calibri" w:hAnsi="Times New Roman" w:cs="Times New Roman"/>
          <w:sz w:val="24"/>
        </w:rPr>
        <w:t>.</w:t>
      </w:r>
      <w:r w:rsidR="009362C9">
        <w:rPr>
          <w:rFonts w:ascii="Times New Roman" w:eastAsia="Calibri" w:hAnsi="Times New Roman" w:cs="Times New Roman"/>
          <w:sz w:val="24"/>
        </w:rPr>
        <w:t>……</w:t>
      </w:r>
      <w:r w:rsidR="00540777">
        <w:rPr>
          <w:rFonts w:ascii="Times New Roman" w:eastAsia="Calibri" w:hAnsi="Times New Roman" w:cs="Times New Roman"/>
          <w:sz w:val="24"/>
        </w:rPr>
        <w:t>……………………….........28-29</w:t>
      </w:r>
    </w:p>
    <w:p w:rsidR="009362C9" w:rsidRDefault="009362C9"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4.4.2 The perceptions of managers on Employe</w:t>
      </w:r>
      <w:r w:rsidR="00540777">
        <w:rPr>
          <w:rFonts w:ascii="Times New Roman" w:eastAsia="Calibri" w:hAnsi="Times New Roman" w:cs="Times New Roman"/>
          <w:sz w:val="24"/>
        </w:rPr>
        <w:t>e Wellbeing Programmes………………….29</w:t>
      </w:r>
    </w:p>
    <w:p w:rsidR="009362C9" w:rsidRDefault="00C35C13"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  </w:t>
      </w:r>
      <w:r w:rsidR="009362C9">
        <w:rPr>
          <w:rFonts w:ascii="Times New Roman" w:eastAsia="Calibri" w:hAnsi="Times New Roman" w:cs="Times New Roman"/>
          <w:sz w:val="24"/>
        </w:rPr>
        <w:t xml:space="preserve">4.4.2.1 Educational </w:t>
      </w:r>
      <w:r w:rsidR="009354E7">
        <w:rPr>
          <w:rFonts w:ascii="Times New Roman" w:eastAsia="Calibri" w:hAnsi="Times New Roman" w:cs="Times New Roman"/>
          <w:sz w:val="24"/>
        </w:rPr>
        <w:t>process……………………………………………………………..30-</w:t>
      </w:r>
      <w:r w:rsidR="009362C9">
        <w:rPr>
          <w:rFonts w:ascii="Times New Roman" w:eastAsia="Calibri" w:hAnsi="Times New Roman" w:cs="Times New Roman"/>
          <w:sz w:val="24"/>
        </w:rPr>
        <w:t>3</w:t>
      </w:r>
      <w:r w:rsidR="009354E7">
        <w:rPr>
          <w:rFonts w:ascii="Times New Roman" w:eastAsia="Calibri" w:hAnsi="Times New Roman" w:cs="Times New Roman"/>
          <w:sz w:val="24"/>
        </w:rPr>
        <w:t>1</w:t>
      </w:r>
    </w:p>
    <w:p w:rsidR="00E40698" w:rsidRDefault="009362C9"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4.4.3</w:t>
      </w:r>
      <w:r w:rsidR="00E40698">
        <w:rPr>
          <w:rFonts w:ascii="Times New Roman" w:eastAsia="Calibri" w:hAnsi="Times New Roman" w:cs="Times New Roman"/>
          <w:sz w:val="24"/>
        </w:rPr>
        <w:t xml:space="preserve"> Roles played by super</w:t>
      </w:r>
      <w:r w:rsidR="009354E7">
        <w:rPr>
          <w:rFonts w:ascii="Times New Roman" w:eastAsia="Calibri" w:hAnsi="Times New Roman" w:cs="Times New Roman"/>
          <w:sz w:val="24"/>
        </w:rPr>
        <w:t>visors…………………………………………………………..31</w:t>
      </w:r>
    </w:p>
    <w:p w:rsidR="00E40698" w:rsidRDefault="00C35C13"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  </w:t>
      </w:r>
      <w:r w:rsidR="00E40698">
        <w:rPr>
          <w:rFonts w:ascii="Times New Roman" w:eastAsia="Calibri" w:hAnsi="Times New Roman" w:cs="Times New Roman"/>
          <w:sz w:val="24"/>
        </w:rPr>
        <w:t>4.4.3.1 Referral………………………………………………………………</w:t>
      </w:r>
      <w:r w:rsidR="009354E7">
        <w:rPr>
          <w:rFonts w:ascii="Times New Roman" w:eastAsia="Calibri" w:hAnsi="Times New Roman" w:cs="Times New Roman"/>
          <w:sz w:val="24"/>
        </w:rPr>
        <w:t>…………31-33</w:t>
      </w:r>
    </w:p>
    <w:p w:rsidR="00E40698" w:rsidRDefault="00C35C13"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  </w:t>
      </w:r>
      <w:r w:rsidR="00E40698">
        <w:rPr>
          <w:rFonts w:ascii="Times New Roman" w:eastAsia="Calibri" w:hAnsi="Times New Roman" w:cs="Times New Roman"/>
          <w:sz w:val="24"/>
        </w:rPr>
        <w:t>4.4.3.2 Supportive…………</w:t>
      </w:r>
      <w:r>
        <w:rPr>
          <w:rFonts w:ascii="Times New Roman" w:eastAsia="Calibri" w:hAnsi="Times New Roman" w:cs="Times New Roman"/>
          <w:sz w:val="24"/>
        </w:rPr>
        <w:t>.</w:t>
      </w:r>
      <w:r w:rsidR="009354E7">
        <w:rPr>
          <w:rFonts w:ascii="Times New Roman" w:eastAsia="Calibri" w:hAnsi="Times New Roman" w:cs="Times New Roman"/>
          <w:sz w:val="24"/>
        </w:rPr>
        <w:t>………………………………………………………………33</w:t>
      </w:r>
    </w:p>
    <w:p w:rsidR="00E40698" w:rsidRDefault="00E40698"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lastRenderedPageBreak/>
        <w:t>4.4.4 Roles play by manag</w:t>
      </w:r>
      <w:r w:rsidR="009354E7">
        <w:rPr>
          <w:rFonts w:ascii="Times New Roman" w:eastAsia="Calibri" w:hAnsi="Times New Roman" w:cs="Times New Roman"/>
          <w:sz w:val="24"/>
        </w:rPr>
        <w:t>ers………………………………………………………………...33</w:t>
      </w:r>
    </w:p>
    <w:p w:rsidR="00E40698" w:rsidRDefault="00C35C13"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  </w:t>
      </w:r>
      <w:r w:rsidR="00E40698">
        <w:rPr>
          <w:rFonts w:ascii="Times New Roman" w:eastAsia="Calibri" w:hAnsi="Times New Roman" w:cs="Times New Roman"/>
          <w:sz w:val="24"/>
        </w:rPr>
        <w:t xml:space="preserve">4.4.4.1 Enforce company </w:t>
      </w:r>
      <w:r w:rsidR="009354E7">
        <w:rPr>
          <w:rFonts w:ascii="Times New Roman" w:eastAsia="Calibri" w:hAnsi="Times New Roman" w:cs="Times New Roman"/>
          <w:sz w:val="24"/>
        </w:rPr>
        <w:t>policies…………………………………………………………..34</w:t>
      </w:r>
    </w:p>
    <w:p w:rsidR="00E40698" w:rsidRDefault="00C35C13"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  </w:t>
      </w:r>
      <w:r w:rsidR="00E40698">
        <w:rPr>
          <w:rFonts w:ascii="Times New Roman" w:eastAsia="Calibri" w:hAnsi="Times New Roman" w:cs="Times New Roman"/>
          <w:sz w:val="24"/>
        </w:rPr>
        <w:t>4.4.4.2 Manageria</w:t>
      </w:r>
      <w:r w:rsidR="009354E7">
        <w:rPr>
          <w:rFonts w:ascii="Times New Roman" w:eastAsia="Calibri" w:hAnsi="Times New Roman" w:cs="Times New Roman"/>
          <w:sz w:val="24"/>
        </w:rPr>
        <w:t>l……………………………………………………………………....34-35</w:t>
      </w:r>
    </w:p>
    <w:p w:rsidR="00E40698" w:rsidRDefault="00E40698"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4.5 Conclusion………………………………………………………………………………</w:t>
      </w:r>
      <w:r w:rsidR="009354E7">
        <w:rPr>
          <w:rFonts w:ascii="Times New Roman" w:eastAsia="Calibri" w:hAnsi="Times New Roman" w:cs="Times New Roman"/>
          <w:sz w:val="24"/>
        </w:rPr>
        <w:t>.35</w:t>
      </w:r>
    </w:p>
    <w:p w:rsidR="002E0416" w:rsidRDefault="002E0416"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CHAPTER 5</w:t>
      </w:r>
    </w:p>
    <w:p w:rsidR="002E0416" w:rsidRDefault="002E0416"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MAIN FINDINGS, CONCLUSIONS AND RECOMMENDATIONS</w:t>
      </w:r>
    </w:p>
    <w:p w:rsidR="002E0416" w:rsidRDefault="002E0416"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5.1 Introduction</w:t>
      </w:r>
      <w:r w:rsidR="003047B1">
        <w:rPr>
          <w:rFonts w:ascii="Times New Roman" w:eastAsia="Calibri" w:hAnsi="Times New Roman" w:cs="Times New Roman"/>
          <w:sz w:val="24"/>
        </w:rPr>
        <w:t>……………………………………………………………………………</w:t>
      </w:r>
      <w:r w:rsidR="007F3C16">
        <w:rPr>
          <w:rFonts w:ascii="Times New Roman" w:eastAsia="Calibri" w:hAnsi="Times New Roman" w:cs="Times New Roman"/>
          <w:sz w:val="24"/>
        </w:rPr>
        <w:t>…</w:t>
      </w:r>
      <w:r w:rsidR="00EE1DE0">
        <w:rPr>
          <w:rFonts w:ascii="Times New Roman" w:eastAsia="Calibri" w:hAnsi="Times New Roman" w:cs="Times New Roman"/>
          <w:sz w:val="24"/>
        </w:rPr>
        <w:t>36</w:t>
      </w:r>
    </w:p>
    <w:p w:rsidR="002E0416" w:rsidRDefault="002E0416"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5.2 </w:t>
      </w:r>
      <w:r w:rsidR="00E87668">
        <w:rPr>
          <w:rFonts w:ascii="Times New Roman" w:eastAsia="Calibri" w:hAnsi="Times New Roman" w:cs="Times New Roman"/>
          <w:sz w:val="24"/>
        </w:rPr>
        <w:t xml:space="preserve">Summary of </w:t>
      </w:r>
      <w:r w:rsidR="003047B1">
        <w:rPr>
          <w:rFonts w:ascii="Times New Roman" w:eastAsia="Calibri" w:hAnsi="Times New Roman" w:cs="Times New Roman"/>
          <w:sz w:val="24"/>
        </w:rPr>
        <w:t>findi</w:t>
      </w:r>
      <w:r w:rsidR="00E87668">
        <w:rPr>
          <w:rFonts w:ascii="Times New Roman" w:eastAsia="Calibri" w:hAnsi="Times New Roman" w:cs="Times New Roman"/>
          <w:sz w:val="24"/>
        </w:rPr>
        <w:t>ngs…………………………………………………………………</w:t>
      </w:r>
      <w:r w:rsidR="007F3C16">
        <w:rPr>
          <w:rFonts w:ascii="Times New Roman" w:eastAsia="Calibri" w:hAnsi="Times New Roman" w:cs="Times New Roman"/>
          <w:sz w:val="24"/>
        </w:rPr>
        <w:t>…..</w:t>
      </w:r>
      <w:r w:rsidR="00EE1DE0">
        <w:rPr>
          <w:rFonts w:ascii="Times New Roman" w:eastAsia="Calibri" w:hAnsi="Times New Roman" w:cs="Times New Roman"/>
          <w:sz w:val="24"/>
        </w:rPr>
        <w:t>36</w:t>
      </w:r>
    </w:p>
    <w:p w:rsidR="00E87668" w:rsidRDefault="00E87668"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5.2.1To explore the perceptions of supervisors on Employee Wellbeing Programmes…</w:t>
      </w:r>
      <w:r w:rsidR="007F3C16">
        <w:rPr>
          <w:rFonts w:ascii="Times New Roman" w:eastAsia="Calibri" w:hAnsi="Times New Roman" w:cs="Times New Roman"/>
          <w:sz w:val="24"/>
        </w:rPr>
        <w:t>….</w:t>
      </w:r>
      <w:r w:rsidR="00EE1DE0">
        <w:rPr>
          <w:rFonts w:ascii="Times New Roman" w:eastAsia="Calibri" w:hAnsi="Times New Roman" w:cs="Times New Roman"/>
          <w:sz w:val="24"/>
        </w:rPr>
        <w:t>..36</w:t>
      </w:r>
    </w:p>
    <w:p w:rsidR="00E87668" w:rsidRDefault="00E87668"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5.2.2 To explore the perceptions of managers on Employee Wellbeing Programmes…</w:t>
      </w:r>
      <w:r w:rsidR="007F3C16">
        <w:rPr>
          <w:rFonts w:ascii="Times New Roman" w:eastAsia="Calibri" w:hAnsi="Times New Roman" w:cs="Times New Roman"/>
          <w:sz w:val="24"/>
        </w:rPr>
        <w:t>..</w:t>
      </w:r>
      <w:r w:rsidR="00EE1DE0">
        <w:rPr>
          <w:rFonts w:ascii="Times New Roman" w:eastAsia="Calibri" w:hAnsi="Times New Roman" w:cs="Times New Roman"/>
          <w:sz w:val="24"/>
        </w:rPr>
        <w:t>.36-37</w:t>
      </w:r>
    </w:p>
    <w:p w:rsidR="00E87668" w:rsidRDefault="00E87668"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5.2.3 To explore roles played by supervisors on Empl</w:t>
      </w:r>
      <w:r w:rsidR="00EE1DE0">
        <w:rPr>
          <w:rFonts w:ascii="Times New Roman" w:eastAsia="Calibri" w:hAnsi="Times New Roman" w:cs="Times New Roman"/>
          <w:sz w:val="24"/>
        </w:rPr>
        <w:t>oyee Wellbeing Programmes………..37</w:t>
      </w:r>
    </w:p>
    <w:p w:rsidR="00E87668" w:rsidRDefault="00E87668"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5.2.4 To explore roles played by managers on Employee Wellbeing Programmes…</w:t>
      </w:r>
      <w:r w:rsidR="007F3C16">
        <w:rPr>
          <w:rFonts w:ascii="Times New Roman" w:eastAsia="Calibri" w:hAnsi="Times New Roman" w:cs="Times New Roman"/>
          <w:sz w:val="24"/>
        </w:rPr>
        <w:t>...</w:t>
      </w:r>
      <w:r w:rsidR="00EE1DE0">
        <w:rPr>
          <w:rFonts w:ascii="Times New Roman" w:eastAsia="Calibri" w:hAnsi="Times New Roman" w:cs="Times New Roman"/>
          <w:sz w:val="24"/>
        </w:rPr>
        <w:t>…37-38</w:t>
      </w:r>
    </w:p>
    <w:p w:rsidR="003047B1" w:rsidRDefault="003047B1"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5.3 Recommendations</w:t>
      </w:r>
      <w:r w:rsidR="00E87668">
        <w:rPr>
          <w:rFonts w:ascii="Times New Roman" w:eastAsia="Calibri" w:hAnsi="Times New Roman" w:cs="Times New Roman"/>
          <w:sz w:val="24"/>
        </w:rPr>
        <w:t>…………………………………………………………………</w:t>
      </w:r>
      <w:r w:rsidR="00EE1DE0">
        <w:rPr>
          <w:rFonts w:ascii="Times New Roman" w:eastAsia="Calibri" w:hAnsi="Times New Roman" w:cs="Times New Roman"/>
          <w:sz w:val="24"/>
        </w:rPr>
        <w:t>……..38</w:t>
      </w:r>
    </w:p>
    <w:p w:rsidR="003047B1" w:rsidRDefault="003047B1"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5.3.1 To the Employee Wellbeing Programmes practitioners……………………………</w:t>
      </w:r>
      <w:r w:rsidR="007F3C16">
        <w:rPr>
          <w:rFonts w:ascii="Times New Roman" w:eastAsia="Calibri" w:hAnsi="Times New Roman" w:cs="Times New Roman"/>
          <w:sz w:val="24"/>
        </w:rPr>
        <w:t>..</w:t>
      </w:r>
      <w:r w:rsidR="005B1FB2">
        <w:rPr>
          <w:rFonts w:ascii="Times New Roman" w:eastAsia="Calibri" w:hAnsi="Times New Roman" w:cs="Times New Roman"/>
          <w:sz w:val="24"/>
        </w:rPr>
        <w:t>…</w:t>
      </w:r>
      <w:r w:rsidR="00EE1DE0">
        <w:rPr>
          <w:rFonts w:ascii="Times New Roman" w:eastAsia="Calibri" w:hAnsi="Times New Roman" w:cs="Times New Roman"/>
          <w:sz w:val="24"/>
        </w:rPr>
        <w:t>38</w:t>
      </w:r>
    </w:p>
    <w:p w:rsidR="003047B1" w:rsidRDefault="003047B1"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5.3.2 To </w:t>
      </w:r>
      <w:r w:rsidR="0009381A">
        <w:rPr>
          <w:rFonts w:ascii="Times New Roman" w:eastAsia="Calibri" w:hAnsi="Times New Roman" w:cs="Times New Roman"/>
          <w:sz w:val="24"/>
        </w:rPr>
        <w:t>supervisors and managers…</w:t>
      </w:r>
      <w:r>
        <w:rPr>
          <w:rFonts w:ascii="Times New Roman" w:eastAsia="Calibri" w:hAnsi="Times New Roman" w:cs="Times New Roman"/>
          <w:sz w:val="24"/>
        </w:rPr>
        <w:t>……………………………………………………</w:t>
      </w:r>
      <w:r w:rsidR="007F3C16">
        <w:rPr>
          <w:rFonts w:ascii="Times New Roman" w:eastAsia="Calibri" w:hAnsi="Times New Roman" w:cs="Times New Roman"/>
          <w:sz w:val="24"/>
        </w:rPr>
        <w:t>..</w:t>
      </w:r>
      <w:r>
        <w:rPr>
          <w:rFonts w:ascii="Times New Roman" w:eastAsia="Calibri" w:hAnsi="Times New Roman" w:cs="Times New Roman"/>
          <w:sz w:val="24"/>
        </w:rPr>
        <w:t>…</w:t>
      </w:r>
      <w:r w:rsidR="00EE1DE0">
        <w:rPr>
          <w:rFonts w:ascii="Times New Roman" w:eastAsia="Calibri" w:hAnsi="Times New Roman" w:cs="Times New Roman"/>
          <w:sz w:val="24"/>
        </w:rPr>
        <w:t>38</w:t>
      </w:r>
    </w:p>
    <w:p w:rsidR="003047B1" w:rsidRDefault="003047B1"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5.3.3 To the waste management sector …………………………………………………</w:t>
      </w:r>
      <w:r w:rsidR="00EE1DE0">
        <w:rPr>
          <w:rFonts w:ascii="Times New Roman" w:eastAsia="Calibri" w:hAnsi="Times New Roman" w:cs="Times New Roman"/>
          <w:sz w:val="24"/>
        </w:rPr>
        <w:t>........39</w:t>
      </w:r>
    </w:p>
    <w:p w:rsidR="0009381A" w:rsidRDefault="0009381A"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5.3.4 To employees…………………………………………………………………………</w:t>
      </w:r>
      <w:r w:rsidR="00EE1DE0">
        <w:rPr>
          <w:rFonts w:ascii="Times New Roman" w:eastAsia="Calibri" w:hAnsi="Times New Roman" w:cs="Times New Roman"/>
          <w:sz w:val="24"/>
        </w:rPr>
        <w:t>..39</w:t>
      </w:r>
    </w:p>
    <w:p w:rsidR="003047B1" w:rsidRDefault="0009381A"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5.3.5</w:t>
      </w:r>
      <w:r w:rsidR="003047B1">
        <w:rPr>
          <w:rFonts w:ascii="Times New Roman" w:eastAsia="Calibri" w:hAnsi="Times New Roman" w:cs="Times New Roman"/>
          <w:sz w:val="24"/>
        </w:rPr>
        <w:t xml:space="preserve"> Recommendations for future research……………………………………………</w:t>
      </w:r>
      <w:r>
        <w:rPr>
          <w:rFonts w:ascii="Times New Roman" w:eastAsia="Calibri" w:hAnsi="Times New Roman" w:cs="Times New Roman"/>
          <w:sz w:val="24"/>
        </w:rPr>
        <w:t>.....</w:t>
      </w:r>
      <w:r w:rsidR="00EE1DE0">
        <w:rPr>
          <w:rFonts w:ascii="Times New Roman" w:eastAsia="Calibri" w:hAnsi="Times New Roman" w:cs="Times New Roman"/>
          <w:sz w:val="24"/>
        </w:rPr>
        <w:t>....39</w:t>
      </w:r>
    </w:p>
    <w:p w:rsidR="003047B1" w:rsidRPr="00A60E0D" w:rsidRDefault="003047B1" w:rsidP="00104602">
      <w:pPr>
        <w:spacing w:line="360" w:lineRule="auto"/>
        <w:jc w:val="both"/>
        <w:rPr>
          <w:rFonts w:ascii="Times New Roman" w:eastAsia="Calibri" w:hAnsi="Times New Roman" w:cs="Times New Roman"/>
          <w:sz w:val="24"/>
        </w:rPr>
      </w:pPr>
      <w:r>
        <w:rPr>
          <w:rFonts w:ascii="Times New Roman" w:eastAsia="Calibri" w:hAnsi="Times New Roman" w:cs="Times New Roman"/>
          <w:sz w:val="24"/>
        </w:rPr>
        <w:t>5.4 Conclus</w:t>
      </w:r>
      <w:r w:rsidR="007F3C16">
        <w:rPr>
          <w:rFonts w:ascii="Times New Roman" w:eastAsia="Calibri" w:hAnsi="Times New Roman" w:cs="Times New Roman"/>
          <w:sz w:val="24"/>
        </w:rPr>
        <w:t>ion…………………………………………………………………………</w:t>
      </w:r>
      <w:r>
        <w:rPr>
          <w:rFonts w:ascii="Times New Roman" w:eastAsia="Calibri" w:hAnsi="Times New Roman" w:cs="Times New Roman"/>
          <w:sz w:val="24"/>
        </w:rPr>
        <w:t>…</w:t>
      </w:r>
      <w:r w:rsidR="00EE1DE0">
        <w:rPr>
          <w:rFonts w:ascii="Times New Roman" w:eastAsia="Calibri" w:hAnsi="Times New Roman" w:cs="Times New Roman"/>
          <w:sz w:val="24"/>
        </w:rPr>
        <w:t>39-40</w:t>
      </w:r>
    </w:p>
    <w:p w:rsidR="00104602" w:rsidRPr="00A60E0D" w:rsidRDefault="00104602" w:rsidP="00104602">
      <w:pPr>
        <w:spacing w:line="360" w:lineRule="auto"/>
        <w:jc w:val="both"/>
        <w:rPr>
          <w:rFonts w:ascii="Times New Roman" w:eastAsia="Calibri" w:hAnsi="Times New Roman" w:cs="Times New Roman"/>
          <w:sz w:val="24"/>
        </w:rPr>
      </w:pPr>
    </w:p>
    <w:p w:rsidR="0009381A" w:rsidRDefault="0009381A" w:rsidP="00D54752">
      <w:pPr>
        <w:spacing w:line="360" w:lineRule="auto"/>
        <w:jc w:val="both"/>
        <w:rPr>
          <w:rFonts w:ascii="Times New Roman" w:eastAsia="Calibri" w:hAnsi="Times New Roman" w:cs="Times New Roman"/>
          <w:sz w:val="24"/>
        </w:rPr>
      </w:pPr>
    </w:p>
    <w:p w:rsidR="007F3C16" w:rsidRDefault="007F3C16" w:rsidP="00D54752">
      <w:pPr>
        <w:spacing w:line="360" w:lineRule="auto"/>
        <w:jc w:val="both"/>
        <w:rPr>
          <w:rFonts w:ascii="Times New Roman" w:hAnsi="Times New Roman" w:cs="Times New Roman"/>
          <w:b/>
          <w:sz w:val="24"/>
        </w:rPr>
      </w:pPr>
    </w:p>
    <w:p w:rsidR="008847FC" w:rsidRDefault="008847FC" w:rsidP="003176D5">
      <w:pPr>
        <w:spacing w:line="360" w:lineRule="auto"/>
        <w:jc w:val="center"/>
        <w:rPr>
          <w:rFonts w:ascii="Times New Roman" w:hAnsi="Times New Roman" w:cs="Times New Roman"/>
          <w:b/>
          <w:sz w:val="24"/>
        </w:rPr>
      </w:pPr>
    </w:p>
    <w:p w:rsidR="003176D5" w:rsidRPr="0048743D" w:rsidRDefault="003176D5" w:rsidP="003176D5">
      <w:pPr>
        <w:spacing w:line="360" w:lineRule="auto"/>
        <w:jc w:val="center"/>
        <w:rPr>
          <w:rFonts w:ascii="Times New Roman" w:hAnsi="Times New Roman" w:cs="Times New Roman"/>
          <w:b/>
          <w:sz w:val="24"/>
        </w:rPr>
      </w:pPr>
      <w:r w:rsidRPr="0048743D">
        <w:rPr>
          <w:rFonts w:ascii="Times New Roman" w:hAnsi="Times New Roman" w:cs="Times New Roman"/>
          <w:b/>
          <w:sz w:val="24"/>
        </w:rPr>
        <w:lastRenderedPageBreak/>
        <w:t>CHAPTER ONE</w:t>
      </w:r>
    </w:p>
    <w:p w:rsidR="003176D5" w:rsidRPr="0048743D" w:rsidRDefault="003176D5" w:rsidP="003176D5">
      <w:pPr>
        <w:spacing w:line="360" w:lineRule="auto"/>
        <w:jc w:val="center"/>
        <w:rPr>
          <w:rFonts w:ascii="Times New Roman" w:hAnsi="Times New Roman" w:cs="Times New Roman"/>
          <w:b/>
          <w:sz w:val="24"/>
        </w:rPr>
      </w:pPr>
      <w:r w:rsidRPr="0048743D">
        <w:rPr>
          <w:rFonts w:ascii="Times New Roman" w:hAnsi="Times New Roman" w:cs="Times New Roman"/>
          <w:b/>
          <w:sz w:val="24"/>
        </w:rPr>
        <w:t>INTRODUCTION OF THE STUDY</w:t>
      </w:r>
    </w:p>
    <w:p w:rsidR="003176D5" w:rsidRPr="00D23C16" w:rsidRDefault="00D23C16" w:rsidP="00D23C16">
      <w:pPr>
        <w:pStyle w:val="ListParagraph"/>
        <w:numPr>
          <w:ilvl w:val="1"/>
          <w:numId w:val="5"/>
        </w:numPr>
        <w:spacing w:after="160" w:line="360" w:lineRule="auto"/>
        <w:jc w:val="both"/>
        <w:rPr>
          <w:rFonts w:ascii="Times New Roman" w:hAnsi="Times New Roman" w:cs="Times New Roman"/>
          <w:b/>
          <w:sz w:val="24"/>
        </w:rPr>
      </w:pPr>
      <w:r>
        <w:rPr>
          <w:rFonts w:ascii="Times New Roman" w:hAnsi="Times New Roman" w:cs="Times New Roman"/>
          <w:b/>
          <w:sz w:val="24"/>
        </w:rPr>
        <w:t xml:space="preserve"> </w:t>
      </w:r>
      <w:r w:rsidR="003176D5" w:rsidRPr="00D23C16">
        <w:rPr>
          <w:rFonts w:ascii="Times New Roman" w:hAnsi="Times New Roman" w:cs="Times New Roman"/>
          <w:b/>
          <w:sz w:val="24"/>
        </w:rPr>
        <w:t xml:space="preserve">INTRODUCTION </w:t>
      </w:r>
    </w:p>
    <w:p w:rsidR="00837244" w:rsidRPr="007819E2"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t xml:space="preserve">The advancement of technology and globalisation </w:t>
      </w:r>
      <w:r w:rsidRPr="00837244">
        <w:rPr>
          <w:rFonts w:ascii="Times New Roman" w:eastAsia="Calibri" w:hAnsi="Times New Roman" w:cs="Times New Roman"/>
          <w:sz w:val="24"/>
        </w:rPr>
        <w:t>has led to</w:t>
      </w:r>
      <w:r w:rsidRPr="007819E2">
        <w:rPr>
          <w:rFonts w:ascii="Times New Roman" w:eastAsia="Calibri" w:hAnsi="Times New Roman" w:cs="Times New Roman"/>
          <w:sz w:val="24"/>
        </w:rPr>
        <w:t xml:space="preserve"> transformation in the way employees engage with the workplace in modern society (Buchholz, Hofäcker, Mills, Blossfeld, Kurz &amp; Hofmeister, 2008). The increasing demand and supply relationship in the provision of good</w:t>
      </w:r>
      <w:r>
        <w:rPr>
          <w:rFonts w:ascii="Times New Roman" w:eastAsia="Calibri" w:hAnsi="Times New Roman" w:cs="Times New Roman"/>
          <w:sz w:val="24"/>
        </w:rPr>
        <w:t xml:space="preserve">s and services by workplaces as driven by employees, </w:t>
      </w:r>
      <w:r w:rsidRPr="007819E2">
        <w:rPr>
          <w:rFonts w:ascii="Times New Roman" w:eastAsia="Calibri" w:hAnsi="Times New Roman" w:cs="Times New Roman"/>
          <w:sz w:val="24"/>
        </w:rPr>
        <w:t>have seen employees being exposed to work-related health issues, hazardous workplace conditions, social issues and psychosocial issues such as stress</w:t>
      </w:r>
      <w:r>
        <w:rPr>
          <w:rFonts w:ascii="Times New Roman" w:eastAsia="Calibri" w:hAnsi="Times New Roman" w:cs="Times New Roman"/>
          <w:sz w:val="24"/>
        </w:rPr>
        <w:t>, financial instability</w:t>
      </w:r>
      <w:r w:rsidRPr="007819E2">
        <w:rPr>
          <w:rFonts w:ascii="Times New Roman" w:eastAsia="Calibri" w:hAnsi="Times New Roman" w:cs="Times New Roman"/>
          <w:sz w:val="24"/>
        </w:rPr>
        <w:t xml:space="preserve"> and substance abuse (Rosenstock, Cullen &amp; Fingerhut, 2006). </w:t>
      </w:r>
    </w:p>
    <w:p w:rsidR="00837244" w:rsidRPr="00837244" w:rsidRDefault="00837244" w:rsidP="00837244">
      <w:pPr>
        <w:spacing w:after="160" w:line="360" w:lineRule="auto"/>
        <w:jc w:val="both"/>
        <w:rPr>
          <w:rFonts w:ascii="Times New Roman" w:eastAsia="Calibri" w:hAnsi="Times New Roman" w:cs="Times New Roman"/>
          <w:sz w:val="24"/>
        </w:rPr>
      </w:pPr>
      <w:r w:rsidRPr="00837244">
        <w:rPr>
          <w:rFonts w:ascii="Times New Roman" w:eastAsia="Calibri" w:hAnsi="Times New Roman" w:cs="Times New Roman"/>
          <w:sz w:val="24"/>
        </w:rPr>
        <w:t xml:space="preserve">Technology and globalization has increased global interdependence of actors along with the increasing acceleration of social and economic interaction processes leading to the rapid worldwide networking of persons, companies, and states through new information and communication technologies (Buchholz et al., 2008). The increase in global interdependency leads to employees having to overwork themselves to meet national targets resulting in employees suffering from psychosocial and health related challenges, due to accelerated pressure. Working hours have been extended for employees to meet employers’ demands, where in many developing countries annual worktimes are increasing exceeding 2000 hours or even 3000 hours with overtime, compares with an average annual rate of 1500 hours in industrialized countries (Madddison, 1995 as cited in Sparks et al., 2001). </w:t>
      </w:r>
    </w:p>
    <w:p w:rsidR="00837244" w:rsidRPr="00837244" w:rsidRDefault="00837244" w:rsidP="00837244">
      <w:pPr>
        <w:spacing w:after="160" w:line="360" w:lineRule="auto"/>
        <w:jc w:val="both"/>
        <w:rPr>
          <w:rFonts w:ascii="Times New Roman" w:eastAsia="Calibri" w:hAnsi="Times New Roman" w:cs="Times New Roman"/>
          <w:sz w:val="24"/>
        </w:rPr>
      </w:pPr>
      <w:r w:rsidRPr="00837244">
        <w:rPr>
          <w:rFonts w:ascii="Times New Roman" w:eastAsia="Calibri" w:hAnsi="Times New Roman" w:cs="Times New Roman"/>
          <w:sz w:val="24"/>
        </w:rPr>
        <w:t xml:space="preserve">Human resource management is seen as being one sided; focusing on organizational outcomes at the expense of employees (Baptiste, 2007), meaning that when organizations want to meet global targets and standards it leads to employees countering health and psychosocial implications such as depression and dependency on substances, as they have to provide labour in full capacity, requiring physical and psychological strength. </w:t>
      </w:r>
    </w:p>
    <w:p w:rsidR="00837244" w:rsidRPr="00837244" w:rsidRDefault="00837244" w:rsidP="00837244">
      <w:pPr>
        <w:spacing w:after="160" w:line="360" w:lineRule="auto"/>
        <w:jc w:val="both"/>
        <w:rPr>
          <w:rFonts w:ascii="Times New Roman" w:eastAsia="Calibri" w:hAnsi="Times New Roman" w:cs="Times New Roman"/>
          <w:sz w:val="24"/>
        </w:rPr>
      </w:pPr>
      <w:r w:rsidRPr="00837244">
        <w:rPr>
          <w:rFonts w:ascii="Times New Roman" w:eastAsia="Calibri" w:hAnsi="Times New Roman" w:cs="Times New Roman"/>
          <w:sz w:val="24"/>
        </w:rPr>
        <w:t xml:space="preserve">The nature of work has changed dramatically; in the 1960s and 1970s organizations have seen an introduction of technology, specifically introduction of computers and huge shift towards globalization. In a study conducted by Sparks, Faragher and Cooper (2001) results showed that introduction of information technology and globalization has impacted employees’ wellbeing negatively, as it increases job insecurity especially among white collar workers because of non- permanent working employment contracts. </w:t>
      </w:r>
    </w:p>
    <w:p w:rsidR="00837244" w:rsidRPr="007819E2"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lastRenderedPageBreak/>
        <w:t xml:space="preserve">Employee Wellbeing Programmes (EWP) has been in the forefront in addressing work-related issues encountered by employees in the workplace and having an impact on productivity. </w:t>
      </w:r>
      <w:r w:rsidRPr="00837244">
        <w:rPr>
          <w:rFonts w:ascii="Times New Roman" w:eastAsia="Calibri" w:hAnsi="Times New Roman" w:cs="Times New Roman"/>
          <w:sz w:val="24"/>
        </w:rPr>
        <w:t>The provision of Employee Wellbeing Programmes has revolved over the past decades, impacting the accessibility and utilization by (Malajti, 2001).</w:t>
      </w:r>
      <w:r w:rsidRPr="007819E2">
        <w:rPr>
          <w:rFonts w:ascii="Times New Roman" w:eastAsia="Calibri" w:hAnsi="Times New Roman" w:cs="Times New Roman"/>
          <w:sz w:val="24"/>
        </w:rPr>
        <w:t xml:space="preserve"> During the 1970s, E</w:t>
      </w:r>
      <w:r>
        <w:rPr>
          <w:rFonts w:ascii="Times New Roman" w:eastAsia="Calibri" w:hAnsi="Times New Roman" w:cs="Times New Roman"/>
          <w:sz w:val="24"/>
        </w:rPr>
        <w:t xml:space="preserve">mployee </w:t>
      </w:r>
      <w:r w:rsidRPr="007819E2">
        <w:rPr>
          <w:rFonts w:ascii="Times New Roman" w:eastAsia="Calibri" w:hAnsi="Times New Roman" w:cs="Times New Roman"/>
          <w:sz w:val="24"/>
        </w:rPr>
        <w:t>W</w:t>
      </w:r>
      <w:r>
        <w:rPr>
          <w:rFonts w:ascii="Times New Roman" w:eastAsia="Calibri" w:hAnsi="Times New Roman" w:cs="Times New Roman"/>
          <w:sz w:val="24"/>
        </w:rPr>
        <w:t xml:space="preserve">ellbeing </w:t>
      </w:r>
      <w:r w:rsidRPr="007819E2">
        <w:rPr>
          <w:rFonts w:ascii="Times New Roman" w:eastAsia="Calibri" w:hAnsi="Times New Roman" w:cs="Times New Roman"/>
          <w:sz w:val="24"/>
        </w:rPr>
        <w:t>P</w:t>
      </w:r>
      <w:r>
        <w:rPr>
          <w:rFonts w:ascii="Times New Roman" w:eastAsia="Calibri" w:hAnsi="Times New Roman" w:cs="Times New Roman"/>
          <w:sz w:val="24"/>
        </w:rPr>
        <w:t>rogrammes</w:t>
      </w:r>
      <w:r w:rsidRPr="007819E2">
        <w:rPr>
          <w:rFonts w:ascii="Times New Roman" w:eastAsia="Calibri" w:hAnsi="Times New Roman" w:cs="Times New Roman"/>
          <w:sz w:val="24"/>
        </w:rPr>
        <w:t xml:space="preserve"> focused on rendering services at a primary-level of intervention, by focusing on employees with problems such as substance abuse, absenteeism and health issues (Madiloka, 2015). It can be argued that such focus limited other employees from being catered by E</w:t>
      </w:r>
      <w:r>
        <w:rPr>
          <w:rFonts w:ascii="Times New Roman" w:eastAsia="Calibri" w:hAnsi="Times New Roman" w:cs="Times New Roman"/>
          <w:sz w:val="24"/>
        </w:rPr>
        <w:t xml:space="preserve">mployee </w:t>
      </w:r>
      <w:r w:rsidRPr="007819E2">
        <w:rPr>
          <w:rFonts w:ascii="Times New Roman" w:eastAsia="Calibri" w:hAnsi="Times New Roman" w:cs="Times New Roman"/>
          <w:sz w:val="24"/>
        </w:rPr>
        <w:t>W</w:t>
      </w:r>
      <w:r>
        <w:rPr>
          <w:rFonts w:ascii="Times New Roman" w:eastAsia="Calibri" w:hAnsi="Times New Roman" w:cs="Times New Roman"/>
          <w:sz w:val="24"/>
        </w:rPr>
        <w:t xml:space="preserve">ellbeing </w:t>
      </w:r>
      <w:r w:rsidRPr="007819E2">
        <w:rPr>
          <w:rFonts w:ascii="Times New Roman" w:eastAsia="Calibri" w:hAnsi="Times New Roman" w:cs="Times New Roman"/>
          <w:sz w:val="24"/>
        </w:rPr>
        <w:t>P</w:t>
      </w:r>
      <w:r>
        <w:rPr>
          <w:rFonts w:ascii="Times New Roman" w:eastAsia="Calibri" w:hAnsi="Times New Roman" w:cs="Times New Roman"/>
          <w:sz w:val="24"/>
        </w:rPr>
        <w:t>rogrammes</w:t>
      </w:r>
      <w:r w:rsidRPr="007819E2">
        <w:rPr>
          <w:rFonts w:ascii="Times New Roman" w:eastAsia="Calibri" w:hAnsi="Times New Roman" w:cs="Times New Roman"/>
          <w:sz w:val="24"/>
        </w:rPr>
        <w:t xml:space="preserve"> and created a stigma on those employees receiving assistance from the services. </w:t>
      </w:r>
    </w:p>
    <w:p w:rsidR="00837244" w:rsidRPr="00837244"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t>However, factors such as labour laws and the unionisation of the work; have seen the focus shifting from problem based intervention to a holistic approach (Teblarnche, 2009). Malatji (2001) argues that a holistic employee wellbeing approach that is accessible to all employees improves utilization of Employee Wellbeing Programmes by employees</w:t>
      </w:r>
      <w:r w:rsidRPr="00837244">
        <w:rPr>
          <w:rFonts w:ascii="Times New Roman" w:eastAsia="Calibri" w:hAnsi="Times New Roman" w:cs="Times New Roman"/>
          <w:sz w:val="24"/>
        </w:rPr>
        <w:t xml:space="preserve">. According to a study by Terblanche (2009) with four unions in South Africa, results showed lack of commitment from unions and answers from respondents showed that employees lack information regarding wellbeing programmes, so unions would have a greater role to play in making sure that employees are aware and utilize Employee Wellbeing Programmes. </w:t>
      </w:r>
    </w:p>
    <w:p w:rsidR="00837244" w:rsidRPr="007819E2" w:rsidRDefault="00837244" w:rsidP="00837244">
      <w:pPr>
        <w:spacing w:after="160" w:line="360" w:lineRule="auto"/>
        <w:jc w:val="both"/>
        <w:rPr>
          <w:rFonts w:ascii="Times New Roman" w:eastAsia="Calibri" w:hAnsi="Times New Roman" w:cs="Times New Roman"/>
          <w:sz w:val="24"/>
        </w:rPr>
      </w:pPr>
      <w:r w:rsidRPr="00837244">
        <w:rPr>
          <w:rFonts w:ascii="Times New Roman" w:eastAsia="Calibri" w:hAnsi="Times New Roman" w:cs="Times New Roman"/>
          <w:sz w:val="24"/>
        </w:rPr>
        <w:t>It is said that organizations play major role in the implementation of Employee Wellbeing Programmes, it can also be argued that the role played by managers and supervisors in the workplace is vital in the promotion and utilization of Employee Wellbeing Programmes (Renwick, 2003). Therefore, exploring the role played by managers and supervisors in assisting employees with the management of their wellbeing is worth doing in showing role played by managers and supervisors in promotion and utilization of Employee Wellbeing Programmes as they form part of the major referral system and managing in Employee Wellbeing Programmes.</w:t>
      </w:r>
    </w:p>
    <w:p w:rsidR="003176D5" w:rsidRPr="00D23C16" w:rsidRDefault="003176D5" w:rsidP="00D23C16">
      <w:pPr>
        <w:pStyle w:val="ListParagraph"/>
        <w:numPr>
          <w:ilvl w:val="1"/>
          <w:numId w:val="6"/>
        </w:numPr>
        <w:spacing w:after="160" w:line="360" w:lineRule="auto"/>
        <w:jc w:val="both"/>
        <w:rPr>
          <w:rFonts w:ascii="Times New Roman" w:hAnsi="Times New Roman" w:cs="Times New Roman"/>
          <w:b/>
          <w:sz w:val="24"/>
        </w:rPr>
      </w:pPr>
      <w:r w:rsidRPr="00D23C16">
        <w:rPr>
          <w:rFonts w:ascii="Times New Roman" w:hAnsi="Times New Roman" w:cs="Times New Roman"/>
          <w:b/>
          <w:sz w:val="24"/>
        </w:rPr>
        <w:t xml:space="preserve">PROBLEM STATEMENT AND RATIONALE OF THE STUDY </w:t>
      </w:r>
    </w:p>
    <w:p w:rsidR="00837244" w:rsidRDefault="00837244" w:rsidP="00837244">
      <w:pPr>
        <w:spacing w:after="160" w:line="360" w:lineRule="auto"/>
        <w:jc w:val="both"/>
        <w:rPr>
          <w:rFonts w:ascii="Times New Roman" w:eastAsia="Calibri" w:hAnsi="Times New Roman" w:cs="Times New Roman"/>
          <w:sz w:val="24"/>
          <w:szCs w:val="24"/>
        </w:rPr>
      </w:pPr>
      <w:r w:rsidRPr="0025186D">
        <w:rPr>
          <w:rFonts w:ascii="Times New Roman" w:eastAsia="Calibri" w:hAnsi="Times New Roman" w:cs="Times New Roman"/>
          <w:sz w:val="24"/>
          <w:szCs w:val="24"/>
        </w:rPr>
        <w:t xml:space="preserve">The South African economic development framework is regarded as one of the global holistic frameworks that reinforce a direct link between social, human and environmental growth towards development (Mostafa, Abdel-Hamid &amp; AlBagary, 2015). Environmental growth factors such as political sustainability, transparent economic access and well-founded (sanitation) public spacing are a core magnetism of global investors towards economic development (Chisadza, 2015). The management of waste produced by households and the commercial sector has shown an increase in the opportunities presented by major cities for </w:t>
      </w:r>
      <w:r w:rsidRPr="0025186D">
        <w:rPr>
          <w:rFonts w:ascii="Times New Roman" w:eastAsia="Calibri" w:hAnsi="Times New Roman" w:cs="Times New Roman"/>
          <w:sz w:val="24"/>
          <w:szCs w:val="24"/>
        </w:rPr>
        <w:lastRenderedPageBreak/>
        <w:t xml:space="preserve">entrepreneurs, tourism and providing a healthy environment to live in </w:t>
      </w:r>
      <w:r>
        <w:rPr>
          <w:rFonts w:ascii="Times New Roman" w:eastAsia="Calibri" w:hAnsi="Times New Roman" w:cs="Times New Roman"/>
          <w:sz w:val="24"/>
          <w:szCs w:val="24"/>
        </w:rPr>
        <w:t>(</w:t>
      </w:r>
      <w:r w:rsidRPr="0025186D">
        <w:rPr>
          <w:rFonts w:ascii="Times New Roman" w:eastAsia="Calibri" w:hAnsi="Times New Roman" w:cs="Times New Roman"/>
          <w:sz w:val="24"/>
          <w:szCs w:val="24"/>
        </w:rPr>
        <w:t>Chisadza, 2015</w:t>
      </w:r>
      <w:r>
        <w:rPr>
          <w:rFonts w:ascii="Times New Roman" w:eastAsia="Calibri" w:hAnsi="Times New Roman" w:cs="Times New Roman"/>
          <w:sz w:val="24"/>
          <w:szCs w:val="24"/>
        </w:rPr>
        <w:t>), making waste management employees conquerors in the development of both the economy and environment.</w:t>
      </w:r>
    </w:p>
    <w:p w:rsidR="00837244" w:rsidRPr="007819E2" w:rsidRDefault="00837244" w:rsidP="00837244">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However, w</w:t>
      </w:r>
      <w:r w:rsidRPr="007819E2">
        <w:rPr>
          <w:rFonts w:ascii="Times New Roman" w:eastAsia="Calibri" w:hAnsi="Times New Roman" w:cs="Times New Roman"/>
          <w:sz w:val="24"/>
          <w:szCs w:val="24"/>
        </w:rPr>
        <w:t>aste management employees are regarded as one of the vulnerable group of employees due to the nature of the work they conduct (Karani &amp; Jewasikiewitz, 2005). Employees in the waste management sector are exposed to a number of psychosocial and health related challenges such as musculoskeletal diseases (Baril, Clarke, Friesn, Stock &amp; Cole, 2003); transport i</w:t>
      </w:r>
      <w:r>
        <w:rPr>
          <w:rFonts w:ascii="Times New Roman" w:eastAsia="Calibri" w:hAnsi="Times New Roman" w:cs="Times New Roman"/>
          <w:sz w:val="24"/>
          <w:szCs w:val="24"/>
        </w:rPr>
        <w:t xml:space="preserve">ssues (Samson, 2004); workplace-related </w:t>
      </w:r>
      <w:r w:rsidRPr="007819E2">
        <w:rPr>
          <w:rFonts w:ascii="Times New Roman" w:eastAsia="Calibri" w:hAnsi="Times New Roman" w:cs="Times New Roman"/>
          <w:sz w:val="24"/>
          <w:szCs w:val="24"/>
        </w:rPr>
        <w:t>trauma (Gabela, 2007) and substance abuse (Anderson, 1999). It can be argued that these work-related challenges require workplace interventions from an Employee Wellbeing Programme perspective in order to be addressed effectively</w:t>
      </w:r>
      <w:r>
        <w:rPr>
          <w:rFonts w:ascii="Times New Roman" w:eastAsia="Calibri" w:hAnsi="Times New Roman" w:cs="Times New Roman"/>
          <w:sz w:val="24"/>
          <w:szCs w:val="24"/>
        </w:rPr>
        <w:t>, resulting in both employee wellbeing and high workplace production (Scanlon, 1991). For the success of employee wellbeing initiatives</w:t>
      </w:r>
      <w:r w:rsidRPr="007819E2">
        <w:rPr>
          <w:rFonts w:ascii="Times New Roman" w:eastAsia="Calibri" w:hAnsi="Times New Roman" w:cs="Times New Roman"/>
          <w:sz w:val="24"/>
          <w:szCs w:val="24"/>
        </w:rPr>
        <w:t>, supervisors and managers need to collaborate to ensure that work-related challenges encountered by employees are attended through the provision of t</w:t>
      </w:r>
      <w:r>
        <w:rPr>
          <w:rFonts w:ascii="Times New Roman" w:eastAsia="Calibri" w:hAnsi="Times New Roman" w:cs="Times New Roman"/>
          <w:sz w:val="24"/>
          <w:szCs w:val="24"/>
        </w:rPr>
        <w:t>he designed Employee Wellbeing P</w:t>
      </w:r>
      <w:r w:rsidRPr="007819E2">
        <w:rPr>
          <w:rFonts w:ascii="Times New Roman" w:eastAsia="Calibri" w:hAnsi="Times New Roman" w:cs="Times New Roman"/>
          <w:sz w:val="24"/>
          <w:szCs w:val="24"/>
        </w:rPr>
        <w:t>rogrammes. As cited in Mundalamo (2015), Winston and Wineger argue that managers’ effective collaboration in the promotion of E</w:t>
      </w:r>
      <w:r w:rsidR="00990530">
        <w:rPr>
          <w:rFonts w:ascii="Times New Roman" w:eastAsia="Calibri" w:hAnsi="Times New Roman" w:cs="Times New Roman"/>
          <w:sz w:val="24"/>
          <w:szCs w:val="24"/>
        </w:rPr>
        <w:t xml:space="preserve">mployee </w:t>
      </w:r>
      <w:r w:rsidRPr="007819E2">
        <w:rPr>
          <w:rFonts w:ascii="Times New Roman" w:eastAsia="Calibri" w:hAnsi="Times New Roman" w:cs="Times New Roman"/>
          <w:sz w:val="24"/>
          <w:szCs w:val="24"/>
        </w:rPr>
        <w:t>W</w:t>
      </w:r>
      <w:r w:rsidR="00990530">
        <w:rPr>
          <w:rFonts w:ascii="Times New Roman" w:eastAsia="Calibri" w:hAnsi="Times New Roman" w:cs="Times New Roman"/>
          <w:sz w:val="24"/>
          <w:szCs w:val="24"/>
        </w:rPr>
        <w:t xml:space="preserve">ellbeing </w:t>
      </w:r>
      <w:r w:rsidRPr="007819E2">
        <w:rPr>
          <w:rFonts w:ascii="Times New Roman" w:eastAsia="Calibri" w:hAnsi="Times New Roman" w:cs="Times New Roman"/>
          <w:sz w:val="24"/>
          <w:szCs w:val="24"/>
        </w:rPr>
        <w:t>P</w:t>
      </w:r>
      <w:r w:rsidR="00E40D08">
        <w:rPr>
          <w:rFonts w:ascii="Times New Roman" w:eastAsia="Calibri" w:hAnsi="Times New Roman" w:cs="Times New Roman"/>
          <w:sz w:val="24"/>
          <w:szCs w:val="24"/>
        </w:rPr>
        <w:t>ro</w:t>
      </w:r>
      <w:r w:rsidR="00990530">
        <w:rPr>
          <w:rFonts w:ascii="Times New Roman" w:eastAsia="Calibri" w:hAnsi="Times New Roman" w:cs="Times New Roman"/>
          <w:sz w:val="24"/>
          <w:szCs w:val="24"/>
        </w:rPr>
        <w:t>grammes</w:t>
      </w:r>
      <w:r w:rsidRPr="007819E2">
        <w:rPr>
          <w:rFonts w:ascii="Times New Roman" w:eastAsia="Calibri" w:hAnsi="Times New Roman" w:cs="Times New Roman"/>
          <w:sz w:val="24"/>
          <w:szCs w:val="24"/>
        </w:rPr>
        <w:t xml:space="preserve"> contributes to the accessible and utilisation by employees (2004).</w:t>
      </w:r>
    </w:p>
    <w:p w:rsidR="00837244" w:rsidRPr="007819E2"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t>Globally there has been a 5% to 10% increase in the utilization of Employee Wellbeing Programmes in the private and public workplace sectors (Mundalamo, 2015). In comparison to the South African context, the development of the Employee Wellbeing Programmes has a</w:t>
      </w:r>
      <w:r>
        <w:rPr>
          <w:rFonts w:ascii="Times New Roman" w:eastAsia="Calibri" w:hAnsi="Times New Roman" w:cs="Times New Roman"/>
          <w:sz w:val="24"/>
        </w:rPr>
        <w:t xml:space="preserve">lso witnessed an increase in </w:t>
      </w:r>
      <w:r w:rsidRPr="007819E2">
        <w:rPr>
          <w:rFonts w:ascii="Times New Roman" w:eastAsia="Calibri" w:hAnsi="Times New Roman" w:cs="Times New Roman"/>
          <w:sz w:val="24"/>
        </w:rPr>
        <w:t>top 100 companies</w:t>
      </w:r>
      <w:r>
        <w:rPr>
          <w:rFonts w:ascii="Times New Roman" w:eastAsia="Calibri" w:hAnsi="Times New Roman" w:cs="Times New Roman"/>
          <w:sz w:val="24"/>
        </w:rPr>
        <w:t xml:space="preserve"> studied between 1999 and 2009</w:t>
      </w:r>
      <w:r w:rsidRPr="007819E2">
        <w:rPr>
          <w:rFonts w:ascii="Times New Roman" w:eastAsia="Calibri" w:hAnsi="Times New Roman" w:cs="Times New Roman"/>
          <w:sz w:val="24"/>
        </w:rPr>
        <w:t>. According to a study conducted by Harper (1999), only 42% of the top 100 companies had Emplo</w:t>
      </w:r>
      <w:r>
        <w:rPr>
          <w:rFonts w:ascii="Times New Roman" w:eastAsia="Calibri" w:hAnsi="Times New Roman" w:cs="Times New Roman"/>
          <w:sz w:val="24"/>
        </w:rPr>
        <w:t>yee Wellbeing Programme</w:t>
      </w:r>
      <w:r w:rsidRPr="007819E2">
        <w:rPr>
          <w:rFonts w:ascii="Times New Roman" w:eastAsia="Calibri" w:hAnsi="Times New Roman" w:cs="Times New Roman"/>
          <w:sz w:val="24"/>
        </w:rPr>
        <w:t xml:space="preserve"> services for employees in 1999, with a high increase of 70% recorded in 2009. Th</w:t>
      </w:r>
      <w:r>
        <w:rPr>
          <w:rFonts w:ascii="Times New Roman" w:eastAsia="Calibri" w:hAnsi="Times New Roman" w:cs="Times New Roman"/>
          <w:sz w:val="24"/>
        </w:rPr>
        <w:t>e continuous establishment of E</w:t>
      </w:r>
      <w:r w:rsidR="00990530">
        <w:rPr>
          <w:rFonts w:ascii="Times New Roman" w:eastAsia="Calibri" w:hAnsi="Times New Roman" w:cs="Times New Roman"/>
          <w:sz w:val="24"/>
        </w:rPr>
        <w:t xml:space="preserve">mployee </w:t>
      </w:r>
      <w:r>
        <w:rPr>
          <w:rFonts w:ascii="Times New Roman" w:eastAsia="Calibri" w:hAnsi="Times New Roman" w:cs="Times New Roman"/>
          <w:sz w:val="24"/>
        </w:rPr>
        <w:t>W</w:t>
      </w:r>
      <w:r w:rsidR="00990530">
        <w:rPr>
          <w:rFonts w:ascii="Times New Roman" w:eastAsia="Calibri" w:hAnsi="Times New Roman" w:cs="Times New Roman"/>
          <w:sz w:val="24"/>
        </w:rPr>
        <w:t xml:space="preserve">ellbeing </w:t>
      </w:r>
      <w:r w:rsidRPr="007819E2">
        <w:rPr>
          <w:rFonts w:ascii="Times New Roman" w:eastAsia="Calibri" w:hAnsi="Times New Roman" w:cs="Times New Roman"/>
          <w:sz w:val="24"/>
        </w:rPr>
        <w:t>P</w:t>
      </w:r>
      <w:r w:rsidR="00990530">
        <w:rPr>
          <w:rFonts w:ascii="Times New Roman" w:eastAsia="Calibri" w:hAnsi="Times New Roman" w:cs="Times New Roman"/>
          <w:sz w:val="24"/>
        </w:rPr>
        <w:t>rogrammes</w:t>
      </w:r>
      <w:r w:rsidRPr="007819E2">
        <w:rPr>
          <w:rFonts w:ascii="Times New Roman" w:eastAsia="Calibri" w:hAnsi="Times New Roman" w:cs="Times New Roman"/>
          <w:sz w:val="24"/>
        </w:rPr>
        <w:t xml:space="preserve"> services in the workplaces have influenced the South African Department of Labour to have strong reinforcement through the Labour Relations Act 66 of 1995, for companies to have Employee Wellbeing Programmes services for their employees (Labour Relation Act 66 of 1995). </w:t>
      </w:r>
    </w:p>
    <w:p w:rsidR="00837244" w:rsidRPr="007819E2"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t xml:space="preserve">Zarkin, Bray and Qi (2000), argue that the success utilisation of wellbeing programmes lays in the </w:t>
      </w:r>
      <w:r>
        <w:rPr>
          <w:rFonts w:ascii="Times New Roman" w:eastAsia="Calibri" w:hAnsi="Times New Roman" w:cs="Times New Roman"/>
          <w:sz w:val="24"/>
        </w:rPr>
        <w:t>collaborative role played</w:t>
      </w:r>
      <w:r w:rsidRPr="007819E2">
        <w:rPr>
          <w:rFonts w:ascii="Times New Roman" w:eastAsia="Calibri" w:hAnsi="Times New Roman" w:cs="Times New Roman"/>
          <w:sz w:val="24"/>
        </w:rPr>
        <w:t xml:space="preserve"> by managers and supervisors through the referral process used by EWP professionals in the workplace. A study by Azzone, McCann, Merrick, Hiatt, Hodgkin and Horgan (2009) on the utilisation of Employee Assistance Program</w:t>
      </w:r>
      <w:r>
        <w:rPr>
          <w:rFonts w:ascii="Times New Roman" w:eastAsia="Calibri" w:hAnsi="Times New Roman" w:cs="Times New Roman"/>
          <w:sz w:val="24"/>
        </w:rPr>
        <w:t>me</w:t>
      </w:r>
      <w:r w:rsidRPr="007819E2">
        <w:rPr>
          <w:rFonts w:ascii="Times New Roman" w:eastAsia="Calibri" w:hAnsi="Times New Roman" w:cs="Times New Roman"/>
          <w:sz w:val="24"/>
        </w:rPr>
        <w:t xml:space="preserve"> services found that managers’ promotion o</w:t>
      </w:r>
      <w:r>
        <w:rPr>
          <w:rFonts w:ascii="Times New Roman" w:eastAsia="Calibri" w:hAnsi="Times New Roman" w:cs="Times New Roman"/>
          <w:sz w:val="24"/>
        </w:rPr>
        <w:t>f Employee Assistance Programme (EAP)</w:t>
      </w:r>
      <w:r w:rsidRPr="007819E2">
        <w:rPr>
          <w:rFonts w:ascii="Times New Roman" w:eastAsia="Calibri" w:hAnsi="Times New Roman" w:cs="Times New Roman"/>
          <w:sz w:val="24"/>
        </w:rPr>
        <w:t xml:space="preserve"> activities increased the </w:t>
      </w:r>
      <w:r w:rsidRPr="007819E2">
        <w:rPr>
          <w:rFonts w:ascii="Times New Roman" w:eastAsia="Calibri" w:hAnsi="Times New Roman" w:cs="Times New Roman"/>
          <w:sz w:val="24"/>
        </w:rPr>
        <w:lastRenderedPageBreak/>
        <w:t xml:space="preserve">utilisation of </w:t>
      </w:r>
      <w:r>
        <w:rPr>
          <w:rFonts w:ascii="Times New Roman" w:eastAsia="Calibri" w:hAnsi="Times New Roman" w:cs="Times New Roman"/>
          <w:sz w:val="24"/>
        </w:rPr>
        <w:t>E</w:t>
      </w:r>
      <w:r w:rsidR="00990530">
        <w:rPr>
          <w:rFonts w:ascii="Times New Roman" w:eastAsia="Calibri" w:hAnsi="Times New Roman" w:cs="Times New Roman"/>
          <w:sz w:val="24"/>
        </w:rPr>
        <w:t xml:space="preserve">mployee </w:t>
      </w:r>
      <w:r>
        <w:rPr>
          <w:rFonts w:ascii="Times New Roman" w:eastAsia="Calibri" w:hAnsi="Times New Roman" w:cs="Times New Roman"/>
          <w:sz w:val="24"/>
        </w:rPr>
        <w:t>A</w:t>
      </w:r>
      <w:r w:rsidR="00990530">
        <w:rPr>
          <w:rFonts w:ascii="Times New Roman" w:eastAsia="Calibri" w:hAnsi="Times New Roman" w:cs="Times New Roman"/>
          <w:sz w:val="24"/>
        </w:rPr>
        <w:t xml:space="preserve">ssistance </w:t>
      </w:r>
      <w:r>
        <w:rPr>
          <w:rFonts w:ascii="Times New Roman" w:eastAsia="Calibri" w:hAnsi="Times New Roman" w:cs="Times New Roman"/>
          <w:sz w:val="24"/>
        </w:rPr>
        <w:t>P</w:t>
      </w:r>
      <w:r w:rsidR="00990530">
        <w:rPr>
          <w:rFonts w:ascii="Times New Roman" w:eastAsia="Calibri" w:hAnsi="Times New Roman" w:cs="Times New Roman"/>
          <w:sz w:val="24"/>
        </w:rPr>
        <w:t>rogrammes</w:t>
      </w:r>
      <w:r>
        <w:rPr>
          <w:rFonts w:ascii="Times New Roman" w:eastAsia="Calibri" w:hAnsi="Times New Roman" w:cs="Times New Roman"/>
          <w:sz w:val="24"/>
        </w:rPr>
        <w:t xml:space="preserve"> interventions</w:t>
      </w:r>
      <w:r w:rsidRPr="007819E2">
        <w:rPr>
          <w:rFonts w:ascii="Times New Roman" w:eastAsia="Calibri" w:hAnsi="Times New Roman" w:cs="Times New Roman"/>
          <w:sz w:val="24"/>
        </w:rPr>
        <w:t xml:space="preserve"> focusing on psychosocial counselling services by employees. These findings are supported by a similar study on wellbeing programme utilisation that identified social support by managers and colleagues as a potential determinant of voluntary Employee Assistance Programmes usage (Delaney, Grube &amp; Ames, 1998). </w:t>
      </w:r>
    </w:p>
    <w:p w:rsidR="00837244" w:rsidRPr="007819E2"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t xml:space="preserve">In another study conducted by Baptiste (2007) on the importance of Employee Wellbeing Programmes in the workplace, similar result of managerial support were found to be a factor in the increase of Employee Wellbeing Programmes utilisation. The study found that management relationship behaviour in the form of support and development of trust, promoted employee wellbeing at work amongst employees, and improved the used of Employee Wellbeing services (Baptiste, 2007). </w:t>
      </w:r>
    </w:p>
    <w:p w:rsidR="00837244" w:rsidRPr="007819E2"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t xml:space="preserve">Scanlon (1991) put emphasis on the importance of management support in making Employee Wellbeing Programmes a success and be viewed as being helpful and beneficiary to both employees and the organizations. The importance of management involvement and support of Employee Wellbeing Programmes assist in sustaining the existence of these programmes, through the financial funding from executive management (Mundalamo, 2015). Supervisors also play a very crucial role that is more personal in the delivering of Employee Wellbeing Programmes as they are the ones that refer employees in most cases and work close with employees, allowing them to notice any changes presented by employees through their behaviour (Mundalamo, 2015). </w:t>
      </w:r>
    </w:p>
    <w:p w:rsidR="00837244" w:rsidRPr="007819E2"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t xml:space="preserve">Renwick (2003) in the study about human resource managers being “guardians of employee wellbeing” found that the perceptions of managers on Employee Wellbeing Programmes are of paramount importance. The study revealed that managers were key role players of Employee Wellbeing Programmes and portrayed themselves as change agents with the desire to enhance employee wellbeing thus assuring high levels of productivity (Renwick, 2003 &amp; Cornelius, 2000).  </w:t>
      </w:r>
    </w:p>
    <w:p w:rsidR="00837244" w:rsidRPr="007819E2"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t xml:space="preserve">Drawing from the arguments made in (Zarkin, et. al., (2000); Azzone, et al., (2009); Delaney, et al., (199); Baptiste (2007); Scanlon (1991) &amp; Mundalamo (2015), that managers and supervisors play managerial and referral role in Employee Wellbeing Programmes and with this it ca be argued that their role is very crucial compared to that of service providers who just find employees that are identified as in need of the service provided. Orren and Terblanche (2009) perceive Employee Wellbeing Programmes beyond the perception of being an enabling </w:t>
      </w:r>
      <w:r w:rsidRPr="007819E2">
        <w:rPr>
          <w:rFonts w:ascii="Times New Roman" w:eastAsia="Calibri" w:hAnsi="Times New Roman" w:cs="Times New Roman"/>
          <w:sz w:val="24"/>
        </w:rPr>
        <w:lastRenderedPageBreak/>
        <w:t xml:space="preserve">tool for employees to address their personal and wok related wellbeing issues, but an essential tool for managers and human resource staff to utilise in enhancing employee motivation through positive reinforcement, coaching and counselling. </w:t>
      </w:r>
    </w:p>
    <w:p w:rsidR="00837244" w:rsidRDefault="00837244" w:rsidP="00837244">
      <w:pPr>
        <w:spacing w:after="160" w:line="360" w:lineRule="auto"/>
        <w:jc w:val="both"/>
        <w:rPr>
          <w:rFonts w:ascii="Times New Roman" w:eastAsia="Calibri" w:hAnsi="Times New Roman" w:cs="Times New Roman"/>
          <w:sz w:val="24"/>
        </w:rPr>
      </w:pPr>
      <w:r w:rsidRPr="007819E2">
        <w:rPr>
          <w:rFonts w:ascii="Times New Roman" w:eastAsia="Calibri" w:hAnsi="Times New Roman" w:cs="Times New Roman"/>
          <w:sz w:val="24"/>
        </w:rPr>
        <w:t>Therefore, the understanding and perceptions of managers and supervisors on Employee Wellbeing Programmes play a vital role in the welcoming of these employee wellbeing services as anti-person-centred ‘problem’ interventions, and more enabling management interventions of building productivity capacity of each individual in the organisation, as argued in Malatji (2001). A number of studies have explored the perceptions of employees on Employee Wellbeing Programmes (Lawson et al., 2009, Schaufeli, Taris &amp; Rhenen, 2008 &amp; Orren &amp; Terblanche, 2009), however, little attention has been given to the supervisors and managers’ perceptions on these programmes in the waste management in South Africa (Mundalamo, 2015).</w:t>
      </w:r>
    </w:p>
    <w:p w:rsidR="00837244" w:rsidRPr="00EF0B52" w:rsidRDefault="00837244" w:rsidP="00837244">
      <w:pPr>
        <w:spacing w:after="160" w:line="360" w:lineRule="auto"/>
        <w:jc w:val="both"/>
        <w:rPr>
          <w:rFonts w:ascii="Times New Roman" w:eastAsia="Calibri" w:hAnsi="Times New Roman" w:cs="Times New Roman"/>
          <w:sz w:val="24"/>
        </w:rPr>
      </w:pPr>
      <w:r w:rsidRPr="00EF0B52">
        <w:rPr>
          <w:rFonts w:ascii="Times New Roman" w:eastAsia="Calibri" w:hAnsi="Times New Roman" w:cs="Times New Roman"/>
          <w:sz w:val="24"/>
        </w:rPr>
        <w:t xml:space="preserve">According to the Work-Related Respiratory Disease in Great Britain Report (2014), street sweepers and bin collectors in the waste management sector are at high risk of contracting work-related respiratory diseases (WRDs) such as respiratory cancers, chronic obstructive pulmonary disease, occupational asthma and allergic rhinitis. In Egypt, more than 95% of street sweepers working in the waste management sector reported to be suffering from chronic-cough (Mostafa, et al., 2015), with more than 3285 cases of occupational respiratory diseases reported in the Surveillance of Work-related and Occupational Respiratory Diseases in South Africa (SORDSA), coming from the mining sector, waste management and farming sector (Hnizdo, Esterhuizen, Rees &amp; Lalloo, 2001; Esterhuizen, Hnizdo, Rees &amp; Lalloo, 2001). </w:t>
      </w:r>
    </w:p>
    <w:p w:rsidR="00837244" w:rsidRDefault="00837244" w:rsidP="00837244">
      <w:pPr>
        <w:spacing w:after="160" w:line="360" w:lineRule="auto"/>
        <w:jc w:val="both"/>
        <w:rPr>
          <w:rFonts w:ascii="Times New Roman" w:eastAsia="Calibri" w:hAnsi="Times New Roman" w:cs="Times New Roman"/>
          <w:sz w:val="24"/>
        </w:rPr>
      </w:pPr>
      <w:r w:rsidRPr="00EF0B52">
        <w:rPr>
          <w:rFonts w:ascii="Times New Roman" w:eastAsia="Calibri" w:hAnsi="Times New Roman" w:cs="Times New Roman"/>
          <w:sz w:val="24"/>
        </w:rPr>
        <w:t>A study by Chadambuka, Musasa and Buteti (2013), showed a high 80% of employees from low and middle income African countries affected with hearing loss. Through the noise exposure from waste collecting trucks, it can be argued that waste management employees are also at risk of experiencing hearing loss, impacting to their safety in the streets form incoming traffics (Cointreau, 2006). The impact of hearing loss results in poor recognition of speech in difficult environment reduces the ability to detect, identify and localize sounds quickly and reliably (Chadambuka, et al., 2013).  In the United State alone, 5 to 10% of the recorded workplace injuries are as a result of hearing problems costing 2.5 to 3% of the Gross National Product, and resulting in early retirement and incapacity (Kramer, 2008). It can be argued that these work-related challenges require workplace interventions from an Employee Wellbeing Programme perspective in order to be addressed effectively (Scanlon, 1991).</w:t>
      </w:r>
    </w:p>
    <w:p w:rsidR="00837244" w:rsidRPr="00EF0B52" w:rsidRDefault="00837244" w:rsidP="00837244">
      <w:pPr>
        <w:spacing w:after="160" w:line="360" w:lineRule="auto"/>
        <w:jc w:val="both"/>
        <w:rPr>
          <w:rFonts w:ascii="Times New Roman" w:eastAsia="Calibri" w:hAnsi="Times New Roman" w:cs="Times New Roman"/>
          <w:sz w:val="24"/>
        </w:rPr>
      </w:pPr>
      <w:r w:rsidRPr="00EF0B52">
        <w:rPr>
          <w:rFonts w:ascii="Times New Roman" w:eastAsia="Calibri" w:hAnsi="Times New Roman" w:cs="Times New Roman"/>
          <w:sz w:val="24"/>
        </w:rPr>
        <w:lastRenderedPageBreak/>
        <w:t xml:space="preserve">Drawing from the arguments made in (Zarkin, et. al., (2000); Azzone, et al., (2009); Delaney, et al., (199); Baptiste (2007); Scanlon (1991) &amp; Mundalamo (2015), it can be argued that managers and supervisors play a major role in the promotion and utilisation of Employee Wellbeing Programmes in the workplace. Orren and Terblanche (2009) perceive Employee Wellbeing Programmes beyond the perception of being an enabling tool for employees to address their personal and wok related wellbeing issues, but an essential tool for managers and human resource staff to utilise in enhancing employee motivation through positive reinforcement, coaching and counselling. </w:t>
      </w:r>
    </w:p>
    <w:p w:rsidR="00837244" w:rsidRDefault="00837244" w:rsidP="00837244">
      <w:pPr>
        <w:spacing w:after="160" w:line="360" w:lineRule="auto"/>
        <w:jc w:val="both"/>
        <w:rPr>
          <w:rFonts w:ascii="Times New Roman" w:eastAsia="Calibri" w:hAnsi="Times New Roman" w:cs="Times New Roman"/>
          <w:sz w:val="24"/>
        </w:rPr>
      </w:pPr>
      <w:r w:rsidRPr="00EF0B52">
        <w:rPr>
          <w:rFonts w:ascii="Times New Roman" w:eastAsia="Calibri" w:hAnsi="Times New Roman" w:cs="Times New Roman"/>
          <w:sz w:val="24"/>
        </w:rPr>
        <w:t>Therefore, the understanding and perceptions of managers and supervisors on Employee Wellbeing Programmes play a vital role in the welcoming of these employee wellbeing services as anti-person-centred ‘problem’ interventions, and more enabling management interventions of building productivity capacity of each individual in the organisation, as argued in Malatji (2001). A number of studies have explored the perceptions of employees on Employee Wellbeing Programmes (Lawson et al., 2009, Schaufeli, Taris &amp; Rhenen, 2008 &amp; Orren &amp; Terblanche, 2009), however, little attention has been given to the supervisors and managers’ perceptions on these programmes in the waste management in South Africa (Mundalamo, 2015).</w:t>
      </w:r>
    </w:p>
    <w:p w:rsidR="00837244" w:rsidRDefault="00837244" w:rsidP="00837244">
      <w:pPr>
        <w:spacing w:after="160" w:line="360" w:lineRule="auto"/>
        <w:jc w:val="both"/>
        <w:rPr>
          <w:rFonts w:ascii="Times New Roman" w:eastAsia="Calibri" w:hAnsi="Times New Roman" w:cs="Times New Roman"/>
          <w:sz w:val="24"/>
        </w:rPr>
      </w:pPr>
      <w:r>
        <w:rPr>
          <w:rFonts w:ascii="Times New Roman" w:eastAsia="Calibri" w:hAnsi="Times New Roman" w:cs="Times New Roman"/>
          <w:sz w:val="24"/>
        </w:rPr>
        <w:t>This study explored the perceptions of managers and supervisors on E</w:t>
      </w:r>
      <w:r w:rsidR="007A70F3">
        <w:rPr>
          <w:rFonts w:ascii="Times New Roman" w:eastAsia="Calibri" w:hAnsi="Times New Roman" w:cs="Times New Roman"/>
          <w:sz w:val="24"/>
        </w:rPr>
        <w:t xml:space="preserve">mployee </w:t>
      </w:r>
      <w:r>
        <w:rPr>
          <w:rFonts w:ascii="Times New Roman" w:eastAsia="Calibri" w:hAnsi="Times New Roman" w:cs="Times New Roman"/>
          <w:sz w:val="24"/>
        </w:rPr>
        <w:t>W</w:t>
      </w:r>
      <w:r w:rsidR="007A70F3">
        <w:rPr>
          <w:rFonts w:ascii="Times New Roman" w:eastAsia="Calibri" w:hAnsi="Times New Roman" w:cs="Times New Roman"/>
          <w:sz w:val="24"/>
        </w:rPr>
        <w:t xml:space="preserve">ellbeing </w:t>
      </w:r>
      <w:r>
        <w:rPr>
          <w:rFonts w:ascii="Times New Roman" w:eastAsia="Calibri" w:hAnsi="Times New Roman" w:cs="Times New Roman"/>
          <w:sz w:val="24"/>
        </w:rPr>
        <w:t>P</w:t>
      </w:r>
      <w:r w:rsidR="007A70F3">
        <w:rPr>
          <w:rFonts w:ascii="Times New Roman" w:eastAsia="Calibri" w:hAnsi="Times New Roman" w:cs="Times New Roman"/>
          <w:sz w:val="24"/>
        </w:rPr>
        <w:t>rogrammes</w:t>
      </w:r>
      <w:r>
        <w:rPr>
          <w:rFonts w:ascii="Times New Roman" w:eastAsia="Calibri" w:hAnsi="Times New Roman" w:cs="Times New Roman"/>
          <w:sz w:val="24"/>
        </w:rPr>
        <w:t xml:space="preserve"> services in the waste management sector. </w:t>
      </w:r>
      <w:r w:rsidRPr="004932BF">
        <w:rPr>
          <w:rFonts w:ascii="Times New Roman" w:eastAsia="Calibri" w:hAnsi="Times New Roman" w:cs="Times New Roman"/>
          <w:sz w:val="24"/>
        </w:rPr>
        <w:t>It was anticipated that the study will contribute to the incomplete practice know</w:t>
      </w:r>
      <w:r>
        <w:rPr>
          <w:rFonts w:ascii="Times New Roman" w:eastAsia="Calibri" w:hAnsi="Times New Roman" w:cs="Times New Roman"/>
          <w:sz w:val="24"/>
        </w:rPr>
        <w:t xml:space="preserve">ledge about the waste management sector and how </w:t>
      </w:r>
      <w:r w:rsidRPr="004932BF">
        <w:rPr>
          <w:rFonts w:ascii="Times New Roman" w:eastAsia="Calibri" w:hAnsi="Times New Roman" w:cs="Times New Roman"/>
          <w:sz w:val="24"/>
        </w:rPr>
        <w:t xml:space="preserve">social workers </w:t>
      </w:r>
      <w:r>
        <w:rPr>
          <w:rFonts w:ascii="Times New Roman" w:eastAsia="Calibri" w:hAnsi="Times New Roman" w:cs="Times New Roman"/>
          <w:sz w:val="24"/>
        </w:rPr>
        <w:t xml:space="preserve">and wellbeing providers </w:t>
      </w:r>
      <w:r w:rsidRPr="004932BF">
        <w:rPr>
          <w:rFonts w:ascii="Times New Roman" w:eastAsia="Calibri" w:hAnsi="Times New Roman" w:cs="Times New Roman"/>
          <w:sz w:val="24"/>
        </w:rPr>
        <w:t xml:space="preserve">can intervene and </w:t>
      </w:r>
      <w:r>
        <w:rPr>
          <w:rFonts w:ascii="Times New Roman" w:eastAsia="Calibri" w:hAnsi="Times New Roman" w:cs="Times New Roman"/>
          <w:sz w:val="24"/>
        </w:rPr>
        <w:t xml:space="preserve">design effective wellbeing </w:t>
      </w:r>
      <w:r w:rsidRPr="004932BF">
        <w:rPr>
          <w:rFonts w:ascii="Times New Roman" w:eastAsia="Calibri" w:hAnsi="Times New Roman" w:cs="Times New Roman"/>
          <w:sz w:val="24"/>
        </w:rPr>
        <w:t xml:space="preserve">programmes that aim to address the wellbeing of </w:t>
      </w:r>
      <w:r>
        <w:rPr>
          <w:rFonts w:ascii="Times New Roman" w:eastAsia="Calibri" w:hAnsi="Times New Roman" w:cs="Times New Roman"/>
          <w:sz w:val="24"/>
        </w:rPr>
        <w:t>waste management employees</w:t>
      </w:r>
      <w:r w:rsidRPr="004932BF">
        <w:rPr>
          <w:rFonts w:ascii="Times New Roman" w:eastAsia="Calibri" w:hAnsi="Times New Roman" w:cs="Times New Roman"/>
          <w:sz w:val="24"/>
        </w:rPr>
        <w:t xml:space="preserve"> within the workplace environment and contribute in enhancing service delivery</w:t>
      </w:r>
      <w:r>
        <w:rPr>
          <w:rFonts w:ascii="Times New Roman" w:eastAsia="Calibri" w:hAnsi="Times New Roman" w:cs="Times New Roman"/>
          <w:sz w:val="24"/>
        </w:rPr>
        <w:t>.</w:t>
      </w:r>
    </w:p>
    <w:p w:rsidR="003176D5" w:rsidRPr="0048743D" w:rsidRDefault="003176D5" w:rsidP="00D23C16">
      <w:pPr>
        <w:numPr>
          <w:ilvl w:val="1"/>
          <w:numId w:val="6"/>
        </w:numPr>
        <w:spacing w:after="160" w:line="360" w:lineRule="auto"/>
        <w:jc w:val="both"/>
        <w:rPr>
          <w:rFonts w:ascii="Times New Roman" w:hAnsi="Times New Roman" w:cs="Times New Roman"/>
          <w:b/>
          <w:sz w:val="24"/>
        </w:rPr>
      </w:pPr>
      <w:r w:rsidRPr="0048743D">
        <w:rPr>
          <w:rFonts w:ascii="Times New Roman" w:hAnsi="Times New Roman" w:cs="Times New Roman"/>
          <w:b/>
          <w:sz w:val="24"/>
        </w:rPr>
        <w:t>GOALS AND OBJECTIVES OF THE STUDY</w:t>
      </w:r>
    </w:p>
    <w:p w:rsidR="003176D5" w:rsidRPr="0048743D" w:rsidRDefault="003176D5" w:rsidP="003176D5">
      <w:pPr>
        <w:spacing w:line="360" w:lineRule="auto"/>
        <w:jc w:val="both"/>
        <w:rPr>
          <w:rFonts w:ascii="Times New Roman" w:hAnsi="Times New Roman" w:cs="Times New Roman"/>
          <w:sz w:val="24"/>
        </w:rPr>
      </w:pPr>
      <w:r w:rsidRPr="0048743D">
        <w:rPr>
          <w:rFonts w:ascii="Times New Roman" w:hAnsi="Times New Roman" w:cs="Times New Roman"/>
          <w:sz w:val="24"/>
        </w:rPr>
        <w:t>The primary aim of the research was to explore the perception</w:t>
      </w:r>
      <w:r>
        <w:rPr>
          <w:rFonts w:ascii="Times New Roman" w:hAnsi="Times New Roman" w:cs="Times New Roman"/>
          <w:sz w:val="24"/>
        </w:rPr>
        <w:t>s of managers and supervisors regarding</w:t>
      </w:r>
      <w:r w:rsidRPr="0048743D">
        <w:rPr>
          <w:rFonts w:ascii="Times New Roman" w:hAnsi="Times New Roman" w:cs="Times New Roman"/>
          <w:sz w:val="24"/>
        </w:rPr>
        <w:t xml:space="preserve"> Employee Wellbeing Programmes in the waste management sector. In achieving the above-mentioned goal, the following objectives were created:</w:t>
      </w:r>
    </w:p>
    <w:p w:rsidR="003176D5" w:rsidRPr="0039366B" w:rsidRDefault="003176D5" w:rsidP="003176D5">
      <w:pPr>
        <w:numPr>
          <w:ilvl w:val="0"/>
          <w:numId w:val="3"/>
        </w:numPr>
        <w:spacing w:after="160" w:line="360" w:lineRule="auto"/>
        <w:jc w:val="both"/>
        <w:rPr>
          <w:rFonts w:ascii="Times New Roman" w:hAnsi="Times New Roman" w:cs="Times New Roman"/>
          <w:sz w:val="24"/>
        </w:rPr>
      </w:pPr>
      <w:r w:rsidRPr="0039366B">
        <w:rPr>
          <w:rFonts w:ascii="Times New Roman" w:hAnsi="Times New Roman" w:cs="Times New Roman"/>
          <w:sz w:val="24"/>
        </w:rPr>
        <w:t>To explore perceptions of supervisors and managers on Employee Wellbeing Programmes.</w:t>
      </w:r>
    </w:p>
    <w:p w:rsidR="003176D5" w:rsidRPr="0039366B" w:rsidRDefault="003176D5" w:rsidP="003176D5">
      <w:pPr>
        <w:numPr>
          <w:ilvl w:val="0"/>
          <w:numId w:val="3"/>
        </w:numPr>
        <w:spacing w:after="160" w:line="360" w:lineRule="auto"/>
        <w:jc w:val="both"/>
        <w:rPr>
          <w:rFonts w:ascii="Times New Roman" w:hAnsi="Times New Roman" w:cs="Times New Roman"/>
          <w:sz w:val="24"/>
        </w:rPr>
      </w:pPr>
      <w:r w:rsidRPr="0039366B">
        <w:rPr>
          <w:rFonts w:ascii="Times New Roman" w:hAnsi="Times New Roman" w:cs="Times New Roman"/>
          <w:sz w:val="24"/>
        </w:rPr>
        <w:t xml:space="preserve">To explore the roles played by supervisors and managers in the provision of Employee Wellbeing Programmes in the waste management sector. </w:t>
      </w:r>
    </w:p>
    <w:p w:rsidR="003176D5" w:rsidRPr="0048743D" w:rsidRDefault="003176D5" w:rsidP="00D23C16">
      <w:pPr>
        <w:numPr>
          <w:ilvl w:val="1"/>
          <w:numId w:val="6"/>
        </w:numPr>
        <w:spacing w:after="160" w:line="360" w:lineRule="auto"/>
        <w:jc w:val="both"/>
        <w:rPr>
          <w:rFonts w:ascii="Times New Roman" w:hAnsi="Times New Roman" w:cs="Times New Roman"/>
          <w:b/>
          <w:sz w:val="24"/>
        </w:rPr>
      </w:pPr>
      <w:r w:rsidRPr="0048743D">
        <w:rPr>
          <w:rFonts w:ascii="Times New Roman" w:hAnsi="Times New Roman" w:cs="Times New Roman"/>
          <w:b/>
          <w:sz w:val="24"/>
        </w:rPr>
        <w:lastRenderedPageBreak/>
        <w:t>RESEARCH QUESTIONS</w:t>
      </w:r>
    </w:p>
    <w:p w:rsidR="003176D5" w:rsidRPr="0048743D" w:rsidRDefault="003176D5" w:rsidP="003176D5">
      <w:pPr>
        <w:spacing w:line="360" w:lineRule="auto"/>
        <w:jc w:val="both"/>
        <w:rPr>
          <w:rFonts w:ascii="Times New Roman" w:hAnsi="Times New Roman" w:cs="Times New Roman"/>
          <w:sz w:val="24"/>
        </w:rPr>
      </w:pPr>
      <w:r w:rsidRPr="0048743D">
        <w:rPr>
          <w:rFonts w:ascii="Times New Roman" w:hAnsi="Times New Roman" w:cs="Times New Roman"/>
          <w:sz w:val="24"/>
        </w:rPr>
        <w:t>The research question that is addressed by this study is:</w:t>
      </w:r>
    </w:p>
    <w:p w:rsidR="003176D5" w:rsidRPr="0048743D" w:rsidRDefault="003176D5" w:rsidP="003176D5">
      <w:pPr>
        <w:numPr>
          <w:ilvl w:val="0"/>
          <w:numId w:val="4"/>
        </w:numPr>
        <w:spacing w:after="160" w:line="360" w:lineRule="auto"/>
        <w:jc w:val="both"/>
        <w:rPr>
          <w:rFonts w:ascii="Times New Roman" w:hAnsi="Times New Roman" w:cs="Times New Roman"/>
          <w:sz w:val="24"/>
        </w:rPr>
      </w:pPr>
      <w:r w:rsidRPr="0048743D">
        <w:rPr>
          <w:rFonts w:ascii="Times New Roman" w:hAnsi="Times New Roman" w:cs="Times New Roman"/>
          <w:sz w:val="24"/>
        </w:rPr>
        <w:t xml:space="preserve">What are the perceptions of supervisors and managers </w:t>
      </w:r>
      <w:r>
        <w:rPr>
          <w:rFonts w:ascii="Times New Roman" w:hAnsi="Times New Roman" w:cs="Times New Roman"/>
          <w:sz w:val="24"/>
        </w:rPr>
        <w:t xml:space="preserve">regarding </w:t>
      </w:r>
      <w:r w:rsidRPr="0048743D">
        <w:rPr>
          <w:rFonts w:ascii="Times New Roman" w:hAnsi="Times New Roman" w:cs="Times New Roman"/>
          <w:sz w:val="24"/>
        </w:rPr>
        <w:t>employee wellbeing programmes in the waste management sector?</w:t>
      </w:r>
    </w:p>
    <w:p w:rsidR="003176D5" w:rsidRDefault="003176D5" w:rsidP="00D23C16">
      <w:pPr>
        <w:numPr>
          <w:ilvl w:val="1"/>
          <w:numId w:val="6"/>
        </w:numPr>
        <w:spacing w:after="160" w:line="360" w:lineRule="auto"/>
        <w:jc w:val="both"/>
        <w:rPr>
          <w:rFonts w:ascii="Times New Roman" w:hAnsi="Times New Roman" w:cs="Times New Roman"/>
          <w:b/>
          <w:sz w:val="24"/>
        </w:rPr>
      </w:pPr>
      <w:r w:rsidRPr="0048743D">
        <w:rPr>
          <w:rFonts w:ascii="Times New Roman" w:hAnsi="Times New Roman" w:cs="Times New Roman"/>
          <w:b/>
          <w:sz w:val="24"/>
        </w:rPr>
        <w:t>RESEARCH METHODOLOGY</w:t>
      </w:r>
    </w:p>
    <w:p w:rsidR="005D38C4" w:rsidRDefault="005D38C4" w:rsidP="005D38C4">
      <w:pPr>
        <w:spacing w:after="160" w:line="360" w:lineRule="auto"/>
        <w:jc w:val="both"/>
        <w:rPr>
          <w:rFonts w:ascii="Times New Roman" w:eastAsia="Calibri" w:hAnsi="Times New Roman" w:cs="Times New Roman"/>
          <w:sz w:val="24"/>
        </w:rPr>
      </w:pPr>
      <w:r w:rsidRPr="00AF662A">
        <w:rPr>
          <w:rFonts w:ascii="Times New Roman" w:eastAsia="Calibri" w:hAnsi="Times New Roman" w:cs="Times New Roman"/>
          <w:sz w:val="24"/>
        </w:rPr>
        <w:t>The research study was guided by qualitative research approach aimed at exploring the perceptions of supervisors and managers on Employee Wellbeing Programmes in the waste management sector. The relevance of this approach was informed through the nature of research; exploring people’s perceptions, their perspective, and being subjective in nature as it sought to explore their opinions and views which was documented qualitatively using words and not numbers. The study used a non- probability purposive sampling method with 5 managers and 5 supervisors in the waste management sector.</w:t>
      </w:r>
      <w:r w:rsidRPr="00AF662A">
        <w:t xml:space="preserve"> </w:t>
      </w:r>
      <w:r w:rsidRPr="00AF662A">
        <w:rPr>
          <w:rFonts w:ascii="Times New Roman" w:eastAsia="Calibri" w:hAnsi="Times New Roman" w:cs="Times New Roman"/>
          <w:sz w:val="24"/>
        </w:rPr>
        <w:t>A semi- structured interview schedule was used as instrument in collecting data through one-on-one interviews. The data gathered was analysed using thematic content analysis where data was grouped into themes and subthemes that linked through patterns, and major themes identified against objectives of the study.</w:t>
      </w:r>
    </w:p>
    <w:p w:rsidR="003176D5" w:rsidRPr="0048743D" w:rsidRDefault="003176D5" w:rsidP="00D23C16">
      <w:pPr>
        <w:numPr>
          <w:ilvl w:val="1"/>
          <w:numId w:val="6"/>
        </w:numPr>
        <w:spacing w:after="160" w:line="360" w:lineRule="auto"/>
        <w:jc w:val="both"/>
        <w:rPr>
          <w:rFonts w:ascii="Times New Roman" w:hAnsi="Times New Roman" w:cs="Times New Roman"/>
          <w:b/>
          <w:sz w:val="24"/>
        </w:rPr>
      </w:pPr>
      <w:r w:rsidRPr="0048743D">
        <w:rPr>
          <w:rFonts w:ascii="Times New Roman" w:hAnsi="Times New Roman" w:cs="Times New Roman"/>
          <w:b/>
          <w:sz w:val="24"/>
        </w:rPr>
        <w:t>DEFINITION OF KEY TERMS</w:t>
      </w:r>
    </w:p>
    <w:p w:rsidR="003176D5" w:rsidRPr="0048743D" w:rsidRDefault="003176D5" w:rsidP="00D23C16">
      <w:pPr>
        <w:numPr>
          <w:ilvl w:val="2"/>
          <w:numId w:val="6"/>
        </w:numPr>
        <w:spacing w:after="160" w:line="360" w:lineRule="auto"/>
        <w:jc w:val="both"/>
        <w:rPr>
          <w:rFonts w:ascii="Times New Roman" w:hAnsi="Times New Roman" w:cs="Times New Roman"/>
          <w:sz w:val="24"/>
          <w:u w:val="single"/>
        </w:rPr>
      </w:pPr>
      <w:r w:rsidRPr="0048743D">
        <w:rPr>
          <w:rFonts w:ascii="Times New Roman" w:hAnsi="Times New Roman" w:cs="Times New Roman"/>
          <w:sz w:val="24"/>
          <w:u w:val="single"/>
        </w:rPr>
        <w:t>Employee Wellbeing Programmes</w:t>
      </w:r>
    </w:p>
    <w:p w:rsidR="005D38C4" w:rsidRPr="007819E2" w:rsidRDefault="005D38C4" w:rsidP="005D38C4">
      <w:pPr>
        <w:spacing w:before="240" w:after="160" w:line="360" w:lineRule="auto"/>
        <w:ind w:left="720"/>
        <w:contextualSpacing/>
        <w:jc w:val="both"/>
        <w:rPr>
          <w:rFonts w:ascii="Times New Roman" w:eastAsia="Calibri" w:hAnsi="Times New Roman" w:cs="Times New Roman"/>
          <w:sz w:val="24"/>
        </w:rPr>
      </w:pPr>
      <w:r w:rsidRPr="007819E2">
        <w:rPr>
          <w:rFonts w:ascii="Times New Roman" w:eastAsia="Calibri" w:hAnsi="Times New Roman" w:cs="Times New Roman"/>
          <w:sz w:val="24"/>
        </w:rPr>
        <w:t>Employee Wellbeing Programmes refer to the works’ organization resource based on technologies of functions, to enhance employee and workplace effectiveness through prevention, identification and resolution of personal and productivity issues (Employee Assistance Programme Association- South Africa (EAPA-SA), 2010, p.1). These programmes look at employee’s optimal psychological functioning and experience, not only focusing on everyday interpersonal inquiries but also of intense scientific scrutiny (</w:t>
      </w:r>
      <w:r w:rsidRPr="00AF662A">
        <w:rPr>
          <w:rFonts w:ascii="Times New Roman" w:eastAsia="Calibri" w:hAnsi="Times New Roman" w:cs="Times New Roman"/>
          <w:sz w:val="24"/>
        </w:rPr>
        <w:t>Ryan &amp; Deci, 2001). For the purpose of this study, Employee Wellbeing Programmes will incorporate Employee Wellness Programmes and Employee Assistance Programmes.</w:t>
      </w:r>
      <w:r w:rsidRPr="007819E2">
        <w:rPr>
          <w:rFonts w:ascii="Times New Roman" w:eastAsia="Calibri" w:hAnsi="Times New Roman" w:cs="Times New Roman"/>
          <w:sz w:val="24"/>
        </w:rPr>
        <w:t xml:space="preserve"> </w:t>
      </w:r>
    </w:p>
    <w:p w:rsidR="003176D5" w:rsidRPr="0048743D" w:rsidRDefault="003176D5" w:rsidP="00D23C16">
      <w:pPr>
        <w:numPr>
          <w:ilvl w:val="2"/>
          <w:numId w:val="6"/>
        </w:numPr>
        <w:spacing w:after="160" w:line="360" w:lineRule="auto"/>
        <w:jc w:val="both"/>
        <w:rPr>
          <w:rFonts w:ascii="Times New Roman" w:hAnsi="Times New Roman" w:cs="Times New Roman"/>
          <w:sz w:val="24"/>
          <w:u w:val="single"/>
        </w:rPr>
      </w:pPr>
      <w:r w:rsidRPr="0048743D">
        <w:rPr>
          <w:rFonts w:ascii="Times New Roman" w:hAnsi="Times New Roman" w:cs="Times New Roman"/>
          <w:sz w:val="24"/>
          <w:u w:val="single"/>
        </w:rPr>
        <w:t xml:space="preserve">Waste management sector </w:t>
      </w:r>
      <w:r w:rsidR="005D38C4">
        <w:rPr>
          <w:rFonts w:ascii="Times New Roman" w:hAnsi="Times New Roman" w:cs="Times New Roman"/>
          <w:sz w:val="24"/>
          <w:u w:val="single"/>
        </w:rPr>
        <w:t xml:space="preserve"> </w:t>
      </w:r>
    </w:p>
    <w:p w:rsidR="005D38C4" w:rsidRPr="007819E2" w:rsidRDefault="005D38C4" w:rsidP="005D38C4">
      <w:pPr>
        <w:spacing w:after="160" w:line="360" w:lineRule="auto"/>
        <w:ind w:left="720"/>
        <w:contextualSpacing/>
        <w:jc w:val="both"/>
        <w:rPr>
          <w:rFonts w:ascii="Times New Roman" w:eastAsia="Calibri" w:hAnsi="Times New Roman" w:cs="Times New Roman"/>
          <w:sz w:val="24"/>
        </w:rPr>
      </w:pPr>
      <w:r w:rsidRPr="007819E2">
        <w:rPr>
          <w:rFonts w:ascii="Times New Roman" w:eastAsia="Calibri" w:hAnsi="Times New Roman" w:cs="Times New Roman"/>
          <w:sz w:val="24"/>
        </w:rPr>
        <w:lastRenderedPageBreak/>
        <w:t xml:space="preserve">Waste management sector is the sector responsible for collecting, disposing and recycling of household and commercial waste (Samson, 2004), </w:t>
      </w:r>
      <w:r>
        <w:rPr>
          <w:rFonts w:ascii="Times New Roman" w:eastAsia="Calibri" w:hAnsi="Times New Roman" w:cs="Times New Roman"/>
          <w:sz w:val="24"/>
        </w:rPr>
        <w:t>and it consists</w:t>
      </w:r>
      <w:r w:rsidRPr="007819E2">
        <w:rPr>
          <w:rFonts w:ascii="Times New Roman" w:eastAsia="Calibri" w:hAnsi="Times New Roman" w:cs="Times New Roman"/>
          <w:sz w:val="24"/>
        </w:rPr>
        <w:t xml:space="preserve"> of street sweepers, bin lo</w:t>
      </w:r>
      <w:r>
        <w:rPr>
          <w:rFonts w:ascii="Times New Roman" w:eastAsia="Calibri" w:hAnsi="Times New Roman" w:cs="Times New Roman"/>
          <w:sz w:val="24"/>
        </w:rPr>
        <w:t>aders, drivers</w:t>
      </w:r>
      <w:r w:rsidRPr="007819E2">
        <w:rPr>
          <w:rFonts w:ascii="Times New Roman" w:eastAsia="Calibri" w:hAnsi="Times New Roman" w:cs="Times New Roman"/>
          <w:sz w:val="24"/>
        </w:rPr>
        <w:t xml:space="preserve"> and office workers (Karani &amp; Jewasikiewitz, 2005). </w:t>
      </w:r>
    </w:p>
    <w:p w:rsidR="003176D5" w:rsidRPr="0048743D" w:rsidRDefault="003176D5" w:rsidP="00D23C16">
      <w:pPr>
        <w:numPr>
          <w:ilvl w:val="2"/>
          <w:numId w:val="6"/>
        </w:numPr>
        <w:spacing w:after="160" w:line="360" w:lineRule="auto"/>
        <w:jc w:val="both"/>
        <w:rPr>
          <w:rFonts w:ascii="Times New Roman" w:hAnsi="Times New Roman" w:cs="Times New Roman"/>
          <w:sz w:val="24"/>
          <w:u w:val="single"/>
        </w:rPr>
      </w:pPr>
      <w:r w:rsidRPr="0048743D">
        <w:rPr>
          <w:rFonts w:ascii="Times New Roman" w:hAnsi="Times New Roman" w:cs="Times New Roman"/>
          <w:sz w:val="24"/>
          <w:u w:val="single"/>
        </w:rPr>
        <w:t>Supervisors</w:t>
      </w:r>
    </w:p>
    <w:p w:rsidR="005D38C4" w:rsidRDefault="005D38C4" w:rsidP="005D38C4">
      <w:pPr>
        <w:spacing w:before="240" w:after="160" w:line="360" w:lineRule="auto"/>
        <w:ind w:left="720"/>
        <w:contextualSpacing/>
        <w:jc w:val="both"/>
        <w:rPr>
          <w:rFonts w:ascii="Times New Roman" w:eastAsia="Calibri" w:hAnsi="Times New Roman" w:cs="Times New Roman"/>
          <w:sz w:val="24"/>
        </w:rPr>
      </w:pPr>
      <w:r>
        <w:rPr>
          <w:rFonts w:ascii="Times New Roman" w:eastAsia="Calibri" w:hAnsi="Times New Roman" w:cs="Times New Roman"/>
          <w:sz w:val="24"/>
        </w:rPr>
        <w:t>Supervisors are individuals responsible for low management of other employees in the workplace. The role played by supervisors includes administration of timesheets, employee safety and the link between employees and senior management.</w:t>
      </w:r>
    </w:p>
    <w:p w:rsidR="003176D5" w:rsidRPr="0048743D" w:rsidRDefault="003176D5" w:rsidP="00D23C16">
      <w:pPr>
        <w:numPr>
          <w:ilvl w:val="2"/>
          <w:numId w:val="6"/>
        </w:numPr>
        <w:spacing w:after="160" w:line="360" w:lineRule="auto"/>
        <w:jc w:val="both"/>
        <w:rPr>
          <w:rFonts w:ascii="Times New Roman" w:hAnsi="Times New Roman" w:cs="Times New Roman"/>
          <w:sz w:val="24"/>
          <w:u w:val="single"/>
        </w:rPr>
      </w:pPr>
      <w:r w:rsidRPr="0048743D">
        <w:rPr>
          <w:rFonts w:ascii="Times New Roman" w:hAnsi="Times New Roman" w:cs="Times New Roman"/>
          <w:sz w:val="24"/>
          <w:u w:val="single"/>
        </w:rPr>
        <w:t xml:space="preserve">Managers </w:t>
      </w:r>
    </w:p>
    <w:p w:rsidR="005D38C4" w:rsidRPr="007819E2" w:rsidRDefault="005D38C4" w:rsidP="005D38C4">
      <w:pPr>
        <w:spacing w:before="240" w:after="160" w:line="360" w:lineRule="auto"/>
        <w:ind w:left="720"/>
        <w:contextualSpacing/>
        <w:jc w:val="both"/>
        <w:rPr>
          <w:rFonts w:ascii="Times New Roman" w:eastAsia="Calibri" w:hAnsi="Times New Roman" w:cs="Times New Roman"/>
          <w:sz w:val="24"/>
          <w:u w:val="single"/>
        </w:rPr>
      </w:pPr>
      <w:r w:rsidRPr="007819E2">
        <w:rPr>
          <w:rFonts w:ascii="Times New Roman" w:eastAsia="Calibri" w:hAnsi="Times New Roman" w:cs="Times New Roman"/>
          <w:sz w:val="24"/>
        </w:rPr>
        <w:t>Man</w:t>
      </w:r>
      <w:r>
        <w:rPr>
          <w:rFonts w:ascii="Times New Roman" w:eastAsia="Calibri" w:hAnsi="Times New Roman" w:cs="Times New Roman"/>
          <w:sz w:val="24"/>
        </w:rPr>
        <w:t>agers are coordinators of work-</w:t>
      </w:r>
      <w:r w:rsidRPr="007819E2">
        <w:rPr>
          <w:rFonts w:ascii="Times New Roman" w:eastAsia="Calibri" w:hAnsi="Times New Roman" w:cs="Times New Roman"/>
          <w:sz w:val="24"/>
        </w:rPr>
        <w:t xml:space="preserve">related activities for employees to complete effectively and efficiently (Strydom, 2008). Managers are responsible for deploying human, financial, physical and information resources in order for the organization to reach its goals (Du Toi, Erasmus &amp; Strydom, 2009). </w:t>
      </w:r>
    </w:p>
    <w:p w:rsidR="003176D5" w:rsidRPr="0048743D" w:rsidRDefault="003176D5" w:rsidP="00D23C16">
      <w:pPr>
        <w:numPr>
          <w:ilvl w:val="1"/>
          <w:numId w:val="6"/>
        </w:numPr>
        <w:spacing w:after="160" w:line="360" w:lineRule="auto"/>
        <w:jc w:val="both"/>
        <w:rPr>
          <w:rFonts w:ascii="Times New Roman" w:hAnsi="Times New Roman" w:cs="Times New Roman"/>
          <w:b/>
          <w:sz w:val="24"/>
        </w:rPr>
      </w:pPr>
      <w:r w:rsidRPr="0048743D">
        <w:rPr>
          <w:rFonts w:ascii="Times New Roman" w:hAnsi="Times New Roman" w:cs="Times New Roman"/>
          <w:b/>
          <w:sz w:val="24"/>
        </w:rPr>
        <w:t>ETHICAL CONSIDERATIONS</w:t>
      </w:r>
    </w:p>
    <w:p w:rsidR="003176D5" w:rsidRPr="005D38C4" w:rsidRDefault="005D38C4" w:rsidP="005D38C4">
      <w:pPr>
        <w:spacing w:before="240" w:after="160" w:line="360" w:lineRule="auto"/>
        <w:jc w:val="both"/>
        <w:rPr>
          <w:rFonts w:ascii="Times New Roman" w:eastAsia="Calibri" w:hAnsi="Times New Roman" w:cs="Times New Roman"/>
          <w:sz w:val="24"/>
        </w:rPr>
      </w:pPr>
      <w:r w:rsidRPr="00961A81">
        <w:rPr>
          <w:rFonts w:ascii="Times New Roman" w:eastAsia="Calibri" w:hAnsi="Times New Roman" w:cs="Times New Roman"/>
          <w:sz w:val="24"/>
        </w:rPr>
        <w:t>In collecting and presenting data collected from research participants, research ethical considerations were followed and the researcher gave each participant a participant consent form where they signed to consent that they were going to take part in the research to ensure consent from participants. Research participants were told that information they shared was going to be kept confidential, and indeed it was kept confidential only the researcher was able to identify responses to individual subjects as the interviews were one- on- one interview. The research did not expose participants to any further emotional or physical harm as it explored participants’ meaning they attach to Employee Wellbeing Programmes in the waste management sector. The research ensured anonymity by using pseudo names for research participants and did not collect identifying information of individual subjects. Data and information gathered from the study was presented and shared with the organization as there was a reason to believe that the organization needed to review its programmes because of managers and supervisors’ perceptions on the programmes.</w:t>
      </w:r>
      <w:r w:rsidRPr="007819E2">
        <w:rPr>
          <w:rFonts w:ascii="Times New Roman" w:eastAsia="Calibri" w:hAnsi="Times New Roman" w:cs="Times New Roman"/>
          <w:sz w:val="24"/>
        </w:rPr>
        <w:t xml:space="preserve">  </w:t>
      </w:r>
    </w:p>
    <w:p w:rsidR="003176D5" w:rsidRPr="0048743D" w:rsidRDefault="003176D5" w:rsidP="00D23C16">
      <w:pPr>
        <w:numPr>
          <w:ilvl w:val="1"/>
          <w:numId w:val="6"/>
        </w:numPr>
        <w:spacing w:after="160" w:line="360" w:lineRule="auto"/>
        <w:jc w:val="both"/>
        <w:rPr>
          <w:rFonts w:ascii="Times New Roman" w:hAnsi="Times New Roman" w:cs="Times New Roman"/>
          <w:b/>
          <w:sz w:val="24"/>
        </w:rPr>
      </w:pPr>
      <w:r w:rsidRPr="0048743D">
        <w:rPr>
          <w:rFonts w:ascii="Times New Roman" w:hAnsi="Times New Roman" w:cs="Times New Roman"/>
          <w:b/>
          <w:sz w:val="24"/>
        </w:rPr>
        <w:t>ORGANIZATION OF THE STUDY</w:t>
      </w:r>
    </w:p>
    <w:p w:rsidR="005D38C4" w:rsidRPr="000E74C8" w:rsidRDefault="005D38C4" w:rsidP="005D38C4">
      <w:pPr>
        <w:spacing w:after="160" w:line="360" w:lineRule="auto"/>
        <w:jc w:val="both"/>
        <w:rPr>
          <w:rFonts w:ascii="Times New Roman" w:eastAsia="Calibri" w:hAnsi="Times New Roman" w:cs="Times New Roman"/>
          <w:sz w:val="24"/>
          <w:szCs w:val="24"/>
        </w:rPr>
      </w:pPr>
      <w:r w:rsidRPr="000E74C8">
        <w:rPr>
          <w:rFonts w:ascii="Times New Roman" w:eastAsia="Calibri" w:hAnsi="Times New Roman" w:cs="Times New Roman"/>
          <w:sz w:val="24"/>
          <w:szCs w:val="24"/>
        </w:rPr>
        <w:t>Chapter one provided an introduction and orientation of the study, with an overview of the rationale and significant of study.</w:t>
      </w:r>
    </w:p>
    <w:p w:rsidR="005D38C4" w:rsidRPr="000E74C8" w:rsidRDefault="005D38C4" w:rsidP="005D38C4">
      <w:pPr>
        <w:spacing w:after="160" w:line="360" w:lineRule="auto"/>
        <w:jc w:val="both"/>
        <w:rPr>
          <w:rFonts w:ascii="Times New Roman" w:eastAsia="Calibri" w:hAnsi="Times New Roman" w:cs="Times New Roman"/>
          <w:sz w:val="24"/>
          <w:szCs w:val="24"/>
        </w:rPr>
      </w:pPr>
      <w:r w:rsidRPr="000E74C8">
        <w:rPr>
          <w:rFonts w:ascii="Times New Roman" w:eastAsia="Calibri" w:hAnsi="Times New Roman" w:cs="Times New Roman"/>
          <w:sz w:val="24"/>
          <w:szCs w:val="24"/>
        </w:rPr>
        <w:lastRenderedPageBreak/>
        <w:t xml:space="preserve">Chapter two deals with the literature </w:t>
      </w:r>
      <w:r>
        <w:rPr>
          <w:rFonts w:ascii="Times New Roman" w:eastAsia="Calibri" w:hAnsi="Times New Roman" w:cs="Times New Roman"/>
          <w:sz w:val="24"/>
          <w:szCs w:val="24"/>
        </w:rPr>
        <w:t>review on the development of Employee Wellbeing Programmes</w:t>
      </w:r>
      <w:r w:rsidRPr="000E74C8">
        <w:rPr>
          <w:rFonts w:ascii="Times New Roman" w:eastAsia="Calibri" w:hAnsi="Times New Roman" w:cs="Times New Roman"/>
          <w:sz w:val="24"/>
          <w:szCs w:val="24"/>
        </w:rPr>
        <w:t xml:space="preserve">, </w:t>
      </w:r>
      <w:r>
        <w:rPr>
          <w:rFonts w:ascii="Times New Roman" w:eastAsia="Calibri" w:hAnsi="Times New Roman" w:cs="Times New Roman"/>
          <w:sz w:val="24"/>
          <w:szCs w:val="24"/>
        </w:rPr>
        <w:t>the waste management sector</w:t>
      </w:r>
      <w:r w:rsidRPr="000E74C8">
        <w:rPr>
          <w:rFonts w:ascii="Times New Roman" w:eastAsia="Calibri" w:hAnsi="Times New Roman" w:cs="Times New Roman"/>
          <w:sz w:val="24"/>
          <w:szCs w:val="24"/>
        </w:rPr>
        <w:t xml:space="preserve"> and the workplace environment as related to the </w:t>
      </w:r>
      <w:r>
        <w:rPr>
          <w:rFonts w:ascii="Times New Roman" w:eastAsia="Calibri" w:hAnsi="Times New Roman" w:cs="Times New Roman"/>
          <w:sz w:val="24"/>
          <w:szCs w:val="24"/>
        </w:rPr>
        <w:t>South Africa and international context.</w:t>
      </w:r>
    </w:p>
    <w:p w:rsidR="005D38C4" w:rsidRPr="000E74C8" w:rsidRDefault="005D38C4" w:rsidP="005D38C4">
      <w:pPr>
        <w:spacing w:after="160" w:line="360" w:lineRule="auto"/>
        <w:jc w:val="both"/>
        <w:rPr>
          <w:rFonts w:ascii="Times New Roman" w:eastAsia="Calibri" w:hAnsi="Times New Roman" w:cs="Times New Roman"/>
          <w:sz w:val="24"/>
          <w:szCs w:val="24"/>
        </w:rPr>
      </w:pPr>
      <w:r w:rsidRPr="000E74C8">
        <w:rPr>
          <w:rFonts w:ascii="Times New Roman" w:eastAsia="Calibri" w:hAnsi="Times New Roman" w:cs="Times New Roman"/>
          <w:sz w:val="24"/>
          <w:szCs w:val="24"/>
        </w:rPr>
        <w:t>Chapter three describes the research design and methodology that was used in the study to address the objectives set.</w:t>
      </w:r>
    </w:p>
    <w:p w:rsidR="005D38C4" w:rsidRPr="000E74C8" w:rsidRDefault="005D38C4" w:rsidP="005D38C4">
      <w:pPr>
        <w:spacing w:after="160" w:line="360" w:lineRule="auto"/>
        <w:jc w:val="both"/>
        <w:rPr>
          <w:rFonts w:ascii="Times New Roman" w:eastAsia="Calibri" w:hAnsi="Times New Roman" w:cs="Times New Roman"/>
          <w:sz w:val="24"/>
          <w:szCs w:val="24"/>
        </w:rPr>
      </w:pPr>
      <w:r w:rsidRPr="000E74C8">
        <w:rPr>
          <w:rFonts w:ascii="Times New Roman" w:eastAsia="Calibri" w:hAnsi="Times New Roman" w:cs="Times New Roman"/>
          <w:sz w:val="24"/>
          <w:szCs w:val="24"/>
        </w:rPr>
        <w:t>Chapter four presents and discusses the analysis of the data and makes an association with the literature discussed in chapter two.</w:t>
      </w:r>
    </w:p>
    <w:p w:rsidR="005D38C4" w:rsidRDefault="005D38C4" w:rsidP="005D38C4">
      <w:pPr>
        <w:spacing w:after="160" w:line="360" w:lineRule="auto"/>
        <w:jc w:val="both"/>
        <w:rPr>
          <w:rFonts w:ascii="Times New Roman" w:eastAsia="Calibri" w:hAnsi="Times New Roman" w:cs="Times New Roman"/>
          <w:sz w:val="24"/>
          <w:szCs w:val="24"/>
        </w:rPr>
      </w:pPr>
      <w:r w:rsidRPr="000E74C8">
        <w:rPr>
          <w:rFonts w:ascii="Times New Roman" w:eastAsia="Calibri" w:hAnsi="Times New Roman" w:cs="Times New Roman"/>
          <w:sz w:val="24"/>
          <w:szCs w:val="24"/>
        </w:rPr>
        <w:t xml:space="preserve">Chapter five describes the summary of the main findings, the conclusion and the recommendations to relevant stakeholders in relation to </w:t>
      </w:r>
      <w:r>
        <w:rPr>
          <w:rFonts w:ascii="Times New Roman" w:eastAsia="Calibri" w:hAnsi="Times New Roman" w:cs="Times New Roman"/>
          <w:sz w:val="24"/>
          <w:szCs w:val="24"/>
        </w:rPr>
        <w:t>perceptions shared by both managers and supervisors.</w:t>
      </w:r>
    </w:p>
    <w:p w:rsidR="003176D5" w:rsidRPr="0048743D" w:rsidRDefault="003176D5" w:rsidP="00D23C16">
      <w:pPr>
        <w:numPr>
          <w:ilvl w:val="1"/>
          <w:numId w:val="6"/>
        </w:numPr>
        <w:spacing w:after="160" w:line="360" w:lineRule="auto"/>
        <w:jc w:val="both"/>
        <w:rPr>
          <w:rFonts w:ascii="Times New Roman" w:hAnsi="Times New Roman" w:cs="Times New Roman"/>
          <w:b/>
          <w:sz w:val="24"/>
        </w:rPr>
      </w:pPr>
      <w:r w:rsidRPr="0048743D">
        <w:rPr>
          <w:rFonts w:ascii="Times New Roman" w:hAnsi="Times New Roman" w:cs="Times New Roman"/>
          <w:b/>
          <w:sz w:val="24"/>
        </w:rPr>
        <w:t>CONCLUSION</w:t>
      </w:r>
    </w:p>
    <w:p w:rsidR="003176D5" w:rsidRPr="005D38C4" w:rsidRDefault="005D38C4" w:rsidP="005D38C4">
      <w:pPr>
        <w:spacing w:after="160" w:line="360" w:lineRule="auto"/>
        <w:jc w:val="both"/>
        <w:rPr>
          <w:rFonts w:ascii="Times New Roman" w:eastAsia="Calibri" w:hAnsi="Times New Roman" w:cs="Times New Roman"/>
          <w:sz w:val="24"/>
        </w:rPr>
      </w:pPr>
      <w:r w:rsidRPr="000E74C8">
        <w:rPr>
          <w:rFonts w:ascii="Times New Roman" w:eastAsia="Calibri" w:hAnsi="Times New Roman" w:cs="Times New Roman"/>
          <w:sz w:val="24"/>
        </w:rPr>
        <w:t>This chapter provided an overview of the study by discussing the problem statement and the rationale that highlighted the limitation from previous studies exploring the roles played by managers and supervisors in promoting Employee Wellbeing Programmes in the workplace. Furthermore, the chapter introduced the aim, objectives and research question guiding the study. In addition, a brief description of the research methodology and ethical considerations were discussed in this chapter.</w:t>
      </w:r>
    </w:p>
    <w:p w:rsidR="003176D5" w:rsidRDefault="003176D5" w:rsidP="00D54752">
      <w:pPr>
        <w:spacing w:line="360" w:lineRule="auto"/>
        <w:jc w:val="both"/>
        <w:rPr>
          <w:rFonts w:ascii="Times New Roman" w:hAnsi="Times New Roman" w:cs="Times New Roman"/>
          <w:sz w:val="24"/>
        </w:rPr>
      </w:pPr>
    </w:p>
    <w:p w:rsidR="00665214" w:rsidRDefault="00665214" w:rsidP="00D54752">
      <w:pPr>
        <w:spacing w:line="360" w:lineRule="auto"/>
        <w:jc w:val="both"/>
        <w:rPr>
          <w:rFonts w:ascii="Times New Roman" w:hAnsi="Times New Roman" w:cs="Times New Roman"/>
          <w:sz w:val="24"/>
        </w:rPr>
      </w:pPr>
    </w:p>
    <w:p w:rsidR="003176D5" w:rsidRDefault="003176D5" w:rsidP="00D54752">
      <w:pPr>
        <w:spacing w:line="360" w:lineRule="auto"/>
        <w:jc w:val="both"/>
        <w:rPr>
          <w:rFonts w:ascii="Times New Roman" w:hAnsi="Times New Roman" w:cs="Times New Roman"/>
          <w:sz w:val="24"/>
        </w:rPr>
      </w:pPr>
    </w:p>
    <w:p w:rsidR="003176D5" w:rsidRDefault="003176D5" w:rsidP="00D54752">
      <w:pPr>
        <w:spacing w:line="360" w:lineRule="auto"/>
        <w:jc w:val="both"/>
        <w:rPr>
          <w:rFonts w:ascii="Times New Roman" w:hAnsi="Times New Roman" w:cs="Times New Roman"/>
          <w:sz w:val="24"/>
        </w:rPr>
      </w:pPr>
    </w:p>
    <w:p w:rsidR="005D38C4" w:rsidRDefault="005D38C4" w:rsidP="003176D5">
      <w:pPr>
        <w:spacing w:after="160" w:line="360" w:lineRule="auto"/>
        <w:jc w:val="center"/>
        <w:rPr>
          <w:rFonts w:ascii="Times New Roman" w:eastAsia="Calibri" w:hAnsi="Times New Roman" w:cs="Times New Roman"/>
          <w:b/>
          <w:sz w:val="24"/>
        </w:rPr>
      </w:pPr>
    </w:p>
    <w:p w:rsidR="005D38C4" w:rsidRDefault="005D38C4" w:rsidP="003176D5">
      <w:pPr>
        <w:spacing w:after="160" w:line="360" w:lineRule="auto"/>
        <w:jc w:val="center"/>
        <w:rPr>
          <w:rFonts w:ascii="Times New Roman" w:eastAsia="Calibri" w:hAnsi="Times New Roman" w:cs="Times New Roman"/>
          <w:b/>
          <w:sz w:val="24"/>
        </w:rPr>
      </w:pPr>
    </w:p>
    <w:p w:rsidR="005D38C4" w:rsidRDefault="005D38C4" w:rsidP="003176D5">
      <w:pPr>
        <w:spacing w:after="160" w:line="360" w:lineRule="auto"/>
        <w:jc w:val="center"/>
        <w:rPr>
          <w:rFonts w:ascii="Times New Roman" w:eastAsia="Calibri" w:hAnsi="Times New Roman" w:cs="Times New Roman"/>
          <w:b/>
          <w:sz w:val="24"/>
        </w:rPr>
      </w:pPr>
    </w:p>
    <w:p w:rsidR="005D38C4" w:rsidRDefault="005D38C4" w:rsidP="003176D5">
      <w:pPr>
        <w:spacing w:after="160" w:line="360" w:lineRule="auto"/>
        <w:jc w:val="center"/>
        <w:rPr>
          <w:rFonts w:ascii="Times New Roman" w:eastAsia="Calibri" w:hAnsi="Times New Roman" w:cs="Times New Roman"/>
          <w:b/>
          <w:sz w:val="24"/>
        </w:rPr>
      </w:pPr>
    </w:p>
    <w:p w:rsidR="000374C3" w:rsidRDefault="000374C3" w:rsidP="00EF56A7">
      <w:pPr>
        <w:spacing w:after="160" w:line="360" w:lineRule="auto"/>
        <w:rPr>
          <w:rFonts w:ascii="Times New Roman" w:eastAsia="Calibri" w:hAnsi="Times New Roman" w:cs="Times New Roman"/>
          <w:b/>
          <w:sz w:val="24"/>
        </w:rPr>
      </w:pPr>
    </w:p>
    <w:p w:rsidR="00EF56A7" w:rsidRDefault="00EF56A7" w:rsidP="00EF56A7">
      <w:pPr>
        <w:spacing w:after="160" w:line="360" w:lineRule="auto"/>
        <w:rPr>
          <w:rFonts w:ascii="Times New Roman" w:eastAsia="Calibri" w:hAnsi="Times New Roman" w:cs="Times New Roman"/>
          <w:b/>
          <w:sz w:val="24"/>
        </w:rPr>
      </w:pPr>
    </w:p>
    <w:p w:rsidR="003176D5" w:rsidRPr="00A04CCF" w:rsidRDefault="003176D5" w:rsidP="003176D5">
      <w:pPr>
        <w:spacing w:after="160" w:line="360" w:lineRule="auto"/>
        <w:jc w:val="center"/>
        <w:rPr>
          <w:rFonts w:ascii="Times New Roman" w:eastAsia="Calibri" w:hAnsi="Times New Roman" w:cs="Times New Roman"/>
          <w:b/>
          <w:sz w:val="24"/>
        </w:rPr>
      </w:pPr>
      <w:r w:rsidRPr="00A04CCF">
        <w:rPr>
          <w:rFonts w:ascii="Times New Roman" w:eastAsia="Calibri" w:hAnsi="Times New Roman" w:cs="Times New Roman"/>
          <w:b/>
          <w:sz w:val="24"/>
        </w:rPr>
        <w:lastRenderedPageBreak/>
        <w:t>CHAPTER TWO</w:t>
      </w:r>
    </w:p>
    <w:p w:rsidR="003176D5" w:rsidRPr="00A04CCF" w:rsidRDefault="003176D5" w:rsidP="003176D5">
      <w:pPr>
        <w:spacing w:after="160" w:line="360" w:lineRule="auto"/>
        <w:jc w:val="center"/>
        <w:rPr>
          <w:rFonts w:ascii="Times New Roman" w:eastAsia="Calibri" w:hAnsi="Times New Roman" w:cs="Times New Roman"/>
          <w:b/>
          <w:sz w:val="24"/>
        </w:rPr>
      </w:pPr>
      <w:r w:rsidRPr="00A04CCF">
        <w:rPr>
          <w:rFonts w:ascii="Times New Roman" w:eastAsia="Calibri" w:hAnsi="Times New Roman" w:cs="Times New Roman"/>
          <w:b/>
          <w:sz w:val="24"/>
        </w:rPr>
        <w:t>LITARATURE REVIEW AND THEORETICAL FRAMEWORK</w:t>
      </w:r>
    </w:p>
    <w:p w:rsidR="003176D5" w:rsidRPr="00A04CCF" w:rsidRDefault="003176D5" w:rsidP="003176D5">
      <w:pPr>
        <w:spacing w:after="160" w:line="360" w:lineRule="auto"/>
        <w:jc w:val="center"/>
        <w:rPr>
          <w:rFonts w:ascii="Times New Roman" w:eastAsia="Calibri" w:hAnsi="Times New Roman" w:cs="Times New Roman"/>
          <w:b/>
          <w:sz w:val="24"/>
        </w:rPr>
      </w:pPr>
    </w:p>
    <w:p w:rsidR="003176D5" w:rsidRPr="00A04CCF" w:rsidRDefault="003176D5" w:rsidP="003176D5">
      <w:pPr>
        <w:spacing w:after="160" w:line="360" w:lineRule="auto"/>
        <w:jc w:val="both"/>
        <w:rPr>
          <w:rFonts w:ascii="Times New Roman" w:eastAsia="Calibri" w:hAnsi="Times New Roman" w:cs="Times New Roman"/>
          <w:b/>
          <w:sz w:val="24"/>
        </w:rPr>
      </w:pPr>
      <w:r w:rsidRPr="00A04CCF">
        <w:rPr>
          <w:rFonts w:ascii="Times New Roman" w:eastAsia="Calibri" w:hAnsi="Times New Roman" w:cs="Times New Roman"/>
          <w:b/>
          <w:sz w:val="24"/>
        </w:rPr>
        <w:t>2.1 INTRODUCTION</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In response to the workplace dynamics and changes, Employee Wellbeing Programme initiatives have been implemented to ensure that organizations gain competitive advantage in these constantly changing workplaces by improving wellbeing of employees (Terblanche, 2009). This is seen through the increase in the number of companies implementing Employee Wellbeing Programmes, as shown by White and Sharar (2003) that in 1965 only 175 companies had implemented Employee Wellbeing Programmes however, in 2003, over 59% of Fortune 500 companies implemented Employee Wellbeing Programmes. This figures show a massive improvement in implementation of Employee Wellbeing Programmes in the workplace, although workplaces continue to encounter challenges, specifically in the waste management sector where employee programmes lack the active roles needed from the trade unions perspective (Terblanche, 2009).</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Through E</w:t>
      </w:r>
      <w:r w:rsidR="0090069B">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90069B">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90069B">
        <w:rPr>
          <w:rFonts w:ascii="Times New Roman" w:eastAsia="Calibri" w:hAnsi="Times New Roman" w:cs="Times New Roman"/>
          <w:sz w:val="24"/>
        </w:rPr>
        <w:t>rogramme</w:t>
      </w:r>
      <w:r w:rsidRPr="005956C6">
        <w:rPr>
          <w:rFonts w:ascii="Times New Roman" w:eastAsia="Calibri" w:hAnsi="Times New Roman" w:cs="Times New Roman"/>
          <w:sz w:val="24"/>
        </w:rPr>
        <w:t xml:space="preserve"> initiatives, employees are seen as key role players as the programmes are designed for them, but managers and supervisors are also key role players as they fund these programmes and refer employees identified as in need of services offered by the E</w:t>
      </w:r>
      <w:r w:rsidR="0090069B">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90069B">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90069B">
        <w:rPr>
          <w:rFonts w:ascii="Times New Roman" w:eastAsia="Calibri" w:hAnsi="Times New Roman" w:cs="Times New Roman"/>
          <w:sz w:val="24"/>
        </w:rPr>
        <w:t>rogramme</w:t>
      </w:r>
      <w:r w:rsidRPr="005956C6">
        <w:rPr>
          <w:rFonts w:ascii="Times New Roman" w:eastAsia="Calibri" w:hAnsi="Times New Roman" w:cs="Times New Roman"/>
          <w:sz w:val="24"/>
        </w:rPr>
        <w:t xml:space="preserve"> professionals (Mundalamo, 2015). Figure 2.1 illustrates the theoretical relationship among employees; supervisors; managers and employee representatives.</w:t>
      </w:r>
    </w:p>
    <w:p w:rsidR="0090069B" w:rsidRDefault="0090069B" w:rsidP="005956C6">
      <w:pPr>
        <w:spacing w:line="360" w:lineRule="auto"/>
        <w:jc w:val="both"/>
        <w:rPr>
          <w:rFonts w:ascii="Times New Roman" w:eastAsia="Calibri" w:hAnsi="Times New Roman" w:cs="Times New Roman"/>
          <w:sz w:val="24"/>
        </w:rPr>
      </w:pPr>
    </w:p>
    <w:p w:rsidR="0090069B" w:rsidRDefault="0090069B" w:rsidP="005956C6">
      <w:pPr>
        <w:spacing w:line="360" w:lineRule="auto"/>
        <w:jc w:val="both"/>
        <w:rPr>
          <w:rFonts w:ascii="Times New Roman" w:eastAsia="Calibri" w:hAnsi="Times New Roman" w:cs="Times New Roman"/>
          <w:sz w:val="24"/>
        </w:rPr>
      </w:pPr>
    </w:p>
    <w:p w:rsidR="0090069B" w:rsidRDefault="000515ED" w:rsidP="005956C6">
      <w:pPr>
        <w:spacing w:line="360" w:lineRule="auto"/>
        <w:jc w:val="both"/>
        <w:rPr>
          <w:rFonts w:ascii="Times New Roman" w:eastAsia="Calibri" w:hAnsi="Times New Roman" w:cs="Times New Roman"/>
          <w:sz w:val="24"/>
        </w:rPr>
      </w:pPr>
      <w:r>
        <w:rPr>
          <w:rFonts w:ascii="Times New Roman" w:eastAsia="Calibri" w:hAnsi="Times New Roman" w:cs="Times New Roman"/>
          <w:noProof/>
          <w:sz w:val="24"/>
          <w:lang w:eastAsia="en-ZA"/>
        </w:rPr>
        <mc:AlternateContent>
          <mc:Choice Requires="wps">
            <w:drawing>
              <wp:anchor distT="0" distB="0" distL="114300" distR="114300" simplePos="0" relativeHeight="251659264" behindDoc="0" locked="0" layoutInCell="1" allowOverlap="1">
                <wp:simplePos x="0" y="0"/>
                <wp:positionH relativeFrom="column">
                  <wp:posOffset>2638425</wp:posOffset>
                </wp:positionH>
                <wp:positionV relativeFrom="paragraph">
                  <wp:posOffset>13970</wp:posOffset>
                </wp:positionV>
                <wp:extent cx="1733550" cy="914400"/>
                <wp:effectExtent l="0" t="0" r="19050" b="19050"/>
                <wp:wrapNone/>
                <wp:docPr id="6" name="Oval 6"/>
                <wp:cNvGraphicFramePr/>
                <a:graphic xmlns:a="http://schemas.openxmlformats.org/drawingml/2006/main">
                  <a:graphicData uri="http://schemas.microsoft.com/office/word/2010/wordprocessingShape">
                    <wps:wsp>
                      <wps:cNvSpPr/>
                      <wps:spPr>
                        <a:xfrm>
                          <a:off x="0" y="0"/>
                          <a:ext cx="1733550"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F1597" w:rsidRDefault="008F1597" w:rsidP="000515ED">
                            <w:pPr>
                              <w:jc w:val="center"/>
                            </w:pPr>
                            <w:r>
                              <w:t>Employees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Oval 6" o:spid="_x0000_s1026" style="position:absolute;left:0;text-align:left;margin-left:207.75pt;margin-top:1.1pt;width:136.5pt;height:1in;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" fillcolor="#4f81bd [3204]" strokecolor="#243f60 [1604]" strokeweight="2pt">
                <v:textbox>
                  <w:txbxContent>
                    <w:p w:rsidR="008F1597" w:rsidRDefault="008F1597" w:rsidP="000515ED">
                      <w:pPr>
                        <w:jc w:val="center"/>
                      </w:pPr>
                      <w:r>
                        <w:t>Employees</w:t>
                      </w:r>
                    </w:p>
                  </w:txbxContent>
                </v:textbox>
              </v:oval>
            </w:pict>
          </mc:Fallback>
        </mc:AlternateContent>
      </w:r>
    </w:p>
    <w:p w:rsidR="0090069B" w:rsidRDefault="000515ED" w:rsidP="005956C6">
      <w:pPr>
        <w:spacing w:line="360" w:lineRule="auto"/>
        <w:jc w:val="both"/>
        <w:rPr>
          <w:rFonts w:ascii="Times New Roman" w:eastAsia="Calibri" w:hAnsi="Times New Roman" w:cs="Times New Roman"/>
          <w:sz w:val="24"/>
        </w:rPr>
      </w:pPr>
      <w:r>
        <w:rPr>
          <w:rFonts w:ascii="Times New Roman" w:eastAsia="Calibri" w:hAnsi="Times New Roman" w:cs="Times New Roman"/>
          <w:noProof/>
          <w:sz w:val="24"/>
          <w:lang w:eastAsia="en-ZA"/>
        </w:rPr>
        <mc:AlternateContent>
          <mc:Choice Requires="wps">
            <w:drawing>
              <wp:anchor distT="0" distB="0" distL="114300" distR="114300" simplePos="0" relativeHeight="251661312" behindDoc="0" locked="0" layoutInCell="1" allowOverlap="1" wp14:anchorId="7CADA057" wp14:editId="2BED1188">
                <wp:simplePos x="0" y="0"/>
                <wp:positionH relativeFrom="column">
                  <wp:posOffset>3476625</wp:posOffset>
                </wp:positionH>
                <wp:positionV relativeFrom="paragraph">
                  <wp:posOffset>252730</wp:posOffset>
                </wp:positionV>
                <wp:extent cx="1571625" cy="914400"/>
                <wp:effectExtent l="0" t="0" r="28575" b="19050"/>
                <wp:wrapNone/>
                <wp:docPr id="8" name="Oval 8"/>
                <wp:cNvGraphicFramePr/>
                <a:graphic xmlns:a="http://schemas.openxmlformats.org/drawingml/2006/main">
                  <a:graphicData uri="http://schemas.microsoft.com/office/word/2010/wordprocessingShape">
                    <wps:wsp>
                      <wps:cNvSpPr/>
                      <wps:spPr>
                        <a:xfrm>
                          <a:off x="0" y="0"/>
                          <a:ext cx="1571625"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F1597" w:rsidRDefault="008F1597" w:rsidP="000515ED">
                            <w:pPr>
                              <w:jc w:val="center"/>
                            </w:pPr>
                            <w:r>
                              <w:t>Managers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7CADA057" id="Oval 8" o:spid="_x0000_s1027" style="position:absolute;left:0;text-align:left;margin-left:273.75pt;margin-top:19.9pt;width:123.75pt;height:1in;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" fillcolor="#4f81bd [3204]" strokecolor="#243f60 [1604]" strokeweight="2pt">
                <v:textbox>
                  <w:txbxContent>
                    <w:p w:rsidR="008F1597" w:rsidRDefault="008F1597" w:rsidP="000515ED">
                      <w:pPr>
                        <w:jc w:val="center"/>
                      </w:pPr>
                      <w:r>
                        <w:t>Managers</w:t>
                      </w:r>
                    </w:p>
                  </w:txbxContent>
                </v:textbox>
              </v:oval>
            </w:pict>
          </mc:Fallback>
        </mc:AlternateContent>
      </w:r>
      <w:r>
        <w:rPr>
          <w:rFonts w:ascii="Times New Roman" w:eastAsia="Calibri" w:hAnsi="Times New Roman" w:cs="Times New Roman"/>
          <w:noProof/>
          <w:sz w:val="24"/>
          <w:lang w:eastAsia="en-ZA"/>
        </w:rPr>
        <mc:AlternateContent>
          <mc:Choice Requires="wps">
            <w:drawing>
              <wp:anchor distT="0" distB="0" distL="114300" distR="114300" simplePos="0" relativeHeight="251660288" behindDoc="0" locked="0" layoutInCell="1" allowOverlap="1" wp14:anchorId="40C665D9" wp14:editId="163E0EB3">
                <wp:simplePos x="0" y="0"/>
                <wp:positionH relativeFrom="column">
                  <wp:posOffset>1676400</wp:posOffset>
                </wp:positionH>
                <wp:positionV relativeFrom="paragraph">
                  <wp:posOffset>176530</wp:posOffset>
                </wp:positionV>
                <wp:extent cx="1876425" cy="914400"/>
                <wp:effectExtent l="0" t="0" r="28575" b="19050"/>
                <wp:wrapNone/>
                <wp:docPr id="7" name="Oval 7"/>
                <wp:cNvGraphicFramePr/>
                <a:graphic xmlns:a="http://schemas.openxmlformats.org/drawingml/2006/main">
                  <a:graphicData uri="http://schemas.microsoft.com/office/word/2010/wordprocessingShape">
                    <wps:wsp>
                      <wps:cNvSpPr/>
                      <wps:spPr>
                        <a:xfrm>
                          <a:off x="0" y="0"/>
                          <a:ext cx="1876425"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F1597" w:rsidRDefault="008F1597" w:rsidP="000515ED">
                            <w:pPr>
                              <w:jc w:val="center"/>
                            </w:pPr>
                            <w:r>
                              <w:t>Trade unions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0C665D9" id="Oval 7" o:spid="_x0000_s1028" style="position:absolute;left:0;text-align:left;margin-left:132pt;margin-top:13.9pt;width:147.75pt;height:1in;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" fillcolor="#4f81bd [3204]" strokecolor="#243f60 [1604]" strokeweight="2pt">
                <v:textbox>
                  <w:txbxContent>
                    <w:p w:rsidR="008F1597" w:rsidRDefault="008F1597" w:rsidP="000515ED">
                      <w:pPr>
                        <w:jc w:val="center"/>
                      </w:pPr>
                      <w:r>
                        <w:t>Trade unions</w:t>
                      </w:r>
                    </w:p>
                  </w:txbxContent>
                </v:textbox>
              </v:oval>
            </w:pict>
          </mc:Fallback>
        </mc:AlternateContent>
      </w:r>
    </w:p>
    <w:p w:rsidR="0090069B" w:rsidRDefault="0090069B" w:rsidP="005956C6">
      <w:pPr>
        <w:spacing w:line="360" w:lineRule="auto"/>
        <w:jc w:val="both"/>
        <w:rPr>
          <w:rFonts w:ascii="Times New Roman" w:eastAsia="Calibri" w:hAnsi="Times New Roman" w:cs="Times New Roman"/>
          <w:sz w:val="24"/>
        </w:rPr>
      </w:pPr>
    </w:p>
    <w:p w:rsidR="0090069B" w:rsidRDefault="000515ED" w:rsidP="005956C6">
      <w:pPr>
        <w:spacing w:line="360" w:lineRule="auto"/>
        <w:jc w:val="both"/>
        <w:rPr>
          <w:rFonts w:ascii="Times New Roman" w:eastAsia="Calibri" w:hAnsi="Times New Roman" w:cs="Times New Roman"/>
          <w:sz w:val="24"/>
        </w:rPr>
      </w:pPr>
      <w:r>
        <w:rPr>
          <w:rFonts w:ascii="Times New Roman" w:eastAsia="Calibri" w:hAnsi="Times New Roman" w:cs="Times New Roman"/>
          <w:noProof/>
          <w:sz w:val="24"/>
          <w:lang w:eastAsia="en-ZA"/>
        </w:rPr>
        <mc:AlternateContent>
          <mc:Choice Requires="wps">
            <w:drawing>
              <wp:anchor distT="0" distB="0" distL="114300" distR="114300" simplePos="0" relativeHeight="251662336" behindDoc="0" locked="0" layoutInCell="1" allowOverlap="1">
                <wp:simplePos x="0" y="0"/>
                <wp:positionH relativeFrom="column">
                  <wp:posOffset>2476500</wp:posOffset>
                </wp:positionH>
                <wp:positionV relativeFrom="paragraph">
                  <wp:posOffset>6350</wp:posOffset>
                </wp:positionV>
                <wp:extent cx="1724025" cy="914400"/>
                <wp:effectExtent l="0" t="0" r="28575" b="19050"/>
                <wp:wrapNone/>
                <wp:docPr id="9" name="Oval 9"/>
                <wp:cNvGraphicFramePr/>
                <a:graphic xmlns:a="http://schemas.openxmlformats.org/drawingml/2006/main">
                  <a:graphicData uri="http://schemas.microsoft.com/office/word/2010/wordprocessingShape">
                    <wps:wsp>
                      <wps:cNvSpPr/>
                      <wps:spPr>
                        <a:xfrm>
                          <a:off x="0" y="0"/>
                          <a:ext cx="1724025"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F1597" w:rsidRDefault="008F1597" w:rsidP="000515ED">
                            <w:pPr>
                              <w:jc w:val="center"/>
                            </w:pPr>
                            <w:r>
                              <w:t xml:space="preserve">Supervisors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Oval 9" o:spid="_x0000_s1029" style="position:absolute;left:0;text-align:left;margin-left:195pt;margin-top:.5pt;width:135.75pt;height:1in;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" fillcolor="#4f81bd [3204]" strokecolor="#243f60 [1604]" strokeweight="2pt">
                <v:textbox>
                  <w:txbxContent>
                    <w:p w:rsidR="008F1597" w:rsidRDefault="008F1597" w:rsidP="000515ED">
                      <w:pPr>
                        <w:jc w:val="center"/>
                      </w:pPr>
                      <w:r>
                        <w:t xml:space="preserve">Supervisors </w:t>
                      </w:r>
                    </w:p>
                  </w:txbxContent>
                </v:textbox>
              </v:oval>
            </w:pict>
          </mc:Fallback>
        </mc:AlternateContent>
      </w:r>
    </w:p>
    <w:p w:rsidR="000515ED" w:rsidRDefault="000515ED" w:rsidP="005956C6">
      <w:pPr>
        <w:spacing w:line="360" w:lineRule="auto"/>
        <w:jc w:val="both"/>
        <w:rPr>
          <w:rFonts w:ascii="Times New Roman" w:eastAsia="Calibri" w:hAnsi="Times New Roman" w:cs="Times New Roman"/>
          <w:sz w:val="24"/>
        </w:rPr>
      </w:pPr>
    </w:p>
    <w:p w:rsidR="0090069B" w:rsidRPr="005956C6" w:rsidRDefault="0090069B"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Figure 2.1. The Employee Wellbeing Programme stakeholders</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As argued in Mundalamo (2015), a number of studies have questioned the roles played by these stakeholders in the workplaces regarding the implementation of E</w:t>
      </w:r>
      <w:r w:rsidR="00F166A6">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F166A6">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F166A6">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services. More emphasis has been on the role played by managers and supervisors, as argued in Zarkin, et al., (2000), that successful utilisation of E</w:t>
      </w:r>
      <w:r w:rsidR="00F166A6">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F166A6">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F166A6">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services depends on the collaboration impact by these stakeholders through the referral system. Though, employees which are key actors in the EWP services, have been found to contribute significantly in the utilisation of E</w:t>
      </w:r>
      <w:r w:rsidR="00F166A6">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F166A6">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F166A6">
        <w:rPr>
          <w:rFonts w:ascii="Times New Roman" w:eastAsia="Calibri" w:hAnsi="Times New Roman" w:cs="Times New Roman"/>
          <w:sz w:val="24"/>
        </w:rPr>
        <w:t>rogrammes</w:t>
      </w:r>
      <w:r w:rsidRPr="005956C6">
        <w:rPr>
          <w:rFonts w:ascii="Times New Roman" w:eastAsia="Calibri" w:hAnsi="Times New Roman" w:cs="Times New Roman"/>
          <w:sz w:val="24"/>
        </w:rPr>
        <w:t xml:space="preserve"> through the perception of being managerial support structures aiming to assist them (Delan</w:t>
      </w:r>
      <w:r w:rsidR="00F166A6">
        <w:rPr>
          <w:rFonts w:ascii="Times New Roman" w:eastAsia="Calibri" w:hAnsi="Times New Roman" w:cs="Times New Roman"/>
          <w:sz w:val="24"/>
        </w:rPr>
        <w:t>ey, et al., 1998). This chapter</w:t>
      </w:r>
      <w:r w:rsidRPr="005956C6">
        <w:rPr>
          <w:rFonts w:ascii="Times New Roman" w:eastAsia="Calibri" w:hAnsi="Times New Roman" w:cs="Times New Roman"/>
          <w:sz w:val="24"/>
        </w:rPr>
        <w:t xml:space="preserve"> explores these relationships in detail. However, it is vital to firstly explore the development of E</w:t>
      </w:r>
      <w:r w:rsidR="00F166A6">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F166A6">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7D2E88">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services both local and international.   </w:t>
      </w:r>
    </w:p>
    <w:p w:rsidR="005956C6" w:rsidRPr="005956C6" w:rsidRDefault="005956C6" w:rsidP="005956C6">
      <w:pPr>
        <w:spacing w:line="360" w:lineRule="auto"/>
        <w:jc w:val="both"/>
        <w:rPr>
          <w:rFonts w:ascii="Times New Roman" w:eastAsia="Calibri" w:hAnsi="Times New Roman" w:cs="Times New Roman"/>
          <w:b/>
          <w:sz w:val="24"/>
        </w:rPr>
      </w:pPr>
      <w:r w:rsidRPr="005956C6">
        <w:rPr>
          <w:rFonts w:ascii="Times New Roman" w:eastAsia="Calibri" w:hAnsi="Times New Roman" w:cs="Times New Roman"/>
          <w:b/>
          <w:sz w:val="24"/>
        </w:rPr>
        <w:t>2.2</w:t>
      </w:r>
      <w:r w:rsidRPr="005956C6">
        <w:rPr>
          <w:rFonts w:ascii="Times New Roman" w:eastAsia="Calibri" w:hAnsi="Times New Roman" w:cs="Times New Roman"/>
          <w:sz w:val="24"/>
        </w:rPr>
        <w:t xml:space="preserve"> </w:t>
      </w:r>
      <w:r w:rsidRPr="005956C6">
        <w:rPr>
          <w:rFonts w:ascii="Times New Roman" w:eastAsia="Calibri" w:hAnsi="Times New Roman" w:cs="Times New Roman"/>
          <w:b/>
          <w:sz w:val="24"/>
        </w:rPr>
        <w:t>HISTORICAL BACKGROUND OF EMPLOYEE WELLBEING PROGRAMMES</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The origins of Employee Wellbeing Programmes can be traced back to the 1970s, whereby programmes such as Occupational Alcoholism Programme (OAP) were developed to assist employees with alcohol related problems that decline employees’ performance and increased absenteeism (Daniels, 1997). Employee Wellbeing Programmes originated in the United States as means of assisting employees battling with alcohol (White &amp; Sharar, n.d:5, as cited in Mundalamo, 2015). It has not been easy to determine the effectiveness of Employee Wellbeing Programmes because research studies are mostly conducted by internal professional providers who want their services to be purchased, and because of confidentiality and no access to employee records, effectiveness of these programmes is not easy to be determined (Arthur, 2000). Even though effectiveness has been hard to determine but it was found that Employee Wellbeing Programmes are effective if employees do not arrange their counselling (Arthur, 2000). It can then be argued that Employee Wellbeing Programmes are effective as alcohol consumption in workplace has been reduced after the introduction of Employee Wellbeing Programmes.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Over the past decades, the rendering of Employee Wellbeing Programmes have shifted from focusing on alcohol related issues in the workplace, to more inclusive interventions aimed in providing all employees the support needed in promoting a holistic wellbeing (Malajti, 2004). The change in Employee Wellbeing Programmes has contributed to the change in the </w:t>
      </w:r>
      <w:r w:rsidRPr="005956C6">
        <w:rPr>
          <w:rFonts w:ascii="Times New Roman" w:eastAsia="Calibri" w:hAnsi="Times New Roman" w:cs="Times New Roman"/>
          <w:sz w:val="24"/>
        </w:rPr>
        <w:lastRenderedPageBreak/>
        <w:t xml:space="preserve">definitions given to these programmes from various fields of workplace by both employees and professional providers (Danna &amp; Griffin, 1999). A number of occupational scholar (Malajti, 2004, Employee Assistance Programmes Association- South Africa (EAPA- SA), 2010, Baptiste, 2007 and Orren &amp; Terblanche, 2009) have referred to workplace wellbeing programmes as programmes aiming in assisting employees with their problems, leading to the development of Employee Assistance Programmes (EAP). Other scholars (Walsh, 1982, p. 4944) argue that wellbeing programmes do not assist but enable employees in managing their encountered problems.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From providing assistance in employees battling with alcohol, Employee Wellbeing Programmes shifted its focus to assisting employees (Maljti, 2004) and their dependants by offering them free and confidential access to qualified mental health professionals (Arthuer, 2000). A study of 400 government blue- collar workers conducted with a participation rate of 62- 75% sample for Employee Assistance Programmes resulted in a cost- neutral situation when compared to those that did not have counselling in Canada (Arthur, 2000). These results show the important role played by Employee Wellbeing Programmes in workplaces.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During the evolution from industrial alcohol programmes to Employee Assistance Programmes, organizations contracted employee programmes services from local and national health organizations where community based agencies and proprietor owned organizations involved themselves in deliverance of Employee Assistance Programmes and started with drug free campaigns (White, 2006). As cited in Mundalamo (2015) states that the zero tolerance to alcohol and drug abuse campaigns were characterized with firing and retirement of those employees abusing drugs and alcohol (White &amp; Sharar, 2003). The attempt of fighting against drug and alcohol abuse by firing employees was not effective as organizations were faced with many employees exiting organizations, hence the introduction of Employee Assistance Programmes aimed at helping employees with their problems by offering counselling. </w:t>
      </w:r>
    </w:p>
    <w:p w:rsidR="005956C6" w:rsidRPr="00006910" w:rsidRDefault="005956C6" w:rsidP="005956C6">
      <w:pPr>
        <w:spacing w:line="360" w:lineRule="auto"/>
        <w:jc w:val="both"/>
        <w:rPr>
          <w:rFonts w:ascii="Times New Roman" w:eastAsia="Calibri" w:hAnsi="Times New Roman" w:cs="Times New Roman"/>
          <w:b/>
          <w:sz w:val="24"/>
        </w:rPr>
      </w:pPr>
      <w:r w:rsidRPr="00006910">
        <w:rPr>
          <w:rFonts w:ascii="Times New Roman" w:eastAsia="Calibri" w:hAnsi="Times New Roman" w:cs="Times New Roman"/>
          <w:b/>
          <w:sz w:val="24"/>
        </w:rPr>
        <w:t xml:space="preserve">2.2.1. The global state of the Employee Wellbeing Programme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The structure of the Employee Wellbeing Programme in the workplace revolves around the principle implementation of services to assist; reduce; improve and manage both the workplace and employees (The Public Service Commission, 2006). Table 2.1 shows some of the major reasons for the introduction of E</w:t>
      </w:r>
      <w:r w:rsidR="00514375">
        <w:rPr>
          <w:rFonts w:ascii="Times New Roman" w:eastAsia="Calibri" w:hAnsi="Times New Roman" w:cs="Times New Roman"/>
          <w:sz w:val="24"/>
        </w:rPr>
        <w:t xml:space="preserve">mployee </w:t>
      </w:r>
      <w:r w:rsidRPr="005956C6">
        <w:rPr>
          <w:rFonts w:ascii="Times New Roman" w:eastAsia="Calibri" w:hAnsi="Times New Roman" w:cs="Times New Roman"/>
          <w:sz w:val="24"/>
        </w:rPr>
        <w:t>A</w:t>
      </w:r>
      <w:r w:rsidR="00514375">
        <w:rPr>
          <w:rFonts w:ascii="Times New Roman" w:eastAsia="Calibri" w:hAnsi="Times New Roman" w:cs="Times New Roman"/>
          <w:sz w:val="24"/>
        </w:rPr>
        <w:t xml:space="preserve">ssistance </w:t>
      </w:r>
      <w:r w:rsidRPr="005956C6">
        <w:rPr>
          <w:rFonts w:ascii="Times New Roman" w:eastAsia="Calibri" w:hAnsi="Times New Roman" w:cs="Times New Roman"/>
          <w:sz w:val="24"/>
        </w:rPr>
        <w:t>P</w:t>
      </w:r>
      <w:r w:rsidR="0010525F">
        <w:rPr>
          <w:rFonts w:ascii="Times New Roman" w:eastAsia="Calibri" w:hAnsi="Times New Roman" w:cs="Times New Roman"/>
          <w:sz w:val="24"/>
        </w:rPr>
        <w:t>rogramme</w:t>
      </w:r>
      <w:r w:rsidRPr="005956C6">
        <w:rPr>
          <w:rFonts w:ascii="Times New Roman" w:eastAsia="Calibri" w:hAnsi="Times New Roman" w:cs="Times New Roman"/>
          <w:sz w:val="24"/>
        </w:rPr>
        <w:t xml:space="preserve">s in the United States of America (USA) based on the four leg principle of assistance; reduction; improvement and management. According to the Public Service Commission 2006 report, the growth of the </w:t>
      </w:r>
      <w:r w:rsidRPr="005956C6">
        <w:rPr>
          <w:rFonts w:ascii="Times New Roman" w:eastAsia="Calibri" w:hAnsi="Times New Roman" w:cs="Times New Roman"/>
          <w:sz w:val="24"/>
        </w:rPr>
        <w:lastRenderedPageBreak/>
        <w:t>E</w:t>
      </w:r>
      <w:r w:rsidR="00514375">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514375">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514375">
        <w:rPr>
          <w:rFonts w:ascii="Times New Roman" w:eastAsia="Calibri" w:hAnsi="Times New Roman" w:cs="Times New Roman"/>
          <w:sz w:val="24"/>
        </w:rPr>
        <w:t>rogrammes</w:t>
      </w:r>
      <w:r w:rsidRPr="005956C6">
        <w:rPr>
          <w:rFonts w:ascii="Times New Roman" w:eastAsia="Calibri" w:hAnsi="Times New Roman" w:cs="Times New Roman"/>
          <w:sz w:val="24"/>
        </w:rPr>
        <w:t xml:space="preserve"> industry in the USA is influenced by the perception of being a “one-stop-shopping-centre” for all workplace health and human resources issues (The Public Service Commission, 2006, p. 11). The E</w:t>
      </w:r>
      <w:r w:rsidR="00514375">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514375">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514375">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 as commonly known as E</w:t>
      </w:r>
      <w:r w:rsidR="00514375">
        <w:rPr>
          <w:rFonts w:ascii="Times New Roman" w:eastAsia="Calibri" w:hAnsi="Times New Roman" w:cs="Times New Roman"/>
          <w:sz w:val="24"/>
        </w:rPr>
        <w:t xml:space="preserve">mployee </w:t>
      </w:r>
      <w:r w:rsidRPr="005956C6">
        <w:rPr>
          <w:rFonts w:ascii="Times New Roman" w:eastAsia="Calibri" w:hAnsi="Times New Roman" w:cs="Times New Roman"/>
          <w:sz w:val="24"/>
        </w:rPr>
        <w:t>A</w:t>
      </w:r>
      <w:r w:rsidR="00514375">
        <w:rPr>
          <w:rFonts w:ascii="Times New Roman" w:eastAsia="Calibri" w:hAnsi="Times New Roman" w:cs="Times New Roman"/>
          <w:sz w:val="24"/>
        </w:rPr>
        <w:t xml:space="preserve">ssistance </w:t>
      </w:r>
      <w:r w:rsidRPr="005956C6">
        <w:rPr>
          <w:rFonts w:ascii="Times New Roman" w:eastAsia="Calibri" w:hAnsi="Times New Roman" w:cs="Times New Roman"/>
          <w:sz w:val="24"/>
        </w:rPr>
        <w:t>P</w:t>
      </w:r>
      <w:r w:rsidR="00514375">
        <w:rPr>
          <w:rFonts w:ascii="Times New Roman" w:eastAsia="Calibri" w:hAnsi="Times New Roman" w:cs="Times New Roman"/>
          <w:sz w:val="24"/>
        </w:rPr>
        <w:t>rogramme</w:t>
      </w:r>
      <w:r w:rsidRPr="005956C6">
        <w:rPr>
          <w:rFonts w:ascii="Times New Roman" w:eastAsia="Calibri" w:hAnsi="Times New Roman" w:cs="Times New Roman"/>
          <w:sz w:val="24"/>
        </w:rPr>
        <w:t xml:space="preserve"> in the American context is not easily defined, and they diverse in scope with a balance between occupational healthcare and psychosocial wellbeing (The Public Service Commission, 2006).</w:t>
      </w:r>
    </w:p>
    <w:p w:rsidR="005956C6" w:rsidRDefault="0010525F" w:rsidP="005956C6">
      <w:pPr>
        <w:spacing w:line="360" w:lineRule="auto"/>
        <w:jc w:val="both"/>
        <w:rPr>
          <w:rFonts w:ascii="Times New Roman" w:eastAsia="Calibri" w:hAnsi="Times New Roman" w:cs="Times New Roman"/>
          <w:sz w:val="24"/>
        </w:rPr>
      </w:pPr>
      <w:r>
        <w:rPr>
          <w:rFonts w:ascii="Times New Roman" w:eastAsia="Calibri" w:hAnsi="Times New Roman" w:cs="Times New Roman"/>
          <w:sz w:val="24"/>
        </w:rPr>
        <w:t>Table 2.2</w:t>
      </w:r>
      <w:r w:rsidR="005956C6" w:rsidRPr="005956C6">
        <w:rPr>
          <w:rFonts w:ascii="Times New Roman" w:eastAsia="Calibri" w:hAnsi="Times New Roman" w:cs="Times New Roman"/>
          <w:sz w:val="24"/>
        </w:rPr>
        <w:t>. Major reasons for introducing E</w:t>
      </w:r>
      <w:r>
        <w:rPr>
          <w:rFonts w:ascii="Times New Roman" w:eastAsia="Calibri" w:hAnsi="Times New Roman" w:cs="Times New Roman"/>
          <w:sz w:val="24"/>
        </w:rPr>
        <w:t xml:space="preserve">mployee </w:t>
      </w:r>
      <w:r w:rsidR="005956C6" w:rsidRPr="005956C6">
        <w:rPr>
          <w:rFonts w:ascii="Times New Roman" w:eastAsia="Calibri" w:hAnsi="Times New Roman" w:cs="Times New Roman"/>
          <w:sz w:val="24"/>
        </w:rPr>
        <w:t>A</w:t>
      </w:r>
      <w:r>
        <w:rPr>
          <w:rFonts w:ascii="Times New Roman" w:eastAsia="Calibri" w:hAnsi="Times New Roman" w:cs="Times New Roman"/>
          <w:sz w:val="24"/>
        </w:rPr>
        <w:t xml:space="preserve">ssistance </w:t>
      </w:r>
      <w:r w:rsidR="005956C6" w:rsidRPr="005956C6">
        <w:rPr>
          <w:rFonts w:ascii="Times New Roman" w:eastAsia="Calibri" w:hAnsi="Times New Roman" w:cs="Times New Roman"/>
          <w:sz w:val="24"/>
        </w:rPr>
        <w:t>P</w:t>
      </w:r>
      <w:r>
        <w:rPr>
          <w:rFonts w:ascii="Times New Roman" w:eastAsia="Calibri" w:hAnsi="Times New Roman" w:cs="Times New Roman"/>
          <w:sz w:val="24"/>
        </w:rPr>
        <w:t>rogramme</w:t>
      </w:r>
      <w:r w:rsidR="005956C6" w:rsidRPr="005956C6">
        <w:rPr>
          <w:rFonts w:ascii="Times New Roman" w:eastAsia="Calibri" w:hAnsi="Times New Roman" w:cs="Times New Roman"/>
          <w:sz w:val="24"/>
        </w:rPr>
        <w:t>s in the U</w:t>
      </w:r>
      <w:r>
        <w:rPr>
          <w:rFonts w:ascii="Times New Roman" w:eastAsia="Calibri" w:hAnsi="Times New Roman" w:cs="Times New Roman"/>
          <w:sz w:val="24"/>
        </w:rPr>
        <w:t xml:space="preserve">nited </w:t>
      </w:r>
      <w:r w:rsidR="005956C6" w:rsidRPr="005956C6">
        <w:rPr>
          <w:rFonts w:ascii="Times New Roman" w:eastAsia="Calibri" w:hAnsi="Times New Roman" w:cs="Times New Roman"/>
          <w:sz w:val="24"/>
        </w:rPr>
        <w:t>S</w:t>
      </w:r>
      <w:r>
        <w:rPr>
          <w:rFonts w:ascii="Times New Roman" w:eastAsia="Calibri" w:hAnsi="Times New Roman" w:cs="Times New Roman"/>
          <w:sz w:val="24"/>
        </w:rPr>
        <w:t xml:space="preserve">tates of </w:t>
      </w:r>
      <w:r w:rsidR="005956C6" w:rsidRPr="005956C6">
        <w:rPr>
          <w:rFonts w:ascii="Times New Roman" w:eastAsia="Calibri" w:hAnsi="Times New Roman" w:cs="Times New Roman"/>
          <w:sz w:val="24"/>
        </w:rPr>
        <w:t>A</w:t>
      </w:r>
      <w:r>
        <w:rPr>
          <w:rFonts w:ascii="Times New Roman" w:eastAsia="Calibri" w:hAnsi="Times New Roman" w:cs="Times New Roman"/>
          <w:sz w:val="24"/>
        </w:rPr>
        <w:t>merica</w:t>
      </w:r>
    </w:p>
    <w:p w:rsidR="0010525F" w:rsidRDefault="0010525F" w:rsidP="005956C6">
      <w:pPr>
        <w:spacing w:line="360" w:lineRule="auto"/>
        <w:jc w:val="both"/>
        <w:rPr>
          <w:rFonts w:ascii="Times New Roman" w:eastAsia="Calibri" w:hAnsi="Times New Roman" w:cs="Times New Roman"/>
          <w:sz w:val="24"/>
        </w:rPr>
      </w:pPr>
    </w:p>
    <w:p w:rsidR="0010525F" w:rsidRDefault="0010525F" w:rsidP="005956C6">
      <w:pPr>
        <w:spacing w:line="360" w:lineRule="auto"/>
        <w:jc w:val="both"/>
        <w:rPr>
          <w:rFonts w:ascii="Times New Roman" w:eastAsia="Calibri" w:hAnsi="Times New Roman" w:cs="Times New Roman"/>
          <w:sz w:val="24"/>
        </w:rPr>
      </w:pPr>
      <w:r>
        <w:rPr>
          <w:rFonts w:ascii="Times New Roman" w:eastAsia="Calibri" w:hAnsi="Times New Roman" w:cs="Times New Roman"/>
          <w:noProof/>
          <w:sz w:val="24"/>
          <w:lang w:eastAsia="en-ZA"/>
        </w:rPr>
        <w:drawing>
          <wp:inline distT="0" distB="0" distL="0" distR="0" wp14:anchorId="3762AF69">
            <wp:extent cx="5730875" cy="2329180"/>
            <wp:effectExtent l="0" t="0" r="317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0875" cy="2329180"/>
                    </a:xfrm>
                    <a:prstGeom prst="rect">
                      <a:avLst/>
                    </a:prstGeom>
                    <a:noFill/>
                  </pic:spPr>
                </pic:pic>
              </a:graphicData>
            </a:graphic>
          </wp:inline>
        </w:drawing>
      </w:r>
    </w:p>
    <w:p w:rsidR="005956C6" w:rsidRPr="005956C6" w:rsidRDefault="005956C6"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Source: The Public Service Commission (2006).</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As demonstrated in table 2.1, EWP services provide assistance on policy implementation, counselling, problem solving and specific needs such as trauma </w:t>
      </w:r>
      <w:r w:rsidR="000B2046">
        <w:rPr>
          <w:rFonts w:ascii="Times New Roman" w:eastAsia="Calibri" w:hAnsi="Times New Roman" w:cs="Times New Roman"/>
          <w:sz w:val="24"/>
        </w:rPr>
        <w:t>debriefing</w:t>
      </w:r>
      <w:r w:rsidRPr="005956C6">
        <w:rPr>
          <w:rFonts w:ascii="Times New Roman" w:eastAsia="Calibri" w:hAnsi="Times New Roman" w:cs="Times New Roman"/>
          <w:sz w:val="24"/>
        </w:rPr>
        <w:t>. Moreover, E</w:t>
      </w:r>
      <w:r w:rsidR="000B2046">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B2046">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B2046">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services aims in reducing absenteeism in the workplace; staff turnover; stress; improve commitment; performance and manage change and uncertainty (The Public Service Commission, 2006).</w:t>
      </w:r>
    </w:p>
    <w:p w:rsidR="005956C6" w:rsidRPr="00BC22A3" w:rsidRDefault="005956C6" w:rsidP="005956C6">
      <w:pPr>
        <w:spacing w:line="360" w:lineRule="auto"/>
        <w:jc w:val="both"/>
        <w:rPr>
          <w:rFonts w:ascii="Times New Roman" w:eastAsia="Calibri" w:hAnsi="Times New Roman" w:cs="Times New Roman"/>
          <w:color w:val="000000" w:themeColor="text1"/>
          <w:sz w:val="24"/>
        </w:rPr>
      </w:pPr>
      <w:r w:rsidRPr="00BC22A3">
        <w:rPr>
          <w:rFonts w:ascii="Times New Roman" w:eastAsia="Calibri" w:hAnsi="Times New Roman" w:cs="Times New Roman"/>
          <w:color w:val="000000" w:themeColor="text1"/>
          <w:sz w:val="24"/>
        </w:rPr>
        <w:t>According to a study by</w:t>
      </w:r>
      <w:r w:rsidR="000137BD" w:rsidRPr="00BC22A3">
        <w:rPr>
          <w:rFonts w:ascii="Times New Roman" w:eastAsia="Calibri" w:hAnsi="Times New Roman" w:cs="Times New Roman"/>
          <w:color w:val="000000" w:themeColor="text1"/>
          <w:sz w:val="24"/>
        </w:rPr>
        <w:t xml:space="preserve"> Arthur (2000) that explores the history, development and operation of Employee Assistance Programmes in the United Kingdom, it states that Employee Assistance Programmes reduce effects of stress on individuals and organizations. It is said to reduce stress through providing management tool to improve workplace performance and productivity and responding to critical incidents (Arthur, 2000</w:t>
      </w:r>
      <w:r w:rsidR="000C2E4C" w:rsidRPr="00BC22A3">
        <w:rPr>
          <w:rFonts w:ascii="Times New Roman" w:eastAsia="Calibri" w:hAnsi="Times New Roman" w:cs="Times New Roman"/>
          <w:color w:val="000000" w:themeColor="text1"/>
          <w:sz w:val="24"/>
        </w:rPr>
        <w:t xml:space="preserve">). </w:t>
      </w:r>
      <w:r w:rsidR="0090666C" w:rsidRPr="00BC22A3">
        <w:rPr>
          <w:rFonts w:ascii="Times New Roman" w:eastAsia="Calibri" w:hAnsi="Times New Roman" w:cs="Times New Roman"/>
          <w:color w:val="000000" w:themeColor="text1"/>
          <w:sz w:val="24"/>
        </w:rPr>
        <w:t xml:space="preserve">As discussed </w:t>
      </w:r>
      <w:r w:rsidR="00520F40" w:rsidRPr="00BC22A3">
        <w:rPr>
          <w:rFonts w:ascii="Times New Roman" w:eastAsia="Calibri" w:hAnsi="Times New Roman" w:cs="Times New Roman"/>
          <w:color w:val="000000" w:themeColor="text1"/>
          <w:sz w:val="24"/>
        </w:rPr>
        <w:t>in</w:t>
      </w:r>
      <w:r w:rsidR="0090666C" w:rsidRPr="00BC22A3">
        <w:rPr>
          <w:rFonts w:ascii="Times New Roman" w:eastAsia="Calibri" w:hAnsi="Times New Roman" w:cs="Times New Roman"/>
          <w:color w:val="000000" w:themeColor="text1"/>
          <w:sz w:val="24"/>
        </w:rPr>
        <w:t xml:space="preserve"> this study that Employee </w:t>
      </w:r>
      <w:r w:rsidR="0090666C" w:rsidRPr="00BC22A3">
        <w:rPr>
          <w:rFonts w:ascii="Times New Roman" w:eastAsia="Calibri" w:hAnsi="Times New Roman" w:cs="Times New Roman"/>
          <w:color w:val="000000" w:themeColor="text1"/>
          <w:sz w:val="24"/>
        </w:rPr>
        <w:lastRenderedPageBreak/>
        <w:t xml:space="preserve">Wellbeing Programmes were focused on employees with problems only, and then developed to taking on a holistic view and seek to assist employees with all psychosocial challenges they are faced with. </w:t>
      </w:r>
      <w:r w:rsidR="00520F40" w:rsidRPr="00BC22A3">
        <w:rPr>
          <w:rFonts w:ascii="Times New Roman" w:eastAsia="Calibri" w:hAnsi="Times New Roman" w:cs="Times New Roman"/>
          <w:color w:val="000000" w:themeColor="text1"/>
          <w:sz w:val="24"/>
        </w:rPr>
        <w:t>Inclusive of psychosocial challenges combated by these programmes is stress, as a result of globalization and technological advances where employees are expected to m</w:t>
      </w:r>
      <w:r w:rsidR="00641340" w:rsidRPr="00BC22A3">
        <w:rPr>
          <w:rFonts w:ascii="Times New Roman" w:eastAsia="Calibri" w:hAnsi="Times New Roman" w:cs="Times New Roman"/>
          <w:color w:val="000000" w:themeColor="text1"/>
          <w:sz w:val="24"/>
        </w:rPr>
        <w:t>eet international targets</w:t>
      </w:r>
      <w:r w:rsidR="00520F40" w:rsidRPr="00BC22A3">
        <w:rPr>
          <w:rFonts w:ascii="Times New Roman" w:eastAsia="Calibri" w:hAnsi="Times New Roman" w:cs="Times New Roman"/>
          <w:color w:val="000000" w:themeColor="text1"/>
          <w:sz w:val="24"/>
        </w:rPr>
        <w:t xml:space="preserve">. </w:t>
      </w:r>
      <w:r w:rsidR="00FC3D8C" w:rsidRPr="00BC22A3">
        <w:rPr>
          <w:rFonts w:ascii="Times New Roman" w:eastAsia="Calibri" w:hAnsi="Times New Roman" w:cs="Times New Roman"/>
          <w:color w:val="000000" w:themeColor="text1"/>
          <w:sz w:val="24"/>
        </w:rPr>
        <w:t xml:space="preserve">Looking at the reasons for introducing </w:t>
      </w:r>
      <w:r w:rsidR="00520F40" w:rsidRPr="00BC22A3">
        <w:rPr>
          <w:rFonts w:ascii="Times New Roman" w:eastAsia="Calibri" w:hAnsi="Times New Roman" w:cs="Times New Roman"/>
          <w:color w:val="000000" w:themeColor="text1"/>
          <w:sz w:val="24"/>
        </w:rPr>
        <w:t>Employee Ass</w:t>
      </w:r>
      <w:r w:rsidR="00FC3D8C" w:rsidRPr="00BC22A3">
        <w:rPr>
          <w:rFonts w:ascii="Times New Roman" w:eastAsia="Calibri" w:hAnsi="Times New Roman" w:cs="Times New Roman"/>
          <w:color w:val="000000" w:themeColor="text1"/>
          <w:sz w:val="24"/>
        </w:rPr>
        <w:t xml:space="preserve">istance Programmes, it can be said that it does not only help in individual and organizational challenges but also international challenges as it assists in maintaining and dealing with global interdependencies. </w:t>
      </w:r>
    </w:p>
    <w:p w:rsidR="005956C6" w:rsidRPr="00006910" w:rsidRDefault="005956C6" w:rsidP="005956C6">
      <w:pPr>
        <w:spacing w:line="360" w:lineRule="auto"/>
        <w:jc w:val="both"/>
        <w:rPr>
          <w:rFonts w:ascii="Times New Roman" w:eastAsia="Calibri" w:hAnsi="Times New Roman" w:cs="Times New Roman"/>
          <w:b/>
          <w:sz w:val="24"/>
        </w:rPr>
      </w:pPr>
      <w:r w:rsidRPr="00006910">
        <w:rPr>
          <w:rFonts w:ascii="Times New Roman" w:eastAsia="Calibri" w:hAnsi="Times New Roman" w:cs="Times New Roman"/>
          <w:b/>
          <w:sz w:val="24"/>
        </w:rPr>
        <w:t>2.2.2. The state of the Employee Wellbeing Programme in South Africa</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In South Africa, employee programme interventions were established in the 1980s as a response to social and psychological problems including HIV &amp; AIDS experienced by migrant employees in the mining sector from being away from their homes (Schoeman &amp; Petzer, 2005). As cited in Schoeman and Petzer (2005) employee programmes originally started in private sector to support employees with psychosocial problems due to the impact of HIV &amp; AIDS on the workforce (Cavanagh, 1996). Similar views on the origin of employee programmes are shared in Du Plesis (1990) stating that these programmes were firstly introduced by the Chamber of Mines in 1980’s. These programmes evolved when there was an argument that there had been an increase in alcohol drinking specifically during tea breaks and employee programmes were established as a measure to reduce alcohol consumption among employees (Oher, 1990).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Moreover, the state of E</w:t>
      </w:r>
      <w:r w:rsidR="009D383B">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9D383B">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9D383B">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services originate from the Human Resource perspective, which contributes to the services designed and rendered (Matlhape, 2003). A number of major contributors to the growth E</w:t>
      </w:r>
      <w:r w:rsidR="009D383B">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9D383B">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9D383B">
        <w:rPr>
          <w:rFonts w:ascii="Times New Roman" w:eastAsia="Calibri" w:hAnsi="Times New Roman" w:cs="Times New Roman"/>
          <w:sz w:val="24"/>
        </w:rPr>
        <w:t>rogramme</w:t>
      </w:r>
      <w:r w:rsidRPr="005956C6">
        <w:rPr>
          <w:rFonts w:ascii="Times New Roman" w:eastAsia="Calibri" w:hAnsi="Times New Roman" w:cs="Times New Roman"/>
          <w:sz w:val="24"/>
        </w:rPr>
        <w:t xml:space="preserve"> sector in </w:t>
      </w:r>
      <w:r w:rsidR="009D383B">
        <w:rPr>
          <w:rFonts w:ascii="Times New Roman" w:eastAsia="Calibri" w:hAnsi="Times New Roman" w:cs="Times New Roman"/>
          <w:sz w:val="24"/>
        </w:rPr>
        <w:t>South Africa is as a result of a</w:t>
      </w:r>
      <w:r w:rsidRPr="005956C6">
        <w:rPr>
          <w:rFonts w:ascii="Times New Roman" w:eastAsia="Calibri" w:hAnsi="Times New Roman" w:cs="Times New Roman"/>
          <w:sz w:val="24"/>
        </w:rPr>
        <w:t xml:space="preserve"> high divorce rate, organisational stresses and millions of people in the population being infected and/or affected by HIV and AIDS and its various other socio-economic challenges such as financial issues (The Public Service Commission, 2006). Employee Wellbeing Programmes were established to address productivity and personal issues not limited to health, marital, financial, alcohol, drug, legal, emotional, stress and other personal issues that may affect job performance (Gabriel, Abdallah, Yost, Winegra &amp; Kindler, 2002).</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Since 1980s South African companies have recognized the potential role of Employee Wellbeing Programmes in improving employees’ performance by improving their health, mental health and life- management knowledge and skills (Harper, 1999). South Africa as in </w:t>
      </w:r>
      <w:r w:rsidRPr="005956C6">
        <w:rPr>
          <w:rFonts w:ascii="Times New Roman" w:eastAsia="Calibri" w:hAnsi="Times New Roman" w:cs="Times New Roman"/>
          <w:sz w:val="24"/>
        </w:rPr>
        <w:lastRenderedPageBreak/>
        <w:t xml:space="preserve">like Europe and America have adopted the use of contract services that are externalized and South Africa has four vendors of Employee Wellbeing Programmes; Careways group; Independent Counselling and Advisory Services (ICAS), Procare; and Leadership culture innovations (Terblanche, 2009). Services rendered by wellbeing vendors incorporates counselling, critical incident stress debriefing, HIV/ AIDS services, work/ life management, organizational consultancy and health and wellness programmes and prevention (Terblanche, 2009).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South African companies like Sasol have seen an expansion on the services rendered to employees through E</w:t>
      </w:r>
      <w:r w:rsidR="000B2046">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B2046">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B2046">
        <w:rPr>
          <w:rFonts w:ascii="Times New Roman" w:eastAsia="Calibri" w:hAnsi="Times New Roman" w:cs="Times New Roman"/>
          <w:sz w:val="24"/>
        </w:rPr>
        <w:t>rogramme</w:t>
      </w:r>
      <w:r w:rsidRPr="005956C6">
        <w:rPr>
          <w:rFonts w:ascii="Times New Roman" w:eastAsia="Calibri" w:hAnsi="Times New Roman" w:cs="Times New Roman"/>
          <w:sz w:val="24"/>
        </w:rPr>
        <w:t xml:space="preserve"> initiative (Sasol Sustainable Development Report, 2014). Lifestyle management is one of the initiatives focusing in healthy eating an active living rendered by the company following the 2014 screening of 25 744 employees and contractors screened for hypertension, 25 732 for cholesterol, 25 731 for diabetes and 8 114 for HIV (Sasol Sustainable Development Report, 2014). Awareness education has also been a key feature in the South African E</w:t>
      </w:r>
      <w:r w:rsidR="000B2046">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B2046">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B2046">
        <w:rPr>
          <w:rFonts w:ascii="Times New Roman" w:eastAsia="Calibri" w:hAnsi="Times New Roman" w:cs="Times New Roman"/>
          <w:sz w:val="24"/>
        </w:rPr>
        <w:t>rogramme</w:t>
      </w:r>
      <w:r w:rsidRPr="005956C6">
        <w:rPr>
          <w:rFonts w:ascii="Times New Roman" w:eastAsia="Calibri" w:hAnsi="Times New Roman" w:cs="Times New Roman"/>
          <w:sz w:val="24"/>
        </w:rPr>
        <w:t xml:space="preserve"> sectors, with over 750 awareness events conducted in the year and reaching more than 10 685 employees (Sasol Sustainable Development Report, 2014).</w:t>
      </w:r>
    </w:p>
    <w:p w:rsidR="005956C6" w:rsidRPr="0098665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Burns (2009, p 17) further discussed the average South African workplace consisting of 50% obese employees, 60% do not exercise enough, 25% stressed employees, 12%  diagnosed with depression; 10% have relationship problems; 40%  being indebted and over 10% are HIV positive. These finding puts more emphasis on the restructuring or E</w:t>
      </w:r>
      <w:r w:rsidR="00006910">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06910">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06910">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services t</w:t>
      </w:r>
      <w:r w:rsidR="00986656">
        <w:rPr>
          <w:rFonts w:ascii="Times New Roman" w:eastAsia="Calibri" w:hAnsi="Times New Roman" w:cs="Times New Roman"/>
          <w:sz w:val="24"/>
        </w:rPr>
        <w:t>o be more holistic and diverse.</w:t>
      </w:r>
    </w:p>
    <w:p w:rsidR="00B24F2C" w:rsidRPr="00BC22A3" w:rsidRDefault="00B24F2C" w:rsidP="005956C6">
      <w:pPr>
        <w:spacing w:line="360" w:lineRule="auto"/>
        <w:jc w:val="both"/>
        <w:rPr>
          <w:rFonts w:ascii="Times New Roman" w:eastAsia="Calibri" w:hAnsi="Times New Roman" w:cs="Times New Roman"/>
          <w:color w:val="000000" w:themeColor="text1"/>
          <w:sz w:val="24"/>
        </w:rPr>
      </w:pPr>
      <w:r w:rsidRPr="00BC22A3">
        <w:rPr>
          <w:rFonts w:ascii="Times New Roman" w:eastAsia="Calibri" w:hAnsi="Times New Roman" w:cs="Times New Roman"/>
          <w:color w:val="000000" w:themeColor="text1"/>
          <w:sz w:val="24"/>
        </w:rPr>
        <w:t xml:space="preserve"> Terblanche (2009) study on union involvement in South Africa revealed that very little evidence could provide evidence on South African unions being involved in Employee Assistance Programmes compared to the involvement of unions in America and Europe. Xaba (2006) study on the of the role of Employee Assistance Programme during retrenchment of employees in South Africa, the lesson was found clear that consultation with unions is vital in ensuring successful Employee Assistance Programme. </w:t>
      </w:r>
      <w:r w:rsidR="00986656" w:rsidRPr="00BC22A3">
        <w:rPr>
          <w:rFonts w:ascii="Times New Roman" w:eastAsia="Calibri" w:hAnsi="Times New Roman" w:cs="Times New Roman"/>
          <w:color w:val="000000" w:themeColor="text1"/>
          <w:sz w:val="24"/>
        </w:rPr>
        <w:t xml:space="preserve">The study showed the importance of union’s involvement which </w:t>
      </w:r>
      <w:r w:rsidR="00006910" w:rsidRPr="00BC22A3">
        <w:rPr>
          <w:rFonts w:ascii="Times New Roman" w:eastAsia="Calibri" w:hAnsi="Times New Roman" w:cs="Times New Roman"/>
          <w:color w:val="000000" w:themeColor="text1"/>
          <w:sz w:val="24"/>
        </w:rPr>
        <w:t>seems</w:t>
      </w:r>
      <w:r w:rsidR="00986656" w:rsidRPr="00BC22A3">
        <w:rPr>
          <w:rFonts w:ascii="Times New Roman" w:eastAsia="Calibri" w:hAnsi="Times New Roman" w:cs="Times New Roman"/>
          <w:color w:val="000000" w:themeColor="text1"/>
          <w:sz w:val="24"/>
        </w:rPr>
        <w:t xml:space="preserve"> to lack in South Africa as most organizations, internal management solely handles Employee Assistance Programmes. The main reason for non- active participation of unions on Employee Assistance Programmes can be traced back to the history of the country; the apartheid history that led to unions focusing on political aspirations of its members from when the country crossed over the apartheid era.  </w:t>
      </w:r>
      <w:r w:rsidRPr="00BC22A3">
        <w:rPr>
          <w:rFonts w:ascii="Times New Roman" w:eastAsia="Calibri" w:hAnsi="Times New Roman" w:cs="Times New Roman"/>
          <w:color w:val="000000" w:themeColor="text1"/>
          <w:sz w:val="24"/>
        </w:rPr>
        <w:t xml:space="preserve">  </w:t>
      </w:r>
    </w:p>
    <w:p w:rsidR="005956C6" w:rsidRPr="00006910" w:rsidRDefault="005956C6" w:rsidP="005956C6">
      <w:pPr>
        <w:spacing w:line="360" w:lineRule="auto"/>
        <w:jc w:val="both"/>
        <w:rPr>
          <w:rFonts w:ascii="Times New Roman" w:eastAsia="Calibri" w:hAnsi="Times New Roman" w:cs="Times New Roman"/>
          <w:b/>
          <w:sz w:val="24"/>
        </w:rPr>
      </w:pPr>
      <w:r w:rsidRPr="00006910">
        <w:rPr>
          <w:rFonts w:ascii="Times New Roman" w:eastAsia="Calibri" w:hAnsi="Times New Roman" w:cs="Times New Roman"/>
          <w:b/>
          <w:sz w:val="24"/>
        </w:rPr>
        <w:lastRenderedPageBreak/>
        <w:t>2.2.3. The global state of Employee Wellbeing Programmes utilisation</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Although limited reports provide a clear view on the global utilisation of E</w:t>
      </w:r>
      <w:r w:rsidR="00006910">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06910">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06910">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services, the increase in the utilisation by employees have been reported to vary globally. According to the 2016 Chestnut Global Partners (CGP) report, States in North America reported to have increased their EAP service utilisations by 6.9% in 2015, followed by countries from Latin America with 6.1% (Donalson, 2016).</w:t>
      </w:r>
    </w:p>
    <w:p w:rsid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Figure 2.2. Chestnut Global Partners EAP Utilization in 2015</w:t>
      </w:r>
    </w:p>
    <w:p w:rsidR="007060FE" w:rsidRDefault="007060FE" w:rsidP="005956C6">
      <w:pPr>
        <w:spacing w:line="360" w:lineRule="auto"/>
        <w:jc w:val="both"/>
        <w:rPr>
          <w:rFonts w:ascii="Times New Roman" w:eastAsia="Calibri" w:hAnsi="Times New Roman" w:cs="Times New Roman"/>
          <w:sz w:val="24"/>
        </w:rPr>
      </w:pPr>
      <w:r>
        <w:rPr>
          <w:rFonts w:ascii="Times New Roman" w:eastAsia="Calibri" w:hAnsi="Times New Roman" w:cs="Times New Roman"/>
          <w:noProof/>
          <w:sz w:val="24"/>
          <w:lang w:eastAsia="en-ZA"/>
        </w:rPr>
        <w:drawing>
          <wp:inline distT="0" distB="0" distL="0" distR="0" wp14:anchorId="35BC9711">
            <wp:extent cx="5749290" cy="2298700"/>
            <wp:effectExtent l="0" t="0" r="381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9290" cy="2298700"/>
                    </a:xfrm>
                    <a:prstGeom prst="rect">
                      <a:avLst/>
                    </a:prstGeom>
                    <a:noFill/>
                  </pic:spPr>
                </pic:pic>
              </a:graphicData>
            </a:graphic>
          </wp:inline>
        </w:drawing>
      </w:r>
    </w:p>
    <w:p w:rsidR="007060FE" w:rsidRPr="005956C6" w:rsidRDefault="007060FE"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 Source: Donalson (2016) Chestnut Global Partners.</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As demonstrated in figure 2.2, the increase in the utilisation of EAP services by African countries remains low, with under 2% followed by European countries with 2.2% (Donalson, 2016). Moreover, Donalson (2016), illustrates the different E</w:t>
      </w:r>
      <w:r w:rsidR="00006910">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06910">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06910">
        <w:rPr>
          <w:rFonts w:ascii="Times New Roman" w:eastAsia="Calibri" w:hAnsi="Times New Roman" w:cs="Times New Roman"/>
          <w:sz w:val="24"/>
        </w:rPr>
        <w:t>rogramme services u</w:t>
      </w:r>
      <w:r w:rsidRPr="005956C6">
        <w:rPr>
          <w:rFonts w:ascii="Times New Roman" w:eastAsia="Calibri" w:hAnsi="Times New Roman" w:cs="Times New Roman"/>
          <w:sz w:val="24"/>
        </w:rPr>
        <w:t xml:space="preserve">tilised in the North American stated. As shown in figure 2.3 work/family stress intervention is one of the leading services utilised by employees in the workplace, with 21%, followed by relationships, child behaviour and psychological disorders with 16%, 10% and 9% respectively. </w:t>
      </w:r>
    </w:p>
    <w:p w:rsid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Figure 2.3. EAP utilisation in the North American sector</w:t>
      </w:r>
    </w:p>
    <w:p w:rsidR="007060FE" w:rsidRDefault="007060FE" w:rsidP="005956C6">
      <w:pPr>
        <w:spacing w:line="360" w:lineRule="auto"/>
        <w:jc w:val="both"/>
        <w:rPr>
          <w:rFonts w:ascii="Times New Roman" w:eastAsia="Calibri" w:hAnsi="Times New Roman" w:cs="Times New Roman"/>
          <w:sz w:val="24"/>
        </w:rPr>
      </w:pPr>
      <w:r>
        <w:rPr>
          <w:rFonts w:ascii="Times New Roman" w:eastAsia="Calibri" w:hAnsi="Times New Roman" w:cs="Times New Roman"/>
          <w:noProof/>
          <w:sz w:val="24"/>
          <w:lang w:eastAsia="en-ZA"/>
        </w:rPr>
        <w:lastRenderedPageBreak/>
        <w:drawing>
          <wp:inline distT="0" distB="0" distL="0" distR="0" wp14:anchorId="55A93455">
            <wp:extent cx="5730875" cy="2944495"/>
            <wp:effectExtent l="0" t="0" r="317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0875" cy="2944495"/>
                    </a:xfrm>
                    <a:prstGeom prst="rect">
                      <a:avLst/>
                    </a:prstGeom>
                    <a:noFill/>
                  </pic:spPr>
                </pic:pic>
              </a:graphicData>
            </a:graphic>
          </wp:inline>
        </w:drawing>
      </w:r>
    </w:p>
    <w:p w:rsidR="007060FE" w:rsidRPr="005956C6" w:rsidRDefault="007060FE"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  Source: Donalson (2016)</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However, due to the limited literature on the overall global utilisation, it can be argued that Donalson (2016) outlooks on the utilisation of employee wellbeing services is subjective and based on a single large company and not a full representation of the entire E</w:t>
      </w:r>
      <w:r w:rsidR="00006910">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06910">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06910">
        <w:rPr>
          <w:rFonts w:ascii="Times New Roman" w:eastAsia="Calibri" w:hAnsi="Times New Roman" w:cs="Times New Roman"/>
          <w:sz w:val="24"/>
        </w:rPr>
        <w:t>rogramme</w:t>
      </w:r>
      <w:r w:rsidRPr="005956C6">
        <w:rPr>
          <w:rFonts w:ascii="Times New Roman" w:eastAsia="Calibri" w:hAnsi="Times New Roman" w:cs="Times New Roman"/>
          <w:sz w:val="24"/>
        </w:rPr>
        <w:t xml:space="preserve"> sector.</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 In comparison, South Africa share the same outlook on the E</w:t>
      </w:r>
      <w:r w:rsidR="00006910">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06910">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06910">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 utilisation, which is also subjective to organisations or service providers. According to the 2016/2017 Mid-year Performance Report, employee indebtedness, child-family issues and substance abuse are the top leading E</w:t>
      </w:r>
      <w:r w:rsidR="00006910">
        <w:rPr>
          <w:rFonts w:ascii="Times New Roman" w:eastAsia="Calibri" w:hAnsi="Times New Roman" w:cs="Times New Roman"/>
          <w:sz w:val="24"/>
        </w:rPr>
        <w:t xml:space="preserve">mployee </w:t>
      </w:r>
      <w:r w:rsidRPr="005956C6">
        <w:rPr>
          <w:rFonts w:ascii="Times New Roman" w:eastAsia="Calibri" w:hAnsi="Times New Roman" w:cs="Times New Roman"/>
          <w:sz w:val="24"/>
        </w:rPr>
        <w:t>A</w:t>
      </w:r>
      <w:r w:rsidR="00006910">
        <w:rPr>
          <w:rFonts w:ascii="Times New Roman" w:eastAsia="Calibri" w:hAnsi="Times New Roman" w:cs="Times New Roman"/>
          <w:sz w:val="24"/>
        </w:rPr>
        <w:t xml:space="preserve">ssistance </w:t>
      </w:r>
      <w:r w:rsidRPr="005956C6">
        <w:rPr>
          <w:rFonts w:ascii="Times New Roman" w:eastAsia="Calibri" w:hAnsi="Times New Roman" w:cs="Times New Roman"/>
          <w:sz w:val="24"/>
        </w:rPr>
        <w:t>P</w:t>
      </w:r>
      <w:r w:rsidR="00006910">
        <w:rPr>
          <w:rFonts w:ascii="Times New Roman" w:eastAsia="Calibri" w:hAnsi="Times New Roman" w:cs="Times New Roman"/>
          <w:sz w:val="24"/>
        </w:rPr>
        <w:t>rogramme</w:t>
      </w:r>
      <w:r w:rsidRPr="005956C6">
        <w:rPr>
          <w:rFonts w:ascii="Times New Roman" w:eastAsia="Calibri" w:hAnsi="Times New Roman" w:cs="Times New Roman"/>
          <w:sz w:val="24"/>
        </w:rPr>
        <w:t xml:space="preserve"> services attended in the waste management sector. Over 4,7% debt problems were recorded in 2016-2017, as illustrated in table 2.2, with 3% and 2,6% focus being on child-family issues and substance abuse, respectively (Pikitup Performance Report, 2016)</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Table 2.2. Top 3 E</w:t>
      </w:r>
      <w:r w:rsidR="00006910">
        <w:rPr>
          <w:rFonts w:ascii="Times New Roman" w:eastAsia="Calibri" w:hAnsi="Times New Roman" w:cs="Times New Roman"/>
          <w:sz w:val="24"/>
        </w:rPr>
        <w:t xml:space="preserve">mployee </w:t>
      </w:r>
      <w:r w:rsidRPr="005956C6">
        <w:rPr>
          <w:rFonts w:ascii="Times New Roman" w:eastAsia="Calibri" w:hAnsi="Times New Roman" w:cs="Times New Roman"/>
          <w:sz w:val="24"/>
        </w:rPr>
        <w:t>A</w:t>
      </w:r>
      <w:r w:rsidR="00006910">
        <w:rPr>
          <w:rFonts w:ascii="Times New Roman" w:eastAsia="Calibri" w:hAnsi="Times New Roman" w:cs="Times New Roman"/>
          <w:sz w:val="24"/>
        </w:rPr>
        <w:t xml:space="preserve">ssistance </w:t>
      </w:r>
      <w:r w:rsidRPr="005956C6">
        <w:rPr>
          <w:rFonts w:ascii="Times New Roman" w:eastAsia="Calibri" w:hAnsi="Times New Roman" w:cs="Times New Roman"/>
          <w:sz w:val="24"/>
        </w:rPr>
        <w:t>P</w:t>
      </w:r>
      <w:r w:rsidR="00006910">
        <w:rPr>
          <w:rFonts w:ascii="Times New Roman" w:eastAsia="Calibri" w:hAnsi="Times New Roman" w:cs="Times New Roman"/>
          <w:sz w:val="24"/>
        </w:rPr>
        <w:t>rogramme</w:t>
      </w:r>
      <w:r w:rsidRPr="005956C6">
        <w:rPr>
          <w:rFonts w:ascii="Times New Roman" w:eastAsia="Calibri" w:hAnsi="Times New Roman" w:cs="Times New Roman"/>
          <w:sz w:val="24"/>
        </w:rPr>
        <w:t xml:space="preserve"> conditions within Pikitup</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lastRenderedPageBreak/>
        <w:t xml:space="preserve"> </w:t>
      </w:r>
      <w:r w:rsidR="007060FE">
        <w:rPr>
          <w:rFonts w:ascii="Times New Roman" w:eastAsia="Calibri" w:hAnsi="Times New Roman" w:cs="Times New Roman"/>
          <w:noProof/>
          <w:sz w:val="24"/>
          <w:lang w:eastAsia="en-ZA"/>
        </w:rPr>
        <w:drawing>
          <wp:inline distT="0" distB="0" distL="0" distR="0" wp14:anchorId="38665A18">
            <wp:extent cx="5730875" cy="1645920"/>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0875" cy="1645920"/>
                    </a:xfrm>
                    <a:prstGeom prst="rect">
                      <a:avLst/>
                    </a:prstGeom>
                    <a:noFill/>
                  </pic:spPr>
                </pic:pic>
              </a:graphicData>
            </a:graphic>
          </wp:inline>
        </w:drawing>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It is evidence from the available literature on t</w:t>
      </w:r>
      <w:r w:rsidR="00006910">
        <w:rPr>
          <w:rFonts w:ascii="Times New Roman" w:eastAsia="Calibri" w:hAnsi="Times New Roman" w:cs="Times New Roman"/>
          <w:sz w:val="24"/>
        </w:rPr>
        <w:t>he utilisation of Employee Wellbeing P</w:t>
      </w:r>
      <w:r w:rsidRPr="005956C6">
        <w:rPr>
          <w:rFonts w:ascii="Times New Roman" w:eastAsia="Calibri" w:hAnsi="Times New Roman" w:cs="Times New Roman"/>
          <w:sz w:val="24"/>
        </w:rPr>
        <w:t>rogrammes that, more attention is needed in exploring all the companies and service providers on E</w:t>
      </w:r>
      <w:r w:rsidR="00006910">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06910">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06910">
        <w:rPr>
          <w:rFonts w:ascii="Times New Roman" w:eastAsia="Calibri" w:hAnsi="Times New Roman" w:cs="Times New Roman"/>
          <w:sz w:val="24"/>
        </w:rPr>
        <w:t>rogramme</w:t>
      </w:r>
      <w:r w:rsidRPr="005956C6">
        <w:rPr>
          <w:rFonts w:ascii="Times New Roman" w:eastAsia="Calibri" w:hAnsi="Times New Roman" w:cs="Times New Roman"/>
          <w:sz w:val="24"/>
        </w:rPr>
        <w:t xml:space="preserve"> utilisation, in order to have a clearer view on the status on E</w:t>
      </w:r>
      <w:r w:rsidR="00006910">
        <w:rPr>
          <w:rFonts w:ascii="Times New Roman" w:eastAsia="Calibri" w:hAnsi="Times New Roman" w:cs="Times New Roman"/>
          <w:sz w:val="24"/>
        </w:rPr>
        <w:t xml:space="preserve">mployee </w:t>
      </w:r>
      <w:r w:rsidRPr="005956C6">
        <w:rPr>
          <w:rFonts w:ascii="Times New Roman" w:eastAsia="Calibri" w:hAnsi="Times New Roman" w:cs="Times New Roman"/>
          <w:sz w:val="24"/>
        </w:rPr>
        <w:t>W</w:t>
      </w:r>
      <w:r w:rsidR="00006910">
        <w:rPr>
          <w:rFonts w:ascii="Times New Roman" w:eastAsia="Calibri" w:hAnsi="Times New Roman" w:cs="Times New Roman"/>
          <w:sz w:val="24"/>
        </w:rPr>
        <w:t xml:space="preserve">ellbeing </w:t>
      </w:r>
      <w:r w:rsidRPr="005956C6">
        <w:rPr>
          <w:rFonts w:ascii="Times New Roman" w:eastAsia="Calibri" w:hAnsi="Times New Roman" w:cs="Times New Roman"/>
          <w:sz w:val="24"/>
        </w:rPr>
        <w:t>P</w:t>
      </w:r>
      <w:r w:rsidR="00006910">
        <w:rPr>
          <w:rFonts w:ascii="Times New Roman" w:eastAsia="Calibri" w:hAnsi="Times New Roman" w:cs="Times New Roman"/>
          <w:sz w:val="24"/>
        </w:rPr>
        <w:t>rogramme</w:t>
      </w:r>
      <w:r w:rsidRPr="005956C6">
        <w:rPr>
          <w:rFonts w:ascii="Times New Roman" w:eastAsia="Calibri" w:hAnsi="Times New Roman" w:cs="Times New Roman"/>
          <w:sz w:val="24"/>
        </w:rPr>
        <w:t xml:space="preserve"> utilisation.</w:t>
      </w:r>
    </w:p>
    <w:p w:rsidR="001B48D6" w:rsidRDefault="005956C6" w:rsidP="005956C6">
      <w:pPr>
        <w:spacing w:line="360" w:lineRule="auto"/>
        <w:jc w:val="both"/>
        <w:rPr>
          <w:rFonts w:ascii="Times New Roman" w:eastAsia="Calibri" w:hAnsi="Times New Roman" w:cs="Times New Roman"/>
          <w:b/>
          <w:sz w:val="24"/>
        </w:rPr>
      </w:pPr>
      <w:r w:rsidRPr="00006910">
        <w:rPr>
          <w:rFonts w:ascii="Times New Roman" w:eastAsia="Calibri" w:hAnsi="Times New Roman" w:cs="Times New Roman"/>
          <w:b/>
          <w:sz w:val="24"/>
        </w:rPr>
        <w:t>2.3. The South African Waste Management Sector</w:t>
      </w:r>
    </w:p>
    <w:p w:rsidR="005956C6" w:rsidRPr="00AB4B73" w:rsidRDefault="001B48D6" w:rsidP="001B48D6">
      <w:pPr>
        <w:spacing w:after="160" w:line="360" w:lineRule="auto"/>
        <w:jc w:val="both"/>
        <w:rPr>
          <w:rFonts w:ascii="Times New Roman" w:eastAsia="Calibri" w:hAnsi="Times New Roman" w:cs="Times New Roman"/>
          <w:b/>
          <w:color w:val="000000" w:themeColor="text1"/>
          <w:sz w:val="24"/>
        </w:rPr>
      </w:pPr>
      <w:r w:rsidRPr="00AB4B73">
        <w:rPr>
          <w:rFonts w:ascii="Times New Roman" w:eastAsia="Calibri" w:hAnsi="Times New Roman" w:cs="Times New Roman"/>
          <w:color w:val="000000" w:themeColor="text1"/>
          <w:sz w:val="24"/>
        </w:rPr>
        <w:t>According to Samson (2004), the waste management sector is responsible for collecting, disposing and recycling of household and commercial waste. The waste management sector consists of street sweepers, bin loaders, drivers, waste collectors and office workers (karani &amp; Jewasikiewitz, 2005).   A study by Chadambuka, Musasa and Buteti, (2013) located a high number of employees (80%) affected by hearing loss coming from low and middle income countries, including sub-Saharan African countries. With reference to the noise exposure from waste collecting trucks, it can be argued that waste management employees are also at risk of experiencing hearing loss, impacting to their safety in the streets form incoming traffics (Cointreau, 2006). The impact of hearing loss results in poor recognition of speech in difficult environment reduces the ability to detect, identify and localize sounds quickly and reliably (Chadambuka, et al., 2013).  In the United State alone, 5-10% of the recorded workplace injuries are as a result of hearing problems costing 2.5-3% of the Gross National Product, and resulting in early retirement and incapacity (Kramer, 2008).</w:t>
      </w:r>
      <w:r w:rsidR="005956C6" w:rsidRPr="00AB4B73">
        <w:rPr>
          <w:rFonts w:ascii="Times New Roman" w:eastAsia="Calibri" w:hAnsi="Times New Roman" w:cs="Times New Roman"/>
          <w:b/>
          <w:color w:val="000000" w:themeColor="text1"/>
          <w:sz w:val="24"/>
        </w:rPr>
        <w:t xml:space="preserve"> </w:t>
      </w:r>
    </w:p>
    <w:p w:rsidR="00024114" w:rsidRPr="00AB4B73" w:rsidRDefault="003169F9" w:rsidP="001B48D6">
      <w:pPr>
        <w:spacing w:after="160" w:line="360" w:lineRule="auto"/>
        <w:jc w:val="both"/>
        <w:rPr>
          <w:rFonts w:ascii="Times New Roman" w:eastAsia="Calibri" w:hAnsi="Times New Roman" w:cs="Times New Roman"/>
          <w:color w:val="000000" w:themeColor="text1"/>
          <w:sz w:val="24"/>
        </w:rPr>
      </w:pPr>
      <w:r w:rsidRPr="00AB4B73">
        <w:rPr>
          <w:rFonts w:ascii="Times New Roman" w:eastAsia="Calibri" w:hAnsi="Times New Roman" w:cs="Times New Roman"/>
          <w:color w:val="000000" w:themeColor="text1"/>
          <w:sz w:val="24"/>
        </w:rPr>
        <w:t xml:space="preserve">Waste management sector is emerging sector that was dominated by private sector in the past (karani &amp; Jewasikiewitz, 2005) and now is controlled and in the hands of the municipality. </w:t>
      </w:r>
      <w:r w:rsidR="00D70E95" w:rsidRPr="00AB4B73">
        <w:rPr>
          <w:rFonts w:ascii="Times New Roman" w:eastAsia="Calibri" w:hAnsi="Times New Roman" w:cs="Times New Roman"/>
          <w:color w:val="000000" w:themeColor="text1"/>
          <w:sz w:val="24"/>
        </w:rPr>
        <w:t>The sector is dependent on funding for it to function well and eliminate negative effects of uncollected and harmful waste. South Africa is said to be the most developed country in Africa (</w:t>
      </w:r>
      <w:r w:rsidR="00773827" w:rsidRPr="00AB4B73">
        <w:rPr>
          <w:rFonts w:ascii="Times New Roman" w:eastAsia="Calibri" w:hAnsi="Times New Roman" w:cs="Times New Roman"/>
          <w:color w:val="000000" w:themeColor="text1"/>
          <w:sz w:val="24"/>
        </w:rPr>
        <w:t>karani &amp; Jewasikiewitz, 2005</w:t>
      </w:r>
      <w:r w:rsidR="00D70E95" w:rsidRPr="00AB4B73">
        <w:rPr>
          <w:rFonts w:ascii="Times New Roman" w:eastAsia="Calibri" w:hAnsi="Times New Roman" w:cs="Times New Roman"/>
          <w:color w:val="000000" w:themeColor="text1"/>
          <w:sz w:val="24"/>
        </w:rPr>
        <w:t>) and this means that there is more waste accumulated in the country du</w:t>
      </w:r>
      <w:r w:rsidR="00773827" w:rsidRPr="00AB4B73">
        <w:rPr>
          <w:rFonts w:ascii="Times New Roman" w:eastAsia="Calibri" w:hAnsi="Times New Roman" w:cs="Times New Roman"/>
          <w:color w:val="000000" w:themeColor="text1"/>
          <w:sz w:val="24"/>
        </w:rPr>
        <w:t xml:space="preserve">e to high levels of productions. </w:t>
      </w:r>
      <w:r w:rsidR="00355576" w:rsidRPr="00AB4B73">
        <w:rPr>
          <w:rFonts w:ascii="Times New Roman" w:eastAsia="Calibri" w:hAnsi="Times New Roman" w:cs="Times New Roman"/>
          <w:color w:val="000000" w:themeColor="text1"/>
          <w:sz w:val="24"/>
        </w:rPr>
        <w:t xml:space="preserve">There are many sectors and industries that </w:t>
      </w:r>
      <w:r w:rsidR="00355576" w:rsidRPr="00AB4B73">
        <w:rPr>
          <w:rFonts w:ascii="Times New Roman" w:eastAsia="Calibri" w:hAnsi="Times New Roman" w:cs="Times New Roman"/>
          <w:color w:val="000000" w:themeColor="text1"/>
          <w:sz w:val="24"/>
        </w:rPr>
        <w:lastRenderedPageBreak/>
        <w:t xml:space="preserve">contributes to the development of the country and the table below </w:t>
      </w:r>
      <w:r w:rsidR="00785E7A" w:rsidRPr="00AB4B73">
        <w:rPr>
          <w:rFonts w:ascii="Times New Roman" w:eastAsia="Calibri" w:hAnsi="Times New Roman" w:cs="Times New Roman"/>
          <w:color w:val="000000" w:themeColor="text1"/>
          <w:sz w:val="24"/>
        </w:rPr>
        <w:t xml:space="preserve">depicts the waste generated from South African sectors. </w:t>
      </w:r>
    </w:p>
    <w:p w:rsidR="00355576" w:rsidRPr="00AB4B73" w:rsidRDefault="00355576" w:rsidP="00355576">
      <w:pPr>
        <w:autoSpaceDE w:val="0"/>
        <w:autoSpaceDN w:val="0"/>
        <w:adjustRightInd w:val="0"/>
        <w:spacing w:after="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TABLE I. Waste generation rates in South Africa in 1992 and 1997.a</w:t>
      </w:r>
    </w:p>
    <w:tbl>
      <w:tblPr>
        <w:tblStyle w:val="TableGrid"/>
        <w:tblW w:w="0" w:type="auto"/>
        <w:tblLook w:val="04A0" w:firstRow="1" w:lastRow="0" w:firstColumn="1" w:lastColumn="0" w:noHBand="0" w:noVBand="1"/>
      </w:tblPr>
      <w:tblGrid>
        <w:gridCol w:w="3017"/>
        <w:gridCol w:w="3001"/>
        <w:gridCol w:w="2998"/>
      </w:tblGrid>
      <w:tr w:rsidR="00B16CA1" w:rsidRPr="00AB4B73" w:rsidTr="005B7B78">
        <w:tc>
          <w:tcPr>
            <w:tcW w:w="3080" w:type="dxa"/>
          </w:tcPr>
          <w:p w:rsidR="005B7B78" w:rsidRPr="00AB4B73" w:rsidRDefault="005B7B78"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 xml:space="preserve">Waste stream                       </w:t>
            </w:r>
          </w:p>
        </w:tc>
        <w:tc>
          <w:tcPr>
            <w:tcW w:w="3081" w:type="dxa"/>
          </w:tcPr>
          <w:p w:rsidR="005B7B78" w:rsidRPr="00AB4B73" w:rsidRDefault="005B7B78"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1992 (CSIR study)</w:t>
            </w:r>
          </w:p>
        </w:tc>
        <w:tc>
          <w:tcPr>
            <w:tcW w:w="3081" w:type="dxa"/>
          </w:tcPr>
          <w:p w:rsidR="005B7B78" w:rsidRPr="00AB4B73" w:rsidRDefault="005B7B78"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1997</w:t>
            </w:r>
          </w:p>
        </w:tc>
      </w:tr>
      <w:tr w:rsidR="00B16CA1" w:rsidRPr="00AB4B73" w:rsidTr="005B7B78">
        <w:tc>
          <w:tcPr>
            <w:tcW w:w="3080" w:type="dxa"/>
          </w:tcPr>
          <w:p w:rsidR="005B7B78" w:rsidRPr="00AB4B73" w:rsidRDefault="005B7B78"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 xml:space="preserve">Mining                                         </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 xml:space="preserve">378.0                                                   </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468.2</w:t>
            </w:r>
          </w:p>
        </w:tc>
      </w:tr>
      <w:tr w:rsidR="00B16CA1" w:rsidRPr="00AB4B73" w:rsidTr="005B7B78">
        <w:tc>
          <w:tcPr>
            <w:tcW w:w="3080" w:type="dxa"/>
          </w:tcPr>
          <w:p w:rsidR="005B7B78" w:rsidRPr="00AB4B73" w:rsidRDefault="005B7B78"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 xml:space="preserve">Industrial                                     </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23.0</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16.3</w:t>
            </w:r>
          </w:p>
        </w:tc>
      </w:tr>
      <w:tr w:rsidR="00B16CA1" w:rsidRPr="00AB4B73" w:rsidTr="005B7B78">
        <w:tc>
          <w:tcPr>
            <w:tcW w:w="3080"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 xml:space="preserve">Power generation                        </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20.0</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20.6</w:t>
            </w:r>
          </w:p>
        </w:tc>
      </w:tr>
      <w:tr w:rsidR="00B16CA1" w:rsidRPr="00AB4B73" w:rsidTr="005B7B78">
        <w:tc>
          <w:tcPr>
            <w:tcW w:w="3080"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 xml:space="preserve">Agriculture and forestry              </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20.0</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20.0b</w:t>
            </w:r>
          </w:p>
        </w:tc>
      </w:tr>
      <w:tr w:rsidR="00B16CA1" w:rsidRPr="00AB4B73" w:rsidTr="005B7B78">
        <w:tc>
          <w:tcPr>
            <w:tcW w:w="3080"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 xml:space="preserve">Domestic and trade                       </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15.0</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8.2</w:t>
            </w:r>
          </w:p>
        </w:tc>
      </w:tr>
      <w:tr w:rsidR="00B16CA1" w:rsidRPr="00AB4B73" w:rsidTr="005B7B78">
        <w:tc>
          <w:tcPr>
            <w:tcW w:w="3080"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 xml:space="preserve">Sewage sludge                             </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12.0</w:t>
            </w:r>
          </w:p>
        </w:tc>
        <w:tc>
          <w:tcPr>
            <w:tcW w:w="3081" w:type="dxa"/>
          </w:tcPr>
          <w:p w:rsidR="005B7B78"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0.3</w:t>
            </w:r>
          </w:p>
        </w:tc>
      </w:tr>
      <w:tr w:rsidR="00B16CA1" w:rsidRPr="00AB4B73" w:rsidTr="005B7B78">
        <w:tc>
          <w:tcPr>
            <w:tcW w:w="3080" w:type="dxa"/>
          </w:tcPr>
          <w:p w:rsidR="00355576"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 xml:space="preserve">Total </w:t>
            </w:r>
          </w:p>
        </w:tc>
        <w:tc>
          <w:tcPr>
            <w:tcW w:w="3081" w:type="dxa"/>
          </w:tcPr>
          <w:p w:rsidR="00355576"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468.0</w:t>
            </w:r>
          </w:p>
        </w:tc>
        <w:tc>
          <w:tcPr>
            <w:tcW w:w="3081" w:type="dxa"/>
          </w:tcPr>
          <w:p w:rsidR="00355576" w:rsidRPr="00AB4B73" w:rsidRDefault="00355576" w:rsidP="005B7B78">
            <w:pPr>
              <w:autoSpaceDE w:val="0"/>
              <w:autoSpaceDN w:val="0"/>
              <w:adjustRightInd w:val="0"/>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533.6</w:t>
            </w:r>
          </w:p>
        </w:tc>
      </w:tr>
    </w:tbl>
    <w:p w:rsidR="005B7B78" w:rsidRPr="00AB4B73" w:rsidRDefault="005B7B78" w:rsidP="005B7B78">
      <w:pPr>
        <w:autoSpaceDE w:val="0"/>
        <w:autoSpaceDN w:val="0"/>
        <w:adjustRightInd w:val="0"/>
        <w:spacing w:after="0"/>
        <w:rPr>
          <w:rFonts w:ascii="Times New Roman" w:hAnsi="Times New Roman" w:cs="Times New Roman"/>
          <w:color w:val="000000" w:themeColor="text1"/>
          <w:sz w:val="24"/>
          <w:szCs w:val="24"/>
        </w:rPr>
      </w:pPr>
    </w:p>
    <w:p w:rsidR="00B80053" w:rsidRPr="00AB4B73" w:rsidRDefault="005B7B78" w:rsidP="00B16CA1">
      <w:pPr>
        <w:autoSpaceDE w:val="0"/>
        <w:autoSpaceDN w:val="0"/>
        <w:adjustRightInd w:val="0"/>
        <w:spacing w:after="0" w:line="360" w:lineRule="auto"/>
        <w:jc w:val="both"/>
        <w:rPr>
          <w:rFonts w:ascii="Times New Roman" w:hAnsi="Times New Roman" w:cs="Times New Roman"/>
          <w:color w:val="000000" w:themeColor="text1"/>
          <w:sz w:val="24"/>
          <w:szCs w:val="24"/>
        </w:rPr>
      </w:pPr>
      <w:r w:rsidRPr="00AB4B73">
        <w:rPr>
          <w:rFonts w:ascii="Times New Roman" w:hAnsi="Times New Roman" w:cs="Times New Roman"/>
          <w:color w:val="000000" w:themeColor="text1"/>
          <w:sz w:val="24"/>
          <w:szCs w:val="24"/>
        </w:rPr>
        <w:t>This table provides information extracted from a study on waste generation</w:t>
      </w:r>
      <w:r w:rsidR="00355576" w:rsidRPr="00AB4B73">
        <w:rPr>
          <w:rFonts w:ascii="Times New Roman" w:hAnsi="Times New Roman" w:cs="Times New Roman"/>
          <w:color w:val="000000" w:themeColor="text1"/>
          <w:sz w:val="24"/>
          <w:szCs w:val="24"/>
        </w:rPr>
        <w:t xml:space="preserve"> rates in million tons per year </w:t>
      </w:r>
      <w:r w:rsidRPr="00AB4B73">
        <w:rPr>
          <w:rFonts w:ascii="Times New Roman" w:hAnsi="Times New Roman" w:cs="Times New Roman"/>
          <w:color w:val="000000" w:themeColor="text1"/>
          <w:sz w:val="24"/>
          <w:szCs w:val="24"/>
        </w:rPr>
        <w:t>in South Africa in 1992 and 1997. T</w:t>
      </w:r>
      <w:r w:rsidR="00B80053" w:rsidRPr="00AB4B73">
        <w:rPr>
          <w:rFonts w:ascii="Times New Roman" w:hAnsi="Times New Roman" w:cs="Times New Roman"/>
          <w:color w:val="000000" w:themeColor="text1"/>
          <w:sz w:val="24"/>
          <w:szCs w:val="24"/>
        </w:rPr>
        <w:t>he study was conducted by Centre</w:t>
      </w:r>
      <w:r w:rsidRPr="00AB4B73">
        <w:rPr>
          <w:rFonts w:ascii="Times New Roman" w:hAnsi="Times New Roman" w:cs="Times New Roman"/>
          <w:color w:val="000000" w:themeColor="text1"/>
          <w:sz w:val="24"/>
          <w:szCs w:val="24"/>
        </w:rPr>
        <w:t xml:space="preserve"> for Scientific International Research</w:t>
      </w:r>
      <w:r w:rsidR="00355576" w:rsidRPr="00AB4B73">
        <w:rPr>
          <w:rFonts w:ascii="Times New Roman" w:hAnsi="Times New Roman" w:cs="Times New Roman"/>
          <w:color w:val="000000" w:themeColor="text1"/>
          <w:sz w:val="24"/>
          <w:szCs w:val="24"/>
        </w:rPr>
        <w:t xml:space="preserve"> (CSIR).  </w:t>
      </w:r>
    </w:p>
    <w:p w:rsidR="005956C6" w:rsidRPr="00006910" w:rsidRDefault="005956C6" w:rsidP="005956C6">
      <w:pPr>
        <w:spacing w:line="360" w:lineRule="auto"/>
        <w:jc w:val="both"/>
        <w:rPr>
          <w:rFonts w:ascii="Times New Roman" w:eastAsia="Calibri" w:hAnsi="Times New Roman" w:cs="Times New Roman"/>
          <w:b/>
          <w:sz w:val="24"/>
        </w:rPr>
      </w:pPr>
      <w:r w:rsidRPr="00006910">
        <w:rPr>
          <w:rFonts w:ascii="Times New Roman" w:eastAsia="Calibri" w:hAnsi="Times New Roman" w:cs="Times New Roman"/>
          <w:b/>
          <w:sz w:val="24"/>
        </w:rPr>
        <w:t>2.3.1. Referral system in the E</w:t>
      </w:r>
      <w:r w:rsidR="00006910">
        <w:rPr>
          <w:rFonts w:ascii="Times New Roman" w:eastAsia="Calibri" w:hAnsi="Times New Roman" w:cs="Times New Roman"/>
          <w:b/>
          <w:sz w:val="24"/>
        </w:rPr>
        <w:t xml:space="preserve">mployee </w:t>
      </w:r>
      <w:r w:rsidRPr="00006910">
        <w:rPr>
          <w:rFonts w:ascii="Times New Roman" w:eastAsia="Calibri" w:hAnsi="Times New Roman" w:cs="Times New Roman"/>
          <w:b/>
          <w:sz w:val="24"/>
        </w:rPr>
        <w:t>W</w:t>
      </w:r>
      <w:r w:rsidR="00006910">
        <w:rPr>
          <w:rFonts w:ascii="Times New Roman" w:eastAsia="Calibri" w:hAnsi="Times New Roman" w:cs="Times New Roman"/>
          <w:b/>
          <w:sz w:val="24"/>
        </w:rPr>
        <w:t xml:space="preserve">ellbeing </w:t>
      </w:r>
      <w:r w:rsidRPr="00006910">
        <w:rPr>
          <w:rFonts w:ascii="Times New Roman" w:eastAsia="Calibri" w:hAnsi="Times New Roman" w:cs="Times New Roman"/>
          <w:b/>
          <w:sz w:val="24"/>
        </w:rPr>
        <w:t>P</w:t>
      </w:r>
      <w:r w:rsidR="00006910">
        <w:rPr>
          <w:rFonts w:ascii="Times New Roman" w:eastAsia="Calibri" w:hAnsi="Times New Roman" w:cs="Times New Roman"/>
          <w:b/>
          <w:sz w:val="24"/>
        </w:rPr>
        <w:t>rogramme</w:t>
      </w:r>
      <w:r w:rsidRPr="00006910">
        <w:rPr>
          <w:rFonts w:ascii="Times New Roman" w:eastAsia="Calibri" w:hAnsi="Times New Roman" w:cs="Times New Roman"/>
          <w:b/>
          <w:sz w:val="24"/>
        </w:rPr>
        <w:t xml:space="preserve"> sector</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Historically the referral system within the EWP sector have been driven by supervisors and managers, based on their observation on employees in need of EWP services (Cunnigham, 1994). However, the models of EAP has witnessed a change in the roles played by managers and supervisor, allowing other stakeholders such as employees and trade unions to also play a role in the referral system (Govender, 2009).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Mundalamo (2015) outlines the following types of referral system followed in the EWP sector, namely self-referral, informal referral and formal referral by the supervisor. The first procedure is self-referral, which refers to employees experiencing personal, health and psychosocial issues, personally referring themselves by approaching a EWP professional for assistance (Mundalamo, 2015). It can be argued that that since this type of referral prevent supervisors from knowing about employees attending EWP services, employees can misuse the opportunity since they are in control of the appointments scheduled for EWP intervention.</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Second type of referral is the informal referral, whereby a referral can be made by a colleague, friend or even a family member, following an encounter with an employee experiencing personal or social difficulties (Mundalamo, 2015). The third referral system utilised in the EWP sector is the formal referral, whereby an employee’s referral to a EWP professional is done by a manager or supervisor, following the employee’s encountered issues directly affecting productivity or job performance (Mundalamo, 2015). A formal referral is often followed by a confidential report on the status on the status of the intervention (Masi, 2000).</w:t>
      </w:r>
    </w:p>
    <w:p w:rsidR="005956C6" w:rsidRPr="005956C6" w:rsidRDefault="005956C6" w:rsidP="005956C6">
      <w:pPr>
        <w:spacing w:line="360" w:lineRule="auto"/>
        <w:jc w:val="both"/>
        <w:rPr>
          <w:rFonts w:ascii="Times New Roman" w:eastAsia="Calibri" w:hAnsi="Times New Roman" w:cs="Times New Roman"/>
          <w:b/>
          <w:sz w:val="24"/>
        </w:rPr>
      </w:pPr>
      <w:r w:rsidRPr="005956C6">
        <w:rPr>
          <w:rFonts w:ascii="Times New Roman" w:eastAsia="Calibri" w:hAnsi="Times New Roman" w:cs="Times New Roman"/>
          <w:b/>
          <w:sz w:val="24"/>
        </w:rPr>
        <w:lastRenderedPageBreak/>
        <w:t xml:space="preserve">2.4 THEORETICAL FRAMEWORK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Systems theory was used as a guide for the study in exploring the perceptions of managers and supervisors on the waste management sector. Systems theory explains human behaviour as the intersection of the influences of multiple interrelated systems (Green, 1999). The reason for the use of the systems theory was because it is applicable to all behavioural, social aspects and in this research study, understanding the views of managers and supervisors on the utilization and factors influencing utilization of Employee Wellbeing Programmes. There are more than 40 types of systems theory but this research study was guided by the general Systems Theory looking at primary interaction of systems within the individual’s environment. Hepworth, Rooney, Rooney &amp; Strom- Gottfried (2013) states that systems theory’s perspective is that the satisfaction of human needs and mastery of developmental tasks requires adequate resources in the environment which was evident in the study, looking at the perceptions of managers and supervisors on the resources available for the enhancement of Employee Wellbeing Programmes.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The research study was grounded in systems theory; exploring interaction of supervisors and managers within a system of the workplace, how they perceived Employee Wellbeing Programmes. Managers and supervisors function within the system of workplace but they are not cocooned in a vessel making them to be managers and supervisors only but they come from families, societies and environments that have impact on who they are and how they interact with things and people around them. Ecological systems theory also guided this research study as individual experiences and circumstances were explored in relation to individual’s behaviour in the workplace. Ecological systems model took encompass both systems theory and ecological theory and looks at understanding the ways in which people interact with their environment (Hepworth et al., 2013). Factors impacting on participants decisions on utilization and referral of employees to wellbeing programmes was explored as to when do they refer and what factors impact their utilization of Employee Wellbeing Programmes.    </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t xml:space="preserve">The limitation of this theory is that it says all systems are interrelated and influence each other, which is not always the case as it happens that a relationship or intersection between the individual and a certain system is linear, going on one direction. The study addressed this limitation through empowering participants that they have a say in everything affecting them, and this will lead to them being able to interact with the systems around them more effectively.   </w:t>
      </w:r>
    </w:p>
    <w:p w:rsidR="005956C6" w:rsidRPr="005956C6" w:rsidRDefault="005956C6" w:rsidP="005956C6">
      <w:pPr>
        <w:spacing w:line="360" w:lineRule="auto"/>
        <w:jc w:val="both"/>
        <w:rPr>
          <w:rFonts w:ascii="Times New Roman" w:eastAsia="Calibri" w:hAnsi="Times New Roman" w:cs="Times New Roman"/>
          <w:b/>
          <w:sz w:val="24"/>
        </w:rPr>
      </w:pPr>
      <w:r w:rsidRPr="005956C6">
        <w:rPr>
          <w:rFonts w:ascii="Times New Roman" w:eastAsia="Calibri" w:hAnsi="Times New Roman" w:cs="Times New Roman"/>
          <w:b/>
          <w:sz w:val="24"/>
        </w:rPr>
        <w:t>2.10 CONCLUSION</w:t>
      </w:r>
    </w:p>
    <w:p w:rsidR="005956C6" w:rsidRPr="005956C6" w:rsidRDefault="005956C6" w:rsidP="005956C6">
      <w:pPr>
        <w:spacing w:line="360" w:lineRule="auto"/>
        <w:jc w:val="both"/>
        <w:rPr>
          <w:rFonts w:ascii="Times New Roman" w:eastAsia="Calibri" w:hAnsi="Times New Roman" w:cs="Times New Roman"/>
          <w:sz w:val="24"/>
        </w:rPr>
      </w:pPr>
      <w:r w:rsidRPr="005956C6">
        <w:rPr>
          <w:rFonts w:ascii="Times New Roman" w:eastAsia="Calibri" w:hAnsi="Times New Roman" w:cs="Times New Roman"/>
          <w:sz w:val="24"/>
        </w:rPr>
        <w:lastRenderedPageBreak/>
        <w:t>This chapter highlighted the wide absent of literature on the utilisation of employee wellbeing programmes, both local and international. As much as supervisors and managers play a major role in the referral system, the literature reviewed was unable to outline the clear roles played by additional stakeholders such as employees, the government and trade unions. Despites the limited literature, the chapter managed to summary the state of the waste management and, the referral system in the EWP sector and the theoretical framework guiding this study.</w:t>
      </w:r>
    </w:p>
    <w:p w:rsidR="005956C6" w:rsidRPr="005956C6" w:rsidRDefault="005956C6"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p>
    <w:p w:rsidR="005956C6" w:rsidRPr="005956C6" w:rsidRDefault="005956C6" w:rsidP="005956C6">
      <w:pPr>
        <w:spacing w:line="360" w:lineRule="auto"/>
        <w:jc w:val="both"/>
        <w:rPr>
          <w:rFonts w:ascii="Times New Roman" w:eastAsia="Calibri" w:hAnsi="Times New Roman" w:cs="Times New Roman"/>
          <w:sz w:val="24"/>
        </w:rPr>
      </w:pPr>
    </w:p>
    <w:p w:rsidR="005956C6" w:rsidRDefault="005956C6" w:rsidP="003176D5">
      <w:pPr>
        <w:spacing w:line="360" w:lineRule="auto"/>
        <w:jc w:val="both"/>
        <w:rPr>
          <w:rFonts w:ascii="Times New Roman" w:eastAsia="Calibri" w:hAnsi="Times New Roman" w:cs="Times New Roman"/>
          <w:b/>
          <w:sz w:val="24"/>
        </w:rPr>
      </w:pPr>
    </w:p>
    <w:p w:rsidR="005956C6" w:rsidRDefault="005956C6" w:rsidP="003176D5">
      <w:pPr>
        <w:spacing w:line="360" w:lineRule="auto"/>
        <w:jc w:val="both"/>
        <w:rPr>
          <w:rFonts w:ascii="Times New Roman" w:eastAsia="Calibri" w:hAnsi="Times New Roman" w:cs="Times New Roman"/>
          <w:b/>
          <w:sz w:val="24"/>
        </w:rPr>
      </w:pPr>
    </w:p>
    <w:p w:rsidR="005956C6" w:rsidRDefault="005956C6" w:rsidP="003176D5">
      <w:pPr>
        <w:spacing w:line="360" w:lineRule="auto"/>
        <w:jc w:val="both"/>
        <w:rPr>
          <w:rFonts w:ascii="Times New Roman" w:eastAsia="Calibri" w:hAnsi="Times New Roman" w:cs="Times New Roman"/>
          <w:b/>
          <w:sz w:val="24"/>
        </w:rPr>
      </w:pPr>
    </w:p>
    <w:p w:rsidR="005956C6" w:rsidRDefault="005956C6" w:rsidP="003176D5">
      <w:pPr>
        <w:spacing w:line="360" w:lineRule="auto"/>
        <w:jc w:val="both"/>
        <w:rPr>
          <w:rFonts w:ascii="Times New Roman" w:eastAsia="Calibri" w:hAnsi="Times New Roman" w:cs="Times New Roman"/>
          <w:b/>
          <w:sz w:val="24"/>
        </w:rPr>
      </w:pPr>
    </w:p>
    <w:p w:rsidR="005956C6" w:rsidRDefault="005956C6" w:rsidP="003176D5">
      <w:pPr>
        <w:spacing w:line="360" w:lineRule="auto"/>
        <w:jc w:val="both"/>
        <w:rPr>
          <w:rFonts w:ascii="Times New Roman" w:eastAsia="Calibri" w:hAnsi="Times New Roman" w:cs="Times New Roman"/>
          <w:b/>
          <w:sz w:val="24"/>
        </w:rPr>
      </w:pPr>
    </w:p>
    <w:p w:rsidR="005956C6" w:rsidRDefault="005956C6" w:rsidP="003176D5">
      <w:pPr>
        <w:spacing w:line="360" w:lineRule="auto"/>
        <w:jc w:val="both"/>
        <w:rPr>
          <w:rFonts w:ascii="Times New Roman" w:eastAsia="Calibri" w:hAnsi="Times New Roman" w:cs="Times New Roman"/>
          <w:b/>
          <w:sz w:val="24"/>
        </w:rPr>
      </w:pPr>
    </w:p>
    <w:p w:rsidR="00AB4B73" w:rsidRDefault="003176D5" w:rsidP="003176D5">
      <w:pPr>
        <w:spacing w:line="360" w:lineRule="auto"/>
        <w:jc w:val="both"/>
        <w:rPr>
          <w:rFonts w:ascii="Times New Roman" w:eastAsia="Calibri" w:hAnsi="Times New Roman" w:cs="Times New Roman"/>
          <w:b/>
          <w:sz w:val="24"/>
        </w:rPr>
      </w:pPr>
      <w:r w:rsidRPr="00BC7382">
        <w:rPr>
          <w:rFonts w:ascii="Times New Roman" w:eastAsia="Calibri" w:hAnsi="Times New Roman" w:cs="Times New Roman"/>
          <w:b/>
          <w:sz w:val="24"/>
        </w:rPr>
        <w:t xml:space="preserve">          </w:t>
      </w:r>
      <w:r>
        <w:rPr>
          <w:rFonts w:ascii="Times New Roman" w:eastAsia="Calibri" w:hAnsi="Times New Roman" w:cs="Times New Roman"/>
          <w:b/>
          <w:sz w:val="24"/>
        </w:rPr>
        <w:t xml:space="preserve">                                                  </w:t>
      </w:r>
    </w:p>
    <w:p w:rsidR="00AB4B73" w:rsidRDefault="00AB4B73" w:rsidP="003176D5">
      <w:pPr>
        <w:spacing w:line="360" w:lineRule="auto"/>
        <w:jc w:val="both"/>
        <w:rPr>
          <w:rFonts w:ascii="Times New Roman" w:eastAsia="Calibri" w:hAnsi="Times New Roman" w:cs="Times New Roman"/>
          <w:b/>
          <w:sz w:val="24"/>
        </w:rPr>
      </w:pPr>
    </w:p>
    <w:p w:rsidR="00AB4B73" w:rsidRDefault="00AB4B73" w:rsidP="003176D5">
      <w:pPr>
        <w:spacing w:line="360" w:lineRule="auto"/>
        <w:jc w:val="both"/>
        <w:rPr>
          <w:rFonts w:ascii="Times New Roman" w:eastAsia="Calibri" w:hAnsi="Times New Roman" w:cs="Times New Roman"/>
          <w:b/>
          <w:sz w:val="24"/>
        </w:rPr>
      </w:pPr>
    </w:p>
    <w:p w:rsidR="003176D5" w:rsidRPr="00BC7382" w:rsidRDefault="00AB4B73" w:rsidP="003176D5">
      <w:pPr>
        <w:spacing w:line="360" w:lineRule="auto"/>
        <w:jc w:val="both"/>
        <w:rPr>
          <w:rFonts w:ascii="Times New Roman" w:eastAsia="Calibri" w:hAnsi="Times New Roman" w:cs="Times New Roman"/>
          <w:b/>
          <w:sz w:val="24"/>
        </w:rPr>
      </w:pPr>
      <w:r>
        <w:rPr>
          <w:rFonts w:ascii="Times New Roman" w:eastAsia="Calibri" w:hAnsi="Times New Roman" w:cs="Times New Roman"/>
          <w:b/>
          <w:sz w:val="24"/>
        </w:rPr>
        <w:lastRenderedPageBreak/>
        <w:t xml:space="preserve">                                                        </w:t>
      </w:r>
      <w:r w:rsidR="003176D5" w:rsidRPr="00BC7382">
        <w:rPr>
          <w:rFonts w:ascii="Times New Roman" w:eastAsia="Calibri" w:hAnsi="Times New Roman" w:cs="Times New Roman"/>
          <w:b/>
          <w:sz w:val="24"/>
        </w:rPr>
        <w:t xml:space="preserve"> CHAPTER THREE</w:t>
      </w:r>
    </w:p>
    <w:p w:rsidR="003176D5" w:rsidRPr="00BC7382" w:rsidRDefault="003176D5" w:rsidP="003176D5">
      <w:pPr>
        <w:spacing w:line="360" w:lineRule="auto"/>
        <w:jc w:val="both"/>
        <w:rPr>
          <w:rFonts w:ascii="Times New Roman" w:eastAsia="Calibri" w:hAnsi="Times New Roman" w:cs="Times New Roman"/>
          <w:b/>
          <w:sz w:val="24"/>
        </w:rPr>
      </w:pPr>
      <w:r w:rsidRPr="00BC7382">
        <w:rPr>
          <w:rFonts w:ascii="Times New Roman" w:eastAsia="Calibri" w:hAnsi="Times New Roman" w:cs="Times New Roman"/>
          <w:b/>
          <w:sz w:val="24"/>
        </w:rPr>
        <w:t xml:space="preserve">                                                 RESEARH METHODOLOGY </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sz w:val="24"/>
        </w:rPr>
        <w:t xml:space="preserve">3.1 </w:t>
      </w:r>
      <w:r w:rsidRPr="003533D0">
        <w:rPr>
          <w:rFonts w:ascii="Times New Roman" w:eastAsia="Calibri" w:hAnsi="Times New Roman" w:cs="Times New Roman"/>
          <w:b/>
          <w:sz w:val="24"/>
        </w:rPr>
        <w:t>INTRODUCTION</w:t>
      </w:r>
    </w:p>
    <w:p w:rsidR="003176D5" w:rsidRPr="003533D0" w:rsidRDefault="003176D5" w:rsidP="003176D5">
      <w:pPr>
        <w:spacing w:line="360" w:lineRule="auto"/>
        <w:jc w:val="both"/>
        <w:rPr>
          <w:rFonts w:ascii="Times New Roman" w:eastAsia="Calibri" w:hAnsi="Times New Roman" w:cs="Times New Roman"/>
          <w:sz w:val="24"/>
        </w:rPr>
      </w:pPr>
      <w:r w:rsidRPr="003533D0">
        <w:rPr>
          <w:rFonts w:ascii="Times New Roman" w:eastAsia="Calibri" w:hAnsi="Times New Roman" w:cs="Times New Roman"/>
          <w:sz w:val="24"/>
        </w:rPr>
        <w:t xml:space="preserve">Research methodology refers to the approach which the researcher will use in collecting data for the research study. Punch (2013) describe that there are two approaches of research, qualitative and quantitative, and the mixed methods approach is derived from when the research has both elements of qualitative and quantitative approach. This research study </w:t>
      </w:r>
      <w:r w:rsidR="001F44AD">
        <w:rPr>
          <w:rFonts w:ascii="Times New Roman" w:eastAsia="Calibri" w:hAnsi="Times New Roman" w:cs="Times New Roman"/>
          <w:sz w:val="24"/>
        </w:rPr>
        <w:t>was</w:t>
      </w:r>
      <w:r w:rsidRPr="003533D0">
        <w:rPr>
          <w:rFonts w:ascii="Times New Roman" w:eastAsia="Calibri" w:hAnsi="Times New Roman" w:cs="Times New Roman"/>
          <w:sz w:val="24"/>
        </w:rPr>
        <w:t xml:space="preserve"> informed by qualitative research approach because of </w:t>
      </w:r>
      <w:r w:rsidR="00A95527">
        <w:rPr>
          <w:rFonts w:ascii="Times New Roman" w:eastAsia="Calibri" w:hAnsi="Times New Roman" w:cs="Times New Roman"/>
          <w:sz w:val="24"/>
        </w:rPr>
        <w:t>being</w:t>
      </w:r>
      <w:r w:rsidRPr="003533D0">
        <w:rPr>
          <w:rFonts w:ascii="Times New Roman" w:eastAsia="Calibri" w:hAnsi="Times New Roman" w:cs="Times New Roman"/>
          <w:sz w:val="24"/>
        </w:rPr>
        <w:t xml:space="preserve"> </w:t>
      </w:r>
      <w:r w:rsidR="00A95527">
        <w:rPr>
          <w:rFonts w:ascii="Times New Roman" w:eastAsia="Calibri" w:hAnsi="Times New Roman" w:cs="Times New Roman"/>
          <w:sz w:val="24"/>
        </w:rPr>
        <w:t>subjective</w:t>
      </w:r>
      <w:r w:rsidRPr="003533D0">
        <w:rPr>
          <w:rFonts w:ascii="Times New Roman" w:eastAsia="Calibri" w:hAnsi="Times New Roman" w:cs="Times New Roman"/>
          <w:sz w:val="24"/>
        </w:rPr>
        <w:t xml:space="preserve"> in nature as it </w:t>
      </w:r>
      <w:r w:rsidR="001F44AD">
        <w:rPr>
          <w:rFonts w:ascii="Times New Roman" w:eastAsia="Calibri" w:hAnsi="Times New Roman" w:cs="Times New Roman"/>
          <w:sz w:val="24"/>
        </w:rPr>
        <w:t>explored</w:t>
      </w:r>
      <w:r w:rsidRPr="003533D0">
        <w:rPr>
          <w:rFonts w:ascii="Times New Roman" w:eastAsia="Calibri" w:hAnsi="Times New Roman" w:cs="Times New Roman"/>
          <w:sz w:val="24"/>
        </w:rPr>
        <w:t xml:space="preserve"> perceptions of supervisors and managers and their answers are to be presented using words. </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sz w:val="24"/>
        </w:rPr>
        <w:t xml:space="preserve">3.2 </w:t>
      </w:r>
      <w:r w:rsidRPr="003533D0">
        <w:rPr>
          <w:rFonts w:ascii="Times New Roman" w:eastAsia="Calibri" w:hAnsi="Times New Roman" w:cs="Times New Roman"/>
          <w:b/>
          <w:sz w:val="24"/>
        </w:rPr>
        <w:t>PRIMARY AIM</w:t>
      </w:r>
    </w:p>
    <w:p w:rsidR="003176D5" w:rsidRPr="003533D0" w:rsidRDefault="003176D5" w:rsidP="003176D5">
      <w:pPr>
        <w:spacing w:line="360" w:lineRule="auto"/>
        <w:jc w:val="both"/>
        <w:rPr>
          <w:rFonts w:ascii="Times New Roman" w:eastAsia="Calibri" w:hAnsi="Times New Roman" w:cs="Times New Roman"/>
          <w:sz w:val="24"/>
        </w:rPr>
      </w:pPr>
      <w:r w:rsidRPr="003533D0">
        <w:rPr>
          <w:rFonts w:ascii="Times New Roman" w:eastAsia="Calibri" w:hAnsi="Times New Roman" w:cs="Times New Roman"/>
          <w:sz w:val="24"/>
        </w:rPr>
        <w:t xml:space="preserve">The primary aim of the research </w:t>
      </w:r>
      <w:r w:rsidR="001F44AD">
        <w:rPr>
          <w:rFonts w:ascii="Times New Roman" w:eastAsia="Calibri" w:hAnsi="Times New Roman" w:cs="Times New Roman"/>
          <w:sz w:val="24"/>
        </w:rPr>
        <w:t>was</w:t>
      </w:r>
      <w:r w:rsidRPr="003533D0">
        <w:rPr>
          <w:rFonts w:ascii="Times New Roman" w:eastAsia="Calibri" w:hAnsi="Times New Roman" w:cs="Times New Roman"/>
          <w:sz w:val="24"/>
        </w:rPr>
        <w:t xml:space="preserve"> to explore the perceptions of managers and supervisors on Employee Wellbeing Programmes in the waste management sector</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sz w:val="24"/>
        </w:rPr>
        <w:t xml:space="preserve">3.3 </w:t>
      </w:r>
      <w:r w:rsidRPr="003533D0">
        <w:rPr>
          <w:rFonts w:ascii="Times New Roman" w:eastAsia="Calibri" w:hAnsi="Times New Roman" w:cs="Times New Roman"/>
          <w:b/>
          <w:sz w:val="24"/>
        </w:rPr>
        <w:t>SECONDARY OBJECTIVES</w:t>
      </w:r>
    </w:p>
    <w:p w:rsidR="003176D5" w:rsidRPr="003533D0" w:rsidRDefault="003176D5" w:rsidP="003176D5">
      <w:pPr>
        <w:spacing w:line="360" w:lineRule="auto"/>
        <w:jc w:val="both"/>
        <w:rPr>
          <w:rFonts w:ascii="Times New Roman" w:eastAsia="Calibri" w:hAnsi="Times New Roman" w:cs="Times New Roman"/>
          <w:sz w:val="24"/>
        </w:rPr>
      </w:pPr>
      <w:r w:rsidRPr="003533D0">
        <w:rPr>
          <w:rFonts w:ascii="Times New Roman" w:eastAsia="Calibri" w:hAnsi="Times New Roman" w:cs="Times New Roman"/>
          <w:sz w:val="24"/>
        </w:rPr>
        <w:t xml:space="preserve">It </w:t>
      </w:r>
      <w:r w:rsidR="001F44AD">
        <w:rPr>
          <w:rFonts w:ascii="Times New Roman" w:eastAsia="Calibri" w:hAnsi="Times New Roman" w:cs="Times New Roman"/>
          <w:sz w:val="24"/>
        </w:rPr>
        <w:t>was</w:t>
      </w:r>
      <w:r w:rsidRPr="003533D0">
        <w:rPr>
          <w:rFonts w:ascii="Times New Roman" w:eastAsia="Calibri" w:hAnsi="Times New Roman" w:cs="Times New Roman"/>
          <w:sz w:val="24"/>
        </w:rPr>
        <w:t xml:space="preserve"> the objectives of the study to explore perceptions of supervisors and managers and the impact of their perceptions </w:t>
      </w:r>
      <w:r w:rsidR="001F44AD">
        <w:rPr>
          <w:rFonts w:ascii="Times New Roman" w:eastAsia="Calibri" w:hAnsi="Times New Roman" w:cs="Times New Roman"/>
          <w:sz w:val="24"/>
        </w:rPr>
        <w:t>regarding</w:t>
      </w:r>
      <w:r w:rsidRPr="003533D0">
        <w:rPr>
          <w:rFonts w:ascii="Times New Roman" w:eastAsia="Calibri" w:hAnsi="Times New Roman" w:cs="Times New Roman"/>
          <w:sz w:val="24"/>
        </w:rPr>
        <w:t xml:space="preserve"> Employee Wellbeing Programmes. It also </w:t>
      </w:r>
      <w:r w:rsidR="001F44AD">
        <w:rPr>
          <w:rFonts w:ascii="Times New Roman" w:eastAsia="Calibri" w:hAnsi="Times New Roman" w:cs="Times New Roman"/>
          <w:sz w:val="24"/>
        </w:rPr>
        <w:t>aimed</w:t>
      </w:r>
      <w:r w:rsidRPr="003533D0">
        <w:rPr>
          <w:rFonts w:ascii="Times New Roman" w:eastAsia="Calibri" w:hAnsi="Times New Roman" w:cs="Times New Roman"/>
          <w:sz w:val="24"/>
        </w:rPr>
        <w:t xml:space="preserve"> to explore the roles played by supervisors and managers on Employee Wellbeing Programmes in the waste management sector.</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sz w:val="24"/>
        </w:rPr>
        <w:t>3.4</w:t>
      </w:r>
      <w:r w:rsidRPr="003533D0">
        <w:rPr>
          <w:rFonts w:ascii="Times New Roman" w:eastAsia="Calibri" w:hAnsi="Times New Roman" w:cs="Times New Roman"/>
          <w:b/>
          <w:sz w:val="24"/>
        </w:rPr>
        <w:t>RESEARCH DESIGN</w:t>
      </w:r>
    </w:p>
    <w:p w:rsidR="003176D5" w:rsidRPr="00BE7755" w:rsidRDefault="003176D5" w:rsidP="003176D5">
      <w:pPr>
        <w:spacing w:line="360" w:lineRule="auto"/>
        <w:jc w:val="both"/>
        <w:rPr>
          <w:rFonts w:ascii="Times New Roman" w:hAnsi="Times New Roman" w:cs="Times New Roman"/>
          <w:sz w:val="24"/>
        </w:rPr>
      </w:pPr>
      <w:r w:rsidRPr="003533D0">
        <w:rPr>
          <w:rFonts w:ascii="Times New Roman" w:eastAsia="Calibri" w:hAnsi="Times New Roman" w:cs="Times New Roman"/>
          <w:sz w:val="24"/>
        </w:rPr>
        <w:t xml:space="preserve">The study </w:t>
      </w:r>
      <w:r w:rsidR="001F44AD">
        <w:rPr>
          <w:rFonts w:ascii="Times New Roman" w:eastAsia="Calibri" w:hAnsi="Times New Roman" w:cs="Times New Roman"/>
          <w:sz w:val="24"/>
        </w:rPr>
        <w:t>was</w:t>
      </w:r>
      <w:r w:rsidRPr="003533D0">
        <w:rPr>
          <w:rFonts w:ascii="Times New Roman" w:eastAsia="Calibri" w:hAnsi="Times New Roman" w:cs="Times New Roman"/>
          <w:sz w:val="24"/>
        </w:rPr>
        <w:t xml:space="preserve"> guided by a qualitative research approach which is a means for exploring and understanding the meanings individuals or groups ascribe to a social or human problem (Creswell, 2009). Qualitative method of research have been gaining recognition in domains traditionally inclined into more positivist method and is welcomed as a positive step towards a deeper understanding of social phenomena and their dynamics (Attride- Stirling, 2001). The qualitative research method is inclined into a positivist method because it is based on the assumption that there is no single reality, rather the nature of reality defined by interaction of the researcher with the phenomenon under study (Mark, 1996)</w:t>
      </w:r>
      <w:r w:rsidR="001F44AD">
        <w:rPr>
          <w:rFonts w:ascii="Times New Roman" w:eastAsia="Calibri" w:hAnsi="Times New Roman" w:cs="Times New Roman"/>
          <w:sz w:val="24"/>
        </w:rPr>
        <w:t>. This research approach matched</w:t>
      </w:r>
      <w:r w:rsidRPr="003533D0">
        <w:rPr>
          <w:rFonts w:ascii="Times New Roman" w:eastAsia="Calibri" w:hAnsi="Times New Roman" w:cs="Times New Roman"/>
          <w:sz w:val="24"/>
        </w:rPr>
        <w:t xml:space="preserve"> the research topic which </w:t>
      </w:r>
      <w:r w:rsidR="001F44AD">
        <w:rPr>
          <w:rFonts w:ascii="Times New Roman" w:eastAsia="Calibri" w:hAnsi="Times New Roman" w:cs="Times New Roman"/>
          <w:sz w:val="24"/>
        </w:rPr>
        <w:t>aimed</w:t>
      </w:r>
      <w:r w:rsidRPr="003533D0">
        <w:rPr>
          <w:rFonts w:ascii="Times New Roman" w:eastAsia="Calibri" w:hAnsi="Times New Roman" w:cs="Times New Roman"/>
          <w:sz w:val="24"/>
        </w:rPr>
        <w:t xml:space="preserve"> to explore perceptions of supervisors and managers </w:t>
      </w:r>
      <w:r w:rsidR="00F4022C">
        <w:rPr>
          <w:rFonts w:ascii="Times New Roman" w:eastAsia="Calibri" w:hAnsi="Times New Roman" w:cs="Times New Roman"/>
          <w:sz w:val="24"/>
        </w:rPr>
        <w:t>regardi</w:t>
      </w:r>
      <w:r w:rsidR="001F44AD">
        <w:rPr>
          <w:rFonts w:ascii="Times New Roman" w:eastAsia="Calibri" w:hAnsi="Times New Roman" w:cs="Times New Roman"/>
          <w:sz w:val="24"/>
        </w:rPr>
        <w:t>ng</w:t>
      </w:r>
      <w:r w:rsidRPr="003533D0">
        <w:rPr>
          <w:rFonts w:ascii="Times New Roman" w:eastAsia="Calibri" w:hAnsi="Times New Roman" w:cs="Times New Roman"/>
          <w:sz w:val="24"/>
        </w:rPr>
        <w:t xml:space="preserve"> Employee Wellbeing Programmes in the waste management sector because it ought to look at meaning managers and supervisors put into the wellbeing programmes and how they </w:t>
      </w:r>
      <w:r w:rsidRPr="003533D0">
        <w:rPr>
          <w:rFonts w:ascii="Times New Roman" w:eastAsia="Calibri" w:hAnsi="Times New Roman" w:cs="Times New Roman"/>
          <w:sz w:val="24"/>
        </w:rPr>
        <w:lastRenderedPageBreak/>
        <w:t>are promot</w:t>
      </w:r>
      <w:r w:rsidR="00BE7755">
        <w:rPr>
          <w:rFonts w:ascii="Times New Roman" w:eastAsia="Calibri" w:hAnsi="Times New Roman" w:cs="Times New Roman"/>
          <w:sz w:val="24"/>
        </w:rPr>
        <w:t>ed or marketed in the industry.</w:t>
      </w:r>
      <w:r w:rsidR="00BE7755">
        <w:rPr>
          <w:rFonts w:ascii="Times New Roman" w:hAnsi="Times New Roman" w:cs="Times New Roman"/>
          <w:sz w:val="24"/>
        </w:rPr>
        <w:t xml:space="preserve"> </w:t>
      </w:r>
      <w:r w:rsidR="00BE7755" w:rsidRPr="00BE7755">
        <w:rPr>
          <w:rFonts w:ascii="Times New Roman" w:hAnsi="Times New Roman" w:cs="Times New Roman"/>
          <w:sz w:val="24"/>
        </w:rPr>
        <w:t xml:space="preserve">However, it is time consuming and does not allow generalization because fewer people are studied usually its results are recorded as they are and not in representative percentages.  </w:t>
      </w:r>
      <w:r w:rsidRPr="003533D0">
        <w:rPr>
          <w:rFonts w:ascii="Times New Roman" w:eastAsia="Calibri" w:hAnsi="Times New Roman" w:cs="Times New Roman"/>
          <w:sz w:val="24"/>
        </w:rPr>
        <w:t xml:space="preserve"> </w:t>
      </w:r>
    </w:p>
    <w:p w:rsidR="00BE7755" w:rsidRPr="0050297B" w:rsidRDefault="00BE7755" w:rsidP="00BE7755">
      <w:pPr>
        <w:spacing w:line="360" w:lineRule="auto"/>
        <w:jc w:val="both"/>
        <w:rPr>
          <w:rFonts w:ascii="Times New Roman" w:hAnsi="Times New Roman" w:cs="Times New Roman"/>
          <w:sz w:val="24"/>
        </w:rPr>
      </w:pPr>
      <w:r w:rsidRPr="003D79C5">
        <w:rPr>
          <w:rFonts w:ascii="Times New Roman" w:hAnsi="Times New Roman" w:cs="Times New Roman"/>
          <w:sz w:val="24"/>
        </w:rPr>
        <w:t xml:space="preserve">The study was conducted using the exploratory case study method which is a strategy of inquiry in which the researcher explores in depth a programme, event, activity, process or more individuals. Cases are bounded by time and activity, and researcher collect detailed information using a variety of data collection procedures over a sustained period of time (Stake, 1995). The reason for following exploratory case studies research design was because this research design explores in depth a programme, which this study aimed to do as it explored Employee Wellbeing Programmes in the waste management sector. </w:t>
      </w:r>
      <w:r>
        <w:rPr>
          <w:rFonts w:ascii="Times New Roman" w:hAnsi="Times New Roman" w:cs="Times New Roman"/>
          <w:sz w:val="24"/>
        </w:rPr>
        <w:t xml:space="preserve">The research was bounded by time and space in a sense that the researcher was given a period of time to conduct a research and given a deadline to finish research by, and it took place at only </w:t>
      </w:r>
      <w:r w:rsidR="00AB4B73">
        <w:rPr>
          <w:rFonts w:ascii="Times New Roman" w:hAnsi="Times New Roman" w:cs="Times New Roman"/>
          <w:sz w:val="24"/>
        </w:rPr>
        <w:t xml:space="preserve">in the waste management sector. </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sz w:val="24"/>
        </w:rPr>
        <w:t>3.5</w:t>
      </w:r>
      <w:r w:rsidRPr="003533D0">
        <w:rPr>
          <w:rFonts w:ascii="Times New Roman" w:eastAsia="Calibri" w:hAnsi="Times New Roman" w:cs="Times New Roman"/>
          <w:b/>
          <w:sz w:val="24"/>
        </w:rPr>
        <w:t xml:space="preserve"> SAMPLING PROCEDURE</w:t>
      </w:r>
    </w:p>
    <w:p w:rsidR="003176D5" w:rsidRPr="003533D0" w:rsidRDefault="003176D5" w:rsidP="003176D5">
      <w:pPr>
        <w:spacing w:line="360" w:lineRule="auto"/>
        <w:jc w:val="both"/>
        <w:rPr>
          <w:rFonts w:ascii="Times New Roman" w:eastAsia="Calibri" w:hAnsi="Times New Roman" w:cs="Times New Roman"/>
          <w:sz w:val="24"/>
        </w:rPr>
      </w:pPr>
      <w:r w:rsidRPr="003533D0">
        <w:rPr>
          <w:rFonts w:ascii="Times New Roman" w:eastAsia="Calibri" w:hAnsi="Times New Roman" w:cs="Times New Roman"/>
          <w:sz w:val="24"/>
        </w:rPr>
        <w:t>The research study follow</w:t>
      </w:r>
      <w:r w:rsidR="003D79C5">
        <w:rPr>
          <w:rFonts w:ascii="Times New Roman" w:eastAsia="Calibri" w:hAnsi="Times New Roman" w:cs="Times New Roman"/>
          <w:sz w:val="24"/>
        </w:rPr>
        <w:t>ed</w:t>
      </w:r>
      <w:r w:rsidRPr="003533D0">
        <w:rPr>
          <w:rFonts w:ascii="Times New Roman" w:eastAsia="Calibri" w:hAnsi="Times New Roman" w:cs="Times New Roman"/>
          <w:sz w:val="24"/>
        </w:rPr>
        <w:t xml:space="preserve"> the guideline of non- probability purposive sampling which is used when the list of names is not available but only a map of the relevant geographical area (Punch, 2013). In this sampling method; participants are selected by the researcher to serve purpose of the particular study (Mark, 1996). The researcher’s judgement is based on the fact that sample elements that contain the most characteristic, representative or typical attributes of the population. </w:t>
      </w:r>
    </w:p>
    <w:p w:rsidR="003176D5" w:rsidRDefault="003176D5" w:rsidP="003176D5">
      <w:pPr>
        <w:spacing w:line="360" w:lineRule="auto"/>
        <w:jc w:val="both"/>
        <w:rPr>
          <w:rFonts w:ascii="Times New Roman" w:eastAsia="Calibri" w:hAnsi="Times New Roman" w:cs="Times New Roman"/>
          <w:sz w:val="24"/>
        </w:rPr>
      </w:pPr>
      <w:r w:rsidRPr="003533D0">
        <w:rPr>
          <w:rFonts w:ascii="Times New Roman" w:eastAsia="Calibri" w:hAnsi="Times New Roman" w:cs="Times New Roman"/>
          <w:sz w:val="24"/>
        </w:rPr>
        <w:t>The sample will consist</w:t>
      </w:r>
      <w:r w:rsidR="003D79C5">
        <w:rPr>
          <w:rFonts w:ascii="Times New Roman" w:eastAsia="Calibri" w:hAnsi="Times New Roman" w:cs="Times New Roman"/>
          <w:sz w:val="24"/>
        </w:rPr>
        <w:t>ed</w:t>
      </w:r>
      <w:r w:rsidRPr="003533D0">
        <w:rPr>
          <w:rFonts w:ascii="Times New Roman" w:eastAsia="Calibri" w:hAnsi="Times New Roman" w:cs="Times New Roman"/>
          <w:sz w:val="24"/>
        </w:rPr>
        <w:t xml:space="preserve"> of </w:t>
      </w:r>
      <w:r w:rsidR="00317551">
        <w:rPr>
          <w:rFonts w:ascii="Times New Roman" w:eastAsia="Calibri" w:hAnsi="Times New Roman" w:cs="Times New Roman"/>
          <w:sz w:val="24"/>
        </w:rPr>
        <w:t>aimed to interview 5 male and 5 female participants</w:t>
      </w:r>
      <w:r w:rsidRPr="003533D0">
        <w:rPr>
          <w:rFonts w:ascii="Times New Roman" w:eastAsia="Calibri" w:hAnsi="Times New Roman" w:cs="Times New Roman"/>
          <w:sz w:val="24"/>
        </w:rPr>
        <w:t xml:space="preserve"> representing the supervisor and manager population of the specific waste management</w:t>
      </w:r>
      <w:r w:rsidR="00317551">
        <w:rPr>
          <w:rFonts w:ascii="Times New Roman" w:eastAsia="Calibri" w:hAnsi="Times New Roman" w:cs="Times New Roman"/>
          <w:sz w:val="24"/>
        </w:rPr>
        <w:t xml:space="preserve"> company</w:t>
      </w:r>
      <w:r w:rsidRPr="003533D0">
        <w:rPr>
          <w:rFonts w:ascii="Times New Roman" w:eastAsia="Calibri" w:hAnsi="Times New Roman" w:cs="Times New Roman"/>
          <w:sz w:val="24"/>
        </w:rPr>
        <w:t>. A criterion used to select the study sample consist</w:t>
      </w:r>
      <w:r w:rsidR="00317551">
        <w:rPr>
          <w:rFonts w:ascii="Times New Roman" w:eastAsia="Calibri" w:hAnsi="Times New Roman" w:cs="Times New Roman"/>
          <w:sz w:val="24"/>
        </w:rPr>
        <w:t>ed</w:t>
      </w:r>
      <w:r w:rsidRPr="003533D0">
        <w:rPr>
          <w:rFonts w:ascii="Times New Roman" w:eastAsia="Calibri" w:hAnsi="Times New Roman" w:cs="Times New Roman"/>
          <w:sz w:val="24"/>
        </w:rPr>
        <w:t xml:space="preserve"> of a working experience of more than 3 years in the supervisor or manager’s role in the waste management company. Participants </w:t>
      </w:r>
      <w:r w:rsidR="00317551">
        <w:rPr>
          <w:rFonts w:ascii="Times New Roman" w:eastAsia="Calibri" w:hAnsi="Times New Roman" w:cs="Times New Roman"/>
          <w:sz w:val="24"/>
        </w:rPr>
        <w:t>were</w:t>
      </w:r>
      <w:r w:rsidRPr="003533D0">
        <w:rPr>
          <w:rFonts w:ascii="Times New Roman" w:eastAsia="Calibri" w:hAnsi="Times New Roman" w:cs="Times New Roman"/>
          <w:sz w:val="24"/>
        </w:rPr>
        <w:t xml:space="preserve"> recruited from the workplace and onsite where supervisors work during the day. The researcher in-depth explain the objectives of the study</w:t>
      </w:r>
      <w:r w:rsidR="00317551">
        <w:rPr>
          <w:rFonts w:ascii="Times New Roman" w:eastAsia="Calibri" w:hAnsi="Times New Roman" w:cs="Times New Roman"/>
          <w:sz w:val="24"/>
        </w:rPr>
        <w:t xml:space="preserve"> ( as detailed in participant information sheet, Appendix C)</w:t>
      </w:r>
      <w:r w:rsidRPr="003533D0">
        <w:rPr>
          <w:rFonts w:ascii="Times New Roman" w:eastAsia="Calibri" w:hAnsi="Times New Roman" w:cs="Times New Roman"/>
          <w:sz w:val="24"/>
        </w:rPr>
        <w:t xml:space="preserve"> and hand the participants the consent form (Appendix B) and read it with them before signing them</w:t>
      </w:r>
      <w:r w:rsidR="00317551">
        <w:rPr>
          <w:rFonts w:ascii="Times New Roman" w:eastAsia="Calibri" w:hAnsi="Times New Roman" w:cs="Times New Roman"/>
          <w:sz w:val="24"/>
        </w:rPr>
        <w:t>, as well the consent form for audio taping (Appendix D)</w:t>
      </w:r>
      <w:r w:rsidRPr="003533D0">
        <w:rPr>
          <w:rFonts w:ascii="Times New Roman" w:eastAsia="Calibri" w:hAnsi="Times New Roman" w:cs="Times New Roman"/>
          <w:sz w:val="24"/>
        </w:rPr>
        <w:t xml:space="preserve">.  </w:t>
      </w:r>
    </w:p>
    <w:p w:rsidR="00AA05AF" w:rsidRPr="003533D0" w:rsidRDefault="00AA05AF" w:rsidP="003176D5">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The waste management company is reported to be having more than 4000 employees, </w:t>
      </w:r>
      <w:r w:rsidR="005B4839">
        <w:rPr>
          <w:rFonts w:ascii="Times New Roman" w:eastAsia="Calibri" w:hAnsi="Times New Roman" w:cs="Times New Roman"/>
          <w:sz w:val="24"/>
        </w:rPr>
        <w:t xml:space="preserve">in that more than 4000 employees, the researcher could not find the number of supervisors and managers in that population, whom the research focused on; the supervisors and managers. The researcher visited participants at their respective work stations, and other research participants </w:t>
      </w:r>
      <w:r w:rsidR="005B4839">
        <w:rPr>
          <w:rFonts w:ascii="Times New Roman" w:eastAsia="Calibri" w:hAnsi="Times New Roman" w:cs="Times New Roman"/>
          <w:sz w:val="24"/>
        </w:rPr>
        <w:lastRenderedPageBreak/>
        <w:t xml:space="preserve">were linked by the manager who organized appointments for the researcher with the research participants. The research consisted of 2 Black females and 6 Black Males, with one Black male used as a pilot study, hence not included in the total of 8 participants that took part in the research. </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sz w:val="24"/>
        </w:rPr>
        <w:t xml:space="preserve">3.6 </w:t>
      </w:r>
      <w:r w:rsidRPr="003533D0">
        <w:rPr>
          <w:rFonts w:ascii="Times New Roman" w:eastAsia="Calibri" w:hAnsi="Times New Roman" w:cs="Times New Roman"/>
          <w:b/>
          <w:sz w:val="24"/>
        </w:rPr>
        <w:t>RESEARCH INSTRUMENTATION</w:t>
      </w:r>
    </w:p>
    <w:p w:rsidR="003176D5" w:rsidRDefault="003176D5" w:rsidP="003176D5">
      <w:pPr>
        <w:spacing w:line="360" w:lineRule="auto"/>
        <w:jc w:val="both"/>
        <w:rPr>
          <w:rFonts w:ascii="Times New Roman" w:eastAsia="Calibri" w:hAnsi="Times New Roman" w:cs="Times New Roman"/>
          <w:sz w:val="24"/>
        </w:rPr>
      </w:pPr>
      <w:r w:rsidRPr="003533D0">
        <w:rPr>
          <w:rFonts w:ascii="Times New Roman" w:eastAsia="Calibri" w:hAnsi="Times New Roman" w:cs="Times New Roman"/>
          <w:sz w:val="24"/>
        </w:rPr>
        <w:t>In collecting data, the study use</w:t>
      </w:r>
      <w:r w:rsidR="00B92EF7">
        <w:rPr>
          <w:rFonts w:ascii="Times New Roman" w:eastAsia="Calibri" w:hAnsi="Times New Roman" w:cs="Times New Roman"/>
          <w:sz w:val="24"/>
        </w:rPr>
        <w:t>d</w:t>
      </w:r>
      <w:r w:rsidRPr="003533D0">
        <w:rPr>
          <w:rFonts w:ascii="Times New Roman" w:eastAsia="Calibri" w:hAnsi="Times New Roman" w:cs="Times New Roman"/>
          <w:sz w:val="24"/>
        </w:rPr>
        <w:t xml:space="preserve"> semi-structured interview schedules for the participants and key informants. Semi-</w:t>
      </w:r>
      <w:r w:rsidR="00B92EF7">
        <w:rPr>
          <w:rFonts w:ascii="Times New Roman" w:eastAsia="Calibri" w:hAnsi="Times New Roman" w:cs="Times New Roman"/>
          <w:sz w:val="24"/>
        </w:rPr>
        <w:t xml:space="preserve"> structured interviews were</w:t>
      </w:r>
      <w:r w:rsidRPr="003533D0">
        <w:rPr>
          <w:rFonts w:ascii="Times New Roman" w:eastAsia="Calibri" w:hAnsi="Times New Roman" w:cs="Times New Roman"/>
          <w:sz w:val="24"/>
        </w:rPr>
        <w:t xml:space="preserve"> used to gain deepened understanding and views of research participants and the researcher </w:t>
      </w:r>
      <w:r w:rsidR="00B92EF7">
        <w:rPr>
          <w:rFonts w:ascii="Times New Roman" w:eastAsia="Calibri" w:hAnsi="Times New Roman" w:cs="Times New Roman"/>
          <w:sz w:val="24"/>
        </w:rPr>
        <w:t>had</w:t>
      </w:r>
      <w:r w:rsidRPr="003533D0">
        <w:rPr>
          <w:rFonts w:ascii="Times New Roman" w:eastAsia="Calibri" w:hAnsi="Times New Roman" w:cs="Times New Roman"/>
          <w:sz w:val="24"/>
        </w:rPr>
        <w:t xml:space="preserve"> more freedom to pursue hunches and improvise</w:t>
      </w:r>
      <w:r w:rsidR="00B92EF7">
        <w:rPr>
          <w:rFonts w:ascii="Times New Roman" w:eastAsia="Calibri" w:hAnsi="Times New Roman" w:cs="Times New Roman"/>
          <w:sz w:val="24"/>
        </w:rPr>
        <w:t>d</w:t>
      </w:r>
      <w:r w:rsidRPr="003533D0">
        <w:rPr>
          <w:rFonts w:ascii="Times New Roman" w:eastAsia="Calibri" w:hAnsi="Times New Roman" w:cs="Times New Roman"/>
          <w:sz w:val="24"/>
        </w:rPr>
        <w:t xml:space="preserve"> with the questions (Marlow &amp; Boone, 2005). Furthermore</w:t>
      </w:r>
      <w:r w:rsidR="00B92EF7">
        <w:rPr>
          <w:rFonts w:ascii="Times New Roman" w:eastAsia="Calibri" w:hAnsi="Times New Roman" w:cs="Times New Roman"/>
          <w:sz w:val="24"/>
        </w:rPr>
        <w:t>, Closed-ended questions were</w:t>
      </w:r>
      <w:r w:rsidRPr="003533D0">
        <w:rPr>
          <w:rFonts w:ascii="Times New Roman" w:eastAsia="Calibri" w:hAnsi="Times New Roman" w:cs="Times New Roman"/>
          <w:sz w:val="24"/>
        </w:rPr>
        <w:t xml:space="preserve"> used to validate the criterion selection of the sample. The data </w:t>
      </w:r>
      <w:r w:rsidR="00B92EF7">
        <w:rPr>
          <w:rFonts w:ascii="Times New Roman" w:eastAsia="Calibri" w:hAnsi="Times New Roman" w:cs="Times New Roman"/>
          <w:sz w:val="24"/>
        </w:rPr>
        <w:t>was</w:t>
      </w:r>
      <w:r w:rsidRPr="003533D0">
        <w:rPr>
          <w:rFonts w:ascii="Times New Roman" w:eastAsia="Calibri" w:hAnsi="Times New Roman" w:cs="Times New Roman"/>
          <w:sz w:val="24"/>
        </w:rPr>
        <w:t xml:space="preserve"> collected using one-on-one interviews that </w:t>
      </w:r>
      <w:r w:rsidR="00B92EF7">
        <w:rPr>
          <w:rFonts w:ascii="Times New Roman" w:eastAsia="Calibri" w:hAnsi="Times New Roman" w:cs="Times New Roman"/>
          <w:sz w:val="24"/>
        </w:rPr>
        <w:t xml:space="preserve">were </w:t>
      </w:r>
      <w:r w:rsidRPr="003533D0">
        <w:rPr>
          <w:rFonts w:ascii="Times New Roman" w:eastAsia="Calibri" w:hAnsi="Times New Roman" w:cs="Times New Roman"/>
          <w:sz w:val="24"/>
        </w:rPr>
        <w:t>tape recorded</w:t>
      </w:r>
      <w:r w:rsidR="00B92EF7">
        <w:rPr>
          <w:rFonts w:ascii="Times New Roman" w:eastAsia="Calibri" w:hAnsi="Times New Roman" w:cs="Times New Roman"/>
          <w:sz w:val="24"/>
        </w:rPr>
        <w:t xml:space="preserve"> and transcribed</w:t>
      </w:r>
      <w:r w:rsidRPr="003533D0">
        <w:rPr>
          <w:rFonts w:ascii="Times New Roman" w:eastAsia="Calibri" w:hAnsi="Times New Roman" w:cs="Times New Roman"/>
          <w:sz w:val="24"/>
        </w:rPr>
        <w:t xml:space="preserve">. The reason for using semi- structured interviews as a guide </w:t>
      </w:r>
      <w:r w:rsidR="00B92EF7">
        <w:rPr>
          <w:rFonts w:ascii="Times New Roman" w:eastAsia="Calibri" w:hAnsi="Times New Roman" w:cs="Times New Roman"/>
          <w:sz w:val="24"/>
        </w:rPr>
        <w:t>was because the researcher wanted</w:t>
      </w:r>
      <w:r w:rsidRPr="003533D0">
        <w:rPr>
          <w:rFonts w:ascii="Times New Roman" w:eastAsia="Calibri" w:hAnsi="Times New Roman" w:cs="Times New Roman"/>
          <w:sz w:val="24"/>
        </w:rPr>
        <w:t xml:space="preserve"> to probe and reflect on participants responses because semi- structured interviews allows the researcher to go beyond questions prepared by probing on participants responses.</w:t>
      </w:r>
    </w:p>
    <w:p w:rsidR="00BD39E6" w:rsidRDefault="00BD39E6" w:rsidP="003176D5">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The researcher introduced herself to research participants and showed them the semi- structured interview schedule which was per Appendix A. The interview schedule consisted of closed- ended questions in the first part where it asked for participant’s years of work experience and educational background. The second part of the interview schedule had open- ended questions that explored perceptions and roles of supervisors regarding Employee Wellbeing Programmes in the waste management company. </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b/>
          <w:sz w:val="24"/>
        </w:rPr>
        <w:t>Pretesting the research instrument</w:t>
      </w:r>
    </w:p>
    <w:p w:rsidR="003176D5" w:rsidRPr="003533D0" w:rsidRDefault="003176D5" w:rsidP="003176D5">
      <w:pPr>
        <w:spacing w:line="360" w:lineRule="auto"/>
        <w:jc w:val="both"/>
        <w:rPr>
          <w:rFonts w:ascii="Times New Roman" w:eastAsia="Calibri" w:hAnsi="Times New Roman" w:cs="Times New Roman"/>
          <w:sz w:val="24"/>
        </w:rPr>
      </w:pPr>
      <w:r w:rsidRPr="003533D0">
        <w:rPr>
          <w:rFonts w:ascii="Times New Roman" w:eastAsia="Calibri" w:hAnsi="Times New Roman" w:cs="Times New Roman"/>
          <w:sz w:val="24"/>
        </w:rPr>
        <w:t xml:space="preserve">In identifying any weaknesses in the research instrument to be used, pretesting </w:t>
      </w:r>
      <w:r w:rsidR="00BD39E6">
        <w:rPr>
          <w:rFonts w:ascii="Times New Roman" w:eastAsia="Calibri" w:hAnsi="Times New Roman" w:cs="Times New Roman"/>
          <w:sz w:val="24"/>
        </w:rPr>
        <w:t>was</w:t>
      </w:r>
      <w:r w:rsidRPr="003533D0">
        <w:rPr>
          <w:rFonts w:ascii="Times New Roman" w:eastAsia="Calibri" w:hAnsi="Times New Roman" w:cs="Times New Roman"/>
          <w:sz w:val="24"/>
        </w:rPr>
        <w:t xml:space="preserve"> done, </w:t>
      </w:r>
      <w:r w:rsidR="00BD39E6">
        <w:rPr>
          <w:rFonts w:ascii="Times New Roman" w:eastAsia="Calibri" w:hAnsi="Times New Roman" w:cs="Times New Roman"/>
          <w:sz w:val="24"/>
        </w:rPr>
        <w:t>where by an individual who is an operational</w:t>
      </w:r>
      <w:r w:rsidRPr="003533D0">
        <w:rPr>
          <w:rFonts w:ascii="Times New Roman" w:eastAsia="Calibri" w:hAnsi="Times New Roman" w:cs="Times New Roman"/>
          <w:sz w:val="24"/>
        </w:rPr>
        <w:t xml:space="preserve"> supervisor </w:t>
      </w:r>
      <w:r w:rsidR="00BD39E6">
        <w:rPr>
          <w:rFonts w:ascii="Times New Roman" w:eastAsia="Calibri" w:hAnsi="Times New Roman" w:cs="Times New Roman"/>
          <w:sz w:val="24"/>
        </w:rPr>
        <w:t>from Ennerdale landfill site of waste management company was</w:t>
      </w:r>
      <w:r w:rsidRPr="003533D0">
        <w:rPr>
          <w:rFonts w:ascii="Times New Roman" w:eastAsia="Calibri" w:hAnsi="Times New Roman" w:cs="Times New Roman"/>
          <w:sz w:val="24"/>
        </w:rPr>
        <w:t xml:space="preserve"> interviewed and excluded in the sample that </w:t>
      </w:r>
      <w:r w:rsidR="00BD39E6">
        <w:rPr>
          <w:rFonts w:ascii="Times New Roman" w:eastAsia="Calibri" w:hAnsi="Times New Roman" w:cs="Times New Roman"/>
          <w:sz w:val="24"/>
        </w:rPr>
        <w:t>was</w:t>
      </w:r>
      <w:r w:rsidRPr="003533D0">
        <w:rPr>
          <w:rFonts w:ascii="Times New Roman" w:eastAsia="Calibri" w:hAnsi="Times New Roman" w:cs="Times New Roman"/>
          <w:sz w:val="24"/>
        </w:rPr>
        <w:t xml:space="preserve"> researched (Rubin &amp; Babbie, 2005). Pre-testing the instrument promote</w:t>
      </w:r>
      <w:r w:rsidR="00BD39E6">
        <w:rPr>
          <w:rFonts w:ascii="Times New Roman" w:eastAsia="Calibri" w:hAnsi="Times New Roman" w:cs="Times New Roman"/>
          <w:sz w:val="24"/>
        </w:rPr>
        <w:t>d</w:t>
      </w:r>
      <w:r w:rsidRPr="003533D0">
        <w:rPr>
          <w:rFonts w:ascii="Times New Roman" w:eastAsia="Calibri" w:hAnsi="Times New Roman" w:cs="Times New Roman"/>
          <w:sz w:val="24"/>
        </w:rPr>
        <w:t xml:space="preserve"> collaboration as a form of ensuring trustworthiness of the study, sin</w:t>
      </w:r>
      <w:r w:rsidR="00BD39E6">
        <w:rPr>
          <w:rFonts w:ascii="Times New Roman" w:eastAsia="Calibri" w:hAnsi="Times New Roman" w:cs="Times New Roman"/>
          <w:sz w:val="24"/>
        </w:rPr>
        <w:t xml:space="preserve">ce the supervisor was </w:t>
      </w:r>
      <w:r w:rsidRPr="003533D0">
        <w:rPr>
          <w:rFonts w:ascii="Times New Roman" w:eastAsia="Calibri" w:hAnsi="Times New Roman" w:cs="Times New Roman"/>
          <w:sz w:val="24"/>
        </w:rPr>
        <w:t xml:space="preserve">excluded from the study. </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sz w:val="24"/>
        </w:rPr>
        <w:t xml:space="preserve">3.7 </w:t>
      </w:r>
      <w:r w:rsidRPr="003533D0">
        <w:rPr>
          <w:rFonts w:ascii="Times New Roman" w:eastAsia="Calibri" w:hAnsi="Times New Roman" w:cs="Times New Roman"/>
          <w:b/>
          <w:sz w:val="24"/>
        </w:rPr>
        <w:t>DATA COLLECTION</w:t>
      </w:r>
    </w:p>
    <w:p w:rsidR="003176D5" w:rsidRDefault="003176D5" w:rsidP="003176D5">
      <w:pPr>
        <w:spacing w:line="360" w:lineRule="auto"/>
        <w:jc w:val="both"/>
        <w:rPr>
          <w:rFonts w:ascii="Times New Roman" w:eastAsia="Calibri" w:hAnsi="Times New Roman" w:cs="Times New Roman"/>
          <w:sz w:val="24"/>
        </w:rPr>
      </w:pPr>
      <w:r w:rsidRPr="003533D0">
        <w:rPr>
          <w:rFonts w:ascii="Times New Roman" w:eastAsia="Calibri" w:hAnsi="Times New Roman" w:cs="Times New Roman"/>
          <w:sz w:val="24"/>
        </w:rPr>
        <w:t xml:space="preserve">Research participants </w:t>
      </w:r>
      <w:r w:rsidR="004B252E">
        <w:rPr>
          <w:rFonts w:ascii="Times New Roman" w:eastAsia="Calibri" w:hAnsi="Times New Roman" w:cs="Times New Roman"/>
          <w:sz w:val="24"/>
        </w:rPr>
        <w:t>were</w:t>
      </w:r>
      <w:r w:rsidRPr="003533D0">
        <w:rPr>
          <w:rFonts w:ascii="Times New Roman" w:eastAsia="Calibri" w:hAnsi="Times New Roman" w:cs="Times New Roman"/>
          <w:sz w:val="24"/>
        </w:rPr>
        <w:t xml:space="preserve"> given </w:t>
      </w:r>
      <w:r w:rsidR="004B252E">
        <w:rPr>
          <w:rFonts w:ascii="Times New Roman" w:eastAsia="Calibri" w:hAnsi="Times New Roman" w:cs="Times New Roman"/>
          <w:sz w:val="24"/>
        </w:rPr>
        <w:t xml:space="preserve">participants information sheet, and those who were eager to participate in the study were further given </w:t>
      </w:r>
      <w:r w:rsidRPr="003533D0">
        <w:rPr>
          <w:rFonts w:ascii="Times New Roman" w:eastAsia="Calibri" w:hAnsi="Times New Roman" w:cs="Times New Roman"/>
          <w:sz w:val="24"/>
        </w:rPr>
        <w:t>consent forms</w:t>
      </w:r>
      <w:r w:rsidR="004B252E">
        <w:rPr>
          <w:rFonts w:ascii="Times New Roman" w:eastAsia="Calibri" w:hAnsi="Times New Roman" w:cs="Times New Roman"/>
          <w:sz w:val="24"/>
        </w:rPr>
        <w:t xml:space="preserve">, which they signed before participating in the study by answering interview questions. As part of academic requirements, </w:t>
      </w:r>
      <w:r w:rsidR="004B252E">
        <w:rPr>
          <w:rFonts w:ascii="Times New Roman" w:eastAsia="Calibri" w:hAnsi="Times New Roman" w:cs="Times New Roman"/>
          <w:sz w:val="24"/>
        </w:rPr>
        <w:lastRenderedPageBreak/>
        <w:t>the researcher pleaded with research participants to tape record them for evidence, and they signed consent forms for audio taping</w:t>
      </w:r>
      <w:r w:rsidRPr="003533D0">
        <w:rPr>
          <w:rFonts w:ascii="Times New Roman" w:eastAsia="Calibri" w:hAnsi="Times New Roman" w:cs="Times New Roman"/>
          <w:sz w:val="24"/>
        </w:rPr>
        <w:t xml:space="preserve"> to be able to analyse data collected using tape recorded information. </w:t>
      </w:r>
    </w:p>
    <w:p w:rsidR="00640270" w:rsidRPr="003533D0" w:rsidRDefault="00640270" w:rsidP="003176D5">
      <w:pPr>
        <w:spacing w:line="360" w:lineRule="auto"/>
        <w:jc w:val="both"/>
        <w:rPr>
          <w:rFonts w:ascii="Times New Roman" w:eastAsia="Calibri" w:hAnsi="Times New Roman" w:cs="Times New Roman"/>
          <w:sz w:val="24"/>
        </w:rPr>
      </w:pPr>
      <w:r>
        <w:rPr>
          <w:rFonts w:ascii="Times New Roman" w:eastAsia="Calibri" w:hAnsi="Times New Roman" w:cs="Times New Roman"/>
          <w:sz w:val="24"/>
        </w:rPr>
        <w:t>In depth one on one interviews were used in collecting data, where the researcher conducted interviews in participants offices with doors closed to ensure confidentiality and offer participants freedom to share without fear of being heard. The reason for using participant</w:t>
      </w:r>
      <w:r w:rsidR="00FB167E">
        <w:rPr>
          <w:rFonts w:ascii="Times New Roman" w:eastAsia="Calibri" w:hAnsi="Times New Roman" w:cs="Times New Roman"/>
          <w:sz w:val="24"/>
        </w:rPr>
        <w:t>’</w:t>
      </w:r>
      <w:r>
        <w:rPr>
          <w:rFonts w:ascii="Times New Roman" w:eastAsia="Calibri" w:hAnsi="Times New Roman" w:cs="Times New Roman"/>
          <w:sz w:val="24"/>
        </w:rPr>
        <w:t>s offices was because participants are used to their offices, and they felt free in them, participant</w:t>
      </w:r>
      <w:r w:rsidR="00FB167E">
        <w:rPr>
          <w:rFonts w:ascii="Times New Roman" w:eastAsia="Calibri" w:hAnsi="Times New Roman" w:cs="Times New Roman"/>
          <w:sz w:val="24"/>
        </w:rPr>
        <w:t>’</w:t>
      </w:r>
      <w:r>
        <w:rPr>
          <w:rFonts w:ascii="Times New Roman" w:eastAsia="Calibri" w:hAnsi="Times New Roman" w:cs="Times New Roman"/>
          <w:sz w:val="24"/>
        </w:rPr>
        <w:t xml:space="preserve">s offices were also private that no other person heard the conversation between the researcher and the participant. </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sz w:val="24"/>
        </w:rPr>
        <w:t xml:space="preserve">3.8 </w:t>
      </w:r>
      <w:r w:rsidRPr="003533D0">
        <w:rPr>
          <w:rFonts w:ascii="Times New Roman" w:eastAsia="Calibri" w:hAnsi="Times New Roman" w:cs="Times New Roman"/>
          <w:b/>
          <w:sz w:val="24"/>
        </w:rPr>
        <w:t xml:space="preserve">DATA ANALYSIS </w:t>
      </w:r>
    </w:p>
    <w:p w:rsidR="003176D5" w:rsidRPr="003533D0" w:rsidRDefault="003176D5" w:rsidP="003176D5">
      <w:pPr>
        <w:spacing w:line="360" w:lineRule="auto"/>
        <w:jc w:val="both"/>
        <w:rPr>
          <w:rFonts w:ascii="Times New Roman" w:eastAsia="Calibri" w:hAnsi="Times New Roman" w:cs="Times New Roman"/>
          <w:sz w:val="24"/>
          <w:lang w:val="en"/>
        </w:rPr>
      </w:pPr>
      <w:r w:rsidRPr="003533D0">
        <w:rPr>
          <w:rFonts w:ascii="Times New Roman" w:eastAsia="Calibri" w:hAnsi="Times New Roman" w:cs="Times New Roman"/>
          <w:sz w:val="24"/>
        </w:rPr>
        <w:t xml:space="preserve">Thematic content analysis will be used to analyse the data collected, which is based on descriptive presentation of data, and emphasizes pinpointing, examining and recording patters or themes within data describing phenomenon associated with research question and grouping together ideas and gathering evidence about views of themes (Braun &amp; Clarke, 2006). </w:t>
      </w:r>
      <w:r w:rsidRPr="003533D0">
        <w:rPr>
          <w:rFonts w:ascii="Times New Roman" w:eastAsia="Calibri" w:hAnsi="Times New Roman" w:cs="Times New Roman"/>
          <w:sz w:val="24"/>
          <w:lang w:val="en"/>
        </w:rPr>
        <w:t xml:space="preserve">This method will be used because the interviews conducted will be semi-structured and may produce overwhelming amounts of data, and clustering them into manageable data will assist in analyzing them. Data collected will be analyzed and grouped according to themes in association and in relation to research questions. </w:t>
      </w:r>
    </w:p>
    <w:p w:rsidR="003176D5" w:rsidRPr="003533D0" w:rsidRDefault="003176D5" w:rsidP="003176D5">
      <w:pPr>
        <w:spacing w:line="360" w:lineRule="auto"/>
        <w:jc w:val="both"/>
        <w:rPr>
          <w:rFonts w:ascii="Times New Roman" w:eastAsia="Calibri" w:hAnsi="Times New Roman" w:cs="Times New Roman"/>
          <w:sz w:val="24"/>
        </w:rPr>
      </w:pPr>
      <w:r w:rsidRPr="003533D0">
        <w:rPr>
          <w:rFonts w:ascii="Times New Roman" w:eastAsia="Calibri" w:hAnsi="Times New Roman" w:cs="Times New Roman"/>
          <w:sz w:val="24"/>
        </w:rPr>
        <w:t xml:space="preserve">The data will be grouped into themes and subthemes which will be linked through patterns. Major themes will be identified from the data and be presented in relation to the objective of the study (Bruan &amp; Clarke, 2006). </w:t>
      </w:r>
    </w:p>
    <w:p w:rsidR="003176D5" w:rsidRPr="003533D0" w:rsidRDefault="003176D5" w:rsidP="003176D5">
      <w:pPr>
        <w:spacing w:line="360" w:lineRule="auto"/>
        <w:jc w:val="both"/>
        <w:rPr>
          <w:rFonts w:ascii="Times New Roman" w:eastAsia="Calibri" w:hAnsi="Times New Roman" w:cs="Times New Roman"/>
          <w:b/>
          <w:sz w:val="24"/>
        </w:rPr>
      </w:pPr>
      <w:r w:rsidRPr="003533D0">
        <w:rPr>
          <w:rFonts w:ascii="Times New Roman" w:eastAsia="Calibri" w:hAnsi="Times New Roman" w:cs="Times New Roman"/>
          <w:sz w:val="24"/>
        </w:rPr>
        <w:t xml:space="preserve">3.9 </w:t>
      </w:r>
      <w:r w:rsidRPr="003533D0">
        <w:rPr>
          <w:rFonts w:ascii="Times New Roman" w:eastAsia="Calibri" w:hAnsi="Times New Roman" w:cs="Times New Roman"/>
          <w:b/>
          <w:sz w:val="24"/>
        </w:rPr>
        <w:t>LIMITATIONS OF THE STUDY</w:t>
      </w:r>
    </w:p>
    <w:p w:rsidR="00FB167E" w:rsidRDefault="00FB167E" w:rsidP="003176D5">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The study could not commence without the permission letter from the organization where research was to be undertaken, and there were delays in getting it as at first permission was granted and the organization changed and took away their permission because it was said that the organization is forming new procedures for research and field practical work in the organization. </w:t>
      </w:r>
    </w:p>
    <w:p w:rsidR="00FB167E" w:rsidRDefault="00FB167E" w:rsidP="003176D5">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Ethics clearance was obtained late for the researcher to be able to conduct research as ethics clearance was to give the researcher a go ahead in conducting research. For these reasons, the researcher faced challenges conducting research. The researcher used networking skills and </w:t>
      </w:r>
      <w:r>
        <w:rPr>
          <w:rFonts w:ascii="Times New Roman" w:eastAsia="Calibri" w:hAnsi="Times New Roman" w:cs="Times New Roman"/>
          <w:sz w:val="24"/>
        </w:rPr>
        <w:lastRenderedPageBreak/>
        <w:t xml:space="preserve">was able to get a contact person who arranged the permission letter and research participants to be interviewed. </w:t>
      </w:r>
    </w:p>
    <w:p w:rsidR="00084B4F" w:rsidRDefault="00084B4F" w:rsidP="003176D5">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The study was not representative enough, in terms of gender because the study only consisted 2 females and 6 males, but the researcher could not do anything about this as it showed that the industry itself is dominated by men in managerial and supervisory positions. </w:t>
      </w:r>
    </w:p>
    <w:p w:rsidR="003176D5" w:rsidRPr="003533D0" w:rsidRDefault="00A76E4F" w:rsidP="003176D5">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The video- taping posed a challenge to the study as the student noticed that participants were free when the researcher was explaining and introducing herself and the research, when the video tape was on, they help back. The researcher observed that maybe participants wanted to be more formal when being recorded on the tape. The other challenge that the audio taping brought was matter of participants wanting to be perfect and some became nervous. For example with one research participant, the researcher was speaking with him in English and it was proper English, but when the researcher was recorded, the participant’s English was no longer of the same standard and the participants used vernacular language more than English. </w:t>
      </w:r>
    </w:p>
    <w:p w:rsidR="003176D5" w:rsidRDefault="003176D5"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A3386B" w:rsidRDefault="00A3386B" w:rsidP="003176D5">
      <w:pPr>
        <w:rPr>
          <w:rFonts w:ascii="Times New Roman" w:hAnsi="Times New Roman" w:cs="Times New Roman"/>
          <w:b/>
          <w:sz w:val="24"/>
        </w:rPr>
      </w:pPr>
    </w:p>
    <w:p w:rsidR="00A3386B" w:rsidRDefault="00A3386B"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FF1C26" w:rsidRDefault="00FF1C26" w:rsidP="003176D5">
      <w:pPr>
        <w:rPr>
          <w:rFonts w:ascii="Times New Roman" w:hAnsi="Times New Roman" w:cs="Times New Roman"/>
          <w:b/>
          <w:sz w:val="24"/>
        </w:rPr>
      </w:pPr>
    </w:p>
    <w:p w:rsidR="003176D5" w:rsidRDefault="003176D5" w:rsidP="003176D5">
      <w:pPr>
        <w:rPr>
          <w:rFonts w:ascii="Times New Roman" w:hAnsi="Times New Roman" w:cs="Times New Roman"/>
          <w:b/>
          <w:sz w:val="24"/>
        </w:rPr>
      </w:pPr>
    </w:p>
    <w:p w:rsidR="002E4117" w:rsidRDefault="003176D5" w:rsidP="002E4117">
      <w:pPr>
        <w:rPr>
          <w:rFonts w:ascii="Times New Roman" w:hAnsi="Times New Roman" w:cs="Times New Roman"/>
          <w:b/>
          <w:sz w:val="24"/>
        </w:rPr>
      </w:pPr>
      <w:r>
        <w:rPr>
          <w:rFonts w:ascii="Times New Roman" w:hAnsi="Times New Roman" w:cs="Times New Roman"/>
          <w:b/>
          <w:sz w:val="24"/>
        </w:rPr>
        <w:lastRenderedPageBreak/>
        <w:t xml:space="preserve">                                </w:t>
      </w:r>
      <w:r w:rsidR="002E4117">
        <w:rPr>
          <w:rFonts w:ascii="Times New Roman" w:hAnsi="Times New Roman" w:cs="Times New Roman"/>
          <w:b/>
          <w:sz w:val="24"/>
        </w:rPr>
        <w:t xml:space="preserve">                         CHAPTER FOUR </w:t>
      </w:r>
    </w:p>
    <w:p w:rsidR="002E4117" w:rsidRDefault="002E4117" w:rsidP="002E4117">
      <w:pPr>
        <w:rPr>
          <w:rFonts w:ascii="Times New Roman" w:hAnsi="Times New Roman" w:cs="Times New Roman"/>
          <w:b/>
          <w:sz w:val="24"/>
        </w:rPr>
      </w:pPr>
      <w:r>
        <w:rPr>
          <w:rFonts w:ascii="Times New Roman" w:hAnsi="Times New Roman" w:cs="Times New Roman"/>
          <w:b/>
          <w:sz w:val="24"/>
        </w:rPr>
        <w:t xml:space="preserve">                               RESULTS AND DISCUSSION OF FINDINGS </w:t>
      </w:r>
    </w:p>
    <w:p w:rsidR="002E4117" w:rsidRDefault="002E4117" w:rsidP="002E4117">
      <w:pPr>
        <w:rPr>
          <w:rFonts w:ascii="Times New Roman" w:hAnsi="Times New Roman" w:cs="Times New Roman"/>
          <w:b/>
          <w:sz w:val="24"/>
        </w:rPr>
      </w:pPr>
    </w:p>
    <w:p w:rsidR="002E4117" w:rsidRPr="00FF1C26" w:rsidRDefault="002E4117" w:rsidP="002E4117">
      <w:pPr>
        <w:jc w:val="both"/>
        <w:rPr>
          <w:rFonts w:ascii="Times New Roman" w:hAnsi="Times New Roman" w:cs="Times New Roman"/>
          <w:b/>
          <w:sz w:val="24"/>
        </w:rPr>
      </w:pPr>
      <w:r w:rsidRPr="00FF1C26">
        <w:rPr>
          <w:rFonts w:ascii="Times New Roman" w:hAnsi="Times New Roman" w:cs="Times New Roman"/>
          <w:b/>
          <w:sz w:val="24"/>
        </w:rPr>
        <w:t>4.1 INTRODUCTION</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Chapter four provides a discussion on the key findings of the research study in relation to the research question, aim and objectives of the study discussed in chapter two. The chapter will firstly contextualise the gathered data through providing the demographic profile of the study participants. This part will then be followed by the presentation of the results and discussion of the findings.</w:t>
      </w:r>
    </w:p>
    <w:p w:rsidR="002E4117" w:rsidRDefault="002E4117" w:rsidP="002E4117">
      <w:pPr>
        <w:spacing w:line="360" w:lineRule="auto"/>
        <w:jc w:val="both"/>
        <w:rPr>
          <w:rFonts w:ascii="Times New Roman" w:hAnsi="Times New Roman" w:cs="Times New Roman"/>
          <w:b/>
          <w:sz w:val="24"/>
        </w:rPr>
      </w:pPr>
      <w:r>
        <w:rPr>
          <w:rFonts w:ascii="Times New Roman" w:hAnsi="Times New Roman" w:cs="Times New Roman"/>
          <w:sz w:val="24"/>
        </w:rPr>
        <w:t xml:space="preserve"> 4.2 </w:t>
      </w:r>
      <w:r w:rsidRPr="006F1E8F">
        <w:rPr>
          <w:rFonts w:ascii="Times New Roman" w:hAnsi="Times New Roman" w:cs="Times New Roman"/>
          <w:b/>
          <w:sz w:val="24"/>
        </w:rPr>
        <w:t>DEMOGRAPHIC INFORMATION</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b/>
          <w:sz w:val="24"/>
        </w:rPr>
        <w:t>Table 4.1: Demographic profile of participants</w:t>
      </w:r>
    </w:p>
    <w:tbl>
      <w:tblPr>
        <w:tblStyle w:val="TableGrid"/>
        <w:tblW w:w="0" w:type="auto"/>
        <w:tblLook w:val="04A0" w:firstRow="1" w:lastRow="0" w:firstColumn="1" w:lastColumn="0" w:noHBand="0" w:noVBand="1"/>
      </w:tblPr>
      <w:tblGrid>
        <w:gridCol w:w="3025"/>
        <w:gridCol w:w="3009"/>
        <w:gridCol w:w="2982"/>
      </w:tblGrid>
      <w:tr w:rsidR="002E4117" w:rsidTr="009362C9">
        <w:tc>
          <w:tcPr>
            <w:tcW w:w="3025" w:type="dxa"/>
          </w:tcPr>
          <w:p w:rsidR="002E4117" w:rsidRPr="006F1E8F" w:rsidRDefault="002E4117" w:rsidP="009362C9">
            <w:pPr>
              <w:spacing w:line="360" w:lineRule="auto"/>
              <w:jc w:val="both"/>
              <w:rPr>
                <w:rFonts w:ascii="Times New Roman" w:hAnsi="Times New Roman" w:cs="Times New Roman"/>
                <w:b/>
                <w:sz w:val="24"/>
              </w:rPr>
            </w:pPr>
            <w:r w:rsidRPr="006F1E8F">
              <w:rPr>
                <w:rFonts w:ascii="Times New Roman" w:hAnsi="Times New Roman" w:cs="Times New Roman"/>
                <w:b/>
                <w:sz w:val="24"/>
              </w:rPr>
              <w:t xml:space="preserve">DEMOGRAPHIC FACTOR </w:t>
            </w:r>
          </w:p>
        </w:tc>
        <w:tc>
          <w:tcPr>
            <w:tcW w:w="3009" w:type="dxa"/>
          </w:tcPr>
          <w:p w:rsidR="002E4117" w:rsidRPr="006F1E8F" w:rsidRDefault="002E4117" w:rsidP="009362C9">
            <w:pPr>
              <w:spacing w:line="360" w:lineRule="auto"/>
              <w:jc w:val="both"/>
              <w:rPr>
                <w:rFonts w:ascii="Times New Roman" w:hAnsi="Times New Roman" w:cs="Times New Roman"/>
                <w:b/>
                <w:sz w:val="24"/>
              </w:rPr>
            </w:pPr>
            <w:r w:rsidRPr="006F1E8F">
              <w:rPr>
                <w:rFonts w:ascii="Times New Roman" w:hAnsi="Times New Roman" w:cs="Times New Roman"/>
                <w:b/>
                <w:sz w:val="24"/>
              </w:rPr>
              <w:t>SUB- CATERGORY</w:t>
            </w:r>
          </w:p>
        </w:tc>
        <w:tc>
          <w:tcPr>
            <w:tcW w:w="2982" w:type="dxa"/>
          </w:tcPr>
          <w:p w:rsidR="002E4117" w:rsidRPr="006F1E8F" w:rsidRDefault="002E4117" w:rsidP="009362C9">
            <w:pPr>
              <w:spacing w:line="360" w:lineRule="auto"/>
              <w:jc w:val="both"/>
              <w:rPr>
                <w:rFonts w:ascii="Times New Roman" w:hAnsi="Times New Roman" w:cs="Times New Roman"/>
                <w:b/>
                <w:sz w:val="24"/>
              </w:rPr>
            </w:pPr>
            <w:r w:rsidRPr="006F1E8F">
              <w:rPr>
                <w:rFonts w:ascii="Times New Roman" w:hAnsi="Times New Roman" w:cs="Times New Roman"/>
                <w:b/>
                <w:sz w:val="24"/>
              </w:rPr>
              <w:t>NUMBER</w:t>
            </w:r>
          </w:p>
        </w:tc>
      </w:tr>
      <w:tr w:rsidR="002E4117" w:rsidTr="009362C9">
        <w:tc>
          <w:tcPr>
            <w:tcW w:w="3025" w:type="dxa"/>
          </w:tcPr>
          <w:p w:rsidR="002E4117" w:rsidRPr="00394E84" w:rsidRDefault="002E4117" w:rsidP="009362C9">
            <w:pPr>
              <w:spacing w:line="360" w:lineRule="auto"/>
              <w:jc w:val="both"/>
              <w:rPr>
                <w:rFonts w:ascii="Times New Roman" w:hAnsi="Times New Roman" w:cs="Times New Roman"/>
                <w:b/>
                <w:sz w:val="24"/>
              </w:rPr>
            </w:pPr>
            <w:r w:rsidRPr="00394E84">
              <w:rPr>
                <w:rFonts w:ascii="Times New Roman" w:hAnsi="Times New Roman" w:cs="Times New Roman"/>
                <w:b/>
                <w:sz w:val="24"/>
              </w:rPr>
              <w:t>Gender</w:t>
            </w:r>
          </w:p>
        </w:tc>
        <w:tc>
          <w:tcPr>
            <w:tcW w:w="3009"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Female</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2</w:t>
            </w:r>
          </w:p>
        </w:tc>
      </w:tr>
      <w:tr w:rsidR="002E4117" w:rsidTr="009362C9">
        <w:tc>
          <w:tcPr>
            <w:tcW w:w="3025" w:type="dxa"/>
          </w:tcPr>
          <w:p w:rsidR="002E4117" w:rsidRDefault="002E4117" w:rsidP="009362C9">
            <w:pPr>
              <w:spacing w:line="360" w:lineRule="auto"/>
              <w:jc w:val="both"/>
              <w:rPr>
                <w:rFonts w:ascii="Times New Roman" w:hAnsi="Times New Roman" w:cs="Times New Roman"/>
                <w:sz w:val="24"/>
              </w:rPr>
            </w:pPr>
          </w:p>
        </w:tc>
        <w:tc>
          <w:tcPr>
            <w:tcW w:w="3009"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Male</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6</w:t>
            </w:r>
          </w:p>
        </w:tc>
      </w:tr>
      <w:tr w:rsidR="002E4117" w:rsidTr="009362C9">
        <w:tc>
          <w:tcPr>
            <w:tcW w:w="3025" w:type="dxa"/>
          </w:tcPr>
          <w:p w:rsidR="002E4117" w:rsidRPr="00394E84" w:rsidRDefault="002E4117" w:rsidP="009362C9">
            <w:pPr>
              <w:spacing w:line="360" w:lineRule="auto"/>
              <w:jc w:val="both"/>
              <w:rPr>
                <w:rFonts w:ascii="Times New Roman" w:hAnsi="Times New Roman" w:cs="Times New Roman"/>
                <w:b/>
                <w:sz w:val="24"/>
              </w:rPr>
            </w:pPr>
            <w:r w:rsidRPr="00394E84">
              <w:rPr>
                <w:rFonts w:ascii="Times New Roman" w:hAnsi="Times New Roman" w:cs="Times New Roman"/>
                <w:b/>
                <w:sz w:val="24"/>
              </w:rPr>
              <w:t>Race</w:t>
            </w:r>
          </w:p>
        </w:tc>
        <w:tc>
          <w:tcPr>
            <w:tcW w:w="3009"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Black</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8</w:t>
            </w:r>
          </w:p>
        </w:tc>
      </w:tr>
      <w:tr w:rsidR="002E4117" w:rsidTr="009362C9">
        <w:tc>
          <w:tcPr>
            <w:tcW w:w="3025" w:type="dxa"/>
          </w:tcPr>
          <w:p w:rsidR="002E4117" w:rsidRPr="00394E84" w:rsidRDefault="002E4117" w:rsidP="009362C9">
            <w:pPr>
              <w:spacing w:line="360" w:lineRule="auto"/>
              <w:jc w:val="both"/>
              <w:rPr>
                <w:rFonts w:ascii="Times New Roman" w:hAnsi="Times New Roman" w:cs="Times New Roman"/>
                <w:b/>
                <w:sz w:val="24"/>
              </w:rPr>
            </w:pPr>
            <w:r w:rsidRPr="00394E84">
              <w:rPr>
                <w:rFonts w:ascii="Times New Roman" w:hAnsi="Times New Roman" w:cs="Times New Roman"/>
                <w:b/>
                <w:sz w:val="24"/>
              </w:rPr>
              <w:t>Job description</w:t>
            </w:r>
          </w:p>
        </w:tc>
        <w:tc>
          <w:tcPr>
            <w:tcW w:w="3009"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Manager</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2</w:t>
            </w:r>
          </w:p>
        </w:tc>
      </w:tr>
      <w:tr w:rsidR="002E4117" w:rsidTr="009362C9">
        <w:tc>
          <w:tcPr>
            <w:tcW w:w="3025" w:type="dxa"/>
          </w:tcPr>
          <w:p w:rsidR="002E4117" w:rsidRDefault="002E4117" w:rsidP="009362C9">
            <w:pPr>
              <w:spacing w:line="360" w:lineRule="auto"/>
              <w:jc w:val="both"/>
              <w:rPr>
                <w:rFonts w:ascii="Times New Roman" w:hAnsi="Times New Roman" w:cs="Times New Roman"/>
                <w:sz w:val="24"/>
              </w:rPr>
            </w:pPr>
          </w:p>
        </w:tc>
        <w:tc>
          <w:tcPr>
            <w:tcW w:w="3009"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Supervisor</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6</w:t>
            </w:r>
          </w:p>
        </w:tc>
      </w:tr>
      <w:tr w:rsidR="002E4117" w:rsidTr="009362C9">
        <w:tc>
          <w:tcPr>
            <w:tcW w:w="3025" w:type="dxa"/>
          </w:tcPr>
          <w:p w:rsidR="002E4117" w:rsidRPr="00394E84" w:rsidRDefault="002E4117" w:rsidP="009362C9">
            <w:pPr>
              <w:spacing w:line="360" w:lineRule="auto"/>
              <w:jc w:val="both"/>
              <w:rPr>
                <w:rFonts w:ascii="Times New Roman" w:hAnsi="Times New Roman" w:cs="Times New Roman"/>
                <w:b/>
                <w:sz w:val="24"/>
              </w:rPr>
            </w:pPr>
            <w:r w:rsidRPr="00394E84">
              <w:rPr>
                <w:rFonts w:ascii="Times New Roman" w:hAnsi="Times New Roman" w:cs="Times New Roman"/>
                <w:b/>
                <w:sz w:val="24"/>
              </w:rPr>
              <w:t>Years of work experience</w:t>
            </w:r>
          </w:p>
        </w:tc>
        <w:tc>
          <w:tcPr>
            <w:tcW w:w="3009" w:type="dxa"/>
          </w:tcPr>
          <w:p w:rsidR="002E4117" w:rsidRPr="0047652A" w:rsidRDefault="002E4117" w:rsidP="002E4117">
            <w:pPr>
              <w:pStyle w:val="ListParagraph"/>
              <w:numPr>
                <w:ilvl w:val="0"/>
                <w:numId w:val="7"/>
              </w:numPr>
              <w:spacing w:line="360" w:lineRule="auto"/>
              <w:jc w:val="both"/>
              <w:rPr>
                <w:rFonts w:ascii="Times New Roman" w:hAnsi="Times New Roman" w:cs="Times New Roman"/>
                <w:sz w:val="24"/>
              </w:rPr>
            </w:pPr>
            <w:r w:rsidRPr="0047652A">
              <w:rPr>
                <w:rFonts w:ascii="Times New Roman" w:hAnsi="Times New Roman" w:cs="Times New Roman"/>
                <w:sz w:val="24"/>
              </w:rPr>
              <w:t>05 years</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1</w:t>
            </w:r>
          </w:p>
        </w:tc>
      </w:tr>
      <w:tr w:rsidR="002E4117" w:rsidTr="009362C9">
        <w:tc>
          <w:tcPr>
            <w:tcW w:w="3025" w:type="dxa"/>
          </w:tcPr>
          <w:p w:rsidR="002E4117" w:rsidRDefault="002E4117" w:rsidP="009362C9">
            <w:pPr>
              <w:spacing w:line="360" w:lineRule="auto"/>
              <w:jc w:val="both"/>
              <w:rPr>
                <w:rFonts w:ascii="Times New Roman" w:hAnsi="Times New Roman" w:cs="Times New Roman"/>
                <w:sz w:val="24"/>
              </w:rPr>
            </w:pPr>
          </w:p>
        </w:tc>
        <w:tc>
          <w:tcPr>
            <w:tcW w:w="3009"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 xml:space="preserve">06- 10 years </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4</w:t>
            </w:r>
          </w:p>
        </w:tc>
      </w:tr>
      <w:tr w:rsidR="002E4117" w:rsidTr="009362C9">
        <w:tc>
          <w:tcPr>
            <w:tcW w:w="3025" w:type="dxa"/>
          </w:tcPr>
          <w:p w:rsidR="002E4117" w:rsidRDefault="002E4117" w:rsidP="009362C9">
            <w:pPr>
              <w:spacing w:line="360" w:lineRule="auto"/>
              <w:jc w:val="both"/>
              <w:rPr>
                <w:rFonts w:ascii="Times New Roman" w:hAnsi="Times New Roman" w:cs="Times New Roman"/>
                <w:sz w:val="24"/>
              </w:rPr>
            </w:pPr>
          </w:p>
        </w:tc>
        <w:tc>
          <w:tcPr>
            <w:tcW w:w="3009"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11 and more</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3</w:t>
            </w:r>
          </w:p>
        </w:tc>
      </w:tr>
      <w:tr w:rsidR="002E4117" w:rsidTr="009362C9">
        <w:tc>
          <w:tcPr>
            <w:tcW w:w="3025" w:type="dxa"/>
          </w:tcPr>
          <w:p w:rsidR="002E4117" w:rsidRPr="0025300F" w:rsidRDefault="002E4117" w:rsidP="009362C9">
            <w:pPr>
              <w:spacing w:line="360" w:lineRule="auto"/>
              <w:jc w:val="both"/>
              <w:rPr>
                <w:rFonts w:ascii="Times New Roman" w:hAnsi="Times New Roman" w:cs="Times New Roman"/>
                <w:b/>
                <w:sz w:val="24"/>
              </w:rPr>
            </w:pPr>
            <w:r w:rsidRPr="0025300F">
              <w:rPr>
                <w:rFonts w:ascii="Times New Roman" w:hAnsi="Times New Roman" w:cs="Times New Roman"/>
                <w:b/>
                <w:sz w:val="24"/>
              </w:rPr>
              <w:t xml:space="preserve">Training background </w:t>
            </w:r>
          </w:p>
        </w:tc>
        <w:tc>
          <w:tcPr>
            <w:tcW w:w="3009"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Grade 12</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2</w:t>
            </w:r>
          </w:p>
        </w:tc>
      </w:tr>
      <w:tr w:rsidR="002E4117" w:rsidTr="009362C9">
        <w:tc>
          <w:tcPr>
            <w:tcW w:w="3025" w:type="dxa"/>
          </w:tcPr>
          <w:p w:rsidR="002E4117" w:rsidRPr="0025300F" w:rsidRDefault="002E4117" w:rsidP="009362C9">
            <w:pPr>
              <w:spacing w:line="360" w:lineRule="auto"/>
              <w:jc w:val="both"/>
              <w:rPr>
                <w:rFonts w:ascii="Times New Roman" w:hAnsi="Times New Roman" w:cs="Times New Roman"/>
                <w:b/>
                <w:sz w:val="24"/>
              </w:rPr>
            </w:pPr>
          </w:p>
        </w:tc>
        <w:tc>
          <w:tcPr>
            <w:tcW w:w="3009"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 xml:space="preserve">Higher education qualifications </w:t>
            </w:r>
          </w:p>
        </w:tc>
        <w:tc>
          <w:tcPr>
            <w:tcW w:w="2982" w:type="dxa"/>
          </w:tcPr>
          <w:p w:rsidR="002E4117" w:rsidRDefault="002E4117" w:rsidP="009362C9">
            <w:pPr>
              <w:spacing w:line="360" w:lineRule="auto"/>
              <w:jc w:val="both"/>
              <w:rPr>
                <w:rFonts w:ascii="Times New Roman" w:hAnsi="Times New Roman" w:cs="Times New Roman"/>
                <w:sz w:val="24"/>
              </w:rPr>
            </w:pPr>
            <w:r>
              <w:rPr>
                <w:rFonts w:ascii="Times New Roman" w:hAnsi="Times New Roman" w:cs="Times New Roman"/>
                <w:sz w:val="24"/>
              </w:rPr>
              <w:t>6</w:t>
            </w:r>
          </w:p>
        </w:tc>
      </w:tr>
    </w:tbl>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The sample of the study consisted of eight participants working as supervisors and managers in the waste management sector of an undisclosed municipality company. All the participants had a working experience of more than five years, with the longest working experience being 23 years. A majority of the participants had a higher education qualification, with a minority of participants only holding a high school qualification. </w:t>
      </w:r>
    </w:p>
    <w:p w:rsidR="002E4117" w:rsidRDefault="002E4117" w:rsidP="002E4117">
      <w:pPr>
        <w:spacing w:line="360" w:lineRule="auto"/>
        <w:jc w:val="both"/>
        <w:rPr>
          <w:rFonts w:ascii="Times New Roman" w:hAnsi="Times New Roman" w:cs="Times New Roman"/>
          <w:b/>
          <w:sz w:val="24"/>
        </w:rPr>
      </w:pPr>
      <w:r w:rsidRPr="00FF61BE">
        <w:rPr>
          <w:rFonts w:ascii="Times New Roman" w:hAnsi="Times New Roman" w:cs="Times New Roman"/>
          <w:b/>
          <w:sz w:val="24"/>
        </w:rPr>
        <w:lastRenderedPageBreak/>
        <w:t xml:space="preserve">4.3 </w:t>
      </w:r>
      <w:r>
        <w:rPr>
          <w:rFonts w:ascii="Times New Roman" w:hAnsi="Times New Roman" w:cs="Times New Roman"/>
          <w:b/>
          <w:sz w:val="24"/>
        </w:rPr>
        <w:t>Key t</w:t>
      </w:r>
      <w:r w:rsidRPr="00FF61BE">
        <w:rPr>
          <w:rFonts w:ascii="Times New Roman" w:hAnsi="Times New Roman" w:cs="Times New Roman"/>
          <w:b/>
          <w:sz w:val="24"/>
        </w:rPr>
        <w:t xml:space="preserve">hemes </w:t>
      </w:r>
      <w:r>
        <w:rPr>
          <w:rFonts w:ascii="Times New Roman" w:hAnsi="Times New Roman" w:cs="Times New Roman"/>
          <w:b/>
          <w:sz w:val="24"/>
        </w:rPr>
        <w:t xml:space="preserve">arising from data collected </w:t>
      </w:r>
    </w:p>
    <w:p w:rsidR="002E4117" w:rsidRDefault="002E4117" w:rsidP="002E4117">
      <w:pPr>
        <w:spacing w:line="360" w:lineRule="auto"/>
        <w:jc w:val="both"/>
        <w:rPr>
          <w:rFonts w:ascii="Times New Roman" w:hAnsi="Times New Roman" w:cs="Times New Roman"/>
          <w:b/>
          <w:sz w:val="24"/>
        </w:rPr>
      </w:pPr>
      <w:r w:rsidRPr="00EC0D70">
        <w:rPr>
          <w:rFonts w:ascii="Times New Roman" w:hAnsi="Times New Roman" w:cs="Times New Roman"/>
          <w:b/>
          <w:caps/>
          <w:sz w:val="24"/>
        </w:rPr>
        <w:t>Key themes arising from data collected</w:t>
      </w:r>
      <w:r>
        <w:rPr>
          <w:rFonts w:ascii="Times New Roman" w:hAnsi="Times New Roman" w:cs="Times New Roman"/>
          <w:b/>
          <w:sz w:val="24"/>
        </w:rPr>
        <w:t xml:space="preserve"> </w:t>
      </w:r>
    </w:p>
    <w:tbl>
      <w:tblPr>
        <w:tblStyle w:val="TableGrid"/>
        <w:tblW w:w="0" w:type="auto"/>
        <w:tblLook w:val="04A0" w:firstRow="1" w:lastRow="0" w:firstColumn="1" w:lastColumn="0" w:noHBand="0" w:noVBand="1"/>
      </w:tblPr>
      <w:tblGrid>
        <w:gridCol w:w="2216"/>
        <w:gridCol w:w="2274"/>
        <w:gridCol w:w="2260"/>
        <w:gridCol w:w="2266"/>
      </w:tblGrid>
      <w:tr w:rsidR="002E4117" w:rsidTr="009362C9">
        <w:tc>
          <w:tcPr>
            <w:tcW w:w="2310" w:type="dxa"/>
          </w:tcPr>
          <w:p w:rsidR="002E4117" w:rsidRDefault="002E4117" w:rsidP="009362C9">
            <w:pPr>
              <w:spacing w:line="360" w:lineRule="auto"/>
              <w:jc w:val="both"/>
              <w:rPr>
                <w:rFonts w:ascii="Times New Roman" w:hAnsi="Times New Roman" w:cs="Times New Roman"/>
                <w:b/>
                <w:sz w:val="24"/>
              </w:rPr>
            </w:pPr>
            <w:r>
              <w:rPr>
                <w:rFonts w:ascii="Times New Roman" w:hAnsi="Times New Roman" w:cs="Times New Roman"/>
                <w:b/>
                <w:sz w:val="24"/>
              </w:rPr>
              <w:t>Perceptions of supervisor on EWP</w:t>
            </w:r>
          </w:p>
        </w:tc>
        <w:tc>
          <w:tcPr>
            <w:tcW w:w="2310" w:type="dxa"/>
          </w:tcPr>
          <w:p w:rsidR="002E4117" w:rsidRDefault="002E4117" w:rsidP="009362C9">
            <w:pPr>
              <w:spacing w:line="360" w:lineRule="auto"/>
              <w:jc w:val="both"/>
              <w:rPr>
                <w:rFonts w:ascii="Times New Roman" w:hAnsi="Times New Roman" w:cs="Times New Roman"/>
                <w:b/>
                <w:sz w:val="24"/>
              </w:rPr>
            </w:pPr>
            <w:r>
              <w:rPr>
                <w:rFonts w:ascii="Times New Roman" w:hAnsi="Times New Roman" w:cs="Times New Roman"/>
                <w:b/>
                <w:sz w:val="24"/>
              </w:rPr>
              <w:t>Perceptions of managers on EWP</w:t>
            </w:r>
          </w:p>
        </w:tc>
        <w:tc>
          <w:tcPr>
            <w:tcW w:w="2311" w:type="dxa"/>
          </w:tcPr>
          <w:p w:rsidR="002E4117" w:rsidRDefault="002E4117" w:rsidP="009362C9">
            <w:pPr>
              <w:spacing w:line="360" w:lineRule="auto"/>
              <w:jc w:val="both"/>
              <w:rPr>
                <w:rFonts w:ascii="Times New Roman" w:hAnsi="Times New Roman" w:cs="Times New Roman"/>
                <w:b/>
                <w:sz w:val="24"/>
              </w:rPr>
            </w:pPr>
            <w:r>
              <w:rPr>
                <w:rFonts w:ascii="Times New Roman" w:hAnsi="Times New Roman" w:cs="Times New Roman"/>
                <w:b/>
                <w:sz w:val="24"/>
              </w:rPr>
              <w:t xml:space="preserve">Role played by supervisors on EWP </w:t>
            </w:r>
          </w:p>
        </w:tc>
        <w:tc>
          <w:tcPr>
            <w:tcW w:w="2311" w:type="dxa"/>
          </w:tcPr>
          <w:p w:rsidR="002E4117" w:rsidRDefault="002E4117" w:rsidP="009362C9">
            <w:pPr>
              <w:spacing w:line="360" w:lineRule="auto"/>
              <w:jc w:val="both"/>
              <w:rPr>
                <w:rFonts w:ascii="Times New Roman" w:hAnsi="Times New Roman" w:cs="Times New Roman"/>
                <w:b/>
                <w:sz w:val="24"/>
              </w:rPr>
            </w:pPr>
            <w:r>
              <w:rPr>
                <w:rFonts w:ascii="Times New Roman" w:hAnsi="Times New Roman" w:cs="Times New Roman"/>
                <w:b/>
                <w:sz w:val="24"/>
              </w:rPr>
              <w:t>Role played by managers on EWP</w:t>
            </w:r>
          </w:p>
        </w:tc>
      </w:tr>
      <w:tr w:rsidR="002E4117" w:rsidTr="009362C9">
        <w:tc>
          <w:tcPr>
            <w:tcW w:w="2310" w:type="dxa"/>
          </w:tcPr>
          <w:p w:rsidR="002E4117" w:rsidRPr="003966A7" w:rsidRDefault="002E4117" w:rsidP="002E4117">
            <w:pPr>
              <w:pStyle w:val="ListParagraph"/>
              <w:numPr>
                <w:ilvl w:val="0"/>
                <w:numId w:val="8"/>
              </w:numPr>
              <w:spacing w:line="360" w:lineRule="auto"/>
              <w:jc w:val="both"/>
              <w:rPr>
                <w:rFonts w:ascii="Times New Roman" w:hAnsi="Times New Roman" w:cs="Times New Roman"/>
                <w:b/>
                <w:sz w:val="24"/>
              </w:rPr>
            </w:pPr>
            <w:r w:rsidRPr="002C2353">
              <w:rPr>
                <w:rFonts w:ascii="Times New Roman" w:hAnsi="Times New Roman" w:cs="Times New Roman"/>
                <w:sz w:val="24"/>
              </w:rPr>
              <w:t>Helping</w:t>
            </w:r>
            <w:r w:rsidRPr="003966A7">
              <w:rPr>
                <w:rFonts w:ascii="Times New Roman" w:hAnsi="Times New Roman" w:cs="Times New Roman"/>
                <w:b/>
                <w:sz w:val="24"/>
              </w:rPr>
              <w:t xml:space="preserve"> </w:t>
            </w:r>
            <w:r w:rsidRPr="002C2353">
              <w:rPr>
                <w:rFonts w:ascii="Times New Roman" w:hAnsi="Times New Roman" w:cs="Times New Roman"/>
                <w:sz w:val="24"/>
              </w:rPr>
              <w:t>tool</w:t>
            </w:r>
            <w:r w:rsidRPr="003966A7">
              <w:rPr>
                <w:rFonts w:ascii="Times New Roman" w:hAnsi="Times New Roman" w:cs="Times New Roman"/>
                <w:b/>
                <w:sz w:val="24"/>
              </w:rPr>
              <w:t xml:space="preserve"> </w:t>
            </w:r>
          </w:p>
          <w:p w:rsidR="002E4117" w:rsidRPr="00EC0D70" w:rsidRDefault="002E4117" w:rsidP="009362C9">
            <w:pPr>
              <w:pStyle w:val="ListParagraph"/>
              <w:spacing w:line="360" w:lineRule="auto"/>
              <w:jc w:val="both"/>
              <w:rPr>
                <w:rFonts w:ascii="Times New Roman" w:hAnsi="Times New Roman" w:cs="Times New Roman"/>
                <w:b/>
                <w:sz w:val="24"/>
              </w:rPr>
            </w:pPr>
          </w:p>
        </w:tc>
        <w:tc>
          <w:tcPr>
            <w:tcW w:w="2310" w:type="dxa"/>
          </w:tcPr>
          <w:p w:rsidR="002E4117" w:rsidRPr="00EC0D70" w:rsidRDefault="002E4117" w:rsidP="002E4117">
            <w:pPr>
              <w:pStyle w:val="ListParagraph"/>
              <w:numPr>
                <w:ilvl w:val="0"/>
                <w:numId w:val="9"/>
              </w:numPr>
              <w:spacing w:line="360" w:lineRule="auto"/>
              <w:jc w:val="both"/>
              <w:rPr>
                <w:rFonts w:ascii="Times New Roman" w:hAnsi="Times New Roman" w:cs="Times New Roman"/>
                <w:b/>
                <w:sz w:val="24"/>
              </w:rPr>
            </w:pPr>
            <w:r>
              <w:rPr>
                <w:rFonts w:ascii="Times New Roman" w:hAnsi="Times New Roman" w:cs="Times New Roman"/>
                <w:sz w:val="24"/>
              </w:rPr>
              <w:t xml:space="preserve">Educational process </w:t>
            </w:r>
          </w:p>
        </w:tc>
        <w:tc>
          <w:tcPr>
            <w:tcW w:w="2311" w:type="dxa"/>
          </w:tcPr>
          <w:p w:rsidR="002E4117" w:rsidRDefault="002E4117" w:rsidP="002E4117">
            <w:pPr>
              <w:pStyle w:val="ListParagraph"/>
              <w:numPr>
                <w:ilvl w:val="0"/>
                <w:numId w:val="10"/>
              </w:numPr>
              <w:spacing w:line="360" w:lineRule="auto"/>
              <w:jc w:val="both"/>
              <w:rPr>
                <w:rFonts w:ascii="Times New Roman" w:hAnsi="Times New Roman" w:cs="Times New Roman"/>
                <w:b/>
                <w:sz w:val="24"/>
              </w:rPr>
            </w:pPr>
            <w:r>
              <w:rPr>
                <w:rFonts w:ascii="Times New Roman" w:hAnsi="Times New Roman" w:cs="Times New Roman"/>
                <w:sz w:val="24"/>
              </w:rPr>
              <w:t xml:space="preserve">Referral </w:t>
            </w:r>
            <w:r>
              <w:rPr>
                <w:rFonts w:ascii="Times New Roman" w:hAnsi="Times New Roman" w:cs="Times New Roman"/>
                <w:b/>
                <w:sz w:val="24"/>
              </w:rPr>
              <w:t xml:space="preserve"> </w:t>
            </w:r>
          </w:p>
          <w:p w:rsidR="002E4117" w:rsidRPr="002C2353" w:rsidRDefault="002E4117" w:rsidP="002E4117">
            <w:pPr>
              <w:pStyle w:val="ListParagraph"/>
              <w:numPr>
                <w:ilvl w:val="0"/>
                <w:numId w:val="10"/>
              </w:numPr>
              <w:spacing w:line="360" w:lineRule="auto"/>
              <w:jc w:val="both"/>
              <w:rPr>
                <w:rFonts w:ascii="Times New Roman" w:hAnsi="Times New Roman" w:cs="Times New Roman"/>
                <w:sz w:val="24"/>
              </w:rPr>
            </w:pPr>
            <w:r w:rsidRPr="002C2353">
              <w:rPr>
                <w:rFonts w:ascii="Times New Roman" w:hAnsi="Times New Roman" w:cs="Times New Roman"/>
                <w:sz w:val="24"/>
              </w:rPr>
              <w:t xml:space="preserve">Supportive </w:t>
            </w:r>
          </w:p>
        </w:tc>
        <w:tc>
          <w:tcPr>
            <w:tcW w:w="2311" w:type="dxa"/>
          </w:tcPr>
          <w:p w:rsidR="002E4117" w:rsidRDefault="002E4117" w:rsidP="002E4117">
            <w:pPr>
              <w:pStyle w:val="ListParagraph"/>
              <w:numPr>
                <w:ilvl w:val="0"/>
                <w:numId w:val="11"/>
              </w:numPr>
              <w:spacing w:line="360" w:lineRule="auto"/>
              <w:jc w:val="both"/>
              <w:rPr>
                <w:rFonts w:ascii="Times New Roman" w:hAnsi="Times New Roman" w:cs="Times New Roman"/>
                <w:b/>
                <w:sz w:val="24"/>
              </w:rPr>
            </w:pPr>
            <w:r>
              <w:rPr>
                <w:rFonts w:ascii="Times New Roman" w:hAnsi="Times New Roman" w:cs="Times New Roman"/>
                <w:b/>
                <w:sz w:val="24"/>
              </w:rPr>
              <w:t xml:space="preserve"> </w:t>
            </w:r>
            <w:r>
              <w:rPr>
                <w:rFonts w:ascii="Times New Roman" w:hAnsi="Times New Roman" w:cs="Times New Roman"/>
                <w:sz w:val="24"/>
              </w:rPr>
              <w:t xml:space="preserve">Enforce company policies </w:t>
            </w:r>
          </w:p>
          <w:p w:rsidR="002E4117" w:rsidRPr="002C2353" w:rsidRDefault="002E4117" w:rsidP="002E4117">
            <w:pPr>
              <w:pStyle w:val="ListParagraph"/>
              <w:numPr>
                <w:ilvl w:val="0"/>
                <w:numId w:val="11"/>
              </w:numPr>
              <w:spacing w:line="360" w:lineRule="auto"/>
              <w:jc w:val="both"/>
              <w:rPr>
                <w:rFonts w:ascii="Times New Roman" w:hAnsi="Times New Roman" w:cs="Times New Roman"/>
                <w:sz w:val="24"/>
              </w:rPr>
            </w:pPr>
            <w:r w:rsidRPr="002C2353">
              <w:rPr>
                <w:rFonts w:ascii="Times New Roman" w:hAnsi="Times New Roman" w:cs="Times New Roman"/>
                <w:sz w:val="24"/>
              </w:rPr>
              <w:t xml:space="preserve">Managerial </w:t>
            </w:r>
          </w:p>
        </w:tc>
      </w:tr>
    </w:tbl>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Supervisors and manager’s responses in the research study were similar, they both had positive response towards the Employee Wellbeing Programme as they saw it as a helping tool and educational process, supervisors and managers; respectively. The study revealed differences in roles played by supervisors and managers, where it was found that supervisors play a referral and supportive role in Employee Wellbeing Programmes. Managers were found to be playing managerial role and enforcing company policies for employees to adhere to them through teaching and disciplining employees. </w:t>
      </w:r>
    </w:p>
    <w:p w:rsidR="002E4117" w:rsidRDefault="002E4117" w:rsidP="002E4117">
      <w:pPr>
        <w:spacing w:line="360" w:lineRule="auto"/>
        <w:jc w:val="both"/>
        <w:rPr>
          <w:rFonts w:ascii="Times New Roman" w:hAnsi="Times New Roman" w:cs="Times New Roman"/>
          <w:b/>
          <w:sz w:val="24"/>
        </w:rPr>
      </w:pPr>
      <w:r w:rsidRPr="00E03192">
        <w:rPr>
          <w:rFonts w:ascii="Times New Roman" w:hAnsi="Times New Roman" w:cs="Times New Roman"/>
          <w:b/>
          <w:sz w:val="24"/>
        </w:rPr>
        <w:t>4.4</w:t>
      </w:r>
      <w:r>
        <w:rPr>
          <w:rFonts w:ascii="Times New Roman" w:hAnsi="Times New Roman" w:cs="Times New Roman"/>
          <w:b/>
          <w:sz w:val="24"/>
        </w:rPr>
        <w:t xml:space="preserve">. </w:t>
      </w:r>
      <w:r w:rsidRPr="00E03192">
        <w:rPr>
          <w:rFonts w:ascii="Times New Roman" w:hAnsi="Times New Roman" w:cs="Times New Roman"/>
          <w:b/>
          <w:sz w:val="24"/>
        </w:rPr>
        <w:t xml:space="preserve">DISCUSSION OF FINDINGS </w:t>
      </w:r>
    </w:p>
    <w:p w:rsidR="002E4117" w:rsidRPr="008D781B" w:rsidRDefault="002E4117" w:rsidP="002E4117">
      <w:pPr>
        <w:spacing w:line="360" w:lineRule="auto"/>
        <w:jc w:val="both"/>
        <w:rPr>
          <w:rFonts w:ascii="Times New Roman" w:hAnsi="Times New Roman" w:cs="Times New Roman"/>
          <w:sz w:val="24"/>
        </w:rPr>
      </w:pPr>
      <w:r w:rsidRPr="003966A7">
        <w:rPr>
          <w:rFonts w:ascii="Times New Roman" w:hAnsi="Times New Roman" w:cs="Times New Roman"/>
          <w:sz w:val="24"/>
        </w:rPr>
        <w:t>The themes that emerged from the analysed data are discussed according to the initial objectives of the study outlined in chapter one. The discussion of the themes includes</w:t>
      </w:r>
      <w:r>
        <w:rPr>
          <w:rFonts w:ascii="Times New Roman" w:hAnsi="Times New Roman" w:cs="Times New Roman"/>
          <w:sz w:val="24"/>
        </w:rPr>
        <w:t xml:space="preserve"> the perceptions of supervisors on Employee Wellbeing Programmes, the perceptions of managers on Employee Wellbeing Programmes, the role played by supervisors on Employee Wellbeing Programmes and the role played by managers on Employee Wellbeing Programmes. </w:t>
      </w:r>
    </w:p>
    <w:p w:rsidR="002E4117" w:rsidRPr="003C5456" w:rsidRDefault="002E4117" w:rsidP="002E4117">
      <w:pPr>
        <w:spacing w:line="360" w:lineRule="auto"/>
        <w:jc w:val="both"/>
        <w:rPr>
          <w:rFonts w:ascii="Times New Roman" w:hAnsi="Times New Roman" w:cs="Times New Roman"/>
          <w:b/>
          <w:sz w:val="24"/>
          <w:u w:val="single"/>
        </w:rPr>
      </w:pPr>
      <w:r>
        <w:rPr>
          <w:rFonts w:ascii="Times New Roman" w:hAnsi="Times New Roman" w:cs="Times New Roman"/>
          <w:b/>
          <w:sz w:val="24"/>
        </w:rPr>
        <w:t>4.4</w:t>
      </w:r>
      <w:r w:rsidRPr="00FF61BE">
        <w:rPr>
          <w:rFonts w:ascii="Times New Roman" w:hAnsi="Times New Roman" w:cs="Times New Roman"/>
          <w:b/>
          <w:sz w:val="24"/>
        </w:rPr>
        <w:t xml:space="preserve">.1. </w:t>
      </w:r>
      <w:r w:rsidRPr="003C5456">
        <w:rPr>
          <w:rFonts w:ascii="Times New Roman" w:hAnsi="Times New Roman" w:cs="Times New Roman"/>
          <w:b/>
          <w:sz w:val="24"/>
          <w:u w:val="single"/>
        </w:rPr>
        <w:t>The perceptions of supervisors on Employee Wellbeing Programmes</w:t>
      </w:r>
    </w:p>
    <w:p w:rsidR="002E4117" w:rsidRPr="00A920C4"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The participants of the study shared the perceptions on the </w:t>
      </w:r>
      <w:r w:rsidRPr="008370EE">
        <w:rPr>
          <w:rFonts w:ascii="Times New Roman" w:hAnsi="Times New Roman" w:cs="Times New Roman"/>
          <w:sz w:val="24"/>
        </w:rPr>
        <w:t>Employee Wellbeing Programmes</w:t>
      </w:r>
      <w:r>
        <w:rPr>
          <w:rFonts w:ascii="Times New Roman" w:hAnsi="Times New Roman" w:cs="Times New Roman"/>
          <w:sz w:val="24"/>
        </w:rPr>
        <w:t xml:space="preserve"> rendered in the waste management company. The main factors that were identified in the data showed that supervisors think that Employee Wellbeing Programmes are very critical and a helping tool that every company must to have in order to keep their employees happy for them to be more productive. </w:t>
      </w:r>
    </w:p>
    <w:p w:rsidR="002E4117" w:rsidRDefault="002E4117" w:rsidP="002E4117">
      <w:pPr>
        <w:spacing w:line="360" w:lineRule="auto"/>
        <w:jc w:val="both"/>
        <w:rPr>
          <w:rFonts w:ascii="Times New Roman" w:hAnsi="Times New Roman" w:cs="Times New Roman"/>
          <w:b/>
          <w:sz w:val="24"/>
        </w:rPr>
      </w:pPr>
      <w:r>
        <w:rPr>
          <w:rFonts w:ascii="Times New Roman" w:hAnsi="Times New Roman" w:cs="Times New Roman"/>
          <w:b/>
          <w:sz w:val="24"/>
        </w:rPr>
        <w:t>4.4.1.2. Helping tool</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People in societies consider things or events as being helpful if it benefits them, supervisors in the waste management company interviewed shared views that correlate with the definition of Employee Wellbeing Programme provided by EAPA-SA, 2010) that it is a workplace based resource developed to assist employees with all their issues. Research participants; the supervisors shared views on Employee Wellbeing Programmes as helping tool, not only helping employees particularly but the company as a whole. Supervisors shared that they work closely with employees and they see the impact Employee Wellbeing Programmes has among employees. </w:t>
      </w:r>
    </w:p>
    <w:p w:rsidR="002E4117" w:rsidRDefault="002E4117" w:rsidP="002E4117">
      <w:pPr>
        <w:spacing w:line="360" w:lineRule="auto"/>
        <w:jc w:val="both"/>
        <w:rPr>
          <w:rFonts w:ascii="Times New Roman" w:hAnsi="Times New Roman" w:cs="Times New Roman"/>
          <w:sz w:val="24"/>
        </w:rPr>
      </w:pPr>
      <w:r w:rsidRPr="00F95CD8">
        <w:rPr>
          <w:rFonts w:ascii="Times New Roman" w:hAnsi="Times New Roman" w:cs="Times New Roman"/>
          <w:sz w:val="24"/>
        </w:rPr>
        <w:t>Supervisors perceived Employee Wellbeing Programmes as being useful and helpful because of the changes they witness among employees they have referred to social workers for intervention. Part of changes witnessed, was decrease of absenteeism from an employee who have been to counselling and if that person were to be absent they tend to inform their supervisors if they will be absent.</w:t>
      </w:r>
      <w:r>
        <w:rPr>
          <w:rFonts w:ascii="Times New Roman" w:hAnsi="Times New Roman" w:cs="Times New Roman"/>
          <w:sz w:val="24"/>
        </w:rPr>
        <w:t xml:space="preserve"> </w:t>
      </w:r>
    </w:p>
    <w:p w:rsidR="002E4117" w:rsidRDefault="002E4117" w:rsidP="002E4117">
      <w:pPr>
        <w:spacing w:line="360" w:lineRule="auto"/>
        <w:jc w:val="both"/>
        <w:rPr>
          <w:rFonts w:ascii="Times New Roman" w:hAnsi="Times New Roman" w:cs="Times New Roman"/>
          <w:sz w:val="24"/>
        </w:rPr>
      </w:pPr>
      <w:r w:rsidRPr="00F95CD8">
        <w:rPr>
          <w:rFonts w:ascii="Times New Roman" w:hAnsi="Times New Roman" w:cs="Times New Roman"/>
          <w:i/>
          <w:sz w:val="24"/>
        </w:rPr>
        <w:t>So the wellness they help at the safety department for the protection of the employees so that production will be good and then I think there was a question that what needs to be changed?</w:t>
      </w:r>
      <w:r>
        <w:rPr>
          <w:rFonts w:ascii="Times New Roman" w:hAnsi="Times New Roman" w:cs="Times New Roman"/>
          <w:sz w:val="24"/>
        </w:rPr>
        <w:t xml:space="preserve"> This above quote from a supervisor interviewee number two is evident of Employee Wellbeing Programmes as being of assistance in the waste management company as it does not only help employees but departments ensuring safety and health in the company. </w:t>
      </w:r>
    </w:p>
    <w:p w:rsidR="002E4117" w:rsidRPr="00F95CD8"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Supervisors as research participants in the study had positive perceptions regarding Employee Wellbeing Programmes because of the issues it combats, and these issues are outlined in this paragraph. The issues and problems or challenges among employees that necessitated implementation of Employee Wellbeing Programmes are; physical health problems, and the company does thorough assessment of an employee before hiring because the sector itself is hazardous; dealing with waste that affect their health.  Among other issues faced by employees that supervisors and managers are aware of it; the issues of addiction as a matter of coping with stressful life events. Employees in the waste management company are addicted to alcohol and drugs, because of stress as it was indicated that most employees in this company are in debts, owing loan sharks and big companies because their pay slips allows them and they are tempted which in turn causes them to be drowning in depts. Being in debts among employees was identified as the main root cause behind increased absenteeism rate, where employees are reported to be running away from work because they are afraid of loan sharks as it was indicated that loan sharks are among employees and they come with guns at work. </w:t>
      </w:r>
    </w:p>
    <w:p w:rsidR="002E4117" w:rsidRDefault="002E4117" w:rsidP="002E4117">
      <w:pPr>
        <w:spacing w:line="360" w:lineRule="auto"/>
        <w:jc w:val="both"/>
        <w:rPr>
          <w:rFonts w:ascii="Times New Roman" w:hAnsi="Times New Roman" w:cs="Times New Roman"/>
          <w:b/>
          <w:sz w:val="24"/>
          <w:u w:val="single"/>
        </w:rPr>
      </w:pPr>
      <w:r>
        <w:rPr>
          <w:rFonts w:ascii="Times New Roman" w:hAnsi="Times New Roman" w:cs="Times New Roman"/>
          <w:b/>
          <w:sz w:val="24"/>
        </w:rPr>
        <w:lastRenderedPageBreak/>
        <w:t xml:space="preserve">4.4.2. </w:t>
      </w:r>
      <w:r w:rsidRPr="003C5456">
        <w:rPr>
          <w:rFonts w:ascii="Times New Roman" w:hAnsi="Times New Roman" w:cs="Times New Roman"/>
          <w:b/>
          <w:sz w:val="24"/>
          <w:u w:val="single"/>
        </w:rPr>
        <w:t>The perceptions of managers on Employee Wellbeing Programmes</w:t>
      </w:r>
    </w:p>
    <w:p w:rsidR="002E4117" w:rsidRPr="009A613A"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In sharing their views about </w:t>
      </w:r>
      <w:r w:rsidRPr="008370EE">
        <w:rPr>
          <w:rFonts w:ascii="Times New Roman" w:hAnsi="Times New Roman" w:cs="Times New Roman"/>
          <w:sz w:val="24"/>
        </w:rPr>
        <w:t>Employee Wellbeing Programmes</w:t>
      </w:r>
      <w:r>
        <w:rPr>
          <w:rFonts w:ascii="Times New Roman" w:hAnsi="Times New Roman" w:cs="Times New Roman"/>
          <w:sz w:val="24"/>
        </w:rPr>
        <w:t xml:space="preserve">, managers were asked to share their thoughts on Employee Wellbeing Programmes in the waste management sector. The analysed data from the narratives showed that managers too think that Employee Wellbeing Programmes are helpful in providing educational development among employees.  </w:t>
      </w:r>
    </w:p>
    <w:p w:rsidR="002E4117" w:rsidRDefault="002E4117" w:rsidP="002E4117">
      <w:pPr>
        <w:spacing w:line="360" w:lineRule="auto"/>
        <w:jc w:val="both"/>
        <w:rPr>
          <w:rFonts w:ascii="Times New Roman" w:hAnsi="Times New Roman" w:cs="Times New Roman"/>
          <w:b/>
          <w:sz w:val="24"/>
        </w:rPr>
      </w:pPr>
      <w:r>
        <w:rPr>
          <w:rFonts w:ascii="Times New Roman" w:hAnsi="Times New Roman" w:cs="Times New Roman"/>
          <w:b/>
          <w:sz w:val="24"/>
        </w:rPr>
        <w:t xml:space="preserve">4.4.2.1. Educational process </w:t>
      </w:r>
    </w:p>
    <w:p w:rsidR="002E4117" w:rsidRDefault="002E4117" w:rsidP="002E4117">
      <w:pPr>
        <w:spacing w:line="360" w:lineRule="auto"/>
        <w:jc w:val="both"/>
        <w:rPr>
          <w:rFonts w:ascii="Times New Roman" w:hAnsi="Times New Roman" w:cs="Times New Roman"/>
          <w:sz w:val="24"/>
        </w:rPr>
      </w:pPr>
      <w:r w:rsidRPr="003F02F5">
        <w:rPr>
          <w:rFonts w:ascii="Times New Roman" w:hAnsi="Times New Roman" w:cs="Times New Roman"/>
          <w:sz w:val="24"/>
        </w:rPr>
        <w:t>In participant’s views; particularly manager’s views, Employee Wellbeing Programmes are workplace programmes put in place to help the employees with their problems. It was indicated that these programmes assist in educational</w:t>
      </w:r>
      <w:r w:rsidRPr="003F02F5">
        <w:rPr>
          <w:rFonts w:ascii="Times New Roman" w:hAnsi="Times New Roman" w:cs="Times New Roman"/>
          <w:b/>
          <w:sz w:val="24"/>
        </w:rPr>
        <w:t xml:space="preserve"> </w:t>
      </w:r>
      <w:r w:rsidRPr="003F02F5">
        <w:rPr>
          <w:rFonts w:ascii="Times New Roman" w:hAnsi="Times New Roman" w:cs="Times New Roman"/>
          <w:sz w:val="24"/>
        </w:rPr>
        <w:t>development of employees given that most of the employees in the company are not well equipped educationally. Employee wellbeing services in the company are not only designed for company employees but extended to their family members in cases where family counselling is of necessity.  The extension of services to families of employees is there to help employees with work- life integration, in terms of how to balance their work and their social life which is inclusive of family.</w:t>
      </w:r>
      <w:r>
        <w:rPr>
          <w:rFonts w:ascii="Times New Roman" w:hAnsi="Times New Roman" w:cs="Times New Roman"/>
          <w:sz w:val="24"/>
        </w:rPr>
        <w:t xml:space="preserve"> The systems theory as the theory that guided this research study states that it looks at primary interaction of systems within the individual’s environment (Green, 1999). The theory guided this research study in exploring the interaction of research participants and the system of Employee Wellbeing Programmes. The study revealed a positive interaction between research participants and the Employee Wellbeing Programmes as findings showed that these programmes help offer education to employees to better equip them for their job, and this has a positive return to the company at large as productivity increases because employees are aware of their job description and how to perform it. </w:t>
      </w: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The education provided by the Employee Wellbeing Programmes was found not to be only limited to educating about work only but about a variety of issues impacting on employee’s lives. The composition of Employee Wellbeing Programmes as shared by managers show diversity in educational development offered by employee wellbeing practitioners, as a manager research interviewee number 3 stated in the following quote below:</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w:t>
      </w:r>
      <w:r w:rsidRPr="001A6FB5">
        <w:rPr>
          <w:rFonts w:ascii="Times New Roman" w:hAnsi="Times New Roman" w:cs="Times New Roman"/>
          <w:i/>
          <w:sz w:val="24"/>
        </w:rPr>
        <w:t xml:space="preserve">We have got the sister and the nurse that are helping us in terms of all the social issues eeer, for instance when we got the challenges with workers especially in terms of absenteeism and drug abuse; those are the main challenges that we come across; whereby after following the </w:t>
      </w:r>
      <w:r w:rsidRPr="001A6FB5">
        <w:rPr>
          <w:rFonts w:ascii="Times New Roman" w:hAnsi="Times New Roman" w:cs="Times New Roman"/>
          <w:i/>
          <w:sz w:val="24"/>
        </w:rPr>
        <w:lastRenderedPageBreak/>
        <w:t>processes of the disciplinary actions and so forth, in terms of our labour staff, Labour Relations Act</w:t>
      </w:r>
      <w:r>
        <w:rPr>
          <w:rFonts w:ascii="Times New Roman" w:hAnsi="Times New Roman" w:cs="Times New Roman"/>
          <w:sz w:val="24"/>
        </w:rPr>
        <w:t xml:space="preserve">”.  </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The above research participant quote indicates that Employee Wellbeing Programmes comprises of social workers and nurses, and by profession these two professionals provide different types of assistance. Social workers provide psychosocial assistance while nurses provide health and medical assistance. Addition to educational development, the Employee Wellbeing Programmes in the waste management company where research was undertaken outsource services that their internal professionals cannot offer to employees because of their professional capacity, and these services include; financial, legal and rehabilitation. Research participants shared that employees are offered educational assistance also through being taught about finances, legal matters and referred for rehabilitation to be taught how to stay clean without the use of illegal drugs and alcohol.  </w:t>
      </w:r>
    </w:p>
    <w:p w:rsidR="002E4117" w:rsidRPr="009407E1"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These programmes also offer education to employees in terms of how to look after themselves and ensure safety among employees. The second participant in the research study who was the Safety, Health and Environment (SHE) officer indicated that Employee Wellbeing Programmes work with safety department in ensuring safety among employees, and use of Personal Protective Equipment (PPE). </w:t>
      </w:r>
    </w:p>
    <w:p w:rsidR="002E4117" w:rsidRDefault="002E4117" w:rsidP="002E4117">
      <w:pPr>
        <w:spacing w:line="360" w:lineRule="auto"/>
        <w:jc w:val="both"/>
        <w:rPr>
          <w:rFonts w:ascii="Times New Roman" w:hAnsi="Times New Roman" w:cs="Times New Roman"/>
          <w:b/>
          <w:sz w:val="24"/>
          <w:u w:val="single"/>
        </w:rPr>
      </w:pPr>
      <w:r>
        <w:rPr>
          <w:rFonts w:ascii="Times New Roman" w:hAnsi="Times New Roman" w:cs="Times New Roman"/>
          <w:b/>
          <w:sz w:val="24"/>
        </w:rPr>
        <w:t xml:space="preserve">4.4.3. </w:t>
      </w:r>
      <w:r w:rsidRPr="003C5456">
        <w:rPr>
          <w:rFonts w:ascii="Times New Roman" w:hAnsi="Times New Roman" w:cs="Times New Roman"/>
          <w:b/>
          <w:sz w:val="24"/>
          <w:u w:val="single"/>
        </w:rPr>
        <w:t>Roles played by supervisors</w:t>
      </w:r>
    </w:p>
    <w:p w:rsidR="002E4117" w:rsidRPr="002F01ED"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Objectives of this research study included exploring roles supervisors play in Employee Wellbeing Programmes in the waste management company. The study revealed two roles as major roles played by supervisors in Employee Wellbeing Programmes, and these roles were referral role and supportive role. </w:t>
      </w:r>
    </w:p>
    <w:p w:rsidR="002E4117" w:rsidRDefault="002E4117" w:rsidP="002E4117">
      <w:pPr>
        <w:spacing w:line="360" w:lineRule="auto"/>
        <w:jc w:val="both"/>
        <w:rPr>
          <w:rFonts w:ascii="Times New Roman" w:hAnsi="Times New Roman" w:cs="Times New Roman"/>
          <w:b/>
          <w:sz w:val="24"/>
        </w:rPr>
      </w:pPr>
      <w:r>
        <w:rPr>
          <w:rFonts w:ascii="Times New Roman" w:hAnsi="Times New Roman" w:cs="Times New Roman"/>
          <w:b/>
          <w:sz w:val="24"/>
        </w:rPr>
        <w:t xml:space="preserve">4.4.3.1. Referral </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Mundalamo (2015) indicated that supervisors are the main referral system in Employee Wellbeing Programmes. The research study revealed the close working relationship between supervisors and employees as all of the supervisors in the study indicated how well they know employees they supervise. Knowing their employees very well leads to them being able to identify employees in need of wellness and wellbeing intervention, and after identifying they talk to their employees and refer them to wellness practitioners with a letter consented by both the supervisor and the employees. Referral is the biggest role supervisors play Employee Wellbeing Programmes as they assist both the wellness department as well as employees by </w:t>
      </w:r>
      <w:r>
        <w:rPr>
          <w:rFonts w:ascii="Times New Roman" w:hAnsi="Times New Roman" w:cs="Times New Roman"/>
          <w:sz w:val="24"/>
        </w:rPr>
        <w:lastRenderedPageBreak/>
        <w:t xml:space="preserve">referring them to where they get assistance on their issues from, and the wellness department is assisted through giving them clients to work with, with identification problem being identified most of the time because some employees disclose their issues to supervisors. The disclosed issue is then written on the referral form the employee presents to the wellness practitioner and this gives background to the problem even though the wellness practitioner will still have to hear it from the employee as a client first following rules of working with clients. </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Even though there is increase in companies implementing the Employee Wellbeing Programmes, but there has not been hundred percent response, companies implementing these programmes are sitting on 70% (Terblanche, 2009) and this shows that these programmes has not been widely accepted by all companies and employees. </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The research study found that some employees do not want to be referred and some do go and get help, it comes inside from the employee’s hearts to decide whether to go and seek help or not. But the response from employee’s side in general is huge as some are reported to take their partners along for counselling as most of the problems come from their homes. It was reported that those employees who are reluctant to use the programme are mostly males who want to maintain their dignity of being a man, as in societies men are seen as strong and not vulnerable, so counselling is viewed as a sign of weakness. In coping with reluctance among employees, supervisors have different strategies, and this quote below is from one of the supervisor in his way of pushing his employees to wellness and wellbeing practitioners; </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w:t>
      </w:r>
      <w:r w:rsidRPr="006C4D2D">
        <w:rPr>
          <w:rFonts w:ascii="Times New Roman" w:hAnsi="Times New Roman" w:cs="Times New Roman"/>
          <w:i/>
          <w:sz w:val="24"/>
        </w:rPr>
        <w:t>I clock them in the morning and in the afternoon, because when it is Wednesday, you tell that employee that you are taking him or her to the social worker, and in the morning the avoid seeing the supervisor, I tell him that I will not clock him, so in that way they do not have a choice but to go and see the social worker</w:t>
      </w:r>
      <w:r>
        <w:rPr>
          <w:rFonts w:ascii="Times New Roman" w:hAnsi="Times New Roman" w:cs="Times New Roman"/>
          <w:sz w:val="24"/>
        </w:rPr>
        <w:t xml:space="preserve">”. </w:t>
      </w:r>
    </w:p>
    <w:p w:rsidR="002E4117" w:rsidRPr="002F01ED"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Another research participant supervisor reported that as a way of pushing employees to attend to wellness, they call their employees in offices, have a talk with them, telling them that if they do not attend to their matters it is going to be worse. In simpler terms, they make their employees reason and see the importance of attending to wellness and have their issues solved. </w:t>
      </w:r>
    </w:p>
    <w:p w:rsidR="002E4117" w:rsidRDefault="002E4117" w:rsidP="002E4117">
      <w:pPr>
        <w:spacing w:line="360" w:lineRule="auto"/>
        <w:jc w:val="both"/>
        <w:rPr>
          <w:rFonts w:ascii="Times New Roman" w:hAnsi="Times New Roman" w:cs="Times New Roman"/>
          <w:b/>
          <w:sz w:val="24"/>
        </w:rPr>
      </w:pPr>
      <w:r>
        <w:rPr>
          <w:rFonts w:ascii="Times New Roman" w:hAnsi="Times New Roman" w:cs="Times New Roman"/>
          <w:b/>
          <w:sz w:val="24"/>
        </w:rPr>
        <w:t xml:space="preserve">4.4.3.2. Supportive </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The other role identified from participant’s responses in the research study is that of support; where supervisors shared that they offer support to their employees by being there for them </w:t>
      </w:r>
      <w:r>
        <w:rPr>
          <w:rFonts w:ascii="Times New Roman" w:hAnsi="Times New Roman" w:cs="Times New Roman"/>
          <w:sz w:val="24"/>
        </w:rPr>
        <w:lastRenderedPageBreak/>
        <w:t>and offer assistance where in need. The company has developed programmes as ways of offering support to employees, and part of the programmes implemented is the programme of “tool box talk” where employees talk about issues affecting them, and is discussed together with their supervisors. Below is the quot</w:t>
      </w:r>
      <w:r w:rsidR="00A3386B">
        <w:rPr>
          <w:rFonts w:ascii="Times New Roman" w:hAnsi="Times New Roman" w:cs="Times New Roman"/>
          <w:sz w:val="24"/>
        </w:rPr>
        <w:t>e from the research participant;</w:t>
      </w:r>
      <w:r>
        <w:rPr>
          <w:rFonts w:ascii="Times New Roman" w:hAnsi="Times New Roman" w:cs="Times New Roman"/>
          <w:sz w:val="24"/>
        </w:rPr>
        <w:t xml:space="preserve"> supervisor who shared how support has been showed to employees through Employee Wellbeing Programmes; </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w:t>
      </w:r>
      <w:r w:rsidRPr="00945CE9">
        <w:rPr>
          <w:rFonts w:ascii="Times New Roman" w:hAnsi="Times New Roman" w:cs="Times New Roman"/>
          <w:i/>
          <w:sz w:val="24"/>
        </w:rPr>
        <w:t>Because normally on the daily basis we do what we call eeer tool box talk, tool box talk is under safety, tool box talks is where all employees will be coming over here and we do discussing about the disease, one topic for the safety and when they are there on the line you will be observing them meaning you will be able to see if the person is fine or not, if the person is having personal problems that cannot be solved right now, we refer the person</w:t>
      </w:r>
      <w:r>
        <w:rPr>
          <w:rFonts w:ascii="Times New Roman" w:hAnsi="Times New Roman" w:cs="Times New Roman"/>
          <w:sz w:val="24"/>
        </w:rPr>
        <w:t xml:space="preserve">”. </w:t>
      </w:r>
    </w:p>
    <w:p w:rsidR="002E4117" w:rsidRPr="002A2936"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Part of the ways of offering support to employees is that supervisor change employees from work that is not good for their health, if they are aware of the employee’s condition after assessment of the health state of the employee. Three supervisors reported that them as supervisors become everything to their employees, they become teachers, counsellors, nurses and above all they become mothers to their employees by offering parental role. Supervisors mother their employees through taking care of them, by identifying issues they are having and referring them for assistance to wellness practitioners if they are unable to help employees themselves. </w:t>
      </w:r>
    </w:p>
    <w:p w:rsidR="002E4117" w:rsidRDefault="002E4117" w:rsidP="002E4117">
      <w:pPr>
        <w:spacing w:line="360" w:lineRule="auto"/>
        <w:jc w:val="both"/>
        <w:rPr>
          <w:rFonts w:ascii="Times New Roman" w:hAnsi="Times New Roman" w:cs="Times New Roman"/>
          <w:b/>
          <w:sz w:val="24"/>
        </w:rPr>
      </w:pPr>
      <w:r>
        <w:rPr>
          <w:rFonts w:ascii="Times New Roman" w:hAnsi="Times New Roman" w:cs="Times New Roman"/>
          <w:b/>
          <w:sz w:val="24"/>
        </w:rPr>
        <w:t xml:space="preserve">4.4.4. </w:t>
      </w:r>
      <w:r w:rsidRPr="003C5456">
        <w:rPr>
          <w:rFonts w:ascii="Times New Roman" w:hAnsi="Times New Roman" w:cs="Times New Roman"/>
          <w:b/>
          <w:sz w:val="24"/>
          <w:u w:val="single"/>
        </w:rPr>
        <w:t>Roles played by managers</w:t>
      </w:r>
      <w:r>
        <w:rPr>
          <w:rFonts w:ascii="Times New Roman" w:hAnsi="Times New Roman" w:cs="Times New Roman"/>
          <w:b/>
          <w:sz w:val="24"/>
        </w:rPr>
        <w:t xml:space="preserve"> </w:t>
      </w:r>
    </w:p>
    <w:p w:rsidR="002E4117" w:rsidRPr="00713306"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The research study seek to explore perceptions of supervisors and managers regarding Employee Wellbeing Programmes in the waste management sector and as part of exploring research participants perceptions, roles they play were explored. Two main roles played by managers were found by the study, and these roles were; enforcement of company policies and managerial role. </w:t>
      </w:r>
    </w:p>
    <w:p w:rsidR="002E4117" w:rsidRDefault="002E4117" w:rsidP="002E4117">
      <w:pPr>
        <w:spacing w:line="360" w:lineRule="auto"/>
        <w:jc w:val="both"/>
        <w:rPr>
          <w:rFonts w:ascii="Times New Roman" w:hAnsi="Times New Roman" w:cs="Times New Roman"/>
          <w:b/>
          <w:sz w:val="24"/>
        </w:rPr>
      </w:pPr>
      <w:r>
        <w:rPr>
          <w:rFonts w:ascii="Times New Roman" w:hAnsi="Times New Roman" w:cs="Times New Roman"/>
          <w:b/>
          <w:sz w:val="24"/>
        </w:rPr>
        <w:t>4.4.4.1. Enforce company policies</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As in many instances of implementing programmes and policies, there are always two parts; those in favour and those against, the democratic rule comes into play to identify which group is larger than the other and then majority rules. Same thing applies to implementation of Employee Wellbeing Programmes where other employees accept and adopt it and others refuse to be referred. “It was shared that mostly men are reluctant to go for assistance from wellness and wellbeing practitioners because of the stereotype attached to seeing Employee Wellbeing </w:t>
      </w:r>
      <w:r>
        <w:rPr>
          <w:rFonts w:ascii="Times New Roman" w:hAnsi="Times New Roman" w:cs="Times New Roman"/>
          <w:sz w:val="24"/>
        </w:rPr>
        <w:lastRenderedPageBreak/>
        <w:t xml:space="preserve">Practitioners as men see themselves not being men enough, attending a programme for women and soft people”. When employees are reluctant to seeing wellness and wellbeing practitioners, managers come to play their role of enforcing company policies where disciplinary actions are taken against those employees who refuse to see wellbeing practitioners. </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As a major responding to employee reluctance, it was also reported that the hearing is called and Labour Relations Act is applied, whereby employees are given warning and if they exhaust their warning, the company does not have a choice but to dismiss that employee. Managers in enforcing company policies follow organizational procedure and the below quote is from interview transcript two with the research participant manager;  </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w:t>
      </w:r>
      <w:r w:rsidRPr="00761218">
        <w:rPr>
          <w:rFonts w:ascii="Times New Roman" w:hAnsi="Times New Roman" w:cs="Times New Roman"/>
          <w:i/>
          <w:sz w:val="24"/>
        </w:rPr>
        <w:t>Unfortunately; if they do not want to come, obviously we going to follow our Labour Act, if you continue doing the same thing that you were referred for and did not go, that is where we come up with the company policies, where they must sit in hearing processes and disciplinary hearing, those are the majors that we take</w:t>
      </w:r>
      <w:r>
        <w:rPr>
          <w:rFonts w:ascii="Times New Roman" w:hAnsi="Times New Roman" w:cs="Times New Roman"/>
          <w:sz w:val="24"/>
        </w:rPr>
        <w:t xml:space="preserve">”. </w:t>
      </w:r>
    </w:p>
    <w:p w:rsidR="002E4117" w:rsidRPr="00713306"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This role of managers to enforce policies is there to ensure order and productivity within the company by ensuring that employees who are not in their best capacity to produce work see wellbeing practitioners and get assistance they need. This is a very important role as it looks for the company’s side, since employees have their programme looking after them by ensuring that they are healthy and safe. </w:t>
      </w:r>
    </w:p>
    <w:p w:rsidR="002E4117" w:rsidRDefault="002E4117" w:rsidP="002E4117">
      <w:pPr>
        <w:spacing w:line="360" w:lineRule="auto"/>
        <w:jc w:val="both"/>
        <w:rPr>
          <w:rFonts w:ascii="Times New Roman" w:hAnsi="Times New Roman" w:cs="Times New Roman"/>
          <w:b/>
          <w:sz w:val="24"/>
        </w:rPr>
      </w:pPr>
      <w:r>
        <w:rPr>
          <w:rFonts w:ascii="Times New Roman" w:hAnsi="Times New Roman" w:cs="Times New Roman"/>
          <w:b/>
          <w:sz w:val="24"/>
        </w:rPr>
        <w:t xml:space="preserve">4.4.4.2. Managerial  </w:t>
      </w:r>
    </w:p>
    <w:p w:rsidR="002E4117" w:rsidRPr="007767B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It is manager’s role to fund the Employee Wellbeing Programmes as the management of the company. This is a very critical role that needs thorough and careful planning because the company cannot allocate funds for the project they are not certain of its results, it is therefore the manager’s role to conduct assessment on how the programme needs to be funded. Being a manager and taking on a managerial role calls for managers to be good leaders, plan, control and organize. These functions need to be well implemented to ensure smooth running of the Employee Wellbeing Programmes. The managerial role is also of importance as forming and implementing these Employee Wellbeing Programmes is on managerial level to decide upon them. </w:t>
      </w:r>
    </w:p>
    <w:p w:rsidR="002E4117" w:rsidRPr="00256C92" w:rsidRDefault="002E4117" w:rsidP="002E4117">
      <w:pPr>
        <w:spacing w:line="360" w:lineRule="auto"/>
        <w:jc w:val="both"/>
        <w:rPr>
          <w:rFonts w:ascii="Times New Roman" w:hAnsi="Times New Roman" w:cs="Times New Roman"/>
          <w:b/>
          <w:sz w:val="24"/>
        </w:rPr>
      </w:pPr>
      <w:r>
        <w:rPr>
          <w:rFonts w:ascii="Times New Roman" w:hAnsi="Times New Roman" w:cs="Times New Roman"/>
          <w:b/>
          <w:sz w:val="24"/>
        </w:rPr>
        <w:t>4.5</w:t>
      </w:r>
      <w:r w:rsidRPr="00256C92">
        <w:rPr>
          <w:rFonts w:ascii="Times New Roman" w:hAnsi="Times New Roman" w:cs="Times New Roman"/>
          <w:b/>
          <w:sz w:val="24"/>
        </w:rPr>
        <w:t>. Conclusion</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This chapter managed to report of findings gathered in the research study, that the research aimed to achieve. The research aimed to explore perceptions of supervisor’s and manager’s regarding Employee Wellbeing Programmes and this was reached since supervisors and managers perceptions were explored. The research found that managers and supervisors perceive Employee Wellbeing Programmes as being helpful on both the employees and company’s side as it creates an environment conducive for productivity to happen when employee’s wellbeing is taken care of. Towards the end, this chapter detailed the recommendations supervisors and managers have regarding provision of employee Wellbeing Programmes in the waste management company where the research study was undertaken. </w:t>
      </w: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A3386B" w:rsidRDefault="00A3386B" w:rsidP="002E4117">
      <w:pPr>
        <w:spacing w:line="360" w:lineRule="auto"/>
        <w:jc w:val="both"/>
        <w:rPr>
          <w:rFonts w:ascii="Times New Roman" w:hAnsi="Times New Roman" w:cs="Times New Roman"/>
          <w:sz w:val="24"/>
        </w:rPr>
      </w:pPr>
    </w:p>
    <w:p w:rsidR="00A3386B" w:rsidRDefault="00A3386B" w:rsidP="002E4117">
      <w:pPr>
        <w:spacing w:line="360" w:lineRule="auto"/>
        <w:jc w:val="both"/>
        <w:rPr>
          <w:rFonts w:ascii="Times New Roman" w:hAnsi="Times New Roman" w:cs="Times New Roman"/>
          <w:sz w:val="24"/>
        </w:rPr>
      </w:pPr>
    </w:p>
    <w:p w:rsidR="00A3386B" w:rsidRDefault="00A3386B" w:rsidP="002E4117">
      <w:pPr>
        <w:spacing w:line="360" w:lineRule="auto"/>
        <w:jc w:val="both"/>
        <w:rPr>
          <w:rFonts w:ascii="Times New Roman" w:hAnsi="Times New Roman" w:cs="Times New Roman"/>
          <w:sz w:val="24"/>
        </w:rPr>
      </w:pPr>
    </w:p>
    <w:p w:rsidR="00A3386B" w:rsidRDefault="00A3386B"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Pr="00402235" w:rsidRDefault="002E4117" w:rsidP="002E4117">
      <w:pPr>
        <w:spacing w:line="360" w:lineRule="auto"/>
        <w:jc w:val="both"/>
        <w:rPr>
          <w:rFonts w:ascii="Times New Roman" w:hAnsi="Times New Roman" w:cs="Times New Roman"/>
          <w:b/>
          <w:sz w:val="24"/>
        </w:rPr>
      </w:pPr>
      <w:r>
        <w:rPr>
          <w:rFonts w:ascii="Times New Roman" w:hAnsi="Times New Roman" w:cs="Times New Roman"/>
          <w:b/>
          <w:sz w:val="24"/>
        </w:rPr>
        <w:lastRenderedPageBreak/>
        <w:t xml:space="preserve">                                                               CHAPTER FIVE </w:t>
      </w:r>
    </w:p>
    <w:p w:rsidR="002E4117" w:rsidRPr="00402235" w:rsidRDefault="002E4117" w:rsidP="002E4117">
      <w:pPr>
        <w:spacing w:line="360" w:lineRule="auto"/>
        <w:jc w:val="both"/>
        <w:rPr>
          <w:rFonts w:ascii="Times New Roman" w:hAnsi="Times New Roman" w:cs="Times New Roman"/>
          <w:b/>
          <w:sz w:val="24"/>
        </w:rPr>
      </w:pPr>
      <w:r w:rsidRPr="00402235">
        <w:rPr>
          <w:rFonts w:ascii="Times New Roman" w:hAnsi="Times New Roman" w:cs="Times New Roman"/>
          <w:b/>
          <w:sz w:val="24"/>
        </w:rPr>
        <w:t xml:space="preserve">                MAIN FINDINGS, CONCLUSIONS AND RECOMMENDATIONS </w:t>
      </w:r>
    </w:p>
    <w:p w:rsidR="002E4117" w:rsidRPr="009B1F7F" w:rsidRDefault="002E4117" w:rsidP="002E4117">
      <w:pPr>
        <w:spacing w:line="360" w:lineRule="auto"/>
        <w:jc w:val="both"/>
        <w:rPr>
          <w:rFonts w:ascii="Times New Roman" w:hAnsi="Times New Roman" w:cs="Times New Roman"/>
          <w:b/>
          <w:sz w:val="24"/>
        </w:rPr>
      </w:pPr>
      <w:r w:rsidRPr="009B1F7F">
        <w:rPr>
          <w:rFonts w:ascii="Times New Roman" w:hAnsi="Times New Roman" w:cs="Times New Roman"/>
          <w:b/>
          <w:sz w:val="24"/>
        </w:rPr>
        <w:t xml:space="preserve">5.1 INTRODUCTION  </w:t>
      </w:r>
    </w:p>
    <w:p w:rsidR="002E4117" w:rsidRDefault="002E4117" w:rsidP="002E4117">
      <w:pPr>
        <w:spacing w:line="360" w:lineRule="auto"/>
        <w:jc w:val="both"/>
        <w:rPr>
          <w:rFonts w:ascii="Times New Roman" w:hAnsi="Times New Roman" w:cs="Times New Roman"/>
          <w:sz w:val="24"/>
        </w:rPr>
      </w:pPr>
      <w:r w:rsidRPr="00BF0BEF">
        <w:rPr>
          <w:rFonts w:ascii="Times New Roman" w:hAnsi="Times New Roman" w:cs="Times New Roman"/>
          <w:sz w:val="24"/>
        </w:rPr>
        <w:t xml:space="preserve">This chapter provides a summary of the main-findings in respect of the </w:t>
      </w:r>
      <w:r>
        <w:rPr>
          <w:rFonts w:ascii="Times New Roman" w:hAnsi="Times New Roman" w:cs="Times New Roman"/>
          <w:sz w:val="24"/>
        </w:rPr>
        <w:t xml:space="preserve">perceptions by both supervisors and managers on Employee Wellbeing Programmes in the waste management sector. </w:t>
      </w:r>
      <w:r w:rsidRPr="00BF0BEF">
        <w:rPr>
          <w:rFonts w:ascii="Times New Roman" w:hAnsi="Times New Roman" w:cs="Times New Roman"/>
          <w:sz w:val="24"/>
        </w:rPr>
        <w:t xml:space="preserve">The study outlines the existing literature on the development of the </w:t>
      </w:r>
      <w:r>
        <w:rPr>
          <w:rFonts w:ascii="Times New Roman" w:hAnsi="Times New Roman" w:cs="Times New Roman"/>
          <w:sz w:val="24"/>
        </w:rPr>
        <w:t>EWP in South Africa and globally, with the focus directed in the waste management sector. D</w:t>
      </w:r>
      <w:r w:rsidRPr="00BF0BEF">
        <w:rPr>
          <w:rFonts w:ascii="Times New Roman" w:hAnsi="Times New Roman" w:cs="Times New Roman"/>
          <w:sz w:val="24"/>
        </w:rPr>
        <w:t>iscussions on how the study was conducted, methodology and research design was outlined. In addition, the study provides discussions on the findings and results, with this chapter concluding on the ma</w:t>
      </w:r>
      <w:r>
        <w:rPr>
          <w:rFonts w:ascii="Times New Roman" w:hAnsi="Times New Roman" w:cs="Times New Roman"/>
          <w:sz w:val="24"/>
        </w:rPr>
        <w:t xml:space="preserve">in findings and recommendations. </w:t>
      </w:r>
    </w:p>
    <w:p w:rsidR="002E4117" w:rsidRDefault="002E4117" w:rsidP="002E4117">
      <w:pPr>
        <w:spacing w:line="360" w:lineRule="auto"/>
        <w:jc w:val="both"/>
        <w:rPr>
          <w:rFonts w:ascii="Times New Roman" w:hAnsi="Times New Roman" w:cs="Times New Roman"/>
          <w:b/>
          <w:sz w:val="24"/>
        </w:rPr>
      </w:pPr>
      <w:r w:rsidRPr="00E8176E">
        <w:rPr>
          <w:rFonts w:ascii="Times New Roman" w:hAnsi="Times New Roman" w:cs="Times New Roman"/>
          <w:b/>
          <w:sz w:val="24"/>
        </w:rPr>
        <w:t xml:space="preserve">5.2 </w:t>
      </w:r>
      <w:r>
        <w:rPr>
          <w:rFonts w:ascii="Times New Roman" w:hAnsi="Times New Roman" w:cs="Times New Roman"/>
          <w:b/>
          <w:sz w:val="24"/>
        </w:rPr>
        <w:t>SUMMARY OF</w:t>
      </w:r>
      <w:r w:rsidRPr="00E8176E">
        <w:rPr>
          <w:rFonts w:ascii="Times New Roman" w:hAnsi="Times New Roman" w:cs="Times New Roman"/>
          <w:b/>
          <w:sz w:val="24"/>
        </w:rPr>
        <w:t xml:space="preserve"> FINDINGS</w:t>
      </w:r>
    </w:p>
    <w:p w:rsidR="002E4117" w:rsidRPr="00584A0B"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The main aim of the study was to </w:t>
      </w:r>
      <w:r w:rsidRPr="00D01B14">
        <w:rPr>
          <w:rFonts w:ascii="Times New Roman" w:hAnsi="Times New Roman" w:cs="Times New Roman"/>
          <w:sz w:val="24"/>
        </w:rPr>
        <w:t>explore the perceptions of managers and supervisors regarding Employee Wellbeing Programmes in the waste management sector</w:t>
      </w:r>
      <w:r>
        <w:rPr>
          <w:rFonts w:ascii="Times New Roman" w:hAnsi="Times New Roman" w:cs="Times New Roman"/>
          <w:sz w:val="24"/>
        </w:rPr>
        <w:t>. The study focused on addressing four objectives and they are discussed as follows:</w:t>
      </w:r>
    </w:p>
    <w:p w:rsidR="002E4117" w:rsidRPr="00BF0BEF" w:rsidRDefault="002E4117" w:rsidP="002E4117">
      <w:pPr>
        <w:spacing w:line="360" w:lineRule="auto"/>
        <w:jc w:val="both"/>
        <w:rPr>
          <w:rFonts w:ascii="Times New Roman" w:hAnsi="Times New Roman" w:cs="Times New Roman"/>
          <w:b/>
          <w:sz w:val="24"/>
        </w:rPr>
      </w:pPr>
      <w:r w:rsidRPr="00BF0BEF">
        <w:rPr>
          <w:rFonts w:ascii="Times New Roman" w:hAnsi="Times New Roman" w:cs="Times New Roman"/>
          <w:b/>
          <w:sz w:val="24"/>
        </w:rPr>
        <w:t xml:space="preserve">5.2.1. </w:t>
      </w:r>
      <w:r w:rsidRPr="00BF0BEF">
        <w:rPr>
          <w:rFonts w:ascii="Times New Roman" w:hAnsi="Times New Roman" w:cs="Times New Roman"/>
          <w:b/>
          <w:sz w:val="24"/>
          <w:u w:val="single"/>
        </w:rPr>
        <w:t>To explore the perceptions of supervisors on Employee Wellbeing Programmes</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Supervisors perceived Employee Wellbeing Programmes as being helpful in terms of productivity increase and creation of a harmonious working environment. There is a Zulu idiom that says; there is nothing that does not have its dark spots and sides that are not likeable, in as much as these programmes are perceived as being helpful but there are challenges encountered in its provision. The challenges this research study found are that of referral where some employees are reluctant towards utilizing the programmes because they have fear. Supervisors also reported a decrease in employee’s absenteeism because of the Employee Wellbeing Programmes that are there to offer help and assistance to employees in need of wellbeing intervention and this shows how helpful these programmes are in combating employee issues in the company. </w:t>
      </w:r>
    </w:p>
    <w:p w:rsidR="002E4117" w:rsidRPr="00BF0BEF" w:rsidRDefault="002E4117" w:rsidP="002E4117">
      <w:pPr>
        <w:spacing w:line="360" w:lineRule="auto"/>
        <w:jc w:val="both"/>
        <w:rPr>
          <w:rFonts w:ascii="Times New Roman" w:hAnsi="Times New Roman" w:cs="Times New Roman"/>
          <w:b/>
          <w:sz w:val="24"/>
        </w:rPr>
      </w:pPr>
      <w:r w:rsidRPr="00BF0BEF">
        <w:rPr>
          <w:rFonts w:ascii="Times New Roman" w:hAnsi="Times New Roman" w:cs="Times New Roman"/>
          <w:b/>
          <w:sz w:val="24"/>
        </w:rPr>
        <w:t>5.2.2.</w:t>
      </w:r>
      <w:r w:rsidRPr="00BF0BEF">
        <w:rPr>
          <w:rFonts w:ascii="Times New Roman" w:hAnsi="Times New Roman" w:cs="Times New Roman"/>
          <w:b/>
          <w:sz w:val="24"/>
          <w:u w:val="single"/>
        </w:rPr>
        <w:t xml:space="preserve"> To explore the perceptions of managers on Employee Wellbeing Programmes</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In exploring perceptions of managers regarding Employee Wellbeing Programmes in the waste management sector as objectives of the study, it was found that their views as managers are not so different from views of supervisors. Managers also perceived Employee Wellbeing </w:t>
      </w:r>
      <w:r>
        <w:rPr>
          <w:rFonts w:ascii="Times New Roman" w:hAnsi="Times New Roman" w:cs="Times New Roman"/>
          <w:sz w:val="24"/>
        </w:rPr>
        <w:lastRenderedPageBreak/>
        <w:t xml:space="preserve">Programmes as being helpful but they saw it more on academic terms where they saw these employee programmes assisting in educational development of employees. The main reason behind seeing educational development impact made by these programmes was because of the educational background of most employees in the company as most of them do not have higher education qualifications and matric certificates are few among employees in the waste management company where research was conducted. As Employee Wellbeing Programmes were perceived by managers to be educationally uplifting, it was not only on academic terms but inclusive of social issues where research participants perceived it as being helpful and educationally developing because it helps employees with their issues and teaches them new ways of doing things and dealing with problems. For example; these programmes have taught employees about stereotype of saying Employee Wellbeing Programmes are for women and weak employees. It has done so through educational programmes of teaching what Employee Wellbeing Programmes are and how it assists employees. </w:t>
      </w:r>
    </w:p>
    <w:p w:rsidR="002E4117" w:rsidRPr="00BF0BEF" w:rsidRDefault="002E4117" w:rsidP="002E4117">
      <w:pPr>
        <w:spacing w:line="360" w:lineRule="auto"/>
        <w:jc w:val="both"/>
        <w:rPr>
          <w:rFonts w:ascii="Times New Roman" w:hAnsi="Times New Roman" w:cs="Times New Roman"/>
          <w:b/>
          <w:sz w:val="24"/>
        </w:rPr>
      </w:pPr>
      <w:r w:rsidRPr="00BF0BEF">
        <w:rPr>
          <w:rFonts w:ascii="Times New Roman" w:hAnsi="Times New Roman" w:cs="Times New Roman"/>
          <w:b/>
          <w:sz w:val="24"/>
        </w:rPr>
        <w:t xml:space="preserve">5.2.3. </w:t>
      </w:r>
      <w:r w:rsidRPr="00BF0BEF">
        <w:rPr>
          <w:rFonts w:ascii="Times New Roman" w:hAnsi="Times New Roman" w:cs="Times New Roman"/>
          <w:b/>
          <w:sz w:val="24"/>
          <w:u w:val="single"/>
        </w:rPr>
        <w:t>To explore the role played by supervisors on Employee Wellbeing Programmes</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Exploring roles played by supervisors as research participants in the study was the third objective and theme of the study that seek to explore key players impact and roles in provision of Employee Wellbeing Programmes in the waste management sector. Supervisors as being indicated as the ones having a close working relationship with employees, their roles were found to be that of being supportive and referring employees for assistance they need from wellbeing practitioners. These roles are very critical and vital as they are both interlinked as referring employees is in one way showing support to them. However, it was found that the support offered by supervisors is not only in terms of referring but being there for employees, communicating with them and above all taking a mother role by mothering them. From the research participant’s response that they become everything to their employees, it showed how effective Employee Wellbeing Programmes are, as it teaches sensitivity and nurturing of employees according to their needs. </w:t>
      </w:r>
    </w:p>
    <w:p w:rsidR="002E4117" w:rsidRPr="00E70C0B" w:rsidRDefault="002E4117" w:rsidP="002E4117">
      <w:pPr>
        <w:spacing w:line="360" w:lineRule="auto"/>
        <w:jc w:val="both"/>
        <w:rPr>
          <w:rFonts w:ascii="Times New Roman" w:hAnsi="Times New Roman" w:cs="Times New Roman"/>
          <w:b/>
          <w:sz w:val="24"/>
        </w:rPr>
      </w:pPr>
      <w:r w:rsidRPr="00BF0BEF">
        <w:rPr>
          <w:rFonts w:ascii="Times New Roman" w:hAnsi="Times New Roman" w:cs="Times New Roman"/>
          <w:b/>
          <w:sz w:val="24"/>
        </w:rPr>
        <w:t xml:space="preserve">5.2.4. </w:t>
      </w:r>
      <w:r w:rsidRPr="00BF0BEF">
        <w:rPr>
          <w:rFonts w:ascii="Times New Roman" w:hAnsi="Times New Roman" w:cs="Times New Roman"/>
          <w:b/>
          <w:sz w:val="24"/>
          <w:u w:val="single"/>
        </w:rPr>
        <w:t>To explore the role played by managers on Employee Wellbeing Programmes</w:t>
      </w:r>
    </w:p>
    <w:p w:rsidR="002E4117" w:rsidRDefault="002E4117" w:rsidP="002E4117">
      <w:pPr>
        <w:spacing w:line="360" w:lineRule="auto"/>
        <w:jc w:val="both"/>
        <w:rPr>
          <w:rFonts w:ascii="Times New Roman" w:hAnsi="Times New Roman" w:cs="Times New Roman"/>
          <w:sz w:val="24"/>
        </w:rPr>
      </w:pPr>
      <w:r>
        <w:rPr>
          <w:rFonts w:ascii="Times New Roman" w:hAnsi="Times New Roman" w:cs="Times New Roman"/>
          <w:sz w:val="24"/>
        </w:rPr>
        <w:t xml:space="preserve">In research participants terms Employee Wellbeing Programmes are not only there to offer support to employees emotionally and physically, but they see it in a more academic way that it becomes educational programmes that teaches their employees a lot of things. In wellbeing programmes employees are taught policy procedures, conduct at work, work- life balance and how to survive at large in a world of work, as the programmes provides variety of assistance; </w:t>
      </w:r>
      <w:r>
        <w:rPr>
          <w:rFonts w:ascii="Times New Roman" w:hAnsi="Times New Roman" w:cs="Times New Roman"/>
          <w:sz w:val="24"/>
        </w:rPr>
        <w:lastRenderedPageBreak/>
        <w:t xml:space="preserve">legally, financially as well as family matters. Employee Wellbeing Programmes as educational process is seen by research participants in this study as an extension of, and working hand and glove with the Occupational, Health and Safety (OHS) department given that both these departments ensure safety among employees, but wellness extends not to physical health only but takes a holistic view (Malatji, 2004) and looks at all factors impacting on wellbeing of employees. The study revealed enforcement of company policies and managing as roles played by managers in Employee Wellbeing Programmes in the waste management sector, which have been explained above. </w:t>
      </w:r>
    </w:p>
    <w:p w:rsidR="002E4117" w:rsidRDefault="002E4117" w:rsidP="002E4117">
      <w:pPr>
        <w:spacing w:line="360" w:lineRule="auto"/>
        <w:jc w:val="both"/>
        <w:rPr>
          <w:rFonts w:ascii="Times New Roman" w:eastAsia="Calibri" w:hAnsi="Times New Roman" w:cs="Times New Roman"/>
          <w:b/>
          <w:sz w:val="24"/>
        </w:rPr>
      </w:pPr>
      <w:r w:rsidRPr="009F0F56">
        <w:rPr>
          <w:rFonts w:ascii="Times New Roman" w:eastAsia="Calibri" w:hAnsi="Times New Roman" w:cs="Times New Roman"/>
          <w:b/>
          <w:sz w:val="24"/>
        </w:rPr>
        <w:t xml:space="preserve">5.3 RECOMMENDATIONS </w:t>
      </w:r>
    </w:p>
    <w:p w:rsidR="002E4117" w:rsidRPr="00744094" w:rsidRDefault="002E4117" w:rsidP="002E4117">
      <w:pPr>
        <w:spacing w:line="360" w:lineRule="auto"/>
        <w:jc w:val="both"/>
        <w:rPr>
          <w:rFonts w:ascii="Times New Roman" w:hAnsi="Times New Roman" w:cs="Times New Roman"/>
          <w:sz w:val="24"/>
        </w:rPr>
      </w:pPr>
      <w:r w:rsidRPr="0046214D">
        <w:rPr>
          <w:rFonts w:ascii="Times New Roman" w:hAnsi="Times New Roman" w:cs="Times New Roman"/>
          <w:sz w:val="24"/>
        </w:rPr>
        <w:t>The following recommendations were established from the findings and conclusion of the study.</w:t>
      </w:r>
    </w:p>
    <w:p w:rsidR="002E4117" w:rsidRPr="007855B5" w:rsidRDefault="002E4117" w:rsidP="002E4117">
      <w:pPr>
        <w:spacing w:line="360" w:lineRule="auto"/>
        <w:jc w:val="both"/>
        <w:rPr>
          <w:rFonts w:ascii="Times New Roman" w:eastAsia="Calibri" w:hAnsi="Times New Roman" w:cs="Times New Roman"/>
          <w:sz w:val="24"/>
          <w:u w:val="single"/>
        </w:rPr>
      </w:pPr>
      <w:r>
        <w:rPr>
          <w:rFonts w:ascii="Times New Roman" w:eastAsia="Calibri" w:hAnsi="Times New Roman" w:cs="Times New Roman"/>
          <w:sz w:val="24"/>
          <w:u w:val="single"/>
        </w:rPr>
        <w:t xml:space="preserve">5.3.1 </w:t>
      </w:r>
      <w:r w:rsidRPr="007855B5">
        <w:rPr>
          <w:rFonts w:ascii="Times New Roman" w:eastAsia="Calibri" w:hAnsi="Times New Roman" w:cs="Times New Roman"/>
          <w:sz w:val="24"/>
          <w:u w:val="single"/>
        </w:rPr>
        <w:t>To Employee Wellbeing programmes practitioners</w:t>
      </w:r>
    </w:p>
    <w:p w:rsidR="002E4117" w:rsidRDefault="002E4117" w:rsidP="002E4117">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As said in literature reviewed in chapter two that wellbeing practitioners do not identify employees in need of services but employees are referred to them. When employees come to them, they must uphold their professional practice values by listening to employees narrating their issues not what is written in the referral form because research has shown that most employees are afraid to disclose to their supervisors and managers, and they can tell a lie to them. Employee wellbeing practitioners are there to serve employees even though they are hired by the company, they need to ensure best service delivery that is in the best interest of employees. </w:t>
      </w:r>
    </w:p>
    <w:p w:rsidR="002E4117" w:rsidRPr="007855B5" w:rsidRDefault="002E4117" w:rsidP="002E4117">
      <w:pPr>
        <w:spacing w:line="360" w:lineRule="auto"/>
        <w:jc w:val="both"/>
        <w:rPr>
          <w:rFonts w:ascii="Times New Roman" w:eastAsia="Calibri" w:hAnsi="Times New Roman" w:cs="Times New Roman"/>
          <w:sz w:val="24"/>
          <w:u w:val="single"/>
        </w:rPr>
      </w:pPr>
      <w:r>
        <w:rPr>
          <w:rFonts w:ascii="Times New Roman" w:eastAsia="Calibri" w:hAnsi="Times New Roman" w:cs="Times New Roman"/>
          <w:sz w:val="24"/>
          <w:u w:val="single"/>
        </w:rPr>
        <w:t xml:space="preserve">5.3.2 </w:t>
      </w:r>
      <w:r w:rsidRPr="007855B5">
        <w:rPr>
          <w:rFonts w:ascii="Times New Roman" w:eastAsia="Calibri" w:hAnsi="Times New Roman" w:cs="Times New Roman"/>
          <w:sz w:val="24"/>
          <w:u w:val="single"/>
        </w:rPr>
        <w:t>To supervisors and managers</w:t>
      </w:r>
    </w:p>
    <w:p w:rsidR="002E4117" w:rsidRDefault="002E4117" w:rsidP="002E4117">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Supervisors and managers are the main referral system in the Employee Wellbeing Programmes, word to them is that their approach should and must be appropriate and not offensive or embarrassing towards employees. When approaching employees and wanting to refer them to wellness and wellbeing practitioners, supervisors must not make it obvious that they have seen an employee has a problem because that will an employee think that the entire organization have noticed, best approach is that supervisors be empathetic and tell their employees that since they know them very well they have identified these issues. Employees must not feel judged and labelled when asked to be referred to wellness practitioners but they must see it as care and concern coming from a good heart. </w:t>
      </w:r>
    </w:p>
    <w:p w:rsidR="002E4117" w:rsidRDefault="002E4117" w:rsidP="002E4117">
      <w:pPr>
        <w:spacing w:line="360" w:lineRule="auto"/>
        <w:jc w:val="both"/>
        <w:rPr>
          <w:rFonts w:ascii="Times New Roman" w:eastAsia="Calibri" w:hAnsi="Times New Roman" w:cs="Times New Roman"/>
          <w:sz w:val="24"/>
          <w:u w:val="single"/>
        </w:rPr>
      </w:pPr>
      <w:r>
        <w:rPr>
          <w:rFonts w:ascii="Times New Roman" w:eastAsia="Calibri" w:hAnsi="Times New Roman" w:cs="Times New Roman"/>
          <w:sz w:val="24"/>
          <w:u w:val="single"/>
        </w:rPr>
        <w:lastRenderedPageBreak/>
        <w:t xml:space="preserve">5.3.3 </w:t>
      </w:r>
      <w:r w:rsidRPr="007855B5">
        <w:rPr>
          <w:rFonts w:ascii="Times New Roman" w:eastAsia="Calibri" w:hAnsi="Times New Roman" w:cs="Times New Roman"/>
          <w:sz w:val="24"/>
          <w:u w:val="single"/>
        </w:rPr>
        <w:t xml:space="preserve">To the waste management sector </w:t>
      </w:r>
    </w:p>
    <w:p w:rsidR="002E4117" w:rsidRPr="007855B5" w:rsidRDefault="002E4117" w:rsidP="002E4117">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The sector as the funder and knowing its sector very well that it contains health hazards and risks to its employees, it must ensure that there are resources for wellness practitioners to do their work. Even in the work stations before going to wellness department, the sector should ensure that its employees are well protected from any threats that may impose harm on its employees. </w:t>
      </w:r>
    </w:p>
    <w:p w:rsidR="002E4117" w:rsidRDefault="002E4117" w:rsidP="002E4117">
      <w:pPr>
        <w:spacing w:line="360" w:lineRule="auto"/>
        <w:jc w:val="both"/>
        <w:rPr>
          <w:rFonts w:ascii="Times New Roman" w:eastAsia="Calibri" w:hAnsi="Times New Roman" w:cs="Times New Roman"/>
          <w:sz w:val="24"/>
          <w:u w:val="single"/>
        </w:rPr>
      </w:pPr>
      <w:r>
        <w:rPr>
          <w:rFonts w:ascii="Times New Roman" w:eastAsia="Calibri" w:hAnsi="Times New Roman" w:cs="Times New Roman"/>
          <w:sz w:val="24"/>
          <w:u w:val="single"/>
        </w:rPr>
        <w:t xml:space="preserve">5.3.4 To the employees </w:t>
      </w:r>
    </w:p>
    <w:p w:rsidR="002E4117" w:rsidRPr="007855B5" w:rsidRDefault="002E4117" w:rsidP="002E4117">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Employee Wellbeing Programmes are programmes designed for you, to help you in all issues you may face, make use of it. There are so many companies that do not have these programmes, so you are lucky and privileged, make use of it and consult with wellness practitioners to be on a safe and healthy space. </w:t>
      </w:r>
    </w:p>
    <w:p w:rsidR="002E4117" w:rsidRDefault="002E4117" w:rsidP="002E4117">
      <w:pPr>
        <w:spacing w:line="360" w:lineRule="auto"/>
        <w:jc w:val="both"/>
        <w:rPr>
          <w:rFonts w:ascii="Times New Roman" w:eastAsia="Calibri" w:hAnsi="Times New Roman" w:cs="Times New Roman"/>
          <w:sz w:val="24"/>
          <w:u w:val="single"/>
        </w:rPr>
      </w:pPr>
      <w:r>
        <w:rPr>
          <w:rFonts w:ascii="Times New Roman" w:eastAsia="Calibri" w:hAnsi="Times New Roman" w:cs="Times New Roman"/>
          <w:sz w:val="24"/>
          <w:u w:val="single"/>
        </w:rPr>
        <w:t xml:space="preserve">5.3.5 </w:t>
      </w:r>
      <w:r w:rsidRPr="007855B5">
        <w:rPr>
          <w:rFonts w:ascii="Times New Roman" w:eastAsia="Calibri" w:hAnsi="Times New Roman" w:cs="Times New Roman"/>
          <w:sz w:val="24"/>
          <w:u w:val="single"/>
        </w:rPr>
        <w:t xml:space="preserve">Recommendations for future research </w:t>
      </w:r>
    </w:p>
    <w:p w:rsidR="002E4117" w:rsidRPr="0038692F" w:rsidRDefault="002E4117" w:rsidP="002E4117">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For research to have weight, it needs to incorporate different views and perspectives, and this can be done through collecting data from different participants. Quite a number of research on Employee Wellbeing Programmes has explored views of employees as receivers of the programme, this current research study has explored views of supervisors and managers as the main referral system. It is advisable that for future research, a new angle and perspective into researching on Employee Wellbeing Programmes is looked at. It is also advisable to future research to look at gaps in current research, for example with this research study it was not balanced on gender basis and also on position as supervisors interviewed exceeded managers while research was based on them both. </w:t>
      </w:r>
    </w:p>
    <w:p w:rsidR="002E4117" w:rsidRPr="00597832" w:rsidRDefault="002E4117" w:rsidP="002E4117">
      <w:pPr>
        <w:spacing w:line="360" w:lineRule="auto"/>
        <w:jc w:val="both"/>
        <w:rPr>
          <w:rFonts w:ascii="Times New Roman" w:eastAsia="Calibri" w:hAnsi="Times New Roman" w:cs="Times New Roman"/>
          <w:b/>
          <w:sz w:val="24"/>
        </w:rPr>
      </w:pPr>
      <w:r>
        <w:rPr>
          <w:rFonts w:ascii="Times New Roman" w:eastAsia="Calibri" w:hAnsi="Times New Roman" w:cs="Times New Roman"/>
          <w:b/>
          <w:sz w:val="24"/>
        </w:rPr>
        <w:t>5.4</w:t>
      </w:r>
      <w:r w:rsidRPr="00597832">
        <w:rPr>
          <w:rFonts w:ascii="Times New Roman" w:eastAsia="Calibri" w:hAnsi="Times New Roman" w:cs="Times New Roman"/>
          <w:b/>
          <w:sz w:val="24"/>
        </w:rPr>
        <w:t xml:space="preserve"> CONCLUSION</w:t>
      </w:r>
    </w:p>
    <w:p w:rsidR="002E4117" w:rsidRDefault="002E4117" w:rsidP="002E4117">
      <w:pPr>
        <w:spacing w:line="360" w:lineRule="auto"/>
        <w:jc w:val="both"/>
        <w:rPr>
          <w:rFonts w:ascii="Times New Roman" w:hAnsi="Times New Roman" w:cs="Times New Roman"/>
          <w:sz w:val="24"/>
        </w:rPr>
      </w:pPr>
      <w:r>
        <w:rPr>
          <w:rFonts w:ascii="Times New Roman" w:eastAsia="Calibri" w:hAnsi="Times New Roman" w:cs="Times New Roman"/>
          <w:sz w:val="24"/>
        </w:rPr>
        <w:t xml:space="preserve">The waste management sector is the sector that has most health related issues associated to it because of waste collection and transportation that is unclean. With the challenges it is faced with, and it employees are faced with, having Employee Wellbeing Programmes and improving them is the best way they can protect and offer support to their employees. This sector is mostly characterized and dominated by less educated people, whom are rooted in traditional ways of doing things and resistant in to learning new things. People perceive things good if they see results and those results are beneficial to them, participants in the research study saw Employee Wellbeing Programmes as being helpful because it helps them with their employees and </w:t>
      </w:r>
      <w:r>
        <w:rPr>
          <w:rFonts w:ascii="Times New Roman" w:eastAsia="Calibri" w:hAnsi="Times New Roman" w:cs="Times New Roman"/>
          <w:sz w:val="24"/>
        </w:rPr>
        <w:lastRenderedPageBreak/>
        <w:t xml:space="preserve">maintaining order and conduct in the organization. These programmes were perceived helpful and needed by participants because they help them with above mentioned challenges the sector is faced with, impact on health and less educated population. </w:t>
      </w:r>
      <w:r>
        <w:rPr>
          <w:rFonts w:ascii="Times New Roman" w:hAnsi="Times New Roman" w:cs="Times New Roman"/>
          <w:sz w:val="24"/>
        </w:rPr>
        <w:t xml:space="preserve">This research study managed to reach the aims it had, through interviewing and following research procedures and ethics, as well research methodology that is relevant to the study. </w:t>
      </w:r>
    </w:p>
    <w:p w:rsidR="002E4117" w:rsidRDefault="002E4117" w:rsidP="002E4117">
      <w:pPr>
        <w:spacing w:line="360" w:lineRule="auto"/>
        <w:jc w:val="both"/>
        <w:rPr>
          <w:rFonts w:ascii="Times New Roman" w:hAnsi="Times New Roman" w:cs="Times New Roman"/>
          <w:sz w:val="24"/>
        </w:rPr>
      </w:pPr>
    </w:p>
    <w:p w:rsidR="002E4117" w:rsidRPr="006651EA" w:rsidRDefault="002E4117" w:rsidP="002E4117">
      <w:pPr>
        <w:spacing w:line="360" w:lineRule="auto"/>
        <w:jc w:val="both"/>
        <w:rPr>
          <w:rFonts w:ascii="Times New Roman" w:hAnsi="Times New Roman" w:cs="Times New Roman"/>
          <w:sz w:val="24"/>
        </w:rPr>
      </w:pPr>
    </w:p>
    <w:p w:rsidR="002E4117" w:rsidRDefault="002E4117" w:rsidP="002E4117">
      <w:pPr>
        <w:rPr>
          <w:rFonts w:ascii="Times New Roman" w:hAnsi="Times New Roman" w:cs="Times New Roman"/>
          <w:b/>
          <w:sz w:val="24"/>
        </w:rPr>
      </w:pPr>
    </w:p>
    <w:p w:rsidR="002E4117" w:rsidRPr="007E698C" w:rsidRDefault="002E4117" w:rsidP="002E4117">
      <w:pPr>
        <w:spacing w:line="360" w:lineRule="auto"/>
        <w:jc w:val="both"/>
        <w:rPr>
          <w:rFonts w:ascii="Times New Roman" w:hAnsi="Times New Roman" w:cs="Times New Roman"/>
          <w:sz w:val="24"/>
        </w:rPr>
      </w:pPr>
    </w:p>
    <w:p w:rsidR="002E4117" w:rsidRPr="00CE7B66" w:rsidRDefault="002E4117" w:rsidP="002E4117">
      <w:pPr>
        <w:spacing w:line="360" w:lineRule="auto"/>
        <w:jc w:val="both"/>
        <w:rPr>
          <w:rFonts w:ascii="Times New Roman" w:hAnsi="Times New Roman" w:cs="Times New Roman"/>
          <w:sz w:val="24"/>
        </w:rPr>
      </w:pPr>
    </w:p>
    <w:p w:rsidR="002E4117" w:rsidRDefault="002E4117" w:rsidP="002E4117">
      <w:pPr>
        <w:spacing w:line="360" w:lineRule="auto"/>
        <w:jc w:val="both"/>
        <w:rPr>
          <w:rFonts w:ascii="Times New Roman" w:hAnsi="Times New Roman" w:cs="Times New Roman"/>
          <w:sz w:val="24"/>
        </w:rPr>
      </w:pPr>
    </w:p>
    <w:p w:rsidR="002E4117" w:rsidRPr="00F133FA" w:rsidRDefault="002E4117" w:rsidP="002E4117">
      <w:pPr>
        <w:spacing w:line="360" w:lineRule="auto"/>
        <w:jc w:val="both"/>
        <w:rPr>
          <w:rFonts w:ascii="Times New Roman" w:hAnsi="Times New Roman" w:cs="Times New Roman"/>
          <w:sz w:val="24"/>
        </w:rPr>
      </w:pPr>
    </w:p>
    <w:p w:rsidR="003047B1" w:rsidRDefault="003047B1" w:rsidP="002E4117">
      <w:pPr>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sz w:val="24"/>
        </w:rPr>
      </w:pPr>
    </w:p>
    <w:p w:rsidR="002E4117" w:rsidRDefault="002E4117" w:rsidP="008B4A70">
      <w:pPr>
        <w:spacing w:line="360" w:lineRule="auto"/>
        <w:jc w:val="both"/>
        <w:rPr>
          <w:rFonts w:ascii="Times New Roman" w:hAnsi="Times New Roman" w:cs="Times New Roman"/>
          <w:sz w:val="24"/>
        </w:rPr>
      </w:pPr>
    </w:p>
    <w:p w:rsidR="003047B1" w:rsidRDefault="003047B1" w:rsidP="008B4A70">
      <w:pPr>
        <w:spacing w:line="360" w:lineRule="auto"/>
        <w:jc w:val="both"/>
        <w:rPr>
          <w:rFonts w:ascii="Times New Roman" w:hAnsi="Times New Roman" w:cs="Times New Roman"/>
          <w:b/>
          <w:sz w:val="24"/>
        </w:rPr>
      </w:pPr>
      <w:r w:rsidRPr="003047B1">
        <w:rPr>
          <w:rFonts w:ascii="Times New Roman" w:hAnsi="Times New Roman" w:cs="Times New Roman"/>
          <w:b/>
          <w:sz w:val="24"/>
        </w:rPr>
        <w:lastRenderedPageBreak/>
        <w:t xml:space="preserve">REFERENCES </w:t>
      </w:r>
    </w:p>
    <w:p w:rsidR="00F10C4B" w:rsidRPr="00F10C4B" w:rsidRDefault="00F10C4B" w:rsidP="00F568CC">
      <w:pPr>
        <w:autoSpaceDE w:val="0"/>
        <w:autoSpaceDN w:val="0"/>
        <w:adjustRightInd w:val="0"/>
        <w:spacing w:after="0" w:line="360" w:lineRule="auto"/>
        <w:jc w:val="both"/>
        <w:rPr>
          <w:rFonts w:ascii="Times New Roman" w:hAnsi="Times New Roman" w:cs="Times New Roman"/>
          <w:color w:val="000000" w:themeColor="text1"/>
          <w:sz w:val="24"/>
          <w:szCs w:val="24"/>
        </w:rPr>
      </w:pPr>
      <w:r w:rsidRPr="00F10C4B">
        <w:rPr>
          <w:rFonts w:ascii="Times New Roman" w:hAnsi="Times New Roman" w:cs="Times New Roman"/>
          <w:color w:val="000000" w:themeColor="text1"/>
          <w:sz w:val="24"/>
          <w:szCs w:val="24"/>
          <w:shd w:val="clear" w:color="auto" w:fill="FFFFFF"/>
        </w:rPr>
        <w:t xml:space="preserve">Anderson, P. (1999). </w:t>
      </w:r>
      <w:r w:rsidRPr="00F10C4B">
        <w:rPr>
          <w:rFonts w:ascii="Times New Roman" w:hAnsi="Times New Roman" w:cs="Times New Roman"/>
          <w:i/>
          <w:color w:val="000000" w:themeColor="text1"/>
          <w:sz w:val="24"/>
          <w:szCs w:val="24"/>
          <w:shd w:val="clear" w:color="auto" w:fill="FFFFFF"/>
        </w:rPr>
        <w:t>Perspective</w:t>
      </w:r>
      <w:r w:rsidRPr="00F10C4B">
        <w:rPr>
          <w:rFonts w:ascii="Times New Roman" w:hAnsi="Times New Roman" w:cs="Times New Roman"/>
          <w:color w:val="000000" w:themeColor="text1"/>
          <w:sz w:val="24"/>
          <w:szCs w:val="24"/>
          <w:shd w:val="clear" w:color="auto" w:fill="FFFFFF"/>
        </w:rPr>
        <w:t>: Complexity theory and organization science. </w:t>
      </w:r>
      <w:r w:rsidRPr="00F10C4B">
        <w:rPr>
          <w:rFonts w:ascii="Times New Roman" w:hAnsi="Times New Roman" w:cs="Times New Roman"/>
          <w:i/>
          <w:iCs/>
          <w:color w:val="000000" w:themeColor="text1"/>
          <w:sz w:val="24"/>
          <w:szCs w:val="24"/>
          <w:shd w:val="clear" w:color="auto" w:fill="FFFFFF"/>
        </w:rPr>
        <w:t>Organization science</w:t>
      </w:r>
      <w:r w:rsidRPr="00F10C4B">
        <w:rPr>
          <w:rFonts w:ascii="Times New Roman" w:hAnsi="Times New Roman" w:cs="Times New Roman"/>
          <w:color w:val="000000" w:themeColor="text1"/>
          <w:sz w:val="24"/>
          <w:szCs w:val="24"/>
          <w:shd w:val="clear" w:color="auto" w:fill="FFFFFF"/>
        </w:rPr>
        <w:t>, </w:t>
      </w:r>
      <w:r w:rsidRPr="00F10C4B">
        <w:rPr>
          <w:rFonts w:ascii="Times New Roman" w:hAnsi="Times New Roman" w:cs="Times New Roman"/>
          <w:i/>
          <w:iCs/>
          <w:color w:val="000000" w:themeColor="text1"/>
          <w:sz w:val="24"/>
          <w:szCs w:val="24"/>
          <w:shd w:val="clear" w:color="auto" w:fill="FFFFFF"/>
        </w:rPr>
        <w:t>10</w:t>
      </w:r>
      <w:r w:rsidRPr="00F10C4B">
        <w:rPr>
          <w:rFonts w:ascii="Times New Roman" w:hAnsi="Times New Roman" w:cs="Times New Roman"/>
          <w:color w:val="000000" w:themeColor="text1"/>
          <w:sz w:val="24"/>
          <w:szCs w:val="24"/>
          <w:shd w:val="clear" w:color="auto" w:fill="FFFFFF"/>
        </w:rPr>
        <w:t>(3), 216-232.</w:t>
      </w:r>
    </w:p>
    <w:p w:rsidR="00F568CC" w:rsidRPr="00F568CC" w:rsidRDefault="00F568CC" w:rsidP="00F568CC">
      <w:pPr>
        <w:autoSpaceDE w:val="0"/>
        <w:autoSpaceDN w:val="0"/>
        <w:adjustRightInd w:val="0"/>
        <w:spacing w:after="0" w:line="360" w:lineRule="auto"/>
        <w:jc w:val="both"/>
        <w:rPr>
          <w:rFonts w:ascii="Times New Roman" w:hAnsi="Times New Roman" w:cs="Times New Roman"/>
          <w:iCs/>
          <w:sz w:val="24"/>
          <w:szCs w:val="24"/>
        </w:rPr>
      </w:pPr>
      <w:r>
        <w:rPr>
          <w:rFonts w:ascii="Times New Roman" w:hAnsi="Times New Roman" w:cs="Times New Roman"/>
          <w:sz w:val="24"/>
        </w:rPr>
        <w:t xml:space="preserve">Attride- Stirling, J. (2001). </w:t>
      </w:r>
      <w:r w:rsidRPr="00F568CC">
        <w:rPr>
          <w:rFonts w:ascii="Times New Roman" w:hAnsi="Times New Roman" w:cs="Times New Roman"/>
          <w:i/>
          <w:iCs/>
          <w:sz w:val="24"/>
          <w:szCs w:val="24"/>
        </w:rPr>
        <w:t>Thematic networks: an analytic tool for qualitative research</w:t>
      </w:r>
      <w:r>
        <w:rPr>
          <w:rFonts w:ascii="Times New Roman" w:hAnsi="Times New Roman" w:cs="Times New Roman"/>
          <w:iCs/>
          <w:sz w:val="24"/>
          <w:szCs w:val="24"/>
        </w:rPr>
        <w:t xml:space="preserve">. London: SAGE publications. </w:t>
      </w:r>
    </w:p>
    <w:p w:rsidR="004A14F3" w:rsidRPr="004A14F3" w:rsidRDefault="004A14F3" w:rsidP="004A14F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rPr>
        <w:t>Arthur, A. R. (2000</w:t>
      </w:r>
      <w:r w:rsidRPr="004A14F3">
        <w:rPr>
          <w:rFonts w:ascii="Times New Roman" w:hAnsi="Times New Roman" w:cs="Times New Roman"/>
          <w:sz w:val="24"/>
          <w:szCs w:val="24"/>
        </w:rPr>
        <w:t xml:space="preserve">). </w:t>
      </w:r>
      <w:r w:rsidRPr="004A14F3">
        <w:rPr>
          <w:rFonts w:ascii="Times New Roman" w:hAnsi="Times New Roman" w:cs="Times New Roman"/>
          <w:i/>
          <w:sz w:val="24"/>
          <w:szCs w:val="24"/>
        </w:rPr>
        <w:t>Employee assistance programmes</w:t>
      </w:r>
      <w:r w:rsidRPr="004A14F3">
        <w:rPr>
          <w:rFonts w:ascii="Times New Roman" w:hAnsi="Times New Roman" w:cs="Times New Roman"/>
          <w:sz w:val="24"/>
          <w:szCs w:val="24"/>
        </w:rPr>
        <w:t>: The emperor's</w:t>
      </w:r>
      <w:r>
        <w:rPr>
          <w:rFonts w:ascii="Times New Roman" w:hAnsi="Times New Roman" w:cs="Times New Roman"/>
          <w:sz w:val="24"/>
          <w:szCs w:val="24"/>
        </w:rPr>
        <w:t xml:space="preserve"> </w:t>
      </w:r>
      <w:r w:rsidRPr="004A14F3">
        <w:rPr>
          <w:rFonts w:ascii="Times New Roman" w:hAnsi="Times New Roman" w:cs="Times New Roman"/>
          <w:sz w:val="24"/>
          <w:szCs w:val="24"/>
        </w:rPr>
        <w:t>n</w:t>
      </w:r>
      <w:r>
        <w:rPr>
          <w:rFonts w:ascii="Times New Roman" w:hAnsi="Times New Roman" w:cs="Times New Roman"/>
          <w:sz w:val="24"/>
          <w:szCs w:val="24"/>
        </w:rPr>
        <w:t>ew clothes of stress management?</w:t>
      </w:r>
      <w:r>
        <w:rPr>
          <w:rFonts w:ascii="ArialUnicodeMS" w:hAnsi="ArialUnicodeMS" w:cs="ArialUnicodeMS"/>
          <w:sz w:val="20"/>
          <w:szCs w:val="20"/>
        </w:rPr>
        <w:t xml:space="preserve">, </w:t>
      </w:r>
      <w:r w:rsidRPr="004A14F3">
        <w:rPr>
          <w:rFonts w:ascii="Times New Roman" w:hAnsi="Times New Roman" w:cs="Times New Roman"/>
          <w:sz w:val="24"/>
          <w:szCs w:val="24"/>
        </w:rPr>
        <w:t>British Journal of Guidance &amp; Counselling, 28:4, 549-559,</w:t>
      </w:r>
      <w:r>
        <w:rPr>
          <w:rFonts w:ascii="Times New Roman" w:hAnsi="Times New Roman" w:cs="Times New Roman"/>
          <w:sz w:val="24"/>
          <w:szCs w:val="24"/>
        </w:rPr>
        <w:t xml:space="preserve"> </w:t>
      </w:r>
      <w:r w:rsidRPr="004A14F3">
        <w:rPr>
          <w:rFonts w:ascii="Times New Roman" w:hAnsi="Times New Roman" w:cs="Times New Roman"/>
          <w:sz w:val="24"/>
          <w:szCs w:val="24"/>
        </w:rPr>
        <w:t>DOI: 10.1080/03069880020004749</w:t>
      </w:r>
      <w:r>
        <w:rPr>
          <w:rFonts w:ascii="Times New Roman" w:hAnsi="Times New Roman" w:cs="Times New Roman"/>
          <w:sz w:val="24"/>
          <w:szCs w:val="24"/>
        </w:rPr>
        <w:t xml:space="preserve">.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Azzone, V., McCann, B., Ceap, M. S., Merrick, E. L., Hiatt, D., Hodgkin D. and Horgan, C. (2009). </w:t>
      </w:r>
      <w:r w:rsidRPr="008D0307">
        <w:rPr>
          <w:rFonts w:ascii="Times New Roman" w:hAnsi="Times New Roman" w:cs="Times New Roman"/>
          <w:i/>
          <w:sz w:val="24"/>
        </w:rPr>
        <w:t>Workplace stress, organizational factors and EAP utilization</w:t>
      </w:r>
      <w:r>
        <w:rPr>
          <w:rFonts w:ascii="Times New Roman" w:hAnsi="Times New Roman" w:cs="Times New Roman"/>
          <w:sz w:val="24"/>
        </w:rPr>
        <w:t xml:space="preserve">. Journal of workplace behavioural health 24: 344- 356.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Baptiste, R. N. (2008). </w:t>
      </w:r>
      <w:r w:rsidRPr="00A71D7B">
        <w:rPr>
          <w:rFonts w:ascii="Times New Roman" w:hAnsi="Times New Roman" w:cs="Times New Roman"/>
          <w:i/>
          <w:sz w:val="24"/>
        </w:rPr>
        <w:t>Tightening the link between employee wellbeing at work and performance:</w:t>
      </w:r>
      <w:r>
        <w:rPr>
          <w:rFonts w:ascii="Times New Roman" w:hAnsi="Times New Roman" w:cs="Times New Roman"/>
          <w:sz w:val="24"/>
        </w:rPr>
        <w:t xml:space="preserve"> A new dimension for HRM.</w:t>
      </w:r>
      <w:r w:rsidRPr="00A71D7B">
        <w:rPr>
          <w:rFonts w:ascii="Times New Roman" w:hAnsi="Times New Roman" w:cs="Times New Roman"/>
          <w:sz w:val="24"/>
        </w:rPr>
        <w:t xml:space="preserve"> Management Decision, Vol. 46</w:t>
      </w:r>
      <w:r>
        <w:rPr>
          <w:rFonts w:ascii="Times New Roman" w:hAnsi="Times New Roman" w:cs="Times New Roman"/>
          <w:sz w:val="24"/>
        </w:rPr>
        <w:t xml:space="preserve">. </w:t>
      </w:r>
    </w:p>
    <w:p w:rsidR="00AE297F" w:rsidRDefault="00AE297F" w:rsidP="00AE297F">
      <w:pPr>
        <w:spacing w:line="360" w:lineRule="auto"/>
        <w:jc w:val="both"/>
        <w:rPr>
          <w:rFonts w:ascii="Times New Roman" w:hAnsi="Times New Roman" w:cs="Times New Roman"/>
          <w:sz w:val="24"/>
        </w:rPr>
      </w:pPr>
      <w:r w:rsidRPr="00EE0BFC">
        <w:rPr>
          <w:rFonts w:ascii="Times New Roman" w:hAnsi="Times New Roman" w:cs="Times New Roman"/>
          <w:sz w:val="24"/>
        </w:rPr>
        <w:t xml:space="preserve">Baril, R., Clarke, J., Friesen, M., Stock, S., &amp; Cole, D. (2003). </w:t>
      </w:r>
      <w:r w:rsidRPr="00EE0BFC">
        <w:rPr>
          <w:rFonts w:ascii="Times New Roman" w:hAnsi="Times New Roman" w:cs="Times New Roman"/>
          <w:i/>
          <w:sz w:val="24"/>
        </w:rPr>
        <w:t>Management of return-to-work programs for workers with musculoskeletal disorders</w:t>
      </w:r>
      <w:r w:rsidRPr="00EE0BFC">
        <w:rPr>
          <w:rFonts w:ascii="Times New Roman" w:hAnsi="Times New Roman" w:cs="Times New Roman"/>
          <w:sz w:val="24"/>
        </w:rPr>
        <w:t>: a qualitative study in three Canadian provinces. Social science &amp; medicine, 57(11), 2101-2114.</w:t>
      </w:r>
      <w:r>
        <w:rPr>
          <w:rFonts w:ascii="Times New Roman" w:hAnsi="Times New Roman" w:cs="Times New Roman"/>
          <w:sz w:val="24"/>
        </w:rPr>
        <w:t xml:space="preserve"> </w:t>
      </w:r>
    </w:p>
    <w:p w:rsidR="00EA4E5C" w:rsidRDefault="00EA4E5C" w:rsidP="00EA4E5C">
      <w:pPr>
        <w:spacing w:line="360" w:lineRule="auto"/>
        <w:jc w:val="both"/>
        <w:rPr>
          <w:rFonts w:ascii="Times New Roman" w:hAnsi="Times New Roman" w:cs="Times New Roman"/>
          <w:color w:val="222222"/>
          <w:sz w:val="24"/>
          <w:szCs w:val="20"/>
          <w:shd w:val="clear" w:color="auto" w:fill="FFFFFF"/>
        </w:rPr>
      </w:pPr>
      <w:r w:rsidRPr="00EA4E5C">
        <w:rPr>
          <w:rFonts w:ascii="Times New Roman" w:hAnsi="Times New Roman" w:cs="Times New Roman"/>
          <w:color w:val="222222"/>
          <w:sz w:val="24"/>
          <w:szCs w:val="20"/>
          <w:shd w:val="clear" w:color="auto" w:fill="FFFFFF"/>
        </w:rPr>
        <w:t>Buchholz, S., Hofäcker, D., Mills, M., Blossfeld, H. P., Kurz, K., &amp; Hofmeister, H. (2008). Life courses in the globalization process: The development of social inequalities in modern societies. </w:t>
      </w:r>
      <w:r w:rsidRPr="00EA4E5C">
        <w:rPr>
          <w:rFonts w:ascii="Times New Roman" w:hAnsi="Times New Roman" w:cs="Times New Roman"/>
          <w:i/>
          <w:iCs/>
          <w:color w:val="222222"/>
          <w:sz w:val="24"/>
          <w:szCs w:val="20"/>
          <w:shd w:val="clear" w:color="auto" w:fill="FFFFFF"/>
        </w:rPr>
        <w:t>European sociological review</w:t>
      </w:r>
      <w:r w:rsidRPr="00EA4E5C">
        <w:rPr>
          <w:rFonts w:ascii="Times New Roman" w:hAnsi="Times New Roman" w:cs="Times New Roman"/>
          <w:color w:val="222222"/>
          <w:sz w:val="24"/>
          <w:szCs w:val="20"/>
          <w:shd w:val="clear" w:color="auto" w:fill="FFFFFF"/>
        </w:rPr>
        <w:t>, </w:t>
      </w:r>
      <w:r w:rsidRPr="00EA4E5C">
        <w:rPr>
          <w:rFonts w:ascii="Times New Roman" w:hAnsi="Times New Roman" w:cs="Times New Roman"/>
          <w:i/>
          <w:iCs/>
          <w:color w:val="222222"/>
          <w:sz w:val="24"/>
          <w:szCs w:val="20"/>
          <w:shd w:val="clear" w:color="auto" w:fill="FFFFFF"/>
        </w:rPr>
        <w:t>25</w:t>
      </w:r>
      <w:r w:rsidRPr="00EA4E5C">
        <w:rPr>
          <w:rFonts w:ascii="Times New Roman" w:hAnsi="Times New Roman" w:cs="Times New Roman"/>
          <w:color w:val="222222"/>
          <w:sz w:val="24"/>
          <w:szCs w:val="20"/>
          <w:shd w:val="clear" w:color="auto" w:fill="FFFFFF"/>
        </w:rPr>
        <w:t xml:space="preserve">(1), 53-71. </w:t>
      </w:r>
    </w:p>
    <w:p w:rsidR="008B0B94" w:rsidRPr="008B0B94" w:rsidRDefault="008B0B94" w:rsidP="008B0B94">
      <w:pPr>
        <w:pStyle w:val="CommentText"/>
        <w:spacing w:line="360" w:lineRule="auto"/>
        <w:jc w:val="both"/>
        <w:rPr>
          <w:rFonts w:ascii="Times New Roman" w:hAnsi="Times New Roman" w:cs="Times New Roman"/>
          <w:sz w:val="24"/>
          <w:szCs w:val="24"/>
        </w:rPr>
      </w:pPr>
      <w:r w:rsidRPr="008B0B94">
        <w:rPr>
          <w:rFonts w:ascii="Times New Roman" w:hAnsi="Times New Roman" w:cs="Times New Roman"/>
          <w:sz w:val="24"/>
          <w:szCs w:val="24"/>
        </w:rPr>
        <w:t>Burns. C. (2009). Employee Well-Being: A South African perspective. Occupational Risk Management</w:t>
      </w:r>
    </w:p>
    <w:p w:rsidR="004A14F3" w:rsidRDefault="004A14F3" w:rsidP="00AE297F">
      <w:pPr>
        <w:spacing w:line="360" w:lineRule="auto"/>
        <w:jc w:val="both"/>
        <w:rPr>
          <w:rFonts w:ascii="Times New Roman" w:hAnsi="Times New Roman" w:cs="Times New Roman"/>
          <w:sz w:val="24"/>
        </w:rPr>
      </w:pPr>
      <w:r>
        <w:rPr>
          <w:rFonts w:ascii="Times New Roman" w:hAnsi="Times New Roman" w:cs="Times New Roman"/>
          <w:sz w:val="24"/>
        </w:rPr>
        <w:t xml:space="preserve">Berry, L. L., </w:t>
      </w:r>
      <w:r w:rsidRPr="009B025C">
        <w:rPr>
          <w:rFonts w:ascii="Times New Roman" w:hAnsi="Times New Roman" w:cs="Times New Roman"/>
          <w:sz w:val="24"/>
        </w:rPr>
        <w:t>Mirabito,</w:t>
      </w:r>
      <w:r>
        <w:rPr>
          <w:rFonts w:ascii="Times New Roman" w:hAnsi="Times New Roman" w:cs="Times New Roman"/>
          <w:sz w:val="24"/>
        </w:rPr>
        <w:t xml:space="preserve"> A. M. and </w:t>
      </w:r>
      <w:r w:rsidRPr="009B025C">
        <w:rPr>
          <w:rFonts w:ascii="Times New Roman" w:hAnsi="Times New Roman" w:cs="Times New Roman"/>
          <w:sz w:val="24"/>
        </w:rPr>
        <w:t>Baun</w:t>
      </w:r>
      <w:r>
        <w:rPr>
          <w:rFonts w:ascii="Times New Roman" w:hAnsi="Times New Roman" w:cs="Times New Roman"/>
          <w:sz w:val="24"/>
        </w:rPr>
        <w:t xml:space="preserve"> A. W. </w:t>
      </w:r>
      <w:r w:rsidRPr="00503CA9">
        <w:rPr>
          <w:rFonts w:ascii="Times New Roman" w:hAnsi="Times New Roman" w:cs="Times New Roman"/>
          <w:i/>
          <w:sz w:val="24"/>
        </w:rPr>
        <w:t>What’s the hard return</w:t>
      </w:r>
      <w:r>
        <w:rPr>
          <w:rFonts w:ascii="Times New Roman" w:hAnsi="Times New Roman" w:cs="Times New Roman"/>
          <w:i/>
          <w:sz w:val="24"/>
        </w:rPr>
        <w:t xml:space="preserve"> on employee wellness programs.</w:t>
      </w:r>
      <w:r w:rsidRPr="009B025C">
        <w:rPr>
          <w:rFonts w:ascii="Times New Roman" w:hAnsi="Times New Roman" w:cs="Times New Roman"/>
          <w:sz w:val="24"/>
        </w:rPr>
        <w:t xml:space="preserve"> </w:t>
      </w:r>
      <w:r w:rsidRPr="009B025C">
        <w:rPr>
          <w:rFonts w:ascii="Times New Roman" w:hAnsi="Times New Roman" w:cs="Times New Roman"/>
          <w:i/>
          <w:iCs/>
          <w:sz w:val="24"/>
        </w:rPr>
        <w:t>Harv Bus Rev</w:t>
      </w:r>
      <w:r w:rsidRPr="009B025C">
        <w:rPr>
          <w:rFonts w:ascii="Times New Roman" w:hAnsi="Times New Roman" w:cs="Times New Roman"/>
          <w:sz w:val="24"/>
        </w:rPr>
        <w:t xml:space="preserve"> 89.3 (2011): 20-21</w:t>
      </w:r>
      <w:r>
        <w:rPr>
          <w:rFonts w:ascii="Times New Roman" w:hAnsi="Times New Roman" w:cs="Times New Roman"/>
          <w:sz w:val="24"/>
        </w:rPr>
        <w:t xml:space="preserve">. </w:t>
      </w:r>
    </w:p>
    <w:p w:rsidR="00AE297F" w:rsidRPr="004A14F3" w:rsidRDefault="00AE297F" w:rsidP="00AE297F">
      <w:pPr>
        <w:spacing w:line="360" w:lineRule="auto"/>
        <w:jc w:val="both"/>
        <w:rPr>
          <w:rFonts w:ascii="Times New Roman" w:hAnsi="Times New Roman" w:cs="Times New Roman"/>
          <w:sz w:val="24"/>
          <w:lang w:val="en"/>
        </w:rPr>
      </w:pPr>
      <w:r w:rsidRPr="009B025C">
        <w:rPr>
          <w:rFonts w:ascii="Times New Roman" w:hAnsi="Times New Roman" w:cs="Times New Roman"/>
          <w:sz w:val="24"/>
          <w:lang w:val="en"/>
        </w:rPr>
        <w:t xml:space="preserve">Braun, V. and Clarke, V. (2006). </w:t>
      </w:r>
      <w:r w:rsidRPr="009B025C">
        <w:rPr>
          <w:rFonts w:ascii="Times New Roman" w:hAnsi="Times New Roman" w:cs="Times New Roman"/>
          <w:i/>
          <w:sz w:val="24"/>
          <w:lang w:val="en"/>
        </w:rPr>
        <w:t>Using thematic analysis in psychology</w:t>
      </w:r>
      <w:r w:rsidRPr="009B025C">
        <w:rPr>
          <w:rFonts w:ascii="Times New Roman" w:hAnsi="Times New Roman" w:cs="Times New Roman"/>
          <w:sz w:val="24"/>
          <w:lang w:val="en"/>
        </w:rPr>
        <w:t xml:space="preserve">: qualitative research in psychology, 3(2). Pp. 77-101. </w:t>
      </w:r>
    </w:p>
    <w:p w:rsidR="004A14F3" w:rsidRPr="004A14F3" w:rsidRDefault="004A14F3" w:rsidP="00AE297F">
      <w:pPr>
        <w:spacing w:line="360" w:lineRule="auto"/>
        <w:jc w:val="both"/>
        <w:rPr>
          <w:rFonts w:ascii="Times New Roman" w:hAnsi="Times New Roman" w:cs="Times New Roman"/>
          <w:iCs/>
          <w:sz w:val="24"/>
        </w:rPr>
      </w:pPr>
      <w:r w:rsidRPr="00912B66">
        <w:rPr>
          <w:rFonts w:ascii="Times New Roman" w:hAnsi="Times New Roman" w:cs="Times New Roman"/>
          <w:iCs/>
          <w:sz w:val="24"/>
        </w:rPr>
        <w:t>Brown, M., Metz, I., Cregan, C., &amp; Kulik, C. T. (2009). Irreconcilable differences? Strategic human resource management and employee well</w:t>
      </w:r>
      <w:r w:rsidRPr="00912B66">
        <w:rPr>
          <w:rFonts w:ascii="Cambria Math" w:hAnsi="Cambria Math" w:cs="Cambria Math"/>
          <w:iCs/>
          <w:sz w:val="24"/>
        </w:rPr>
        <w:t>‐</w:t>
      </w:r>
      <w:r w:rsidRPr="00912B66">
        <w:rPr>
          <w:rFonts w:ascii="Times New Roman" w:hAnsi="Times New Roman" w:cs="Times New Roman"/>
          <w:iCs/>
          <w:sz w:val="24"/>
        </w:rPr>
        <w:t>being. </w:t>
      </w:r>
      <w:r w:rsidRPr="00912B66">
        <w:rPr>
          <w:rFonts w:ascii="Times New Roman" w:hAnsi="Times New Roman" w:cs="Times New Roman"/>
          <w:i/>
          <w:iCs/>
          <w:sz w:val="24"/>
        </w:rPr>
        <w:t>Asia Pacific Journal of Human Resources</w:t>
      </w:r>
      <w:r w:rsidRPr="00912B66">
        <w:rPr>
          <w:rFonts w:ascii="Times New Roman" w:hAnsi="Times New Roman" w:cs="Times New Roman"/>
          <w:iCs/>
          <w:sz w:val="24"/>
        </w:rPr>
        <w:t>, </w:t>
      </w:r>
      <w:r w:rsidRPr="00912B66">
        <w:rPr>
          <w:rFonts w:ascii="Times New Roman" w:hAnsi="Times New Roman" w:cs="Times New Roman"/>
          <w:i/>
          <w:iCs/>
          <w:sz w:val="24"/>
        </w:rPr>
        <w:t>47</w:t>
      </w:r>
      <w:r w:rsidRPr="00912B66">
        <w:rPr>
          <w:rFonts w:ascii="Times New Roman" w:hAnsi="Times New Roman" w:cs="Times New Roman"/>
          <w:iCs/>
          <w:sz w:val="24"/>
        </w:rPr>
        <w:t>(3), 270-294.</w:t>
      </w:r>
      <w:r>
        <w:rPr>
          <w:rFonts w:ascii="Times New Roman" w:hAnsi="Times New Roman" w:cs="Times New Roman"/>
          <w:iCs/>
          <w:sz w:val="24"/>
        </w:rPr>
        <w:t xml:space="preserve"> </w:t>
      </w:r>
    </w:p>
    <w:p w:rsidR="00AE297F" w:rsidRDefault="00AE297F" w:rsidP="00AE297F">
      <w:pPr>
        <w:spacing w:line="360" w:lineRule="auto"/>
        <w:jc w:val="both"/>
        <w:rPr>
          <w:rFonts w:ascii="Times New Roman" w:hAnsi="Times New Roman" w:cs="Times New Roman"/>
          <w:sz w:val="24"/>
        </w:rPr>
      </w:pPr>
      <w:r w:rsidRPr="00B85F63">
        <w:rPr>
          <w:rFonts w:ascii="Times New Roman" w:hAnsi="Times New Roman" w:cs="Times New Roman"/>
          <w:sz w:val="24"/>
        </w:rPr>
        <w:lastRenderedPageBreak/>
        <w:t xml:space="preserve">Chadambuka, A., Mususa, F. &amp; Buteti, S. (2013). </w:t>
      </w:r>
      <w:r w:rsidRPr="00B85F63">
        <w:rPr>
          <w:rFonts w:ascii="Times New Roman" w:hAnsi="Times New Roman" w:cs="Times New Roman"/>
          <w:i/>
          <w:sz w:val="24"/>
        </w:rPr>
        <w:t>Prevalence of noise induced hearing loss among employees at a mining industry in Zimbabwe</w:t>
      </w:r>
      <w:r w:rsidRPr="00B85F63">
        <w:rPr>
          <w:rFonts w:ascii="Times New Roman" w:hAnsi="Times New Roman" w:cs="Times New Roman"/>
          <w:sz w:val="24"/>
        </w:rPr>
        <w:t>.  African Health Science,13 (4), pp. 899-910.</w:t>
      </w:r>
      <w:r>
        <w:rPr>
          <w:rFonts w:ascii="Times New Roman" w:hAnsi="Times New Roman" w:cs="Times New Roman"/>
          <w:sz w:val="24"/>
        </w:rPr>
        <w:t xml:space="preserve"> </w:t>
      </w:r>
    </w:p>
    <w:p w:rsidR="00F10C4B" w:rsidRPr="00F10C4B" w:rsidRDefault="00F10C4B" w:rsidP="00AE297F">
      <w:pPr>
        <w:spacing w:line="360" w:lineRule="auto"/>
        <w:jc w:val="both"/>
        <w:rPr>
          <w:rFonts w:ascii="Times New Roman" w:hAnsi="Times New Roman" w:cs="Times New Roman"/>
          <w:color w:val="000000" w:themeColor="text1"/>
          <w:sz w:val="24"/>
          <w:szCs w:val="24"/>
        </w:rPr>
      </w:pPr>
      <w:r w:rsidRPr="00F10C4B">
        <w:rPr>
          <w:rFonts w:ascii="Times New Roman" w:hAnsi="Times New Roman" w:cs="Times New Roman"/>
          <w:color w:val="000000" w:themeColor="text1"/>
          <w:sz w:val="24"/>
          <w:szCs w:val="24"/>
          <w:shd w:val="clear" w:color="auto" w:fill="FFFFFF"/>
        </w:rPr>
        <w:t>Chisadza, C. A. (2015). </w:t>
      </w:r>
      <w:r w:rsidRPr="00F10C4B">
        <w:rPr>
          <w:rFonts w:ascii="Times New Roman" w:hAnsi="Times New Roman" w:cs="Times New Roman"/>
          <w:i/>
          <w:iCs/>
          <w:color w:val="000000" w:themeColor="text1"/>
          <w:sz w:val="24"/>
          <w:szCs w:val="24"/>
          <w:shd w:val="clear" w:color="auto" w:fill="FFFFFF"/>
        </w:rPr>
        <w:t>Solid waste management (SWM) in Johannesburg: Alternative futures</w:t>
      </w:r>
      <w:r w:rsidRPr="00F10C4B">
        <w:rPr>
          <w:rFonts w:ascii="Times New Roman" w:hAnsi="Times New Roman" w:cs="Times New Roman"/>
          <w:color w:val="000000" w:themeColor="text1"/>
          <w:sz w:val="24"/>
          <w:szCs w:val="24"/>
          <w:shd w:val="clear" w:color="auto" w:fill="FFFFFF"/>
        </w:rPr>
        <w:t> (Doctoral dissertation, Stellenbosch: Stellenbosch University).</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Cointreau, S. (2006). </w:t>
      </w:r>
      <w:r w:rsidRPr="00AB0576">
        <w:rPr>
          <w:rFonts w:ascii="Times New Roman" w:hAnsi="Times New Roman" w:cs="Times New Roman"/>
          <w:i/>
          <w:sz w:val="24"/>
        </w:rPr>
        <w:t>Occupational and Environmental Health Issues of Solid Waste Management</w:t>
      </w:r>
      <w:r>
        <w:rPr>
          <w:rFonts w:ascii="Times New Roman" w:hAnsi="Times New Roman" w:cs="Times New Roman"/>
          <w:i/>
          <w:sz w:val="24"/>
        </w:rPr>
        <w:t>:</w:t>
      </w:r>
      <w:r w:rsidRPr="00AB0576">
        <w:rPr>
          <w:rFonts w:ascii="Times New Roman" w:hAnsi="Times New Roman" w:cs="Times New Roman"/>
          <w:i/>
          <w:sz w:val="24"/>
        </w:rPr>
        <w:t xml:space="preserve"> </w:t>
      </w:r>
      <w:r w:rsidRPr="00B85F63">
        <w:rPr>
          <w:rFonts w:ascii="Times New Roman" w:hAnsi="Times New Roman" w:cs="Times New Roman"/>
          <w:sz w:val="24"/>
        </w:rPr>
        <w:t xml:space="preserve">Special Emphasis on Middle- </w:t>
      </w:r>
      <w:r>
        <w:rPr>
          <w:rFonts w:ascii="Times New Roman" w:hAnsi="Times New Roman" w:cs="Times New Roman"/>
          <w:sz w:val="24"/>
        </w:rPr>
        <w:t xml:space="preserve">and Lower-Income </w:t>
      </w:r>
      <w:r w:rsidRPr="00B85F63">
        <w:rPr>
          <w:rFonts w:ascii="Times New Roman" w:hAnsi="Times New Roman" w:cs="Times New Roman"/>
          <w:sz w:val="24"/>
        </w:rPr>
        <w:t>Countries</w:t>
      </w:r>
      <w:r>
        <w:rPr>
          <w:rFonts w:ascii="Times New Roman" w:hAnsi="Times New Roman" w:cs="Times New Roman"/>
          <w:sz w:val="24"/>
        </w:rPr>
        <w:t xml:space="preserve">. Washington: The world Bank group.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Cornelius, N. (2000). </w:t>
      </w:r>
      <w:r w:rsidRPr="00664572">
        <w:rPr>
          <w:rFonts w:ascii="Times New Roman" w:hAnsi="Times New Roman" w:cs="Times New Roman"/>
          <w:i/>
          <w:sz w:val="24"/>
        </w:rPr>
        <w:t>Human Resource Management:</w:t>
      </w:r>
      <w:r>
        <w:rPr>
          <w:rFonts w:ascii="Times New Roman" w:hAnsi="Times New Roman" w:cs="Times New Roman"/>
          <w:sz w:val="24"/>
        </w:rPr>
        <w:t xml:space="preserve"> A managerial perspective (2</w:t>
      </w:r>
      <w:r w:rsidRPr="00664572">
        <w:rPr>
          <w:rFonts w:ascii="Times New Roman" w:hAnsi="Times New Roman" w:cs="Times New Roman"/>
          <w:sz w:val="24"/>
          <w:vertAlign w:val="superscript"/>
        </w:rPr>
        <w:t>nd</w:t>
      </w:r>
      <w:r>
        <w:rPr>
          <w:rFonts w:ascii="Times New Roman" w:hAnsi="Times New Roman" w:cs="Times New Roman"/>
          <w:sz w:val="24"/>
        </w:rPr>
        <w:t xml:space="preserve"> ed.). London: Thomson.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Creswell, J. W. (2009). </w:t>
      </w:r>
      <w:r w:rsidRPr="00A94D81">
        <w:rPr>
          <w:rFonts w:ascii="Times New Roman" w:hAnsi="Times New Roman" w:cs="Times New Roman"/>
          <w:i/>
          <w:sz w:val="24"/>
        </w:rPr>
        <w:t>Research design</w:t>
      </w:r>
      <w:r>
        <w:rPr>
          <w:rFonts w:ascii="Times New Roman" w:hAnsi="Times New Roman" w:cs="Times New Roman"/>
          <w:sz w:val="24"/>
        </w:rPr>
        <w:t xml:space="preserve">: qualitative, quantitative and mixed methods approaches. USA: SAGE. </w:t>
      </w:r>
    </w:p>
    <w:p w:rsidR="008B0B94" w:rsidRDefault="008B0B94" w:rsidP="00AE297F">
      <w:pPr>
        <w:spacing w:line="360" w:lineRule="auto"/>
        <w:jc w:val="both"/>
        <w:rPr>
          <w:rFonts w:ascii="Times New Roman" w:hAnsi="Times New Roman" w:cs="Times New Roman"/>
          <w:sz w:val="24"/>
        </w:rPr>
      </w:pPr>
      <w:r w:rsidRPr="008B0B94">
        <w:rPr>
          <w:rFonts w:ascii="Times New Roman" w:hAnsi="Times New Roman" w:cs="Times New Roman"/>
          <w:sz w:val="24"/>
        </w:rPr>
        <w:t>Cunningham, G. 1994. Effective Employee Assistance Programs EAP Counselors and</w:t>
      </w:r>
      <w:r>
        <w:rPr>
          <w:rFonts w:ascii="Times New Roman" w:hAnsi="Times New Roman" w:cs="Times New Roman"/>
          <w:sz w:val="24"/>
        </w:rPr>
        <w:t xml:space="preserve"> </w:t>
      </w:r>
      <w:r w:rsidRPr="008B0B94">
        <w:rPr>
          <w:rFonts w:ascii="Times New Roman" w:hAnsi="Times New Roman" w:cs="Times New Roman"/>
          <w:sz w:val="24"/>
        </w:rPr>
        <w:t>Managers. California: Sage Publications</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Daniel, S. (1997). </w:t>
      </w:r>
      <w:r w:rsidRPr="008773B4">
        <w:rPr>
          <w:rFonts w:ascii="Times New Roman" w:hAnsi="Times New Roman" w:cs="Times New Roman"/>
          <w:i/>
          <w:sz w:val="24"/>
        </w:rPr>
        <w:t>Employee Assistance Programmes</w:t>
      </w:r>
      <w:r>
        <w:rPr>
          <w:rFonts w:ascii="Times New Roman" w:hAnsi="Times New Roman" w:cs="Times New Roman"/>
          <w:sz w:val="24"/>
        </w:rPr>
        <w:t xml:space="preserve">. Work study Vol. 46. No. 7. </w:t>
      </w:r>
    </w:p>
    <w:p w:rsidR="004A14F3" w:rsidRPr="004A14F3" w:rsidRDefault="004A14F3" w:rsidP="004A14F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rPr>
        <w:t xml:space="preserve">Danna, K. &amp; Griffin, R. W. (1999). </w:t>
      </w:r>
      <w:r w:rsidRPr="004A14F3">
        <w:rPr>
          <w:rFonts w:ascii="Times New Roman" w:hAnsi="Times New Roman" w:cs="Times New Roman"/>
          <w:bCs/>
          <w:i/>
          <w:iCs/>
          <w:sz w:val="24"/>
          <w:szCs w:val="24"/>
        </w:rPr>
        <w:t>Health and Well-Being in the Workplace</w:t>
      </w:r>
      <w:r w:rsidRPr="004A14F3">
        <w:rPr>
          <w:rFonts w:ascii="Times New Roman" w:hAnsi="Times New Roman" w:cs="Times New Roman"/>
          <w:bCs/>
          <w:iCs/>
          <w:sz w:val="24"/>
          <w:szCs w:val="24"/>
        </w:rPr>
        <w:t>:</w:t>
      </w:r>
      <w:r>
        <w:rPr>
          <w:rFonts w:ascii="Times New Roman" w:hAnsi="Times New Roman" w:cs="Times New Roman"/>
          <w:bCs/>
          <w:iCs/>
          <w:sz w:val="24"/>
          <w:szCs w:val="24"/>
        </w:rPr>
        <w:t xml:space="preserve"> </w:t>
      </w:r>
      <w:r w:rsidRPr="004A14F3">
        <w:rPr>
          <w:rFonts w:ascii="Times New Roman" w:hAnsi="Times New Roman" w:cs="Times New Roman"/>
          <w:bCs/>
          <w:iCs/>
          <w:sz w:val="24"/>
          <w:szCs w:val="24"/>
        </w:rPr>
        <w:t xml:space="preserve">A Review and Synthesis of the Literature. </w:t>
      </w:r>
      <w:r w:rsidRPr="004A14F3">
        <w:rPr>
          <w:rFonts w:ascii="Times New Roman" w:hAnsi="Times New Roman" w:cs="Times New Roman"/>
          <w:sz w:val="24"/>
          <w:szCs w:val="24"/>
        </w:rPr>
        <w:t>Journal of Management, Vol. 25, No. 3, 357–384</w:t>
      </w:r>
      <w:r w:rsidRPr="004A14F3">
        <w:rPr>
          <w:rFonts w:ascii="Times New Roman" w:hAnsi="Times New Roman" w:cs="Times New Roman"/>
          <w:bCs/>
          <w:iCs/>
          <w:sz w:val="24"/>
          <w:szCs w:val="24"/>
        </w:rPr>
        <w:t xml:space="preserve"> </w:t>
      </w:r>
    </w:p>
    <w:p w:rsidR="00AE297F" w:rsidRDefault="00AE297F" w:rsidP="00AE297F">
      <w:pPr>
        <w:spacing w:line="360" w:lineRule="auto"/>
        <w:jc w:val="both"/>
        <w:rPr>
          <w:rFonts w:ascii="Times New Roman" w:hAnsi="Times New Roman" w:cs="Times New Roman"/>
          <w:color w:val="222222"/>
          <w:sz w:val="24"/>
          <w:szCs w:val="20"/>
          <w:shd w:val="clear" w:color="auto" w:fill="FFFFFF"/>
        </w:rPr>
      </w:pPr>
      <w:r>
        <w:rPr>
          <w:rFonts w:ascii="Times New Roman" w:hAnsi="Times New Roman" w:cs="Times New Roman"/>
          <w:color w:val="222222"/>
          <w:sz w:val="24"/>
          <w:szCs w:val="20"/>
          <w:shd w:val="clear" w:color="auto" w:fill="FFFFFF"/>
        </w:rPr>
        <w:t>Delaney, W., Grube, J. W. and</w:t>
      </w:r>
      <w:r w:rsidRPr="00022FBF">
        <w:rPr>
          <w:rFonts w:ascii="Times New Roman" w:hAnsi="Times New Roman" w:cs="Times New Roman"/>
          <w:color w:val="222222"/>
          <w:sz w:val="24"/>
          <w:szCs w:val="20"/>
          <w:shd w:val="clear" w:color="auto" w:fill="FFFFFF"/>
        </w:rPr>
        <w:t xml:space="preserve"> Ames, G. M. (1998). </w:t>
      </w:r>
      <w:r w:rsidRPr="00022FBF">
        <w:rPr>
          <w:rFonts w:ascii="Times New Roman" w:hAnsi="Times New Roman" w:cs="Times New Roman"/>
          <w:i/>
          <w:color w:val="222222"/>
          <w:sz w:val="24"/>
          <w:szCs w:val="20"/>
          <w:shd w:val="clear" w:color="auto" w:fill="FFFFFF"/>
        </w:rPr>
        <w:t>Predicting likelihood of seeking the employee assistance salaried and union hourly help through program among employees.</w:t>
      </w:r>
      <w:r w:rsidRPr="00022FBF">
        <w:rPr>
          <w:rStyle w:val="apple-converted-space"/>
          <w:rFonts w:ascii="Times New Roman" w:hAnsi="Times New Roman" w:cs="Times New Roman"/>
          <w:i/>
          <w:color w:val="222222"/>
          <w:sz w:val="24"/>
          <w:szCs w:val="20"/>
          <w:shd w:val="clear" w:color="auto" w:fill="FFFFFF"/>
        </w:rPr>
        <w:t> </w:t>
      </w:r>
      <w:r w:rsidRPr="00022FBF">
        <w:rPr>
          <w:rFonts w:ascii="Times New Roman" w:hAnsi="Times New Roman" w:cs="Times New Roman"/>
          <w:i/>
          <w:iCs/>
          <w:color w:val="222222"/>
          <w:sz w:val="24"/>
          <w:szCs w:val="20"/>
          <w:shd w:val="clear" w:color="auto" w:fill="FFFFFF"/>
        </w:rPr>
        <w:t>Addiction</w:t>
      </w:r>
      <w:r w:rsidRPr="00022FBF">
        <w:rPr>
          <w:rFonts w:ascii="Times New Roman" w:hAnsi="Times New Roman" w:cs="Times New Roman"/>
          <w:color w:val="222222"/>
          <w:sz w:val="24"/>
          <w:szCs w:val="20"/>
          <w:shd w:val="clear" w:color="auto" w:fill="FFFFFF"/>
        </w:rPr>
        <w:t>,</w:t>
      </w:r>
      <w:r w:rsidRPr="00022FBF">
        <w:rPr>
          <w:rStyle w:val="apple-converted-space"/>
          <w:rFonts w:ascii="Times New Roman" w:hAnsi="Times New Roman" w:cs="Times New Roman"/>
          <w:color w:val="222222"/>
          <w:sz w:val="24"/>
          <w:szCs w:val="20"/>
          <w:shd w:val="clear" w:color="auto" w:fill="FFFFFF"/>
        </w:rPr>
        <w:t> </w:t>
      </w:r>
      <w:r w:rsidRPr="00022FBF">
        <w:rPr>
          <w:rFonts w:ascii="Times New Roman" w:hAnsi="Times New Roman" w:cs="Times New Roman"/>
          <w:i/>
          <w:iCs/>
          <w:color w:val="222222"/>
          <w:sz w:val="24"/>
          <w:szCs w:val="20"/>
          <w:shd w:val="clear" w:color="auto" w:fill="FFFFFF"/>
        </w:rPr>
        <w:t>93</w:t>
      </w:r>
      <w:r w:rsidRPr="00022FBF">
        <w:rPr>
          <w:rFonts w:ascii="Times New Roman" w:hAnsi="Times New Roman" w:cs="Times New Roman"/>
          <w:color w:val="222222"/>
          <w:sz w:val="24"/>
          <w:szCs w:val="20"/>
          <w:shd w:val="clear" w:color="auto" w:fill="FFFFFF"/>
        </w:rPr>
        <w:t>(3), 399-410.</w:t>
      </w:r>
    </w:p>
    <w:p w:rsidR="008B0B94" w:rsidRPr="008B0B94" w:rsidRDefault="008B0B94" w:rsidP="008B0B94">
      <w:pPr>
        <w:pStyle w:val="CommentText"/>
        <w:spacing w:line="360" w:lineRule="auto"/>
        <w:jc w:val="both"/>
        <w:rPr>
          <w:rFonts w:ascii="Times New Roman" w:hAnsi="Times New Roman" w:cs="Times New Roman"/>
          <w:sz w:val="24"/>
          <w:szCs w:val="24"/>
        </w:rPr>
      </w:pPr>
      <w:r w:rsidRPr="008B0B94">
        <w:rPr>
          <w:rFonts w:ascii="Times New Roman" w:hAnsi="Times New Roman" w:cs="Times New Roman"/>
          <w:sz w:val="24"/>
          <w:szCs w:val="24"/>
        </w:rPr>
        <w:t>Donalson, T. R.  (2016).Trends Report 2016: An analysis of what is occurring in the fields of Employee Assistance, Organizational Health and Workplace Pr</w:t>
      </w:r>
      <w:r>
        <w:rPr>
          <w:rFonts w:ascii="Times New Roman" w:hAnsi="Times New Roman" w:cs="Times New Roman"/>
          <w:sz w:val="24"/>
          <w:szCs w:val="24"/>
        </w:rPr>
        <w:t xml:space="preserve">oductivity industries. Chestnut </w:t>
      </w:r>
      <w:r w:rsidRPr="008B0B94">
        <w:rPr>
          <w:rFonts w:ascii="Times New Roman" w:hAnsi="Times New Roman" w:cs="Times New Roman"/>
          <w:sz w:val="24"/>
          <w:szCs w:val="24"/>
        </w:rPr>
        <w:t xml:space="preserve">Global Partners. Available: </w:t>
      </w:r>
      <w:hyperlink r:id="rId12" w:history="1">
        <w:r w:rsidRPr="008B0B94">
          <w:rPr>
            <w:rStyle w:val="Hyperlink"/>
            <w:rFonts w:ascii="Times New Roman" w:hAnsi="Times New Roman" w:cs="Times New Roman"/>
            <w:sz w:val="24"/>
            <w:szCs w:val="24"/>
          </w:rPr>
          <w:t>http://chestnutglobalpartners.org/Portals/cgp/Publications/Chestnut-Global-Partners-EAP-Trends-Report-2016.pdf</w:t>
        </w:r>
      </w:hyperlink>
      <w:r>
        <w:rPr>
          <w:rFonts w:ascii="Times New Roman" w:hAnsi="Times New Roman" w:cs="Times New Roman"/>
          <w:sz w:val="24"/>
          <w:szCs w:val="24"/>
        </w:rPr>
        <w:t xml:space="preserve"> </w:t>
      </w:r>
      <w:r w:rsidRPr="008B0B94">
        <w:rPr>
          <w:rFonts w:ascii="Times New Roman" w:hAnsi="Times New Roman" w:cs="Times New Roman"/>
          <w:sz w:val="24"/>
          <w:szCs w:val="24"/>
        </w:rPr>
        <w:t>Retrieved 14 January 2018</w:t>
      </w:r>
    </w:p>
    <w:p w:rsidR="00AE297F" w:rsidRDefault="00AE297F" w:rsidP="00AE297F">
      <w:pPr>
        <w:spacing w:line="360" w:lineRule="auto"/>
        <w:jc w:val="both"/>
        <w:rPr>
          <w:rFonts w:ascii="Times New Roman" w:eastAsia="Times New Roman" w:hAnsi="Times New Roman" w:cs="Times New Roman"/>
          <w:sz w:val="24"/>
          <w:szCs w:val="24"/>
          <w:lang w:eastAsia="en-ZA"/>
        </w:rPr>
      </w:pPr>
      <w:r w:rsidRPr="00B87C44">
        <w:rPr>
          <w:rFonts w:ascii="Times New Roman" w:eastAsia="Times New Roman" w:hAnsi="Times New Roman" w:cs="Times New Roman"/>
          <w:sz w:val="24"/>
          <w:szCs w:val="24"/>
          <w:lang w:eastAsia="en-ZA"/>
        </w:rPr>
        <w:t xml:space="preserve">Du Plessis, A. (1990). </w:t>
      </w:r>
      <w:r w:rsidRPr="002E357A">
        <w:rPr>
          <w:rFonts w:ascii="Times New Roman" w:eastAsia="Times New Roman" w:hAnsi="Times New Roman" w:cs="Times New Roman"/>
          <w:i/>
          <w:sz w:val="24"/>
          <w:szCs w:val="24"/>
          <w:lang w:eastAsia="en-ZA"/>
        </w:rPr>
        <w:t>Occupational Social Work Practice</w:t>
      </w:r>
      <w:r w:rsidRPr="00B87C44">
        <w:rPr>
          <w:rFonts w:ascii="Times New Roman" w:eastAsia="Times New Roman" w:hAnsi="Times New Roman" w:cs="Times New Roman"/>
          <w:sz w:val="24"/>
          <w:szCs w:val="24"/>
          <w:lang w:eastAsia="en-ZA"/>
        </w:rPr>
        <w:t>.</w:t>
      </w:r>
      <w:r w:rsidRPr="002E357A">
        <w:rPr>
          <w:rFonts w:ascii="Times New Roman" w:eastAsia="Times New Roman" w:hAnsi="Times New Roman" w:cs="Times New Roman"/>
          <w:sz w:val="24"/>
          <w:szCs w:val="24"/>
          <w:lang w:eastAsia="en-ZA"/>
        </w:rPr>
        <w:t xml:space="preserve"> </w:t>
      </w:r>
      <w:r w:rsidRPr="00B87C44">
        <w:rPr>
          <w:rFonts w:ascii="Times New Roman" w:eastAsia="Times New Roman" w:hAnsi="Times New Roman" w:cs="Times New Roman"/>
          <w:sz w:val="24"/>
          <w:szCs w:val="24"/>
          <w:lang w:eastAsia="en-ZA"/>
        </w:rPr>
        <w:t>South Africa: Haum Tertiary.</w:t>
      </w:r>
    </w:p>
    <w:p w:rsidR="004A14F3" w:rsidRPr="004A14F3" w:rsidRDefault="004A14F3" w:rsidP="00AE297F">
      <w:pPr>
        <w:spacing w:line="360" w:lineRule="auto"/>
        <w:jc w:val="both"/>
        <w:rPr>
          <w:rFonts w:ascii="Times New Roman" w:hAnsi="Times New Roman" w:cs="Times New Roman"/>
          <w:iCs/>
          <w:sz w:val="24"/>
        </w:rPr>
      </w:pPr>
      <w:r w:rsidRPr="00912B66">
        <w:rPr>
          <w:rFonts w:ascii="Times New Roman" w:hAnsi="Times New Roman" w:cs="Times New Roman"/>
          <w:iCs/>
          <w:sz w:val="24"/>
        </w:rPr>
        <w:t>Edwards, P. (2003). The employment relationship and the field of industrial relations. </w:t>
      </w:r>
      <w:r w:rsidRPr="00912B66">
        <w:rPr>
          <w:rFonts w:ascii="Times New Roman" w:hAnsi="Times New Roman" w:cs="Times New Roman"/>
          <w:i/>
          <w:iCs/>
          <w:sz w:val="24"/>
        </w:rPr>
        <w:t>Industrial relations: Theory and practice</w:t>
      </w:r>
      <w:r w:rsidRPr="00912B66">
        <w:rPr>
          <w:rFonts w:ascii="Times New Roman" w:hAnsi="Times New Roman" w:cs="Times New Roman"/>
          <w:iCs/>
          <w:sz w:val="24"/>
        </w:rPr>
        <w:t>, </w:t>
      </w:r>
      <w:r w:rsidRPr="00912B66">
        <w:rPr>
          <w:rFonts w:ascii="Times New Roman" w:hAnsi="Times New Roman" w:cs="Times New Roman"/>
          <w:i/>
          <w:iCs/>
          <w:sz w:val="24"/>
        </w:rPr>
        <w:t>2</w:t>
      </w:r>
      <w:r w:rsidRPr="00912B66">
        <w:rPr>
          <w:rFonts w:ascii="Times New Roman" w:hAnsi="Times New Roman" w:cs="Times New Roman"/>
          <w:iCs/>
          <w:sz w:val="24"/>
        </w:rPr>
        <w:t>, 1-36.</w:t>
      </w:r>
      <w:r>
        <w:rPr>
          <w:rFonts w:ascii="Times New Roman" w:hAnsi="Times New Roman" w:cs="Times New Roman"/>
          <w:iCs/>
          <w:sz w:val="24"/>
        </w:rPr>
        <w:t xml:space="preserve"> </w:t>
      </w:r>
    </w:p>
    <w:p w:rsidR="00BC73C1" w:rsidRDefault="00BC73C1" w:rsidP="00AE297F">
      <w:pPr>
        <w:spacing w:line="360" w:lineRule="auto"/>
        <w:jc w:val="both"/>
        <w:rPr>
          <w:rFonts w:ascii="Times New Roman" w:hAnsi="Times New Roman" w:cs="Times New Roman"/>
          <w:sz w:val="24"/>
        </w:rPr>
      </w:pPr>
      <w:r w:rsidRPr="002C225D">
        <w:rPr>
          <w:rFonts w:ascii="Times New Roman" w:hAnsi="Times New Roman" w:cs="Times New Roman"/>
          <w:sz w:val="24"/>
        </w:rPr>
        <w:lastRenderedPageBreak/>
        <w:t>Franche, R. L., Baril, R., Shaw, W., Nicholas, M., &amp; Loisel, P. (2005). Workplace-based return-to-work interventions: optimizing the role of stakeholders in implementation and research. </w:t>
      </w:r>
      <w:r w:rsidRPr="002C225D">
        <w:rPr>
          <w:rFonts w:ascii="Times New Roman" w:hAnsi="Times New Roman" w:cs="Times New Roman"/>
          <w:i/>
          <w:iCs/>
          <w:sz w:val="24"/>
        </w:rPr>
        <w:t>Journal of occupational rehabilitation</w:t>
      </w:r>
      <w:r w:rsidRPr="002C225D">
        <w:rPr>
          <w:rFonts w:ascii="Times New Roman" w:hAnsi="Times New Roman" w:cs="Times New Roman"/>
          <w:sz w:val="24"/>
        </w:rPr>
        <w:t>, </w:t>
      </w:r>
      <w:r w:rsidRPr="002C225D">
        <w:rPr>
          <w:rFonts w:ascii="Times New Roman" w:hAnsi="Times New Roman" w:cs="Times New Roman"/>
          <w:i/>
          <w:iCs/>
          <w:sz w:val="24"/>
        </w:rPr>
        <w:t>15</w:t>
      </w:r>
      <w:r w:rsidRPr="002C225D">
        <w:rPr>
          <w:rFonts w:ascii="Times New Roman" w:hAnsi="Times New Roman" w:cs="Times New Roman"/>
          <w:sz w:val="24"/>
        </w:rPr>
        <w:t>(4), 525-542.</w:t>
      </w:r>
      <w:r>
        <w:rPr>
          <w:rFonts w:ascii="Times New Roman" w:hAnsi="Times New Roman" w:cs="Times New Roman"/>
          <w:sz w:val="24"/>
        </w:rPr>
        <w:t xml:space="preserve"> </w:t>
      </w:r>
    </w:p>
    <w:p w:rsidR="00F10C4B" w:rsidRDefault="00F10C4B" w:rsidP="00AE297F">
      <w:pPr>
        <w:spacing w:line="360" w:lineRule="auto"/>
        <w:jc w:val="both"/>
        <w:rPr>
          <w:rFonts w:ascii="Times New Roman" w:hAnsi="Times New Roman" w:cs="Times New Roman"/>
          <w:color w:val="000000" w:themeColor="text1"/>
          <w:sz w:val="24"/>
          <w:szCs w:val="24"/>
          <w:shd w:val="clear" w:color="auto" w:fill="FFFFFF"/>
        </w:rPr>
      </w:pPr>
      <w:r w:rsidRPr="00F10C4B">
        <w:rPr>
          <w:rFonts w:ascii="Times New Roman" w:hAnsi="Times New Roman" w:cs="Times New Roman"/>
          <w:color w:val="000000" w:themeColor="text1"/>
          <w:sz w:val="24"/>
          <w:szCs w:val="24"/>
          <w:shd w:val="clear" w:color="auto" w:fill="FFFFFF"/>
        </w:rPr>
        <w:t>Gabela, S. D. (2007). </w:t>
      </w:r>
      <w:r w:rsidRPr="00F10C4B">
        <w:rPr>
          <w:rFonts w:ascii="Times New Roman" w:hAnsi="Times New Roman" w:cs="Times New Roman"/>
          <w:i/>
          <w:iCs/>
          <w:color w:val="000000" w:themeColor="text1"/>
          <w:sz w:val="24"/>
          <w:szCs w:val="24"/>
          <w:shd w:val="clear" w:color="auto" w:fill="FFFFFF"/>
        </w:rPr>
        <w:t>Health Care Waste Management in Public Clinics in the ILembe District: Situational Analysis and Intervention Strategy</w:t>
      </w:r>
      <w:r w:rsidRPr="00F10C4B">
        <w:rPr>
          <w:rFonts w:ascii="Times New Roman" w:hAnsi="Times New Roman" w:cs="Times New Roman"/>
          <w:color w:val="000000" w:themeColor="text1"/>
          <w:sz w:val="24"/>
          <w:szCs w:val="24"/>
          <w:shd w:val="clear" w:color="auto" w:fill="FFFFFF"/>
        </w:rPr>
        <w:t> (Doctoral dissertation, University of KwaZulu-Natal).</w:t>
      </w:r>
    </w:p>
    <w:p w:rsidR="0066303C" w:rsidRPr="0066303C" w:rsidRDefault="0066303C" w:rsidP="00AE297F">
      <w:pPr>
        <w:spacing w:line="360" w:lineRule="auto"/>
        <w:jc w:val="both"/>
        <w:rPr>
          <w:rFonts w:ascii="Times New Roman" w:hAnsi="Times New Roman" w:cs="Times New Roman"/>
          <w:color w:val="000000" w:themeColor="text1"/>
          <w:sz w:val="24"/>
          <w:szCs w:val="24"/>
        </w:rPr>
      </w:pPr>
      <w:r w:rsidRPr="0066303C">
        <w:rPr>
          <w:rFonts w:ascii="Times New Roman" w:hAnsi="Times New Roman" w:cs="Times New Roman"/>
          <w:color w:val="222222"/>
          <w:sz w:val="24"/>
          <w:szCs w:val="24"/>
          <w:shd w:val="clear" w:color="auto" w:fill="FFFFFF"/>
        </w:rPr>
        <w:t>Gabriel, A., Abdallah, M., Yost, C. S., Winegar, B. D., &amp; Kindler, C. H. (2002). Localization of the tandem pore domain K+ channel KCNK5 (TASK-2) in the rat central nervous system. </w:t>
      </w:r>
      <w:r w:rsidRPr="0066303C">
        <w:rPr>
          <w:rFonts w:ascii="Times New Roman" w:hAnsi="Times New Roman" w:cs="Times New Roman"/>
          <w:i/>
          <w:iCs/>
          <w:color w:val="222222"/>
          <w:sz w:val="24"/>
          <w:szCs w:val="24"/>
          <w:shd w:val="clear" w:color="auto" w:fill="FFFFFF"/>
        </w:rPr>
        <w:t>Molecular brain research</w:t>
      </w:r>
      <w:r w:rsidRPr="0066303C">
        <w:rPr>
          <w:rFonts w:ascii="Times New Roman" w:hAnsi="Times New Roman" w:cs="Times New Roman"/>
          <w:color w:val="222222"/>
          <w:sz w:val="24"/>
          <w:szCs w:val="24"/>
          <w:shd w:val="clear" w:color="auto" w:fill="FFFFFF"/>
        </w:rPr>
        <w:t>, </w:t>
      </w:r>
      <w:r w:rsidRPr="0066303C">
        <w:rPr>
          <w:rFonts w:ascii="Times New Roman" w:hAnsi="Times New Roman" w:cs="Times New Roman"/>
          <w:i/>
          <w:iCs/>
          <w:color w:val="222222"/>
          <w:sz w:val="24"/>
          <w:szCs w:val="24"/>
          <w:shd w:val="clear" w:color="auto" w:fill="FFFFFF"/>
        </w:rPr>
        <w:t>98</w:t>
      </w:r>
      <w:r w:rsidRPr="0066303C">
        <w:rPr>
          <w:rFonts w:ascii="Times New Roman" w:hAnsi="Times New Roman" w:cs="Times New Roman"/>
          <w:color w:val="222222"/>
          <w:sz w:val="24"/>
          <w:szCs w:val="24"/>
          <w:shd w:val="clear" w:color="auto" w:fill="FFFFFF"/>
        </w:rPr>
        <w:t xml:space="preserve">(1), 153-163. </w:t>
      </w:r>
    </w:p>
    <w:p w:rsidR="004A14F3" w:rsidRPr="004A14F3" w:rsidRDefault="004A14F3" w:rsidP="00AE297F">
      <w:pPr>
        <w:spacing w:line="360" w:lineRule="auto"/>
        <w:jc w:val="both"/>
        <w:rPr>
          <w:rFonts w:ascii="Times New Roman" w:hAnsi="Times New Roman" w:cs="Times New Roman"/>
          <w:iCs/>
          <w:sz w:val="24"/>
        </w:rPr>
      </w:pPr>
      <w:r w:rsidRPr="00912B66">
        <w:rPr>
          <w:rFonts w:ascii="Times New Roman" w:hAnsi="Times New Roman" w:cs="Times New Roman"/>
          <w:iCs/>
          <w:sz w:val="24"/>
        </w:rPr>
        <w:t xml:space="preserve">Gornick, M. E., &amp; Blair, B. R. (2005). Chapter 1: </w:t>
      </w:r>
      <w:r w:rsidRPr="004A14F3">
        <w:rPr>
          <w:rFonts w:ascii="Times New Roman" w:hAnsi="Times New Roman" w:cs="Times New Roman"/>
          <w:i/>
          <w:iCs/>
          <w:sz w:val="24"/>
        </w:rPr>
        <w:t>Employee Assistance, Work-Life Effectiveness, and Health and Productivity</w:t>
      </w:r>
      <w:r w:rsidRPr="00912B66">
        <w:rPr>
          <w:rFonts w:ascii="Times New Roman" w:hAnsi="Times New Roman" w:cs="Times New Roman"/>
          <w:iCs/>
          <w:sz w:val="24"/>
        </w:rPr>
        <w:t>: A Conceptual Framework for Integration. </w:t>
      </w:r>
      <w:r w:rsidRPr="00912B66">
        <w:rPr>
          <w:rFonts w:ascii="Times New Roman" w:hAnsi="Times New Roman" w:cs="Times New Roman"/>
          <w:i/>
          <w:iCs/>
          <w:sz w:val="24"/>
        </w:rPr>
        <w:t>Journal of Workplace Behavioral Health</w:t>
      </w:r>
      <w:r w:rsidRPr="00912B66">
        <w:rPr>
          <w:rFonts w:ascii="Times New Roman" w:hAnsi="Times New Roman" w:cs="Times New Roman"/>
          <w:iCs/>
          <w:sz w:val="24"/>
        </w:rPr>
        <w:t>, </w:t>
      </w:r>
      <w:r w:rsidRPr="00912B66">
        <w:rPr>
          <w:rFonts w:ascii="Times New Roman" w:hAnsi="Times New Roman" w:cs="Times New Roman"/>
          <w:i/>
          <w:iCs/>
          <w:sz w:val="24"/>
        </w:rPr>
        <w:t>20</w:t>
      </w:r>
      <w:r w:rsidRPr="00912B66">
        <w:rPr>
          <w:rFonts w:ascii="Times New Roman" w:hAnsi="Times New Roman" w:cs="Times New Roman"/>
          <w:iCs/>
          <w:sz w:val="24"/>
        </w:rPr>
        <w:t>(1-2), 1-29.</w:t>
      </w:r>
      <w:r>
        <w:rPr>
          <w:rFonts w:ascii="Times New Roman" w:hAnsi="Times New Roman" w:cs="Times New Roman"/>
          <w:iCs/>
          <w:sz w:val="24"/>
        </w:rPr>
        <w:t xml:space="preserve"> </w:t>
      </w:r>
    </w:p>
    <w:p w:rsidR="00AE297F" w:rsidRDefault="00AE297F" w:rsidP="00AE297F">
      <w:pPr>
        <w:spacing w:line="360" w:lineRule="auto"/>
        <w:jc w:val="both"/>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Grawitch, M.J., Gottschalk, M and Munz, D.C. (2006). </w:t>
      </w:r>
      <w:r w:rsidRPr="00AB0576">
        <w:rPr>
          <w:rFonts w:ascii="Times New Roman" w:eastAsia="Times New Roman" w:hAnsi="Times New Roman" w:cs="Times New Roman"/>
          <w:i/>
          <w:sz w:val="24"/>
          <w:szCs w:val="24"/>
          <w:lang w:eastAsia="en-ZA"/>
        </w:rPr>
        <w:t>The path to a healthy workplace</w:t>
      </w:r>
      <w:r>
        <w:rPr>
          <w:rFonts w:ascii="Times New Roman" w:eastAsia="Times New Roman" w:hAnsi="Times New Roman" w:cs="Times New Roman"/>
          <w:sz w:val="24"/>
          <w:szCs w:val="24"/>
          <w:lang w:eastAsia="en-ZA"/>
        </w:rPr>
        <w:t xml:space="preserve">: A critical review linking healthy workplace practices, Employee Well-being and organizational improvements. Consulting Psychology Journal: Practice and research, Vol. 58, No. 3, 129- 147. </w:t>
      </w:r>
    </w:p>
    <w:p w:rsidR="0074286A" w:rsidRDefault="0074286A" w:rsidP="00AE297F">
      <w:pPr>
        <w:spacing w:line="360" w:lineRule="auto"/>
        <w:jc w:val="both"/>
        <w:rPr>
          <w:rFonts w:ascii="Times New Roman" w:eastAsia="Times New Roman" w:hAnsi="Times New Roman" w:cs="Times New Roman"/>
          <w:sz w:val="24"/>
          <w:szCs w:val="24"/>
          <w:lang w:eastAsia="en-ZA"/>
        </w:rPr>
      </w:pPr>
      <w:r w:rsidRPr="0074286A">
        <w:rPr>
          <w:rFonts w:ascii="Times New Roman" w:eastAsia="Times New Roman" w:hAnsi="Times New Roman" w:cs="Times New Roman"/>
          <w:sz w:val="24"/>
          <w:szCs w:val="24"/>
          <w:lang w:eastAsia="en-ZA"/>
        </w:rPr>
        <w:t xml:space="preserve">Govender, T. (2009). </w:t>
      </w:r>
      <w:r>
        <w:rPr>
          <w:rFonts w:ascii="Times New Roman" w:eastAsia="Times New Roman" w:hAnsi="Times New Roman" w:cs="Times New Roman"/>
          <w:sz w:val="24"/>
          <w:szCs w:val="24"/>
          <w:lang w:eastAsia="en-ZA"/>
        </w:rPr>
        <w:t>A</w:t>
      </w:r>
      <w:r w:rsidRPr="0074286A">
        <w:rPr>
          <w:rFonts w:ascii="Times New Roman" w:eastAsia="Times New Roman" w:hAnsi="Times New Roman" w:cs="Times New Roman"/>
          <w:sz w:val="24"/>
          <w:szCs w:val="24"/>
          <w:lang w:eastAsia="en-ZA"/>
        </w:rPr>
        <w:t>critical analysis o</w:t>
      </w:r>
      <w:r>
        <w:rPr>
          <w:rFonts w:ascii="Times New Roman" w:eastAsia="Times New Roman" w:hAnsi="Times New Roman" w:cs="Times New Roman"/>
          <w:sz w:val="24"/>
          <w:szCs w:val="24"/>
          <w:lang w:eastAsia="en-ZA"/>
        </w:rPr>
        <w:t>f the prevalence and nature of E</w:t>
      </w:r>
      <w:r w:rsidRPr="0074286A">
        <w:rPr>
          <w:rFonts w:ascii="Times New Roman" w:eastAsia="Times New Roman" w:hAnsi="Times New Roman" w:cs="Times New Roman"/>
          <w:sz w:val="24"/>
          <w:szCs w:val="24"/>
          <w:lang w:eastAsia="en-ZA"/>
        </w:rPr>
        <w:t>mployee</w:t>
      </w:r>
      <w:r>
        <w:rPr>
          <w:rFonts w:ascii="Times New Roman" w:eastAsia="Times New Roman" w:hAnsi="Times New Roman" w:cs="Times New Roman"/>
          <w:sz w:val="24"/>
          <w:szCs w:val="24"/>
          <w:lang w:eastAsia="en-ZA"/>
        </w:rPr>
        <w:t xml:space="preserve"> Assistance Programmes in the Eastern Cape Buffalo C</w:t>
      </w:r>
      <w:r w:rsidRPr="0074286A">
        <w:rPr>
          <w:rFonts w:ascii="Times New Roman" w:eastAsia="Times New Roman" w:hAnsi="Times New Roman" w:cs="Times New Roman"/>
          <w:sz w:val="24"/>
          <w:szCs w:val="24"/>
          <w:lang w:eastAsia="en-ZA"/>
        </w:rPr>
        <w:t>ity</w:t>
      </w:r>
      <w:r>
        <w:rPr>
          <w:rFonts w:ascii="Times New Roman" w:eastAsia="Times New Roman" w:hAnsi="Times New Roman" w:cs="Times New Roman"/>
          <w:sz w:val="24"/>
          <w:szCs w:val="24"/>
          <w:lang w:eastAsia="en-ZA"/>
        </w:rPr>
        <w:t xml:space="preserve"> M</w:t>
      </w:r>
      <w:r w:rsidRPr="0074286A">
        <w:rPr>
          <w:rFonts w:ascii="Times New Roman" w:eastAsia="Times New Roman" w:hAnsi="Times New Roman" w:cs="Times New Roman"/>
          <w:sz w:val="24"/>
          <w:szCs w:val="24"/>
          <w:lang w:eastAsia="en-ZA"/>
        </w:rPr>
        <w:t xml:space="preserve">unicipal area.  available: </w:t>
      </w:r>
      <w:hyperlink r:id="rId13" w:history="1">
        <w:r w:rsidRPr="0074286A">
          <w:rPr>
            <w:rStyle w:val="Hyperlink"/>
            <w:rFonts w:ascii="Times New Roman" w:eastAsia="Times New Roman" w:hAnsi="Times New Roman" w:cs="Times New Roman"/>
            <w:sz w:val="24"/>
            <w:szCs w:val="24"/>
            <w:lang w:eastAsia="en-ZA"/>
          </w:rPr>
          <w:t>https://repository.up.ac.za/bitstream/handle/2263/27795/dissertation.pdf?sequence=1</w:t>
        </w:r>
      </w:hyperlink>
      <w:r w:rsidRPr="0074286A">
        <w:rPr>
          <w:rFonts w:ascii="Times New Roman" w:eastAsia="Times New Roman" w:hAnsi="Times New Roman" w:cs="Times New Roman"/>
          <w:sz w:val="24"/>
          <w:szCs w:val="24"/>
          <w:lang w:eastAsia="en-ZA"/>
        </w:rPr>
        <w:t xml:space="preserve"> </w:t>
      </w:r>
    </w:p>
    <w:p w:rsidR="009E07B7" w:rsidRPr="009E07B7" w:rsidRDefault="009E07B7" w:rsidP="009E07B7">
      <w:pPr>
        <w:pStyle w:val="Default"/>
        <w:spacing w:line="360" w:lineRule="auto"/>
      </w:pPr>
      <w:r>
        <w:rPr>
          <w:rFonts w:ascii="Times New Roman" w:eastAsia="Times New Roman" w:hAnsi="Times New Roman" w:cs="Times New Roman"/>
          <w:lang w:eastAsia="en-ZA"/>
        </w:rPr>
        <w:t xml:space="preserve">Hall, E. J. (2009). </w:t>
      </w:r>
      <w:r w:rsidRPr="009E07B7">
        <w:rPr>
          <w:rFonts w:ascii="Times New Roman" w:eastAsia="Times New Roman" w:hAnsi="Times New Roman" w:cs="Times New Roman"/>
          <w:i/>
          <w:lang w:eastAsia="en-ZA"/>
        </w:rPr>
        <w:t>The challenges HIV &amp; AIDS poses to nurses in their work environment</w:t>
      </w:r>
      <w:r>
        <w:rPr>
          <w:rFonts w:ascii="Times New Roman" w:eastAsia="Times New Roman" w:hAnsi="Times New Roman" w:cs="Times New Roman"/>
          <w:lang w:eastAsia="en-ZA"/>
        </w:rPr>
        <w:t xml:space="preserve">. </w:t>
      </w:r>
    </w:p>
    <w:p w:rsidR="009E07B7" w:rsidRPr="009E07B7" w:rsidRDefault="009E07B7" w:rsidP="009E07B7">
      <w:pPr>
        <w:autoSpaceDE w:val="0"/>
        <w:autoSpaceDN w:val="0"/>
        <w:adjustRightInd w:val="0"/>
        <w:spacing w:after="0" w:line="360" w:lineRule="auto"/>
        <w:jc w:val="both"/>
        <w:rPr>
          <w:rFonts w:ascii="Times New Roman" w:hAnsi="Times New Roman" w:cs="Times New Roman"/>
          <w:color w:val="000000"/>
          <w:sz w:val="24"/>
          <w:szCs w:val="24"/>
        </w:rPr>
      </w:pPr>
      <w:r w:rsidRPr="009E07B7">
        <w:rPr>
          <w:rFonts w:ascii="EBLKEA+TimesNewRoman,Bold" w:hAnsi="EBLKEA+TimesNewRoman,Bold"/>
          <w:sz w:val="24"/>
          <w:szCs w:val="24"/>
        </w:rPr>
        <w:t xml:space="preserve"> </w:t>
      </w:r>
      <w:r w:rsidRPr="009E07B7">
        <w:rPr>
          <w:rFonts w:ascii="Times New Roman" w:hAnsi="Times New Roman" w:cs="Times New Roman"/>
          <w:bCs/>
          <w:color w:val="000000"/>
          <w:sz w:val="24"/>
          <w:szCs w:val="24"/>
        </w:rPr>
        <w:t xml:space="preserve">Employment and Economic Policy Research </w:t>
      </w:r>
      <w:r>
        <w:rPr>
          <w:rFonts w:ascii="Times New Roman" w:hAnsi="Times New Roman" w:cs="Times New Roman"/>
          <w:color w:val="000000"/>
          <w:sz w:val="24"/>
          <w:szCs w:val="24"/>
        </w:rPr>
        <w:t xml:space="preserve"> </w:t>
      </w:r>
      <w:r>
        <w:rPr>
          <w:rFonts w:ascii="Times New Roman" w:hAnsi="Times New Roman" w:cs="Times New Roman"/>
          <w:bCs/>
          <w:color w:val="000000"/>
          <w:sz w:val="24"/>
          <w:szCs w:val="24"/>
        </w:rPr>
        <w:t xml:space="preserve">Human Sciences Research Council: </w:t>
      </w:r>
      <w:r w:rsidRPr="009E07B7">
        <w:rPr>
          <w:rFonts w:ascii="Times New Roman" w:hAnsi="Times New Roman" w:cs="Times New Roman"/>
          <w:bCs/>
          <w:color w:val="000000"/>
          <w:sz w:val="24"/>
          <w:szCs w:val="24"/>
        </w:rPr>
        <w:t>Pretoria</w:t>
      </w:r>
      <w:r w:rsidRPr="009E07B7">
        <w:rPr>
          <w:rFonts w:ascii="EBLKEA+TimesNewRoman,Bold" w:hAnsi="EBLKEA+TimesNewRoman,Bold" w:cs="EBLKEA+TimesNewRoman,Bold"/>
          <w:b/>
          <w:bCs/>
          <w:color w:val="000000"/>
          <w:sz w:val="23"/>
          <w:szCs w:val="23"/>
        </w:rPr>
        <w:t xml:space="preserve"> </w:t>
      </w:r>
    </w:p>
    <w:p w:rsidR="009E07B7" w:rsidRPr="009E07B7" w:rsidRDefault="009E07B7" w:rsidP="009E07B7">
      <w:pPr>
        <w:autoSpaceDE w:val="0"/>
        <w:autoSpaceDN w:val="0"/>
        <w:adjustRightInd w:val="0"/>
        <w:spacing w:after="0" w:line="240" w:lineRule="auto"/>
        <w:jc w:val="center"/>
        <w:rPr>
          <w:rFonts w:ascii="EBLKEA+TimesNewRoman,Bold" w:hAnsi="EBLKEA+TimesNewRoman,Bold" w:cs="EBLKEA+TimesNewRoman,Bold"/>
          <w:color w:val="000000"/>
          <w:sz w:val="23"/>
          <w:szCs w:val="23"/>
        </w:rPr>
      </w:pPr>
    </w:p>
    <w:p w:rsidR="00AE297F" w:rsidRDefault="00AE297F" w:rsidP="00AE297F">
      <w:pPr>
        <w:spacing w:line="360" w:lineRule="auto"/>
        <w:jc w:val="both"/>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Harper, T. (1999). </w:t>
      </w:r>
      <w:r w:rsidRPr="006377D8">
        <w:rPr>
          <w:rFonts w:ascii="Times New Roman" w:eastAsia="Times New Roman" w:hAnsi="Times New Roman" w:cs="Times New Roman"/>
          <w:i/>
          <w:sz w:val="24"/>
          <w:szCs w:val="24"/>
          <w:lang w:eastAsia="en-ZA"/>
        </w:rPr>
        <w:t xml:space="preserve">Employee assistance programming and professional development in South Africa: </w:t>
      </w:r>
      <w:r>
        <w:rPr>
          <w:rFonts w:ascii="Times New Roman" w:eastAsia="Times New Roman" w:hAnsi="Times New Roman" w:cs="Times New Roman"/>
          <w:sz w:val="24"/>
          <w:szCs w:val="24"/>
          <w:lang w:eastAsia="en-ZA"/>
        </w:rPr>
        <w:t xml:space="preserve">Employee assistance quarterly,14:13, 1-8. </w:t>
      </w:r>
    </w:p>
    <w:p w:rsidR="00AE297F" w:rsidRDefault="00AE297F" w:rsidP="00AE297F">
      <w:pPr>
        <w:spacing w:line="360" w:lineRule="auto"/>
        <w:jc w:val="both"/>
        <w:rPr>
          <w:rFonts w:ascii="Times New Roman" w:eastAsia="Times New Roman" w:hAnsi="Times New Roman" w:cs="Times New Roman"/>
          <w:sz w:val="24"/>
          <w:szCs w:val="24"/>
          <w:lang w:eastAsia="en-ZA"/>
        </w:rPr>
      </w:pPr>
      <w:r w:rsidRPr="00B70381">
        <w:rPr>
          <w:rFonts w:ascii="Times New Roman" w:eastAsia="Times New Roman" w:hAnsi="Times New Roman" w:cs="Times New Roman"/>
          <w:sz w:val="24"/>
          <w:szCs w:val="24"/>
          <w:lang w:eastAsia="en-ZA"/>
        </w:rPr>
        <w:t xml:space="preserve">Hepworth, D. H., Rooney, R. H., Rooney, G. D. and Strom- Gottfried, K. (2013). </w:t>
      </w:r>
      <w:r w:rsidRPr="00B70381">
        <w:rPr>
          <w:rFonts w:ascii="Times New Roman" w:eastAsia="Times New Roman" w:hAnsi="Times New Roman" w:cs="Times New Roman"/>
          <w:i/>
          <w:sz w:val="24"/>
          <w:szCs w:val="24"/>
          <w:lang w:eastAsia="en-ZA"/>
        </w:rPr>
        <w:t>Direct social work practice:</w:t>
      </w:r>
      <w:r w:rsidRPr="00B70381">
        <w:rPr>
          <w:rFonts w:ascii="Times New Roman" w:eastAsia="Times New Roman" w:hAnsi="Times New Roman" w:cs="Times New Roman"/>
          <w:sz w:val="24"/>
          <w:szCs w:val="24"/>
          <w:lang w:eastAsia="en-ZA"/>
        </w:rPr>
        <w:t xml:space="preserve"> Theory and skills (9th ed). Canada: Brooks/Cole, Cengage Learning.</w:t>
      </w:r>
    </w:p>
    <w:p w:rsidR="007827B9" w:rsidRPr="007827B9" w:rsidRDefault="007827B9" w:rsidP="00AE297F">
      <w:pPr>
        <w:spacing w:line="360" w:lineRule="auto"/>
        <w:jc w:val="both"/>
        <w:rPr>
          <w:rFonts w:ascii="Times New Roman" w:eastAsia="Times New Roman" w:hAnsi="Times New Roman" w:cs="Times New Roman"/>
          <w:color w:val="000000" w:themeColor="text1"/>
          <w:sz w:val="24"/>
          <w:szCs w:val="24"/>
          <w:lang w:eastAsia="en-ZA"/>
        </w:rPr>
      </w:pPr>
      <w:r w:rsidRPr="007827B9">
        <w:rPr>
          <w:rFonts w:ascii="Times New Roman" w:hAnsi="Times New Roman" w:cs="Times New Roman"/>
          <w:color w:val="000000" w:themeColor="text1"/>
          <w:sz w:val="24"/>
          <w:szCs w:val="24"/>
          <w:shd w:val="clear" w:color="auto" w:fill="FFFFFF"/>
        </w:rPr>
        <w:t xml:space="preserve">Hnizdo, E., Esterhuizen, T. M., Rees, D., &amp; Lalloo, U. G. (2001). </w:t>
      </w:r>
      <w:r w:rsidRPr="007827B9">
        <w:rPr>
          <w:rFonts w:ascii="Times New Roman" w:hAnsi="Times New Roman" w:cs="Times New Roman"/>
          <w:i/>
          <w:color w:val="000000" w:themeColor="text1"/>
          <w:sz w:val="24"/>
          <w:szCs w:val="24"/>
          <w:shd w:val="clear" w:color="auto" w:fill="FFFFFF"/>
        </w:rPr>
        <w:t>Occupational asthma as identified by the Surveillance of Work</w:t>
      </w:r>
      <w:r w:rsidRPr="007827B9">
        <w:rPr>
          <w:rFonts w:ascii="Cambria Math" w:hAnsi="Cambria Math" w:cs="Cambria Math"/>
          <w:i/>
          <w:color w:val="000000" w:themeColor="text1"/>
          <w:sz w:val="24"/>
          <w:szCs w:val="24"/>
          <w:shd w:val="clear" w:color="auto" w:fill="FFFFFF"/>
        </w:rPr>
        <w:t>‐</w:t>
      </w:r>
      <w:r w:rsidRPr="007827B9">
        <w:rPr>
          <w:rFonts w:ascii="Times New Roman" w:hAnsi="Times New Roman" w:cs="Times New Roman"/>
          <w:i/>
          <w:color w:val="000000" w:themeColor="text1"/>
          <w:sz w:val="24"/>
          <w:szCs w:val="24"/>
          <w:shd w:val="clear" w:color="auto" w:fill="FFFFFF"/>
        </w:rPr>
        <w:t>related and Occupational Respiratory Diseases programme in South Africa</w:t>
      </w:r>
      <w:r w:rsidRPr="007827B9">
        <w:rPr>
          <w:rFonts w:ascii="Times New Roman" w:hAnsi="Times New Roman" w:cs="Times New Roman"/>
          <w:color w:val="000000" w:themeColor="text1"/>
          <w:sz w:val="24"/>
          <w:szCs w:val="24"/>
          <w:shd w:val="clear" w:color="auto" w:fill="FFFFFF"/>
        </w:rPr>
        <w:t>. </w:t>
      </w:r>
      <w:r w:rsidRPr="007827B9">
        <w:rPr>
          <w:rFonts w:ascii="Times New Roman" w:hAnsi="Times New Roman" w:cs="Times New Roman"/>
          <w:i/>
          <w:iCs/>
          <w:color w:val="000000" w:themeColor="text1"/>
          <w:sz w:val="24"/>
          <w:szCs w:val="24"/>
          <w:shd w:val="clear" w:color="auto" w:fill="FFFFFF"/>
        </w:rPr>
        <w:t>Clinical &amp; Experimental Allergy</w:t>
      </w:r>
      <w:r w:rsidRPr="007827B9">
        <w:rPr>
          <w:rFonts w:ascii="Times New Roman" w:hAnsi="Times New Roman" w:cs="Times New Roman"/>
          <w:color w:val="000000" w:themeColor="text1"/>
          <w:sz w:val="24"/>
          <w:szCs w:val="24"/>
          <w:shd w:val="clear" w:color="auto" w:fill="FFFFFF"/>
        </w:rPr>
        <w:t>, </w:t>
      </w:r>
      <w:r w:rsidRPr="007827B9">
        <w:rPr>
          <w:rFonts w:ascii="Times New Roman" w:hAnsi="Times New Roman" w:cs="Times New Roman"/>
          <w:i/>
          <w:iCs/>
          <w:color w:val="000000" w:themeColor="text1"/>
          <w:sz w:val="24"/>
          <w:szCs w:val="24"/>
          <w:shd w:val="clear" w:color="auto" w:fill="FFFFFF"/>
        </w:rPr>
        <w:t>31</w:t>
      </w:r>
      <w:r w:rsidRPr="007827B9">
        <w:rPr>
          <w:rFonts w:ascii="Times New Roman" w:hAnsi="Times New Roman" w:cs="Times New Roman"/>
          <w:color w:val="000000" w:themeColor="text1"/>
          <w:sz w:val="24"/>
          <w:szCs w:val="24"/>
          <w:shd w:val="clear" w:color="auto" w:fill="FFFFFF"/>
        </w:rPr>
        <w:t xml:space="preserve">(1), 32-39. </w:t>
      </w:r>
    </w:p>
    <w:p w:rsidR="00AE297F" w:rsidRPr="00C10D5F" w:rsidRDefault="00AE297F" w:rsidP="00AE297F">
      <w:pPr>
        <w:spacing w:line="360" w:lineRule="auto"/>
        <w:jc w:val="both"/>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Karani, P. and Jewasikiewitz, S. M. (2005). </w:t>
      </w:r>
      <w:r w:rsidRPr="005075CB">
        <w:rPr>
          <w:rFonts w:ascii="Times New Roman" w:eastAsia="Times New Roman" w:hAnsi="Times New Roman" w:cs="Times New Roman"/>
          <w:i/>
          <w:sz w:val="24"/>
          <w:szCs w:val="24"/>
          <w:lang w:eastAsia="en-ZA"/>
        </w:rPr>
        <w:t>Waste management and sustainable development in South Africa.</w:t>
      </w:r>
      <w:r>
        <w:rPr>
          <w:rFonts w:ascii="Times New Roman" w:eastAsia="Times New Roman" w:hAnsi="Times New Roman" w:cs="Times New Roman"/>
          <w:sz w:val="24"/>
          <w:szCs w:val="24"/>
          <w:lang w:eastAsia="en-ZA"/>
        </w:rPr>
        <w:t xml:space="preserve"> South Africa: Development bank of Southern Africa. </w:t>
      </w:r>
    </w:p>
    <w:p w:rsidR="00AE297F" w:rsidRDefault="00AE297F" w:rsidP="00AE297F">
      <w:pPr>
        <w:spacing w:line="360" w:lineRule="auto"/>
        <w:jc w:val="both"/>
        <w:rPr>
          <w:rFonts w:ascii="Times New Roman" w:hAnsi="Times New Roman" w:cs="Times New Roman"/>
          <w:sz w:val="24"/>
        </w:rPr>
      </w:pPr>
      <w:r w:rsidRPr="00C34D4D">
        <w:rPr>
          <w:rFonts w:ascii="Times New Roman" w:hAnsi="Times New Roman" w:cs="Times New Roman"/>
          <w:sz w:val="24"/>
        </w:rPr>
        <w:lastRenderedPageBreak/>
        <w:t>Kossek,</w:t>
      </w:r>
      <w:r>
        <w:rPr>
          <w:rFonts w:ascii="Times New Roman" w:hAnsi="Times New Roman" w:cs="Times New Roman"/>
          <w:sz w:val="24"/>
        </w:rPr>
        <w:t xml:space="preserve"> E.E,</w:t>
      </w:r>
      <w:r w:rsidRPr="00C34D4D">
        <w:rPr>
          <w:rFonts w:ascii="Times New Roman" w:hAnsi="Times New Roman" w:cs="Times New Roman"/>
          <w:sz w:val="24"/>
        </w:rPr>
        <w:t xml:space="preserve"> Kalliath,</w:t>
      </w:r>
      <w:r>
        <w:rPr>
          <w:rFonts w:ascii="Times New Roman" w:hAnsi="Times New Roman" w:cs="Times New Roman"/>
          <w:sz w:val="24"/>
        </w:rPr>
        <w:t xml:space="preserve"> T. and</w:t>
      </w:r>
      <w:r w:rsidRPr="00C34D4D">
        <w:rPr>
          <w:rFonts w:ascii="Times New Roman" w:hAnsi="Times New Roman" w:cs="Times New Roman"/>
          <w:sz w:val="24"/>
        </w:rPr>
        <w:t xml:space="preserve"> Kalliath,</w:t>
      </w:r>
      <w:r>
        <w:rPr>
          <w:rFonts w:ascii="Times New Roman" w:hAnsi="Times New Roman" w:cs="Times New Roman"/>
          <w:sz w:val="24"/>
        </w:rPr>
        <w:t xml:space="preserve"> P. (2012). </w:t>
      </w:r>
      <w:r w:rsidRPr="002875D4">
        <w:rPr>
          <w:rFonts w:ascii="Times New Roman" w:hAnsi="Times New Roman" w:cs="Times New Roman"/>
          <w:i/>
          <w:sz w:val="24"/>
        </w:rPr>
        <w:t>Achieving employee wellbeing in a changing work environment</w:t>
      </w:r>
      <w:r w:rsidRPr="00C34D4D">
        <w:rPr>
          <w:rFonts w:ascii="Times New Roman" w:hAnsi="Times New Roman" w:cs="Times New Roman"/>
          <w:sz w:val="24"/>
        </w:rPr>
        <w:t>: An expert co</w:t>
      </w:r>
      <w:r>
        <w:rPr>
          <w:rFonts w:ascii="Times New Roman" w:hAnsi="Times New Roman" w:cs="Times New Roman"/>
          <w:sz w:val="24"/>
        </w:rPr>
        <w:t>mmentary on current scholarship</w:t>
      </w:r>
      <w:r w:rsidRPr="00C34D4D">
        <w:rPr>
          <w:rFonts w:ascii="Times New Roman" w:hAnsi="Times New Roman" w:cs="Times New Roman"/>
          <w:sz w:val="24"/>
        </w:rPr>
        <w:t>, International Journal of Manpower, Vol.</w:t>
      </w:r>
      <w:r>
        <w:rPr>
          <w:rFonts w:ascii="Times New Roman" w:hAnsi="Times New Roman" w:cs="Times New Roman"/>
          <w:sz w:val="24"/>
        </w:rPr>
        <w:t xml:space="preserve"> </w:t>
      </w:r>
      <w:r w:rsidRPr="00C34D4D">
        <w:rPr>
          <w:rFonts w:ascii="Times New Roman" w:hAnsi="Times New Roman" w:cs="Times New Roman"/>
          <w:sz w:val="24"/>
        </w:rPr>
        <w:t>33 Issue: 7,</w:t>
      </w:r>
      <w:r>
        <w:rPr>
          <w:rFonts w:ascii="Times New Roman" w:hAnsi="Times New Roman" w:cs="Times New Roman"/>
          <w:sz w:val="24"/>
        </w:rPr>
        <w:t xml:space="preserve"> pp. 738-753. </w:t>
      </w:r>
    </w:p>
    <w:p w:rsidR="00AE297F" w:rsidRDefault="00AE297F" w:rsidP="00AE297F">
      <w:pPr>
        <w:spacing w:line="360" w:lineRule="auto"/>
        <w:jc w:val="both"/>
        <w:rPr>
          <w:rFonts w:ascii="Times New Roman" w:hAnsi="Times New Roman" w:cs="Times New Roman"/>
          <w:sz w:val="24"/>
        </w:rPr>
      </w:pPr>
      <w:r w:rsidRPr="00B85F63">
        <w:rPr>
          <w:rFonts w:ascii="Times New Roman" w:hAnsi="Times New Roman" w:cs="Times New Roman"/>
          <w:sz w:val="24"/>
        </w:rPr>
        <w:t xml:space="preserve">Kramer, S.E. (2008). </w:t>
      </w:r>
      <w:r w:rsidRPr="00B85F63">
        <w:rPr>
          <w:rFonts w:ascii="Times New Roman" w:hAnsi="Times New Roman" w:cs="Times New Roman"/>
          <w:i/>
          <w:sz w:val="24"/>
        </w:rPr>
        <w:t>Hearing impairment, work, and vocational enablement</w:t>
      </w:r>
      <w:r w:rsidRPr="00B85F63">
        <w:rPr>
          <w:rFonts w:ascii="Times New Roman" w:hAnsi="Times New Roman" w:cs="Times New Roman"/>
          <w:sz w:val="24"/>
        </w:rPr>
        <w:t>. International Journal of Audiology, 47(2), pp. 124-130, DOI: 10.1080/14992020802310887.</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Labour Relations Act 66 of 1995.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Lawson, K. J., Noblet, A.J. and Rodwell, J.J, (2009). </w:t>
      </w:r>
      <w:r w:rsidRPr="00856D2E">
        <w:rPr>
          <w:rFonts w:ascii="Times New Roman" w:hAnsi="Times New Roman" w:cs="Times New Roman"/>
          <w:i/>
          <w:sz w:val="24"/>
        </w:rPr>
        <w:t>Promoting employee wellbeing</w:t>
      </w:r>
      <w:r w:rsidRPr="00856D2E">
        <w:rPr>
          <w:rFonts w:ascii="Times New Roman" w:hAnsi="Times New Roman" w:cs="Times New Roman"/>
          <w:sz w:val="24"/>
        </w:rPr>
        <w:t>: the relevance of work characteristics and organizational justice</w:t>
      </w:r>
      <w:r>
        <w:rPr>
          <w:rFonts w:ascii="Times New Roman" w:hAnsi="Times New Roman" w:cs="Times New Roman"/>
          <w:sz w:val="24"/>
        </w:rPr>
        <w:t xml:space="preserve">. United Kingdom: Oxford University Press.  </w:t>
      </w:r>
    </w:p>
    <w:p w:rsidR="008B0B94" w:rsidRDefault="00AE297F" w:rsidP="00AE297F">
      <w:pPr>
        <w:spacing w:line="360" w:lineRule="auto"/>
        <w:jc w:val="both"/>
        <w:rPr>
          <w:rFonts w:ascii="Times New Roman" w:hAnsi="Times New Roman" w:cs="Times New Roman"/>
          <w:sz w:val="24"/>
        </w:rPr>
      </w:pPr>
      <w:r w:rsidRPr="00B70381">
        <w:rPr>
          <w:rFonts w:ascii="Times New Roman" w:hAnsi="Times New Roman" w:cs="Times New Roman"/>
          <w:sz w:val="24"/>
        </w:rPr>
        <w:t xml:space="preserve">Malatji, S. M. (2001). </w:t>
      </w:r>
      <w:r>
        <w:rPr>
          <w:rFonts w:ascii="Times New Roman" w:hAnsi="Times New Roman" w:cs="Times New Roman"/>
          <w:i/>
          <w:sz w:val="24"/>
        </w:rPr>
        <w:t>HR Focus</w:t>
      </w:r>
      <w:r w:rsidRPr="00B70381">
        <w:rPr>
          <w:rFonts w:ascii="Times New Roman" w:hAnsi="Times New Roman" w:cs="Times New Roman"/>
          <w:i/>
          <w:sz w:val="24"/>
        </w:rPr>
        <w:t xml:space="preserve"> Get with the programme</w:t>
      </w:r>
      <w:r w:rsidRPr="00B70381">
        <w:rPr>
          <w:rFonts w:ascii="Times New Roman" w:hAnsi="Times New Roman" w:cs="Times New Roman"/>
          <w:sz w:val="24"/>
        </w:rPr>
        <w:t>. People dynamics, 19(3), 34-35.</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Marlow, C. R. and Boone, S. (2005). </w:t>
      </w:r>
      <w:r w:rsidRPr="00922C17">
        <w:rPr>
          <w:rFonts w:ascii="Times New Roman" w:hAnsi="Times New Roman" w:cs="Times New Roman"/>
          <w:i/>
          <w:sz w:val="24"/>
        </w:rPr>
        <w:t>Research methods for generalist social work</w:t>
      </w:r>
      <w:r>
        <w:rPr>
          <w:rFonts w:ascii="Times New Roman" w:hAnsi="Times New Roman" w:cs="Times New Roman"/>
          <w:sz w:val="24"/>
        </w:rPr>
        <w:t xml:space="preserve"> (4</w:t>
      </w:r>
      <w:r w:rsidRPr="001E1B01">
        <w:rPr>
          <w:rFonts w:ascii="Times New Roman" w:hAnsi="Times New Roman" w:cs="Times New Roman"/>
          <w:sz w:val="24"/>
          <w:vertAlign w:val="superscript"/>
        </w:rPr>
        <w:t>th</w:t>
      </w:r>
      <w:r>
        <w:rPr>
          <w:rFonts w:ascii="Times New Roman" w:hAnsi="Times New Roman" w:cs="Times New Roman"/>
          <w:sz w:val="24"/>
        </w:rPr>
        <w:t xml:space="preserve"> ed.). USA, Canada: Thomson Brooks/ Cole. </w:t>
      </w:r>
    </w:p>
    <w:p w:rsidR="00AE297F" w:rsidRDefault="00AE297F" w:rsidP="00AE297F">
      <w:pPr>
        <w:spacing w:line="360" w:lineRule="auto"/>
        <w:jc w:val="both"/>
        <w:rPr>
          <w:rFonts w:ascii="Times New Roman" w:hAnsi="Times New Roman" w:cs="Times New Roman"/>
          <w:sz w:val="24"/>
        </w:rPr>
      </w:pPr>
      <w:r w:rsidRPr="00097DD3">
        <w:rPr>
          <w:rFonts w:ascii="Times New Roman" w:hAnsi="Times New Roman" w:cs="Times New Roman"/>
          <w:sz w:val="24"/>
        </w:rPr>
        <w:t xml:space="preserve">Mark, R. (1996). </w:t>
      </w:r>
      <w:r w:rsidRPr="008B0B94">
        <w:rPr>
          <w:rFonts w:ascii="Times New Roman" w:hAnsi="Times New Roman" w:cs="Times New Roman"/>
          <w:i/>
          <w:sz w:val="24"/>
        </w:rPr>
        <w:t>Research made simple</w:t>
      </w:r>
      <w:r w:rsidRPr="00097DD3">
        <w:rPr>
          <w:rFonts w:ascii="Times New Roman" w:hAnsi="Times New Roman" w:cs="Times New Roman"/>
          <w:sz w:val="24"/>
        </w:rPr>
        <w:t>: A handbook for social workers. California: Thousand oaks</w:t>
      </w:r>
      <w:r>
        <w:rPr>
          <w:rFonts w:ascii="Times New Roman" w:hAnsi="Times New Roman" w:cs="Times New Roman"/>
          <w:sz w:val="24"/>
        </w:rPr>
        <w:t xml:space="preserve">. </w:t>
      </w:r>
    </w:p>
    <w:p w:rsidR="0074286A" w:rsidRDefault="0074286A" w:rsidP="0074286A">
      <w:pPr>
        <w:spacing w:line="360" w:lineRule="auto"/>
        <w:jc w:val="both"/>
        <w:rPr>
          <w:rFonts w:ascii="Times New Roman" w:hAnsi="Times New Roman" w:cs="Times New Roman"/>
          <w:sz w:val="24"/>
        </w:rPr>
      </w:pPr>
      <w:r w:rsidRPr="0074286A">
        <w:rPr>
          <w:rFonts w:ascii="Times New Roman" w:hAnsi="Times New Roman" w:cs="Times New Roman"/>
          <w:sz w:val="24"/>
        </w:rPr>
        <w:t>Masi, D.A. 2000</w:t>
      </w:r>
      <w:r w:rsidRPr="0074286A">
        <w:rPr>
          <w:rFonts w:ascii="Times New Roman" w:hAnsi="Times New Roman" w:cs="Times New Roman"/>
          <w:i/>
          <w:sz w:val="24"/>
        </w:rPr>
        <w:t>. International Employee Assistance Anthology</w:t>
      </w:r>
      <w:r>
        <w:rPr>
          <w:rFonts w:ascii="Times New Roman" w:hAnsi="Times New Roman" w:cs="Times New Roman"/>
          <w:sz w:val="24"/>
        </w:rPr>
        <w:t xml:space="preserve"> (</w:t>
      </w:r>
      <w:r w:rsidRPr="0074286A">
        <w:rPr>
          <w:rFonts w:ascii="Times New Roman" w:hAnsi="Times New Roman" w:cs="Times New Roman"/>
          <w:sz w:val="24"/>
        </w:rPr>
        <w:t>2nd ed.</w:t>
      </w:r>
      <w:r>
        <w:rPr>
          <w:rFonts w:ascii="Times New Roman" w:hAnsi="Times New Roman" w:cs="Times New Roman"/>
          <w:sz w:val="24"/>
        </w:rPr>
        <w:t xml:space="preserve">). Washington: Dallen </w:t>
      </w:r>
      <w:r w:rsidRPr="0074286A">
        <w:rPr>
          <w:rFonts w:ascii="Times New Roman" w:hAnsi="Times New Roman" w:cs="Times New Roman"/>
          <w:sz w:val="24"/>
        </w:rPr>
        <w:t>Inc.</w:t>
      </w:r>
      <w:r>
        <w:rPr>
          <w:rFonts w:ascii="Times New Roman" w:hAnsi="Times New Roman" w:cs="Times New Roman"/>
          <w:sz w:val="24"/>
        </w:rPr>
        <w:t xml:space="preserve"> </w:t>
      </w:r>
    </w:p>
    <w:p w:rsidR="008B0B94" w:rsidRPr="008B0B94" w:rsidRDefault="008B0B94" w:rsidP="008B0B94">
      <w:pPr>
        <w:pStyle w:val="CommentText"/>
        <w:spacing w:line="360" w:lineRule="auto"/>
        <w:jc w:val="both"/>
        <w:rPr>
          <w:rFonts w:ascii="Times New Roman" w:hAnsi="Times New Roman" w:cs="Times New Roman"/>
          <w:sz w:val="24"/>
          <w:szCs w:val="24"/>
        </w:rPr>
      </w:pPr>
      <w:r w:rsidRPr="008B0B94">
        <w:rPr>
          <w:rFonts w:ascii="Times New Roman" w:hAnsi="Times New Roman" w:cs="Times New Roman"/>
          <w:sz w:val="24"/>
          <w:szCs w:val="24"/>
        </w:rPr>
        <w:t xml:space="preserve">Matlhape, M.G. (2003). </w:t>
      </w:r>
      <w:r w:rsidRPr="008B0B94">
        <w:rPr>
          <w:rFonts w:ascii="Times New Roman" w:hAnsi="Times New Roman" w:cs="Times New Roman"/>
          <w:i/>
          <w:sz w:val="24"/>
          <w:szCs w:val="24"/>
        </w:rPr>
        <w:t>Strategic positioning of EAP in South African workplaces</w:t>
      </w:r>
      <w:r w:rsidRPr="008B0B94">
        <w:rPr>
          <w:rFonts w:ascii="Times New Roman" w:hAnsi="Times New Roman" w:cs="Times New Roman"/>
          <w:sz w:val="24"/>
          <w:szCs w:val="24"/>
        </w:rPr>
        <w:t xml:space="preserve">. Acta Commercii, Vol 3, 29-38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Mundalamo, T. (2015). </w:t>
      </w:r>
      <w:r w:rsidRPr="002E357A">
        <w:rPr>
          <w:rFonts w:ascii="Times New Roman" w:hAnsi="Times New Roman" w:cs="Times New Roman"/>
          <w:i/>
          <w:sz w:val="24"/>
        </w:rPr>
        <w:t>Factors affecting the utilization of EAP services in waste management company.</w:t>
      </w:r>
      <w:r>
        <w:rPr>
          <w:rFonts w:ascii="Times New Roman" w:hAnsi="Times New Roman" w:cs="Times New Roman"/>
          <w:sz w:val="24"/>
        </w:rPr>
        <w:t xml:space="preserve"> South Africa: University of Pretoria, Master’s programme in obtainment of the degree in the department of Social Work and Criminology.</w:t>
      </w:r>
    </w:p>
    <w:p w:rsidR="0066303C" w:rsidRDefault="0066303C" w:rsidP="00AE297F">
      <w:pPr>
        <w:spacing w:line="360" w:lineRule="auto"/>
        <w:jc w:val="both"/>
        <w:rPr>
          <w:rFonts w:ascii="Times New Roman" w:hAnsi="Times New Roman" w:cs="Times New Roman"/>
          <w:sz w:val="24"/>
        </w:rPr>
      </w:pPr>
      <w:r w:rsidRPr="0066303C">
        <w:rPr>
          <w:rFonts w:ascii="Times New Roman" w:hAnsi="Times New Roman" w:cs="Times New Roman"/>
          <w:sz w:val="24"/>
        </w:rPr>
        <w:t>O'Leary-Kelly, A. M., Griffin, R. W., &amp; Glew, D. J. (1996). Organization-motivated aggression: A research framework. </w:t>
      </w:r>
      <w:r w:rsidRPr="0066303C">
        <w:rPr>
          <w:rFonts w:ascii="Times New Roman" w:hAnsi="Times New Roman" w:cs="Times New Roman"/>
          <w:i/>
          <w:iCs/>
          <w:sz w:val="24"/>
        </w:rPr>
        <w:t>Academy of management review</w:t>
      </w:r>
      <w:r w:rsidRPr="0066303C">
        <w:rPr>
          <w:rFonts w:ascii="Times New Roman" w:hAnsi="Times New Roman" w:cs="Times New Roman"/>
          <w:sz w:val="24"/>
        </w:rPr>
        <w:t>, </w:t>
      </w:r>
      <w:r w:rsidRPr="0066303C">
        <w:rPr>
          <w:rFonts w:ascii="Times New Roman" w:hAnsi="Times New Roman" w:cs="Times New Roman"/>
          <w:i/>
          <w:iCs/>
          <w:sz w:val="24"/>
        </w:rPr>
        <w:t>21</w:t>
      </w:r>
      <w:r w:rsidRPr="0066303C">
        <w:rPr>
          <w:rFonts w:ascii="Times New Roman" w:hAnsi="Times New Roman" w:cs="Times New Roman"/>
          <w:sz w:val="24"/>
        </w:rPr>
        <w:t>(1), 225-253.</w:t>
      </w:r>
      <w:r>
        <w:rPr>
          <w:rFonts w:ascii="Times New Roman" w:hAnsi="Times New Roman" w:cs="Times New Roman"/>
          <w:sz w:val="24"/>
        </w:rPr>
        <w:t xml:space="preserve"> </w:t>
      </w:r>
    </w:p>
    <w:p w:rsidR="00AE297F" w:rsidRDefault="00AE297F" w:rsidP="00AE297F">
      <w:pPr>
        <w:spacing w:line="360" w:lineRule="auto"/>
        <w:jc w:val="both"/>
        <w:rPr>
          <w:rFonts w:ascii="Times New Roman" w:hAnsi="Times New Roman" w:cs="Times New Roman"/>
          <w:sz w:val="24"/>
        </w:rPr>
      </w:pPr>
      <w:r w:rsidRPr="00022FBF">
        <w:rPr>
          <w:rFonts w:ascii="Times New Roman" w:hAnsi="Times New Roman" w:cs="Times New Roman"/>
          <w:sz w:val="24"/>
        </w:rPr>
        <w:t>Orren</w:t>
      </w:r>
      <w:r>
        <w:rPr>
          <w:rFonts w:ascii="Times New Roman" w:hAnsi="Times New Roman" w:cs="Times New Roman"/>
          <w:sz w:val="24"/>
        </w:rPr>
        <w:t xml:space="preserve">, C. and  </w:t>
      </w:r>
      <w:r w:rsidRPr="00022FBF">
        <w:rPr>
          <w:rFonts w:ascii="Times New Roman" w:hAnsi="Times New Roman" w:cs="Times New Roman"/>
          <w:sz w:val="24"/>
        </w:rPr>
        <w:t>Terblanche</w:t>
      </w:r>
      <w:r>
        <w:rPr>
          <w:rFonts w:ascii="Times New Roman" w:hAnsi="Times New Roman" w:cs="Times New Roman"/>
          <w:sz w:val="24"/>
        </w:rPr>
        <w:t>, L.</w:t>
      </w:r>
      <w:r w:rsidRPr="00022FBF">
        <w:rPr>
          <w:rFonts w:ascii="Times New Roman" w:hAnsi="Times New Roman" w:cs="Times New Roman"/>
          <w:sz w:val="24"/>
        </w:rPr>
        <w:t xml:space="preserve"> (2009)</w:t>
      </w:r>
      <w:r>
        <w:rPr>
          <w:rFonts w:ascii="Times New Roman" w:hAnsi="Times New Roman" w:cs="Times New Roman"/>
          <w:sz w:val="24"/>
        </w:rPr>
        <w:t xml:space="preserve">. </w:t>
      </w:r>
      <w:r w:rsidRPr="00022FBF">
        <w:rPr>
          <w:rFonts w:ascii="Times New Roman" w:hAnsi="Times New Roman" w:cs="Times New Roman"/>
          <w:i/>
          <w:sz w:val="24"/>
        </w:rPr>
        <w:t>An impact and cost-benefit analysis of an employee assistance programme at a South African bank</w:t>
      </w:r>
      <w:r w:rsidRPr="00022FBF">
        <w:rPr>
          <w:rFonts w:ascii="Times New Roman" w:hAnsi="Times New Roman" w:cs="Times New Roman"/>
          <w:sz w:val="24"/>
        </w:rPr>
        <w:t>. Social Work/Maatskaplike Werk 2009:45(4). Retrieved:</w:t>
      </w:r>
      <w:r>
        <w:rPr>
          <w:rFonts w:ascii="Times New Roman" w:hAnsi="Times New Roman" w:cs="Times New Roman"/>
          <w:sz w:val="24"/>
        </w:rPr>
        <w:t xml:space="preserve"> </w:t>
      </w:r>
      <w:hyperlink r:id="rId14" w:history="1">
        <w:r w:rsidRPr="00022FBF">
          <w:rPr>
            <w:rStyle w:val="Hyperlink"/>
            <w:rFonts w:ascii="Times New Roman" w:hAnsi="Times New Roman" w:cs="Times New Roman"/>
            <w:sz w:val="24"/>
          </w:rPr>
          <w:t>http://www.dspace.up.ac.za/bitstream/handle/2263/14337/Orren_Impact(2009).pdf?sequence=1</w:t>
        </w:r>
      </w:hyperlink>
      <w:r>
        <w:rPr>
          <w:rFonts w:ascii="Times New Roman" w:hAnsi="Times New Roman" w:cs="Times New Roman"/>
          <w:sz w:val="24"/>
        </w:rPr>
        <w:t xml:space="preserve"> </w:t>
      </w:r>
    </w:p>
    <w:p w:rsidR="008B0B94" w:rsidRDefault="008B0B94" w:rsidP="00AE297F">
      <w:pPr>
        <w:spacing w:line="360" w:lineRule="auto"/>
        <w:jc w:val="both"/>
        <w:rPr>
          <w:rFonts w:ascii="Times New Roman" w:hAnsi="Times New Roman" w:cs="Times New Roman"/>
          <w:sz w:val="24"/>
        </w:rPr>
      </w:pPr>
      <w:r w:rsidRPr="008B0B94">
        <w:rPr>
          <w:rFonts w:ascii="Times New Roman" w:hAnsi="Times New Roman" w:cs="Times New Roman"/>
          <w:sz w:val="24"/>
        </w:rPr>
        <w:lastRenderedPageBreak/>
        <w:t xml:space="preserve">Pikitup Johannesburg SOC Limited (2016). 2016/2017 Mid-year Performance Report December 2016. Available: </w:t>
      </w:r>
      <w:hyperlink r:id="rId15" w:history="1">
        <w:r w:rsidRPr="00DC722D">
          <w:rPr>
            <w:rStyle w:val="Hyperlink"/>
            <w:rFonts w:ascii="Times New Roman" w:hAnsi="Times New Roman" w:cs="Times New Roman"/>
            <w:sz w:val="24"/>
          </w:rPr>
          <w:t>http://www.pikitup.co.za/wp-content/uploads/2015/08/2016-2017-Mid-year-Performance-Report-December-2016.pdf. Retrieved 15 January 2017</w:t>
        </w:r>
      </w:hyperlink>
      <w:r>
        <w:rPr>
          <w:rFonts w:ascii="Times New Roman" w:hAnsi="Times New Roman" w:cs="Times New Roman"/>
          <w:sz w:val="24"/>
        </w:rPr>
        <w:t xml:space="preserve">.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Punch, K.</w:t>
      </w:r>
      <w:r w:rsidRPr="00F56027">
        <w:rPr>
          <w:rFonts w:ascii="Times New Roman" w:hAnsi="Times New Roman" w:cs="Times New Roman"/>
          <w:sz w:val="24"/>
        </w:rPr>
        <w:t xml:space="preserve"> F.</w:t>
      </w:r>
      <w:r>
        <w:rPr>
          <w:rFonts w:ascii="Times New Roman" w:hAnsi="Times New Roman" w:cs="Times New Roman"/>
          <w:sz w:val="24"/>
        </w:rPr>
        <w:t xml:space="preserve"> (2013).</w:t>
      </w:r>
      <w:r w:rsidRPr="00F56027">
        <w:rPr>
          <w:rFonts w:ascii="Times New Roman" w:hAnsi="Times New Roman" w:cs="Times New Roman"/>
          <w:sz w:val="24"/>
        </w:rPr>
        <w:t xml:space="preserve"> </w:t>
      </w:r>
      <w:r w:rsidRPr="00F56027">
        <w:rPr>
          <w:rFonts w:ascii="Times New Roman" w:hAnsi="Times New Roman" w:cs="Times New Roman"/>
          <w:i/>
          <w:iCs/>
          <w:sz w:val="24"/>
        </w:rPr>
        <w:t>Introduction to social research: Quantitative and qualitative approaches</w:t>
      </w:r>
      <w:r>
        <w:rPr>
          <w:rFonts w:ascii="Times New Roman" w:hAnsi="Times New Roman" w:cs="Times New Roman"/>
          <w:sz w:val="24"/>
        </w:rPr>
        <w:t>. Sage</w:t>
      </w:r>
      <w:r w:rsidRPr="00F56027">
        <w:rPr>
          <w:rFonts w:ascii="Times New Roman" w:hAnsi="Times New Roman" w:cs="Times New Roman"/>
          <w:sz w:val="24"/>
        </w:rPr>
        <w:t>.</w:t>
      </w:r>
    </w:p>
    <w:p w:rsidR="00AE297F" w:rsidRDefault="00AE297F" w:rsidP="00AE297F">
      <w:pPr>
        <w:spacing w:line="360" w:lineRule="auto"/>
        <w:jc w:val="both"/>
        <w:rPr>
          <w:rFonts w:ascii="Times New Roman" w:hAnsi="Times New Roman" w:cs="Times New Roman"/>
          <w:sz w:val="24"/>
        </w:rPr>
      </w:pPr>
      <w:r w:rsidRPr="002875D4">
        <w:rPr>
          <w:rFonts w:ascii="Times New Roman" w:hAnsi="Times New Roman" w:cs="Times New Roman"/>
          <w:sz w:val="24"/>
        </w:rPr>
        <w:t>Renwick,</w:t>
      </w:r>
      <w:r>
        <w:rPr>
          <w:rFonts w:ascii="Times New Roman" w:hAnsi="Times New Roman" w:cs="Times New Roman"/>
          <w:sz w:val="24"/>
        </w:rPr>
        <w:t xml:space="preserve"> D. (2009). </w:t>
      </w:r>
      <w:r w:rsidRPr="002875D4">
        <w:rPr>
          <w:rFonts w:ascii="Times New Roman" w:hAnsi="Times New Roman" w:cs="Times New Roman"/>
          <w:i/>
          <w:sz w:val="24"/>
        </w:rPr>
        <w:t>The origins of employee wellbeing in Brazil</w:t>
      </w:r>
      <w:r w:rsidRPr="002875D4">
        <w:rPr>
          <w:rFonts w:ascii="Times New Roman" w:hAnsi="Times New Roman" w:cs="Times New Roman"/>
          <w:sz w:val="24"/>
        </w:rPr>
        <w:t>: an ex</w:t>
      </w:r>
      <w:r>
        <w:rPr>
          <w:rFonts w:ascii="Times New Roman" w:hAnsi="Times New Roman" w:cs="Times New Roman"/>
          <w:sz w:val="24"/>
        </w:rPr>
        <w:t>ploratory analysis</w:t>
      </w:r>
      <w:r w:rsidRPr="002875D4">
        <w:rPr>
          <w:rFonts w:ascii="Times New Roman" w:hAnsi="Times New Roman" w:cs="Times New Roman"/>
          <w:sz w:val="24"/>
        </w:rPr>
        <w:t>, Employee</w:t>
      </w:r>
      <w:r>
        <w:rPr>
          <w:rFonts w:ascii="Times New Roman" w:hAnsi="Times New Roman" w:cs="Times New Roman"/>
          <w:sz w:val="24"/>
        </w:rPr>
        <w:t xml:space="preserve"> </w:t>
      </w:r>
      <w:r w:rsidRPr="002875D4">
        <w:rPr>
          <w:rFonts w:ascii="Times New Roman" w:hAnsi="Times New Roman" w:cs="Times New Roman"/>
          <w:sz w:val="24"/>
        </w:rPr>
        <w:t>Relations, Vol. 31 Issue: 3,</w:t>
      </w:r>
      <w:r>
        <w:rPr>
          <w:rFonts w:ascii="Times New Roman" w:hAnsi="Times New Roman" w:cs="Times New Roman"/>
          <w:sz w:val="24"/>
        </w:rPr>
        <w:t xml:space="preserve"> pp. 312-321. </w:t>
      </w:r>
    </w:p>
    <w:p w:rsidR="00EA4E5C" w:rsidRDefault="00EA4E5C" w:rsidP="00AE297F">
      <w:pPr>
        <w:spacing w:line="360" w:lineRule="auto"/>
        <w:jc w:val="both"/>
        <w:rPr>
          <w:rFonts w:ascii="Times New Roman" w:hAnsi="Times New Roman" w:cs="Times New Roman"/>
          <w:sz w:val="24"/>
        </w:rPr>
      </w:pPr>
      <w:r w:rsidRPr="00EA4E5C">
        <w:rPr>
          <w:rFonts w:ascii="Times New Roman" w:hAnsi="Times New Roman" w:cs="Times New Roman"/>
          <w:sz w:val="24"/>
        </w:rPr>
        <w:t xml:space="preserve">Rosenstock, L., Cullen, M., &amp; Fingerhut, M. (2006). </w:t>
      </w:r>
      <w:r w:rsidRPr="00EA4E5C">
        <w:rPr>
          <w:rFonts w:ascii="Times New Roman" w:hAnsi="Times New Roman" w:cs="Times New Roman"/>
          <w:i/>
          <w:sz w:val="24"/>
        </w:rPr>
        <w:t>Occupational health</w:t>
      </w:r>
      <w:r w:rsidRPr="00EA4E5C">
        <w:rPr>
          <w:rFonts w:ascii="Times New Roman" w:hAnsi="Times New Roman" w:cs="Times New Roman"/>
          <w:sz w:val="24"/>
        </w:rPr>
        <w:t>.</w:t>
      </w:r>
    </w:p>
    <w:p w:rsidR="003C0697" w:rsidRDefault="003C0697" w:rsidP="00AE297F">
      <w:pPr>
        <w:spacing w:line="360" w:lineRule="auto"/>
        <w:jc w:val="both"/>
        <w:rPr>
          <w:rFonts w:ascii="Times New Roman" w:hAnsi="Times New Roman" w:cs="Times New Roman"/>
          <w:sz w:val="24"/>
        </w:rPr>
      </w:pPr>
      <w:r w:rsidRPr="003C0697">
        <w:rPr>
          <w:rFonts w:ascii="Times New Roman" w:hAnsi="Times New Roman" w:cs="Times New Roman"/>
          <w:sz w:val="24"/>
        </w:rPr>
        <w:t xml:space="preserve">Rubin, A., &amp; Babbie, E. R. (2005). </w:t>
      </w:r>
      <w:r w:rsidRPr="003C0697">
        <w:rPr>
          <w:rFonts w:ascii="Times New Roman" w:hAnsi="Times New Roman" w:cs="Times New Roman"/>
          <w:i/>
          <w:sz w:val="24"/>
        </w:rPr>
        <w:t>Research methods for social work</w:t>
      </w:r>
      <w:r w:rsidRPr="003C0697">
        <w:rPr>
          <w:rFonts w:ascii="Times New Roman" w:hAnsi="Times New Roman" w:cs="Times New Roman"/>
          <w:sz w:val="24"/>
        </w:rPr>
        <w:t>. Belmont: Thomson Learning.</w:t>
      </w:r>
      <w:r>
        <w:rPr>
          <w:rFonts w:ascii="Times New Roman" w:hAnsi="Times New Roman" w:cs="Times New Roman"/>
          <w:sz w:val="24"/>
        </w:rPr>
        <w:t xml:space="preserve">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Samson, M. C. (2004). </w:t>
      </w:r>
      <w:r w:rsidRPr="002E357A">
        <w:rPr>
          <w:rFonts w:ascii="Times New Roman" w:hAnsi="Times New Roman" w:cs="Times New Roman"/>
          <w:i/>
          <w:sz w:val="24"/>
        </w:rPr>
        <w:t>Organizing in the informal economy</w:t>
      </w:r>
      <w:r>
        <w:rPr>
          <w:rFonts w:ascii="Times New Roman" w:hAnsi="Times New Roman" w:cs="Times New Roman"/>
          <w:sz w:val="24"/>
        </w:rPr>
        <w:t xml:space="preserve">: A case study of the municipal waste management industry in South Africa. General: international Labour Office. </w:t>
      </w:r>
    </w:p>
    <w:p w:rsidR="008B0B94" w:rsidRPr="008B0B94" w:rsidRDefault="008B0B94" w:rsidP="008B0B94">
      <w:pPr>
        <w:pStyle w:val="CommentText"/>
        <w:spacing w:line="360" w:lineRule="auto"/>
        <w:jc w:val="both"/>
        <w:rPr>
          <w:rFonts w:ascii="Times New Roman" w:hAnsi="Times New Roman" w:cs="Times New Roman"/>
          <w:sz w:val="24"/>
          <w:szCs w:val="24"/>
        </w:rPr>
      </w:pPr>
      <w:r w:rsidRPr="008B0B94">
        <w:rPr>
          <w:rFonts w:ascii="Times New Roman" w:hAnsi="Times New Roman" w:cs="Times New Roman"/>
          <w:sz w:val="24"/>
          <w:szCs w:val="24"/>
        </w:rPr>
        <w:t xml:space="preserve">Sasol Sustainable Development Report (2014). Available: </w:t>
      </w:r>
      <w:hyperlink r:id="rId16" w:history="1">
        <w:r w:rsidRPr="008B0B94">
          <w:rPr>
            <w:rStyle w:val="Hyperlink"/>
            <w:rFonts w:ascii="Times New Roman" w:hAnsi="Times New Roman" w:cs="Times New Roman"/>
            <w:sz w:val="24"/>
            <w:szCs w:val="24"/>
          </w:rPr>
          <w:t>http://www.sasol.co.za/extras/sasol_sd/docs/our_focus/occupational_health_and_employee_wellbeing.pdf</w:t>
        </w:r>
      </w:hyperlink>
      <w:r w:rsidRPr="008B0B94">
        <w:rPr>
          <w:rFonts w:ascii="Times New Roman" w:hAnsi="Times New Roman" w:cs="Times New Roman"/>
          <w:sz w:val="24"/>
          <w:szCs w:val="24"/>
        </w:rPr>
        <w:t xml:space="preserve">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Scanlon, W.F. (1991). Alcoholism and drug abuse in the workplace: Managing care and costs through employee wellness programmes (2</w:t>
      </w:r>
      <w:r w:rsidRPr="00856D2E">
        <w:rPr>
          <w:rFonts w:ascii="Times New Roman" w:hAnsi="Times New Roman" w:cs="Times New Roman"/>
          <w:sz w:val="24"/>
          <w:vertAlign w:val="superscript"/>
        </w:rPr>
        <w:t>nd</w:t>
      </w:r>
      <w:r>
        <w:rPr>
          <w:rFonts w:ascii="Times New Roman" w:hAnsi="Times New Roman" w:cs="Times New Roman"/>
          <w:sz w:val="24"/>
        </w:rPr>
        <w:t xml:space="preserve"> ed). New York: Greenwood Publishing group.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Schoeman, L. and Petzer, S. (2005). HIV prevalence study and costing analysis undertaken for the development of HIV &amp; AIDS workplace strategy for the Buffalo city. Cape Town: Mills Litho.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Shain, M. and Kramer, D.M.</w:t>
      </w:r>
      <w:r w:rsidRPr="004F54BB">
        <w:rPr>
          <w:rFonts w:ascii="Times New Roman" w:hAnsi="Times New Roman" w:cs="Times New Roman"/>
          <w:sz w:val="24"/>
        </w:rPr>
        <w:t xml:space="preserve"> </w:t>
      </w:r>
      <w:r>
        <w:rPr>
          <w:rFonts w:ascii="Times New Roman" w:hAnsi="Times New Roman" w:cs="Times New Roman"/>
          <w:sz w:val="24"/>
        </w:rPr>
        <w:t>(</w:t>
      </w:r>
      <w:r w:rsidRPr="004F54BB">
        <w:rPr>
          <w:rFonts w:ascii="Times New Roman" w:hAnsi="Times New Roman" w:cs="Times New Roman"/>
          <w:sz w:val="24"/>
        </w:rPr>
        <w:t>2004</w:t>
      </w:r>
      <w:r>
        <w:rPr>
          <w:rFonts w:ascii="Times New Roman" w:hAnsi="Times New Roman" w:cs="Times New Roman"/>
          <w:sz w:val="24"/>
        </w:rPr>
        <w:t>)</w:t>
      </w:r>
      <w:r w:rsidRPr="004F54BB">
        <w:rPr>
          <w:rFonts w:ascii="Times New Roman" w:hAnsi="Times New Roman" w:cs="Times New Roman"/>
          <w:sz w:val="24"/>
        </w:rPr>
        <w:t xml:space="preserve">. </w:t>
      </w:r>
      <w:r w:rsidRPr="004F54BB">
        <w:rPr>
          <w:rFonts w:ascii="Times New Roman" w:hAnsi="Times New Roman" w:cs="Times New Roman"/>
          <w:i/>
          <w:sz w:val="24"/>
        </w:rPr>
        <w:t>Health promotion in the workplace</w:t>
      </w:r>
      <w:r w:rsidRPr="004F54BB">
        <w:rPr>
          <w:rFonts w:ascii="Times New Roman" w:hAnsi="Times New Roman" w:cs="Times New Roman"/>
          <w:sz w:val="24"/>
        </w:rPr>
        <w:t>: framing the concept; reviewing the evidence. Occup. Environ. Med. 61, 643–648. doi:10.1136/oem.2004.013193</w:t>
      </w:r>
      <w:r>
        <w:rPr>
          <w:rFonts w:ascii="Times New Roman" w:hAnsi="Times New Roman" w:cs="Times New Roman"/>
          <w:sz w:val="24"/>
        </w:rPr>
        <w:t xml:space="preserve">. </w:t>
      </w:r>
    </w:p>
    <w:p w:rsidR="009E07B7" w:rsidRPr="009E07B7" w:rsidRDefault="009E07B7" w:rsidP="009E07B7">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sz w:val="24"/>
        </w:rPr>
        <w:t xml:space="preserve">Sparks, K., Faragher, B., &amp; Cooper, C. L. (2001). </w:t>
      </w:r>
      <w:r w:rsidRPr="009E07B7">
        <w:rPr>
          <w:rFonts w:ascii="Times New Roman" w:hAnsi="Times New Roman" w:cs="Times New Roman"/>
          <w:bCs/>
          <w:i/>
          <w:sz w:val="24"/>
          <w:szCs w:val="24"/>
        </w:rPr>
        <w:t>Well-being and occupational health in the</w:t>
      </w:r>
    </w:p>
    <w:p w:rsidR="009E07B7" w:rsidRDefault="009E07B7" w:rsidP="009E07B7">
      <w:pPr>
        <w:autoSpaceDE w:val="0"/>
        <w:autoSpaceDN w:val="0"/>
        <w:adjustRightInd w:val="0"/>
        <w:spacing w:after="0" w:line="360" w:lineRule="auto"/>
        <w:jc w:val="both"/>
        <w:rPr>
          <w:rFonts w:ascii="Times New Roman" w:hAnsi="Times New Roman" w:cs="Times New Roman"/>
          <w:i/>
          <w:iCs/>
          <w:sz w:val="24"/>
          <w:szCs w:val="24"/>
        </w:rPr>
      </w:pPr>
      <w:r w:rsidRPr="009E07B7">
        <w:rPr>
          <w:rFonts w:ascii="Times New Roman" w:hAnsi="Times New Roman" w:cs="Times New Roman"/>
          <w:bCs/>
          <w:i/>
          <w:sz w:val="24"/>
          <w:szCs w:val="24"/>
        </w:rPr>
        <w:t>21st century workplace</w:t>
      </w:r>
      <w:r>
        <w:rPr>
          <w:rFonts w:ascii="Times New Roman" w:hAnsi="Times New Roman" w:cs="Times New Roman"/>
          <w:bCs/>
          <w:sz w:val="24"/>
          <w:szCs w:val="24"/>
        </w:rPr>
        <w:t xml:space="preserve">. </w:t>
      </w:r>
      <w:r w:rsidRPr="009E07B7">
        <w:rPr>
          <w:rFonts w:ascii="Times New Roman" w:hAnsi="Times New Roman" w:cs="Times New Roman"/>
          <w:i/>
          <w:iCs/>
          <w:sz w:val="24"/>
          <w:szCs w:val="24"/>
        </w:rPr>
        <w:t>Journal of Occupationa</w:t>
      </w:r>
      <w:r>
        <w:rPr>
          <w:rFonts w:ascii="Times New Roman" w:hAnsi="Times New Roman" w:cs="Times New Roman"/>
          <w:i/>
          <w:iCs/>
          <w:sz w:val="24"/>
          <w:szCs w:val="24"/>
        </w:rPr>
        <w:t>l and Organizational Psychology</w:t>
      </w:r>
      <w:r w:rsidRPr="009E07B7">
        <w:rPr>
          <w:rFonts w:ascii="Times New Roman" w:hAnsi="Times New Roman" w:cs="Times New Roman"/>
          <w:sz w:val="24"/>
          <w:szCs w:val="24"/>
        </w:rPr>
        <w:t xml:space="preserve">, </w:t>
      </w:r>
      <w:r w:rsidRPr="009E07B7">
        <w:rPr>
          <w:rFonts w:ascii="Times New Roman" w:hAnsi="Times New Roman" w:cs="Times New Roman"/>
          <w:bCs/>
          <w:sz w:val="24"/>
          <w:szCs w:val="24"/>
        </w:rPr>
        <w:t>74</w:t>
      </w:r>
      <w:r>
        <w:rPr>
          <w:rFonts w:ascii="Times New Roman" w:hAnsi="Times New Roman" w:cs="Times New Roman"/>
          <w:sz w:val="24"/>
          <w:szCs w:val="24"/>
        </w:rPr>
        <w:t xml:space="preserve">, </w:t>
      </w:r>
      <w:r w:rsidRPr="009E07B7">
        <w:rPr>
          <w:rFonts w:ascii="Times New Roman" w:hAnsi="Times New Roman" w:cs="Times New Roman"/>
          <w:sz w:val="24"/>
          <w:szCs w:val="24"/>
        </w:rPr>
        <w:t xml:space="preserve">489–509 </w:t>
      </w:r>
      <w:r w:rsidRPr="009E07B7">
        <w:rPr>
          <w:rFonts w:ascii="Times New Roman" w:hAnsi="Times New Roman" w:cs="Times New Roman"/>
          <w:i/>
          <w:iCs/>
          <w:sz w:val="24"/>
          <w:szCs w:val="24"/>
        </w:rPr>
        <w:t>Printed in Great Britain</w:t>
      </w:r>
      <w:r>
        <w:rPr>
          <w:rFonts w:ascii="Times New Roman" w:hAnsi="Times New Roman" w:cs="Times New Roman"/>
          <w:i/>
          <w:iCs/>
          <w:sz w:val="24"/>
          <w:szCs w:val="24"/>
        </w:rPr>
        <w:t xml:space="preserve"> </w:t>
      </w:r>
      <w:r w:rsidRPr="009E07B7">
        <w:rPr>
          <w:rFonts w:ascii="Times New Roman" w:hAnsi="Times New Roman" w:cs="Times New Roman"/>
          <w:sz w:val="24"/>
          <w:szCs w:val="24"/>
        </w:rPr>
        <w:t>Ó 2001</w:t>
      </w:r>
      <w:r>
        <w:rPr>
          <w:rFonts w:ascii="Times New Roman" w:hAnsi="Times New Roman" w:cs="Times New Roman"/>
          <w:sz w:val="24"/>
          <w:szCs w:val="24"/>
        </w:rPr>
        <w:t>.</w:t>
      </w:r>
      <w:r w:rsidRPr="009E07B7">
        <w:rPr>
          <w:rFonts w:ascii="Times New Roman" w:hAnsi="Times New Roman" w:cs="Times New Roman"/>
          <w:sz w:val="24"/>
          <w:szCs w:val="24"/>
        </w:rPr>
        <w:t xml:space="preserve"> The British Psychological Society</w:t>
      </w:r>
      <w:r w:rsidR="00F568CC">
        <w:rPr>
          <w:rFonts w:ascii="Times New Roman" w:hAnsi="Times New Roman" w:cs="Times New Roman"/>
          <w:i/>
          <w:iCs/>
          <w:sz w:val="24"/>
          <w:szCs w:val="24"/>
        </w:rPr>
        <w:t xml:space="preserve">. </w:t>
      </w:r>
    </w:p>
    <w:p w:rsidR="003C0697" w:rsidRPr="003C0697" w:rsidRDefault="003C0697" w:rsidP="009E07B7">
      <w:pPr>
        <w:autoSpaceDE w:val="0"/>
        <w:autoSpaceDN w:val="0"/>
        <w:adjustRightInd w:val="0"/>
        <w:spacing w:after="0" w:line="360" w:lineRule="auto"/>
        <w:jc w:val="both"/>
        <w:rPr>
          <w:rFonts w:ascii="Times New Roman" w:hAnsi="Times New Roman" w:cs="Times New Roman"/>
          <w:iCs/>
          <w:sz w:val="24"/>
          <w:szCs w:val="24"/>
        </w:rPr>
      </w:pPr>
      <w:r w:rsidRPr="003C0697">
        <w:rPr>
          <w:rFonts w:ascii="Times New Roman" w:hAnsi="Times New Roman" w:cs="Times New Roman"/>
          <w:color w:val="000000" w:themeColor="text1"/>
          <w:sz w:val="24"/>
          <w:szCs w:val="24"/>
          <w:shd w:val="clear" w:color="auto" w:fill="FFFFFF"/>
        </w:rPr>
        <w:t>Stake, R. E. (1995). </w:t>
      </w:r>
      <w:r w:rsidRPr="003C0697">
        <w:rPr>
          <w:rFonts w:ascii="Times New Roman" w:hAnsi="Times New Roman" w:cs="Times New Roman"/>
          <w:i/>
          <w:iCs/>
          <w:color w:val="000000" w:themeColor="text1"/>
          <w:sz w:val="24"/>
          <w:szCs w:val="24"/>
          <w:shd w:val="clear" w:color="auto" w:fill="FFFFFF"/>
        </w:rPr>
        <w:t>The art of case study research</w:t>
      </w:r>
      <w:r w:rsidRPr="003C0697">
        <w:rPr>
          <w:rFonts w:ascii="Times New Roman" w:hAnsi="Times New Roman" w:cs="Times New Roman"/>
          <w:color w:val="000000" w:themeColor="text1"/>
          <w:sz w:val="24"/>
          <w:szCs w:val="24"/>
          <w:shd w:val="clear" w:color="auto" w:fill="FFFFFF"/>
        </w:rPr>
        <w:t>. Sage</w:t>
      </w:r>
      <w:r>
        <w:rPr>
          <w:rFonts w:ascii="Arial" w:hAnsi="Arial" w:cs="Arial"/>
          <w:color w:val="222222"/>
          <w:sz w:val="20"/>
          <w:szCs w:val="20"/>
          <w:shd w:val="clear" w:color="auto" w:fill="FFFFFF"/>
        </w:rPr>
        <w:t xml:space="preserve">. </w:t>
      </w:r>
    </w:p>
    <w:p w:rsidR="007827B9" w:rsidRPr="007827B9" w:rsidRDefault="007827B9" w:rsidP="009E07B7">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7827B9">
        <w:rPr>
          <w:rFonts w:ascii="Times New Roman" w:hAnsi="Times New Roman" w:cs="Times New Roman"/>
          <w:color w:val="000000" w:themeColor="text1"/>
          <w:sz w:val="24"/>
          <w:szCs w:val="24"/>
          <w:shd w:val="clear" w:color="auto" w:fill="FFFFFF"/>
        </w:rPr>
        <w:t>Strydom, P. E. (2008). Do indigenous Southern African cattle breeds have the right genetics for commercial production of quality meat?. </w:t>
      </w:r>
      <w:r w:rsidRPr="007827B9">
        <w:rPr>
          <w:rFonts w:ascii="Times New Roman" w:hAnsi="Times New Roman" w:cs="Times New Roman"/>
          <w:i/>
          <w:iCs/>
          <w:color w:val="000000" w:themeColor="text1"/>
          <w:sz w:val="24"/>
          <w:szCs w:val="24"/>
          <w:shd w:val="clear" w:color="auto" w:fill="FFFFFF"/>
        </w:rPr>
        <w:t>Meat science</w:t>
      </w:r>
      <w:r w:rsidRPr="007827B9">
        <w:rPr>
          <w:rFonts w:ascii="Times New Roman" w:hAnsi="Times New Roman" w:cs="Times New Roman"/>
          <w:color w:val="000000" w:themeColor="text1"/>
          <w:sz w:val="24"/>
          <w:szCs w:val="24"/>
          <w:shd w:val="clear" w:color="auto" w:fill="FFFFFF"/>
        </w:rPr>
        <w:t>, </w:t>
      </w:r>
      <w:r w:rsidRPr="007827B9">
        <w:rPr>
          <w:rFonts w:ascii="Times New Roman" w:hAnsi="Times New Roman" w:cs="Times New Roman"/>
          <w:i/>
          <w:iCs/>
          <w:color w:val="000000" w:themeColor="text1"/>
          <w:sz w:val="24"/>
          <w:szCs w:val="24"/>
          <w:shd w:val="clear" w:color="auto" w:fill="FFFFFF"/>
        </w:rPr>
        <w:t>80</w:t>
      </w:r>
      <w:r w:rsidRPr="007827B9">
        <w:rPr>
          <w:rFonts w:ascii="Times New Roman" w:hAnsi="Times New Roman" w:cs="Times New Roman"/>
          <w:color w:val="000000" w:themeColor="text1"/>
          <w:sz w:val="24"/>
          <w:szCs w:val="24"/>
          <w:shd w:val="clear" w:color="auto" w:fill="FFFFFF"/>
        </w:rPr>
        <w:t xml:space="preserve">(1), 86-93. </w:t>
      </w:r>
    </w:p>
    <w:p w:rsidR="00AE297F" w:rsidRPr="00C10D5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Terblanche, L. S. (2009). </w:t>
      </w:r>
      <w:r w:rsidRPr="0038001A">
        <w:rPr>
          <w:rFonts w:ascii="Times New Roman" w:hAnsi="Times New Roman" w:cs="Times New Roman"/>
          <w:i/>
          <w:sz w:val="24"/>
        </w:rPr>
        <w:t>Labour welfare in South Africa</w:t>
      </w:r>
      <w:r>
        <w:rPr>
          <w:rFonts w:ascii="Times New Roman" w:hAnsi="Times New Roman" w:cs="Times New Roman"/>
          <w:sz w:val="24"/>
        </w:rPr>
        <w:t xml:space="preserve">: Journal of welfare behavioural health, 24:1-2, 205-220. </w:t>
      </w:r>
    </w:p>
    <w:p w:rsidR="00AE297F"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The standards committee of Employee Assistance Professional Association of South Africa (EAPA- SA) (2010). Retrieved at: </w:t>
      </w:r>
      <w:hyperlink r:id="rId17" w:history="1">
        <w:r w:rsidRPr="003966A6">
          <w:rPr>
            <w:rStyle w:val="Hyperlink"/>
            <w:rFonts w:ascii="Times New Roman" w:hAnsi="Times New Roman" w:cs="Times New Roman"/>
            <w:sz w:val="24"/>
          </w:rPr>
          <w:t>www.eapasa.co.za/</w:t>
        </w:r>
      </w:hyperlink>
      <w:r>
        <w:rPr>
          <w:rFonts w:ascii="Times New Roman" w:hAnsi="Times New Roman" w:cs="Times New Roman"/>
          <w:sz w:val="24"/>
        </w:rPr>
        <w:t xml:space="preserve">.  </w:t>
      </w:r>
    </w:p>
    <w:p w:rsidR="00310369" w:rsidRPr="00310369" w:rsidRDefault="00310369" w:rsidP="00310369">
      <w:pPr>
        <w:pStyle w:val="CommentText"/>
        <w:spacing w:line="360" w:lineRule="auto"/>
        <w:jc w:val="both"/>
        <w:rPr>
          <w:rFonts w:ascii="Times New Roman" w:hAnsi="Times New Roman" w:cs="Times New Roman"/>
          <w:sz w:val="24"/>
          <w:szCs w:val="24"/>
        </w:rPr>
      </w:pPr>
      <w:r w:rsidRPr="00310369">
        <w:rPr>
          <w:rFonts w:ascii="Times New Roman" w:hAnsi="Times New Roman" w:cs="Times New Roman"/>
          <w:sz w:val="24"/>
          <w:szCs w:val="24"/>
        </w:rPr>
        <w:t>The Public Service Commission (2006). Evaluation of Employ</w:t>
      </w:r>
      <w:r>
        <w:rPr>
          <w:rFonts w:ascii="Times New Roman" w:hAnsi="Times New Roman" w:cs="Times New Roman"/>
          <w:sz w:val="24"/>
          <w:szCs w:val="24"/>
        </w:rPr>
        <w:t xml:space="preserve">ee Assistance Programmes in the </w:t>
      </w:r>
      <w:r w:rsidRPr="00310369">
        <w:rPr>
          <w:rFonts w:ascii="Times New Roman" w:hAnsi="Times New Roman" w:cs="Times New Roman"/>
          <w:sz w:val="24"/>
          <w:szCs w:val="24"/>
        </w:rPr>
        <w:t xml:space="preserve">Public Service. Available: </w:t>
      </w:r>
      <w:hyperlink r:id="rId18" w:history="1">
        <w:r w:rsidRPr="00310369">
          <w:rPr>
            <w:rStyle w:val="Hyperlink"/>
            <w:rFonts w:ascii="Times New Roman" w:hAnsi="Times New Roman" w:cs="Times New Roman"/>
            <w:sz w:val="24"/>
            <w:szCs w:val="24"/>
          </w:rPr>
          <w:t>http://www.psc.gov.za/documents/2006/213008_1_Front%20Row_PSC_text.pdf</w:t>
        </w:r>
      </w:hyperlink>
      <w:r w:rsidRPr="00310369">
        <w:rPr>
          <w:rFonts w:ascii="Times New Roman" w:hAnsi="Times New Roman" w:cs="Times New Roman"/>
          <w:sz w:val="24"/>
          <w:szCs w:val="24"/>
        </w:rPr>
        <w:t xml:space="preserve"> Retrieved on 14 January 2018</w:t>
      </w:r>
    </w:p>
    <w:p w:rsidR="00AE297F" w:rsidRDefault="00AE297F" w:rsidP="00AE297F">
      <w:pPr>
        <w:spacing w:line="360" w:lineRule="auto"/>
        <w:jc w:val="both"/>
        <w:rPr>
          <w:rFonts w:ascii="Times New Roman" w:hAnsi="Times New Roman" w:cs="Times New Roman"/>
          <w:sz w:val="24"/>
        </w:rPr>
      </w:pPr>
      <w:r w:rsidRPr="00C34D4D">
        <w:rPr>
          <w:rFonts w:ascii="Times New Roman" w:hAnsi="Times New Roman" w:cs="Times New Roman"/>
          <w:sz w:val="24"/>
        </w:rPr>
        <w:t>Walsh</w:t>
      </w:r>
      <w:r>
        <w:rPr>
          <w:rFonts w:ascii="Times New Roman" w:hAnsi="Times New Roman" w:cs="Times New Roman"/>
          <w:sz w:val="24"/>
        </w:rPr>
        <w:t>, D. C.</w:t>
      </w:r>
      <w:r w:rsidRPr="00C34D4D">
        <w:rPr>
          <w:rFonts w:ascii="Times New Roman" w:hAnsi="Times New Roman" w:cs="Times New Roman"/>
          <w:sz w:val="24"/>
        </w:rPr>
        <w:t xml:space="preserve"> </w:t>
      </w:r>
      <w:r>
        <w:rPr>
          <w:rFonts w:ascii="Times New Roman" w:hAnsi="Times New Roman" w:cs="Times New Roman"/>
          <w:sz w:val="24"/>
        </w:rPr>
        <w:t xml:space="preserve">(1982). </w:t>
      </w:r>
      <w:r w:rsidRPr="00C34D4D">
        <w:rPr>
          <w:rFonts w:ascii="Times New Roman" w:hAnsi="Times New Roman" w:cs="Times New Roman"/>
          <w:i/>
          <w:sz w:val="24"/>
        </w:rPr>
        <w:t>The Milbank Memorial Fund Quarterly</w:t>
      </w:r>
      <w:r w:rsidRPr="00C34D4D">
        <w:rPr>
          <w:rFonts w:ascii="Times New Roman" w:hAnsi="Times New Roman" w:cs="Times New Roman"/>
          <w:sz w:val="24"/>
        </w:rPr>
        <w:t>. Heal</w:t>
      </w:r>
      <w:r>
        <w:rPr>
          <w:rFonts w:ascii="Times New Roman" w:hAnsi="Times New Roman" w:cs="Times New Roman"/>
          <w:sz w:val="24"/>
        </w:rPr>
        <w:t xml:space="preserve">th and Society, Vol. 60, No. 3, </w:t>
      </w:r>
      <w:r w:rsidRPr="00C34D4D">
        <w:rPr>
          <w:rFonts w:ascii="Times New Roman" w:hAnsi="Times New Roman" w:cs="Times New Roman"/>
          <w:sz w:val="24"/>
        </w:rPr>
        <w:t xml:space="preserve"> pp. 492-517</w:t>
      </w:r>
    </w:p>
    <w:p w:rsidR="00AE297F" w:rsidRDefault="00AE297F" w:rsidP="00AE297F">
      <w:pPr>
        <w:spacing w:line="360" w:lineRule="auto"/>
        <w:jc w:val="both"/>
        <w:rPr>
          <w:rFonts w:ascii="Times New Roman" w:hAnsi="Times New Roman" w:cs="Times New Roman"/>
          <w:sz w:val="24"/>
        </w:rPr>
      </w:pPr>
      <w:r w:rsidRPr="002F1412">
        <w:rPr>
          <w:rFonts w:ascii="Times New Roman" w:hAnsi="Times New Roman" w:cs="Times New Roman"/>
          <w:sz w:val="24"/>
        </w:rPr>
        <w:t xml:space="preserve">White, W. L., &amp; Sharar, D. A. (2003). The Evolution of Employee Assistance: A Brief History and Trend Analysis. </w:t>
      </w:r>
      <w:r w:rsidRPr="002F1412">
        <w:rPr>
          <w:rFonts w:ascii="Times New Roman" w:hAnsi="Times New Roman" w:cs="Times New Roman"/>
          <w:i/>
          <w:iCs/>
          <w:sz w:val="24"/>
        </w:rPr>
        <w:t>EAP Digest</w:t>
      </w:r>
      <w:r w:rsidRPr="002F1412">
        <w:rPr>
          <w:rFonts w:ascii="Times New Roman" w:hAnsi="Times New Roman" w:cs="Times New Roman"/>
          <w:sz w:val="24"/>
        </w:rPr>
        <w:t xml:space="preserve">, </w:t>
      </w:r>
      <w:r w:rsidRPr="002F1412">
        <w:rPr>
          <w:rFonts w:ascii="Times New Roman" w:hAnsi="Times New Roman" w:cs="Times New Roman"/>
          <w:i/>
          <w:iCs/>
          <w:sz w:val="24"/>
        </w:rPr>
        <w:t>3</w:t>
      </w:r>
      <w:r w:rsidRPr="002F1412">
        <w:rPr>
          <w:rFonts w:ascii="Times New Roman" w:hAnsi="Times New Roman" w:cs="Times New Roman"/>
          <w:sz w:val="24"/>
        </w:rPr>
        <w:t>(4), 16-22.</w:t>
      </w:r>
    </w:p>
    <w:p w:rsidR="00F73DD0" w:rsidRDefault="00F73DD0" w:rsidP="00F73DD0">
      <w:pPr>
        <w:spacing w:line="360" w:lineRule="auto"/>
        <w:jc w:val="both"/>
        <w:rPr>
          <w:rFonts w:ascii="Times New Roman" w:hAnsi="Times New Roman" w:cs="Times New Roman"/>
          <w:sz w:val="24"/>
        </w:rPr>
      </w:pPr>
      <w:r w:rsidRPr="00F73DD0">
        <w:rPr>
          <w:rFonts w:ascii="Times New Roman" w:hAnsi="Times New Roman" w:cs="Times New Roman"/>
          <w:sz w:val="24"/>
        </w:rPr>
        <w:t xml:space="preserve">Xaba, J. (2006). </w:t>
      </w:r>
      <w:r w:rsidRPr="00F73DD0">
        <w:rPr>
          <w:rFonts w:ascii="Times New Roman" w:hAnsi="Times New Roman" w:cs="Times New Roman"/>
          <w:i/>
          <w:sz w:val="24"/>
        </w:rPr>
        <w:t>Employee assistance programme and retrenchment</w:t>
      </w:r>
      <w:r w:rsidRPr="00F73DD0">
        <w:rPr>
          <w:rFonts w:ascii="Times New Roman" w:hAnsi="Times New Roman" w:cs="Times New Roman"/>
          <w:sz w:val="24"/>
        </w:rPr>
        <w:t>: A South African</w:t>
      </w:r>
      <w:r>
        <w:rPr>
          <w:rFonts w:ascii="Times New Roman" w:hAnsi="Times New Roman" w:cs="Times New Roman"/>
          <w:sz w:val="24"/>
        </w:rPr>
        <w:t xml:space="preserve"> </w:t>
      </w:r>
      <w:r w:rsidRPr="00F73DD0">
        <w:rPr>
          <w:rFonts w:ascii="Times New Roman" w:hAnsi="Times New Roman" w:cs="Times New Roman"/>
          <w:sz w:val="24"/>
        </w:rPr>
        <w:t>case study. South African Journal of Labour Relations, 30(1), 91–102.</w:t>
      </w:r>
    </w:p>
    <w:p w:rsidR="00AE297F" w:rsidRPr="00E572B6" w:rsidRDefault="00AE297F" w:rsidP="00AE297F">
      <w:pPr>
        <w:spacing w:line="360" w:lineRule="auto"/>
        <w:jc w:val="both"/>
        <w:rPr>
          <w:rFonts w:ascii="Times New Roman" w:hAnsi="Times New Roman" w:cs="Times New Roman"/>
          <w:sz w:val="28"/>
        </w:rPr>
      </w:pPr>
      <w:r w:rsidRPr="0039016A">
        <w:rPr>
          <w:rFonts w:ascii="Times New Roman" w:hAnsi="Times New Roman" w:cs="Times New Roman"/>
          <w:sz w:val="24"/>
        </w:rPr>
        <w:t>Zarkin</w:t>
      </w:r>
      <w:r>
        <w:rPr>
          <w:rFonts w:ascii="Times New Roman" w:hAnsi="Times New Roman" w:cs="Times New Roman"/>
          <w:sz w:val="24"/>
        </w:rPr>
        <w:t xml:space="preserve">, </w:t>
      </w:r>
      <w:r w:rsidRPr="0039016A">
        <w:rPr>
          <w:rFonts w:ascii="Times New Roman" w:hAnsi="Times New Roman" w:cs="Times New Roman"/>
          <w:sz w:val="24"/>
        </w:rPr>
        <w:t>G</w:t>
      </w:r>
      <w:r>
        <w:rPr>
          <w:rFonts w:ascii="Times New Roman" w:hAnsi="Times New Roman" w:cs="Times New Roman"/>
          <w:sz w:val="24"/>
        </w:rPr>
        <w:t xml:space="preserve">. </w:t>
      </w:r>
      <w:r w:rsidRPr="0039016A">
        <w:rPr>
          <w:rFonts w:ascii="Times New Roman" w:hAnsi="Times New Roman" w:cs="Times New Roman"/>
          <w:sz w:val="24"/>
        </w:rPr>
        <w:t>A</w:t>
      </w:r>
      <w:r>
        <w:rPr>
          <w:rFonts w:ascii="Times New Roman" w:hAnsi="Times New Roman" w:cs="Times New Roman"/>
          <w:sz w:val="24"/>
        </w:rPr>
        <w:t>.</w:t>
      </w:r>
      <w:r w:rsidRPr="0039016A">
        <w:rPr>
          <w:rFonts w:ascii="Times New Roman" w:hAnsi="Times New Roman" w:cs="Times New Roman"/>
          <w:sz w:val="24"/>
        </w:rPr>
        <w:t>, Bray</w:t>
      </w:r>
      <w:r>
        <w:rPr>
          <w:rFonts w:ascii="Times New Roman" w:hAnsi="Times New Roman" w:cs="Times New Roman"/>
          <w:sz w:val="24"/>
        </w:rPr>
        <w:t>,</w:t>
      </w:r>
      <w:r w:rsidRPr="0039016A">
        <w:rPr>
          <w:rFonts w:ascii="Times New Roman" w:hAnsi="Times New Roman" w:cs="Times New Roman"/>
          <w:sz w:val="24"/>
        </w:rPr>
        <w:t xml:space="preserve"> J</w:t>
      </w:r>
      <w:r>
        <w:rPr>
          <w:rFonts w:ascii="Times New Roman" w:hAnsi="Times New Roman" w:cs="Times New Roman"/>
          <w:sz w:val="24"/>
        </w:rPr>
        <w:t xml:space="preserve">. </w:t>
      </w:r>
      <w:r w:rsidRPr="0039016A">
        <w:rPr>
          <w:rFonts w:ascii="Times New Roman" w:hAnsi="Times New Roman" w:cs="Times New Roman"/>
          <w:sz w:val="24"/>
        </w:rPr>
        <w:t>W</w:t>
      </w:r>
      <w:r>
        <w:rPr>
          <w:rFonts w:ascii="Times New Roman" w:hAnsi="Times New Roman" w:cs="Times New Roman"/>
          <w:sz w:val="24"/>
        </w:rPr>
        <w:t xml:space="preserve">. and </w:t>
      </w:r>
      <w:r w:rsidRPr="0039016A">
        <w:rPr>
          <w:rFonts w:ascii="Times New Roman" w:hAnsi="Times New Roman" w:cs="Times New Roman"/>
          <w:sz w:val="24"/>
        </w:rPr>
        <w:t xml:space="preserve"> Qi</w:t>
      </w:r>
      <w:r>
        <w:rPr>
          <w:rFonts w:ascii="Times New Roman" w:hAnsi="Times New Roman" w:cs="Times New Roman"/>
          <w:sz w:val="24"/>
        </w:rPr>
        <w:t>,</w:t>
      </w:r>
      <w:r w:rsidRPr="0039016A">
        <w:rPr>
          <w:rFonts w:ascii="Times New Roman" w:hAnsi="Times New Roman" w:cs="Times New Roman"/>
          <w:sz w:val="24"/>
        </w:rPr>
        <w:t xml:space="preserve"> J. (2000). </w:t>
      </w:r>
      <w:r w:rsidRPr="0039016A">
        <w:rPr>
          <w:rFonts w:ascii="Times New Roman" w:hAnsi="Times New Roman" w:cs="Times New Roman"/>
          <w:i/>
          <w:sz w:val="24"/>
        </w:rPr>
        <w:t>The effect of Employee Assistance Programs use on healthcare utilization.</w:t>
      </w:r>
      <w:r w:rsidRPr="0039016A">
        <w:rPr>
          <w:rFonts w:ascii="Times New Roman" w:hAnsi="Times New Roman" w:cs="Times New Roman"/>
          <w:sz w:val="24"/>
        </w:rPr>
        <w:t xml:space="preserve"> Health Serv</w:t>
      </w:r>
      <w:r>
        <w:rPr>
          <w:rFonts w:ascii="Times New Roman" w:hAnsi="Times New Roman" w:cs="Times New Roman"/>
          <w:sz w:val="24"/>
        </w:rPr>
        <w:t>ices</w:t>
      </w:r>
      <w:r w:rsidRPr="0039016A">
        <w:rPr>
          <w:rFonts w:ascii="Times New Roman" w:hAnsi="Times New Roman" w:cs="Times New Roman"/>
          <w:sz w:val="24"/>
        </w:rPr>
        <w:t xml:space="preserve"> Res</w:t>
      </w:r>
      <w:r>
        <w:rPr>
          <w:rFonts w:ascii="Times New Roman" w:hAnsi="Times New Roman" w:cs="Times New Roman"/>
          <w:sz w:val="24"/>
        </w:rPr>
        <w:t xml:space="preserve">earch. 35 (1 Pt 1), 77. </w:t>
      </w:r>
    </w:p>
    <w:p w:rsidR="00AE297F" w:rsidRPr="0050297B" w:rsidRDefault="00AE297F" w:rsidP="00AE297F">
      <w:pPr>
        <w:spacing w:line="360" w:lineRule="auto"/>
        <w:jc w:val="both"/>
        <w:rPr>
          <w:rFonts w:ascii="Times New Roman" w:hAnsi="Times New Roman" w:cs="Times New Roman"/>
          <w:sz w:val="24"/>
        </w:rPr>
      </w:pPr>
      <w:r>
        <w:rPr>
          <w:rFonts w:ascii="Times New Roman" w:hAnsi="Times New Roman" w:cs="Times New Roman"/>
          <w:sz w:val="24"/>
        </w:rPr>
        <w:t xml:space="preserve"> </w:t>
      </w:r>
    </w:p>
    <w:p w:rsidR="003047B1" w:rsidRPr="00FF1C26" w:rsidRDefault="003047B1" w:rsidP="008B4A70">
      <w:pPr>
        <w:spacing w:line="360" w:lineRule="auto"/>
        <w:jc w:val="both"/>
        <w:rPr>
          <w:rFonts w:ascii="Times New Roman" w:hAnsi="Times New Roman" w:cs="Times New Roman"/>
          <w:sz w:val="24"/>
        </w:rPr>
      </w:pPr>
    </w:p>
    <w:sectPr w:rsidR="003047B1" w:rsidRPr="00FF1C26">
      <w:head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1597" w:rsidRDefault="008F1597" w:rsidP="003176D5">
      <w:pPr>
        <w:spacing w:after="0" w:line="240" w:lineRule="auto"/>
      </w:pPr>
      <w:r>
        <w:separator/>
      </w:r>
    </w:p>
  </w:endnote>
  <w:endnote w:type="continuationSeparator" w:id="0">
    <w:p w:rsidR="008F1597" w:rsidRDefault="008F1597" w:rsidP="00317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EBLKEA+TimesNewRoman,Bold">
    <w:altName w:val="Times New Roman"/>
    <w:panose1 w:val="00000000000000000000"/>
    <w:charset w:val="00"/>
    <w:family w:val="roman"/>
    <w:notTrueType/>
    <w:pitch w:val="default"/>
    <w:sig w:usb0="00000003" w:usb1="00000000" w:usb2="00000000" w:usb3="00000000" w:csb0="00000001" w:csb1="00000000"/>
  </w:font>
  <w:font w:name="ArialUnicodeMS">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1597" w:rsidRDefault="008F1597" w:rsidP="003176D5">
      <w:pPr>
        <w:spacing w:after="0" w:line="240" w:lineRule="auto"/>
      </w:pPr>
      <w:r>
        <w:separator/>
      </w:r>
    </w:p>
  </w:footnote>
  <w:footnote w:type="continuationSeparator" w:id="0">
    <w:p w:rsidR="008F1597" w:rsidRDefault="008F1597" w:rsidP="003176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1597" w:rsidRDefault="008F159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166D35"/>
    <w:multiLevelType w:val="multilevel"/>
    <w:tmpl w:val="D188090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9766A2A"/>
    <w:multiLevelType w:val="hybridMultilevel"/>
    <w:tmpl w:val="A7388350"/>
    <w:lvl w:ilvl="0" w:tplc="A7F2763E">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1DFF68AA"/>
    <w:multiLevelType w:val="multilevel"/>
    <w:tmpl w:val="251ADFA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1206DD7"/>
    <w:multiLevelType w:val="hybridMultilevel"/>
    <w:tmpl w:val="394ED622"/>
    <w:lvl w:ilvl="0" w:tplc="7B64183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FC1A7D"/>
    <w:multiLevelType w:val="hybridMultilevel"/>
    <w:tmpl w:val="F162E2DE"/>
    <w:lvl w:ilvl="0" w:tplc="EF3A3D96">
      <w:start w:val="1"/>
      <w:numFmt w:val="lowerRoman"/>
      <w:lvlText w:val="%1."/>
      <w:lvlJc w:val="left"/>
      <w:pPr>
        <w:ind w:left="1080" w:hanging="72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55806064"/>
    <w:multiLevelType w:val="hybridMultilevel"/>
    <w:tmpl w:val="65643D9E"/>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5AEB213A"/>
    <w:multiLevelType w:val="hybridMultilevel"/>
    <w:tmpl w:val="2ECCB7CE"/>
    <w:lvl w:ilvl="0" w:tplc="C908E43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2377A6"/>
    <w:multiLevelType w:val="hybridMultilevel"/>
    <w:tmpl w:val="D568A0D8"/>
    <w:lvl w:ilvl="0" w:tplc="076287D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2A50CF"/>
    <w:multiLevelType w:val="hybridMultilevel"/>
    <w:tmpl w:val="CEB471D6"/>
    <w:lvl w:ilvl="0" w:tplc="9334968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8CE5789"/>
    <w:multiLevelType w:val="hybridMultilevel"/>
    <w:tmpl w:val="305A6924"/>
    <w:lvl w:ilvl="0" w:tplc="0D34DB9A">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0" w15:restartNumberingAfterBreak="0">
    <w:nsid w:val="7B787F6A"/>
    <w:multiLevelType w:val="multilevel"/>
    <w:tmpl w:val="BF5EEA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10"/>
  </w:num>
  <w:num w:numId="3">
    <w:abstractNumId w:val="4"/>
  </w:num>
  <w:num w:numId="4">
    <w:abstractNumId w:val="1"/>
  </w:num>
  <w:num w:numId="5">
    <w:abstractNumId w:val="0"/>
  </w:num>
  <w:num w:numId="6">
    <w:abstractNumId w:val="2"/>
  </w:num>
  <w:num w:numId="7">
    <w:abstractNumId w:val="9"/>
  </w:num>
  <w:num w:numId="8">
    <w:abstractNumId w:val="8"/>
  </w:num>
  <w:num w:numId="9">
    <w:abstractNumId w:val="6"/>
  </w:num>
  <w:num w:numId="10">
    <w:abstractNumId w:val="7"/>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752"/>
    <w:rsid w:val="00006910"/>
    <w:rsid w:val="000137BD"/>
    <w:rsid w:val="00024114"/>
    <w:rsid w:val="00027D97"/>
    <w:rsid w:val="000374C3"/>
    <w:rsid w:val="000401DA"/>
    <w:rsid w:val="00045D15"/>
    <w:rsid w:val="000515ED"/>
    <w:rsid w:val="00084B4F"/>
    <w:rsid w:val="0009381A"/>
    <w:rsid w:val="000B2046"/>
    <w:rsid w:val="000B6C17"/>
    <w:rsid w:val="000C068E"/>
    <w:rsid w:val="000C2E4C"/>
    <w:rsid w:val="000C39C6"/>
    <w:rsid w:val="00104602"/>
    <w:rsid w:val="0010525F"/>
    <w:rsid w:val="001164A6"/>
    <w:rsid w:val="00135B9B"/>
    <w:rsid w:val="00136EF3"/>
    <w:rsid w:val="001836E8"/>
    <w:rsid w:val="001B48D6"/>
    <w:rsid w:val="001F44AD"/>
    <w:rsid w:val="0025300F"/>
    <w:rsid w:val="00253306"/>
    <w:rsid w:val="00262C87"/>
    <w:rsid w:val="00271A4F"/>
    <w:rsid w:val="002A2D5B"/>
    <w:rsid w:val="002B5031"/>
    <w:rsid w:val="002E0416"/>
    <w:rsid w:val="002E4117"/>
    <w:rsid w:val="002F14C7"/>
    <w:rsid w:val="003047B1"/>
    <w:rsid w:val="00310369"/>
    <w:rsid w:val="0031220B"/>
    <w:rsid w:val="003169F9"/>
    <w:rsid w:val="00317551"/>
    <w:rsid w:val="003176D5"/>
    <w:rsid w:val="00325FF7"/>
    <w:rsid w:val="0032688D"/>
    <w:rsid w:val="003453F0"/>
    <w:rsid w:val="00355576"/>
    <w:rsid w:val="0037131F"/>
    <w:rsid w:val="00373775"/>
    <w:rsid w:val="0038692F"/>
    <w:rsid w:val="00394E84"/>
    <w:rsid w:val="003A5EDC"/>
    <w:rsid w:val="003C0697"/>
    <w:rsid w:val="003D79C5"/>
    <w:rsid w:val="003F3D2F"/>
    <w:rsid w:val="0040193D"/>
    <w:rsid w:val="00402235"/>
    <w:rsid w:val="004359F4"/>
    <w:rsid w:val="004473E9"/>
    <w:rsid w:val="004710D8"/>
    <w:rsid w:val="004815EC"/>
    <w:rsid w:val="004A14F3"/>
    <w:rsid w:val="004B252E"/>
    <w:rsid w:val="004B2783"/>
    <w:rsid w:val="004C1101"/>
    <w:rsid w:val="005025B0"/>
    <w:rsid w:val="0050339D"/>
    <w:rsid w:val="00514375"/>
    <w:rsid w:val="00520F40"/>
    <w:rsid w:val="0052635F"/>
    <w:rsid w:val="00540777"/>
    <w:rsid w:val="00581B0B"/>
    <w:rsid w:val="005956C6"/>
    <w:rsid w:val="00597832"/>
    <w:rsid w:val="005B1FB2"/>
    <w:rsid w:val="005B4839"/>
    <w:rsid w:val="005B7B78"/>
    <w:rsid w:val="005D38C4"/>
    <w:rsid w:val="00607BB0"/>
    <w:rsid w:val="00640270"/>
    <w:rsid w:val="00641340"/>
    <w:rsid w:val="00651E4A"/>
    <w:rsid w:val="00661C55"/>
    <w:rsid w:val="0066303C"/>
    <w:rsid w:val="00663444"/>
    <w:rsid w:val="00665214"/>
    <w:rsid w:val="0068249B"/>
    <w:rsid w:val="006C4D2D"/>
    <w:rsid w:val="006E3274"/>
    <w:rsid w:val="006F1E8F"/>
    <w:rsid w:val="006F3016"/>
    <w:rsid w:val="007060FE"/>
    <w:rsid w:val="00715C89"/>
    <w:rsid w:val="0074286A"/>
    <w:rsid w:val="00742BE5"/>
    <w:rsid w:val="00762CDB"/>
    <w:rsid w:val="00773827"/>
    <w:rsid w:val="00780A65"/>
    <w:rsid w:val="007827B9"/>
    <w:rsid w:val="00784E42"/>
    <w:rsid w:val="007855B5"/>
    <w:rsid w:val="00785E7A"/>
    <w:rsid w:val="00797810"/>
    <w:rsid w:val="007A70F3"/>
    <w:rsid w:val="007D2E88"/>
    <w:rsid w:val="007E4BAD"/>
    <w:rsid w:val="007E70D1"/>
    <w:rsid w:val="007F3C16"/>
    <w:rsid w:val="007F6B68"/>
    <w:rsid w:val="0080188F"/>
    <w:rsid w:val="00837244"/>
    <w:rsid w:val="00877BD3"/>
    <w:rsid w:val="008847FC"/>
    <w:rsid w:val="008956E4"/>
    <w:rsid w:val="008A03B3"/>
    <w:rsid w:val="008B0B94"/>
    <w:rsid w:val="008B4A70"/>
    <w:rsid w:val="008F1597"/>
    <w:rsid w:val="0090069B"/>
    <w:rsid w:val="0090666C"/>
    <w:rsid w:val="009354E7"/>
    <w:rsid w:val="009362C9"/>
    <w:rsid w:val="00986656"/>
    <w:rsid w:val="00990530"/>
    <w:rsid w:val="009936B0"/>
    <w:rsid w:val="009B1F7F"/>
    <w:rsid w:val="009D383B"/>
    <w:rsid w:val="009E07B7"/>
    <w:rsid w:val="009E632B"/>
    <w:rsid w:val="009F0F56"/>
    <w:rsid w:val="00A3386B"/>
    <w:rsid w:val="00A37264"/>
    <w:rsid w:val="00A52FDF"/>
    <w:rsid w:val="00A60E0D"/>
    <w:rsid w:val="00A76E4F"/>
    <w:rsid w:val="00A95527"/>
    <w:rsid w:val="00AA05AF"/>
    <w:rsid w:val="00AB0113"/>
    <w:rsid w:val="00AB4B73"/>
    <w:rsid w:val="00AE297F"/>
    <w:rsid w:val="00B05E2A"/>
    <w:rsid w:val="00B10E24"/>
    <w:rsid w:val="00B14495"/>
    <w:rsid w:val="00B16CA1"/>
    <w:rsid w:val="00B24F2C"/>
    <w:rsid w:val="00B80053"/>
    <w:rsid w:val="00B92EF7"/>
    <w:rsid w:val="00BB4F10"/>
    <w:rsid w:val="00BC22A3"/>
    <w:rsid w:val="00BC5C1D"/>
    <w:rsid w:val="00BC73C1"/>
    <w:rsid w:val="00BD39E6"/>
    <w:rsid w:val="00BD4000"/>
    <w:rsid w:val="00BE7755"/>
    <w:rsid w:val="00BF64BC"/>
    <w:rsid w:val="00C11FA8"/>
    <w:rsid w:val="00C32E51"/>
    <w:rsid w:val="00C35C13"/>
    <w:rsid w:val="00C463C5"/>
    <w:rsid w:val="00C52CB7"/>
    <w:rsid w:val="00C552CB"/>
    <w:rsid w:val="00C65891"/>
    <w:rsid w:val="00C80236"/>
    <w:rsid w:val="00C83350"/>
    <w:rsid w:val="00C97F73"/>
    <w:rsid w:val="00CA5763"/>
    <w:rsid w:val="00D210D2"/>
    <w:rsid w:val="00D23C16"/>
    <w:rsid w:val="00D32242"/>
    <w:rsid w:val="00D54752"/>
    <w:rsid w:val="00D60050"/>
    <w:rsid w:val="00D6637C"/>
    <w:rsid w:val="00D66BC0"/>
    <w:rsid w:val="00D67C48"/>
    <w:rsid w:val="00D70E95"/>
    <w:rsid w:val="00D83B6B"/>
    <w:rsid w:val="00D97C10"/>
    <w:rsid w:val="00DA5E0D"/>
    <w:rsid w:val="00DC3B9D"/>
    <w:rsid w:val="00DD0597"/>
    <w:rsid w:val="00DE3455"/>
    <w:rsid w:val="00E00FD6"/>
    <w:rsid w:val="00E373ED"/>
    <w:rsid w:val="00E40698"/>
    <w:rsid w:val="00E40D08"/>
    <w:rsid w:val="00E525F6"/>
    <w:rsid w:val="00E57E4A"/>
    <w:rsid w:val="00E6279B"/>
    <w:rsid w:val="00E8176E"/>
    <w:rsid w:val="00E87668"/>
    <w:rsid w:val="00E90D38"/>
    <w:rsid w:val="00EA4E5C"/>
    <w:rsid w:val="00EE1DE0"/>
    <w:rsid w:val="00EF56A7"/>
    <w:rsid w:val="00F10C4B"/>
    <w:rsid w:val="00F166A6"/>
    <w:rsid w:val="00F22AC7"/>
    <w:rsid w:val="00F4022C"/>
    <w:rsid w:val="00F568CC"/>
    <w:rsid w:val="00F73DD0"/>
    <w:rsid w:val="00F8289F"/>
    <w:rsid w:val="00FB167E"/>
    <w:rsid w:val="00FC2F88"/>
    <w:rsid w:val="00FC3D8C"/>
    <w:rsid w:val="00FF1C26"/>
    <w:rsid w:val="00FF3856"/>
    <w:rsid w:val="00FF61B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5:docId w15:val="{0C192134-C884-4E8F-A31C-A072E1D5A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5475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4752"/>
    <w:rPr>
      <w:rFonts w:ascii="Tahoma" w:hAnsi="Tahoma" w:cs="Tahoma"/>
      <w:sz w:val="16"/>
      <w:szCs w:val="16"/>
    </w:rPr>
  </w:style>
  <w:style w:type="paragraph" w:styleId="ListParagraph">
    <w:name w:val="List Paragraph"/>
    <w:basedOn w:val="Normal"/>
    <w:uiPriority w:val="34"/>
    <w:qFormat/>
    <w:rsid w:val="00877BD3"/>
    <w:pPr>
      <w:ind w:left="720"/>
      <w:contextualSpacing/>
    </w:pPr>
  </w:style>
  <w:style w:type="paragraph" w:styleId="Header">
    <w:name w:val="header"/>
    <w:basedOn w:val="Normal"/>
    <w:link w:val="HeaderChar"/>
    <w:uiPriority w:val="99"/>
    <w:unhideWhenUsed/>
    <w:rsid w:val="003176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76D5"/>
  </w:style>
  <w:style w:type="paragraph" w:styleId="Footer">
    <w:name w:val="footer"/>
    <w:basedOn w:val="Normal"/>
    <w:link w:val="FooterChar"/>
    <w:uiPriority w:val="99"/>
    <w:unhideWhenUsed/>
    <w:rsid w:val="003176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76D5"/>
  </w:style>
  <w:style w:type="table" w:styleId="TableGrid">
    <w:name w:val="Table Grid"/>
    <w:basedOn w:val="TableNormal"/>
    <w:uiPriority w:val="59"/>
    <w:rsid w:val="006F1E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E297F"/>
    <w:rPr>
      <w:color w:val="0000FF" w:themeColor="hyperlink"/>
      <w:u w:val="single"/>
    </w:rPr>
  </w:style>
  <w:style w:type="character" w:customStyle="1" w:styleId="apple-converted-space">
    <w:name w:val="apple-converted-space"/>
    <w:basedOn w:val="DefaultParagraphFont"/>
    <w:rsid w:val="00AE297F"/>
  </w:style>
  <w:style w:type="paragraph" w:customStyle="1" w:styleId="Default">
    <w:name w:val="Default"/>
    <w:rsid w:val="009E07B7"/>
    <w:pPr>
      <w:autoSpaceDE w:val="0"/>
      <w:autoSpaceDN w:val="0"/>
      <w:adjustRightInd w:val="0"/>
      <w:spacing w:after="0" w:line="240" w:lineRule="auto"/>
    </w:pPr>
    <w:rPr>
      <w:rFonts w:ascii="EBLKEA+TimesNewRoman,Bold" w:hAnsi="EBLKEA+TimesNewRoman,Bold" w:cs="EBLKEA+TimesNewRoman,Bold"/>
      <w:color w:val="000000"/>
      <w:sz w:val="24"/>
      <w:szCs w:val="24"/>
    </w:rPr>
  </w:style>
  <w:style w:type="paragraph" w:styleId="CommentText">
    <w:name w:val="annotation text"/>
    <w:basedOn w:val="Normal"/>
    <w:link w:val="CommentTextChar"/>
    <w:uiPriority w:val="99"/>
    <w:unhideWhenUsed/>
    <w:rsid w:val="00310369"/>
    <w:pPr>
      <w:spacing w:line="240" w:lineRule="auto"/>
    </w:pPr>
    <w:rPr>
      <w:sz w:val="20"/>
      <w:szCs w:val="20"/>
    </w:rPr>
  </w:style>
  <w:style w:type="character" w:customStyle="1" w:styleId="CommentTextChar">
    <w:name w:val="Comment Text Char"/>
    <w:basedOn w:val="DefaultParagraphFont"/>
    <w:link w:val="CommentText"/>
    <w:uiPriority w:val="99"/>
    <w:rsid w:val="00310369"/>
    <w:rPr>
      <w:sz w:val="20"/>
      <w:szCs w:val="20"/>
    </w:rPr>
  </w:style>
  <w:style w:type="character" w:styleId="CommentReference">
    <w:name w:val="annotation reference"/>
    <w:basedOn w:val="DefaultParagraphFont"/>
    <w:uiPriority w:val="99"/>
    <w:semiHidden/>
    <w:unhideWhenUsed/>
    <w:rsid w:val="008B0B94"/>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repository.up.ac.za/bitstream/handle/2263/27795/dissertation.pdf?sequence=1" TargetMode="External"/><Relationship Id="rId18" Type="http://schemas.openxmlformats.org/officeDocument/2006/relationships/hyperlink" Target="http://www.psc.gov.za/documents/2006/213008_1_Front%20Row_PSC_text.pdf"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chestnutglobalpartners.org/Portals/cgp/Publications/Chestnut-Global-Partners-EAP-Trends-Report-2016.pdf" TargetMode="External"/><Relationship Id="rId17" Type="http://schemas.openxmlformats.org/officeDocument/2006/relationships/hyperlink" Target="http://www.eapasa.co.za/" TargetMode="External"/><Relationship Id="rId2" Type="http://schemas.openxmlformats.org/officeDocument/2006/relationships/styles" Target="styles.xml"/><Relationship Id="rId16" Type="http://schemas.openxmlformats.org/officeDocument/2006/relationships/hyperlink" Target="http://www.sasol.co.za/extras/sasol_sd/docs/our_focus/occupational_health_and_employee_wellbeing.pdf"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www.pikitup.co.za/wp-content/uploads/2015/08/2016-2017-Mid-year-Performance-Report-December-2016.pdf.%20Retrieved%2015%20January%202017" TargetMode="External"/><Relationship Id="rId10" Type="http://schemas.openxmlformats.org/officeDocument/2006/relationships/image" Target="media/image4.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dspace.up.ac.za/bitstream/handle/2263/14337/Orren_Impact(2009).pdf?sequence=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53</Pages>
  <Words>15658</Words>
  <Characters>89252</Characters>
  <Application>Microsoft Office Word</Application>
  <DocSecurity>0</DocSecurity>
  <Lines>743</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MOTSIMA</dc:creator>
  <cp:lastModifiedBy>918968</cp:lastModifiedBy>
  <cp:revision>3</cp:revision>
  <dcterms:created xsi:type="dcterms:W3CDTF">2018-01-30T10:18:00Z</dcterms:created>
  <dcterms:modified xsi:type="dcterms:W3CDTF">2018-01-30T10:21:00Z</dcterms:modified>
</cp:coreProperties>
</file>