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860A9" w:rsidRPr="008954AA" w:rsidRDefault="009860A9" w:rsidP="009860A9">
      <w:pPr>
        <w:pStyle w:val="Heading1"/>
        <w:spacing w:line="480" w:lineRule="auto"/>
        <w:jc w:val="both"/>
        <w:rPr>
          <w:rFonts w:ascii="Microsoft Sans Serif" w:hAnsi="Microsoft Sans Serif" w:cs="Microsoft Sans Serif"/>
        </w:rPr>
      </w:pPr>
      <w:bookmarkStart w:id="0" w:name="_Toc529821040"/>
      <w:r w:rsidRPr="008954AA">
        <w:rPr>
          <w:rFonts w:ascii="Microsoft Sans Serif" w:hAnsi="Microsoft Sans Serif" w:cs="Microsoft Sans Serif"/>
        </w:rPr>
        <w:t>ABSTRACT</w:t>
      </w:r>
      <w:bookmarkEnd w:id="0"/>
    </w:p>
    <w:p w:rsidR="009860A9" w:rsidRPr="003E0666" w:rsidRDefault="009860A9" w:rsidP="009860A9">
      <w:pPr>
        <w:jc w:val="both"/>
      </w:pPr>
      <w:bookmarkStart w:id="1" w:name="_GoBack"/>
      <w:bookmarkEnd w:id="1"/>
    </w:p>
    <w:p w:rsidR="009860A9" w:rsidRPr="00D54567" w:rsidRDefault="009860A9" w:rsidP="009860A9">
      <w:pPr>
        <w:spacing w:line="480" w:lineRule="auto"/>
        <w:jc w:val="both"/>
        <w:rPr>
          <w:rFonts w:ascii="Book Antiqua" w:hAnsi="Book Antiqua" w:cs="Tahoma"/>
          <w:sz w:val="22"/>
          <w:szCs w:val="22"/>
          <w:lang w:val="en-ZA"/>
        </w:rPr>
      </w:pPr>
      <w:r w:rsidRPr="0074590B">
        <w:rPr>
          <w:rFonts w:ascii="Book Antiqua" w:hAnsi="Book Antiqua" w:cs="Tahoma"/>
          <w:sz w:val="22"/>
          <w:szCs w:val="22"/>
        </w:rPr>
        <w:t xml:space="preserve">Current biodiesel feedstocks are food crops, which are an added strain to the food market. However, algae are not a primary food source for humans, and can accumulate a high lipid yield. </w:t>
      </w:r>
      <w:r w:rsidRPr="0074590B">
        <w:rPr>
          <w:rFonts w:ascii="Book Antiqua" w:hAnsi="Book Antiqua" w:cs="Tahoma"/>
          <w:sz w:val="22"/>
          <w:szCs w:val="22"/>
          <w:lang w:val="en-ZA"/>
        </w:rPr>
        <w:t xml:space="preserve">The suitability of </w:t>
      </w:r>
      <w:proofErr w:type="spellStart"/>
      <w:r w:rsidRPr="0074590B">
        <w:rPr>
          <w:rFonts w:ascii="Book Antiqua" w:hAnsi="Book Antiqua" w:cs="Tahoma"/>
          <w:i/>
          <w:sz w:val="22"/>
          <w:szCs w:val="22"/>
          <w:lang w:val="en-ZA"/>
        </w:rPr>
        <w:t>Acutodesmus</w:t>
      </w:r>
      <w:proofErr w:type="spellEnd"/>
      <w:r w:rsidRPr="0074590B">
        <w:rPr>
          <w:rFonts w:ascii="Book Antiqua" w:hAnsi="Book Antiqua" w:cs="Tahoma"/>
          <w:i/>
          <w:sz w:val="22"/>
          <w:szCs w:val="22"/>
          <w:lang w:val="en-ZA"/>
        </w:rPr>
        <w:t xml:space="preserve"> obliquus</w:t>
      </w:r>
      <w:r>
        <w:rPr>
          <w:rFonts w:ascii="Book Antiqua" w:hAnsi="Book Antiqua" w:cs="Tahoma"/>
          <w:sz w:val="22"/>
          <w:szCs w:val="22"/>
          <w:lang w:val="en-ZA"/>
        </w:rPr>
        <w:t xml:space="preserve"> </w:t>
      </w:r>
      <w:r w:rsidRPr="0074590B">
        <w:rPr>
          <w:rFonts w:ascii="Book Antiqua" w:hAnsi="Book Antiqua" w:cs="Tahoma"/>
          <w:sz w:val="22"/>
          <w:szCs w:val="22"/>
          <w:lang w:val="en-ZA"/>
        </w:rPr>
        <w:t xml:space="preserve">and </w:t>
      </w:r>
      <w:proofErr w:type="spellStart"/>
      <w:r w:rsidRPr="0074590B">
        <w:rPr>
          <w:rFonts w:ascii="Book Antiqua" w:hAnsi="Book Antiqua" w:cs="Tahoma"/>
          <w:i/>
          <w:sz w:val="22"/>
          <w:szCs w:val="22"/>
          <w:lang w:val="en-ZA"/>
        </w:rPr>
        <w:t>Chlamydomonas</w:t>
      </w:r>
      <w:proofErr w:type="spellEnd"/>
      <w:r>
        <w:rPr>
          <w:rFonts w:ascii="Book Antiqua" w:hAnsi="Book Antiqua" w:cs="Tahoma"/>
          <w:sz w:val="22"/>
          <w:szCs w:val="22"/>
          <w:lang w:val="en-ZA"/>
        </w:rPr>
        <w:t xml:space="preserve"> CC125 </w:t>
      </w:r>
      <w:r w:rsidRPr="0074590B">
        <w:rPr>
          <w:rFonts w:ascii="Book Antiqua" w:hAnsi="Book Antiqua" w:cs="Tahoma"/>
          <w:sz w:val="22"/>
          <w:szCs w:val="22"/>
          <w:lang w:val="en-ZA"/>
        </w:rPr>
        <w:t xml:space="preserve">as lipid feedstock was investigated by studying their </w:t>
      </w:r>
      <w:r>
        <w:rPr>
          <w:rFonts w:ascii="Book Antiqua" w:hAnsi="Book Antiqua" w:cs="Tahoma"/>
          <w:sz w:val="22"/>
          <w:szCs w:val="22"/>
          <w:lang w:val="en-ZA"/>
        </w:rPr>
        <w:t xml:space="preserve">fatty methyl ester </w:t>
      </w:r>
      <w:r w:rsidRPr="0074590B">
        <w:rPr>
          <w:rFonts w:ascii="Book Antiqua" w:hAnsi="Book Antiqua" w:cs="Tahoma"/>
          <w:sz w:val="22"/>
          <w:szCs w:val="22"/>
          <w:lang w:val="en-ZA"/>
        </w:rPr>
        <w:t>content in the esterified oil (</w:t>
      </w:r>
      <w:r w:rsidRPr="0074590B">
        <w:rPr>
          <w:rFonts w:ascii="Book Antiqua" w:hAnsi="Book Antiqua" w:cs="Tahoma"/>
          <w:i/>
          <w:sz w:val="22"/>
          <w:szCs w:val="22"/>
          <w:lang w:val="en-ZA"/>
        </w:rPr>
        <w:t>i.e.</w:t>
      </w:r>
      <w:r w:rsidRPr="0074590B">
        <w:rPr>
          <w:rFonts w:ascii="Book Antiqua" w:hAnsi="Book Antiqua" w:cs="Tahoma"/>
          <w:sz w:val="22"/>
          <w:szCs w:val="22"/>
          <w:lang w:val="en-ZA"/>
        </w:rPr>
        <w:t> biodiesel) extracted from algae grown under different conditions of light and stirring regime.</w:t>
      </w:r>
      <w:r>
        <w:rPr>
          <w:rFonts w:ascii="Book Antiqua" w:hAnsi="Book Antiqua" w:cs="Tahoma"/>
          <w:sz w:val="22"/>
          <w:szCs w:val="22"/>
          <w:lang w:val="en-ZA"/>
        </w:rPr>
        <w:t xml:space="preserve"> </w:t>
      </w:r>
      <w:r w:rsidRPr="0074590B">
        <w:rPr>
          <w:rFonts w:ascii="Book Antiqua" w:hAnsi="Book Antiqua" w:cs="Tahoma"/>
          <w:sz w:val="22"/>
          <w:szCs w:val="22"/>
        </w:rPr>
        <w:t xml:space="preserve">Algae </w:t>
      </w:r>
      <w:r w:rsidRPr="0074590B">
        <w:rPr>
          <w:rFonts w:ascii="Book Antiqua" w:hAnsi="Book Antiqua" w:cs="Tahoma"/>
          <w:sz w:val="22"/>
          <w:szCs w:val="22"/>
          <w:lang w:val="en-GB"/>
        </w:rPr>
        <w:t>cells were grown in pure CO</w:t>
      </w:r>
      <w:r w:rsidRPr="0074590B">
        <w:rPr>
          <w:rFonts w:ascii="Book Antiqua" w:hAnsi="Book Antiqua" w:cs="Tahoma"/>
          <w:sz w:val="22"/>
          <w:szCs w:val="22"/>
          <w:vertAlign w:val="subscript"/>
          <w:lang w:val="en-GB"/>
        </w:rPr>
        <w:t>2</w:t>
      </w:r>
      <w:r w:rsidRPr="0074590B">
        <w:rPr>
          <w:rFonts w:ascii="Book Antiqua" w:hAnsi="Book Antiqua" w:cs="Tahoma"/>
          <w:sz w:val="22"/>
          <w:szCs w:val="22"/>
          <w:lang w:val="en-GB"/>
        </w:rPr>
        <w:t xml:space="preserve"> for 12 days, harvested and dried. Lipid extraction </w:t>
      </w:r>
      <w:r>
        <w:rPr>
          <w:rFonts w:ascii="Book Antiqua" w:hAnsi="Book Antiqua" w:cs="Tahoma"/>
          <w:sz w:val="22"/>
          <w:szCs w:val="22"/>
          <w:lang w:val="en-GB"/>
        </w:rPr>
        <w:t xml:space="preserve">followed </w:t>
      </w:r>
      <w:r w:rsidRPr="0074590B">
        <w:rPr>
          <w:rFonts w:ascii="Book Antiqua" w:hAnsi="Book Antiqua" w:cs="Tahoma"/>
          <w:sz w:val="22"/>
          <w:szCs w:val="22"/>
          <w:lang w:val="en-GB"/>
        </w:rPr>
        <w:t>the Bl</w:t>
      </w:r>
      <w:r>
        <w:rPr>
          <w:rFonts w:ascii="Book Antiqua" w:hAnsi="Book Antiqua" w:cs="Tahoma"/>
          <w:sz w:val="22"/>
          <w:szCs w:val="22"/>
          <w:lang w:val="en-GB"/>
        </w:rPr>
        <w:t>igh and Dyer method, while fatty esters</w:t>
      </w:r>
      <w:r w:rsidRPr="0074590B">
        <w:rPr>
          <w:rFonts w:ascii="Book Antiqua" w:hAnsi="Book Antiqua" w:cs="Tahoma"/>
          <w:sz w:val="22"/>
          <w:szCs w:val="22"/>
          <w:lang w:val="en-GB"/>
        </w:rPr>
        <w:t xml:space="preserve"> were derived via </w:t>
      </w:r>
      <w:r>
        <w:rPr>
          <w:rFonts w:ascii="Book Antiqua" w:hAnsi="Book Antiqua" w:cs="Tahoma"/>
          <w:sz w:val="22"/>
          <w:szCs w:val="22"/>
          <w:lang w:val="en-GB"/>
        </w:rPr>
        <w:t>t</w:t>
      </w:r>
      <w:r>
        <w:rPr>
          <w:rFonts w:ascii="Book Antiqua" w:hAnsi="Book Antiqua" w:cs="Tahoma"/>
          <w:bCs/>
          <w:sz w:val="22"/>
          <w:szCs w:val="22"/>
          <w:lang w:val="en-GB"/>
        </w:rPr>
        <w:t>ransesterification</w:t>
      </w:r>
      <w:r w:rsidRPr="0074590B">
        <w:rPr>
          <w:rFonts w:ascii="Book Antiqua" w:hAnsi="Book Antiqua" w:cs="Tahoma"/>
          <w:bCs/>
          <w:sz w:val="22"/>
          <w:szCs w:val="22"/>
          <w:lang w:val="en-GB"/>
        </w:rPr>
        <w:t>. A 5%</w:t>
      </w:r>
      <w:r w:rsidRPr="0074590B">
        <w:rPr>
          <w:rFonts w:ascii="Book Antiqua" w:hAnsi="Book Antiqua" w:cs="Tahoma"/>
          <w:sz w:val="22"/>
          <w:szCs w:val="22"/>
          <w:lang w:val="en-GB"/>
        </w:rPr>
        <w:t xml:space="preserve"> phenyl </w:t>
      </w:r>
      <w:proofErr w:type="spellStart"/>
      <w:r w:rsidRPr="0074590B">
        <w:rPr>
          <w:rFonts w:ascii="Book Antiqua" w:hAnsi="Book Antiqua" w:cs="Tahoma"/>
          <w:sz w:val="22"/>
          <w:szCs w:val="22"/>
          <w:lang w:val="en-GB"/>
        </w:rPr>
        <w:t>polysilphenylene</w:t>
      </w:r>
      <w:proofErr w:type="spellEnd"/>
      <w:r w:rsidRPr="0074590B">
        <w:rPr>
          <w:rFonts w:ascii="Book Antiqua" w:hAnsi="Book Antiqua" w:cs="Tahoma"/>
          <w:sz w:val="22"/>
          <w:szCs w:val="22"/>
          <w:lang w:val="en-GB"/>
        </w:rPr>
        <w:t>-siloxane GC column was used to identify</w:t>
      </w:r>
      <w:r>
        <w:rPr>
          <w:rFonts w:ascii="Book Antiqua" w:hAnsi="Book Antiqua" w:cs="Tahoma"/>
          <w:sz w:val="22"/>
          <w:szCs w:val="22"/>
          <w:lang w:val="en-GB"/>
        </w:rPr>
        <w:t xml:space="preserve"> the fatty esters</w:t>
      </w:r>
      <w:r w:rsidRPr="0074590B">
        <w:rPr>
          <w:rFonts w:ascii="Book Antiqua" w:hAnsi="Book Antiqua" w:cs="Tahoma"/>
          <w:sz w:val="22"/>
          <w:szCs w:val="22"/>
          <w:lang w:val="en-GB"/>
        </w:rPr>
        <w:t xml:space="preserve">. </w:t>
      </w:r>
      <w:r>
        <w:rPr>
          <w:rFonts w:ascii="Book Antiqua" w:hAnsi="Book Antiqua" w:cs="Tahoma"/>
          <w:sz w:val="22"/>
          <w:szCs w:val="22"/>
          <w:lang w:val="en-GB"/>
        </w:rPr>
        <w:t xml:space="preserve">Their quantities were </w:t>
      </w:r>
      <w:r w:rsidRPr="0074590B">
        <w:rPr>
          <w:rFonts w:ascii="Book Antiqua" w:hAnsi="Book Antiqua" w:cs="Tahoma"/>
          <w:sz w:val="22"/>
          <w:szCs w:val="22"/>
          <w:lang w:val="en-GB"/>
        </w:rPr>
        <w:t xml:space="preserve">used to predict </w:t>
      </w:r>
      <w:r>
        <w:rPr>
          <w:rFonts w:ascii="Book Antiqua" w:hAnsi="Book Antiqua" w:cs="Tahoma"/>
          <w:sz w:val="22"/>
          <w:szCs w:val="22"/>
          <w:lang w:val="en-GB"/>
        </w:rPr>
        <w:t xml:space="preserve">biodiesel </w:t>
      </w:r>
      <w:r w:rsidRPr="0074590B">
        <w:rPr>
          <w:rFonts w:ascii="Book Antiqua" w:hAnsi="Book Antiqua" w:cs="Tahoma"/>
          <w:sz w:val="22"/>
          <w:szCs w:val="22"/>
          <w:lang w:val="en-GB"/>
        </w:rPr>
        <w:t xml:space="preserve">quality </w:t>
      </w:r>
      <w:r>
        <w:rPr>
          <w:rFonts w:ascii="Book Antiqua" w:hAnsi="Book Antiqua" w:cs="Tahoma"/>
          <w:sz w:val="22"/>
          <w:szCs w:val="22"/>
          <w:lang w:val="en-GB"/>
        </w:rPr>
        <w:t xml:space="preserve">from </w:t>
      </w:r>
      <w:r w:rsidRPr="0074590B">
        <w:rPr>
          <w:rFonts w:ascii="Book Antiqua" w:hAnsi="Book Antiqua" w:cs="Tahoma"/>
          <w:sz w:val="22"/>
          <w:szCs w:val="22"/>
          <w:lang w:val="en-GB"/>
        </w:rPr>
        <w:t>equations in literature.</w:t>
      </w:r>
      <w:r>
        <w:rPr>
          <w:rFonts w:ascii="Book Antiqua" w:hAnsi="Book Antiqua" w:cs="Tahoma"/>
          <w:sz w:val="22"/>
          <w:szCs w:val="22"/>
          <w:lang w:val="en-GB"/>
        </w:rPr>
        <w:t xml:space="preserve"> </w:t>
      </w:r>
      <w:r w:rsidRPr="0074590B">
        <w:rPr>
          <w:rFonts w:ascii="Book Antiqua" w:hAnsi="Book Antiqua" w:cs="Tahoma"/>
          <w:sz w:val="22"/>
          <w:szCs w:val="22"/>
          <w:lang w:val="en-GB"/>
        </w:rPr>
        <w:t xml:space="preserve">The condition with the light intensity of </w:t>
      </w:r>
      <w:r w:rsidRPr="0074590B">
        <w:rPr>
          <w:rFonts w:ascii="Book Antiqua" w:hAnsi="Book Antiqua" w:cs="Tahoma"/>
          <w:i/>
          <w:sz w:val="22"/>
          <w:szCs w:val="22"/>
          <w:lang w:val="en-GB"/>
        </w:rPr>
        <w:t>I</w:t>
      </w:r>
      <w:r w:rsidRPr="0074590B">
        <w:rPr>
          <w:rFonts w:ascii="Book Antiqua" w:hAnsi="Book Antiqua" w:cs="Tahoma"/>
          <w:sz w:val="22"/>
          <w:szCs w:val="22"/>
          <w:lang w:val="en-GB"/>
        </w:rPr>
        <w:t xml:space="preserve"> = 80 </w:t>
      </w:r>
      <w:r w:rsidRPr="0074590B">
        <w:rPr>
          <w:rFonts w:ascii="Book Antiqua" w:hAnsi="Book Antiqua" w:cs="Tahoma"/>
          <w:sz w:val="22"/>
          <w:szCs w:val="22"/>
        </w:rPr>
        <w:t>µmol.m</w:t>
      </w:r>
      <w:r w:rsidRPr="0074590B">
        <w:rPr>
          <w:rFonts w:ascii="Book Antiqua" w:hAnsi="Book Antiqua" w:cs="Tahoma"/>
          <w:sz w:val="22"/>
          <w:szCs w:val="22"/>
          <w:vertAlign w:val="superscript"/>
        </w:rPr>
        <w:t>-2</w:t>
      </w:r>
      <w:r w:rsidRPr="0074590B">
        <w:rPr>
          <w:rFonts w:ascii="Book Antiqua" w:hAnsi="Book Antiqua" w:cs="Tahoma"/>
          <w:sz w:val="22"/>
          <w:szCs w:val="22"/>
        </w:rPr>
        <w:t>.s</w:t>
      </w:r>
      <w:r w:rsidRPr="0074590B">
        <w:rPr>
          <w:rFonts w:ascii="Book Antiqua" w:hAnsi="Book Antiqua" w:cs="Tahoma"/>
          <w:sz w:val="22"/>
          <w:szCs w:val="22"/>
          <w:vertAlign w:val="superscript"/>
        </w:rPr>
        <w:t xml:space="preserve">-1 </w:t>
      </w:r>
      <w:r w:rsidRPr="0074590B">
        <w:rPr>
          <w:rFonts w:ascii="Book Antiqua" w:hAnsi="Book Antiqua" w:cs="Tahoma"/>
          <w:sz w:val="22"/>
          <w:szCs w:val="22"/>
          <w:lang w:val="en-GB"/>
        </w:rPr>
        <w:t xml:space="preserve">and an agitation speed of </w:t>
      </w:r>
      <w:r w:rsidRPr="0074590B">
        <w:rPr>
          <w:rFonts w:ascii="Book Antiqua" w:hAnsi="Book Antiqua" w:cs="Tahoma"/>
          <w:i/>
          <w:sz w:val="22"/>
          <w:szCs w:val="22"/>
          <w:lang w:val="en-GB"/>
        </w:rPr>
        <w:t>S</w:t>
      </w:r>
      <w:r w:rsidRPr="0074590B">
        <w:rPr>
          <w:rFonts w:ascii="Book Antiqua" w:hAnsi="Book Antiqua" w:cs="Tahoma"/>
          <w:sz w:val="22"/>
          <w:szCs w:val="22"/>
          <w:lang w:val="en-GB"/>
        </w:rPr>
        <w:t> = 100 r</w:t>
      </w:r>
      <w:r>
        <w:rPr>
          <w:rFonts w:ascii="Book Antiqua" w:hAnsi="Book Antiqua" w:cs="Tahoma"/>
          <w:sz w:val="22"/>
          <w:szCs w:val="22"/>
          <w:lang w:val="en-GB"/>
        </w:rPr>
        <w:t xml:space="preserve">pm was the most suitable of all tested. </w:t>
      </w:r>
      <w:r w:rsidRPr="0074590B">
        <w:rPr>
          <w:rFonts w:ascii="Book Antiqua" w:hAnsi="Book Antiqua" w:cs="Tahoma"/>
          <w:sz w:val="22"/>
          <w:szCs w:val="22"/>
          <w:lang w:val="en-GB"/>
        </w:rPr>
        <w:t xml:space="preserve">Under this condition, </w:t>
      </w:r>
      <w:r w:rsidRPr="0074590B">
        <w:rPr>
          <w:rFonts w:ascii="Book Antiqua" w:hAnsi="Book Antiqua" w:cs="Tahoma"/>
          <w:i/>
          <w:sz w:val="22"/>
          <w:szCs w:val="22"/>
          <w:lang w:val="en-GB"/>
        </w:rPr>
        <w:t>A</w:t>
      </w:r>
      <w:r>
        <w:rPr>
          <w:rFonts w:ascii="Book Antiqua" w:hAnsi="Book Antiqua" w:cs="Tahoma"/>
          <w:i/>
          <w:sz w:val="22"/>
          <w:szCs w:val="22"/>
          <w:lang w:val="en-GB"/>
        </w:rPr>
        <w:t>. obliquus</w:t>
      </w:r>
      <w:r>
        <w:rPr>
          <w:rFonts w:ascii="Book Antiqua" w:hAnsi="Book Antiqua" w:cs="Tahoma"/>
          <w:sz w:val="22"/>
          <w:szCs w:val="22"/>
          <w:lang w:val="en-GB"/>
        </w:rPr>
        <w:t xml:space="preserve"> was 0.17 g.L</w:t>
      </w:r>
      <w:r w:rsidRPr="00595DDF">
        <w:rPr>
          <w:rFonts w:ascii="Book Antiqua" w:hAnsi="Book Antiqua" w:cs="Tahoma"/>
          <w:sz w:val="22"/>
          <w:szCs w:val="22"/>
          <w:vertAlign w:val="superscript"/>
          <w:lang w:val="en-GB"/>
        </w:rPr>
        <w:t>-1</w:t>
      </w:r>
      <w:r>
        <w:rPr>
          <w:rFonts w:ascii="Book Antiqua" w:hAnsi="Book Antiqua" w:cs="Tahoma"/>
          <w:sz w:val="22"/>
          <w:szCs w:val="22"/>
          <w:lang w:val="en-GB"/>
        </w:rPr>
        <w:t>.d</w:t>
      </w:r>
      <w:r w:rsidRPr="00595DDF">
        <w:rPr>
          <w:rFonts w:ascii="Book Antiqua" w:hAnsi="Book Antiqua" w:cs="Tahoma"/>
          <w:sz w:val="22"/>
          <w:szCs w:val="22"/>
          <w:vertAlign w:val="superscript"/>
          <w:lang w:val="en-GB"/>
        </w:rPr>
        <w:t>-1</w:t>
      </w:r>
      <w:r>
        <w:rPr>
          <w:rFonts w:ascii="Book Antiqua" w:hAnsi="Book Antiqua" w:cs="Tahoma"/>
          <w:sz w:val="22"/>
          <w:szCs w:val="22"/>
          <w:lang w:val="en-GB"/>
        </w:rPr>
        <w:t xml:space="preserve"> </w:t>
      </w:r>
      <w:r w:rsidRPr="0074590B">
        <w:rPr>
          <w:rFonts w:ascii="Book Antiqua" w:hAnsi="Book Antiqua" w:cs="Tahoma"/>
          <w:sz w:val="22"/>
          <w:szCs w:val="22"/>
          <w:lang w:val="en-GB"/>
        </w:rPr>
        <w:t xml:space="preserve">more productive in biomass than </w:t>
      </w:r>
      <w:proofErr w:type="spellStart"/>
      <w:r w:rsidRPr="0074590B">
        <w:rPr>
          <w:rFonts w:ascii="Book Antiqua" w:hAnsi="Book Antiqua" w:cs="Tahoma"/>
          <w:i/>
          <w:sz w:val="22"/>
          <w:szCs w:val="22"/>
          <w:lang w:val="en-GB"/>
        </w:rPr>
        <w:t>C</w:t>
      </w:r>
      <w:r>
        <w:rPr>
          <w:rFonts w:ascii="Book Antiqua" w:hAnsi="Book Antiqua" w:cs="Tahoma"/>
          <w:i/>
          <w:sz w:val="22"/>
          <w:szCs w:val="22"/>
          <w:lang w:val="en-GB"/>
        </w:rPr>
        <w:t>hlamydomonas</w:t>
      </w:r>
      <w:proofErr w:type="spellEnd"/>
      <w:r>
        <w:rPr>
          <w:rFonts w:ascii="Book Antiqua" w:hAnsi="Book Antiqua" w:cs="Tahoma"/>
          <w:sz w:val="22"/>
          <w:szCs w:val="22"/>
          <w:lang w:val="en-GB"/>
        </w:rPr>
        <w:t xml:space="preserve">. </w:t>
      </w:r>
      <w:r w:rsidRPr="0074590B">
        <w:rPr>
          <w:rFonts w:ascii="Book Antiqua" w:hAnsi="Book Antiqua" w:cs="Tahoma"/>
          <w:sz w:val="22"/>
          <w:szCs w:val="22"/>
          <w:lang w:val="en-GB"/>
        </w:rPr>
        <w:t>Both algae yielded lipid ex</w:t>
      </w:r>
      <w:r>
        <w:rPr>
          <w:rFonts w:ascii="Book Antiqua" w:hAnsi="Book Antiqua" w:cs="Tahoma"/>
          <w:sz w:val="22"/>
          <w:szCs w:val="22"/>
          <w:lang w:val="en-GB"/>
        </w:rPr>
        <w:t>tracts above 80% dwt., under all conditions</w:t>
      </w:r>
      <w:r w:rsidRPr="0074590B">
        <w:rPr>
          <w:rFonts w:ascii="Book Antiqua" w:hAnsi="Book Antiqua" w:cs="Tahoma"/>
          <w:sz w:val="22"/>
          <w:szCs w:val="22"/>
          <w:lang w:val="en-GB"/>
        </w:rPr>
        <w:t>. This co</w:t>
      </w:r>
      <w:r>
        <w:rPr>
          <w:rFonts w:ascii="Book Antiqua" w:hAnsi="Book Antiqua" w:cs="Tahoma"/>
          <w:sz w:val="22"/>
          <w:szCs w:val="22"/>
          <w:lang w:val="en-GB"/>
        </w:rPr>
        <w:t xml:space="preserve">nfirms literature reports, that </w:t>
      </w:r>
      <w:r w:rsidRPr="0074590B">
        <w:rPr>
          <w:rFonts w:ascii="Book Antiqua" w:hAnsi="Book Antiqua" w:cs="Tahoma"/>
          <w:sz w:val="22"/>
          <w:szCs w:val="22"/>
          <w:lang w:val="en-GB"/>
        </w:rPr>
        <w:t>green microalgae are able to accumulate high amounts of storage lipids (</w:t>
      </w:r>
      <w:r w:rsidRPr="0074590B">
        <w:rPr>
          <w:rFonts w:ascii="Book Antiqua" w:hAnsi="Book Antiqua" w:cs="Tahoma"/>
          <w:i/>
          <w:sz w:val="22"/>
          <w:szCs w:val="22"/>
          <w:lang w:val="en-GB"/>
        </w:rPr>
        <w:t>e.g</w:t>
      </w:r>
      <w:r w:rsidRPr="0074590B">
        <w:rPr>
          <w:rFonts w:ascii="Book Antiqua" w:hAnsi="Book Antiqua" w:cs="Tahoma"/>
          <w:sz w:val="22"/>
          <w:szCs w:val="22"/>
          <w:lang w:val="en-GB"/>
        </w:rPr>
        <w:t>. </w:t>
      </w:r>
      <w:proofErr w:type="spellStart"/>
      <w:r>
        <w:rPr>
          <w:rFonts w:ascii="Book Antiqua" w:hAnsi="Book Antiqua" w:cs="Tahoma"/>
          <w:sz w:val="22"/>
          <w:szCs w:val="22"/>
          <w:lang w:val="en-GB"/>
        </w:rPr>
        <w:t>triacylglycerides</w:t>
      </w:r>
      <w:proofErr w:type="spellEnd"/>
      <w:r w:rsidRPr="0074590B">
        <w:rPr>
          <w:rFonts w:ascii="Book Antiqua" w:hAnsi="Book Antiqua" w:cs="Tahoma"/>
          <w:sz w:val="22"/>
          <w:szCs w:val="22"/>
          <w:lang w:val="en-GB"/>
        </w:rPr>
        <w:t xml:space="preserve">). </w:t>
      </w:r>
      <w:r w:rsidRPr="0074590B">
        <w:rPr>
          <w:rFonts w:ascii="Book Antiqua" w:hAnsi="Book Antiqua" w:cs="Tahoma"/>
          <w:sz w:val="22"/>
          <w:szCs w:val="22"/>
        </w:rPr>
        <w:t xml:space="preserve">Both </w:t>
      </w:r>
      <w:r w:rsidRPr="0074590B">
        <w:rPr>
          <w:rFonts w:ascii="Book Antiqua" w:hAnsi="Book Antiqua" w:cs="Tahoma"/>
          <w:sz w:val="22"/>
          <w:szCs w:val="22"/>
          <w:lang w:val="en-GB"/>
        </w:rPr>
        <w:t xml:space="preserve">algae species contained more methyl </w:t>
      </w:r>
      <w:proofErr w:type="spellStart"/>
      <w:r w:rsidRPr="0074590B">
        <w:rPr>
          <w:rFonts w:ascii="Book Antiqua" w:hAnsi="Book Antiqua" w:cs="Tahoma"/>
          <w:sz w:val="22"/>
          <w:szCs w:val="22"/>
          <w:lang w:val="en-GB"/>
        </w:rPr>
        <w:t>linolelai</w:t>
      </w:r>
      <w:r>
        <w:rPr>
          <w:rFonts w:ascii="Book Antiqua" w:hAnsi="Book Antiqua" w:cs="Tahoma"/>
          <w:sz w:val="22"/>
          <w:szCs w:val="22"/>
          <w:lang w:val="en-GB"/>
        </w:rPr>
        <w:t>date</w:t>
      </w:r>
      <w:proofErr w:type="spellEnd"/>
      <w:r>
        <w:rPr>
          <w:rFonts w:ascii="Book Antiqua" w:hAnsi="Book Antiqua" w:cs="Tahoma"/>
          <w:sz w:val="22"/>
          <w:szCs w:val="22"/>
          <w:lang w:val="en-GB"/>
        </w:rPr>
        <w:t xml:space="preserve"> (C18:2) than any other fatty ester</w:t>
      </w:r>
      <w:r w:rsidRPr="0074590B">
        <w:rPr>
          <w:rFonts w:ascii="Book Antiqua" w:hAnsi="Book Antiqua" w:cs="Tahoma"/>
          <w:sz w:val="22"/>
          <w:szCs w:val="22"/>
          <w:lang w:val="en-GB"/>
        </w:rPr>
        <w:t xml:space="preserve">: 94.0% in </w:t>
      </w:r>
      <w:r w:rsidRPr="0074590B">
        <w:rPr>
          <w:rFonts w:ascii="Book Antiqua" w:hAnsi="Book Antiqua" w:cs="Tahoma"/>
          <w:i/>
          <w:sz w:val="22"/>
          <w:szCs w:val="22"/>
          <w:lang w:val="en-GB"/>
        </w:rPr>
        <w:t>A</w:t>
      </w:r>
      <w:r>
        <w:rPr>
          <w:rFonts w:ascii="Book Antiqua" w:hAnsi="Book Antiqua" w:cs="Tahoma"/>
          <w:i/>
          <w:sz w:val="22"/>
          <w:szCs w:val="22"/>
          <w:lang w:val="en-GB"/>
        </w:rPr>
        <w:t>. obliquus</w:t>
      </w:r>
      <w:r>
        <w:rPr>
          <w:rFonts w:ascii="Book Antiqua" w:hAnsi="Book Antiqua" w:cs="Tahoma"/>
          <w:sz w:val="22"/>
          <w:szCs w:val="22"/>
          <w:lang w:val="en-GB"/>
        </w:rPr>
        <w:t xml:space="preserve"> and 66.6% </w:t>
      </w:r>
      <w:r w:rsidRPr="0074590B">
        <w:rPr>
          <w:rFonts w:ascii="Book Antiqua" w:hAnsi="Book Antiqua" w:cs="Tahoma"/>
          <w:sz w:val="22"/>
          <w:szCs w:val="22"/>
          <w:lang w:val="en-GB"/>
        </w:rPr>
        <w:t xml:space="preserve">in </w:t>
      </w:r>
      <w:proofErr w:type="spellStart"/>
      <w:r>
        <w:rPr>
          <w:rFonts w:ascii="Book Antiqua" w:hAnsi="Book Antiqua" w:cs="Tahoma"/>
          <w:i/>
          <w:sz w:val="22"/>
          <w:szCs w:val="22"/>
          <w:lang w:val="en-GB"/>
        </w:rPr>
        <w:t>Chlamydomonas</w:t>
      </w:r>
      <w:proofErr w:type="spellEnd"/>
      <w:r w:rsidRPr="0074590B">
        <w:rPr>
          <w:rFonts w:ascii="Book Antiqua" w:hAnsi="Book Antiqua" w:cs="Tahoma"/>
          <w:sz w:val="22"/>
          <w:szCs w:val="22"/>
          <w:lang w:val="en-GB"/>
        </w:rPr>
        <w:t xml:space="preserve">. </w:t>
      </w:r>
      <w:r>
        <w:rPr>
          <w:rFonts w:ascii="Book Antiqua" w:hAnsi="Book Antiqua" w:cs="Tahoma"/>
          <w:sz w:val="22"/>
          <w:szCs w:val="22"/>
          <w:lang w:val="en-GB"/>
        </w:rPr>
        <w:t xml:space="preserve">For comparison, waste cooking oil fatty ester content contained 71.4% </w:t>
      </w:r>
      <w:r w:rsidRPr="0074590B">
        <w:rPr>
          <w:rFonts w:ascii="Book Antiqua" w:hAnsi="Book Antiqua" w:cs="Tahoma"/>
          <w:sz w:val="22"/>
          <w:szCs w:val="22"/>
          <w:lang w:val="en-GB"/>
        </w:rPr>
        <w:t xml:space="preserve">methyl </w:t>
      </w:r>
      <w:proofErr w:type="spellStart"/>
      <w:r w:rsidRPr="0074590B">
        <w:rPr>
          <w:rFonts w:ascii="Book Antiqua" w:hAnsi="Book Antiqua" w:cs="Tahoma"/>
          <w:sz w:val="22"/>
          <w:szCs w:val="22"/>
          <w:lang w:val="en-GB"/>
        </w:rPr>
        <w:t>linolelaidate</w:t>
      </w:r>
      <w:proofErr w:type="spellEnd"/>
      <w:r w:rsidRPr="0074590B">
        <w:rPr>
          <w:rFonts w:ascii="Book Antiqua" w:hAnsi="Book Antiqua" w:cs="Tahoma"/>
          <w:sz w:val="22"/>
          <w:szCs w:val="22"/>
          <w:lang w:val="en-GB"/>
        </w:rPr>
        <w:t>.</w:t>
      </w:r>
      <w:r>
        <w:rPr>
          <w:rFonts w:ascii="Book Antiqua" w:hAnsi="Book Antiqua" w:cs="Tahoma"/>
          <w:sz w:val="22"/>
          <w:szCs w:val="22"/>
          <w:lang w:val="en-GB"/>
        </w:rPr>
        <w:t xml:space="preserve"> Algae fuel </w:t>
      </w:r>
      <w:r w:rsidRPr="0074590B">
        <w:rPr>
          <w:rFonts w:ascii="Book Antiqua" w:hAnsi="Book Antiqua" w:cs="Tahoma"/>
          <w:sz w:val="22"/>
          <w:szCs w:val="22"/>
          <w:lang w:val="en-GB"/>
        </w:rPr>
        <w:t>resembled a good cold-filter plugging point (</w:t>
      </w:r>
      <w:r w:rsidRPr="0074590B">
        <w:rPr>
          <w:rFonts w:ascii="Book Antiqua" w:hAnsi="Book Antiqua" w:cs="Tahoma"/>
          <w:i/>
          <w:sz w:val="22"/>
          <w:szCs w:val="22"/>
          <w:lang w:val="en-GB"/>
        </w:rPr>
        <w:t>CFPP</w:t>
      </w:r>
      <w:r w:rsidRPr="0074590B">
        <w:rPr>
          <w:rFonts w:ascii="Book Antiqua" w:hAnsi="Book Antiqua" w:cs="Tahoma"/>
          <w:sz w:val="22"/>
          <w:szCs w:val="22"/>
          <w:lang w:val="en-GB"/>
        </w:rPr>
        <w:t xml:space="preserve"> = -17</w:t>
      </w:r>
      <w:r w:rsidRPr="0074590B">
        <w:rPr>
          <w:rFonts w:ascii="Book Antiqua" w:hAnsi="Book Antiqua" w:cs="Tahoma"/>
          <w:sz w:val="22"/>
          <w:szCs w:val="22"/>
        </w:rPr>
        <w:t>ºC</w:t>
      </w:r>
      <w:r w:rsidRPr="0074590B">
        <w:rPr>
          <w:rFonts w:ascii="Book Antiqua" w:hAnsi="Book Antiqua" w:cs="Tahoma"/>
          <w:sz w:val="22"/>
          <w:szCs w:val="22"/>
          <w:lang w:val="en-GB"/>
        </w:rPr>
        <w:t>).</w:t>
      </w:r>
      <w:r>
        <w:rPr>
          <w:rFonts w:ascii="Book Antiqua" w:hAnsi="Book Antiqua" w:cs="Tahoma"/>
          <w:sz w:val="22"/>
          <w:szCs w:val="22"/>
          <w:lang w:val="en-GB"/>
        </w:rPr>
        <w:t xml:space="preserve"> That is, it can be used in cold climates. </w:t>
      </w:r>
      <w:r w:rsidRPr="0074590B">
        <w:rPr>
          <w:rFonts w:ascii="Book Antiqua" w:hAnsi="Book Antiqua" w:cs="Tahoma"/>
          <w:i/>
          <w:sz w:val="22"/>
          <w:szCs w:val="22"/>
          <w:lang w:val="en-GB"/>
        </w:rPr>
        <w:t>A</w:t>
      </w:r>
      <w:r>
        <w:rPr>
          <w:rFonts w:ascii="Book Antiqua" w:hAnsi="Book Antiqua" w:cs="Tahoma"/>
          <w:i/>
          <w:sz w:val="22"/>
          <w:szCs w:val="22"/>
          <w:lang w:val="en-GB"/>
        </w:rPr>
        <w:t>. obliquus</w:t>
      </w:r>
      <w:r w:rsidRPr="0074590B">
        <w:rPr>
          <w:rFonts w:ascii="Book Antiqua" w:hAnsi="Book Antiqua" w:cs="Tahoma"/>
          <w:sz w:val="22"/>
          <w:szCs w:val="22"/>
          <w:lang w:val="en-GB"/>
        </w:rPr>
        <w:t xml:space="preserve"> produced the most suitable combustion quality </w:t>
      </w:r>
      <w:r>
        <w:rPr>
          <w:rFonts w:ascii="Book Antiqua" w:hAnsi="Book Antiqua" w:cs="Tahoma"/>
          <w:sz w:val="22"/>
          <w:szCs w:val="22"/>
          <w:lang w:val="en-GB"/>
        </w:rPr>
        <w:t>(</w:t>
      </w:r>
      <w:r w:rsidRPr="0074590B">
        <w:rPr>
          <w:rFonts w:ascii="Book Antiqua" w:hAnsi="Book Antiqua" w:cs="Tahoma"/>
          <w:i/>
          <w:sz w:val="22"/>
          <w:szCs w:val="22"/>
          <w:lang w:val="en-GB"/>
        </w:rPr>
        <w:t>CN</w:t>
      </w:r>
      <w:r>
        <w:rPr>
          <w:rFonts w:ascii="Book Antiqua" w:hAnsi="Book Antiqua" w:cs="Tahoma"/>
          <w:sz w:val="22"/>
          <w:szCs w:val="22"/>
          <w:lang w:val="en-GB"/>
        </w:rPr>
        <w:t> = </w:t>
      </w:r>
      <w:r w:rsidRPr="0074590B">
        <w:rPr>
          <w:rFonts w:ascii="Book Antiqua" w:hAnsi="Book Antiqua" w:cs="Tahoma"/>
          <w:sz w:val="22"/>
          <w:szCs w:val="22"/>
          <w:lang w:val="en-GB"/>
        </w:rPr>
        <w:t>0.54</w:t>
      </w:r>
      <w:r>
        <w:rPr>
          <w:rFonts w:ascii="Book Antiqua" w:hAnsi="Book Antiqua" w:cs="Tahoma"/>
          <w:sz w:val="22"/>
          <w:szCs w:val="22"/>
          <w:lang w:val="en-GB"/>
        </w:rPr>
        <w:t xml:space="preserve">) </w:t>
      </w:r>
      <w:r w:rsidRPr="0074590B">
        <w:rPr>
          <w:rFonts w:ascii="Book Antiqua" w:hAnsi="Book Antiqua" w:cs="Tahoma"/>
          <w:sz w:val="22"/>
          <w:szCs w:val="22"/>
          <w:lang w:val="en-GB"/>
        </w:rPr>
        <w:t xml:space="preserve">than </w:t>
      </w:r>
      <w:proofErr w:type="spellStart"/>
      <w:r w:rsidRPr="0074590B">
        <w:rPr>
          <w:rFonts w:ascii="Book Antiqua" w:hAnsi="Book Antiqua" w:cs="Tahoma"/>
          <w:i/>
          <w:sz w:val="22"/>
          <w:szCs w:val="22"/>
          <w:lang w:val="en-GB"/>
        </w:rPr>
        <w:t>C</w:t>
      </w:r>
      <w:r>
        <w:rPr>
          <w:rFonts w:ascii="Book Antiqua" w:hAnsi="Book Antiqua" w:cs="Tahoma"/>
          <w:i/>
          <w:sz w:val="22"/>
          <w:szCs w:val="22"/>
          <w:lang w:val="en-GB"/>
        </w:rPr>
        <w:t>hlamydomonas</w:t>
      </w:r>
      <w:proofErr w:type="spellEnd"/>
      <w:r>
        <w:rPr>
          <w:rFonts w:ascii="Book Antiqua" w:hAnsi="Book Antiqua" w:cs="Tahoma"/>
          <w:i/>
          <w:sz w:val="22"/>
          <w:szCs w:val="22"/>
          <w:lang w:val="en-GB"/>
        </w:rPr>
        <w:t xml:space="preserve"> </w:t>
      </w:r>
      <w:r>
        <w:rPr>
          <w:rFonts w:ascii="Book Antiqua" w:hAnsi="Book Antiqua" w:cs="Tahoma"/>
          <w:sz w:val="22"/>
          <w:szCs w:val="22"/>
          <w:lang w:val="en-GB"/>
        </w:rPr>
        <w:t>(</w:t>
      </w:r>
      <w:r w:rsidRPr="0074590B">
        <w:rPr>
          <w:rFonts w:ascii="Book Antiqua" w:hAnsi="Book Antiqua" w:cs="Tahoma"/>
          <w:i/>
          <w:sz w:val="22"/>
          <w:szCs w:val="22"/>
          <w:lang w:val="en-GB"/>
        </w:rPr>
        <w:t>CN</w:t>
      </w:r>
      <w:r>
        <w:rPr>
          <w:rFonts w:ascii="Book Antiqua" w:hAnsi="Book Antiqua" w:cs="Tahoma"/>
          <w:sz w:val="22"/>
          <w:szCs w:val="22"/>
          <w:lang w:val="en-GB"/>
        </w:rPr>
        <w:t xml:space="preserve"> = 0.013). Therefore, it is the most suitable candidate than </w:t>
      </w:r>
      <w:proofErr w:type="spellStart"/>
      <w:r w:rsidRPr="00574699">
        <w:rPr>
          <w:rFonts w:ascii="Book Antiqua" w:hAnsi="Book Antiqua" w:cs="Tahoma"/>
          <w:i/>
          <w:sz w:val="22"/>
          <w:szCs w:val="22"/>
          <w:lang w:val="en-GB"/>
        </w:rPr>
        <w:t>Chlamydomonas</w:t>
      </w:r>
      <w:proofErr w:type="spellEnd"/>
      <w:r>
        <w:rPr>
          <w:rFonts w:ascii="Book Antiqua" w:hAnsi="Book Antiqua" w:cs="Tahoma"/>
          <w:sz w:val="22"/>
          <w:szCs w:val="22"/>
          <w:lang w:val="en-GB"/>
        </w:rPr>
        <w:t xml:space="preserve">, for further improvements to the algae biodiesel process. </w:t>
      </w:r>
    </w:p>
    <w:p w:rsidR="00936A65" w:rsidRDefault="00936A65"/>
    <w:sectPr w:rsidR="00936A6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Book Antiqua">
    <w:altName w:val="Book Antiqua"/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ADD"/>
    <w:rsid w:val="00427ADD"/>
    <w:rsid w:val="00936A65"/>
    <w:rsid w:val="009860A9"/>
    <w:rsid w:val="00BE3075"/>
    <w:rsid w:val="00F60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62AA282-8E4A-4CEC-99E6-2E7EB10E3D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860A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9860A9"/>
    <w:pPr>
      <w:spacing w:line="360" w:lineRule="auto"/>
      <w:outlineLvl w:val="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860A9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285</Words>
  <Characters>1549</Characters>
  <Application>Microsoft Office Word</Application>
  <DocSecurity>0</DocSecurity>
  <Lines>51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1804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Mpho Ramailane</dc:creator>
  <cp:keywords/>
  <dc:description/>
  <cp:lastModifiedBy>Mpho Ramailane</cp:lastModifiedBy>
  <cp:revision>2</cp:revision>
  <dcterms:created xsi:type="dcterms:W3CDTF">2018-11-13T12:10:00Z</dcterms:created>
  <dcterms:modified xsi:type="dcterms:W3CDTF">2018-11-13T12:10:00Z</dcterms:modified>
</cp:coreProperties>
</file>