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spacing w:line="360" w:lineRule="auto"/>
        <w:jc w:val="both"/>
        <w:rPr>
          <w:rFonts w:ascii="Times New Roman" w:cs="Times New Roman" w:eastAsia="Times New Roman" w:hAnsi="Times New Roman"/>
          <w:b w:val="1"/>
          <w:sz w:val="24"/>
          <w:szCs w:val="24"/>
        </w:rPr>
      </w:pPr>
      <w:bookmarkStart w:colFirst="0" w:colLast="0" w:name="_gjdgxs" w:id="0"/>
      <w:bookmarkEnd w:id="0"/>
      <w:r w:rsidDel="00000000" w:rsidR="00000000" w:rsidRPr="00000000">
        <w:rPr>
          <w:rFonts w:ascii="Times New Roman" w:cs="Times New Roman" w:eastAsia="Times New Roman" w:hAnsi="Times New Roman"/>
          <w:b w:val="1"/>
          <w:sz w:val="24"/>
          <w:szCs w:val="24"/>
          <w:rtl w:val="0"/>
        </w:rPr>
        <w:t xml:space="preserve">Chapter One: Literature Review</w:t>
      </w:r>
    </w:p>
    <w:p w:rsidR="00000000" w:rsidDel="00000000" w:rsidP="00000000" w:rsidRDefault="00000000" w:rsidRPr="00000000" w14:paraId="0000000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 </w:t>
      </w:r>
    </w:p>
    <w:p w:rsidR="00000000" w:rsidDel="00000000" w:rsidP="00000000" w:rsidRDefault="00000000" w:rsidRPr="00000000" w14:paraId="0000000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current study aimed to investigate the inherent characteristics of the relationships between aspects of perfectionism and academic performance in students from a South African university. Subsequently the study attempted to ascertain whether various aspects of perfectionism predicted academic performance. The study likewise sought to establish whether the connection between perfectionism and academic performance was moderated by proneness to depression. The study was envisaged to add theoretical clarity and direction in establishing the possible role played by various aspects of perfectionism in academic performance, and whether the extent of the relationships between various aspects of perfectionism and academic performance differed based on proneness to depression. This is important as behavioural patterns within varying personality structures can subsequently influence academic success, as outlined in the literature (O’Connor &amp; Paunonen, 2007). Thus, this study has potential implications for universities, lecturers, and policy makers in the formulation of curricula and likewise accommodating individuals with various needs and personality types. This study could help to inform lecturers about who will perform exceptionally well in class and who might possibly struggle.</w:t>
      </w:r>
    </w:p>
    <w:p w:rsidR="00000000" w:rsidDel="00000000" w:rsidP="00000000" w:rsidRDefault="00000000" w:rsidRPr="00000000" w14:paraId="0000000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Literature review </w:t>
      </w:r>
    </w:p>
    <w:p w:rsidR="00000000" w:rsidDel="00000000" w:rsidP="00000000" w:rsidRDefault="00000000" w:rsidRPr="00000000" w14:paraId="00000004">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Academic performance </w:t>
      </w:r>
    </w:p>
    <w:p w:rsidR="00000000" w:rsidDel="00000000" w:rsidP="00000000" w:rsidRDefault="00000000" w:rsidRPr="00000000" w14:paraId="0000000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Academic performance can be defined as the outcome achieved by students on a range of assessments designed to measure their ability in a particular area of study (Poroprat, 2014; Sikhwari, 2014). Academic performance is primarily measured using examination results, grades scored in assessments, and averages in academic subjects (Sikhwari, 2014). Achievement in academics has been observed to be relative to some standard or yardstick which therefore leads to results being mostly presented as percentages, ranks, and averages (Sikhwari, 2014; Sikhwari &amp; Malatji, 2017). Academic achievement, which is assessed using such yardsticks, therefore becomes an indicator of not only mental or scholastic success but also success socially and financially, amongst others. Thus; governments, schools, and institutions of higher learning frequently concern themselves with the question of what influences academic performance and how academic performance in their students can be enhanced (Adeyemo, 2007; Hanchon, 2011; Hen &amp; Goroshit, 2014). This is largely owing to the widely accepted fact that academic performance and scholastic abilities play a role in determining the trajectory of an individual’s life. It is also important for the economy as the influence of academic achievement has been found to be more far-reaching than many understand (Hanchon, 2011). In South Africa, this can be understood with regards to unemployment rates being above </w:t>
      </w:r>
      <w:r w:rsidDel="00000000" w:rsidR="00000000" w:rsidRPr="00000000">
        <w:rPr>
          <w:rFonts w:ascii="Times New Roman" w:cs="Times New Roman" w:eastAsia="Times New Roman" w:hAnsi="Times New Roman"/>
          <w:sz w:val="24"/>
          <w:szCs w:val="24"/>
          <w:rtl w:val="0"/>
        </w:rPr>
        <w:t xml:space="preserve">25%. </w:t>
      </w:r>
      <w:r w:rsidDel="00000000" w:rsidR="00000000" w:rsidRPr="00000000">
        <w:rPr>
          <w:rFonts w:ascii="Times New Roman" w:cs="Times New Roman" w:eastAsia="Times New Roman" w:hAnsi="Times New Roman"/>
          <w:sz w:val="24"/>
          <w:szCs w:val="24"/>
          <w:rtl w:val="0"/>
        </w:rPr>
        <w:t xml:space="preserve">However, less than 5% of these individuals are university graduates (Chigunta, 2017). Such statistics suggest that university graduates are more likely to receive employment after graduating compared to individuals who have not graduated from higher institutions of learning. </w:t>
      </w:r>
    </w:p>
    <w:p w:rsidR="00000000" w:rsidDel="00000000" w:rsidP="00000000" w:rsidRDefault="00000000" w:rsidRPr="00000000" w14:paraId="0000000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Despite this, other studies conducted in South Africa have revealed poor academic performance in students at a tertiary level as shown by low graduation rates (Hen &amp; Goroshit, 2014). Research has stated that only one out of five students enrolled in university, in South Africa, will graduate (Hen &amp; Goroshit, 2014). These findings suggest that a large number of individuals who proceed to acquire a tertiary education do not graduate albeit those that graduate have a higher probability of being employed. Therefore, it is pivotal to understand what influences academic performance, particularly at a tertiary level, and how this can be improved. The ability to conceptualise the reasons for poor academic performance could be used to further increase the output of universities and this could have a positive impact on factors such as the unemployment rate in South Africa.</w:t>
      </w:r>
    </w:p>
    <w:p w:rsidR="00000000" w:rsidDel="00000000" w:rsidP="00000000" w:rsidRDefault="00000000" w:rsidRPr="00000000" w14:paraId="0000000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light of the importance of academic performance, various institutions have concerned themselves with understanding academic performance and its accompanying contributors. As such, a number of studies have been conducted to aid in this field of research. The variables which have been frequently studied in relation to academic performance include factors such as socioeconomic history, attitude about school and learning, emotional intelligence, adjustment, motivation, and self-efficacy (Adeoye &amp; Emeke, 2010). A study conducted in the University of Limpopo concluded that both academic self-concept and motivation were amongst the greatest contributors to scholastic success (Sikhwari &amp; Malatji, 2017), especially within institutions of higher learning which were previously or historically disadvantaged. The study found that students who were motivated to learn received better grades due to their knowledge and understanding being influenced by their eagerness to engage in work and exert themselves in activities that assisted them to improve their cognitive functioning (Sikhwari, 2014; Sikhwari &amp; Malatji, 2017). Another study concluded that self-concept had a relationship with academic performance. The study conducted by Khalaila (2015) concluded that an increase in self-concept relating to academic performance was directly proportionate to an increase in academic performance and results. </w:t>
      </w:r>
    </w:p>
    <w:p w:rsidR="00000000" w:rsidDel="00000000" w:rsidP="00000000" w:rsidRDefault="00000000" w:rsidRPr="00000000" w14:paraId="0000000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mentioned above, there have been a number of studies conducted with the hopes of investigating possible variables that influence academic performance. Alongside motivation and self-concept, researchers have studied attitude towards learning, the role of emotional intelligence, and socioeconomic disparities and their subsequent relationship with academic performance. Throughout research there appears to be a consensus regarding there being a correlation between attitude towards learning and academic performance (Kpolovie, Joe, &amp; Okoto, 2014). The hypothesised and most agreed upon relationship is that a positive attitude and increased interest in learning positively influences one’s academic performance. However another study conducted by Lee (2016) concluded that attitudes towards learning did not impact academic performance. They did, however, conclude that the higher an individual and their family were on the socioeconomic spectrum, the more attitude would influence their results. In short, they found no relationship between attitude and performance (Lee, 2016). It was only when this relationship included socioeconomic history that the researchers found a correlation. This correlation was that the wealthier the individual and the more positive the individual, the better their academic performance was likely to be (Rosen, Sheridan, Sambrook, Meltzoff, &amp; McLaughlin, 2018).</w:t>
      </w:r>
    </w:p>
    <w:p w:rsidR="00000000" w:rsidDel="00000000" w:rsidP="00000000" w:rsidRDefault="00000000" w:rsidRPr="00000000" w14:paraId="0000000A">
      <w:pPr>
        <w:spacing w:line="360" w:lineRule="auto"/>
        <w:jc w:val="both"/>
        <w:rPr>
          <w:rFonts w:ascii="Times New Roman" w:cs="Times New Roman" w:eastAsia="Times New Roman" w:hAnsi="Times New Roman"/>
          <w:sz w:val="24"/>
          <w:szCs w:val="24"/>
        </w:rPr>
      </w:pPr>
      <w:bookmarkStart w:colFirst="0" w:colLast="0" w:name="_30j0zll" w:id="1"/>
      <w:bookmarkEnd w:id="1"/>
      <w:r w:rsidDel="00000000" w:rsidR="00000000" w:rsidRPr="00000000">
        <w:rPr>
          <w:rFonts w:ascii="Times New Roman" w:cs="Times New Roman" w:eastAsia="Times New Roman" w:hAnsi="Times New Roman"/>
          <w:sz w:val="24"/>
          <w:szCs w:val="24"/>
          <w:rtl w:val="0"/>
        </w:rPr>
        <w:t xml:space="preserve">Another concept which has been studied is that of socioeconomic disparity and its influence on performance. One study conducted by Rosen and colleagues (2018) concluded that early childhood socioeconomic status impacted the development of the brain and its subsequent brain structures. The study found that when a child’s brain developed in deprived circumstances then certain neural pathways would be less developed than those who grew up in more favourable circumstances (Rosen et al., 2018). This would then suggest that the academic performance of these children would be negatively impacted. The notion of emotional intelligence and its impact on academic performance is one that has received a great amount of investment likewise. Academic performance has been found to be predicted by emotional intelligence with one study in particular suggesting that emotional intelligence was negatively correlated to performance. This would suggest that increased emotional intelligence would result in decreased performance academically (Brouzos, Misailidi, &amp; Hadjimattheou, 2014). This has been found to be contrary to previous studies which have suggested that increased emotional intelligence would impact academic performance positively (Brouzos et al., 2014; Perera &amp; DiGiacomo, 2015). </w:t>
      </w:r>
    </w:p>
    <w:p w:rsidR="00000000" w:rsidDel="00000000" w:rsidP="00000000" w:rsidRDefault="00000000" w:rsidRPr="00000000" w14:paraId="0000000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Amongst the frequently studied variables has been self-efficacy. However one study conducted by Talsma and colleagues (2018) suggested that because of the non-experimental design commonly employed in studying the relationship between self-efficacy and academic performance, it is impossible to ascertain causality or direction of the influence of one variable on the other (Talsma, Schuz, Schwarzer &amp; Norris, 2018). Despite this caution, several studies before this have found a significant correlation between self-efficacy and performance in a positive direction (Sikhwari &amp; Malatji, 2017; Talsma et al., 2018). Self-efficacy is depicted as the internalised perception that an individual holds regarding their potential and capabilities (Sikhwari &amp; Malatji, 2017; Talsma et al., 2018) and studies have often concluded that the more positive a person’s perception of themselves is, the more positive their performance will be in a classroom or lecture theatre. </w:t>
      </w:r>
    </w:p>
    <w:p w:rsidR="00000000" w:rsidDel="00000000" w:rsidP="00000000" w:rsidRDefault="00000000" w:rsidRPr="00000000" w14:paraId="000000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Parental involvement is additionally another construct which has been studied. It has been found to not be a unidimensional concept but is considered complex in itself as there are several debates about the intensity of the parent’s involvement, the consistency of the parent’s involvement, and the various types of behaviours a parent assumes (Fan &amp; Chen, 2001). This has therefore led to researchers not being able to measure parental involvement quantitatively (Fan &amp; Chen, 2001). Traditionally it has been concluded that when a parent observes their child to be succeeding in school or as possessing immense potential, parents have been accused of being hard on their children with regards to attaining good grades at school (Ablard &amp; Parker, 1997; Cowie et al., 2018; Sikhwari &amp; Malatji, 2017). Therefore, parental involvement has been prescribed in moderation as unrealistic expectations from parents may result in performance anxiety and inevitably poor performance (Ablard &amp; Parker, 1997; Cowie et al., 2018; Sikhwari &amp; Malatji, 2017). Parents in this case have been encouraged to help their children understand the work they are being taught instead of pushing them to attain high grades (Ablard &amp; Parker, 1997; Cowie et al., 2018; Sikhwari &amp; Malatji, 2017).</w:t>
      </w:r>
    </w:p>
    <w:p w:rsidR="00000000" w:rsidDel="00000000" w:rsidP="00000000" w:rsidRDefault="00000000" w:rsidRPr="00000000" w14:paraId="0000000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above simple and sometimes complex findings ranging from different variables which have been studied in relation to academic performance illustrate the conundrums often experienced when studying cognitive factors and their impact on academic performance. It can be easily agreed upon that a hungry and malnourished child will be negatively impacted in their scholastic abilities due to the deprivation their body is exposed to (Cowie et al., 2018; Sikhwari, 2014). Similarly, individuals who were exposed to childhood trauma and abuse are unanimously accepted as being negatively impacted cognitively</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(Sikhwari &amp; Malatji, 2017). However when studying cognitive factors it appears that there are less agreements regarding the impact of certain factors on academic performance. </w:t>
      </w:r>
    </w:p>
    <w:p w:rsidR="00000000" w:rsidDel="00000000" w:rsidP="00000000" w:rsidRDefault="00000000" w:rsidRPr="00000000" w14:paraId="000000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 done on cognitive factors such as motivation and attitude has increased only recently and this also varies from country to country. Due to the political climate in South Africa in the past two decades, research has placed more of an emphasis on non-cognitive factors such as socio-economic status as pivotal influences in academic performance (Malefo, 2000). Surprisingly, this is different compared to other countries where more research has been directed towards studying cognitive factors (Khalaila, 2015). Nonetheless in South Africa, the focus on non-cognitive factors has left a gap in knowledge around understanding the relationship between academic performance and factors such as cognitive abilities and personality. Factors such as personality traits and their influence on academic performance have recently begun to receive attention globally, however, less so in the South African context (O’Connor &amp; Paunonen, 2007). Despite the lack of attention, it is still important to study cognitive and personality factors that may be pivotal in studies pertaining academic performance. One personality trait which has been minimally studied in relation to academic performance in South Africa is perfectionism. </w:t>
      </w:r>
    </w:p>
    <w:p w:rsidR="00000000" w:rsidDel="00000000" w:rsidP="00000000" w:rsidRDefault="00000000" w:rsidRPr="00000000" w14:paraId="0000000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Perfectionism </w:t>
      </w:r>
    </w:p>
    <w:p w:rsidR="00000000" w:rsidDel="00000000" w:rsidP="00000000" w:rsidRDefault="00000000" w:rsidRPr="00000000" w14:paraId="0000001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Perfectionism is defined as setting unrealistically high goals which are proceeded by rigidly over-exerting oneself to achieve these goals (Cowie, Nealis, Sherry, Hewitt, &amp; Flett, 2018). In the last few decades, perfectionism has rapidly become of great interest, and this has been illustrated with the number of studies conducted around perfectionism tripling from the 1980s to the 1990s (Chang, Chang, &amp; Sanna, 2012; Hanchon, 2011; Milyavskaya et al., 2014; Zhang &amp; Cai, 2012). Although there is an ongoing debate around the definition and measurement of this construct, the bulk of the researchers have conceptualised perfectionism as habitually setting excessively high performance goals and additionally being overly critical of one’s performance (Brown et al., 1999; Milyavskaya et al., 2014; Zhang &amp; Cai, 2012). Therefore a perfectionist is broadly defined as an individual who sets unrealistically high and lofty goals and thereafter becomes obsessive and rigidly motivated to attain these goals (Cowie et al., 2018; Sherry, Hewitt, Flett, Lee-Baggley, &amp; Hall, 2007). </w:t>
      </w:r>
      <w:r w:rsidDel="00000000" w:rsidR="00000000" w:rsidRPr="00000000">
        <w:rPr>
          <w:rtl w:val="0"/>
        </w:rPr>
      </w:r>
    </w:p>
    <w:p w:rsidR="00000000" w:rsidDel="00000000" w:rsidP="00000000" w:rsidRDefault="00000000" w:rsidRPr="00000000" w14:paraId="0000001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have been a number of changes within the field of perfectionism. Until recently perfectionism was largely viewed as a pathology whereas currently perfectionism has been categorised as either adaptive or maladaptive (Zhang &amp; Cai, 2012). In the past, perfectionism was also described as a moderate form of obsessive compulsive disorder (Gregorson &amp; Horwitz, 2002). There have been a number of additional shifts in the studies around perfectionism however there still remains disagreement pertaining to the conceptualisation of perfectionism. The lack of consensus regarding perfectionism can further be illustrated by the current number of definitions and categorisations accepted by scholars in this field. Scholars like Hamachek (1978), Parker (1997), and several early scholars theorised and defined perfectionism in somewhat converse manners. Hamachek (1978) categorised perfectionism between normal and neurotic perfectionists, which can also be used interchangeably with what other theorists call adaptive and maladaptive perfectionism. Conversely, Parker (1997) categorised perfectionism into healthy, dysfunctional, and non-perfectionists (Ablard &amp; Parker, 1997; Cowie et al., 2018; Sikhwari &amp; Malatji, 2017). Parker (1997) added a third category to his definition of perfectionism, which impacted how perfectionism was conceptualised. </w:t>
      </w:r>
    </w:p>
    <w:p w:rsidR="00000000" w:rsidDel="00000000" w:rsidP="00000000" w:rsidRDefault="00000000" w:rsidRPr="00000000" w14:paraId="0000001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Hamachek (1978) sought to draw a distinction between categories of perfectionists namely; normal and neurotic perfectionists, which are also described as either adaptive or maladaptive perfectionists (Hanchon, 2011). Typical perfectionists (‘normal’) are described as those who set high standards for themselves however these individuals are less concerned and more flexible regarding the outcomes. Conversely, neurotic perfectionists set high standards without necessarily factoring in mistakes or natural disturbances, and therefore harbour anxiety regarding outcomes of tasks (Cowie et al., 2018; Frost, Marten, Lahart, &amp; Rosenblate, 1990; Khalaila, 2015). Normal perfectionists are viewed as malleable and accommodating of naturally occurring incidences whereas neurotic perfectionists find it difficult to take pleasure in their attempts or accomplishments due to viewing themselves as not good enough (Hanchon, 2011; Meichenbaum, 2017). Maladaptive or neurotic perfectionists hold high personal standards and push themselves to reach their full potential regardless of perceived realistic hindrances. Adaptive perfectionists likewise hold high personal standards but do not experience feelings of doubt or lack of satisfaction as intensely as maladaptive perfectionists when they do not reach their goals. Adaptive perfectionists have also been shown to experience more favourable outcomes, with one study in particular concluding that adaptive perfectionists reported earning better grades compared to their counterparts (Hanchon, 2011; Meichenbaum, 2017). In many senses, adaptive perfectionists are regarded as competent individuals rather than as embodying pathology.</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stated above, several theorists deemed it important to add further categories of perfectionism. The other categories include non-perfectionists and dysfunctional perfectionists. Non-perfectionists are described as those who score low on the perfectionism scale, particularly on two subscales, mainly personal standards and organisation. These individuals describe themselves as lacking in organisation skills and reliability and furthermore consider themselves to be highly distractible (Ablard &amp; Parker, 1997; Cowie et al., 2018; Rice &amp; Slaney, 2002; Sikhwari &amp; Malatji, 2017). This would appear to be different from the adaptive or maladaptive category as these individuals do not set excessively high goals which they obsessively attempt to achieve. This group is additionally theorised to be unhealthy as researchers posit that a moderate form of perfectionism is healthy, and therefore individuals who score significantly low on the perfectionism scale would be suggested to be lacking in a pivotal component necessary in social functioning and goal setting. In one study, non-perfectionists who described themselves as distractible and furthermore scored low on personal standards, parental expectations, and organisation were flagged as being at risk of failure. Seeing as these individuals were entering a college and university setting where self-initiated learning becomes more important, it could be seen as problematic if they are unable to study on their own (Ablard &amp; Parker, 1997; Cowie et al., 2018; Rice &amp; Slaney, 2002; Sikhwari &amp; Malatji, 2017) which implies that these individuals may therefore be prone to underachievement. </w:t>
      </w:r>
    </w:p>
    <w:p w:rsidR="00000000" w:rsidDel="00000000" w:rsidP="00000000" w:rsidRDefault="00000000" w:rsidRPr="00000000" w14:paraId="0000001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additional category which has been suggested in studies within perfectionism is that of dysfunctional perfectionists. Dysfunctional perfectionists are described as those who receive elevated scores on the perfectionism scale, particularly on the following subscales: concern over mistakes, doubts about actions, parental expectations, and parental criticism (Ablard &amp; Parker, 1997; Cowie et al., 2018; Rice &amp; Slaney, 2002; Sikhwari &amp; Malatji, 2017). However, this grouping of perfectionism appears to be similar to the maladaptive/neurotic perfectionists proposed by Hamacheck (1978) and others and therefore will not be expanded on further.  </w:t>
      </w:r>
    </w:p>
    <w:p w:rsidR="00000000" w:rsidDel="00000000" w:rsidP="00000000" w:rsidRDefault="00000000" w:rsidRPr="00000000" w14:paraId="00000015">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Personality profile in individuals with perfectionistic traits</w:t>
      </w:r>
    </w:p>
    <w:p w:rsidR="00000000" w:rsidDel="00000000" w:rsidP="00000000" w:rsidRDefault="00000000" w:rsidRPr="00000000" w14:paraId="000000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studies on perfectionism, a personality profile of perfectionists can be developed. Common characteristics ascribed to perfectionists include ascribing importance to a task at the outset, higher anxiety, and negative affect in cases of evaluation (Cowie et al., 2018; Frost &amp; Marten, 1990; Zhang &amp; Cai, 2012). These individuals are additionally characterised by a fear of failure which has implications for their productivity and performance (Cowie et al., 2018; Frost &amp; Marten, 1990). Feelings of incompetence engulf these individuals as they are frequently faced with thoughts of not being good enough. A study conducted by Frost and Marten (1990) concluded that there were differences in cognitive, affective, and behavioural aspects between non-perfectionists and perfectionists. The study concluded that in the event of negligible amounts of evaluation, there were no significant demarcations between perfectionists and non-perfectionists. Conversely, when there was a significant amount of evaluation, perfectionists appeared to cope less with being evaluated. This suggests that the evaluation aspect and being observed by others was highly regarded by these individuals. The concept of being observed by others uncovered fears regarding being viewed as unintelligent. This is particularly owing to the negative self-concept of perfectionists. Another component of the perfectionism personality profile is that perfectionists will assume that failure is a strong possibility and anticipate that they will not be able to accomplish a particular task, especially when being evaluated (Frost &amp; Marten, 1990; Rice &amp; Slaney, 2002; Zhang &amp; Cai, 2012). Frost and Marten (1990) concluded that perfectionists were haunted by thoughts that they should have done better although they did not report less satisfaction with their work. These individuals additionally could not state what improvements they would have implemented and furthermore could not objectively state what mistakes they had made. This further elaborates on the unreasonable expectations that perfectionists place on themselves (Frost, Turcotte, Heimberg, Mattia, Holt, &amp; Hope, 1995; Sironic &amp; Reeve, 2012).</w:t>
      </w:r>
    </w:p>
    <w:p w:rsidR="00000000" w:rsidDel="00000000" w:rsidP="00000000" w:rsidRDefault="00000000" w:rsidRPr="00000000" w14:paraId="0000001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has been an increase in the discussion around distinguishing between perfectionism and competence due to recognising the personality profile of perfectionists and how they present in both social and academic situations. Several studies have sought to highlight the positive and negative aspects of perfectionism and thus distinguish between what qualifies as perfectionism and what qualifies as competence (Blatt, 1995; Milyavskaya et al., 2014). Some research has concluded that perfectionism is associated with an array of negative outcomes such as procrastination, poor performance, feelings of guilt and doubt, inability to make concise decisions, and low self-esteem, as well as pathologies such as depression, eating disorders, obsessive compulsive disorders, and alcoholism (Arthur &amp; Hayward, 1997). Conversely, perfectionism has been found to not only be associated with negative outcomes but can also seemingly be viewed as a normal part of human growth and development, which reflects high competence (Zhang &amp; Cai, 2012). Therefore, such contentions have resulted in the need to study this phenomenon even more comprehensively (Zhang &amp; Cai, 2012).</w:t>
      </w:r>
    </w:p>
    <w:p w:rsidR="00000000" w:rsidDel="00000000" w:rsidP="00000000" w:rsidRDefault="00000000" w:rsidRPr="00000000" w14:paraId="00000018">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Perfectionism as multidimensional</w:t>
      </w:r>
    </w:p>
    <w:p w:rsidR="00000000" w:rsidDel="00000000" w:rsidP="00000000" w:rsidRDefault="00000000" w:rsidRPr="00000000" w14:paraId="000000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heightened and comprehensive study of perfectionism has resulted in perfectionism being re-conceptualised as a multidimensional construct instead of unidimensional, as previously stated by researchers (Arthur &amp; Hayward, 1997; Sherry et al., 2007). This change was inspired by the development of the Multidimensional Perfectionism scale (MPS) in 1990. Frost and colleagues (1990) were the first to develop the MPS using three dimensions to elucidate and measure perfectionism. These dimensions were ‘self-oriented perfectionism, other-oriented perfectionism, and socially prescribed perfectionism’ (Frost et al., 1990, p. 464). These self-same dimensions were used in the revised version of the same scale by Hewitt and Flett (1991). Self-oriented perfectionism describes an individual’s expectation of themselves whereas other-oriented perfectionism is identified as an individual’s perceived expectation from those around them (Hewitt, Newton, Flett, &amp; Callander, 1997, Zhang &amp; Cai, 2012). Socially oriented perfectionism describes conceptualising the high expectations of others as significant and influential (Hewitt et al., 1997). However, these two models of the MPS did not account for the diagnostic changes which have been included in the DSM-5 and this therefore gave rise to the development of the Perfectionism Inventory by Hill et al. (2004), which defines perfectionism as consisting of eight dimensions. These dimensions serve as an expansion of the three previous dimensions and include: ‘concern over mistakes, high standards for others, organisation, need for approval, perceived parental pressure, planfulness, rumination, and striving for excellence’ (Hill et al., 2004, p. 81). These eight dimensions have also been grouped into two larger dimensions of perfectionism: conscientious perfectionism and self-evaluative perfectionism (Hill et al., 2004).</w:t>
      </w:r>
    </w:p>
    <w:p w:rsidR="00000000" w:rsidDel="00000000" w:rsidP="00000000" w:rsidRDefault="00000000" w:rsidRPr="00000000" w14:paraId="0000001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Concern for mistakes assesses the extent to which an individual is preoccupied with their mistakes and moreover their relationship with their mistakes (Frost, 1990). Individuals who are highly concerned about their mistakes fail to separate mistakes from failure and additionally believe that they are viewed negatively when making mistakes (Frost, 1990). Need for approval is depicted by a preoccupation with being viewed as capable and competent by others (Cowie et al., 2018). Perceived parental pressure is driven by an individual’s belief that their parents possess high standards for them and additionally that their parents are extensively critical (Frost, 1990). Rumination indicates the inability to be flexible in thought. These individuals would be deemed fixated on errors if they had made any and additionally fixated on other factors such as the judgements of their peers or parents (Frost, 1990). Together, these four dimensions (concern over mistakes, need for approval, perceived parental pressure, and rumination) comprise self-evaluative perfectionism, which can be defined as an investment in the perceived judgements of others and furthermore explained by an external locus of control</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(Hill et al., 2004). </w:t>
      </w:r>
    </w:p>
    <w:p w:rsidR="00000000" w:rsidDel="00000000" w:rsidP="00000000" w:rsidRDefault="00000000" w:rsidRPr="00000000" w14:paraId="0000001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High standards for others is depicted by a focus on the actions of others as impacting one’s success (Frost, 1990). Organisation is indicated by individuals being primarily preoccupied with structure (Frost, 1990). Planfulness, which is correlated with organisation, refers to the degree to which the person deliberates and considers decisions made (Frost, 1990; Hill et al., 2004). Lastly, striving for excellence is indicated through an individual’s preoccupation with success and the ability to exert immense pressure on themselves to achieve success (Frost, 1990). Together, these four dimensions (high standards for others, organisation, planfulness, and striving for excellence) comprise conscientious perfectionism, which can be defined by internal locus of control which propels an individual to excel purely from a need to excel (Hill et al., 2004).</w:t>
      </w:r>
    </w:p>
    <w:p w:rsidR="00000000" w:rsidDel="00000000" w:rsidP="00000000" w:rsidRDefault="00000000" w:rsidRPr="00000000" w14:paraId="0000001C">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Previous research on perfectionism </w:t>
      </w:r>
    </w:p>
    <w:p w:rsidR="00000000" w:rsidDel="00000000" w:rsidP="00000000" w:rsidRDefault="00000000" w:rsidRPr="00000000" w14:paraId="0000001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Perfectionism has frequently been studied with regards to its relations with psychopathologies, physical ailments (Zhang &amp; Cai, 2012), and recently cultural variation (Chang et al., 2012). Perfectionism has also been implicated in law school dropout (Frost et al., 1990). Furthermore, the various aspects of perfectionism have been found to have different implications for a variety of other constructs. For example, past research has found no relationship between self-oriented perfectionism and personality pathologies, however a connection has been found between self-oriented perfectionism and compulsivity. Recent research is therefore inconsistent with some researchers finding relationships between different aspects of perfectionism and other constructs, whereas other researchers hold that there is no relationship (Cowie et al., 2018; Sikhwari &amp; Malatji, 2017; Sherry et al., 2007). </w:t>
      </w:r>
    </w:p>
    <w:p w:rsidR="00000000" w:rsidDel="00000000" w:rsidP="00000000" w:rsidRDefault="00000000" w:rsidRPr="00000000" w14:paraId="0000001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plethora of studies have also sought to study the development of perfectionism in individuals. Fortunately, there appears to be more of a consensus regarding how the personality trait of perfectionism forms (Shafran &amp; Mansell, 2001). One of the main conclusions regarding the development of perfectionism is that perfectionism dates back to the early life and the nature of the relationship of a child with its parents (Enns, Cox, &amp; Clara, 2002), who are hypothesised to have also been perfectionistic. This is suggested to be due to the fact that perfectionistic parents may refrain from approving of the child’s efforts and behaviour and moreover might not motivate their children. Shafran and Mansell (2001) identified four categories of childhood experiences that influence the development of perfectionism; these include: evaluative and critical parents, high parental expectations, lack of approval from parents or inconsistent approval from parents, and perfectionistic parents (Enns, Cox, Sareen, &amp; Freeman, 2001).</w:t>
      </w:r>
    </w:p>
    <w:p w:rsidR="00000000" w:rsidDel="00000000" w:rsidP="00000000" w:rsidRDefault="00000000" w:rsidRPr="00000000" w14:paraId="0000001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The relationship between perfectionism and academic performance</w:t>
      </w:r>
    </w:p>
    <w:p w:rsidR="00000000" w:rsidDel="00000000" w:rsidP="00000000" w:rsidRDefault="00000000" w:rsidRPr="00000000" w14:paraId="0000002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Several studies pertaining to perfectionism have contributed to the conceptualisation of perfectionism and its relationship to academic performance. As stated above, academic performance is defined and examined by examination results; grades scored in assessments; and averages in academic subjects (Sikhwari, 2014).  Academic performance has been highly emphasised as it has been found to not only weigh heavily upon the trajectory of individuals’ lives but it has been shown to also weigh heavily upon the economy (Hanchon, 2011). The influence of academic performance has therefore been found to be far-reaching and influential even outside of learning contexts. Additionally, the effects of perfectionism on students has largely been identified as negative (Lee, 2016).  Students who are dysfunctional perfectionists are depicted as being unwilling to engage with class activities due to fear of failure. In one particular setting, a student was observed as unwilling to volunteer or raise their hand in class to attempt to answer the question unless they were certain of their answer (Lloyd et al., 2015). Perfectionistic students are also depicted as being unable to regulate their emotions and therefore are described as exhibiting extremely negative reactions when they have failed (Gregorson &amp; Horwitz, 2002). Perfectionism has additionally been flagged alongside anxiety as a source of underachievement at school (Gregorson &amp; Horwitz, 2002).</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2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Research conducted by Arthur and Hayward (1997), which was cited in an article by Brown and colleagues (1999), established a relationship between perfectionism and student motivation, as they hypothesised that setting unrealistically lofty standards, which is characteristic of perfectionism, might have negative effects on the motivation of the student. Perfectionistic students have been characterised as impatient when it comes to the process of learning, and also as unable to make realistic decisions (Brown et al., 1999). This study concluded that the social dimension of perfectionism was also associated with depression and anxiety which subsequently led to poor performance academically at the end of the semester (Brown et al., 1999). Another study examined two dimensions of perfectionism which were hypothesised to result in either success or failure for college students. Organisation and high standards were found to be commonly associated with success for college students whereas dimensions such as concern for mistakes and doubts about actions were commonly associated with difficulties in college students (Cowie et al., 2018). The researchers concluded that perfectionism was a meaningful variable in the prediction of academic success which proved their hypothesis correct as they had hypothesised that the dimension of high personal standards would be associated with diligent study behaviours and academic success (Brown et al., 1999). </w:t>
      </w:r>
    </w:p>
    <w:p w:rsidR="00000000" w:rsidDel="00000000" w:rsidP="00000000" w:rsidRDefault="00000000" w:rsidRPr="00000000" w14:paraId="0000002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Adaptive and maladaptive aspects of perfectionism have also been frequently studied using especially medical students as samples. Medical school is hypothesised to be extremely stressful and additionally the personality structures of students in medical school is suggested to be an important influence with regards to their academic performance and their emotional adjustment to medical school (Enns et al., 2001). A study comparing perfectionism between medical students and students majoring in art concluded that both forms of perfectionism, whether adaptive or maladaptive, were not associated with academic performance. Nonetheless, both forms of perfectionism were correlated with discontent with academics (Enns et al., 2001 &amp; Rice &amp; Slaney, 2002).</w:t>
      </w:r>
    </w:p>
    <w:p w:rsidR="00000000" w:rsidDel="00000000" w:rsidP="00000000" w:rsidRDefault="00000000" w:rsidRPr="00000000" w14:paraId="0000002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It has become clear that perfectionism has an influence, although not unidimensional, on academic performance (O’Connor &amp; Paunonen, 2007). However, there are certain aspects of perfectionism which are predicted to have more of an influence on academic performance than others, mainly: concern over mistakes, parental pressure and ‘doubts about actions’. These aspects of the perfectionism scale have been frequently correlated with students’ underachievement (Ablard &amp; Parker, 1997; Cowie et al., 2018; Sikhwari &amp; Malatji, 2017). Amongst other studies that have been conducted, several studies conducted abroad have found a connection between personal standards and concern over mistakes with academic performance (Brown et al., 1999; Sherry et al., 2007). One study conducted on 90 students enrolled for Psychology concluded that the dimension of personal standards was related to study behaviour in that students with high personal standards studied more frequently. Therefore the dimension of personal standards was also associated with the student’s prioritisation of the course and better grades. Concern over mistakes was also found to be related to perceptions regarding the difficulty of the course, greater anxiety, and a more negative mood prior to examinations. Therefore, concern over mistakes was not associated with better grades (Brown et al., 1999). </w:t>
      </w:r>
      <w:r w:rsidDel="00000000" w:rsidR="00000000" w:rsidRPr="00000000">
        <w:rPr>
          <w:rtl w:val="0"/>
        </w:rPr>
      </w:r>
    </w:p>
    <w:p w:rsidR="00000000" w:rsidDel="00000000" w:rsidP="00000000" w:rsidRDefault="00000000" w:rsidRPr="00000000" w14:paraId="00000024">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Concern over mistakes</w:t>
      </w:r>
    </w:p>
    <w:p w:rsidR="00000000" w:rsidDel="00000000" w:rsidP="00000000" w:rsidRDefault="00000000" w:rsidRPr="00000000" w14:paraId="0000002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Concern over mistakes as exhibited by perfectionists is described as the proclivity to overreact negatively to errors made. Such individuals equate making errors with absolute failure and therefore present as being preoccupied with the fear of losing the respect of others and being undermined due to making mistakes (Frost et al., 1995). This fear and anxiety predisposes such individuals to anxiety (Gaudreau, 2013). A study conducted by Gregorson and Horwitz (2002) concluded that the inclination to avoid failure or errors and the general overreaction to mistakes was found prominently in students who were anxious. Another study conducted by Gaudreau (2013) concluded that individuals in the sample who reported higher anxiety additionally reported higher concern over mistakes. It has been found that the subscale ‘concern over mistakes’ is associated with anxiety (Cowie et al., 2018)</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2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Research has also concluded that mothers who displayed higher concern over mistakes were described as result-focused and these mothers were found to have strong desires for their own children to excel academically (Ablard &amp; Parker, 1997; Cowie et al., 2018; Sikhwari &amp; Malatji, 2017). Conversely, fathers who were experienced as having doubts about their actions were learning-oriented as compared to result-focused (Ablard &amp; Parker, 1997; Cowie et al., 2018; Sikhwari &amp; Malatji, 2017). Therefore, the parents’ own scores on the perfectionism scale were related to the child’s level of perfectionism and the particular aspects where they scored highly. One study conducted to assess individuals’ reactions to mistakes concluded that persons who scored high in the concern over mistakes subscale presented with a low mood more frequently and additionally presented with low confidence. These individuals also felt dissatisfied after tasks as they strongly felt that they could have performed better in most tasks (Frost et al., 1995). These individuals possessed a negative self-concept as they further expressed their fears regarding other people viewing their work as they thought that others would view them as not intelligent. </w:t>
      </w:r>
    </w:p>
    <w:p w:rsidR="00000000" w:rsidDel="00000000" w:rsidP="00000000" w:rsidRDefault="00000000" w:rsidRPr="00000000" w14:paraId="0000002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Concern over mistakes is the dimension of perfectionism which is also most closely associated with delaying work, symptoms of psychopathology, and other measures of perfectionism (Frost et al., 1995). Frost and Henderson (1991) conducted a study on athletes where they concluded that concern over mistakes was related to the thoughts that athletes presented with following making a mistake in their craft (Frost et al., 1995). Additionally, individuals who score high on the concern over mistakes dimension of perfectionism are reported to experience a harder time forgetting about their mistakes and subsequently feel a stronger need to overcome their mistakes. Rumination over past mistakes is identified as what hinders the future attempts of these individuals (Frost et al., 1995).</w:t>
      </w:r>
    </w:p>
    <w:p w:rsidR="00000000" w:rsidDel="00000000" w:rsidP="00000000" w:rsidRDefault="00000000" w:rsidRPr="00000000" w14:paraId="0000002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Lastly, students who exhibit a high concern over mistakes and ‘doubts about actions’ are hindered from attaining their optimal potential as it predisposes these students to avoiding new material as it is considered to be challenging (Ablard &amp; Parker, 1997; Cowie et al., 2018; Sikhwari &amp; Malatji, 2017). In contrast, healthy perfectionists score moderately on the perfectionism scale with their highest scores emanating from organisation. These individuals also receive low scores on concern over mistakes, parental criticism, and doubts about actions.</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2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i w:val="1"/>
          <w:sz w:val="24"/>
          <w:szCs w:val="24"/>
          <w:rtl w:val="0"/>
        </w:rPr>
        <w:t xml:space="preserve">Perceived parental pressure</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2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Parents are normally strongly recommended to be active in their child’s school affairs. The concept of parents engaging more actively with their child’s performance academically is accepted generally in society and furthermore is stated as a key role for any problem in education (Fan &amp; Chen, 2001). Parents’ involvement and furthermore their expectations are particularly important and seen as highly influential for adolescents owing to requirements outlined by colleges and universities where performance in high school is deemed important (Rosen et al., 2018). The expectations of parents for their child’s scholarly progress has been found to have the most impactful influence on the child’s overall progress in school. Conversely, home supervision administered by parents has been found to not have a significant influence (Cowie et al., 2018; Fan &amp; Chen, 2001, Rosen et al., 2018). Notwithstanding the strong pull towards promoting parental involvement, the findings regarding parental involvement are still inconsistent (Fan &amp; Chen, 2001; Rosen et al., 2018). </w:t>
      </w:r>
    </w:p>
    <w:p w:rsidR="00000000" w:rsidDel="00000000" w:rsidP="00000000" w:rsidRDefault="00000000" w:rsidRPr="00000000" w14:paraId="0000002B">
      <w:pPr>
        <w:spacing w:line="360" w:lineRule="auto"/>
        <w:jc w:val="both"/>
        <w:rPr>
          <w:rFonts w:ascii="Times New Roman" w:cs="Times New Roman" w:eastAsia="Times New Roman" w:hAnsi="Times New Roman"/>
          <w:sz w:val="24"/>
          <w:szCs w:val="24"/>
        </w:rPr>
      </w:pPr>
      <w:bookmarkStart w:colFirst="0" w:colLast="0" w:name="_1fob9te" w:id="2"/>
      <w:bookmarkEnd w:id="2"/>
      <w:r w:rsidDel="00000000" w:rsidR="00000000" w:rsidRPr="00000000">
        <w:rPr>
          <w:rFonts w:ascii="Times New Roman" w:cs="Times New Roman" w:eastAsia="Times New Roman" w:hAnsi="Times New Roman"/>
          <w:sz w:val="24"/>
          <w:szCs w:val="24"/>
          <w:rtl w:val="0"/>
        </w:rPr>
        <w:t xml:space="preserve">Research has also identified the influence of different types of parents. For example, there are goal/result-oriented parents and there are learning-focused parents. Children whose parents were result-focused reported more perfectionistic traits compared to children whose parents were learning-oriented (Ablard &amp; Parker, 1997; Brouzos et al., 2014; Cowie et al., 2018; Sikhwari &amp; Malatji, 2017). These children had high expectations of themselves and additionally were concerned about their mistakes and furthermore doubted their actions. This further predisposed the children to performance anxiety, delaying their work and leading to them achieving poorly on their school work. Related research has found correlations between parenting style and academic performance of children (Ablard &amp; Parker, 1997; Cowie et al., 2018; Sikhwari &amp; Malatji, 2017; Brouzos et al., 2014). The most successful parenting style was observed to be the authoritarian style as the children of parents who operationalised this parenting style performed better in their academics (Ablard &amp; Parker, 1997; Cowie et al., 2018; Sikhwari &amp; Malatji, 2017; Cowie et al., 2018). Moreover, the literature conducted on academic performance has repeatedly raised the importance of parent education as an additional predictor of children’s scholarly attainments (Davis-Kean, 2005). Furthermore, a study assessing parent’s involvement in the studies of their academically talented children concluded that the perfectionistic traits of the parents highly influenced the parents’ goals for their children (Ablard &amp; Parker, 1997; Cowie et al., 2018; Sikhwari &amp; Malatji, 2017).  </w:t>
      </w:r>
    </w:p>
    <w:p w:rsidR="00000000" w:rsidDel="00000000" w:rsidP="00000000" w:rsidRDefault="00000000" w:rsidRPr="00000000" w14:paraId="0000002C">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Research on perfectionism and academic performance in South Africa </w:t>
      </w:r>
    </w:p>
    <w:p w:rsidR="00000000" w:rsidDel="00000000" w:rsidP="00000000" w:rsidRDefault="00000000" w:rsidRPr="00000000" w14:paraId="0000002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some of the studies conducted with regards to academic performance are dated, they also seem to indicate a pattern between dimensions of perfectionism and academic performance. Perfectionism has also been found to play a role in correlating with academic performance owing to a number of factors (Andrews et al., 2014). Researchers have dispelled the notion that academic performance is predicted independently by non-cognitive or cognitive factors. Researchers have rather investigated the social and emotional influences, and additionally other variables which are not traditionally categorised as cognitive factors (Malefo, 2000; Sikhwari, 2014). However scant research still exists in South Africa regarding perfectionism and academic performance; and, strikingly, no studies appear to have been conducted in South Africa with regards to the nature of the relationships between perfectionism and its dimensions and academic performance. Academic performance has been frequently studied in America as more importance has been placed on competence and success (Hanchon, 2011; Sikhwari &amp; Malatji, 2017). Academic performance in South Africa has likewise received a great deal of attention within the past several decades. However, in South Africa, academic performance has been largely studied with regards to its relation to physical fitness, adjustment, socio-economic status, and psychosocial factors such as anxiety and depression (Malefo, 2000; Sikhwari, 2014). In the South African context, it does not appear to have been viewed through the lens of perfectionism.</w:t>
      </w:r>
    </w:p>
    <w:p w:rsidR="00000000" w:rsidDel="00000000" w:rsidP="00000000" w:rsidRDefault="00000000" w:rsidRPr="00000000" w14:paraId="0000002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Personality predictors which have been recently studied in research regarding academic performance have been shown to account for dissimilarity in the academic performance of students (O’Connor &amp; Paunonen, 2007).   Personality traits such as neuroticism have also been found to have negative associations with academic performance in tertiary students (O’Connor &amp; Paunonen, 2007). However, as mentioned above, few current studies have actually focussed on the relationship between perfectionism and academic performance in South African students or explored the associations between performance and various aspects of perfectionism in detail. Research has documented the seriousness of perfectionism and the many implications of this phenomenon through the findings of these various studies (Frost et al., 1990; Hanchon, 2011; Sherry et al, 2007). This suggests that it is important to explore the association between perfectionism and academic performance in a South African sample of students as this could help to improve understanding of the role played by this specific personality trait in predicting academic performance and provide useful information for improving ways to assist students.</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2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Proneness to depression, perfectionism, and academic performance</w:t>
      </w:r>
    </w:p>
    <w:p w:rsidR="00000000" w:rsidDel="00000000" w:rsidP="00000000" w:rsidRDefault="00000000" w:rsidRPr="00000000" w14:paraId="0000003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Furthermore, it seems likely that a range of factors may create differences in the natures of the relationships between the various aspects of perfectionism and academic performance. Particular factors, such as psychopathology, have been largely implicated in studies around perfectionism. Perfectionism has been frequently studied with regards to its maintaining influence in psychopathology. Research suggests that perfectionism hinders the successful management of psychological disorders (Bieling et al., 2003; Shafran &amp; Mansell, 2001). The particular relationship between perfectionism and psychological disorders has largely gone understudied and furthermore has not been extensively understood. It is only within the last several decades where the specific relationship has been outlined. For example, with regards to eating disorders, it has been established that individuals with eating disorders possess high personal standards (Shafan &amp; Mansell, 2001). The relationship between depression and perfectionism was further hypothesised and conceptualised to be as a result of the negative implications of sense of self which have been hypothesised to result in depression (Gaudreau, 2013). </w:t>
      </w:r>
    </w:p>
    <w:p w:rsidR="00000000" w:rsidDel="00000000" w:rsidP="00000000" w:rsidRDefault="00000000" w:rsidRPr="00000000" w14:paraId="0000003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Depression is a variable which has been implicated in relation to both academic performance and perfectionism, and can be defined as a pervasive and sustained sad emotional feeling that influences a person’s behaviour and distorts the individual’s view of the world (Blatt, 1995; Gangi &amp; Nia, 2012; Sadock &amp; Sadock, 2011). However, the extent to which the relationship between perfectionism and academic performance may vary based on the degree to which the student is prone to experiencing depression, and the construct of proneness to depression generally, has gone largely unstudied in the research.</w:t>
      </w:r>
    </w:p>
    <w:p w:rsidR="00000000" w:rsidDel="00000000" w:rsidP="00000000" w:rsidRDefault="00000000" w:rsidRPr="00000000" w14:paraId="0000003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Proneness to depression seems important to study as one factor that has been identified to be of great importance is the construct of depression, as this has been implicated in a number of studies already (Blatt, 1995; O’Connor &amp; Paunonen, 2007). Depression is a pervasive and sustained sad emotional feeling that influences a person’s behaviour and distorts the individual’s view of the world (Sadock &amp; Sadock, 2011). The diagnostic criteria used for major depressive disorder include: sleep disturbance, eating patterns, motor retardation, and crying or feelings of emptiness (Sadock &amp; Sadock, 2011). It appears that a number of studies have found links between depression and perfectionism and likewise between depression and academic performance (Hendriks, 2015; Sikhwari, 2014; Zhang &amp; Cai, 2012). Given that both perfectionism and academic performance have been linked to depression (Akram et al., 2017; Hendriks, 2015; Sikhwari, 2014; Zhang &amp; Cai, 2012), it seems plausible to propose that the extent to which an individual experiences depression or is susceptible to depression may play a role in the relationships between these variables as well. Proneness to depression, which “refers to the tendency to experience relatively frequent, long-lasting, and severe depressions” (Zemore, Fischer, Garratt, &amp; Miller, 1990, p. 255), has been linked directly to perfectionism (Ens, Cox, &amp; Clara, 2002; Flett, Besser, Davis, &amp; Hewitt, 2003) and has also been linked to low self-esteem and an unhappy outlook on life (Zemore &amp; Bretell, 1983). Based on this, it seems plausible to propose that the nature of the relationships between various aspects of perfectionism and academic performance may differ or vary based on the extent to which the student is prone to experiencing depression. Specifically, maladaptive perfectionism has been shown to lower academic performance (Frost et al., 1990; Hanchon, 2011), and this negative association may be strengthened (i.e. made worse) if the student is also prone to experiencing depression.</w:t>
      </w:r>
    </w:p>
    <w:p w:rsidR="00000000" w:rsidDel="00000000" w:rsidP="00000000" w:rsidRDefault="00000000" w:rsidRPr="00000000" w14:paraId="0000003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Conclusion </w:t>
      </w:r>
    </w:p>
    <w:p w:rsidR="00000000" w:rsidDel="00000000" w:rsidP="00000000" w:rsidRDefault="00000000" w:rsidRPr="00000000" w14:paraId="0000003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conclusion, perfectionism and academic performance alike have received great attention within the past several decades (Lloyd, Schmidt, Khondoker, &amp; Tchanturia, Hanchon, 2011; Malefo, 2000). However, the joint study of these two constructs has not been frequently attempted in the South African context. Furthermore, studies have not been able to firmly establish the nature of the relationships between various aspects perfectionism and academic performance and whether these are moderated by other variables such as proneness to depression.</w:t>
      </w:r>
    </w:p>
    <w:p w:rsidR="00000000" w:rsidDel="00000000" w:rsidP="00000000" w:rsidRDefault="00000000" w:rsidRPr="00000000" w14:paraId="0000003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therefore becomes vital to study the nature of such relationships as perfectionism has been revealed to have a wide impact on the wellbeing of individuals (Harari, Swider, Steed, &amp; Breidenthal, 2018). An investigation into the nature of these relationships in South Africa is even more important as both cognitive and personality factors have been largely neglected as contributors to academic performance (Sullivan, 2010). The variables which have been highlighted in South Africa have been non-cognitive factors such as socio-economic factors, with studies of cognitive factors only beginning to increase just recently. However research has stated that although cognitive abilities predict what an individual can do, personality traits predict what a person will do (O’Connor &amp; Paunonen, 2007), which therefore places as much emphasis on personality predictors as on cognitive abilities.</w:t>
      </w:r>
    </w:p>
    <w:p w:rsidR="00000000" w:rsidDel="00000000" w:rsidP="00000000" w:rsidRDefault="00000000" w:rsidRPr="00000000" w14:paraId="0000003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perfectionism comprises of numerous factors, it is important to develop an understanding of the different relations between these various subscales and academic performance. Factors such as high personal standards have been concluded to have good results for students and their general desire for good grades (Frost &amp; Marten, 1990). Factors such as concern over mistakes and perceived parental pressure, on the other hand, have been associated with reduced academic performance (Sullivan, 2010).</w:t>
      </w:r>
    </w:p>
    <w:p w:rsidR="00000000" w:rsidDel="00000000" w:rsidP="00000000" w:rsidRDefault="00000000" w:rsidRPr="00000000" w14:paraId="0000003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This study promotes a more comprehensive and relevant focus on personality and academic performance, particularly investigating perfectionism in this light as there has been a lack of focussed and comprehensive work in recent years (O’Connor &amp; Paunonen, 2007). This study therefore seeks to inspire more research to be conducted which will investigate perfectionism and its consequent relationships with academic performance as well as the role of proneness to depression.</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39">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Research Questions</w:t>
      </w:r>
    </w:p>
    <w:p w:rsidR="00000000" w:rsidDel="00000000" w:rsidP="00000000" w:rsidRDefault="00000000" w:rsidRPr="00000000" w14:paraId="0000003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 questions were as follows:  </w:t>
      </w:r>
    </w:p>
    <w:p w:rsidR="00000000" w:rsidDel="00000000" w:rsidP="00000000" w:rsidRDefault="00000000" w:rsidRPr="00000000" w14:paraId="0000003B">
      <w:pPr>
        <w:numPr>
          <w:ilvl w:val="0"/>
          <w:numId w:val="1"/>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is the nature of the relationships between different aspects of perfectionism and academic performance in a sample of South African undergraduate students? Do different aspects of perfectionism predict academic performance in a sample of South African undergraduate students?</w:t>
      </w:r>
    </w:p>
    <w:p w:rsidR="00000000" w:rsidDel="00000000" w:rsidP="00000000" w:rsidRDefault="00000000" w:rsidRPr="00000000" w14:paraId="0000003C">
      <w:pPr>
        <w:numPr>
          <w:ilvl w:val="0"/>
          <w:numId w:val="1"/>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Are the relationships between aspects of perfectionism and academic performance moderated by proneness to depression in a sample of South African undergraduate students?</w:t>
      </w:r>
    </w:p>
    <w:p w:rsidR="00000000" w:rsidDel="00000000" w:rsidP="00000000" w:rsidRDefault="00000000" w:rsidRPr="00000000" w14:paraId="0000003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Two: Methodology</w:t>
      </w:r>
    </w:p>
    <w:p w:rsidR="00000000" w:rsidDel="00000000" w:rsidP="00000000" w:rsidRDefault="00000000" w:rsidRPr="00000000" w14:paraId="0000004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w:t>
      </w:r>
    </w:p>
    <w:p w:rsidR="00000000" w:rsidDel="00000000" w:rsidP="00000000" w:rsidRDefault="00000000" w:rsidRPr="00000000" w14:paraId="0000004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chapter will outline the methodology used to answer the research questions posed by the researcher.  The following study investigated the nature of the relationships between aspects of perfectionism and academic performance and whether various aspects of perfectionism predicted academic performance. Furthermore the study investigated whether proneness to depression acted as a moderator of the relationships between these variables. Therefore, the manner in which the researcher sought to answer the research questions posed is discussed below.</w:t>
      </w:r>
    </w:p>
    <w:p w:rsidR="00000000" w:rsidDel="00000000" w:rsidP="00000000" w:rsidRDefault="00000000" w:rsidRPr="00000000" w14:paraId="00000045">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Research Design</w:t>
      </w:r>
      <w:r w:rsidDel="00000000" w:rsidR="00000000" w:rsidRPr="00000000">
        <w:rPr>
          <w:rFonts w:ascii="Times New Roman" w:cs="Times New Roman" w:eastAsia="Times New Roman" w:hAnsi="Times New Roman"/>
          <w:b w:val="1"/>
          <w:i w:val="1"/>
          <w:sz w:val="24"/>
          <w:szCs w:val="24"/>
          <w:u w:val="single"/>
          <w:rtl w:val="0"/>
        </w:rPr>
        <w:t xml:space="preserve"> </w:t>
      </w:r>
      <w:r w:rsidDel="00000000" w:rsidR="00000000" w:rsidRPr="00000000">
        <w:rPr>
          <w:rtl w:val="0"/>
        </w:rPr>
      </w:r>
    </w:p>
    <w:p w:rsidR="00000000" w:rsidDel="00000000" w:rsidP="00000000" w:rsidRDefault="00000000" w:rsidRPr="00000000" w14:paraId="0000004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specific method that was used to collect data was a quantitative approach which aimed to describe the nature of the relationships between three constructs, namely, perfectionism, academic performance, and proneness to depression. The quantitative design used was non-experimental, correlational, and cross-sectional (Salkind, 2011). A strength of quantitative research is that it grants an objective perspective as the researcher takes on an independent role from the research. This is owing to the fact that methodology is ascribed to positivism which conceptualises reality, both social and physical, as separate from the spectators or participants (Castellan, 2010). </w:t>
      </w:r>
    </w:p>
    <w:p w:rsidR="00000000" w:rsidDel="00000000" w:rsidP="00000000" w:rsidRDefault="00000000" w:rsidRPr="00000000" w14:paraId="0000004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non-experimental design entails no purposeful manipulation of variables or treatments and correlational models are designed to investigate the relationships between variables (Castellan, 2010; Salkind, 2011). Therefore conclusions are drawn from inferences and there is no direct control of the investigated variables (Johnson, 2001). A great deal of quantitative research is non-experimental owing to the fact that a huge number of investigated variables and concepts cannot be manipulated or controlled (Johnson, 2001). Non-experimental research is also seen as important as it gives credibility to external validity already established by previous studies in the past (Johnson, 2001). Nonetheless, owing to the fact that non-experimental researchers cannot control their variables, non-experimental research needs to be conducted and interpreted with caution (Johnson, 2001). </w:t>
      </w:r>
    </w:p>
    <w:p w:rsidR="00000000" w:rsidDel="00000000" w:rsidP="00000000" w:rsidRDefault="00000000" w:rsidRPr="00000000" w14:paraId="0000004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Correlational models can additionally be used to predict future outcomes from currently available data. However a limitation of correlational models is that they do not explore possible alternative influences of outcomes established by researchers (Stangor, 2014). Cross-sectional research entails data collection from participants at a particular, fixed, and brief period of time (Johnson, 2001). Cross-sectional research provides a clear representation of particular variables at a particular time period. However, cross-sectional research is noted to be less robust when compared to research with longitudinal or repeated cross-sectional datasets (Blundell &amp; Costa, 2000).</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49">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Sample and Sampling </w:t>
      </w:r>
    </w:p>
    <w:p w:rsidR="00000000" w:rsidDel="00000000" w:rsidP="00000000" w:rsidRDefault="00000000" w:rsidRPr="00000000" w14:paraId="0000004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utilised non-probability sampling methods, specifically a purposive sampling strategy and a convenience sampling strategy (Rosenthal &amp; Rosnow, 2009). A non-probability sampling method entails no use of random selection and the researcher lacks the ability to ensure that everyone in the population has an equal chance of being selected for the study, however it allows for appropriate participants for the purposes of the study to be chosen (Pettus-Davis, Grady, Cuddeback, &amp; Scheyett, 2011). Purposive and convenience sampling form part of the categories available within non-probability sampling and entail that the researcher will identify specific members of an already defined population and request that they participate in the study voluntarily (Rosenthal &amp; Rosnow, 2009). These methods were deemed appropriate as they were ethical, statistically efficient, and ensured that the researcher was able to answer the research questions of the study. </w:t>
      </w:r>
    </w:p>
    <w:p w:rsidR="00000000" w:rsidDel="00000000" w:rsidP="00000000" w:rsidRDefault="00000000" w:rsidRPr="00000000" w14:paraId="0000004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participants included as part of the sample needed to be registered as students studying undergraduate Psychology courses at the University of Witwatersrand, and needed to be over the age of 18 years old. These served as the only inclusion criteria for the sample. Characteristics included in the questionnaire requesting demographic information were: gender, age, race, home language, other spoken languages (aside from home language), relationship status, faculty, and year of study (for a full list of the characteristics, please refer to Appendix C). Research has speculated that psychology students are more intrigued by human behavioural studies as compared to their counterparts and therefore the probability of them partaking in a study was more favourable (Rosenthal &amp; Rosnow, 2009). A sample of at least 100 students was aimed for and after three months of sourcing participation from the students, a final sample of 111 students was obtained and analysed. The sample was sourced from students registered for second and third year Psychology courses at the University of the Witwatersrand. The sample number of 111</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served as a practical minimum number to establish significant relationships between the constructs, although a larger sample would have been useful to increase the statistical power of the results (Rosenthal &amp; Rosnow, 2009). </w:t>
      </w:r>
    </w:p>
    <w:p w:rsidR="00000000" w:rsidDel="00000000" w:rsidP="00000000" w:rsidRDefault="00000000" w:rsidRPr="00000000" w14:paraId="0000004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final sample in the study consisted of 111 students from the University of the Witwatersrand. The ages of the participants ranged from 18 to 50 years old (mean = 23.23; standard deviation = 7.71). 50 (45.1%) of these students were third year students and 61 (54.9%) were second year students. The sample was predominantly female with only 17.1% of the sample being male (n = 19) and 82.9% of the sample being female (n = 92). The majority of the students were registered in the Faculty of Humanities (n = 102 (91.9%)); 6 (5.4%) students came from the Science Faculty, 2 (1.8%) students came from the Commerce Faculty and 1 student (0.9%) did not respond. There appeared to be a fair representation of a number of home languages within the participants. The most common home languages reported were English (n=57 (51.4%)), isiZulu (n=15 (13.5%)), Sepedi (n=10 (9%)), and Sesotho (n=9 (8.1%)). The most common other spoken languages (aside from home language) were: English (n = 91 (82%)); isiZulu (n = 23 (20.7%)); Afrikaans (n = 15 (13.5%)); Sesotho (n = 7 (6.3%)); and Sepedi (n = 7 (6.3%)). The sample included 54 (48.6%) Black students; 33 (29.7%) White students; 12 (10.8%) Indian students; 8 (7.2%) Coloured students; 2 (1.8%) Middle Eastern students; 1 (0.9%) Asian student, and 1 (0.9%) student who did not respond. The relationship statuses of the individuals who participated were distributed as follows: single (n = 65 (58.5%)); in a relationship (n = 38 (34.2%)); married (n = 5 (4.5%)); divorced (n = 1 (0.9%)); complicated (n = 1 (0.9%)); and 1 (0.9%) student who did not respond (for a full list of the characteristics, please refer to Appendix E).  </w:t>
      </w:r>
    </w:p>
    <w:p w:rsidR="00000000" w:rsidDel="00000000" w:rsidP="00000000" w:rsidRDefault="00000000" w:rsidRPr="00000000" w14:paraId="0000004D">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Instruments</w:t>
      </w:r>
    </w:p>
    <w:p w:rsidR="00000000" w:rsidDel="00000000" w:rsidP="00000000" w:rsidRDefault="00000000" w:rsidRPr="00000000" w14:paraId="0000004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data was collected through three online questionnaires, namely a demographic questionnaire, the Perfectionism Inventory, and the Depression Proneness Rating Scale. </w:t>
      </w:r>
    </w:p>
    <w:p w:rsidR="00000000" w:rsidDel="00000000" w:rsidP="00000000" w:rsidRDefault="00000000" w:rsidRPr="00000000" w14:paraId="0000004F">
      <w:pPr>
        <w:numPr>
          <w:ilvl w:val="1"/>
          <w:numId w:val="2"/>
        </w:numPr>
        <w:spacing w:line="36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Demographic Questionnaire </w:t>
      </w:r>
    </w:p>
    <w:p w:rsidR="00000000" w:rsidDel="00000000" w:rsidP="00000000" w:rsidRDefault="00000000" w:rsidRPr="00000000" w14:paraId="0000005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demographic questionnaire (please see Appendix E) was used to record the particulars of the participants. Variables such as age, gender, race, home language and other spoken languages, relationship status, Faculty, and year of study were requested. Although this information was not specific to any of the research questions, these variables were used to describe the nature of the sample obtained for the study. </w:t>
      </w:r>
    </w:p>
    <w:p w:rsidR="00000000" w:rsidDel="00000000" w:rsidP="00000000" w:rsidRDefault="00000000" w:rsidRPr="00000000" w14:paraId="0000005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separate section of the questionnaire was also included that asked participants to provide their student number in order to access their academic results for Psychology (please see Appendix C). Academic performance was assessed using the June marks obtained by the students. The June marks illustrated the student’s overall performance in their first semester. This mark was based on individual assessments, tests, and examination results. </w:t>
      </w:r>
    </w:p>
    <w:p w:rsidR="00000000" w:rsidDel="00000000" w:rsidP="00000000" w:rsidRDefault="00000000" w:rsidRPr="00000000" w14:paraId="00000052">
      <w:pPr>
        <w:numPr>
          <w:ilvl w:val="1"/>
          <w:numId w:val="2"/>
        </w:numPr>
        <w:spacing w:line="36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Perfectionism Inventory</w:t>
      </w:r>
    </w:p>
    <w:p w:rsidR="00000000" w:rsidDel="00000000" w:rsidP="00000000" w:rsidRDefault="00000000" w:rsidRPr="00000000" w14:paraId="0000005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Following the demographic questionnaire, the participants were required to complete the Perfectionism Inventory developed by Hill, Huelsman, Furr, Kibler, Vicente, and Kennedy (2004) (please see Appendix F). The scale consists of 59 items which are divided into two larger subscales which assess eight different dimensions of perfectionism. The subscales include: ‘concern over mistakes, high standards for others, organisation, need for approval, perceived parental pressure, planfulness, rumination, and striving for excellence’. These subscales constitute two broader subscales of perfectionism which are conscientious perfectionism and self-evaluative perfectionism.</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scale is additionally a self-report measure which is scored on a 5-point Likert scale ranging from 1 (strongly disagree) to 5 (strongly agree) (Hill et al., 2004, p. 81). The scale includes questions such as: </w:t>
      </w:r>
      <w:r w:rsidDel="00000000" w:rsidR="00000000" w:rsidRPr="00000000">
        <w:rPr>
          <w:rFonts w:ascii="Times New Roman" w:cs="Times New Roman" w:eastAsia="Times New Roman" w:hAnsi="Times New Roman"/>
          <w:i w:val="1"/>
          <w:sz w:val="24"/>
          <w:szCs w:val="24"/>
          <w:rtl w:val="0"/>
        </w:rPr>
        <w:t xml:space="preserve">‘If I make mistakes, people might think less over me’</w:t>
      </w:r>
      <w:r w:rsidDel="00000000" w:rsidR="00000000" w:rsidRPr="00000000">
        <w:rPr>
          <w:rFonts w:ascii="Times New Roman" w:cs="Times New Roman" w:eastAsia="Times New Roman" w:hAnsi="Times New Roman"/>
          <w:sz w:val="24"/>
          <w:szCs w:val="24"/>
          <w:rtl w:val="0"/>
        </w:rPr>
        <w:t xml:space="preserve"> to assess concern over mistakes or ‘</w:t>
      </w:r>
      <w:r w:rsidDel="00000000" w:rsidR="00000000" w:rsidRPr="00000000">
        <w:rPr>
          <w:rFonts w:ascii="Times New Roman" w:cs="Times New Roman" w:eastAsia="Times New Roman" w:hAnsi="Times New Roman"/>
          <w:i w:val="1"/>
          <w:sz w:val="24"/>
          <w:szCs w:val="24"/>
          <w:rtl w:val="0"/>
        </w:rPr>
        <w:t xml:space="preserve">I usually let people know when their work isn’t up to my standards</w:t>
      </w:r>
      <w:r w:rsidDel="00000000" w:rsidR="00000000" w:rsidRPr="00000000">
        <w:rPr>
          <w:rFonts w:ascii="Times New Roman" w:cs="Times New Roman" w:eastAsia="Times New Roman" w:hAnsi="Times New Roman"/>
          <w:sz w:val="24"/>
          <w:szCs w:val="24"/>
          <w:rtl w:val="0"/>
        </w:rPr>
        <w:t xml:space="preserve">’ to assess high standards for others (Hill et al., 2004). The scale additionally uses questions such as </w:t>
      </w:r>
      <w:r w:rsidDel="00000000" w:rsidR="00000000" w:rsidRPr="00000000">
        <w:rPr>
          <w:rFonts w:ascii="Times New Roman" w:cs="Times New Roman" w:eastAsia="Times New Roman" w:hAnsi="Times New Roman"/>
          <w:i w:val="1"/>
          <w:sz w:val="24"/>
          <w:szCs w:val="24"/>
          <w:rtl w:val="0"/>
        </w:rPr>
        <w:t xml:space="preserve">‘I am well organised’</w:t>
      </w:r>
      <w:r w:rsidDel="00000000" w:rsidR="00000000" w:rsidRPr="00000000">
        <w:rPr>
          <w:rFonts w:ascii="Times New Roman" w:cs="Times New Roman" w:eastAsia="Times New Roman" w:hAnsi="Times New Roman"/>
          <w:sz w:val="24"/>
          <w:szCs w:val="24"/>
          <w:rtl w:val="0"/>
        </w:rPr>
        <w:t xml:space="preserve"> to assess organisation, </w:t>
      </w:r>
      <w:r w:rsidDel="00000000" w:rsidR="00000000" w:rsidRPr="00000000">
        <w:rPr>
          <w:rFonts w:ascii="Times New Roman" w:cs="Times New Roman" w:eastAsia="Times New Roman" w:hAnsi="Times New Roman"/>
          <w:i w:val="1"/>
          <w:sz w:val="24"/>
          <w:szCs w:val="24"/>
          <w:rtl w:val="0"/>
        </w:rPr>
        <w:t xml:space="preserve">‘I am over-sensitive to the comments of others’</w:t>
      </w:r>
      <w:r w:rsidDel="00000000" w:rsidR="00000000" w:rsidRPr="00000000">
        <w:rPr>
          <w:rFonts w:ascii="Times New Roman" w:cs="Times New Roman" w:eastAsia="Times New Roman" w:hAnsi="Times New Roman"/>
          <w:sz w:val="24"/>
          <w:szCs w:val="24"/>
          <w:rtl w:val="0"/>
        </w:rPr>
        <w:t xml:space="preserve"> to assess need for approval, </w:t>
      </w:r>
      <w:r w:rsidDel="00000000" w:rsidR="00000000" w:rsidRPr="00000000">
        <w:rPr>
          <w:rFonts w:ascii="Times New Roman" w:cs="Times New Roman" w:eastAsia="Times New Roman" w:hAnsi="Times New Roman"/>
          <w:i w:val="1"/>
          <w:sz w:val="24"/>
          <w:szCs w:val="24"/>
          <w:rtl w:val="0"/>
        </w:rPr>
        <w:t xml:space="preserve">‘I’ve always felt pressure from my parent(s) to be the best’</w:t>
      </w:r>
      <w:r w:rsidDel="00000000" w:rsidR="00000000" w:rsidRPr="00000000">
        <w:rPr>
          <w:rFonts w:ascii="Times New Roman" w:cs="Times New Roman" w:eastAsia="Times New Roman" w:hAnsi="Times New Roman"/>
          <w:sz w:val="24"/>
          <w:szCs w:val="24"/>
          <w:rtl w:val="0"/>
        </w:rPr>
        <w:t xml:space="preserve"> to assess perceived parental pressure, </w:t>
      </w:r>
      <w:r w:rsidDel="00000000" w:rsidR="00000000" w:rsidRPr="00000000">
        <w:rPr>
          <w:rFonts w:ascii="Times New Roman" w:cs="Times New Roman" w:eastAsia="Times New Roman" w:hAnsi="Times New Roman"/>
          <w:i w:val="1"/>
          <w:sz w:val="24"/>
          <w:szCs w:val="24"/>
          <w:rtl w:val="0"/>
        </w:rPr>
        <w:t xml:space="preserve">‘I think through my options carefully before making a decision’</w:t>
      </w:r>
      <w:r w:rsidDel="00000000" w:rsidR="00000000" w:rsidRPr="00000000">
        <w:rPr>
          <w:rFonts w:ascii="Times New Roman" w:cs="Times New Roman" w:eastAsia="Times New Roman" w:hAnsi="Times New Roman"/>
          <w:sz w:val="24"/>
          <w:szCs w:val="24"/>
          <w:rtl w:val="0"/>
        </w:rPr>
        <w:t xml:space="preserve"> to assess planfulness, </w:t>
      </w:r>
      <w:r w:rsidDel="00000000" w:rsidR="00000000" w:rsidRPr="00000000">
        <w:rPr>
          <w:rFonts w:ascii="Times New Roman" w:cs="Times New Roman" w:eastAsia="Times New Roman" w:hAnsi="Times New Roman"/>
          <w:i w:val="1"/>
          <w:sz w:val="24"/>
          <w:szCs w:val="24"/>
          <w:rtl w:val="0"/>
        </w:rPr>
        <w:t xml:space="preserve">‘If I do something less than perfectly, I have a hard time getting over it’</w:t>
      </w:r>
      <w:r w:rsidDel="00000000" w:rsidR="00000000" w:rsidRPr="00000000">
        <w:rPr>
          <w:rFonts w:ascii="Times New Roman" w:cs="Times New Roman" w:eastAsia="Times New Roman" w:hAnsi="Times New Roman"/>
          <w:sz w:val="24"/>
          <w:szCs w:val="24"/>
          <w:rtl w:val="0"/>
        </w:rPr>
        <w:t xml:space="preserve"> to assess rumination, and lastly questions such as ‘</w:t>
      </w:r>
      <w:r w:rsidDel="00000000" w:rsidR="00000000" w:rsidRPr="00000000">
        <w:rPr>
          <w:rFonts w:ascii="Times New Roman" w:cs="Times New Roman" w:eastAsia="Times New Roman" w:hAnsi="Times New Roman"/>
          <w:i w:val="1"/>
          <w:sz w:val="24"/>
          <w:szCs w:val="24"/>
          <w:rtl w:val="0"/>
        </w:rPr>
        <w:t xml:space="preserve">My work needs to be perfect, in order for me to be satisfied</w:t>
      </w:r>
      <w:r w:rsidDel="00000000" w:rsidR="00000000" w:rsidRPr="00000000">
        <w:rPr>
          <w:rFonts w:ascii="Times New Roman" w:cs="Times New Roman" w:eastAsia="Times New Roman" w:hAnsi="Times New Roman"/>
          <w:sz w:val="24"/>
          <w:szCs w:val="24"/>
          <w:rtl w:val="0"/>
        </w:rPr>
        <w:t xml:space="preserve">’ to assess striving for excellence (Hill et al., 2004, p. 82). </w:t>
      </w:r>
    </w:p>
    <w:p w:rsidR="00000000" w:rsidDel="00000000" w:rsidP="00000000" w:rsidRDefault="00000000" w:rsidRPr="00000000" w14:paraId="0000005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scale has internal consistency reliability estimates ranging from 0.83 to 0.91 for the different dimensions and in its entirety has a coefficient ranging from 0.71 to 0.91 which illustrates that it measures perfectionism reliably (Hill et al., 2004; Klobas, Renzi, &amp; Nigrelli, 2007). This perfectionism scale was also appropriate as it captured the important constructs provided by the previously used Multidimensional Perfectionism Scale by Frost and colleagues (1990), and likewise the revised Multidimensional Scale by Hewitt and Flett (1991), however, unlike the two previous scales, it uses DSM 5 diagnostic criteria (Hill et al., 2004). </w:t>
      </w:r>
      <w:r w:rsidDel="00000000" w:rsidR="00000000" w:rsidRPr="00000000">
        <w:rPr>
          <w:rtl w:val="0"/>
        </w:rPr>
      </w:r>
    </w:p>
    <w:p w:rsidR="00000000" w:rsidDel="00000000" w:rsidP="00000000" w:rsidRDefault="00000000" w:rsidRPr="00000000" w14:paraId="00000055">
      <w:pPr>
        <w:numPr>
          <w:ilvl w:val="1"/>
          <w:numId w:val="2"/>
        </w:numPr>
        <w:spacing w:line="360" w:lineRule="auto"/>
        <w:ind w:left="36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Depression Proneness Rating Scale</w:t>
      </w:r>
    </w:p>
    <w:p w:rsidR="00000000" w:rsidDel="00000000" w:rsidP="00000000" w:rsidRDefault="00000000" w:rsidRPr="00000000" w14:paraId="0000005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Following the Perfectionism Inventory, the participants were required to complete the Depression Proneness Rating Scale (DPRS) (Appendix G). This scale was developed by Zemore, Fischer, Garratt, and Miller (1990) and consists of 13 items assessing the extent to which an individual has been inclined to feelings of depression within the past two years of their lives and furthermore to what extent they have been exposed to those feelings. The scale includes statements such as, ‘</w:t>
      </w:r>
      <w:r w:rsidDel="00000000" w:rsidR="00000000" w:rsidRPr="00000000">
        <w:rPr>
          <w:rFonts w:ascii="Times New Roman" w:cs="Times New Roman" w:eastAsia="Times New Roman" w:hAnsi="Times New Roman"/>
          <w:i w:val="1"/>
          <w:sz w:val="24"/>
          <w:szCs w:val="24"/>
          <w:rtl w:val="0"/>
        </w:rPr>
        <w:t xml:space="preserve">Compared to others, how often did you feel tired and lacking energy</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Compared to others, how often did you feel sad or blue</w:t>
      </w:r>
      <w:r w:rsidDel="00000000" w:rsidR="00000000" w:rsidRPr="00000000">
        <w:rPr>
          <w:rFonts w:ascii="Times New Roman" w:cs="Times New Roman" w:eastAsia="Times New Roman" w:hAnsi="Times New Roman"/>
          <w:sz w:val="24"/>
          <w:szCs w:val="24"/>
          <w:rtl w:val="0"/>
        </w:rPr>
        <w:t xml:space="preserve">?’ The responses are tabulated on a 9-point Likert-type scale where 1 represents ‘much less often’ and 9 represents ‘much more often’ (Zemore et al., 1990, p. 257). The time frame that the DPRS assesses makes it unusual as it assesses the enduring tendency to experience depression, which is likewise appropriate for this current study. Therefore if an individual scores high on the DPRS, this suggests an increased probability of experiencing depressive episodes and additionally a history of depressive episodes (Zemore et al., 1990). The scale has been shown to have good test-retest reliability (r = 0.82) and good internal consistency reliability (Alpha = 0.9) (Zemore et al., 1990).</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57">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Procedure</w:t>
      </w:r>
    </w:p>
    <w:p w:rsidR="00000000" w:rsidDel="00000000" w:rsidP="00000000" w:rsidRDefault="00000000" w:rsidRPr="00000000" w14:paraId="0000005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researcher applied for ethics clearance to conduct the study from the University of the Witwatersrand Human Research Ethics Committee (non-medical) (Clearance: MCLIN/17/003 IH) (please see Appendix I).</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Once clearance was received, the researcher approached the faculty registrar prior to approaching the second and third year Psychology course co-ordinators in the Department of Psychology at the University of the Witwatersrand for permission to approach the second and third year classes (please see Appendix C for the access request letter).</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researcher then asked the respective lecturers to send out a communication on SAKAI, which is an online study portal, regarding the research. The email sent to lecturers detailed what the study was about and furthermore what was required from the student. After two months of communicating using SAKAI, permission was requested from the particular lecturers of the respective courses to approach the learners during class time. Once permission was received, the researcher approached the respective classes before their lecture slots and entreated participation from the students. The students were furthermore reminded about the online invitation to participate in the study on the student portal (SAKAI) site for the course. When speaking to the students, the researcher explained what the study was about and what their participation entailed. Lastly, the researcher communicated that the survey was available online on a Survey Monkey site that students could access in their own time and in the comfort of their own space. However the researcher additionally printed out copies of the link on paper and handed these to the students who had shown interest in the class. The piece of paper included the link to the survey and the researcher’s email address should the students experience any difficulties. This was mainly for the purpose of allowing ease of reference for the students to ensure that their participation did not require an immense amount of time needed to search through their emails and notifications on the student portal. </w:t>
      </w:r>
    </w:p>
    <w:p w:rsidR="00000000" w:rsidDel="00000000" w:rsidP="00000000" w:rsidRDefault="00000000" w:rsidRPr="00000000" w14:paraId="0000005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link to the Survey Monkey site opened with a participant information sheet (please see Appendix A) which introduced the researcher and explained the purpose the study, the requirements for participation and what participation involved, the voluntary nature of participation, anonymity and confidentiality, a referral if needed, and feedback. If participants agreed to continue with the study, they were then asked to complete the demographic questionnaire (including the request for the participant’s student number), the Perfectionism Inventory, and the Depression Proneness Rating Scale (please see Appendices C, D, E, and F). No IP addresses were stored as these were deleted when the data was downloaded. </w:t>
      </w:r>
    </w:p>
    <w:p w:rsidR="00000000" w:rsidDel="00000000" w:rsidP="00000000" w:rsidRDefault="00000000" w:rsidRPr="00000000" w14:paraId="0000005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regards to accessing the student’s grades, the researcher organised for a third party with regular access to student marks to request the relevant Psychology results from the Department of Psychology in order to access the participants’ mid-year results. These results were listed according to student number only, and were therefore matched with the randomly assigned participant number by the third party who did not have access to the rest of the participant’s responses at the same time. This third party then matched the academic marks to the student number, and then deleted the student number, leaving only the randomly assigned participant number and the marks. This ensured confidentiality as the researcher was not able to link student numbers to results and the student numbers were not viewed at the same time as the rest of the data collected. </w:t>
      </w:r>
    </w:p>
    <w:p w:rsidR="00000000" w:rsidDel="00000000" w:rsidP="00000000" w:rsidRDefault="00000000" w:rsidRPr="00000000" w14:paraId="0000005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data was generated, the data was uploaded on an Excel spreadsheet and scored. The data was thereafter exported to SPSS to be analysed and interpreted.</w:t>
      </w:r>
    </w:p>
    <w:p w:rsidR="00000000" w:rsidDel="00000000" w:rsidP="00000000" w:rsidRDefault="00000000" w:rsidRPr="00000000" w14:paraId="0000005C">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Ethical Considerations </w:t>
      </w:r>
    </w:p>
    <w:p w:rsidR="00000000" w:rsidDel="00000000" w:rsidP="00000000" w:rsidRDefault="00000000" w:rsidRPr="00000000" w14:paraId="0000005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ethical considerations were considered as outlined by the guidelines set by the University of the Witwatersrand Human Research Ethics Committee (non-medical). The participants were informed of the procedures to take place in the study by provision of the participant information sheet (please see Appendix A) which was made available before the participants took part in the study (Rosenthal &amp; Rosnow, 2009). This sheet included an introduction of the researcher, an explanation of the purpose the study, details of the requirements for participation and what this involved, confirmation that participation was entirely voluntary, details of how anonymity and confidentiality were to be ensured, a referral if any questions concern or upset the participants, and details of how feedback would be given.</w:t>
      </w:r>
    </w:p>
    <w:p w:rsidR="00000000" w:rsidDel="00000000" w:rsidP="00000000" w:rsidRDefault="00000000" w:rsidRPr="00000000" w14:paraId="0000005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Confidentiality (Stangor, 2014) was ensured as no identifying information was asked for except for student number, and a third party matched the student numbers to the randomly assigned participant numbers. This ensured that the participant’s student number was not linked to the other data they provide and the researcher could not link student numbers to questionnaire responses. IP addresses were also deleted before the data was stored.</w:t>
      </w:r>
    </w:p>
    <w:p w:rsidR="00000000" w:rsidDel="00000000" w:rsidP="00000000" w:rsidRDefault="00000000" w:rsidRPr="00000000" w14:paraId="0000005F">
      <w:pPr>
        <w:spacing w:line="360" w:lineRule="auto"/>
        <w:jc w:val="both"/>
        <w:rPr>
          <w:rFonts w:ascii="Times New Roman" w:cs="Times New Roman" w:eastAsia="Times New Roman" w:hAnsi="Times New Roman"/>
          <w:sz w:val="24"/>
          <w:szCs w:val="24"/>
        </w:rPr>
      </w:pPr>
      <w:bookmarkStart w:colFirst="0" w:colLast="0" w:name="_3znysh7" w:id="3"/>
      <w:bookmarkEnd w:id="3"/>
      <w:r w:rsidDel="00000000" w:rsidR="00000000" w:rsidRPr="00000000">
        <w:rPr>
          <w:rFonts w:ascii="Times New Roman" w:cs="Times New Roman" w:eastAsia="Times New Roman" w:hAnsi="Times New Roman"/>
          <w:sz w:val="24"/>
          <w:szCs w:val="24"/>
          <w:rtl w:val="0"/>
        </w:rPr>
        <w:t xml:space="preserve">Contact details for accessible and affordable counsellors were given to the participants should there have been a need to consult with a counsellor after completing the questionnaires or if anything concerned or upset them. Furthermore contact details of the researcher and the supervisor were included in the participant information sheet so that they could be contacted if there were any questions or furthermore if students desired to request feedback. Lastly, participants were afforded an opportunity to view the results from the study once the write up of the report was completed (Stangor, 2014). There were no foreseeable risks to students and that permission to conduct the study was obtained from the University of the Witwatersrand Human Research Ethics Committee (non-medical) (Clearance: MCLIN/17/003 IH).</w:t>
      </w:r>
    </w:p>
    <w:p w:rsidR="00000000" w:rsidDel="00000000" w:rsidP="00000000" w:rsidRDefault="00000000" w:rsidRPr="00000000" w14:paraId="00000060">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Data Analysis</w:t>
      </w:r>
    </w:p>
    <w:p w:rsidR="00000000" w:rsidDel="00000000" w:rsidP="00000000" w:rsidRDefault="00000000" w:rsidRPr="00000000" w14:paraId="0000006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first step, the instruments that were to be utilised for this particular study were assessed to ensure that they were reliable. Assessing the reliability of an instrument informs the researcher about the consistency of the test. Similarly, validity establishes whether the test measures what it claims to measure (Murphy &amp; Davidshofer, 2005; Tavakol &amp; Dennick, 2011). Although the internal consistency reliability of the scales was assessed in the sample, the validity was not directly evaluated as this was not feasible – instead validity was inferred from theory and previous studies. Thus the researcher only calculated the internal consistency reliability of the scales used to assess both perfectionism and proneness to depression using Cronbach’s Alpha Coefficient (Murphy &amp; Davidshofer, 2005; Tavakol &amp; Dennick, 2011). Cronbach’s Alpha coefficient is a measure used to assess the internal consistency of a test (Cortina, 1993; Tavakol &amp; Dennick, 2011). The measurement was developed by Lee Cronbach in 1951 and is indicated by a number between 0 and 1 where the closer a number is to 1, the stronger the internal consistency of the instrument. Internal consistency refers to the ability of the items of a scale to measure similar constructs or concepts. Internal consistency is necessary to express the consistency of an instrument before the instrument is used for research (Cortina, 1993).</w:t>
      </w:r>
    </w:p>
    <w:p w:rsidR="00000000" w:rsidDel="00000000" w:rsidP="00000000" w:rsidRDefault="00000000" w:rsidRPr="00000000" w14:paraId="0000006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Descriptive statistics were calculated to describe the characteristics of the data and to assess whether the data was suitable for parametric analysis (Howell, 2016). Descriptive statistics that were calculated included the mean, standard deviation, minimum value, maximum value, skewness coefficient, kurtosis coefficient, and histogram for each scale and subscale. </w:t>
      </w:r>
    </w:p>
    <w:p w:rsidR="00000000" w:rsidDel="00000000" w:rsidP="00000000" w:rsidRDefault="00000000" w:rsidRPr="00000000" w14:paraId="0000006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Since the researcher intended on utilising parametric forms of analysis, it was important to establish whether the data met the assumptions for such tests. These assumptions include: sample size and normality of the data; an at least interval scale of measure for the variables; linearity; and independence of data (Howell, 2016). Linearity and independence were assumed to apply to the data obtained from the sample (Howell, 2016). All of the variables were also either measured using an existing psychometric scale or captured as a percentage for the marks, and were therefore be assumed to be interval or ratio in nature (Howell, 2016). Normal distribution of the data was checked using the skewness and kurtosis coefficients, as well as Central Limit Theorem – which indicates that if the sample size is greater than 30, normal distribution of the data can be assumed (Brase &amp; Brase, 2014; Howell, 2016). </w:t>
      </w:r>
      <w:r w:rsidDel="00000000" w:rsidR="00000000" w:rsidRPr="00000000">
        <w:rPr>
          <w:rtl w:val="0"/>
        </w:rPr>
      </w:r>
    </w:p>
    <w:p w:rsidR="00000000" w:rsidDel="00000000" w:rsidP="00000000" w:rsidRDefault="00000000" w:rsidRPr="00000000" w14:paraId="0000006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data was confirmed to be normally distributed, it was decided that parametric analyses would be suitable to use. The researcher then sought to answer the research questions. The researcher answered the first part of the first research question about the nature of the relationships between the various aspects of perfectionism and academic performance using Pearson’s Correlation Coefficients (Howell, 2016). Pearson’s correlation coefficient is a measure which is used to assess the nature of the relationship between two variables, particularly how strong a relationship is between two variables as well as the direction of the relationship (Howell, 2011). The coefficient exists between -1 and +1 with +1 reflecting a perfect positive linear relationship between the two variables and -1 reflecting a perfect negative linear relationship between the two variables (Gravetter &amp; Wallnau, 2009). </w:t>
      </w:r>
    </w:p>
    <w:p w:rsidR="00000000" w:rsidDel="00000000" w:rsidP="00000000" w:rsidRDefault="00000000" w:rsidRPr="00000000" w14:paraId="0000006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second part of the first research question sought to investigate whether any of the dimensions of perfectionism predicted academic performance. This aspect of the first research question was answered using both simple and multiple regression models. Simple regression is a technique used to investigate the predictive relationship between two variables (Howell, 2011). A multiple regression model, on the other hand, is a tool which investigates how two or more variables, commonly known as the independent variables (IVs), predict another variable, commonly known as the dependent variable (DV) (Howell, 2011).</w:t>
      </w:r>
    </w:p>
    <w:p w:rsidR="00000000" w:rsidDel="00000000" w:rsidP="00000000" w:rsidRDefault="00000000" w:rsidRPr="00000000" w14:paraId="0000006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second research question sought to investigate whether any of the relationships between academic performance and perfectionism were moderated by proneness to depression. For the purposes of answering the second research question, the researcher used moderated multiple regression (Howell, 2016). A moderated multiple regression is a multiple regression that assesses both the extent to which two or more variables, commonly known as the independent variables, predict another variable, commonly known as the dependent variable; as well as the extent to which the interaction between the two independent variables predicts the dependent variable (Baron &amp; Kenny, 1986; Edwards &amp; Lambert, 2007; Howell, 2016). This allows for an assessment of whether the nature of the relationship between one of the independent variables (IVs) and the dependent variable (DV) differs based on the presence of another variable (the moderator). In essence, it assesses whether one of the IVs moderates the relationship between the other IV and the DV (Bolin, 2014). </w:t>
      </w:r>
    </w:p>
    <w:p w:rsidR="00000000" w:rsidDel="00000000" w:rsidP="00000000" w:rsidRDefault="00000000" w:rsidRPr="00000000" w14:paraId="0000006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all cases where multiple regression was used, multicollinearity was also assessed to ensure that the variables used as independent variables were not too highly correlated with each other (Huck, 2015). If the independent variables are too highly related to one another, this can cause problems in the analysis. Multicollinearity is assessed using the tolerance value, variance inflation factor (VIF), and condition index. The tolerance value needs to be above 0.4 and the VIF values need to be smaller than or equal to 10 to indicate the absence of multicollinearity. Lastly, the condition index needs to be smaller than 30 (Lomax &amp; Hahs-Vaughn, 2013).</w:t>
      </w:r>
    </w:p>
    <w:p w:rsidR="00000000" w:rsidDel="00000000" w:rsidP="00000000" w:rsidRDefault="00000000" w:rsidRPr="00000000" w14:paraId="0000006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of the statistical analyses were conducted using SPSS version 24 which is a program that is used for analysing statistical data in a manner that aids researchers to answer their research questions (Field, 2013).</w:t>
      </w:r>
    </w:p>
    <w:p w:rsidR="00000000" w:rsidDel="00000000" w:rsidP="00000000" w:rsidRDefault="00000000" w:rsidRPr="00000000" w14:paraId="0000006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Three: Results</w:t>
      </w:r>
    </w:p>
    <w:p w:rsidR="00000000" w:rsidDel="00000000" w:rsidP="00000000" w:rsidRDefault="00000000" w:rsidRPr="00000000" w14:paraId="0000006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Introduction </w:t>
      </w:r>
    </w:p>
    <w:p w:rsidR="00000000" w:rsidDel="00000000" w:rsidP="00000000" w:rsidRDefault="00000000" w:rsidRPr="00000000" w14:paraId="0000006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current study sought to investigate the nature of the relationships between aspects of perfectionism and academic performance in undergraduate students from a South African university. It also sought to investigate whether these aspects of perfectionism could predict academic performance, and whether any of the relationships were moderated by proneness to depression.  IBM SPSS version 24 was used to generate the results produced in this study. These results are presented in the chapter that follows. </w:t>
      </w:r>
    </w:p>
    <w:p w:rsidR="00000000" w:rsidDel="00000000" w:rsidP="00000000" w:rsidRDefault="00000000" w:rsidRPr="00000000" w14:paraId="0000006E">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Reliability</w:t>
      </w:r>
    </w:p>
    <w:p w:rsidR="00000000" w:rsidDel="00000000" w:rsidP="00000000" w:rsidRDefault="00000000" w:rsidRPr="00000000" w14:paraId="0000006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Cronbach Alpha coefficients for the scales and sub-scales were calculated to establish the internal consistency reliability of each of these respectively. Table 1 presents the results found. </w:t>
      </w:r>
    </w:p>
    <w:p w:rsidR="00000000" w:rsidDel="00000000" w:rsidP="00000000" w:rsidRDefault="00000000" w:rsidRPr="00000000" w14:paraId="00000070">
      <w:pPr>
        <w:spacing w:line="360" w:lineRule="auto"/>
        <w:jc w:val="both"/>
        <w:rPr>
          <w:rFonts w:ascii="Times New Roman" w:cs="Times New Roman" w:eastAsia="Times New Roman" w:hAnsi="Times New Roman"/>
          <w:b w:val="1"/>
          <w:sz w:val="24"/>
          <w:szCs w:val="24"/>
        </w:rPr>
      </w:pPr>
      <w:r w:rsidDel="00000000" w:rsidR="00000000" w:rsidRPr="00000000">
        <w:rPr>
          <w:rtl w:val="0"/>
        </w:rPr>
      </w:r>
    </w:p>
    <w:tbl>
      <w:tblPr>
        <w:tblStyle w:val="Table1"/>
        <w:tblW w:w="8080.0" w:type="dxa"/>
        <w:jc w:val="left"/>
        <w:tblInd w:w="0.0" w:type="dxa"/>
        <w:tblLayout w:type="fixed"/>
        <w:tblLook w:val="0400"/>
      </w:tblPr>
      <w:tblGrid>
        <w:gridCol w:w="3544"/>
        <w:gridCol w:w="1985"/>
        <w:gridCol w:w="2551"/>
        <w:tblGridChange w:id="0">
          <w:tblGrid>
            <w:gridCol w:w="3544"/>
            <w:gridCol w:w="1985"/>
            <w:gridCol w:w="2551"/>
          </w:tblGrid>
        </w:tblGridChange>
      </w:tblGrid>
      <w:tr>
        <w:tc>
          <w:tcPr>
            <w:gridSpan w:val="3"/>
            <w:tcBorders>
              <w:bottom w:color="000000" w:space="0" w:sz="4" w:val="single"/>
            </w:tcBorders>
          </w:tcPr>
          <w:p w:rsidR="00000000" w:rsidDel="00000000" w:rsidP="00000000" w:rsidRDefault="00000000" w:rsidRPr="00000000" w14:paraId="0000007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w:t>
            </w:r>
          </w:p>
          <w:p w:rsidR="00000000" w:rsidDel="00000000" w:rsidP="00000000" w:rsidRDefault="00000000" w:rsidRPr="00000000" w14:paraId="0000007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i w:val="1"/>
                <w:sz w:val="24"/>
                <w:szCs w:val="24"/>
                <w:rtl w:val="0"/>
              </w:rPr>
              <w:t xml:space="preserve">Internal consistency reliability estimates</w:t>
            </w:r>
            <w:r w:rsidDel="00000000" w:rsidR="00000000" w:rsidRPr="00000000">
              <w:rPr>
                <w:rtl w:val="0"/>
              </w:rPr>
            </w:r>
          </w:p>
        </w:tc>
      </w:tr>
      <w:tr>
        <w:tc>
          <w:tcPr>
            <w:tcBorders>
              <w:top w:color="000000" w:space="0" w:sz="4" w:val="single"/>
              <w:bottom w:color="000000" w:space="0" w:sz="4" w:val="single"/>
            </w:tcBorders>
          </w:tcPr>
          <w:p w:rsidR="00000000" w:rsidDel="00000000" w:rsidP="00000000" w:rsidRDefault="00000000" w:rsidRPr="00000000" w14:paraId="00000075">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07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Number of items</w:t>
            </w:r>
          </w:p>
        </w:tc>
        <w:tc>
          <w:tcPr>
            <w:tcBorders>
              <w:top w:color="000000" w:space="0" w:sz="4" w:val="single"/>
              <w:bottom w:color="000000" w:space="0" w:sz="4" w:val="single"/>
            </w:tcBorders>
          </w:tcPr>
          <w:p w:rsidR="00000000" w:rsidDel="00000000" w:rsidP="00000000" w:rsidRDefault="00000000" w:rsidRPr="00000000" w14:paraId="0000007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Cronbach’s Alpha</w:t>
            </w:r>
          </w:p>
        </w:tc>
      </w:tr>
      <w:tr>
        <w:tc>
          <w:tcPr>
            <w:tcBorders>
              <w:top w:color="000000" w:space="0" w:sz="4" w:val="single"/>
            </w:tcBorders>
          </w:tcPr>
          <w:p w:rsidR="00000000" w:rsidDel="00000000" w:rsidP="00000000" w:rsidRDefault="00000000" w:rsidRPr="00000000" w14:paraId="0000007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Perfectionism total </w:t>
            </w:r>
          </w:p>
        </w:tc>
        <w:tc>
          <w:tcPr>
            <w:tcBorders>
              <w:top w:color="000000" w:space="0" w:sz="4" w:val="single"/>
            </w:tcBorders>
          </w:tcPr>
          <w:p w:rsidR="00000000" w:rsidDel="00000000" w:rsidP="00000000" w:rsidRDefault="00000000" w:rsidRPr="00000000" w14:paraId="0000007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w:t>
            </w:r>
          </w:p>
        </w:tc>
        <w:tc>
          <w:tcPr>
            <w:tcBorders>
              <w:top w:color="000000" w:space="0" w:sz="4" w:val="single"/>
            </w:tcBorders>
          </w:tcPr>
          <w:p w:rsidR="00000000" w:rsidDel="00000000" w:rsidP="00000000" w:rsidRDefault="00000000" w:rsidRPr="00000000" w14:paraId="0000007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0.941</w:t>
            </w:r>
          </w:p>
        </w:tc>
      </w:tr>
      <w:tr>
        <w:tc>
          <w:tcPr/>
          <w:p w:rsidR="00000000" w:rsidDel="00000000" w:rsidP="00000000" w:rsidRDefault="00000000" w:rsidRPr="00000000" w14:paraId="0000007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Conscientious perfectionism</w:t>
            </w:r>
          </w:p>
        </w:tc>
        <w:tc>
          <w:tcPr/>
          <w:p w:rsidR="00000000" w:rsidDel="00000000" w:rsidP="00000000" w:rsidRDefault="00000000" w:rsidRPr="00000000" w14:paraId="0000007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tc>
        <w:tc>
          <w:tcPr/>
          <w:p w:rsidR="00000000" w:rsidDel="00000000" w:rsidP="00000000" w:rsidRDefault="00000000" w:rsidRPr="00000000" w14:paraId="0000007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0.901</w:t>
            </w:r>
          </w:p>
        </w:tc>
      </w:tr>
      <w:tr>
        <w:tc>
          <w:tcPr/>
          <w:p w:rsidR="00000000" w:rsidDel="00000000" w:rsidP="00000000" w:rsidRDefault="00000000" w:rsidRPr="00000000" w14:paraId="0000007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Self-evaluative perfectionism</w:t>
            </w:r>
          </w:p>
        </w:tc>
        <w:tc>
          <w:tcPr/>
          <w:p w:rsidR="00000000" w:rsidDel="00000000" w:rsidP="00000000" w:rsidRDefault="00000000" w:rsidRPr="00000000" w14:paraId="0000007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tc>
        <w:tc>
          <w:tcPr/>
          <w:p w:rsidR="00000000" w:rsidDel="00000000" w:rsidP="00000000" w:rsidRDefault="00000000" w:rsidRPr="00000000" w14:paraId="0000008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0.956</w:t>
            </w:r>
          </w:p>
        </w:tc>
      </w:tr>
      <w:tr>
        <w:tc>
          <w:tcPr/>
          <w:p w:rsidR="00000000" w:rsidDel="00000000" w:rsidP="00000000" w:rsidRDefault="00000000" w:rsidRPr="00000000" w14:paraId="0000008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Proneness to depression</w:t>
            </w:r>
          </w:p>
        </w:tc>
        <w:tc>
          <w:tcPr/>
          <w:p w:rsidR="00000000" w:rsidDel="00000000" w:rsidP="00000000" w:rsidRDefault="00000000" w:rsidRPr="00000000" w14:paraId="0000008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08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0.951</w:t>
            </w:r>
          </w:p>
        </w:tc>
      </w:tr>
      <w:tr>
        <w:tc>
          <w:tcPr/>
          <w:p w:rsidR="00000000" w:rsidDel="00000000" w:rsidP="00000000" w:rsidRDefault="00000000" w:rsidRPr="00000000" w14:paraId="0000008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Concern over mistakes</w:t>
            </w:r>
          </w:p>
        </w:tc>
        <w:tc>
          <w:tcPr/>
          <w:p w:rsidR="00000000" w:rsidDel="00000000" w:rsidP="00000000" w:rsidRDefault="00000000" w:rsidRPr="00000000" w14:paraId="0000008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08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0.876</w:t>
            </w:r>
          </w:p>
        </w:tc>
      </w:tr>
      <w:tr>
        <w:tc>
          <w:tcPr/>
          <w:p w:rsidR="00000000" w:rsidDel="00000000" w:rsidP="00000000" w:rsidRDefault="00000000" w:rsidRPr="00000000" w14:paraId="0000008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High standards</w:t>
            </w:r>
          </w:p>
        </w:tc>
        <w:tc>
          <w:tcPr/>
          <w:p w:rsidR="00000000" w:rsidDel="00000000" w:rsidP="00000000" w:rsidRDefault="00000000" w:rsidRPr="00000000" w14:paraId="0000008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08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0.845</w:t>
            </w:r>
          </w:p>
        </w:tc>
      </w:tr>
      <w:tr>
        <w:tc>
          <w:tcPr/>
          <w:p w:rsidR="00000000" w:rsidDel="00000000" w:rsidP="00000000" w:rsidRDefault="00000000" w:rsidRPr="00000000" w14:paraId="0000008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Need for approval</w:t>
            </w:r>
          </w:p>
        </w:tc>
        <w:tc>
          <w:tcPr/>
          <w:p w:rsidR="00000000" w:rsidDel="00000000" w:rsidP="00000000" w:rsidRDefault="00000000" w:rsidRPr="00000000" w14:paraId="000000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08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0.904</w:t>
            </w:r>
          </w:p>
        </w:tc>
      </w:tr>
      <w:tr>
        <w:tc>
          <w:tcPr/>
          <w:p w:rsidR="00000000" w:rsidDel="00000000" w:rsidP="00000000" w:rsidRDefault="00000000" w:rsidRPr="00000000" w14:paraId="0000008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Organisation</w:t>
            </w:r>
          </w:p>
        </w:tc>
        <w:tc>
          <w:tcPr/>
          <w:p w:rsidR="00000000" w:rsidDel="00000000" w:rsidP="00000000" w:rsidRDefault="00000000" w:rsidRPr="00000000" w14:paraId="0000008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08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0.862</w:t>
            </w:r>
          </w:p>
        </w:tc>
      </w:tr>
      <w:tr>
        <w:tc>
          <w:tcPr/>
          <w:p w:rsidR="00000000" w:rsidDel="00000000" w:rsidP="00000000" w:rsidRDefault="00000000" w:rsidRPr="00000000" w14:paraId="0000009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Perceived parental pressure</w:t>
            </w:r>
          </w:p>
        </w:tc>
        <w:tc>
          <w:tcPr/>
          <w:p w:rsidR="00000000" w:rsidDel="00000000" w:rsidP="00000000" w:rsidRDefault="00000000" w:rsidRPr="00000000" w14:paraId="0000009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09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0.932</w:t>
            </w:r>
          </w:p>
        </w:tc>
      </w:tr>
      <w:tr>
        <w:tc>
          <w:tcPr/>
          <w:p w:rsidR="00000000" w:rsidDel="00000000" w:rsidP="00000000" w:rsidRDefault="00000000" w:rsidRPr="00000000" w14:paraId="0000009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Planfulness</w:t>
            </w:r>
          </w:p>
        </w:tc>
        <w:tc>
          <w:tcPr/>
          <w:p w:rsidR="00000000" w:rsidDel="00000000" w:rsidP="00000000" w:rsidRDefault="00000000" w:rsidRPr="00000000" w14:paraId="0000009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09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0.877</w:t>
            </w:r>
          </w:p>
        </w:tc>
      </w:tr>
      <w:tr>
        <w:tc>
          <w:tcPr/>
          <w:p w:rsidR="00000000" w:rsidDel="00000000" w:rsidP="00000000" w:rsidRDefault="00000000" w:rsidRPr="00000000" w14:paraId="0000009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Rumination</w:t>
            </w:r>
          </w:p>
        </w:tc>
        <w:tc>
          <w:tcPr/>
          <w:p w:rsidR="00000000" w:rsidDel="00000000" w:rsidP="00000000" w:rsidRDefault="00000000" w:rsidRPr="00000000" w14:paraId="0000009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09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0.901</w:t>
            </w:r>
          </w:p>
        </w:tc>
      </w:tr>
      <w:tr>
        <w:tc>
          <w:tcPr>
            <w:tcBorders>
              <w:bottom w:color="000000" w:space="0" w:sz="4" w:val="single"/>
            </w:tcBorders>
          </w:tcPr>
          <w:p w:rsidR="00000000" w:rsidDel="00000000" w:rsidP="00000000" w:rsidRDefault="00000000" w:rsidRPr="00000000" w14:paraId="0000009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Striving for excellence</w:t>
            </w:r>
          </w:p>
        </w:tc>
        <w:tc>
          <w:tcPr>
            <w:tcBorders>
              <w:bottom w:color="000000" w:space="0" w:sz="4" w:val="single"/>
            </w:tcBorders>
          </w:tcPr>
          <w:p w:rsidR="00000000" w:rsidDel="00000000" w:rsidP="00000000" w:rsidRDefault="00000000" w:rsidRPr="00000000" w14:paraId="0000009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bottom w:color="000000" w:space="0" w:sz="4" w:val="single"/>
            </w:tcBorders>
          </w:tcPr>
          <w:p w:rsidR="00000000" w:rsidDel="00000000" w:rsidP="00000000" w:rsidRDefault="00000000" w:rsidRPr="00000000" w14:paraId="0000009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0.858</w:t>
            </w:r>
          </w:p>
        </w:tc>
      </w:tr>
    </w:tbl>
    <w:p w:rsidR="00000000" w:rsidDel="00000000" w:rsidP="00000000" w:rsidRDefault="00000000" w:rsidRPr="00000000" w14:paraId="0000009C">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illustrates that the Cronbach Alpha coefficients for the different scales and subscales ranged between .845 and .956, which therefore suggests that the internal consistency reliability of the scales and subscales in the sample was very good (Murphy &amp; Davidshofer, 2005). Thus the scales and subscales were found to be internally consistent and reliable in the sample. </w:t>
      </w:r>
    </w:p>
    <w:p w:rsidR="00000000" w:rsidDel="00000000" w:rsidP="00000000" w:rsidRDefault="00000000" w:rsidRPr="00000000" w14:paraId="0000009E">
      <w:pPr>
        <w:spacing w:line="360" w:lineRule="auto"/>
        <w:jc w:val="both"/>
        <w:rPr>
          <w:rFonts w:ascii="Times New Roman" w:cs="Times New Roman" w:eastAsia="Times New Roman" w:hAnsi="Times New Roman"/>
          <w:i w:val="1"/>
          <w:sz w:val="24"/>
          <w:szCs w:val="24"/>
          <w:u w:val="single"/>
        </w:rPr>
      </w:pPr>
      <w:r w:rsidDel="00000000" w:rsidR="00000000" w:rsidRPr="00000000">
        <w:rPr>
          <w:rtl w:val="0"/>
        </w:rPr>
      </w:r>
    </w:p>
    <w:p w:rsidR="00000000" w:rsidDel="00000000" w:rsidP="00000000" w:rsidRDefault="00000000" w:rsidRPr="00000000" w14:paraId="0000009F">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Descriptive Statistics and Normality</w:t>
      </w:r>
    </w:p>
    <w:p w:rsidR="00000000" w:rsidDel="00000000" w:rsidP="00000000" w:rsidRDefault="00000000" w:rsidRPr="00000000" w14:paraId="000000A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Descriptive statistics (the mean, standard deviation, minimum values, and maximum values, as well as skewness and kurtosis coefficients and histograms) were also calculated to describe the characteristics of the sample and to assess the normality of the data (Howell, 2016). Descriptive statistics were calculated for the total perfectionism score and all of the perfectionism subscales, as well as proneness to depression scores and the June marks. Table 2 illustrates the descriptive statistics of the items encompassing the different variables studied in this study. </w:t>
      </w:r>
    </w:p>
    <w:tbl>
      <w:tblPr>
        <w:tblStyle w:val="Table2"/>
        <w:tblW w:w="9360.000000000002" w:type="dxa"/>
        <w:jc w:val="left"/>
        <w:tblInd w:w="0.0" w:type="dxa"/>
        <w:tblBorders>
          <w:insideV w:color="000000" w:space="0" w:sz="4" w:val="single"/>
        </w:tblBorders>
        <w:tblLayout w:type="fixed"/>
        <w:tblLook w:val="0400"/>
      </w:tblPr>
      <w:tblGrid>
        <w:gridCol w:w="1419"/>
        <w:gridCol w:w="990"/>
        <w:gridCol w:w="1134"/>
        <w:gridCol w:w="1275"/>
        <w:gridCol w:w="994"/>
        <w:gridCol w:w="992"/>
        <w:gridCol w:w="1279"/>
        <w:gridCol w:w="1277"/>
        <w:tblGridChange w:id="0">
          <w:tblGrid>
            <w:gridCol w:w="1419"/>
            <w:gridCol w:w="990"/>
            <w:gridCol w:w="1134"/>
            <w:gridCol w:w="1275"/>
            <w:gridCol w:w="994"/>
            <w:gridCol w:w="992"/>
            <w:gridCol w:w="1279"/>
            <w:gridCol w:w="1277"/>
          </w:tblGrid>
        </w:tblGridChange>
      </w:tblGrid>
      <w:tr>
        <w:tc>
          <w:tcPr>
            <w:gridSpan w:val="8"/>
            <w:tcBorders>
              <w:bottom w:color="000000" w:space="0" w:sz="4" w:val="single"/>
            </w:tcBorders>
          </w:tcPr>
          <w:p w:rsidR="00000000" w:rsidDel="00000000" w:rsidP="00000000" w:rsidRDefault="00000000" w:rsidRPr="00000000" w14:paraId="000000A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w:t>
            </w:r>
          </w:p>
          <w:p w:rsidR="00000000" w:rsidDel="00000000" w:rsidP="00000000" w:rsidRDefault="00000000" w:rsidRPr="00000000" w14:paraId="000000A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Descriptive statistics for the key variables in the study</w:t>
            </w:r>
            <w:r w:rsidDel="00000000" w:rsidR="00000000" w:rsidRPr="00000000">
              <w:rPr>
                <w:rtl w:val="0"/>
              </w:rPr>
            </w:r>
          </w:p>
        </w:tc>
      </w:tr>
      <w:tr>
        <w:tc>
          <w:tcPr>
            <w:tcBorders>
              <w:top w:color="000000" w:space="0" w:sz="4" w:val="single"/>
              <w:bottom w:color="000000" w:space="0" w:sz="4" w:val="single"/>
              <w:right w:color="000000" w:space="0" w:sz="0" w:val="nil"/>
            </w:tcBorders>
          </w:tcPr>
          <w:p w:rsidR="00000000" w:rsidDel="00000000" w:rsidP="00000000" w:rsidRDefault="00000000" w:rsidRPr="00000000" w14:paraId="000000A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A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A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Mean</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A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Std. Dev</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A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Min</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A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Max</w:t>
            </w:r>
          </w:p>
        </w:tc>
        <w:tc>
          <w:tcPr>
            <w:tcBorders>
              <w:top w:color="000000" w:space="0" w:sz="4" w:val="single"/>
              <w:left w:color="000000" w:space="0" w:sz="0" w:val="nil"/>
              <w:bottom w:color="000000" w:space="0" w:sz="4" w:val="single"/>
              <w:right w:color="000000" w:space="0" w:sz="0" w:val="nil"/>
            </w:tcBorders>
          </w:tcPr>
          <w:p w:rsidR="00000000" w:rsidDel="00000000" w:rsidP="00000000" w:rsidRDefault="00000000" w:rsidRPr="00000000" w14:paraId="000000B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Skewness</w:t>
            </w:r>
          </w:p>
        </w:tc>
        <w:tc>
          <w:tcPr>
            <w:tcBorders>
              <w:top w:color="000000" w:space="0" w:sz="4" w:val="single"/>
              <w:left w:color="000000" w:space="0" w:sz="0" w:val="nil"/>
              <w:bottom w:color="000000" w:space="0" w:sz="4" w:val="single"/>
            </w:tcBorders>
          </w:tcPr>
          <w:p w:rsidR="00000000" w:rsidDel="00000000" w:rsidP="00000000" w:rsidRDefault="00000000" w:rsidRPr="00000000" w14:paraId="000000B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Kurtosis</w:t>
            </w:r>
          </w:p>
        </w:tc>
      </w:tr>
      <w:tr>
        <w:tc>
          <w:tcPr>
            <w:tcBorders>
              <w:top w:color="000000" w:space="0" w:sz="4" w:val="single"/>
              <w:right w:color="000000" w:space="0" w:sz="0" w:val="nil"/>
            </w:tcBorders>
          </w:tcPr>
          <w:p w:rsidR="00000000" w:rsidDel="00000000" w:rsidP="00000000" w:rsidRDefault="00000000" w:rsidRPr="00000000" w14:paraId="000000B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PTOT</w:t>
            </w:r>
          </w:p>
        </w:tc>
        <w:tc>
          <w:tcPr>
            <w:tcBorders>
              <w:top w:color="000000" w:space="0" w:sz="4" w:val="single"/>
              <w:left w:color="000000" w:space="0" w:sz="0" w:val="nil"/>
              <w:right w:color="000000" w:space="0" w:sz="0" w:val="nil"/>
            </w:tcBorders>
          </w:tcPr>
          <w:p w:rsidR="00000000" w:rsidDel="00000000" w:rsidP="00000000" w:rsidRDefault="00000000" w:rsidRPr="00000000" w14:paraId="000000B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top w:color="000000" w:space="0" w:sz="4" w:val="single"/>
              <w:left w:color="000000" w:space="0" w:sz="0" w:val="nil"/>
              <w:right w:color="000000" w:space="0" w:sz="0" w:val="nil"/>
            </w:tcBorders>
          </w:tcPr>
          <w:p w:rsidR="00000000" w:rsidDel="00000000" w:rsidP="00000000" w:rsidRDefault="00000000" w:rsidRPr="00000000" w14:paraId="000000B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207.22</w:t>
            </w:r>
          </w:p>
        </w:tc>
        <w:tc>
          <w:tcPr>
            <w:tcBorders>
              <w:top w:color="000000" w:space="0" w:sz="4" w:val="single"/>
              <w:left w:color="000000" w:space="0" w:sz="0" w:val="nil"/>
              <w:right w:color="000000" w:space="0" w:sz="0" w:val="nil"/>
            </w:tcBorders>
          </w:tcPr>
          <w:p w:rsidR="00000000" w:rsidDel="00000000" w:rsidP="00000000" w:rsidRDefault="00000000" w:rsidRPr="00000000" w14:paraId="000000B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34.069</w:t>
            </w:r>
          </w:p>
        </w:tc>
        <w:tc>
          <w:tcPr>
            <w:tcBorders>
              <w:top w:color="000000" w:space="0" w:sz="4" w:val="single"/>
              <w:left w:color="000000" w:space="0" w:sz="0" w:val="nil"/>
              <w:right w:color="000000" w:space="0" w:sz="0" w:val="nil"/>
            </w:tcBorders>
          </w:tcPr>
          <w:p w:rsidR="00000000" w:rsidDel="00000000" w:rsidP="00000000" w:rsidRDefault="00000000" w:rsidRPr="00000000" w14:paraId="000000B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131</w:t>
            </w:r>
          </w:p>
        </w:tc>
        <w:tc>
          <w:tcPr>
            <w:tcBorders>
              <w:top w:color="000000" w:space="0" w:sz="4" w:val="single"/>
              <w:left w:color="000000" w:space="0" w:sz="0" w:val="nil"/>
              <w:right w:color="000000" w:space="0" w:sz="0" w:val="nil"/>
            </w:tcBorders>
          </w:tcPr>
          <w:p w:rsidR="00000000" w:rsidDel="00000000" w:rsidP="00000000" w:rsidRDefault="00000000" w:rsidRPr="00000000" w14:paraId="000000B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275</w:t>
            </w:r>
          </w:p>
        </w:tc>
        <w:tc>
          <w:tcPr>
            <w:tcBorders>
              <w:top w:color="000000" w:space="0" w:sz="4" w:val="single"/>
              <w:left w:color="000000" w:space="0" w:sz="0" w:val="nil"/>
              <w:right w:color="000000" w:space="0" w:sz="0" w:val="nil"/>
            </w:tcBorders>
          </w:tcPr>
          <w:p w:rsidR="00000000" w:rsidDel="00000000" w:rsidP="00000000" w:rsidRDefault="00000000" w:rsidRPr="00000000" w14:paraId="000000B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-.139</w:t>
            </w:r>
          </w:p>
        </w:tc>
        <w:tc>
          <w:tcPr>
            <w:tcBorders>
              <w:top w:color="000000" w:space="0" w:sz="4" w:val="single"/>
              <w:left w:color="000000" w:space="0" w:sz="0" w:val="nil"/>
            </w:tcBorders>
          </w:tcPr>
          <w:p w:rsidR="00000000" w:rsidDel="00000000" w:rsidP="00000000" w:rsidRDefault="00000000" w:rsidRPr="00000000" w14:paraId="000000B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-.766</w:t>
            </w:r>
          </w:p>
        </w:tc>
      </w:tr>
      <w:tr>
        <w:tc>
          <w:tcPr>
            <w:tcBorders>
              <w:right w:color="000000" w:space="0" w:sz="0" w:val="nil"/>
            </w:tcBorders>
          </w:tcPr>
          <w:p w:rsidR="00000000" w:rsidDel="00000000" w:rsidP="00000000" w:rsidRDefault="00000000" w:rsidRPr="00000000" w14:paraId="000000B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PCM</w:t>
            </w:r>
          </w:p>
        </w:tc>
        <w:tc>
          <w:tcPr>
            <w:tcBorders>
              <w:left w:color="000000" w:space="0" w:sz="0" w:val="nil"/>
              <w:right w:color="000000" w:space="0" w:sz="0" w:val="nil"/>
            </w:tcBorders>
          </w:tcPr>
          <w:p w:rsidR="00000000" w:rsidDel="00000000" w:rsidP="00000000" w:rsidRDefault="00000000" w:rsidRPr="00000000" w14:paraId="000000B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B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25.62</w:t>
            </w:r>
          </w:p>
        </w:tc>
        <w:tc>
          <w:tcPr>
            <w:tcBorders>
              <w:left w:color="000000" w:space="0" w:sz="0" w:val="nil"/>
              <w:right w:color="000000" w:space="0" w:sz="0" w:val="nil"/>
            </w:tcBorders>
          </w:tcPr>
          <w:p w:rsidR="00000000" w:rsidDel="00000000" w:rsidP="00000000" w:rsidRDefault="00000000" w:rsidRPr="00000000" w14:paraId="000000B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7.704</w:t>
            </w:r>
          </w:p>
        </w:tc>
        <w:tc>
          <w:tcPr>
            <w:tcBorders>
              <w:left w:color="000000" w:space="0" w:sz="0" w:val="nil"/>
              <w:right w:color="000000" w:space="0" w:sz="0" w:val="nil"/>
            </w:tcBorders>
          </w:tcPr>
          <w:p w:rsidR="00000000" w:rsidDel="00000000" w:rsidP="00000000" w:rsidRDefault="00000000" w:rsidRPr="00000000" w14:paraId="000000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left w:color="000000" w:space="0" w:sz="0" w:val="nil"/>
              <w:right w:color="000000" w:space="0" w:sz="0" w:val="nil"/>
            </w:tcBorders>
          </w:tcPr>
          <w:p w:rsidR="00000000" w:rsidDel="00000000" w:rsidP="00000000" w:rsidRDefault="00000000" w:rsidRPr="00000000" w14:paraId="000000B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left w:color="000000" w:space="0" w:sz="0" w:val="nil"/>
              <w:right w:color="000000" w:space="0" w:sz="0" w:val="nil"/>
            </w:tcBorders>
          </w:tcPr>
          <w:p w:rsidR="00000000" w:rsidDel="00000000" w:rsidP="00000000" w:rsidRDefault="00000000" w:rsidRPr="00000000" w14:paraId="000000C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.062</w:t>
            </w:r>
          </w:p>
        </w:tc>
        <w:tc>
          <w:tcPr>
            <w:tcBorders>
              <w:left w:color="000000" w:space="0" w:sz="0" w:val="nil"/>
            </w:tcBorders>
          </w:tcPr>
          <w:p w:rsidR="00000000" w:rsidDel="00000000" w:rsidP="00000000" w:rsidRDefault="00000000" w:rsidRPr="00000000" w14:paraId="000000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-.866</w:t>
            </w:r>
          </w:p>
        </w:tc>
      </w:tr>
      <w:tr>
        <w:tc>
          <w:tcPr>
            <w:tcBorders>
              <w:right w:color="000000" w:space="0" w:sz="0" w:val="nil"/>
            </w:tcBorders>
          </w:tcPr>
          <w:p w:rsidR="00000000" w:rsidDel="00000000" w:rsidP="00000000" w:rsidRDefault="00000000" w:rsidRPr="00000000" w14:paraId="000000C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PHS</w:t>
            </w:r>
          </w:p>
        </w:tc>
        <w:tc>
          <w:tcPr>
            <w:tcBorders>
              <w:left w:color="000000" w:space="0" w:sz="0" w:val="nil"/>
              <w:right w:color="000000" w:space="0" w:sz="0" w:val="nil"/>
            </w:tcBorders>
          </w:tcPr>
          <w:p w:rsidR="00000000" w:rsidDel="00000000" w:rsidP="00000000" w:rsidRDefault="00000000" w:rsidRPr="00000000" w14:paraId="000000C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C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20.47</w:t>
            </w:r>
          </w:p>
        </w:tc>
        <w:tc>
          <w:tcPr>
            <w:tcBorders>
              <w:left w:color="000000" w:space="0" w:sz="0" w:val="nil"/>
              <w:right w:color="000000" w:space="0" w:sz="0" w:val="nil"/>
            </w:tcBorders>
          </w:tcPr>
          <w:p w:rsidR="00000000" w:rsidDel="00000000" w:rsidP="00000000" w:rsidRDefault="00000000" w:rsidRPr="00000000" w14:paraId="000000C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5.885</w:t>
            </w:r>
          </w:p>
        </w:tc>
        <w:tc>
          <w:tcPr>
            <w:tcBorders>
              <w:left w:color="000000" w:space="0" w:sz="0" w:val="nil"/>
              <w:right w:color="000000" w:space="0" w:sz="0" w:val="nil"/>
            </w:tcBorders>
          </w:tcPr>
          <w:p w:rsidR="00000000" w:rsidDel="00000000" w:rsidP="00000000" w:rsidRDefault="00000000" w:rsidRPr="00000000" w14:paraId="000000C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left w:color="000000" w:space="0" w:sz="0" w:val="nil"/>
              <w:right w:color="000000" w:space="0" w:sz="0" w:val="nil"/>
            </w:tcBorders>
          </w:tcPr>
          <w:p w:rsidR="00000000" w:rsidDel="00000000" w:rsidP="00000000" w:rsidRDefault="00000000" w:rsidRPr="00000000" w14:paraId="000000C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tcBorders>
              <w:left w:color="000000" w:space="0" w:sz="0" w:val="nil"/>
              <w:right w:color="000000" w:space="0" w:sz="0" w:val="nil"/>
            </w:tcBorders>
          </w:tcPr>
          <w:p w:rsidR="00000000" w:rsidDel="00000000" w:rsidP="00000000" w:rsidRDefault="00000000" w:rsidRPr="00000000" w14:paraId="000000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w:t>
            </w:r>
          </w:p>
        </w:tc>
        <w:tc>
          <w:tcPr>
            <w:tcBorders>
              <w:left w:color="000000" w:space="0" w:sz="0" w:val="nil"/>
            </w:tcBorders>
          </w:tcPr>
          <w:p w:rsidR="00000000" w:rsidDel="00000000" w:rsidP="00000000" w:rsidRDefault="00000000" w:rsidRPr="00000000" w14:paraId="000000C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-.217</w:t>
            </w:r>
          </w:p>
        </w:tc>
      </w:tr>
      <w:tr>
        <w:tc>
          <w:tcPr>
            <w:tcBorders>
              <w:right w:color="000000" w:space="0" w:sz="0" w:val="nil"/>
            </w:tcBorders>
          </w:tcPr>
          <w:p w:rsidR="00000000" w:rsidDel="00000000" w:rsidP="00000000" w:rsidRDefault="00000000" w:rsidRPr="00000000" w14:paraId="000000C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PNA</w:t>
            </w:r>
          </w:p>
        </w:tc>
        <w:tc>
          <w:tcPr>
            <w:tcBorders>
              <w:left w:color="000000" w:space="0" w:sz="0" w:val="nil"/>
              <w:right w:color="000000" w:space="0" w:sz="0" w:val="nil"/>
            </w:tcBorders>
          </w:tcPr>
          <w:p w:rsidR="00000000" w:rsidDel="00000000" w:rsidP="00000000" w:rsidRDefault="00000000" w:rsidRPr="00000000" w14:paraId="000000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C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29.59</w:t>
            </w:r>
          </w:p>
        </w:tc>
        <w:tc>
          <w:tcPr>
            <w:tcBorders>
              <w:left w:color="000000" w:space="0" w:sz="0" w:val="nil"/>
              <w:right w:color="000000" w:space="0" w:sz="0" w:val="nil"/>
            </w:tcBorders>
          </w:tcPr>
          <w:p w:rsidR="00000000" w:rsidDel="00000000" w:rsidP="00000000" w:rsidRDefault="00000000" w:rsidRPr="00000000" w14:paraId="000000C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7.817</w:t>
            </w:r>
          </w:p>
        </w:tc>
        <w:tc>
          <w:tcPr>
            <w:tcBorders>
              <w:left w:color="000000" w:space="0" w:sz="0" w:val="nil"/>
              <w:right w:color="000000" w:space="0" w:sz="0" w:val="nil"/>
            </w:tcBorders>
          </w:tcPr>
          <w:p w:rsidR="00000000" w:rsidDel="00000000" w:rsidP="00000000" w:rsidRDefault="00000000" w:rsidRPr="00000000" w14:paraId="000000C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left w:color="000000" w:space="0" w:sz="0" w:val="nil"/>
              <w:right w:color="000000" w:space="0" w:sz="0" w:val="nil"/>
            </w:tcBorders>
          </w:tcPr>
          <w:p w:rsidR="00000000" w:rsidDel="00000000" w:rsidP="00000000" w:rsidRDefault="00000000" w:rsidRPr="00000000" w14:paraId="000000C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left w:color="000000" w:space="0" w:sz="0" w:val="nil"/>
              <w:right w:color="000000" w:space="0" w:sz="0" w:val="nil"/>
            </w:tcBorders>
          </w:tcPr>
          <w:p w:rsidR="00000000" w:rsidDel="00000000" w:rsidP="00000000" w:rsidRDefault="00000000" w:rsidRPr="00000000" w14:paraId="000000D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-.565</w:t>
            </w:r>
          </w:p>
        </w:tc>
        <w:tc>
          <w:tcPr>
            <w:tcBorders>
              <w:left w:color="000000" w:space="0" w:sz="0" w:val="nil"/>
            </w:tcBorders>
          </w:tcPr>
          <w:p w:rsidR="00000000" w:rsidDel="00000000" w:rsidP="00000000" w:rsidRDefault="00000000" w:rsidRPr="00000000" w14:paraId="000000D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-.455</w:t>
            </w:r>
          </w:p>
        </w:tc>
      </w:tr>
      <w:tr>
        <w:tc>
          <w:tcPr>
            <w:tcBorders>
              <w:right w:color="000000" w:space="0" w:sz="0" w:val="nil"/>
            </w:tcBorders>
          </w:tcPr>
          <w:p w:rsidR="00000000" w:rsidDel="00000000" w:rsidP="00000000" w:rsidRDefault="00000000" w:rsidRPr="00000000" w14:paraId="000000D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POR</w:t>
            </w:r>
          </w:p>
        </w:tc>
        <w:tc>
          <w:tcPr>
            <w:tcBorders>
              <w:left w:color="000000" w:space="0" w:sz="0" w:val="nil"/>
              <w:right w:color="000000" w:space="0" w:sz="0" w:val="nil"/>
            </w:tcBorders>
          </w:tcPr>
          <w:p w:rsidR="00000000" w:rsidDel="00000000" w:rsidP="00000000" w:rsidRDefault="00000000" w:rsidRPr="00000000" w14:paraId="000000D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D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28.14</w:t>
            </w:r>
          </w:p>
        </w:tc>
        <w:tc>
          <w:tcPr>
            <w:tcBorders>
              <w:left w:color="000000" w:space="0" w:sz="0" w:val="nil"/>
              <w:right w:color="000000" w:space="0" w:sz="0" w:val="nil"/>
            </w:tcBorders>
          </w:tcPr>
          <w:p w:rsidR="00000000" w:rsidDel="00000000" w:rsidP="00000000" w:rsidRDefault="00000000" w:rsidRPr="00000000" w14:paraId="000000D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6.419</w:t>
            </w:r>
          </w:p>
        </w:tc>
        <w:tc>
          <w:tcPr>
            <w:tcBorders>
              <w:left w:color="000000" w:space="0" w:sz="0" w:val="nil"/>
              <w:right w:color="000000" w:space="0" w:sz="0" w:val="nil"/>
            </w:tcBorders>
          </w:tcPr>
          <w:p w:rsidR="00000000" w:rsidDel="00000000" w:rsidP="00000000" w:rsidRDefault="00000000" w:rsidRPr="00000000" w14:paraId="000000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left w:color="000000" w:space="0" w:sz="0" w:val="nil"/>
              <w:right w:color="000000" w:space="0" w:sz="0" w:val="nil"/>
            </w:tcBorders>
          </w:tcPr>
          <w:p w:rsidR="00000000" w:rsidDel="00000000" w:rsidP="00000000" w:rsidRDefault="00000000" w:rsidRPr="00000000" w14:paraId="000000D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left w:color="000000" w:space="0" w:sz="0" w:val="nil"/>
              <w:right w:color="000000" w:space="0" w:sz="0" w:val="nil"/>
            </w:tcBorders>
          </w:tcPr>
          <w:p w:rsidR="00000000" w:rsidDel="00000000" w:rsidP="00000000" w:rsidRDefault="00000000" w:rsidRPr="00000000" w14:paraId="000000D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-.389</w:t>
            </w:r>
          </w:p>
        </w:tc>
        <w:tc>
          <w:tcPr>
            <w:tcBorders>
              <w:left w:color="000000" w:space="0" w:sz="0" w:val="nil"/>
            </w:tcBorders>
          </w:tcPr>
          <w:p w:rsidR="00000000" w:rsidDel="00000000" w:rsidP="00000000" w:rsidRDefault="00000000" w:rsidRPr="00000000" w14:paraId="000000D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w:t>
            </w:r>
          </w:p>
        </w:tc>
      </w:tr>
      <w:tr>
        <w:tc>
          <w:tcPr>
            <w:tcBorders>
              <w:right w:color="000000" w:space="0" w:sz="0" w:val="nil"/>
            </w:tcBorders>
          </w:tcPr>
          <w:p w:rsidR="00000000" w:rsidDel="00000000" w:rsidP="00000000" w:rsidRDefault="00000000" w:rsidRPr="00000000" w14:paraId="000000D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PPP</w:t>
            </w:r>
          </w:p>
        </w:tc>
        <w:tc>
          <w:tcPr>
            <w:tcBorders>
              <w:left w:color="000000" w:space="0" w:sz="0" w:val="nil"/>
              <w:right w:color="000000" w:space="0" w:sz="0" w:val="nil"/>
            </w:tcBorders>
          </w:tcPr>
          <w:p w:rsidR="00000000" w:rsidDel="00000000" w:rsidP="00000000" w:rsidRDefault="00000000" w:rsidRPr="00000000" w14:paraId="000000D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D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27.65</w:t>
            </w:r>
          </w:p>
        </w:tc>
        <w:tc>
          <w:tcPr>
            <w:tcBorders>
              <w:left w:color="000000" w:space="0" w:sz="0" w:val="nil"/>
              <w:right w:color="000000" w:space="0" w:sz="0" w:val="nil"/>
            </w:tcBorders>
          </w:tcPr>
          <w:p w:rsidR="00000000" w:rsidDel="00000000" w:rsidP="00000000" w:rsidRDefault="00000000" w:rsidRPr="00000000" w14:paraId="000000D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8.599</w:t>
            </w:r>
          </w:p>
        </w:tc>
        <w:tc>
          <w:tcPr>
            <w:tcBorders>
              <w:left w:color="000000" w:space="0" w:sz="0" w:val="nil"/>
              <w:right w:color="000000" w:space="0" w:sz="0" w:val="nil"/>
            </w:tcBorders>
          </w:tcPr>
          <w:p w:rsidR="00000000" w:rsidDel="00000000" w:rsidP="00000000" w:rsidRDefault="00000000" w:rsidRPr="00000000" w14:paraId="000000D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left w:color="000000" w:space="0" w:sz="0" w:val="nil"/>
              <w:right w:color="000000" w:space="0" w:sz="0" w:val="nil"/>
            </w:tcBorders>
          </w:tcPr>
          <w:p w:rsidR="00000000" w:rsidDel="00000000" w:rsidP="00000000" w:rsidRDefault="00000000" w:rsidRPr="00000000" w14:paraId="000000D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tc>
        <w:tc>
          <w:tcPr>
            <w:tcBorders>
              <w:left w:color="000000" w:space="0" w:sz="0" w:val="nil"/>
              <w:right w:color="000000" w:space="0" w:sz="0" w:val="nil"/>
            </w:tcBorders>
          </w:tcPr>
          <w:p w:rsidR="00000000" w:rsidDel="00000000" w:rsidP="00000000" w:rsidRDefault="00000000" w:rsidRPr="00000000" w14:paraId="000000E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-.283</w:t>
            </w:r>
          </w:p>
        </w:tc>
        <w:tc>
          <w:tcPr>
            <w:tcBorders>
              <w:left w:color="000000" w:space="0" w:sz="0" w:val="nil"/>
            </w:tcBorders>
          </w:tcPr>
          <w:p w:rsidR="00000000" w:rsidDel="00000000" w:rsidP="00000000" w:rsidRDefault="00000000" w:rsidRPr="00000000" w14:paraId="000000E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-1.014</w:t>
            </w:r>
          </w:p>
        </w:tc>
      </w:tr>
      <w:tr>
        <w:tc>
          <w:tcPr>
            <w:tcBorders>
              <w:right w:color="000000" w:space="0" w:sz="0" w:val="nil"/>
            </w:tcBorders>
          </w:tcPr>
          <w:p w:rsidR="00000000" w:rsidDel="00000000" w:rsidP="00000000" w:rsidRDefault="00000000" w:rsidRPr="00000000" w14:paraId="000000E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PPL</w:t>
            </w:r>
          </w:p>
        </w:tc>
        <w:tc>
          <w:tcPr>
            <w:tcBorders>
              <w:left w:color="000000" w:space="0" w:sz="0" w:val="nil"/>
              <w:right w:color="000000" w:space="0" w:sz="0" w:val="nil"/>
            </w:tcBorders>
          </w:tcPr>
          <w:p w:rsidR="00000000" w:rsidDel="00000000" w:rsidP="00000000" w:rsidRDefault="00000000" w:rsidRPr="00000000" w14:paraId="000000E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E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27.1</w:t>
            </w:r>
          </w:p>
        </w:tc>
        <w:tc>
          <w:tcPr>
            <w:tcBorders>
              <w:left w:color="000000" w:space="0" w:sz="0" w:val="nil"/>
              <w:right w:color="000000" w:space="0" w:sz="0" w:val="nil"/>
            </w:tcBorders>
          </w:tcPr>
          <w:p w:rsidR="00000000" w:rsidDel="00000000" w:rsidP="00000000" w:rsidRDefault="00000000" w:rsidRPr="00000000" w14:paraId="000000E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5.322</w:t>
            </w:r>
          </w:p>
        </w:tc>
        <w:tc>
          <w:tcPr>
            <w:tcBorders>
              <w:left w:color="000000" w:space="0" w:sz="0" w:val="nil"/>
              <w:right w:color="000000" w:space="0" w:sz="0" w:val="nil"/>
            </w:tcBorders>
          </w:tcPr>
          <w:p w:rsidR="00000000" w:rsidDel="00000000" w:rsidP="00000000" w:rsidRDefault="00000000" w:rsidRPr="00000000" w14:paraId="000000E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left w:color="000000" w:space="0" w:sz="0" w:val="nil"/>
              <w:right w:color="000000" w:space="0" w:sz="0" w:val="nil"/>
            </w:tcBorders>
          </w:tcPr>
          <w:p w:rsidR="00000000" w:rsidDel="00000000" w:rsidP="00000000" w:rsidRDefault="00000000" w:rsidRPr="00000000" w14:paraId="000000E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tcBorders>
              <w:left w:color="000000" w:space="0" w:sz="0" w:val="nil"/>
              <w:right w:color="000000" w:space="0" w:sz="0" w:val="nil"/>
            </w:tcBorders>
          </w:tcPr>
          <w:p w:rsidR="00000000" w:rsidDel="00000000" w:rsidP="00000000" w:rsidRDefault="00000000" w:rsidRPr="00000000" w14:paraId="000000E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-.791</w:t>
            </w:r>
          </w:p>
        </w:tc>
        <w:tc>
          <w:tcPr>
            <w:tcBorders>
              <w:left w:color="000000" w:space="0" w:sz="0" w:val="nil"/>
            </w:tcBorders>
          </w:tcPr>
          <w:p w:rsidR="00000000" w:rsidDel="00000000" w:rsidP="00000000" w:rsidRDefault="00000000" w:rsidRPr="00000000" w14:paraId="000000E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.966</w:t>
            </w:r>
          </w:p>
        </w:tc>
      </w:tr>
      <w:tr>
        <w:tc>
          <w:tcPr>
            <w:tcBorders>
              <w:right w:color="000000" w:space="0" w:sz="0" w:val="nil"/>
            </w:tcBorders>
          </w:tcPr>
          <w:p w:rsidR="00000000" w:rsidDel="00000000" w:rsidP="00000000" w:rsidRDefault="00000000" w:rsidRPr="00000000" w14:paraId="000000E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PRM</w:t>
            </w:r>
          </w:p>
        </w:tc>
        <w:tc>
          <w:tcPr>
            <w:tcBorders>
              <w:left w:color="000000" w:space="0" w:sz="0" w:val="nil"/>
              <w:right w:color="000000" w:space="0" w:sz="0" w:val="nil"/>
            </w:tcBorders>
          </w:tcPr>
          <w:p w:rsidR="00000000" w:rsidDel="00000000" w:rsidP="00000000" w:rsidRDefault="00000000" w:rsidRPr="00000000" w14:paraId="000000E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E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26.4</w:t>
            </w:r>
          </w:p>
        </w:tc>
        <w:tc>
          <w:tcPr>
            <w:tcBorders>
              <w:left w:color="000000" w:space="0" w:sz="0" w:val="nil"/>
              <w:right w:color="000000" w:space="0" w:sz="0" w:val="nil"/>
            </w:tcBorders>
          </w:tcPr>
          <w:p w:rsidR="00000000" w:rsidDel="00000000" w:rsidP="00000000" w:rsidRDefault="00000000" w:rsidRPr="00000000" w14:paraId="000000E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6.648</w:t>
            </w:r>
          </w:p>
        </w:tc>
        <w:tc>
          <w:tcPr>
            <w:tcBorders>
              <w:left w:color="000000" w:space="0" w:sz="0" w:val="nil"/>
              <w:right w:color="000000" w:space="0" w:sz="0" w:val="nil"/>
            </w:tcBorders>
          </w:tcPr>
          <w:p w:rsidR="00000000" w:rsidDel="00000000" w:rsidP="00000000" w:rsidRDefault="00000000" w:rsidRPr="00000000" w14:paraId="000000E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left w:color="000000" w:space="0" w:sz="0" w:val="nil"/>
              <w:right w:color="000000" w:space="0" w:sz="0" w:val="nil"/>
            </w:tcBorders>
          </w:tcPr>
          <w:p w:rsidR="00000000" w:rsidDel="00000000" w:rsidP="00000000" w:rsidRDefault="00000000" w:rsidRPr="00000000" w14:paraId="000000E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c>
          <w:tcPr>
            <w:tcBorders>
              <w:left w:color="000000" w:space="0" w:sz="0" w:val="nil"/>
              <w:right w:color="000000" w:space="0" w:sz="0" w:val="nil"/>
            </w:tcBorders>
          </w:tcPr>
          <w:p w:rsidR="00000000" w:rsidDel="00000000" w:rsidP="00000000" w:rsidRDefault="00000000" w:rsidRPr="00000000" w14:paraId="000000F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-.646</w:t>
            </w:r>
          </w:p>
        </w:tc>
        <w:tc>
          <w:tcPr>
            <w:tcBorders>
              <w:left w:color="000000" w:space="0" w:sz="0" w:val="nil"/>
            </w:tcBorders>
          </w:tcPr>
          <w:p w:rsidR="00000000" w:rsidDel="00000000" w:rsidP="00000000" w:rsidRDefault="00000000" w:rsidRPr="00000000" w14:paraId="000000F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-.542</w:t>
            </w:r>
          </w:p>
        </w:tc>
      </w:tr>
      <w:tr>
        <w:tc>
          <w:tcPr>
            <w:tcBorders>
              <w:right w:color="000000" w:space="0" w:sz="0" w:val="nil"/>
            </w:tcBorders>
          </w:tcPr>
          <w:p w:rsidR="00000000" w:rsidDel="00000000" w:rsidP="00000000" w:rsidRDefault="00000000" w:rsidRPr="00000000" w14:paraId="000000F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PSE</w:t>
            </w:r>
          </w:p>
        </w:tc>
        <w:tc>
          <w:tcPr>
            <w:tcBorders>
              <w:left w:color="000000" w:space="0" w:sz="0" w:val="nil"/>
              <w:right w:color="000000" w:space="0" w:sz="0" w:val="nil"/>
            </w:tcBorders>
          </w:tcPr>
          <w:p w:rsidR="00000000" w:rsidDel="00000000" w:rsidP="00000000" w:rsidRDefault="00000000" w:rsidRPr="00000000" w14:paraId="000000F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F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22.1</w:t>
            </w:r>
          </w:p>
        </w:tc>
        <w:tc>
          <w:tcPr>
            <w:tcBorders>
              <w:left w:color="000000" w:space="0" w:sz="0" w:val="nil"/>
              <w:right w:color="000000" w:space="0" w:sz="0" w:val="nil"/>
            </w:tcBorders>
          </w:tcPr>
          <w:p w:rsidR="00000000" w:rsidDel="00000000" w:rsidP="00000000" w:rsidRDefault="00000000" w:rsidRPr="00000000" w14:paraId="000000F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4.72</w:t>
            </w:r>
          </w:p>
        </w:tc>
        <w:tc>
          <w:tcPr>
            <w:tcBorders>
              <w:left w:color="000000" w:space="0" w:sz="0" w:val="nil"/>
              <w:right w:color="000000" w:space="0" w:sz="0" w:val="nil"/>
            </w:tcBorders>
          </w:tcPr>
          <w:p w:rsidR="00000000" w:rsidDel="00000000" w:rsidP="00000000" w:rsidRDefault="00000000" w:rsidRPr="00000000" w14:paraId="000000F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left w:color="000000" w:space="0" w:sz="0" w:val="nil"/>
              <w:right w:color="000000" w:space="0" w:sz="0" w:val="nil"/>
            </w:tcBorders>
          </w:tcPr>
          <w:p w:rsidR="00000000" w:rsidDel="00000000" w:rsidP="00000000" w:rsidRDefault="00000000" w:rsidRPr="00000000" w14:paraId="000000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tc>
        <w:tc>
          <w:tcPr>
            <w:tcBorders>
              <w:left w:color="000000" w:space="0" w:sz="0" w:val="nil"/>
              <w:right w:color="000000" w:space="0" w:sz="0" w:val="nil"/>
            </w:tcBorders>
          </w:tcPr>
          <w:p w:rsidR="00000000" w:rsidDel="00000000" w:rsidP="00000000" w:rsidRDefault="00000000" w:rsidRPr="00000000" w14:paraId="000000F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-.452</w:t>
            </w:r>
          </w:p>
        </w:tc>
        <w:tc>
          <w:tcPr>
            <w:tcBorders>
              <w:left w:color="000000" w:space="0" w:sz="0" w:val="nil"/>
            </w:tcBorders>
          </w:tcPr>
          <w:p w:rsidR="00000000" w:rsidDel="00000000" w:rsidP="00000000" w:rsidRDefault="00000000" w:rsidRPr="00000000" w14:paraId="000000F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-.333</w:t>
            </w:r>
          </w:p>
        </w:tc>
      </w:tr>
      <w:tr>
        <w:tc>
          <w:tcPr>
            <w:tcBorders>
              <w:right w:color="000000" w:space="0" w:sz="0" w:val="nil"/>
            </w:tcBorders>
          </w:tcPr>
          <w:p w:rsidR="00000000" w:rsidDel="00000000" w:rsidP="00000000" w:rsidRDefault="00000000" w:rsidRPr="00000000" w14:paraId="000000F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w:t>
            </w:r>
          </w:p>
        </w:tc>
        <w:tc>
          <w:tcPr>
            <w:tcBorders>
              <w:left w:color="000000" w:space="0" w:sz="0" w:val="nil"/>
              <w:right w:color="000000" w:space="0" w:sz="0" w:val="nil"/>
            </w:tcBorders>
          </w:tcPr>
          <w:p w:rsidR="00000000" w:rsidDel="00000000" w:rsidP="00000000" w:rsidRDefault="00000000" w:rsidRPr="00000000" w14:paraId="000000F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0F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97.89</w:t>
            </w:r>
          </w:p>
        </w:tc>
        <w:tc>
          <w:tcPr>
            <w:tcBorders>
              <w:left w:color="000000" w:space="0" w:sz="0" w:val="nil"/>
              <w:right w:color="000000" w:space="0" w:sz="0" w:val="nil"/>
            </w:tcBorders>
          </w:tcPr>
          <w:p w:rsidR="00000000" w:rsidDel="00000000" w:rsidP="00000000" w:rsidRDefault="00000000" w:rsidRPr="00000000" w14:paraId="000000F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16.366</w:t>
            </w:r>
          </w:p>
        </w:tc>
        <w:tc>
          <w:tcPr>
            <w:tcBorders>
              <w:left w:color="000000" w:space="0" w:sz="0" w:val="nil"/>
              <w:right w:color="000000" w:space="0" w:sz="0" w:val="nil"/>
            </w:tcBorders>
          </w:tcPr>
          <w:p w:rsidR="00000000" w:rsidDel="00000000" w:rsidP="00000000" w:rsidRDefault="00000000" w:rsidRPr="00000000" w14:paraId="000000F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c>
          <w:tcPr>
            <w:tcBorders>
              <w:left w:color="000000" w:space="0" w:sz="0" w:val="nil"/>
              <w:right w:color="000000" w:space="0" w:sz="0" w:val="nil"/>
            </w:tcBorders>
          </w:tcPr>
          <w:p w:rsidR="00000000" w:rsidDel="00000000" w:rsidP="00000000" w:rsidRDefault="00000000" w:rsidRPr="00000000" w14:paraId="000000F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w:t>
            </w:r>
          </w:p>
        </w:tc>
        <w:tc>
          <w:tcPr>
            <w:tcBorders>
              <w:left w:color="000000" w:space="0" w:sz="0" w:val="nil"/>
              <w:right w:color="000000" w:space="0" w:sz="0" w:val="nil"/>
            </w:tcBorders>
          </w:tcPr>
          <w:p w:rsidR="00000000" w:rsidDel="00000000" w:rsidP="00000000" w:rsidRDefault="00000000" w:rsidRPr="00000000" w14:paraId="0000010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-.503</w:t>
            </w:r>
          </w:p>
        </w:tc>
        <w:tc>
          <w:tcPr>
            <w:tcBorders>
              <w:left w:color="000000" w:space="0" w:sz="0" w:val="nil"/>
            </w:tcBorders>
          </w:tcPr>
          <w:p w:rsidR="00000000" w:rsidDel="00000000" w:rsidP="00000000" w:rsidRDefault="00000000" w:rsidRPr="00000000" w14:paraId="0000010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-.860</w:t>
            </w:r>
          </w:p>
        </w:tc>
      </w:tr>
      <w:tr>
        <w:tc>
          <w:tcPr>
            <w:tcBorders>
              <w:right w:color="000000" w:space="0" w:sz="0" w:val="nil"/>
            </w:tcBorders>
          </w:tcPr>
          <w:p w:rsidR="00000000" w:rsidDel="00000000" w:rsidP="00000000" w:rsidRDefault="00000000" w:rsidRPr="00000000" w14:paraId="0000010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w:t>
            </w:r>
          </w:p>
        </w:tc>
        <w:tc>
          <w:tcPr>
            <w:tcBorders>
              <w:left w:color="000000" w:space="0" w:sz="0" w:val="nil"/>
              <w:right w:color="000000" w:space="0" w:sz="0" w:val="nil"/>
            </w:tcBorders>
          </w:tcPr>
          <w:p w:rsidR="00000000" w:rsidDel="00000000" w:rsidP="00000000" w:rsidRDefault="00000000" w:rsidRPr="00000000" w14:paraId="0000010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w:t>
            </w:r>
          </w:p>
        </w:tc>
        <w:tc>
          <w:tcPr>
            <w:tcBorders>
              <w:left w:color="000000" w:space="0" w:sz="0" w:val="nil"/>
              <w:right w:color="000000" w:space="0" w:sz="0" w:val="nil"/>
            </w:tcBorders>
          </w:tcPr>
          <w:p w:rsidR="00000000" w:rsidDel="00000000" w:rsidP="00000000" w:rsidRDefault="00000000" w:rsidRPr="00000000" w14:paraId="0000010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109.32</w:t>
            </w:r>
          </w:p>
        </w:tc>
        <w:tc>
          <w:tcPr>
            <w:tcBorders>
              <w:left w:color="000000" w:space="0" w:sz="0" w:val="nil"/>
              <w:right w:color="000000" w:space="0" w:sz="0" w:val="nil"/>
            </w:tcBorders>
          </w:tcPr>
          <w:p w:rsidR="00000000" w:rsidDel="00000000" w:rsidP="00000000" w:rsidRDefault="00000000" w:rsidRPr="00000000" w14:paraId="0000010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25.895</w:t>
            </w:r>
          </w:p>
        </w:tc>
        <w:tc>
          <w:tcPr>
            <w:tcBorders>
              <w:left w:color="000000" w:space="0" w:sz="0" w:val="nil"/>
              <w:right w:color="000000" w:space="0" w:sz="0" w:val="nil"/>
            </w:tcBorders>
          </w:tcPr>
          <w:p w:rsidR="00000000" w:rsidDel="00000000" w:rsidP="00000000" w:rsidRDefault="00000000" w:rsidRPr="00000000" w14:paraId="0000010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w:t>
            </w:r>
          </w:p>
        </w:tc>
        <w:tc>
          <w:tcPr>
            <w:tcBorders>
              <w:left w:color="000000" w:space="0" w:sz="0" w:val="nil"/>
              <w:right w:color="000000" w:space="0" w:sz="0" w:val="nil"/>
            </w:tcBorders>
          </w:tcPr>
          <w:p w:rsidR="00000000" w:rsidDel="00000000" w:rsidP="00000000" w:rsidRDefault="00000000" w:rsidRPr="00000000" w14:paraId="0000010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154</w:t>
            </w:r>
          </w:p>
        </w:tc>
        <w:tc>
          <w:tcPr>
            <w:tcBorders>
              <w:left w:color="000000" w:space="0" w:sz="0" w:val="nil"/>
              <w:right w:color="000000" w:space="0" w:sz="0" w:val="nil"/>
            </w:tcBorders>
          </w:tcPr>
          <w:p w:rsidR="00000000" w:rsidDel="00000000" w:rsidP="00000000" w:rsidRDefault="00000000" w:rsidRPr="00000000" w14:paraId="0000010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-.219</w:t>
            </w:r>
          </w:p>
        </w:tc>
        <w:tc>
          <w:tcPr>
            <w:tcBorders>
              <w:left w:color="000000" w:space="0" w:sz="0" w:val="nil"/>
            </w:tcBorders>
          </w:tcPr>
          <w:p w:rsidR="00000000" w:rsidDel="00000000" w:rsidP="00000000" w:rsidRDefault="00000000" w:rsidRPr="00000000" w14:paraId="0000010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-.994</w:t>
            </w:r>
          </w:p>
        </w:tc>
      </w:tr>
      <w:tr>
        <w:tc>
          <w:tcPr>
            <w:tcBorders>
              <w:bottom w:color="000000" w:space="0" w:sz="0" w:val="nil"/>
              <w:right w:color="000000" w:space="0" w:sz="0" w:val="nil"/>
            </w:tcBorders>
          </w:tcPr>
          <w:p w:rsidR="00000000" w:rsidDel="00000000" w:rsidP="00000000" w:rsidRDefault="00000000" w:rsidRPr="00000000" w14:paraId="0000010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DPR</w:t>
            </w:r>
          </w:p>
        </w:tc>
        <w:tc>
          <w:tcPr>
            <w:tcBorders>
              <w:left w:color="000000" w:space="0" w:sz="0" w:val="nil"/>
              <w:bottom w:color="000000" w:space="0" w:sz="0" w:val="nil"/>
              <w:right w:color="000000" w:space="0" w:sz="0" w:val="nil"/>
            </w:tcBorders>
          </w:tcPr>
          <w:p w:rsidR="00000000" w:rsidDel="00000000" w:rsidP="00000000" w:rsidRDefault="00000000" w:rsidRPr="00000000" w14:paraId="0000010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left w:color="000000" w:space="0" w:sz="0" w:val="nil"/>
              <w:bottom w:color="000000" w:space="0" w:sz="0" w:val="nil"/>
              <w:right w:color="000000" w:space="0" w:sz="0" w:val="nil"/>
            </w:tcBorders>
          </w:tcPr>
          <w:p w:rsidR="00000000" w:rsidDel="00000000" w:rsidP="00000000" w:rsidRDefault="00000000" w:rsidRPr="00000000" w14:paraId="000001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68.1</w:t>
            </w:r>
          </w:p>
        </w:tc>
        <w:tc>
          <w:tcPr>
            <w:tcBorders>
              <w:left w:color="000000" w:space="0" w:sz="0" w:val="nil"/>
              <w:bottom w:color="000000" w:space="0" w:sz="0" w:val="nil"/>
              <w:right w:color="000000" w:space="0" w:sz="0" w:val="nil"/>
            </w:tcBorders>
          </w:tcPr>
          <w:p w:rsidR="00000000" w:rsidDel="00000000" w:rsidP="00000000" w:rsidRDefault="00000000" w:rsidRPr="00000000" w14:paraId="0000010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26.121</w:t>
            </w:r>
          </w:p>
        </w:tc>
        <w:tc>
          <w:tcPr>
            <w:tcBorders>
              <w:left w:color="000000" w:space="0" w:sz="0" w:val="nil"/>
              <w:bottom w:color="000000" w:space="0" w:sz="0" w:val="nil"/>
              <w:right w:color="000000" w:space="0" w:sz="0" w:val="nil"/>
            </w:tcBorders>
          </w:tcPr>
          <w:p w:rsidR="00000000" w:rsidDel="00000000" w:rsidP="00000000" w:rsidRDefault="00000000" w:rsidRPr="00000000" w14:paraId="000001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left w:color="000000" w:space="0" w:sz="0" w:val="nil"/>
              <w:bottom w:color="000000" w:space="0" w:sz="0" w:val="nil"/>
              <w:right w:color="000000" w:space="0" w:sz="0" w:val="nil"/>
            </w:tcBorders>
          </w:tcPr>
          <w:p w:rsidR="00000000" w:rsidDel="00000000" w:rsidP="00000000" w:rsidRDefault="00000000" w:rsidRPr="00000000" w14:paraId="0000010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117</w:t>
            </w:r>
          </w:p>
        </w:tc>
        <w:tc>
          <w:tcPr>
            <w:tcBorders>
              <w:left w:color="000000" w:space="0" w:sz="0" w:val="nil"/>
              <w:bottom w:color="000000" w:space="0" w:sz="0" w:val="nil"/>
              <w:right w:color="000000" w:space="0" w:sz="0" w:val="nil"/>
            </w:tcBorders>
          </w:tcPr>
          <w:p w:rsidR="00000000" w:rsidDel="00000000" w:rsidP="00000000" w:rsidRDefault="00000000" w:rsidRPr="00000000" w14:paraId="0000011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-.143</w:t>
            </w:r>
          </w:p>
        </w:tc>
        <w:tc>
          <w:tcPr>
            <w:tcBorders>
              <w:left w:color="000000" w:space="0" w:sz="0" w:val="nil"/>
              <w:bottom w:color="000000" w:space="0" w:sz="0" w:val="nil"/>
            </w:tcBorders>
          </w:tcPr>
          <w:p w:rsidR="00000000" w:rsidDel="00000000" w:rsidP="00000000" w:rsidRDefault="00000000" w:rsidRPr="00000000" w14:paraId="0000011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-.913</w:t>
            </w:r>
          </w:p>
        </w:tc>
      </w:tr>
      <w:tr>
        <w:tc>
          <w:tcPr>
            <w:tcBorders>
              <w:bottom w:color="000000" w:space="0" w:sz="4" w:val="single"/>
              <w:right w:color="000000" w:space="0" w:sz="0" w:val="nil"/>
            </w:tcBorders>
          </w:tcPr>
          <w:p w:rsidR="00000000" w:rsidDel="00000000" w:rsidP="00000000" w:rsidRDefault="00000000" w:rsidRPr="00000000" w14:paraId="0000011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JMark</w:t>
            </w:r>
          </w:p>
        </w:tc>
        <w:tc>
          <w:tcPr>
            <w:tcBorders>
              <w:left w:color="000000" w:space="0" w:sz="0" w:val="nil"/>
              <w:bottom w:color="000000" w:space="0" w:sz="4" w:val="single"/>
              <w:right w:color="000000" w:space="0" w:sz="0" w:val="nil"/>
            </w:tcBorders>
          </w:tcPr>
          <w:p w:rsidR="00000000" w:rsidDel="00000000" w:rsidP="00000000" w:rsidRDefault="00000000" w:rsidRPr="00000000" w14:paraId="000001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left w:color="000000" w:space="0" w:sz="0" w:val="nil"/>
              <w:bottom w:color="000000" w:space="0" w:sz="4" w:val="single"/>
              <w:right w:color="000000" w:space="0" w:sz="0" w:val="nil"/>
            </w:tcBorders>
          </w:tcPr>
          <w:p w:rsidR="00000000" w:rsidDel="00000000" w:rsidP="00000000" w:rsidRDefault="00000000" w:rsidRPr="00000000" w14:paraId="0000011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64.64</w:t>
            </w:r>
          </w:p>
        </w:tc>
        <w:tc>
          <w:tcPr>
            <w:tcBorders>
              <w:left w:color="000000" w:space="0" w:sz="0" w:val="nil"/>
              <w:bottom w:color="000000" w:space="0" w:sz="4" w:val="single"/>
              <w:right w:color="000000" w:space="0" w:sz="0" w:val="nil"/>
            </w:tcBorders>
          </w:tcPr>
          <w:p w:rsidR="00000000" w:rsidDel="00000000" w:rsidP="00000000" w:rsidRDefault="00000000" w:rsidRPr="00000000" w14:paraId="0000011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13.435</w:t>
            </w:r>
          </w:p>
        </w:tc>
        <w:tc>
          <w:tcPr>
            <w:tcBorders>
              <w:left w:color="000000" w:space="0" w:sz="0" w:val="nil"/>
              <w:bottom w:color="000000" w:space="0" w:sz="4" w:val="single"/>
              <w:right w:color="000000" w:space="0" w:sz="0" w:val="nil"/>
            </w:tcBorders>
          </w:tcPr>
          <w:p w:rsidR="00000000" w:rsidDel="00000000" w:rsidP="00000000" w:rsidRDefault="00000000" w:rsidRPr="00000000" w14:paraId="000001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c>
          <w:tcPr>
            <w:tcBorders>
              <w:left w:color="000000" w:space="0" w:sz="0" w:val="nil"/>
              <w:bottom w:color="000000" w:space="0" w:sz="4" w:val="single"/>
              <w:right w:color="000000" w:space="0" w:sz="0" w:val="nil"/>
            </w:tcBorders>
          </w:tcPr>
          <w:p w:rsidR="00000000" w:rsidDel="00000000" w:rsidP="00000000" w:rsidRDefault="00000000" w:rsidRPr="00000000" w14:paraId="0000011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89</w:t>
            </w:r>
          </w:p>
        </w:tc>
        <w:tc>
          <w:tcPr>
            <w:tcBorders>
              <w:left w:color="000000" w:space="0" w:sz="0" w:val="nil"/>
              <w:bottom w:color="000000" w:space="0" w:sz="4" w:val="single"/>
              <w:right w:color="000000" w:space="0" w:sz="0" w:val="nil"/>
            </w:tcBorders>
          </w:tcPr>
          <w:p w:rsidR="00000000" w:rsidDel="00000000" w:rsidP="00000000" w:rsidRDefault="00000000" w:rsidRPr="00000000" w14:paraId="0000011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-.723</w:t>
            </w:r>
          </w:p>
        </w:tc>
        <w:tc>
          <w:tcPr>
            <w:tcBorders>
              <w:left w:color="000000" w:space="0" w:sz="0" w:val="nil"/>
              <w:bottom w:color="000000" w:space="0" w:sz="4" w:val="single"/>
            </w:tcBorders>
          </w:tcPr>
          <w:p w:rsidR="00000000" w:rsidDel="00000000" w:rsidP="00000000" w:rsidRDefault="00000000" w:rsidRPr="00000000" w14:paraId="000001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.780</w:t>
            </w:r>
          </w:p>
        </w:tc>
      </w:tr>
      <w:tr>
        <w:tc>
          <w:tcPr>
            <w:gridSpan w:val="8"/>
            <w:tcBorders>
              <w:top w:color="000000" w:space="0" w:sz="4" w:val="single"/>
            </w:tcBorders>
          </w:tcPr>
          <w:p w:rsidR="00000000" w:rsidDel="00000000" w:rsidP="00000000" w:rsidRDefault="00000000" w:rsidRPr="00000000" w14:paraId="0000011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PTOT: Perfectionism Total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PCM: Concern over mistakes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PHS: High Standards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PNA: Need for approval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POR: Organisational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PPP: Perceived Parental Pressure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PPL: Planfulness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PRM: Rumination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PSE: Striving for excellence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PCON: Conscientious perfectionism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PEVL: Self-evaluative perfectionism; DPR: Proneness to depression total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JMark: June Mark </w:t>
            </w:r>
            <w:r w:rsidDel="00000000" w:rsidR="00000000" w:rsidRPr="00000000">
              <w:rPr>
                <w:rtl w:val="0"/>
              </w:rPr>
            </w:r>
          </w:p>
        </w:tc>
      </w:tr>
    </w:tbl>
    <w:p w:rsidR="00000000" w:rsidDel="00000000" w:rsidP="00000000" w:rsidRDefault="00000000" w:rsidRPr="00000000" w14:paraId="0000012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In order to determine whether parametric analyses could be utilised, parametric assumptions for the data were checked (Howell, 2011). Independence, linearity, and interval or ratio scale of measure for the variables were all assumed (Howell, 2016). The data was also checked to ascertain whether it was normally distributed (Howell, 2011). </w:t>
      </w:r>
      <w:r w:rsidDel="00000000" w:rsidR="00000000" w:rsidRPr="00000000">
        <w:rPr>
          <w:rtl w:val="0"/>
        </w:rPr>
      </w:r>
    </w:p>
    <w:p w:rsidR="00000000" w:rsidDel="00000000" w:rsidP="00000000" w:rsidRDefault="00000000" w:rsidRPr="00000000" w14:paraId="0000012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 demonstrates that the skewness coefficients for all the scales and subscales used in the study fell within the -1 to 1 range, which suggested that the data could be classified as normal with regards to its distribution (Brase &amp; Brase, 2014). None of the kurtosis values fell outside the ranges of -3 and +3 which indicates that the data was not skewed (Groenewald &amp; Meeden, 1984; Howell, 2011). Coupled with these above mentioned coefficients, the Central Limit Theorem (CLT) is another factor to be considered when analysing the distribution of a data set. The Central Limit Theorem (CLT) suggests that that a sample size larger than 30 is considered as adequate for the data to be classified as normally distributed (Brase &amp; Brase, 2014). The sample size for this particular study was 111 which therefore allowed the data to be considered as normally distributed. The above mentioned information therefore allowed for parametric analyses to be used for this study. </w:t>
      </w:r>
    </w:p>
    <w:p w:rsidR="00000000" w:rsidDel="00000000" w:rsidP="00000000" w:rsidRDefault="00000000" w:rsidRPr="00000000" w14:paraId="00000125">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The relationships between perfectionism and academic performance </w:t>
      </w:r>
    </w:p>
    <w:p w:rsidR="00000000" w:rsidDel="00000000" w:rsidP="00000000" w:rsidRDefault="00000000" w:rsidRPr="00000000" w14:paraId="0000012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Pearson’s correlation coefficients were calculated between the perfectionism total score and academic performance, as well as between the perfectionism subscale scores and academic performance. This was done in order to establish whether there were relationships between perfectionism and academic performance and furthermore to describe the nature of these relationships. This was therefore utilised to address the first part of the first research question.</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results of the above mentioned analysis are presented in Table 3 and Table 4.</w:t>
      </w:r>
    </w:p>
    <w:p w:rsidR="00000000" w:rsidDel="00000000" w:rsidP="00000000" w:rsidRDefault="00000000" w:rsidRPr="00000000" w14:paraId="0000012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3</w:t>
      </w:r>
    </w:p>
    <w:p w:rsidR="00000000" w:rsidDel="00000000" w:rsidP="00000000" w:rsidRDefault="00000000" w:rsidRPr="00000000" w14:paraId="00000128">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Relationships between academic performance and total perfectionism, conscientious perfectionism, and self-evaluative perfectionism </w:t>
      </w:r>
    </w:p>
    <w:tbl>
      <w:tblPr>
        <w:tblStyle w:val="Table3"/>
        <w:tblW w:w="6379.000000000001" w:type="dxa"/>
        <w:jc w:val="left"/>
        <w:tblInd w:w="0.0" w:type="dxa"/>
        <w:tblLayout w:type="fixed"/>
        <w:tblLook w:val="0400"/>
      </w:tblPr>
      <w:tblGrid>
        <w:gridCol w:w="1560"/>
        <w:gridCol w:w="1701"/>
        <w:gridCol w:w="1701"/>
        <w:gridCol w:w="1417"/>
        <w:tblGridChange w:id="0">
          <w:tblGrid>
            <w:gridCol w:w="1560"/>
            <w:gridCol w:w="1701"/>
            <w:gridCol w:w="1701"/>
            <w:gridCol w:w="1417"/>
          </w:tblGrid>
        </w:tblGridChange>
      </w:tblGrid>
      <w:tr>
        <w:trPr>
          <w:trHeight w:val="260" w:hRule="atLeast"/>
        </w:trPr>
        <w:tc>
          <w:tcPr>
            <w:tcBorders>
              <w:top w:color="000000" w:space="0" w:sz="4" w:val="single"/>
              <w:bottom w:color="000000" w:space="0" w:sz="4" w:val="single"/>
            </w:tcBorders>
          </w:tcPr>
          <w:p w:rsidR="00000000" w:rsidDel="00000000" w:rsidP="00000000" w:rsidRDefault="00000000" w:rsidRPr="00000000" w14:paraId="00000129">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12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PTOT</w:t>
            </w:r>
          </w:p>
        </w:tc>
        <w:tc>
          <w:tcPr>
            <w:tcBorders>
              <w:top w:color="000000" w:space="0" w:sz="4" w:val="single"/>
              <w:bottom w:color="000000" w:space="0" w:sz="4" w:val="single"/>
            </w:tcBorders>
          </w:tcPr>
          <w:p w:rsidR="00000000" w:rsidDel="00000000" w:rsidP="00000000" w:rsidRDefault="00000000" w:rsidRPr="00000000" w14:paraId="0000012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w:t>
            </w:r>
          </w:p>
        </w:tc>
        <w:tc>
          <w:tcPr>
            <w:tcBorders>
              <w:top w:color="000000" w:space="0" w:sz="4" w:val="single"/>
              <w:bottom w:color="000000" w:space="0" w:sz="4" w:val="single"/>
            </w:tcBorders>
          </w:tcPr>
          <w:p w:rsidR="00000000" w:rsidDel="00000000" w:rsidP="00000000" w:rsidRDefault="00000000" w:rsidRPr="00000000" w14:paraId="0000012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w:t>
            </w:r>
          </w:p>
        </w:tc>
      </w:tr>
      <w:tr>
        <w:trPr>
          <w:trHeight w:val="260" w:hRule="atLeast"/>
        </w:trPr>
        <w:tc>
          <w:tcPr>
            <w:tcBorders>
              <w:top w:color="000000" w:space="0" w:sz="4" w:val="single"/>
              <w:bottom w:color="000000" w:space="0" w:sz="0" w:val="nil"/>
            </w:tcBorders>
            <w:shd w:fill="auto" w:val="clear"/>
          </w:tcPr>
          <w:p w:rsidR="00000000" w:rsidDel="00000000" w:rsidP="00000000" w:rsidRDefault="00000000" w:rsidRPr="00000000" w14:paraId="0000012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JMark</w:t>
            </w:r>
          </w:p>
        </w:tc>
        <w:tc>
          <w:tcPr>
            <w:tcBorders>
              <w:top w:color="000000" w:space="0" w:sz="4" w:val="single"/>
              <w:bottom w:color="000000" w:space="0" w:sz="0" w:val="nil"/>
            </w:tcBorders>
            <w:shd w:fill="auto" w:val="clear"/>
          </w:tcPr>
          <w:p w:rsidR="00000000" w:rsidDel="00000000" w:rsidP="00000000" w:rsidRDefault="00000000" w:rsidRPr="00000000" w14:paraId="0000012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w:t>
            </w:r>
          </w:p>
        </w:tc>
        <w:tc>
          <w:tcPr>
            <w:tcBorders>
              <w:top w:color="000000" w:space="0" w:sz="4" w:val="single"/>
              <w:bottom w:color="000000" w:space="0" w:sz="0" w:val="nil"/>
            </w:tcBorders>
            <w:shd w:fill="auto" w:val="clear"/>
          </w:tcPr>
          <w:p w:rsidR="00000000" w:rsidDel="00000000" w:rsidP="00000000" w:rsidRDefault="00000000" w:rsidRPr="00000000" w14:paraId="0000012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.140</w:t>
            </w:r>
          </w:p>
        </w:tc>
        <w:tc>
          <w:tcPr>
            <w:tcBorders>
              <w:top w:color="000000" w:space="0" w:sz="4" w:val="single"/>
              <w:bottom w:color="000000" w:space="0" w:sz="0" w:val="nil"/>
            </w:tcBorders>
            <w:shd w:fill="auto" w:val="clear"/>
          </w:tcPr>
          <w:p w:rsidR="00000000" w:rsidDel="00000000" w:rsidP="00000000" w:rsidRDefault="00000000" w:rsidRPr="00000000" w14:paraId="0000013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-.235*</w:t>
            </w:r>
          </w:p>
        </w:tc>
      </w:tr>
      <w:tr>
        <w:trPr>
          <w:trHeight w:val="260" w:hRule="atLeast"/>
        </w:trPr>
        <w:tc>
          <w:tcPr>
            <w:tcBorders>
              <w:top w:color="000000" w:space="0" w:sz="0" w:val="nil"/>
            </w:tcBorders>
            <w:shd w:fill="auto" w:val="clear"/>
          </w:tcPr>
          <w:p w:rsidR="00000000" w:rsidDel="00000000" w:rsidP="00000000" w:rsidRDefault="00000000" w:rsidRPr="00000000" w14:paraId="00000131">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tcBorders>
            <w:shd w:fill="auto" w:val="clear"/>
          </w:tcPr>
          <w:p w:rsidR="00000000" w:rsidDel="00000000" w:rsidP="00000000" w:rsidRDefault="00000000" w:rsidRPr="00000000" w14:paraId="0000013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.288</w:t>
            </w:r>
          </w:p>
        </w:tc>
        <w:tc>
          <w:tcPr>
            <w:tcBorders>
              <w:top w:color="000000" w:space="0" w:sz="0" w:val="nil"/>
            </w:tcBorders>
            <w:shd w:fill="auto" w:val="clear"/>
          </w:tcPr>
          <w:p w:rsidR="00000000" w:rsidDel="00000000" w:rsidP="00000000" w:rsidRDefault="00000000" w:rsidRPr="00000000" w14:paraId="0000013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w:t>
            </w:r>
          </w:p>
        </w:tc>
        <w:tc>
          <w:tcPr>
            <w:tcBorders>
              <w:top w:color="000000" w:space="0" w:sz="0" w:val="nil"/>
            </w:tcBorders>
            <w:shd w:fill="auto" w:val="clear"/>
          </w:tcPr>
          <w:p w:rsidR="00000000" w:rsidDel="00000000" w:rsidP="00000000" w:rsidRDefault="00000000" w:rsidRPr="00000000" w14:paraId="000001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.022</w:t>
            </w:r>
          </w:p>
        </w:tc>
      </w:tr>
      <w:tr>
        <w:trPr>
          <w:trHeight w:val="260" w:hRule="atLeast"/>
        </w:trPr>
        <w:tc>
          <w:tcPr>
            <w:tcBorders>
              <w:top w:color="000000" w:space="0" w:sz="0" w:val="nil"/>
              <w:bottom w:color="000000" w:space="0" w:sz="4" w:val="single"/>
            </w:tcBorders>
            <w:shd w:fill="auto" w:val="clear"/>
          </w:tcPr>
          <w:p w:rsidR="00000000" w:rsidDel="00000000" w:rsidP="00000000" w:rsidRDefault="00000000" w:rsidRPr="00000000" w14:paraId="00000135">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13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3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3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r>
      <w:tr>
        <w:trPr>
          <w:trHeight w:val="260" w:hRule="atLeast"/>
        </w:trPr>
        <w:tc>
          <w:tcPr>
            <w:gridSpan w:val="4"/>
            <w:tcBorders>
              <w:top w:color="000000" w:space="0" w:sz="4" w:val="single"/>
            </w:tcBorders>
            <w:shd w:fill="auto" w:val="clear"/>
          </w:tcPr>
          <w:p w:rsidR="00000000" w:rsidDel="00000000" w:rsidP="00000000" w:rsidRDefault="00000000" w:rsidRPr="00000000" w14:paraId="0000013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 p &lt; 0.05; </w:t>
            </w:r>
            <w:r w:rsidDel="00000000" w:rsidR="00000000" w:rsidRPr="00000000">
              <w:rPr>
                <w:rFonts w:ascii="Times New Roman" w:cs="Times New Roman" w:eastAsia="Times New Roman" w:hAnsi="Times New Roman"/>
                <w:i w:val="1"/>
                <w:sz w:val="24"/>
                <w:szCs w:val="24"/>
                <w:rtl w:val="0"/>
              </w:rPr>
              <w:t xml:space="preserve">PTOT: Perfectionism Total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PCON: Conscientious perfectionism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PEVL: Self-evaluative perfectionism; JMark: June Mark</w:t>
            </w:r>
            <w:r w:rsidDel="00000000" w:rsidR="00000000" w:rsidRPr="00000000">
              <w:rPr>
                <w:rtl w:val="0"/>
              </w:rPr>
            </w:r>
          </w:p>
          <w:p w:rsidR="00000000" w:rsidDel="00000000" w:rsidP="00000000" w:rsidRDefault="00000000" w:rsidRPr="00000000" w14:paraId="0000013A">
            <w:pPr>
              <w:spacing w:line="36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3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4</w:t>
      </w:r>
    </w:p>
    <w:p w:rsidR="00000000" w:rsidDel="00000000" w:rsidP="00000000" w:rsidRDefault="00000000" w:rsidRPr="00000000" w14:paraId="0000013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Relationships between academic performance and the perfectionism subscales </w:t>
      </w:r>
    </w:p>
    <w:tbl>
      <w:tblPr>
        <w:tblStyle w:val="Table4"/>
        <w:tblW w:w="9214.0" w:type="dxa"/>
        <w:jc w:val="left"/>
        <w:tblInd w:w="0.0" w:type="dxa"/>
        <w:tblLayout w:type="fixed"/>
        <w:tblLook w:val="0400"/>
      </w:tblPr>
      <w:tblGrid>
        <w:gridCol w:w="1023"/>
        <w:gridCol w:w="1024"/>
        <w:gridCol w:w="1024"/>
        <w:gridCol w:w="1024"/>
        <w:gridCol w:w="1023"/>
        <w:gridCol w:w="1024"/>
        <w:gridCol w:w="1024"/>
        <w:gridCol w:w="1024"/>
        <w:gridCol w:w="1024"/>
        <w:tblGridChange w:id="0">
          <w:tblGrid>
            <w:gridCol w:w="1023"/>
            <w:gridCol w:w="1024"/>
            <w:gridCol w:w="1024"/>
            <w:gridCol w:w="1024"/>
            <w:gridCol w:w="1023"/>
            <w:gridCol w:w="1024"/>
            <w:gridCol w:w="1024"/>
            <w:gridCol w:w="1024"/>
            <w:gridCol w:w="1024"/>
          </w:tblGrid>
        </w:tblGridChange>
      </w:tblGrid>
      <w:tr>
        <w:trPr>
          <w:trHeight w:val="260" w:hRule="atLeast"/>
        </w:trPr>
        <w:tc>
          <w:tcPr>
            <w:tcBorders>
              <w:top w:color="000000" w:space="0" w:sz="4" w:val="single"/>
              <w:bottom w:color="000000" w:space="0" w:sz="4" w:val="single"/>
            </w:tcBorders>
          </w:tcPr>
          <w:p w:rsidR="00000000" w:rsidDel="00000000" w:rsidP="00000000" w:rsidRDefault="00000000" w:rsidRPr="00000000" w14:paraId="00000140">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14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PCM</w:t>
            </w:r>
          </w:p>
        </w:tc>
        <w:tc>
          <w:tcPr>
            <w:tcBorders>
              <w:top w:color="000000" w:space="0" w:sz="4" w:val="single"/>
              <w:bottom w:color="000000" w:space="0" w:sz="4" w:val="single"/>
            </w:tcBorders>
          </w:tcPr>
          <w:p w:rsidR="00000000" w:rsidDel="00000000" w:rsidP="00000000" w:rsidRDefault="00000000" w:rsidRPr="00000000" w14:paraId="0000014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PHS</w:t>
            </w:r>
          </w:p>
        </w:tc>
        <w:tc>
          <w:tcPr>
            <w:tcBorders>
              <w:top w:color="000000" w:space="0" w:sz="4" w:val="single"/>
              <w:bottom w:color="000000" w:space="0" w:sz="4" w:val="single"/>
            </w:tcBorders>
          </w:tcPr>
          <w:p w:rsidR="00000000" w:rsidDel="00000000" w:rsidP="00000000" w:rsidRDefault="00000000" w:rsidRPr="00000000" w14:paraId="0000014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PNA</w:t>
            </w:r>
          </w:p>
        </w:tc>
        <w:tc>
          <w:tcPr>
            <w:tcBorders>
              <w:top w:color="000000" w:space="0" w:sz="4" w:val="single"/>
              <w:bottom w:color="000000" w:space="0" w:sz="4" w:val="single"/>
            </w:tcBorders>
          </w:tcPr>
          <w:p w:rsidR="00000000" w:rsidDel="00000000" w:rsidP="00000000" w:rsidRDefault="00000000" w:rsidRPr="00000000" w14:paraId="0000014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POR</w:t>
            </w:r>
          </w:p>
        </w:tc>
        <w:tc>
          <w:tcPr>
            <w:tcBorders>
              <w:top w:color="000000" w:space="0" w:sz="4" w:val="single"/>
              <w:bottom w:color="000000" w:space="0" w:sz="4" w:val="single"/>
            </w:tcBorders>
          </w:tcPr>
          <w:p w:rsidR="00000000" w:rsidDel="00000000" w:rsidP="00000000" w:rsidRDefault="00000000" w:rsidRPr="00000000" w14:paraId="0000014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PPP</w:t>
            </w:r>
          </w:p>
        </w:tc>
        <w:tc>
          <w:tcPr>
            <w:tcBorders>
              <w:top w:color="000000" w:space="0" w:sz="4" w:val="single"/>
              <w:bottom w:color="000000" w:space="0" w:sz="4" w:val="single"/>
            </w:tcBorders>
          </w:tcPr>
          <w:p w:rsidR="00000000" w:rsidDel="00000000" w:rsidP="00000000" w:rsidRDefault="00000000" w:rsidRPr="00000000" w14:paraId="0000014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PPL</w:t>
            </w:r>
          </w:p>
        </w:tc>
        <w:tc>
          <w:tcPr>
            <w:tcBorders>
              <w:top w:color="000000" w:space="0" w:sz="4" w:val="single"/>
              <w:bottom w:color="000000" w:space="0" w:sz="4" w:val="single"/>
            </w:tcBorders>
          </w:tcPr>
          <w:p w:rsidR="00000000" w:rsidDel="00000000" w:rsidP="00000000" w:rsidRDefault="00000000" w:rsidRPr="00000000" w14:paraId="0000014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PRM</w:t>
            </w:r>
          </w:p>
        </w:tc>
        <w:tc>
          <w:tcPr>
            <w:tcBorders>
              <w:top w:color="000000" w:space="0" w:sz="4" w:val="single"/>
              <w:bottom w:color="000000" w:space="0" w:sz="4" w:val="single"/>
            </w:tcBorders>
          </w:tcPr>
          <w:p w:rsidR="00000000" w:rsidDel="00000000" w:rsidP="00000000" w:rsidRDefault="00000000" w:rsidRPr="00000000" w14:paraId="0000014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PSE</w:t>
            </w:r>
          </w:p>
        </w:tc>
      </w:tr>
      <w:tr>
        <w:trPr>
          <w:trHeight w:val="260" w:hRule="atLeast"/>
        </w:trPr>
        <w:tc>
          <w:tcPr>
            <w:tcBorders>
              <w:top w:color="000000" w:space="0" w:sz="4" w:val="single"/>
              <w:bottom w:color="000000" w:space="0" w:sz="0" w:val="nil"/>
            </w:tcBorders>
            <w:shd w:fill="auto" w:val="clear"/>
          </w:tcPr>
          <w:p w:rsidR="00000000" w:rsidDel="00000000" w:rsidP="00000000" w:rsidRDefault="00000000" w:rsidRPr="00000000" w14:paraId="0000014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JMark</w:t>
            </w:r>
          </w:p>
        </w:tc>
        <w:tc>
          <w:tcPr>
            <w:tcBorders>
              <w:top w:color="000000" w:space="0" w:sz="4" w:val="single"/>
              <w:bottom w:color="000000" w:space="0" w:sz="0" w:val="nil"/>
            </w:tcBorders>
            <w:shd w:fill="auto" w:val="clear"/>
          </w:tcPr>
          <w:p w:rsidR="00000000" w:rsidDel="00000000" w:rsidP="00000000" w:rsidRDefault="00000000" w:rsidRPr="00000000" w14:paraId="0000014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-.251*</w:t>
            </w:r>
          </w:p>
        </w:tc>
        <w:tc>
          <w:tcPr>
            <w:tcBorders>
              <w:top w:color="000000" w:space="0" w:sz="4" w:val="single"/>
              <w:bottom w:color="000000" w:space="0" w:sz="0" w:val="nil"/>
            </w:tcBorders>
            <w:shd w:fill="auto" w:val="clear"/>
          </w:tcPr>
          <w:p w:rsidR="00000000" w:rsidDel="00000000" w:rsidP="00000000" w:rsidRDefault="00000000" w:rsidRPr="00000000" w14:paraId="0000014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.069</w:t>
            </w:r>
          </w:p>
        </w:tc>
        <w:tc>
          <w:tcPr>
            <w:tcBorders>
              <w:top w:color="000000" w:space="0" w:sz="4" w:val="single"/>
              <w:bottom w:color="000000" w:space="0" w:sz="0" w:val="nil"/>
            </w:tcBorders>
            <w:shd w:fill="auto" w:val="clear"/>
          </w:tcPr>
          <w:p w:rsidR="00000000" w:rsidDel="00000000" w:rsidP="00000000" w:rsidRDefault="00000000" w:rsidRPr="00000000" w14:paraId="0000014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-.169</w:t>
            </w:r>
          </w:p>
        </w:tc>
        <w:tc>
          <w:tcPr>
            <w:tcBorders>
              <w:top w:color="000000" w:space="0" w:sz="4" w:val="single"/>
              <w:bottom w:color="000000" w:space="0" w:sz="0" w:val="nil"/>
            </w:tcBorders>
            <w:shd w:fill="auto" w:val="clear"/>
          </w:tcPr>
          <w:p w:rsidR="00000000" w:rsidDel="00000000" w:rsidP="00000000" w:rsidRDefault="00000000" w:rsidRPr="00000000" w14:paraId="0000014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.025</w:t>
            </w:r>
          </w:p>
        </w:tc>
        <w:tc>
          <w:tcPr>
            <w:tcBorders>
              <w:top w:color="000000" w:space="0" w:sz="4" w:val="single"/>
              <w:bottom w:color="000000" w:space="0" w:sz="0" w:val="nil"/>
            </w:tcBorders>
            <w:shd w:fill="auto" w:val="clear"/>
          </w:tcPr>
          <w:p w:rsidR="00000000" w:rsidDel="00000000" w:rsidP="00000000" w:rsidRDefault="00000000" w:rsidRPr="00000000" w14:paraId="0000014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-.278*</w:t>
            </w:r>
          </w:p>
        </w:tc>
        <w:tc>
          <w:tcPr>
            <w:tcBorders>
              <w:top w:color="000000" w:space="0" w:sz="4" w:val="single"/>
              <w:bottom w:color="000000" w:space="0" w:sz="0" w:val="nil"/>
            </w:tcBorders>
            <w:shd w:fill="auto" w:val="clear"/>
          </w:tcPr>
          <w:p w:rsidR="00000000" w:rsidDel="00000000" w:rsidP="00000000" w:rsidRDefault="00000000" w:rsidRPr="00000000" w14:paraId="0000014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.187</w:t>
            </w:r>
          </w:p>
        </w:tc>
        <w:tc>
          <w:tcPr>
            <w:tcBorders>
              <w:top w:color="000000" w:space="0" w:sz="4" w:val="single"/>
              <w:bottom w:color="000000" w:space="0" w:sz="0" w:val="nil"/>
            </w:tcBorders>
            <w:shd w:fill="auto" w:val="clear"/>
          </w:tcPr>
          <w:p w:rsidR="00000000" w:rsidDel="00000000" w:rsidP="00000000" w:rsidRDefault="00000000" w:rsidRPr="00000000" w14:paraId="0000015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-.070</w:t>
            </w:r>
          </w:p>
        </w:tc>
        <w:tc>
          <w:tcPr>
            <w:tcBorders>
              <w:top w:color="000000" w:space="0" w:sz="4" w:val="single"/>
              <w:bottom w:color="000000" w:space="0" w:sz="0" w:val="nil"/>
            </w:tcBorders>
            <w:shd w:fill="auto" w:val="clear"/>
          </w:tcPr>
          <w:p w:rsidR="00000000" w:rsidDel="00000000" w:rsidP="00000000" w:rsidRDefault="00000000" w:rsidRPr="00000000" w14:paraId="0000015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w:t>
            </w:r>
          </w:p>
        </w:tc>
      </w:tr>
      <w:tr>
        <w:trPr>
          <w:trHeight w:val="260" w:hRule="atLeast"/>
        </w:trPr>
        <w:tc>
          <w:tcPr>
            <w:tcBorders>
              <w:top w:color="000000" w:space="0" w:sz="0" w:val="nil"/>
            </w:tcBorders>
            <w:shd w:fill="auto" w:val="clear"/>
          </w:tcPr>
          <w:p w:rsidR="00000000" w:rsidDel="00000000" w:rsidP="00000000" w:rsidRDefault="00000000" w:rsidRPr="00000000" w14:paraId="00000152">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tcBorders>
            <w:shd w:fill="auto" w:val="clear"/>
          </w:tcPr>
          <w:p w:rsidR="00000000" w:rsidDel="00000000" w:rsidP="00000000" w:rsidRDefault="00000000" w:rsidRPr="00000000" w14:paraId="0000015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w:t>
            </w:r>
          </w:p>
        </w:tc>
        <w:tc>
          <w:tcPr>
            <w:tcBorders>
              <w:top w:color="000000" w:space="0" w:sz="0" w:val="nil"/>
            </w:tcBorders>
            <w:shd w:fill="auto" w:val="clear"/>
          </w:tcPr>
          <w:p w:rsidR="00000000" w:rsidDel="00000000" w:rsidP="00000000" w:rsidRDefault="00000000" w:rsidRPr="00000000" w14:paraId="0000015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.504</w:t>
            </w:r>
          </w:p>
        </w:tc>
        <w:tc>
          <w:tcPr>
            <w:tcBorders>
              <w:top w:color="000000" w:space="0" w:sz="0" w:val="nil"/>
            </w:tcBorders>
            <w:shd w:fill="auto" w:val="clear"/>
          </w:tcPr>
          <w:p w:rsidR="00000000" w:rsidDel="00000000" w:rsidP="00000000" w:rsidRDefault="00000000" w:rsidRPr="00000000" w14:paraId="0000015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.102</w:t>
            </w:r>
          </w:p>
        </w:tc>
        <w:tc>
          <w:tcPr>
            <w:tcBorders>
              <w:top w:color="000000" w:space="0" w:sz="0" w:val="nil"/>
            </w:tcBorders>
            <w:shd w:fill="auto" w:val="clear"/>
          </w:tcPr>
          <w:p w:rsidR="00000000" w:rsidDel="00000000" w:rsidP="00000000" w:rsidRDefault="00000000" w:rsidRPr="00000000" w14:paraId="0000015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.811</w:t>
            </w:r>
          </w:p>
        </w:tc>
        <w:tc>
          <w:tcPr>
            <w:tcBorders>
              <w:top w:color="000000" w:space="0" w:sz="0" w:val="nil"/>
            </w:tcBorders>
            <w:shd w:fill="auto" w:val="clear"/>
          </w:tcPr>
          <w:p w:rsidR="00000000" w:rsidDel="00000000" w:rsidP="00000000" w:rsidRDefault="00000000" w:rsidRPr="00000000" w14:paraId="0000015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.006</w:t>
            </w:r>
          </w:p>
        </w:tc>
        <w:tc>
          <w:tcPr>
            <w:tcBorders>
              <w:top w:color="000000" w:space="0" w:sz="0" w:val="nil"/>
            </w:tcBorders>
            <w:shd w:fill="auto" w:val="clear"/>
          </w:tcPr>
          <w:p w:rsidR="00000000" w:rsidDel="00000000" w:rsidP="00000000" w:rsidRDefault="00000000" w:rsidRPr="00000000" w14:paraId="0000015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.070</w:t>
            </w:r>
          </w:p>
        </w:tc>
        <w:tc>
          <w:tcPr>
            <w:tcBorders>
              <w:top w:color="000000" w:space="0" w:sz="0" w:val="nil"/>
            </w:tcBorders>
            <w:shd w:fill="auto" w:val="clear"/>
          </w:tcPr>
          <w:p w:rsidR="00000000" w:rsidDel="00000000" w:rsidP="00000000" w:rsidRDefault="00000000" w:rsidRPr="00000000" w14:paraId="0000015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.503</w:t>
            </w:r>
          </w:p>
        </w:tc>
        <w:tc>
          <w:tcPr>
            <w:tcBorders>
              <w:top w:color="000000" w:space="0" w:sz="0" w:val="nil"/>
            </w:tcBorders>
            <w:shd w:fill="auto" w:val="clear"/>
          </w:tcPr>
          <w:p w:rsidR="00000000" w:rsidDel="00000000" w:rsidP="00000000" w:rsidRDefault="00000000" w:rsidRPr="00000000" w14:paraId="0000015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.122</w:t>
            </w:r>
          </w:p>
        </w:tc>
      </w:tr>
      <w:tr>
        <w:trPr>
          <w:trHeight w:val="260" w:hRule="atLeast"/>
        </w:trPr>
        <w:tc>
          <w:tcPr>
            <w:tcBorders>
              <w:top w:color="000000" w:space="0" w:sz="0" w:val="nil"/>
              <w:bottom w:color="000000" w:space="0" w:sz="4" w:val="single"/>
            </w:tcBorders>
            <w:shd w:fill="auto" w:val="clear"/>
          </w:tcPr>
          <w:p w:rsidR="00000000" w:rsidDel="00000000" w:rsidP="00000000" w:rsidRDefault="00000000" w:rsidRPr="00000000" w14:paraId="0000015B">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15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5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5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5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6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6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6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tcBorders>
              <w:top w:color="000000" w:space="0" w:sz="0" w:val="nil"/>
              <w:bottom w:color="000000" w:space="0" w:sz="4" w:val="single"/>
            </w:tcBorders>
            <w:shd w:fill="auto" w:val="clear"/>
          </w:tcPr>
          <w:p w:rsidR="00000000" w:rsidDel="00000000" w:rsidP="00000000" w:rsidRDefault="00000000" w:rsidRPr="00000000" w14:paraId="0000016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r>
      <w:tr>
        <w:trPr>
          <w:trHeight w:val="260" w:hRule="atLeast"/>
        </w:trPr>
        <w:tc>
          <w:tcPr>
            <w:gridSpan w:val="9"/>
            <w:tcBorders>
              <w:top w:color="000000" w:space="0" w:sz="4" w:val="single"/>
            </w:tcBorders>
            <w:shd w:fill="auto" w:val="clear"/>
          </w:tcPr>
          <w:p w:rsidR="00000000" w:rsidDel="00000000" w:rsidP="00000000" w:rsidRDefault="00000000" w:rsidRPr="00000000" w14:paraId="0000016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 &lt; 0.05; </w:t>
            </w:r>
            <w:r w:rsidDel="00000000" w:rsidR="00000000" w:rsidRPr="00000000">
              <w:rPr>
                <w:rFonts w:ascii="Times New Roman" w:cs="Times New Roman" w:eastAsia="Times New Roman" w:hAnsi="Times New Roman"/>
                <w:i w:val="1"/>
                <w:sz w:val="24"/>
                <w:szCs w:val="24"/>
                <w:rtl w:val="0"/>
              </w:rPr>
              <w:t xml:space="preserve">PCM: Concern over mistakes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PHS: High Standards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PNA: Need for approval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POR: Organisational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PPP: Perceived Parental Pressure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PPL: Planfulness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PRM: Rumination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PSE: Striving for excellence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JMark: June Mark</w:t>
            </w:r>
            <w:r w:rsidDel="00000000" w:rsidR="00000000" w:rsidRPr="00000000">
              <w:rPr>
                <w:rtl w:val="0"/>
              </w:rPr>
            </w:r>
          </w:p>
        </w:tc>
      </w:tr>
    </w:tbl>
    <w:p w:rsidR="00000000" w:rsidDel="00000000" w:rsidP="00000000" w:rsidRDefault="00000000" w:rsidRPr="00000000" w14:paraId="0000016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3 illustrates that perfectionism was not significantly correlated with academic performance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-.110;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0.288). There was also no significant correlation between conscientious perfectionism and academic performance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.140;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.175). Although neither of these correlations were significant, there was a significant correlation between academic performance and self-evaluative perfectionism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-.235;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.022). Self-evaluative perfectionism was found to be significantly, negatively, and weakly correlated with academic performance. This indicates that as levels of self-evaluative perfectionism increase, academic performance decreases, and vice-versa. </w:t>
      </w:r>
    </w:p>
    <w:p w:rsidR="00000000" w:rsidDel="00000000" w:rsidP="00000000" w:rsidRDefault="00000000" w:rsidRPr="00000000" w14:paraId="0000016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4 illustrates that there were no significant relationships between most of the perfectionism subscales and academic performance.  There were two dimensions of perfectionism that were found to be significantly correlated with academic performance, though – these were concern over mistakes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-.251;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.014) and perceived parental pressure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-.278;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.006). Both concern over mistakes and perceived parental pressure were found to have significant, negative, and weak relationships with academic performance. This indicates that as scores on these dimensions of perfectionism increase, academic performance decreases, and vice-versa. </w:t>
      </w:r>
    </w:p>
    <w:p w:rsidR="00000000" w:rsidDel="00000000" w:rsidP="00000000" w:rsidRDefault="00000000" w:rsidRPr="00000000" w14:paraId="0000017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The relationships between proneness to depression, perfectionism, and academic performance</w:t>
      </w:r>
    </w:p>
    <w:p w:rsidR="00000000" w:rsidDel="00000000" w:rsidP="00000000" w:rsidRDefault="00000000" w:rsidRPr="00000000" w14:paraId="0000017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section illustrates the relationships between proneness to depression, perfectionism, and academic performance. Although this was not directly linked to any of the research questions, the researcher sought to investigate the relationships between all variables that were part of the study. The results are depicted below in Table 5 and Table 6.</w:t>
      </w:r>
    </w:p>
    <w:p w:rsidR="00000000" w:rsidDel="00000000" w:rsidP="00000000" w:rsidRDefault="00000000" w:rsidRPr="00000000" w14:paraId="0000017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5</w:t>
      </w:r>
    </w:p>
    <w:p w:rsidR="00000000" w:rsidDel="00000000" w:rsidP="00000000" w:rsidRDefault="00000000" w:rsidRPr="00000000" w14:paraId="00000176">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Relationships between proneness to depression and total perfectionism, conscientious perfectionism, self-evaluative perfectionism, and academic performance</w:t>
      </w:r>
    </w:p>
    <w:tbl>
      <w:tblPr>
        <w:tblStyle w:val="Table5"/>
        <w:tblW w:w="7088.000000000001" w:type="dxa"/>
        <w:jc w:val="left"/>
        <w:tblInd w:w="0.0" w:type="dxa"/>
        <w:tblLayout w:type="fixed"/>
        <w:tblLook w:val="0400"/>
      </w:tblPr>
      <w:tblGrid>
        <w:gridCol w:w="1418"/>
        <w:gridCol w:w="1417"/>
        <w:gridCol w:w="1276"/>
        <w:gridCol w:w="1418"/>
        <w:gridCol w:w="1559"/>
        <w:tblGridChange w:id="0">
          <w:tblGrid>
            <w:gridCol w:w="1418"/>
            <w:gridCol w:w="1417"/>
            <w:gridCol w:w="1276"/>
            <w:gridCol w:w="1418"/>
            <w:gridCol w:w="1559"/>
          </w:tblGrid>
        </w:tblGridChange>
      </w:tblGrid>
      <w:tr>
        <w:trPr>
          <w:trHeight w:val="260" w:hRule="atLeast"/>
        </w:trPr>
        <w:tc>
          <w:tcPr>
            <w:tcBorders>
              <w:top w:color="000000" w:space="0" w:sz="4" w:val="single"/>
              <w:bottom w:color="000000" w:space="0" w:sz="4" w:val="single"/>
            </w:tcBorders>
          </w:tcPr>
          <w:p w:rsidR="00000000" w:rsidDel="00000000" w:rsidP="00000000" w:rsidRDefault="00000000" w:rsidRPr="00000000" w14:paraId="00000177">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17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PTOT</w:t>
            </w:r>
          </w:p>
        </w:tc>
        <w:tc>
          <w:tcPr>
            <w:tcBorders>
              <w:top w:color="000000" w:space="0" w:sz="4" w:val="single"/>
              <w:bottom w:color="000000" w:space="0" w:sz="4" w:val="single"/>
            </w:tcBorders>
          </w:tcPr>
          <w:p w:rsidR="00000000" w:rsidDel="00000000" w:rsidP="00000000" w:rsidRDefault="00000000" w:rsidRPr="00000000" w14:paraId="0000017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w:t>
            </w:r>
          </w:p>
        </w:tc>
        <w:tc>
          <w:tcPr>
            <w:tcBorders>
              <w:top w:color="000000" w:space="0" w:sz="4" w:val="single"/>
              <w:bottom w:color="000000" w:space="0" w:sz="4" w:val="single"/>
            </w:tcBorders>
          </w:tcPr>
          <w:p w:rsidR="00000000" w:rsidDel="00000000" w:rsidP="00000000" w:rsidRDefault="00000000" w:rsidRPr="00000000" w14:paraId="0000017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w:t>
            </w:r>
          </w:p>
        </w:tc>
        <w:tc>
          <w:tcPr>
            <w:tcBorders>
              <w:top w:color="000000" w:space="0" w:sz="4" w:val="single"/>
              <w:bottom w:color="000000" w:space="0" w:sz="4" w:val="single"/>
            </w:tcBorders>
          </w:tcPr>
          <w:p w:rsidR="00000000" w:rsidDel="00000000" w:rsidP="00000000" w:rsidRDefault="00000000" w:rsidRPr="00000000" w14:paraId="0000017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JMark</w:t>
            </w:r>
          </w:p>
        </w:tc>
      </w:tr>
      <w:tr>
        <w:trPr>
          <w:trHeight w:val="260" w:hRule="atLeast"/>
        </w:trPr>
        <w:tc>
          <w:tcPr>
            <w:tcBorders>
              <w:top w:color="000000" w:space="0" w:sz="4" w:val="single"/>
              <w:bottom w:color="000000" w:space="0" w:sz="0" w:val="nil"/>
            </w:tcBorders>
            <w:shd w:fill="auto" w:val="clear"/>
          </w:tcPr>
          <w:p w:rsidR="00000000" w:rsidDel="00000000" w:rsidP="00000000" w:rsidRDefault="00000000" w:rsidRPr="00000000" w14:paraId="0000017C">
            <w:pPr>
              <w:spacing w:line="360" w:lineRule="auto"/>
              <w:jc w:val="both"/>
              <w:rPr>
                <w:rFonts w:ascii="Times New Roman" w:cs="Times New Roman" w:eastAsia="Times New Roman" w:hAnsi="Times New Roman"/>
                <w:b w:val="1"/>
                <w:sz w:val="24"/>
                <w:szCs w:val="24"/>
              </w:rPr>
            </w:pPr>
            <w:bookmarkStart w:colFirst="0" w:colLast="0" w:name="_2et92p0" w:id="4"/>
            <w:bookmarkEnd w:id="4"/>
            <w:r w:rsidDel="00000000" w:rsidR="00000000" w:rsidRPr="00000000">
              <w:rPr>
                <w:rFonts w:ascii="Times New Roman" w:cs="Times New Roman" w:eastAsia="Times New Roman" w:hAnsi="Times New Roman"/>
                <w:b w:val="1"/>
                <w:sz w:val="24"/>
                <w:szCs w:val="24"/>
                <w:rtl w:val="0"/>
              </w:rPr>
              <w:t xml:space="preserve">DPR</w:t>
            </w:r>
          </w:p>
        </w:tc>
        <w:tc>
          <w:tcPr>
            <w:tcBorders>
              <w:top w:color="000000" w:space="0" w:sz="4" w:val="single"/>
              <w:bottom w:color="000000" w:space="0" w:sz="0" w:val="nil"/>
            </w:tcBorders>
            <w:shd w:fill="auto" w:val="clear"/>
          </w:tcPr>
          <w:p w:rsidR="00000000" w:rsidDel="00000000" w:rsidP="00000000" w:rsidRDefault="00000000" w:rsidRPr="00000000" w14:paraId="0000017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.492**</w:t>
            </w:r>
          </w:p>
        </w:tc>
        <w:tc>
          <w:tcPr>
            <w:tcBorders>
              <w:top w:color="000000" w:space="0" w:sz="4" w:val="single"/>
              <w:bottom w:color="000000" w:space="0" w:sz="0" w:val="nil"/>
            </w:tcBorders>
            <w:shd w:fill="auto" w:val="clear"/>
          </w:tcPr>
          <w:p w:rsidR="00000000" w:rsidDel="00000000" w:rsidP="00000000" w:rsidRDefault="00000000" w:rsidRPr="00000000" w14:paraId="0000017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.021</w:t>
            </w:r>
          </w:p>
        </w:tc>
        <w:tc>
          <w:tcPr>
            <w:tcBorders>
              <w:top w:color="000000" w:space="0" w:sz="4" w:val="single"/>
              <w:bottom w:color="000000" w:space="0" w:sz="0" w:val="nil"/>
            </w:tcBorders>
            <w:shd w:fill="auto" w:val="clear"/>
          </w:tcPr>
          <w:p w:rsidR="00000000" w:rsidDel="00000000" w:rsidP="00000000" w:rsidRDefault="00000000" w:rsidRPr="00000000" w14:paraId="0000017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.631**</w:t>
            </w:r>
          </w:p>
        </w:tc>
        <w:tc>
          <w:tcPr>
            <w:tcBorders>
              <w:top w:color="000000" w:space="0" w:sz="4" w:val="single"/>
              <w:bottom w:color="000000" w:space="0" w:sz="0" w:val="nil"/>
            </w:tcBorders>
            <w:shd w:fill="auto" w:val="clear"/>
          </w:tcPr>
          <w:p w:rsidR="00000000" w:rsidDel="00000000" w:rsidP="00000000" w:rsidRDefault="00000000" w:rsidRPr="00000000" w14:paraId="0000018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w:t>
            </w:r>
          </w:p>
        </w:tc>
      </w:tr>
      <w:tr>
        <w:trPr>
          <w:trHeight w:val="260" w:hRule="atLeast"/>
        </w:trPr>
        <w:tc>
          <w:tcPr>
            <w:tcBorders>
              <w:top w:color="000000" w:space="0" w:sz="0" w:val="nil"/>
            </w:tcBorders>
            <w:shd w:fill="auto" w:val="clear"/>
          </w:tcPr>
          <w:p w:rsidR="00000000" w:rsidDel="00000000" w:rsidP="00000000" w:rsidRDefault="00000000" w:rsidRPr="00000000" w14:paraId="00000181">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tcBorders>
            <w:shd w:fill="auto" w:val="clear"/>
          </w:tcPr>
          <w:p w:rsidR="00000000" w:rsidDel="00000000" w:rsidP="00000000" w:rsidRDefault="00000000" w:rsidRPr="00000000" w14:paraId="0000018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tc>
        <w:tc>
          <w:tcPr>
            <w:tcBorders>
              <w:top w:color="000000" w:space="0" w:sz="0" w:val="nil"/>
            </w:tcBorders>
            <w:shd w:fill="auto" w:val="clear"/>
          </w:tcPr>
          <w:p w:rsidR="00000000" w:rsidDel="00000000" w:rsidP="00000000" w:rsidRDefault="00000000" w:rsidRPr="00000000" w14:paraId="0000018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.831</w:t>
            </w:r>
          </w:p>
        </w:tc>
        <w:tc>
          <w:tcPr>
            <w:tcBorders>
              <w:top w:color="000000" w:space="0" w:sz="0" w:val="nil"/>
            </w:tcBorders>
            <w:shd w:fill="auto" w:val="clear"/>
          </w:tcPr>
          <w:p w:rsidR="00000000" w:rsidDel="00000000" w:rsidP="00000000" w:rsidRDefault="00000000" w:rsidRPr="00000000" w14:paraId="0000018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tc>
        <w:tc>
          <w:tcPr>
            <w:tcBorders>
              <w:top w:color="000000" w:space="0" w:sz="0" w:val="nil"/>
            </w:tcBorders>
            <w:shd w:fill="auto" w:val="clear"/>
          </w:tcPr>
          <w:p w:rsidR="00000000" w:rsidDel="00000000" w:rsidP="00000000" w:rsidRDefault="00000000" w:rsidRPr="00000000" w14:paraId="0000018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.042</w:t>
            </w:r>
          </w:p>
        </w:tc>
      </w:tr>
      <w:tr>
        <w:trPr>
          <w:trHeight w:val="260" w:hRule="atLeast"/>
        </w:trPr>
        <w:tc>
          <w:tcPr>
            <w:tcBorders>
              <w:top w:color="000000" w:space="0" w:sz="0" w:val="nil"/>
              <w:bottom w:color="000000" w:space="0" w:sz="4" w:val="single"/>
            </w:tcBorders>
            <w:shd w:fill="auto" w:val="clear"/>
          </w:tcPr>
          <w:p w:rsidR="00000000" w:rsidDel="00000000" w:rsidP="00000000" w:rsidRDefault="00000000" w:rsidRPr="00000000" w14:paraId="00000186">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bottom w:color="000000" w:space="0" w:sz="4" w:val="single"/>
            </w:tcBorders>
            <w:shd w:fill="auto" w:val="clear"/>
          </w:tcPr>
          <w:p w:rsidR="00000000" w:rsidDel="00000000" w:rsidP="00000000" w:rsidRDefault="00000000" w:rsidRPr="00000000" w14:paraId="0000018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top w:color="000000" w:space="0" w:sz="0" w:val="nil"/>
              <w:bottom w:color="000000" w:space="0" w:sz="4" w:val="single"/>
            </w:tcBorders>
            <w:shd w:fill="auto" w:val="clear"/>
          </w:tcPr>
          <w:p w:rsidR="00000000" w:rsidDel="00000000" w:rsidP="00000000" w:rsidRDefault="00000000" w:rsidRPr="00000000" w14:paraId="0000018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top w:color="000000" w:space="0" w:sz="0" w:val="nil"/>
              <w:bottom w:color="000000" w:space="0" w:sz="4" w:val="single"/>
            </w:tcBorders>
            <w:shd w:fill="auto" w:val="clear"/>
          </w:tcPr>
          <w:p w:rsidR="00000000" w:rsidDel="00000000" w:rsidP="00000000" w:rsidRDefault="00000000" w:rsidRPr="00000000" w14:paraId="0000018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top w:color="000000" w:space="0" w:sz="0" w:val="nil"/>
              <w:bottom w:color="000000" w:space="0" w:sz="4" w:val="single"/>
            </w:tcBorders>
            <w:shd w:fill="auto" w:val="clear"/>
          </w:tcPr>
          <w:p w:rsidR="00000000" w:rsidDel="00000000" w:rsidP="00000000" w:rsidRDefault="00000000" w:rsidRPr="00000000" w14:paraId="0000018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w:t>
            </w:r>
          </w:p>
        </w:tc>
      </w:tr>
      <w:tr>
        <w:trPr>
          <w:trHeight w:val="260" w:hRule="atLeast"/>
        </w:trPr>
        <w:tc>
          <w:tcPr>
            <w:gridSpan w:val="5"/>
            <w:tcBorders>
              <w:top w:color="000000" w:space="0" w:sz="4" w:val="single"/>
            </w:tcBorders>
            <w:shd w:fill="auto" w:val="clear"/>
          </w:tcPr>
          <w:p w:rsidR="00000000" w:rsidDel="00000000" w:rsidP="00000000" w:rsidRDefault="00000000" w:rsidRPr="00000000" w14:paraId="000001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 &lt; 0.05; ** p &lt; 0.01; </w:t>
            </w:r>
            <w:r w:rsidDel="00000000" w:rsidR="00000000" w:rsidRPr="00000000">
              <w:rPr>
                <w:rFonts w:ascii="Times New Roman" w:cs="Times New Roman" w:eastAsia="Times New Roman" w:hAnsi="Times New Roman"/>
                <w:i w:val="1"/>
                <w:sz w:val="24"/>
                <w:szCs w:val="24"/>
                <w:rtl w:val="0"/>
              </w:rPr>
              <w:t xml:space="preserve">PTOT: Perfectionism Total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PCON: Conscientious perfectionism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PEVL: Self-evaluative perfectionism; DPR: Proneness to depression total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JMark: June Mark</w:t>
            </w:r>
            <w:r w:rsidDel="00000000" w:rsidR="00000000" w:rsidRPr="00000000">
              <w:rPr>
                <w:rtl w:val="0"/>
              </w:rPr>
            </w:r>
          </w:p>
        </w:tc>
      </w:tr>
    </w:tbl>
    <w:p w:rsidR="00000000" w:rsidDel="00000000" w:rsidP="00000000" w:rsidRDefault="00000000" w:rsidRPr="00000000" w14:paraId="00000190">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91">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Table 6</w:t>
      </w:r>
    </w:p>
    <w:p w:rsidR="00000000" w:rsidDel="00000000" w:rsidP="00000000" w:rsidRDefault="00000000" w:rsidRPr="00000000" w14:paraId="00000192">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Relationships between proneness to depression and the perfectionism subscales </w:t>
      </w:r>
    </w:p>
    <w:tbl>
      <w:tblPr>
        <w:tblStyle w:val="Table6"/>
        <w:tblW w:w="9214.0" w:type="dxa"/>
        <w:jc w:val="left"/>
        <w:tblInd w:w="0.0" w:type="dxa"/>
        <w:tblLayout w:type="fixed"/>
        <w:tblLook w:val="0400"/>
      </w:tblPr>
      <w:tblGrid>
        <w:gridCol w:w="1023"/>
        <w:gridCol w:w="1024"/>
        <w:gridCol w:w="1024"/>
        <w:gridCol w:w="1024"/>
        <w:gridCol w:w="1023"/>
        <w:gridCol w:w="1024"/>
        <w:gridCol w:w="1024"/>
        <w:gridCol w:w="1024"/>
        <w:gridCol w:w="1024"/>
        <w:tblGridChange w:id="0">
          <w:tblGrid>
            <w:gridCol w:w="1023"/>
            <w:gridCol w:w="1024"/>
            <w:gridCol w:w="1024"/>
            <w:gridCol w:w="1024"/>
            <w:gridCol w:w="1023"/>
            <w:gridCol w:w="1024"/>
            <w:gridCol w:w="1024"/>
            <w:gridCol w:w="1024"/>
            <w:gridCol w:w="1024"/>
          </w:tblGrid>
        </w:tblGridChange>
      </w:tblGrid>
      <w:tr>
        <w:trPr>
          <w:trHeight w:val="260" w:hRule="atLeast"/>
        </w:trPr>
        <w:tc>
          <w:tcPr>
            <w:tcBorders>
              <w:top w:color="000000" w:space="0" w:sz="4" w:val="single"/>
              <w:bottom w:color="000000" w:space="0" w:sz="4" w:val="single"/>
            </w:tcBorders>
          </w:tcPr>
          <w:p w:rsidR="00000000" w:rsidDel="00000000" w:rsidP="00000000" w:rsidRDefault="00000000" w:rsidRPr="00000000" w14:paraId="00000193">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4" w:val="single"/>
              <w:bottom w:color="000000" w:space="0" w:sz="4" w:val="single"/>
            </w:tcBorders>
          </w:tcPr>
          <w:p w:rsidR="00000000" w:rsidDel="00000000" w:rsidP="00000000" w:rsidRDefault="00000000" w:rsidRPr="00000000" w14:paraId="0000019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PCM</w:t>
            </w:r>
          </w:p>
        </w:tc>
        <w:tc>
          <w:tcPr>
            <w:tcBorders>
              <w:top w:color="000000" w:space="0" w:sz="4" w:val="single"/>
              <w:bottom w:color="000000" w:space="0" w:sz="4" w:val="single"/>
            </w:tcBorders>
          </w:tcPr>
          <w:p w:rsidR="00000000" w:rsidDel="00000000" w:rsidP="00000000" w:rsidRDefault="00000000" w:rsidRPr="00000000" w14:paraId="0000019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PHS</w:t>
            </w:r>
          </w:p>
        </w:tc>
        <w:tc>
          <w:tcPr>
            <w:tcBorders>
              <w:top w:color="000000" w:space="0" w:sz="4" w:val="single"/>
              <w:bottom w:color="000000" w:space="0" w:sz="4" w:val="single"/>
            </w:tcBorders>
          </w:tcPr>
          <w:p w:rsidR="00000000" w:rsidDel="00000000" w:rsidP="00000000" w:rsidRDefault="00000000" w:rsidRPr="00000000" w14:paraId="0000019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PNA</w:t>
            </w:r>
          </w:p>
        </w:tc>
        <w:tc>
          <w:tcPr>
            <w:tcBorders>
              <w:top w:color="000000" w:space="0" w:sz="4" w:val="single"/>
              <w:bottom w:color="000000" w:space="0" w:sz="4" w:val="single"/>
            </w:tcBorders>
          </w:tcPr>
          <w:p w:rsidR="00000000" w:rsidDel="00000000" w:rsidP="00000000" w:rsidRDefault="00000000" w:rsidRPr="00000000" w14:paraId="0000019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POR</w:t>
            </w:r>
          </w:p>
        </w:tc>
        <w:tc>
          <w:tcPr>
            <w:tcBorders>
              <w:top w:color="000000" w:space="0" w:sz="4" w:val="single"/>
              <w:bottom w:color="000000" w:space="0" w:sz="4" w:val="single"/>
            </w:tcBorders>
          </w:tcPr>
          <w:p w:rsidR="00000000" w:rsidDel="00000000" w:rsidP="00000000" w:rsidRDefault="00000000" w:rsidRPr="00000000" w14:paraId="0000019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PPP</w:t>
            </w:r>
          </w:p>
        </w:tc>
        <w:tc>
          <w:tcPr>
            <w:tcBorders>
              <w:top w:color="000000" w:space="0" w:sz="4" w:val="single"/>
              <w:bottom w:color="000000" w:space="0" w:sz="4" w:val="single"/>
            </w:tcBorders>
          </w:tcPr>
          <w:p w:rsidR="00000000" w:rsidDel="00000000" w:rsidP="00000000" w:rsidRDefault="00000000" w:rsidRPr="00000000" w14:paraId="0000019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PPL</w:t>
            </w:r>
          </w:p>
        </w:tc>
        <w:tc>
          <w:tcPr>
            <w:tcBorders>
              <w:top w:color="000000" w:space="0" w:sz="4" w:val="single"/>
              <w:bottom w:color="000000" w:space="0" w:sz="4" w:val="single"/>
            </w:tcBorders>
          </w:tcPr>
          <w:p w:rsidR="00000000" w:rsidDel="00000000" w:rsidP="00000000" w:rsidRDefault="00000000" w:rsidRPr="00000000" w14:paraId="0000019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PRM</w:t>
            </w:r>
          </w:p>
        </w:tc>
        <w:tc>
          <w:tcPr>
            <w:tcBorders>
              <w:top w:color="000000" w:space="0" w:sz="4" w:val="single"/>
              <w:bottom w:color="000000" w:space="0" w:sz="4" w:val="single"/>
            </w:tcBorders>
          </w:tcPr>
          <w:p w:rsidR="00000000" w:rsidDel="00000000" w:rsidP="00000000" w:rsidRDefault="00000000" w:rsidRPr="00000000" w14:paraId="0000019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PSE</w:t>
            </w:r>
          </w:p>
        </w:tc>
      </w:tr>
      <w:tr>
        <w:trPr>
          <w:trHeight w:val="260" w:hRule="atLeast"/>
        </w:trPr>
        <w:tc>
          <w:tcPr>
            <w:tcBorders>
              <w:top w:color="000000" w:space="0" w:sz="4" w:val="single"/>
            </w:tcBorders>
            <w:shd w:fill="auto" w:val="clear"/>
          </w:tcPr>
          <w:p w:rsidR="00000000" w:rsidDel="00000000" w:rsidP="00000000" w:rsidRDefault="00000000" w:rsidRPr="00000000" w14:paraId="0000019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DPR</w:t>
            </w:r>
          </w:p>
        </w:tc>
        <w:tc>
          <w:tcPr>
            <w:tcBorders>
              <w:top w:color="000000" w:space="0" w:sz="4" w:val="single"/>
            </w:tcBorders>
            <w:shd w:fill="auto" w:val="clear"/>
          </w:tcPr>
          <w:p w:rsidR="00000000" w:rsidDel="00000000" w:rsidP="00000000" w:rsidRDefault="00000000" w:rsidRPr="00000000" w14:paraId="0000019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.515**</w:t>
            </w:r>
          </w:p>
        </w:tc>
        <w:tc>
          <w:tcPr>
            <w:tcBorders>
              <w:top w:color="000000" w:space="0" w:sz="4" w:val="single"/>
            </w:tcBorders>
            <w:shd w:fill="auto" w:val="clear"/>
          </w:tcPr>
          <w:p w:rsidR="00000000" w:rsidDel="00000000" w:rsidP="00000000" w:rsidRDefault="00000000" w:rsidRPr="00000000" w14:paraId="0000019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-.039</w:t>
            </w:r>
          </w:p>
        </w:tc>
        <w:tc>
          <w:tcPr>
            <w:tcBorders>
              <w:top w:color="000000" w:space="0" w:sz="4" w:val="single"/>
            </w:tcBorders>
            <w:shd w:fill="auto" w:val="clear"/>
          </w:tcPr>
          <w:p w:rsidR="00000000" w:rsidDel="00000000" w:rsidP="00000000" w:rsidRDefault="00000000" w:rsidRPr="00000000" w14:paraId="0000019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.631**</w:t>
            </w:r>
          </w:p>
        </w:tc>
        <w:tc>
          <w:tcPr>
            <w:tcBorders>
              <w:top w:color="000000" w:space="0" w:sz="4" w:val="single"/>
            </w:tcBorders>
            <w:shd w:fill="auto" w:val="clear"/>
          </w:tcPr>
          <w:p w:rsidR="00000000" w:rsidDel="00000000" w:rsidP="00000000" w:rsidRDefault="00000000" w:rsidRPr="00000000" w14:paraId="000001A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-.079</w:t>
            </w:r>
          </w:p>
        </w:tc>
        <w:tc>
          <w:tcPr>
            <w:tcBorders>
              <w:top w:color="000000" w:space="0" w:sz="4" w:val="single"/>
            </w:tcBorders>
            <w:shd w:fill="auto" w:val="clear"/>
          </w:tcPr>
          <w:p w:rsidR="00000000" w:rsidDel="00000000" w:rsidP="00000000" w:rsidRDefault="00000000" w:rsidRPr="00000000" w14:paraId="000001A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.441**</w:t>
            </w:r>
          </w:p>
        </w:tc>
        <w:tc>
          <w:tcPr>
            <w:tcBorders>
              <w:top w:color="000000" w:space="0" w:sz="4" w:val="single"/>
            </w:tcBorders>
            <w:shd w:fill="auto" w:val="clear"/>
          </w:tcPr>
          <w:p w:rsidR="00000000" w:rsidDel="00000000" w:rsidP="00000000" w:rsidRDefault="00000000" w:rsidRPr="00000000" w14:paraId="000001A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.056</w:t>
            </w:r>
          </w:p>
        </w:tc>
        <w:tc>
          <w:tcPr>
            <w:tcBorders>
              <w:top w:color="000000" w:space="0" w:sz="4" w:val="single"/>
            </w:tcBorders>
            <w:shd w:fill="auto" w:val="clear"/>
          </w:tcPr>
          <w:p w:rsidR="00000000" w:rsidDel="00000000" w:rsidP="00000000" w:rsidRDefault="00000000" w:rsidRPr="00000000" w14:paraId="000001A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.558**</w:t>
            </w:r>
          </w:p>
        </w:tc>
        <w:tc>
          <w:tcPr>
            <w:tcBorders>
              <w:top w:color="000000" w:space="0" w:sz="4" w:val="single"/>
            </w:tcBorders>
            <w:shd w:fill="auto" w:val="clear"/>
          </w:tcPr>
          <w:p w:rsidR="00000000" w:rsidDel="00000000" w:rsidP="00000000" w:rsidRDefault="00000000" w:rsidRPr="00000000" w14:paraId="000001A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.168</w:t>
            </w:r>
          </w:p>
        </w:tc>
      </w:tr>
      <w:tr>
        <w:trPr>
          <w:trHeight w:val="260" w:hRule="atLeast"/>
        </w:trPr>
        <w:tc>
          <w:tcPr>
            <w:shd w:fill="auto" w:val="clear"/>
          </w:tcPr>
          <w:p w:rsidR="00000000" w:rsidDel="00000000" w:rsidP="00000000" w:rsidRDefault="00000000" w:rsidRPr="00000000" w14:paraId="000001A5">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Pr>
          <w:p w:rsidR="00000000" w:rsidDel="00000000" w:rsidP="00000000" w:rsidRDefault="00000000" w:rsidRPr="00000000" w14:paraId="000001A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tc>
        <w:tc>
          <w:tcPr>
            <w:shd w:fill="auto" w:val="clear"/>
          </w:tcPr>
          <w:p w:rsidR="00000000" w:rsidDel="00000000" w:rsidP="00000000" w:rsidRDefault="00000000" w:rsidRPr="00000000" w14:paraId="000001A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.0698</w:t>
            </w:r>
          </w:p>
        </w:tc>
        <w:tc>
          <w:tcPr>
            <w:shd w:fill="auto" w:val="clear"/>
          </w:tcPr>
          <w:p w:rsidR="00000000" w:rsidDel="00000000" w:rsidP="00000000" w:rsidRDefault="00000000" w:rsidRPr="00000000" w14:paraId="000001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tc>
        <w:tc>
          <w:tcPr>
            <w:shd w:fill="auto" w:val="clear"/>
          </w:tcPr>
          <w:p w:rsidR="00000000" w:rsidDel="00000000" w:rsidP="00000000" w:rsidRDefault="00000000" w:rsidRPr="00000000" w14:paraId="000001A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.427</w:t>
            </w:r>
          </w:p>
        </w:tc>
        <w:tc>
          <w:tcPr>
            <w:shd w:fill="auto" w:val="clear"/>
          </w:tcPr>
          <w:p w:rsidR="00000000" w:rsidDel="00000000" w:rsidP="00000000" w:rsidRDefault="00000000" w:rsidRPr="00000000" w14:paraId="000001A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tc>
        <w:tc>
          <w:tcPr>
            <w:shd w:fill="auto" w:val="clear"/>
          </w:tcPr>
          <w:p w:rsidR="00000000" w:rsidDel="00000000" w:rsidP="00000000" w:rsidRDefault="00000000" w:rsidRPr="00000000" w14:paraId="000001A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.570</w:t>
            </w:r>
          </w:p>
        </w:tc>
        <w:tc>
          <w:tcPr>
            <w:shd w:fill="auto" w:val="clear"/>
          </w:tcPr>
          <w:p w:rsidR="00000000" w:rsidDel="00000000" w:rsidP="00000000" w:rsidRDefault="00000000" w:rsidRPr="00000000" w14:paraId="000001A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tc>
        <w:tc>
          <w:tcPr>
            <w:shd w:fill="auto" w:val="clear"/>
          </w:tcPr>
          <w:p w:rsidR="00000000" w:rsidDel="00000000" w:rsidP="00000000" w:rsidRDefault="00000000" w:rsidRPr="00000000" w14:paraId="000001A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.089</w:t>
            </w:r>
          </w:p>
        </w:tc>
      </w:tr>
      <w:tr>
        <w:trPr>
          <w:trHeight w:val="260" w:hRule="atLeast"/>
        </w:trPr>
        <w:tc>
          <w:tcPr>
            <w:tcBorders>
              <w:bottom w:color="000000" w:space="0" w:sz="4" w:val="single"/>
            </w:tcBorders>
            <w:shd w:fill="auto" w:val="clear"/>
          </w:tcPr>
          <w:p w:rsidR="00000000" w:rsidDel="00000000" w:rsidP="00000000" w:rsidRDefault="00000000" w:rsidRPr="00000000" w14:paraId="000001AE">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bottom w:color="000000" w:space="0" w:sz="4" w:val="single"/>
            </w:tcBorders>
            <w:shd w:fill="auto" w:val="clear"/>
          </w:tcPr>
          <w:p w:rsidR="00000000" w:rsidDel="00000000" w:rsidP="00000000" w:rsidRDefault="00000000" w:rsidRPr="00000000" w14:paraId="000001A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c>
          <w:tcPr>
            <w:tcBorders>
              <w:bottom w:color="000000" w:space="0" w:sz="4" w:val="single"/>
            </w:tcBorders>
            <w:shd w:fill="auto" w:val="clear"/>
          </w:tcPr>
          <w:p w:rsidR="00000000" w:rsidDel="00000000" w:rsidP="00000000" w:rsidRDefault="00000000" w:rsidRPr="00000000" w14:paraId="000001B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w:t>
            </w:r>
          </w:p>
        </w:tc>
      </w:tr>
      <w:tr>
        <w:trPr>
          <w:trHeight w:val="260" w:hRule="atLeast"/>
        </w:trPr>
        <w:tc>
          <w:tcPr>
            <w:gridSpan w:val="9"/>
            <w:tcBorders>
              <w:top w:color="000000" w:space="0" w:sz="4" w:val="single"/>
            </w:tcBorders>
            <w:shd w:fill="auto" w:val="clear"/>
          </w:tcPr>
          <w:p w:rsidR="00000000" w:rsidDel="00000000" w:rsidP="00000000" w:rsidRDefault="00000000" w:rsidRPr="00000000" w14:paraId="000001B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p &lt; 0.05, ** p&lt;0.01; </w:t>
            </w:r>
            <w:r w:rsidDel="00000000" w:rsidR="00000000" w:rsidRPr="00000000">
              <w:rPr>
                <w:rFonts w:ascii="Times New Roman" w:cs="Times New Roman" w:eastAsia="Times New Roman" w:hAnsi="Times New Roman"/>
                <w:i w:val="1"/>
                <w:sz w:val="24"/>
                <w:szCs w:val="24"/>
                <w:rtl w:val="0"/>
              </w:rPr>
              <w:t xml:space="preserve">PCM: Concern over mistakes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PHS: High Standards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PNA: Need for approval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POR: Organisational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PPP: Perceived Parental Pressure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PPL: Planfulness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PRM: Rumination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PSE: Striving for excellence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DPR: Proneness to depression total</w:t>
            </w:r>
            <w:r w:rsidDel="00000000" w:rsidR="00000000" w:rsidRPr="00000000">
              <w:rPr>
                <w:rtl w:val="0"/>
              </w:rPr>
            </w:r>
          </w:p>
        </w:tc>
      </w:tr>
    </w:tbl>
    <w:p w:rsidR="00000000" w:rsidDel="00000000" w:rsidP="00000000" w:rsidRDefault="00000000" w:rsidRPr="00000000" w14:paraId="000001C0">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5 illustrates that although total perfectionism was not significantly correlated with the academic performance, it was significantly, positively, and moderately correlated with proneness to depression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.492;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 suggesting that as perfectionism increases, proneness to depression does as well, and vice-versa. There was also a significant, positive, and strong relationship between proneness to depression and self-evaluative perfectionism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.0631;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 suggesting that as self-evaluative perfectionism increases, proneness to depression does as well, and vice-versa. There was a non-significant relationship between proneness to depression and conscientious perfectionism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.021;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.831). Proneness to depression was significantly, negatively, and weakly correlated to academic performance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-.215;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.042), suggesting that as proneness to depression increases, academic performance decreases, and vice-versa. </w:t>
      </w:r>
    </w:p>
    <w:p w:rsidR="00000000" w:rsidDel="00000000" w:rsidP="00000000" w:rsidRDefault="00000000" w:rsidRPr="00000000" w14:paraId="000001C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6 illustrates that there were significant relationships between four of the perfectionism subscales and proneness to depression.  These were concern over mistakes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.515;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 need for approval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.631;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 perceived parental pressure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.441;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 and rumination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sz w:val="24"/>
          <w:szCs w:val="24"/>
          <w:rtl w:val="0"/>
        </w:rPr>
        <w:t xml:space="preserve"> = .558;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 All four of these dimensions and proneness to depression were found to have significant, positive, and moderate or strong relationships with proneness to depression. This indicates that as scores on these dimensions of perfectionism increase, proneness to depression increases, and vice-versa.</w:t>
      </w:r>
    </w:p>
    <w:p w:rsidR="00000000" w:rsidDel="00000000" w:rsidP="00000000" w:rsidRDefault="00000000" w:rsidRPr="00000000" w14:paraId="000001C3">
      <w:pPr>
        <w:spacing w:line="360" w:lineRule="auto"/>
        <w:jc w:val="both"/>
        <w:rPr>
          <w:rFonts w:ascii="Times New Roman" w:cs="Times New Roman" w:eastAsia="Times New Roman" w:hAnsi="Times New Roman"/>
          <w:i w:val="1"/>
          <w:sz w:val="24"/>
          <w:szCs w:val="24"/>
          <w:u w:val="single"/>
        </w:rPr>
      </w:pPr>
      <w:r w:rsidDel="00000000" w:rsidR="00000000" w:rsidRPr="00000000">
        <w:rPr>
          <w:rtl w:val="0"/>
        </w:rPr>
      </w:r>
    </w:p>
    <w:p w:rsidR="00000000" w:rsidDel="00000000" w:rsidP="00000000" w:rsidRDefault="00000000" w:rsidRPr="00000000" w14:paraId="000001C4">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Regression Models </w:t>
      </w:r>
    </w:p>
    <w:p w:rsidR="00000000" w:rsidDel="00000000" w:rsidP="00000000" w:rsidRDefault="00000000" w:rsidRPr="00000000" w14:paraId="000001C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establish if the various aspects of perfectionism predicted academic performance, a series of simple and multiple regressions were run. Thereafter moderated multiple regression was run to see if proneness to depression moderated any of the relationships between the different aspects of perfectionism and academic performance. Owing to the size of the sample (n=111), these type of regression models were most suitable as other analyses would not have been appropriate (Howell, 2011). </w:t>
      </w:r>
    </w:p>
    <w:p w:rsidR="00000000" w:rsidDel="00000000" w:rsidP="00000000" w:rsidRDefault="00000000" w:rsidRPr="00000000" w14:paraId="000001C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Regression 1: </w:t>
      </w:r>
    </w:p>
    <w:p w:rsidR="00000000" w:rsidDel="00000000" w:rsidP="00000000" w:rsidRDefault="00000000" w:rsidRPr="00000000" w14:paraId="000001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regression model to be conducted was a simple regression model which sought to address the second part of the research question, which was ‘does perfectionism predict academic performance?’ Therefore a simple regression establishing whether total perfectionism predicted academic performance is reported in the table below:</w:t>
      </w:r>
    </w:p>
    <w:p w:rsidR="00000000" w:rsidDel="00000000" w:rsidP="00000000" w:rsidRDefault="00000000" w:rsidRPr="00000000" w14:paraId="000001C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7</w:t>
      </w:r>
    </w:p>
    <w:p w:rsidR="00000000" w:rsidDel="00000000" w:rsidP="00000000" w:rsidRDefault="00000000" w:rsidRPr="00000000" w14:paraId="000001CC">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Regression model of academic performance on total perfectionism </w:t>
      </w:r>
    </w:p>
    <w:tbl>
      <w:tblPr>
        <w:tblStyle w:val="Table7"/>
        <w:tblW w:w="9214.0" w:type="dxa"/>
        <w:jc w:val="left"/>
        <w:tblInd w:w="-5.0" w:type="dxa"/>
        <w:tblBorders>
          <w:top w:color="666666" w:space="0" w:sz="4" w:val="single"/>
          <w:bottom w:color="666666" w:space="0" w:sz="4" w:val="single"/>
        </w:tblBorders>
        <w:tblLayout w:type="fixed"/>
        <w:tblLook w:val="0400"/>
      </w:tblPr>
      <w:tblGrid>
        <w:gridCol w:w="1023"/>
        <w:gridCol w:w="1024"/>
        <w:gridCol w:w="1024"/>
        <w:gridCol w:w="1024"/>
        <w:gridCol w:w="1023"/>
        <w:gridCol w:w="1024"/>
        <w:gridCol w:w="1024"/>
        <w:gridCol w:w="1024"/>
        <w:gridCol w:w="1024"/>
        <w:tblGridChange w:id="0">
          <w:tblGrid>
            <w:gridCol w:w="1023"/>
            <w:gridCol w:w="1024"/>
            <w:gridCol w:w="1024"/>
            <w:gridCol w:w="1024"/>
            <w:gridCol w:w="1023"/>
            <w:gridCol w:w="1024"/>
            <w:gridCol w:w="1024"/>
            <w:gridCol w:w="1024"/>
            <w:gridCol w:w="1024"/>
          </w:tblGrid>
        </w:tblGridChange>
      </w:tblGrid>
      <w:tr>
        <w:trPr>
          <w:trHeight w:val="260" w:hRule="atLeast"/>
        </w:trPr>
        <w:tc>
          <w:tcPr>
            <w:tcBorders>
              <w:top w:color="666666" w:space="0" w:sz="4" w:val="single"/>
              <w:bottom w:color="666666" w:space="0" w:sz="4" w:val="single"/>
            </w:tcBorders>
          </w:tcPr>
          <w:p w:rsidR="00000000" w:rsidDel="00000000" w:rsidP="00000000" w:rsidRDefault="00000000" w:rsidRPr="00000000" w14:paraId="000001C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p>
        </w:tc>
        <w:tc>
          <w:tcPr>
            <w:tcBorders>
              <w:top w:color="666666" w:space="0" w:sz="4" w:val="single"/>
              <w:bottom w:color="666666" w:space="0" w:sz="4" w:val="single"/>
            </w:tcBorders>
            <w:shd w:fill="auto" w:val="clear"/>
          </w:tcPr>
          <w:p w:rsidR="00000000" w:rsidDel="00000000" w:rsidP="00000000" w:rsidRDefault="00000000" w:rsidRPr="00000000" w14:paraId="000001C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r w:rsidDel="00000000" w:rsidR="00000000" w:rsidRPr="00000000">
              <w:rPr>
                <w:rFonts w:ascii="Times New Roman" w:cs="Times New Roman" w:eastAsia="Times New Roman" w:hAnsi="Times New Roman"/>
                <w:b w:val="1"/>
                <w:sz w:val="24"/>
                <w:szCs w:val="24"/>
                <w:vertAlign w:val="superscript"/>
                <w:rtl w:val="0"/>
              </w:rPr>
              <w:t xml:space="preserve">2</w:t>
            </w:r>
            <w:r w:rsidDel="00000000" w:rsidR="00000000" w:rsidRPr="00000000">
              <w:rPr>
                <w:rtl w:val="0"/>
              </w:rPr>
            </w:r>
          </w:p>
        </w:tc>
        <w:tc>
          <w:tcPr>
            <w:tcBorders>
              <w:top w:color="666666" w:space="0" w:sz="4" w:val="single"/>
              <w:bottom w:color="666666" w:space="0" w:sz="4" w:val="single"/>
            </w:tcBorders>
            <w:shd w:fill="auto" w:val="clear"/>
          </w:tcPr>
          <w:p w:rsidR="00000000" w:rsidDel="00000000" w:rsidP="00000000" w:rsidRDefault="00000000" w:rsidRPr="00000000" w14:paraId="000001C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Sig.</w:t>
            </w:r>
          </w:p>
        </w:tc>
        <w:tc>
          <w:tcPr>
            <w:tcBorders>
              <w:top w:color="666666" w:space="0" w:sz="4" w:val="single"/>
              <w:bottom w:color="666666" w:space="0" w:sz="4" w:val="single"/>
            </w:tcBorders>
            <w:shd w:fill="auto" w:val="clear"/>
          </w:tcPr>
          <w:p w:rsidR="00000000" w:rsidDel="00000000" w:rsidP="00000000" w:rsidRDefault="00000000" w:rsidRPr="00000000" w14:paraId="000001D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w:t>
            </w:r>
          </w:p>
        </w:tc>
        <w:tc>
          <w:tcPr>
            <w:tcBorders>
              <w:top w:color="666666" w:space="0" w:sz="4" w:val="single"/>
              <w:bottom w:color="666666" w:space="0" w:sz="4" w:val="single"/>
            </w:tcBorders>
            <w:shd w:fill="auto" w:val="clear"/>
          </w:tcPr>
          <w:p w:rsidR="00000000" w:rsidDel="00000000" w:rsidP="00000000" w:rsidRDefault="00000000" w:rsidRPr="00000000" w14:paraId="000001D1">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w:t>
            </w:r>
          </w:p>
        </w:tc>
        <w:tc>
          <w:tcPr>
            <w:tcBorders>
              <w:top w:color="666666" w:space="0" w:sz="4" w:val="single"/>
              <w:bottom w:color="666666" w:space="0" w:sz="4" w:val="single"/>
            </w:tcBorders>
            <w:shd w:fill="auto" w:val="clear"/>
          </w:tcPr>
          <w:p w:rsidR="00000000" w:rsidDel="00000000" w:rsidP="00000000" w:rsidRDefault="00000000" w:rsidRPr="00000000" w14:paraId="000001D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c>
          <w:tcPr>
            <w:tcBorders>
              <w:top w:color="666666" w:space="0" w:sz="4" w:val="single"/>
              <w:bottom w:color="666666" w:space="0" w:sz="4" w:val="single"/>
            </w:tcBorders>
            <w:shd w:fill="auto" w:val="clear"/>
          </w:tcPr>
          <w:p w:rsidR="00000000" w:rsidDel="00000000" w:rsidP="00000000" w:rsidRDefault="00000000" w:rsidRPr="00000000" w14:paraId="000001D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Tol.</w:t>
            </w:r>
          </w:p>
        </w:tc>
        <w:tc>
          <w:tcPr>
            <w:tcBorders>
              <w:top w:color="666666" w:space="0" w:sz="4" w:val="single"/>
              <w:bottom w:color="666666" w:space="0" w:sz="4" w:val="single"/>
            </w:tcBorders>
            <w:shd w:fill="auto" w:val="clear"/>
          </w:tcPr>
          <w:p w:rsidR="00000000" w:rsidDel="00000000" w:rsidP="00000000" w:rsidRDefault="00000000" w:rsidRPr="00000000" w14:paraId="000001D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VIF</w:t>
            </w:r>
          </w:p>
        </w:tc>
        <w:tc>
          <w:tcPr>
            <w:tcBorders>
              <w:top w:color="666666" w:space="0" w:sz="4" w:val="single"/>
              <w:bottom w:color="666666" w:space="0" w:sz="4" w:val="single"/>
            </w:tcBorders>
            <w:shd w:fill="auto" w:val="clear"/>
          </w:tcPr>
          <w:p w:rsidR="00000000" w:rsidDel="00000000" w:rsidP="00000000" w:rsidRDefault="00000000" w:rsidRPr="00000000" w14:paraId="000001D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C.I.</w:t>
            </w:r>
          </w:p>
        </w:tc>
      </w:tr>
      <w:tr>
        <w:trPr>
          <w:trHeight w:val="260" w:hRule="atLeast"/>
        </w:trPr>
        <w:tc>
          <w:tcPr>
            <w:tcBorders>
              <w:top w:color="666666" w:space="0" w:sz="4" w:val="single"/>
            </w:tcBorders>
            <w:shd w:fill="auto" w:val="clear"/>
          </w:tcPr>
          <w:p w:rsidR="00000000" w:rsidDel="00000000" w:rsidP="00000000" w:rsidRDefault="00000000" w:rsidRPr="00000000" w14:paraId="000001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w:t>
            </w:r>
          </w:p>
        </w:tc>
        <w:tc>
          <w:tcPr>
            <w:tcBorders>
              <w:top w:color="666666" w:space="0" w:sz="4" w:val="single"/>
            </w:tcBorders>
            <w:shd w:fill="auto" w:val="clear"/>
          </w:tcPr>
          <w:p w:rsidR="00000000" w:rsidDel="00000000" w:rsidP="00000000" w:rsidRDefault="00000000" w:rsidRPr="00000000" w14:paraId="000001D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.012</w:t>
            </w:r>
          </w:p>
        </w:tc>
        <w:tc>
          <w:tcPr>
            <w:tcBorders>
              <w:top w:color="666666" w:space="0" w:sz="4" w:val="single"/>
            </w:tcBorders>
            <w:shd w:fill="auto" w:val="clear"/>
          </w:tcPr>
          <w:p w:rsidR="00000000" w:rsidDel="00000000" w:rsidP="00000000" w:rsidRDefault="00000000" w:rsidRPr="00000000" w14:paraId="000001D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.288</w:t>
            </w:r>
          </w:p>
        </w:tc>
        <w:tc>
          <w:tcPr>
            <w:tcBorders>
              <w:top w:color="666666" w:space="0" w:sz="4" w:val="single"/>
            </w:tcBorders>
            <w:shd w:fill="auto" w:val="clear"/>
          </w:tcPr>
          <w:p w:rsidR="00000000" w:rsidDel="00000000" w:rsidP="00000000" w:rsidRDefault="00000000" w:rsidRPr="00000000" w14:paraId="000001D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w:t>
            </w:r>
          </w:p>
        </w:tc>
        <w:tc>
          <w:tcPr>
            <w:tcBorders>
              <w:top w:color="666666" w:space="0" w:sz="4" w:val="single"/>
            </w:tcBorders>
            <w:shd w:fill="auto" w:val="clear"/>
          </w:tcPr>
          <w:p w:rsidR="00000000" w:rsidDel="00000000" w:rsidP="00000000" w:rsidRDefault="00000000" w:rsidRPr="00000000" w14:paraId="000001D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-1.068</w:t>
            </w:r>
          </w:p>
        </w:tc>
        <w:tc>
          <w:tcPr>
            <w:tcBorders>
              <w:top w:color="666666" w:space="0" w:sz="4" w:val="single"/>
            </w:tcBorders>
            <w:shd w:fill="auto" w:val="clear"/>
          </w:tcPr>
          <w:p w:rsidR="00000000" w:rsidDel="00000000" w:rsidP="00000000" w:rsidRDefault="00000000" w:rsidRPr="00000000" w14:paraId="000001D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0.288</w:t>
            </w:r>
          </w:p>
        </w:tc>
        <w:tc>
          <w:tcPr>
            <w:tcBorders>
              <w:top w:color="666666" w:space="0" w:sz="4" w:val="single"/>
            </w:tcBorders>
            <w:shd w:fill="auto" w:val="clear"/>
          </w:tcPr>
          <w:p w:rsidR="00000000" w:rsidDel="00000000" w:rsidP="00000000" w:rsidRDefault="00000000" w:rsidRPr="00000000" w14:paraId="000001D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666666" w:space="0" w:sz="4" w:val="single"/>
            </w:tcBorders>
            <w:shd w:fill="auto" w:val="clear"/>
          </w:tcPr>
          <w:p w:rsidR="00000000" w:rsidDel="00000000" w:rsidP="00000000" w:rsidRDefault="00000000" w:rsidRPr="00000000" w14:paraId="000001D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666666" w:space="0" w:sz="4" w:val="single"/>
            </w:tcBorders>
            <w:shd w:fill="auto" w:val="clear"/>
          </w:tcPr>
          <w:p w:rsidR="00000000" w:rsidDel="00000000" w:rsidP="00000000" w:rsidRDefault="00000000" w:rsidRPr="00000000" w14:paraId="000001D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12.548</w:t>
            </w:r>
          </w:p>
        </w:tc>
      </w:tr>
    </w:tbl>
    <w:p w:rsidR="00000000" w:rsidDel="00000000" w:rsidP="00000000" w:rsidRDefault="00000000" w:rsidRPr="00000000" w14:paraId="000001DF">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7 shows that total perfectionism was not a significant predictor of academic performance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i w:val="1"/>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 0.012; </w:t>
      </w:r>
      <w:r w:rsidDel="00000000" w:rsidR="00000000" w:rsidRPr="00000000">
        <w:rPr>
          <w:rFonts w:ascii="Times New Roman" w:cs="Times New Roman" w:eastAsia="Times New Roman" w:hAnsi="Times New Roman"/>
          <w:i w:val="1"/>
          <w:sz w:val="24"/>
          <w:szCs w:val="24"/>
          <w:rtl w:val="0"/>
        </w:rPr>
        <w:t xml:space="preserve">B </w:t>
      </w:r>
      <w:r w:rsidDel="00000000" w:rsidR="00000000" w:rsidRPr="00000000">
        <w:rPr>
          <w:rFonts w:ascii="Times New Roman" w:cs="Times New Roman" w:eastAsia="Times New Roman" w:hAnsi="Times New Roman"/>
          <w:sz w:val="24"/>
          <w:szCs w:val="24"/>
          <w:rtl w:val="0"/>
        </w:rPr>
        <w:t xml:space="preserve">= -.044;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0.288).  </w:t>
      </w:r>
    </w:p>
    <w:p w:rsidR="00000000" w:rsidDel="00000000" w:rsidP="00000000" w:rsidRDefault="00000000" w:rsidRPr="00000000" w14:paraId="000001E1">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E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Regression 2:</w:t>
      </w:r>
    </w:p>
    <w:p w:rsidR="00000000" w:rsidDel="00000000" w:rsidP="00000000" w:rsidRDefault="00000000" w:rsidRPr="00000000" w14:paraId="000001E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second regression was a multiple regression to establish if either or both of the two broad dimensions of perfectionism – conscientious perfectionism and self-evaluative perfectionism – predicted academic performance. This analysis also addressed the second part of the first research question, which was ‘does perfectionism predict academic performance?’ </w:t>
      </w:r>
    </w:p>
    <w:p w:rsidR="00000000" w:rsidDel="00000000" w:rsidP="00000000" w:rsidRDefault="00000000" w:rsidRPr="00000000" w14:paraId="000001E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8</w:t>
      </w:r>
    </w:p>
    <w:p w:rsidR="00000000" w:rsidDel="00000000" w:rsidP="00000000" w:rsidRDefault="00000000" w:rsidRPr="00000000" w14:paraId="000001E5">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Regression model of academic performance on conscientious and self-evaluative perfectionism</w:t>
      </w:r>
    </w:p>
    <w:tbl>
      <w:tblPr>
        <w:tblStyle w:val="Table8"/>
        <w:tblW w:w="10236.999999999998" w:type="dxa"/>
        <w:jc w:val="left"/>
        <w:tblInd w:w="-595.0" w:type="dxa"/>
        <w:tblBorders>
          <w:top w:color="666666" w:space="0" w:sz="4" w:val="single"/>
          <w:bottom w:color="666666" w:space="0" w:sz="4" w:val="single"/>
        </w:tblBorders>
        <w:tblLayout w:type="fixed"/>
        <w:tblLook w:val="0400"/>
      </w:tblPr>
      <w:tblGrid>
        <w:gridCol w:w="1023"/>
        <w:gridCol w:w="1023"/>
        <w:gridCol w:w="1024"/>
        <w:gridCol w:w="1024"/>
        <w:gridCol w:w="1024"/>
        <w:gridCol w:w="1023"/>
        <w:gridCol w:w="1024"/>
        <w:gridCol w:w="1024"/>
        <w:gridCol w:w="1024"/>
        <w:gridCol w:w="1024"/>
        <w:tblGridChange w:id="0">
          <w:tblGrid>
            <w:gridCol w:w="1023"/>
            <w:gridCol w:w="1023"/>
            <w:gridCol w:w="1024"/>
            <w:gridCol w:w="1024"/>
            <w:gridCol w:w="1024"/>
            <w:gridCol w:w="1023"/>
            <w:gridCol w:w="1024"/>
            <w:gridCol w:w="1024"/>
            <w:gridCol w:w="1024"/>
            <w:gridCol w:w="1024"/>
          </w:tblGrid>
        </w:tblGridChange>
      </w:tblGrid>
      <w:tr>
        <w:trPr>
          <w:trHeight w:val="260" w:hRule="atLeast"/>
        </w:trPr>
        <w:tc>
          <w:tcPr>
            <w:tcBorders>
              <w:top w:color="666666" w:space="0" w:sz="4" w:val="single"/>
              <w:bottom w:color="666666" w:space="0" w:sz="4" w:val="single"/>
            </w:tcBorders>
          </w:tcPr>
          <w:p w:rsidR="00000000" w:rsidDel="00000000" w:rsidP="00000000" w:rsidRDefault="00000000" w:rsidRPr="00000000" w14:paraId="000001E6">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666666" w:space="0" w:sz="4" w:val="single"/>
              <w:bottom w:color="666666" w:space="0" w:sz="4" w:val="single"/>
            </w:tcBorders>
          </w:tcPr>
          <w:p w:rsidR="00000000" w:rsidDel="00000000" w:rsidP="00000000" w:rsidRDefault="00000000" w:rsidRPr="00000000" w14:paraId="000001E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p>
        </w:tc>
        <w:tc>
          <w:tcPr>
            <w:tcBorders>
              <w:top w:color="666666" w:space="0" w:sz="4" w:val="single"/>
              <w:bottom w:color="666666" w:space="0" w:sz="4" w:val="single"/>
            </w:tcBorders>
            <w:shd w:fill="auto" w:val="clear"/>
          </w:tcPr>
          <w:p w:rsidR="00000000" w:rsidDel="00000000" w:rsidP="00000000" w:rsidRDefault="00000000" w:rsidRPr="00000000" w14:paraId="000001E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r w:rsidDel="00000000" w:rsidR="00000000" w:rsidRPr="00000000">
              <w:rPr>
                <w:rFonts w:ascii="Times New Roman" w:cs="Times New Roman" w:eastAsia="Times New Roman" w:hAnsi="Times New Roman"/>
                <w:b w:val="1"/>
                <w:sz w:val="24"/>
                <w:szCs w:val="24"/>
                <w:vertAlign w:val="superscript"/>
                <w:rtl w:val="0"/>
              </w:rPr>
              <w:t xml:space="preserve">2</w:t>
            </w:r>
            <w:r w:rsidDel="00000000" w:rsidR="00000000" w:rsidRPr="00000000">
              <w:rPr>
                <w:rtl w:val="0"/>
              </w:rPr>
            </w:r>
          </w:p>
        </w:tc>
        <w:tc>
          <w:tcPr>
            <w:tcBorders>
              <w:top w:color="666666" w:space="0" w:sz="4" w:val="single"/>
              <w:bottom w:color="666666" w:space="0" w:sz="4" w:val="single"/>
            </w:tcBorders>
            <w:shd w:fill="auto" w:val="clear"/>
          </w:tcPr>
          <w:p w:rsidR="00000000" w:rsidDel="00000000" w:rsidP="00000000" w:rsidRDefault="00000000" w:rsidRPr="00000000" w14:paraId="000001E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Sig.</w:t>
            </w:r>
          </w:p>
        </w:tc>
        <w:tc>
          <w:tcPr>
            <w:tcBorders>
              <w:top w:color="666666" w:space="0" w:sz="4" w:val="single"/>
              <w:bottom w:color="666666" w:space="0" w:sz="4" w:val="single"/>
            </w:tcBorders>
            <w:shd w:fill="auto" w:val="clear"/>
          </w:tcPr>
          <w:p w:rsidR="00000000" w:rsidDel="00000000" w:rsidP="00000000" w:rsidRDefault="00000000" w:rsidRPr="00000000" w14:paraId="000001E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w:t>
            </w:r>
          </w:p>
        </w:tc>
        <w:tc>
          <w:tcPr>
            <w:tcBorders>
              <w:top w:color="666666" w:space="0" w:sz="4" w:val="single"/>
              <w:bottom w:color="666666" w:space="0" w:sz="4" w:val="single"/>
            </w:tcBorders>
            <w:shd w:fill="auto" w:val="clear"/>
          </w:tcPr>
          <w:p w:rsidR="00000000" w:rsidDel="00000000" w:rsidP="00000000" w:rsidRDefault="00000000" w:rsidRPr="00000000" w14:paraId="000001E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w:t>
            </w:r>
          </w:p>
        </w:tc>
        <w:tc>
          <w:tcPr>
            <w:tcBorders>
              <w:top w:color="666666" w:space="0" w:sz="4" w:val="single"/>
              <w:bottom w:color="666666" w:space="0" w:sz="4" w:val="single"/>
            </w:tcBorders>
            <w:shd w:fill="auto" w:val="clear"/>
          </w:tcPr>
          <w:p w:rsidR="00000000" w:rsidDel="00000000" w:rsidP="00000000" w:rsidRDefault="00000000" w:rsidRPr="00000000" w14:paraId="000001E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c>
          <w:tcPr>
            <w:tcBorders>
              <w:top w:color="666666" w:space="0" w:sz="4" w:val="single"/>
              <w:bottom w:color="666666" w:space="0" w:sz="4" w:val="single"/>
            </w:tcBorders>
            <w:shd w:fill="auto" w:val="clear"/>
          </w:tcPr>
          <w:p w:rsidR="00000000" w:rsidDel="00000000" w:rsidP="00000000" w:rsidRDefault="00000000" w:rsidRPr="00000000" w14:paraId="000001E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Tol.</w:t>
            </w:r>
          </w:p>
        </w:tc>
        <w:tc>
          <w:tcPr>
            <w:tcBorders>
              <w:top w:color="666666" w:space="0" w:sz="4" w:val="single"/>
              <w:bottom w:color="666666" w:space="0" w:sz="4" w:val="single"/>
            </w:tcBorders>
            <w:shd w:fill="auto" w:val="clear"/>
          </w:tcPr>
          <w:p w:rsidR="00000000" w:rsidDel="00000000" w:rsidP="00000000" w:rsidRDefault="00000000" w:rsidRPr="00000000" w14:paraId="000001E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VIF</w:t>
            </w:r>
          </w:p>
        </w:tc>
        <w:tc>
          <w:tcPr>
            <w:tcBorders>
              <w:top w:color="666666" w:space="0" w:sz="4" w:val="single"/>
              <w:bottom w:color="666666" w:space="0" w:sz="4" w:val="single"/>
            </w:tcBorders>
            <w:shd w:fill="auto" w:val="clear"/>
          </w:tcPr>
          <w:p w:rsidR="00000000" w:rsidDel="00000000" w:rsidP="00000000" w:rsidRDefault="00000000" w:rsidRPr="00000000" w14:paraId="000001E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C.I.</w:t>
            </w:r>
          </w:p>
        </w:tc>
      </w:tr>
      <w:tr>
        <w:trPr>
          <w:trHeight w:val="260" w:hRule="atLeast"/>
        </w:trPr>
        <w:tc>
          <w:tcPr>
            <w:tcBorders>
              <w:top w:color="666666" w:space="0" w:sz="4" w:val="single"/>
              <w:bottom w:color="000000" w:space="0" w:sz="0" w:val="nil"/>
            </w:tcBorders>
            <w:shd w:fill="auto" w:val="clear"/>
          </w:tcPr>
          <w:p w:rsidR="00000000" w:rsidDel="00000000" w:rsidP="00000000" w:rsidRDefault="00000000" w:rsidRPr="00000000" w14:paraId="000001F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w:t>
            </w:r>
          </w:p>
        </w:tc>
        <w:tc>
          <w:tcPr>
            <w:tcBorders>
              <w:top w:color="666666" w:space="0" w:sz="4" w:val="single"/>
              <w:bottom w:color="000000" w:space="0" w:sz="0" w:val="nil"/>
            </w:tcBorders>
            <w:shd w:fill="auto" w:val="clear"/>
          </w:tcPr>
          <w:p w:rsidR="00000000" w:rsidDel="00000000" w:rsidP="00000000" w:rsidRDefault="00000000" w:rsidRPr="00000000" w14:paraId="000001F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.310</w:t>
            </w:r>
          </w:p>
        </w:tc>
        <w:tc>
          <w:tcPr>
            <w:tcBorders>
              <w:top w:color="666666" w:space="0" w:sz="4" w:val="single"/>
              <w:bottom w:color="000000" w:space="0" w:sz="0" w:val="nil"/>
            </w:tcBorders>
            <w:shd w:fill="auto" w:val="clear"/>
          </w:tcPr>
          <w:p w:rsidR="00000000" w:rsidDel="00000000" w:rsidP="00000000" w:rsidRDefault="00000000" w:rsidRPr="00000000" w14:paraId="000001F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.096</w:t>
            </w:r>
          </w:p>
        </w:tc>
        <w:tc>
          <w:tcPr>
            <w:tcBorders>
              <w:top w:color="666666" w:space="0" w:sz="4" w:val="single"/>
              <w:bottom w:color="000000" w:space="0" w:sz="0" w:val="nil"/>
            </w:tcBorders>
            <w:shd w:fill="auto" w:val="clear"/>
          </w:tcPr>
          <w:p w:rsidR="00000000" w:rsidDel="00000000" w:rsidP="00000000" w:rsidRDefault="00000000" w:rsidRPr="00000000" w14:paraId="000001F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w:t>
            </w:r>
          </w:p>
        </w:tc>
        <w:tc>
          <w:tcPr>
            <w:tcBorders>
              <w:top w:color="666666" w:space="0" w:sz="4" w:val="single"/>
              <w:bottom w:color="000000" w:space="0" w:sz="0" w:val="nil"/>
            </w:tcBorders>
            <w:shd w:fill="auto" w:val="clear"/>
          </w:tcPr>
          <w:p w:rsidR="00000000" w:rsidDel="00000000" w:rsidP="00000000" w:rsidRDefault="00000000" w:rsidRPr="00000000" w14:paraId="000001F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.170</w:t>
            </w:r>
          </w:p>
        </w:tc>
        <w:tc>
          <w:tcPr>
            <w:tcBorders>
              <w:top w:color="666666" w:space="0" w:sz="4" w:val="single"/>
              <w:bottom w:color="000000" w:space="0" w:sz="0" w:val="nil"/>
            </w:tcBorders>
            <w:shd w:fill="auto" w:val="clear"/>
          </w:tcPr>
          <w:p w:rsidR="00000000" w:rsidDel="00000000" w:rsidP="00000000" w:rsidRDefault="00000000" w:rsidRPr="00000000" w14:paraId="000001F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2.044</w:t>
            </w:r>
          </w:p>
        </w:tc>
        <w:tc>
          <w:tcPr>
            <w:tcBorders>
              <w:top w:color="666666" w:space="0" w:sz="4" w:val="single"/>
              <w:bottom w:color="000000" w:space="0" w:sz="0" w:val="nil"/>
            </w:tcBorders>
            <w:shd w:fill="auto" w:val="clear"/>
          </w:tcPr>
          <w:p w:rsidR="00000000" w:rsidDel="00000000" w:rsidP="00000000" w:rsidRDefault="00000000" w:rsidRPr="00000000" w14:paraId="000001F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w:t>
            </w:r>
          </w:p>
        </w:tc>
        <w:tc>
          <w:tcPr>
            <w:tcBorders>
              <w:top w:color="666666" w:space="0" w:sz="4" w:val="single"/>
              <w:bottom w:color="000000" w:space="0" w:sz="0" w:val="nil"/>
            </w:tcBorders>
            <w:shd w:fill="auto" w:val="clear"/>
          </w:tcPr>
          <w:p w:rsidR="00000000" w:rsidDel="00000000" w:rsidP="00000000" w:rsidRDefault="00000000" w:rsidRPr="00000000" w14:paraId="000001F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.943</w:t>
            </w:r>
          </w:p>
        </w:tc>
        <w:tc>
          <w:tcPr>
            <w:tcBorders>
              <w:top w:color="666666" w:space="0" w:sz="4" w:val="single"/>
              <w:bottom w:color="000000" w:space="0" w:sz="0" w:val="nil"/>
            </w:tcBorders>
            <w:shd w:fill="auto" w:val="clear"/>
          </w:tcPr>
          <w:p w:rsidR="00000000" w:rsidDel="00000000" w:rsidP="00000000" w:rsidRDefault="00000000" w:rsidRPr="00000000" w14:paraId="000001F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1.061</w:t>
            </w:r>
          </w:p>
        </w:tc>
        <w:tc>
          <w:tcPr>
            <w:tcBorders>
              <w:top w:color="666666" w:space="0" w:sz="4" w:val="single"/>
              <w:bottom w:color="000000" w:space="0" w:sz="0" w:val="nil"/>
            </w:tcBorders>
            <w:shd w:fill="auto" w:val="clear"/>
          </w:tcPr>
          <w:p w:rsidR="00000000" w:rsidDel="00000000" w:rsidP="00000000" w:rsidRDefault="00000000" w:rsidRPr="00000000" w14:paraId="000001F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9.473</w:t>
            </w:r>
          </w:p>
        </w:tc>
      </w:tr>
      <w:tr>
        <w:trPr>
          <w:trHeight w:val="260" w:hRule="atLeast"/>
        </w:trPr>
        <w:tc>
          <w:tcPr>
            <w:tcBorders>
              <w:top w:color="000000" w:space="0" w:sz="0" w:val="nil"/>
              <w:bottom w:color="666666" w:space="0" w:sz="4" w:val="single"/>
            </w:tcBorders>
            <w:shd w:fill="auto" w:val="clear"/>
          </w:tcPr>
          <w:p w:rsidR="00000000" w:rsidDel="00000000" w:rsidP="00000000" w:rsidRDefault="00000000" w:rsidRPr="00000000" w14:paraId="000001F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w:t>
            </w:r>
          </w:p>
        </w:tc>
        <w:tc>
          <w:tcPr>
            <w:tcBorders>
              <w:top w:color="000000" w:space="0" w:sz="0" w:val="nil"/>
              <w:bottom w:color="666666" w:space="0" w:sz="4" w:val="single"/>
            </w:tcBorders>
            <w:shd w:fill="auto" w:val="clear"/>
          </w:tcPr>
          <w:p w:rsidR="00000000" w:rsidDel="00000000" w:rsidP="00000000" w:rsidRDefault="00000000" w:rsidRPr="00000000" w14:paraId="000001F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.310</w:t>
            </w:r>
          </w:p>
        </w:tc>
        <w:tc>
          <w:tcPr>
            <w:tcBorders>
              <w:top w:color="000000" w:space="0" w:sz="0" w:val="nil"/>
              <w:bottom w:color="666666" w:space="0" w:sz="4" w:val="single"/>
            </w:tcBorders>
            <w:shd w:fill="auto" w:val="clear"/>
          </w:tcPr>
          <w:p w:rsidR="00000000" w:rsidDel="00000000" w:rsidP="00000000" w:rsidRDefault="00000000" w:rsidRPr="00000000" w14:paraId="000001F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.096</w:t>
            </w:r>
          </w:p>
        </w:tc>
        <w:tc>
          <w:tcPr>
            <w:tcBorders>
              <w:top w:color="000000" w:space="0" w:sz="0" w:val="nil"/>
              <w:bottom w:color="666666" w:space="0" w:sz="4" w:val="single"/>
            </w:tcBorders>
            <w:shd w:fill="auto" w:val="clear"/>
          </w:tcPr>
          <w:p w:rsidR="00000000" w:rsidDel="00000000" w:rsidP="00000000" w:rsidRDefault="00000000" w:rsidRPr="00000000" w14:paraId="000001F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.010</w:t>
            </w:r>
          </w:p>
        </w:tc>
        <w:tc>
          <w:tcPr>
            <w:tcBorders>
              <w:top w:color="000000" w:space="0" w:sz="0" w:val="nil"/>
              <w:bottom w:color="666666" w:space="0" w:sz="4" w:val="single"/>
            </w:tcBorders>
            <w:shd w:fill="auto" w:val="clear"/>
          </w:tcPr>
          <w:p w:rsidR="00000000" w:rsidDel="00000000" w:rsidP="00000000" w:rsidRDefault="00000000" w:rsidRPr="00000000" w14:paraId="000001F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-.149</w:t>
            </w:r>
          </w:p>
        </w:tc>
        <w:tc>
          <w:tcPr>
            <w:tcBorders>
              <w:top w:color="000000" w:space="0" w:sz="0" w:val="nil"/>
              <w:bottom w:color="666666" w:space="0" w:sz="4" w:val="single"/>
            </w:tcBorders>
            <w:shd w:fill="auto" w:val="clear"/>
          </w:tcPr>
          <w:p w:rsidR="00000000" w:rsidDel="00000000" w:rsidP="00000000" w:rsidRDefault="00000000" w:rsidRPr="00000000" w14:paraId="000001F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-2.790</w:t>
            </w:r>
          </w:p>
        </w:tc>
        <w:tc>
          <w:tcPr>
            <w:tcBorders>
              <w:top w:color="000000" w:space="0" w:sz="0" w:val="nil"/>
              <w:bottom w:color="666666" w:space="0" w:sz="4" w:val="single"/>
            </w:tcBorders>
            <w:shd w:fill="auto" w:val="clear"/>
          </w:tcPr>
          <w:p w:rsidR="00000000" w:rsidDel="00000000" w:rsidP="00000000" w:rsidRDefault="00000000" w:rsidRPr="00000000" w14:paraId="0000020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.006</w:t>
            </w:r>
          </w:p>
        </w:tc>
        <w:tc>
          <w:tcPr>
            <w:tcBorders>
              <w:top w:color="000000" w:space="0" w:sz="0" w:val="nil"/>
              <w:bottom w:color="666666" w:space="0" w:sz="4" w:val="single"/>
            </w:tcBorders>
            <w:shd w:fill="auto" w:val="clear"/>
          </w:tcPr>
          <w:p w:rsidR="00000000" w:rsidDel="00000000" w:rsidP="00000000" w:rsidRDefault="00000000" w:rsidRPr="00000000" w14:paraId="0000020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.943</w:t>
            </w:r>
          </w:p>
        </w:tc>
        <w:tc>
          <w:tcPr>
            <w:tcBorders>
              <w:top w:color="000000" w:space="0" w:sz="0" w:val="nil"/>
              <w:bottom w:color="666666" w:space="0" w:sz="4" w:val="single"/>
            </w:tcBorders>
            <w:shd w:fill="auto" w:val="clear"/>
          </w:tcPr>
          <w:p w:rsidR="00000000" w:rsidDel="00000000" w:rsidP="00000000" w:rsidRDefault="00000000" w:rsidRPr="00000000" w14:paraId="0000020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1.061</w:t>
            </w:r>
          </w:p>
        </w:tc>
        <w:tc>
          <w:tcPr>
            <w:tcBorders>
              <w:top w:color="000000" w:space="0" w:sz="0" w:val="nil"/>
              <w:bottom w:color="666666" w:space="0" w:sz="4" w:val="single"/>
            </w:tcBorders>
            <w:shd w:fill="auto" w:val="clear"/>
          </w:tcPr>
          <w:p w:rsidR="00000000" w:rsidDel="00000000" w:rsidP="00000000" w:rsidRDefault="00000000" w:rsidRPr="00000000" w14:paraId="0000020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14.883</w:t>
            </w:r>
          </w:p>
        </w:tc>
      </w:tr>
      <w:tr>
        <w:trPr>
          <w:trHeight w:val="260" w:hRule="atLeast"/>
        </w:trPr>
        <w:tc>
          <w:tcPr>
            <w:gridSpan w:val="10"/>
            <w:tcBorders>
              <w:top w:color="666666" w:space="0" w:sz="4" w:val="single"/>
              <w:bottom w:color="000000" w:space="0" w:sz="0" w:val="nil"/>
            </w:tcBorders>
            <w:shd w:fill="auto" w:val="clear"/>
          </w:tcPr>
          <w:p w:rsidR="00000000" w:rsidDel="00000000" w:rsidP="00000000" w:rsidRDefault="00000000" w:rsidRPr="00000000" w14:paraId="0000020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PCON: Conscientious perfectionism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PEVL: Self-evaluative perfectionism</w:t>
            </w:r>
            <w:r w:rsidDel="00000000" w:rsidR="00000000" w:rsidRPr="00000000">
              <w:rPr>
                <w:rtl w:val="0"/>
              </w:rPr>
            </w:r>
          </w:p>
        </w:tc>
      </w:tr>
    </w:tbl>
    <w:p w:rsidR="00000000" w:rsidDel="00000000" w:rsidP="00000000" w:rsidRDefault="00000000" w:rsidRPr="00000000" w14:paraId="000002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tolerance value was above 0.4, the VIF value was smaller than 10, and the condition index was below 30, indicating that multicollinearity was not a problem (Bolin, 2014). The results from Table 8 indicate that the overall model for predicting academic performance based on conscientious and self-evaluative perfectionism was significant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i w:val="1"/>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 0.096;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.010); 9.6% of the variation in academic performance was accounted for by the variation in conscientious and self-evaluative perfectionism. The results also showed that both conscientious perfectionism (</w:t>
      </w:r>
      <w:r w:rsidDel="00000000" w:rsidR="00000000" w:rsidRPr="00000000">
        <w:rPr>
          <w:rFonts w:ascii="Times New Roman" w:cs="Times New Roman" w:eastAsia="Times New Roman" w:hAnsi="Times New Roman"/>
          <w:i w:val="1"/>
          <w:sz w:val="24"/>
          <w:szCs w:val="24"/>
          <w:rtl w:val="0"/>
        </w:rPr>
        <w:t xml:space="preserve">B</w:t>
      </w:r>
      <w:r w:rsidDel="00000000" w:rsidR="00000000" w:rsidRPr="00000000">
        <w:rPr>
          <w:rFonts w:ascii="Times New Roman" w:cs="Times New Roman" w:eastAsia="Times New Roman" w:hAnsi="Times New Roman"/>
          <w:sz w:val="24"/>
          <w:szCs w:val="24"/>
          <w:rtl w:val="0"/>
        </w:rPr>
        <w:t xml:space="preserve"> = .170;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.044) and self-evaluative perfectionism (</w:t>
      </w:r>
      <w:r w:rsidDel="00000000" w:rsidR="00000000" w:rsidRPr="00000000">
        <w:rPr>
          <w:rFonts w:ascii="Times New Roman" w:cs="Times New Roman" w:eastAsia="Times New Roman" w:hAnsi="Times New Roman"/>
          <w:i w:val="1"/>
          <w:sz w:val="24"/>
          <w:szCs w:val="24"/>
          <w:rtl w:val="0"/>
        </w:rPr>
        <w:t xml:space="preserve">B</w:t>
      </w:r>
      <w:r w:rsidDel="00000000" w:rsidR="00000000" w:rsidRPr="00000000">
        <w:rPr>
          <w:rFonts w:ascii="Times New Roman" w:cs="Times New Roman" w:eastAsia="Times New Roman" w:hAnsi="Times New Roman"/>
          <w:sz w:val="24"/>
          <w:szCs w:val="24"/>
          <w:rtl w:val="0"/>
        </w:rPr>
        <w:t xml:space="preserve"> = -.149;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0.006) significantly predicted academic performance.</w:t>
      </w:r>
    </w:p>
    <w:p w:rsidR="00000000" w:rsidDel="00000000" w:rsidP="00000000" w:rsidRDefault="00000000" w:rsidRPr="00000000" w14:paraId="0000020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Regression 3:</w:t>
      </w:r>
    </w:p>
    <w:p w:rsidR="00000000" w:rsidDel="00000000" w:rsidP="00000000" w:rsidRDefault="00000000" w:rsidRPr="00000000" w14:paraId="0000021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third regression conducted was to examine whether the smaller perfectionism dimensions (subscales) predicted academic performance, which would be the last analysis needed to logically address the second part of the first regression regarding perfectionism predicting academic performance. The correlations between the subscales and the multicollinearity checks revealed that there was a problem with multicollinearity for this analysis as the condition index was above 30 and some tolerance values were below 0.4. The researcher would have preferred to perform this analysis however the multicollinearity checks revealed that the results would be affected by multicollinearity and therefore this was not taken further.</w:t>
      </w:r>
    </w:p>
    <w:p w:rsidR="00000000" w:rsidDel="00000000" w:rsidP="00000000" w:rsidRDefault="00000000" w:rsidRPr="00000000" w14:paraId="0000021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Regression 4:</w:t>
      </w:r>
    </w:p>
    <w:p w:rsidR="00000000" w:rsidDel="00000000" w:rsidP="00000000" w:rsidRDefault="00000000" w:rsidRPr="00000000" w14:paraId="0000021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fourth regression was a hierarchical moderated multiple regression that was done to examine whether proneness to depression moderated the relationship between conscientious perfectionism and academic performance. This was conducted in order to address the second research question. In this study, total perfectionism was not investigated for the moderation because it was not a significant predictor of academic performance. Hence, conscientious and self-evaluative perfectionism were investigated instead. </w:t>
      </w:r>
      <w:r w:rsidDel="00000000" w:rsidR="00000000" w:rsidRPr="00000000">
        <w:rPr>
          <w:rtl w:val="0"/>
        </w:rPr>
      </w:r>
    </w:p>
    <w:p w:rsidR="00000000" w:rsidDel="00000000" w:rsidP="00000000" w:rsidRDefault="00000000" w:rsidRPr="00000000" w14:paraId="00000213">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1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9</w:t>
      </w:r>
    </w:p>
    <w:p w:rsidR="00000000" w:rsidDel="00000000" w:rsidP="00000000" w:rsidRDefault="00000000" w:rsidRPr="00000000" w14:paraId="00000215">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Regression model of academic performance on conscientious perfectionism with proneness to depression as a moderator </w:t>
      </w:r>
    </w:p>
    <w:tbl>
      <w:tblPr>
        <w:tblStyle w:val="Table9"/>
        <w:tblW w:w="10636.999999999998" w:type="dxa"/>
        <w:jc w:val="left"/>
        <w:tblInd w:w="-572.0" w:type="dxa"/>
        <w:tblBorders>
          <w:top w:color="666666" w:space="0" w:sz="4" w:val="single"/>
          <w:left w:color="666666" w:space="0" w:sz="4" w:val="single"/>
          <w:bottom w:color="666666" w:space="0" w:sz="4" w:val="single"/>
          <w:right w:color="666666" w:space="0" w:sz="4" w:val="single"/>
          <w:insideH w:color="666666" w:space="0" w:sz="4" w:val="single"/>
          <w:insideV w:color="666666" w:space="0" w:sz="4" w:val="single"/>
        </w:tblBorders>
        <w:tblLayout w:type="fixed"/>
        <w:tblLook w:val="0400"/>
      </w:tblPr>
      <w:tblGrid>
        <w:gridCol w:w="467"/>
        <w:gridCol w:w="1580"/>
        <w:gridCol w:w="950"/>
        <w:gridCol w:w="953"/>
        <w:gridCol w:w="956"/>
        <w:gridCol w:w="950"/>
        <w:gridCol w:w="948"/>
        <w:gridCol w:w="1139"/>
        <w:gridCol w:w="993"/>
        <w:gridCol w:w="825"/>
        <w:gridCol w:w="876"/>
        <w:tblGridChange w:id="0">
          <w:tblGrid>
            <w:gridCol w:w="467"/>
            <w:gridCol w:w="1580"/>
            <w:gridCol w:w="950"/>
            <w:gridCol w:w="953"/>
            <w:gridCol w:w="956"/>
            <w:gridCol w:w="950"/>
            <w:gridCol w:w="948"/>
            <w:gridCol w:w="1139"/>
            <w:gridCol w:w="993"/>
            <w:gridCol w:w="825"/>
            <w:gridCol w:w="876"/>
          </w:tblGrid>
        </w:tblGridChange>
      </w:tblGrid>
      <w:tr>
        <w:trPr>
          <w:trHeight w:val="260" w:hRule="atLeast"/>
        </w:trPr>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6">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7">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r w:rsidDel="00000000" w:rsidR="00000000" w:rsidRPr="00000000">
              <w:rPr>
                <w:rFonts w:ascii="Times New Roman" w:cs="Times New Roman" w:eastAsia="Times New Roman" w:hAnsi="Times New Roman"/>
                <w:b w:val="1"/>
                <w:sz w:val="24"/>
                <w:szCs w:val="24"/>
                <w:vertAlign w:val="superscript"/>
                <w:rtl w:val="0"/>
              </w:rPr>
              <w:t xml:space="preserve">2</w:t>
            </w:r>
            <w:r w:rsidDel="00000000" w:rsidR="00000000" w:rsidRPr="00000000">
              <w:rPr>
                <w:rtl w:val="0"/>
              </w:rPr>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Sig.</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C">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Tol.</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1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VIF</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20">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C.I.</w:t>
            </w:r>
          </w:p>
        </w:tc>
      </w:tr>
      <w:tr>
        <w:trPr>
          <w:trHeight w:val="260" w:hRule="atLeast"/>
        </w:trPr>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2">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.263</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.069</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6">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7">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8">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9">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2B">
            <w:pPr>
              <w:spacing w:line="360" w:lineRule="auto"/>
              <w:jc w:val="both"/>
              <w:rPr>
                <w:rFonts w:ascii="Times New Roman" w:cs="Times New Roman" w:eastAsia="Times New Roman" w:hAnsi="Times New Roman"/>
                <w:sz w:val="24"/>
                <w:szCs w:val="24"/>
              </w:rPr>
            </w:pPr>
            <w:r w:rsidDel="00000000" w:rsidR="00000000" w:rsidRPr="00000000">
              <w:rPr>
                <w:rtl w:val="0"/>
              </w:rPr>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2C">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2D">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2E">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2F">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0">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1.475</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5.569</w:t>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7">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DPR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9">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B">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-.112</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-2.073</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.041</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1.000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14.684</w:t>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3">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.266</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.071</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.095</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7">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8">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9">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B">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C">
            <w:pPr>
              <w:spacing w:line="360" w:lineRule="auto"/>
              <w:jc w:val="both"/>
              <w:rPr>
                <w:rFonts w:ascii="Times New Roman" w:cs="Times New Roman" w:eastAsia="Times New Roman" w:hAnsi="Times New Roman"/>
                <w:sz w:val="24"/>
                <w:szCs w:val="24"/>
              </w:rPr>
            </w:pPr>
            <w:r w:rsidDel="00000000" w:rsidR="00000000" w:rsidRPr="00000000">
              <w:rPr>
                <w:rtl w:val="0"/>
              </w:rPr>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D">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4F">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0">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1">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.114</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.909</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8">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DPR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B">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C">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-.669</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5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.505</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6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6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6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trHeight w:val="260" w:hRule="atLeast"/>
        </w:trPr>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3">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PCON*DPR</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5">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6">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7">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.372</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.710</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6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trHeight w:val="260" w:hRule="atLeast"/>
        </w:trPr>
        <w:tc>
          <w:tcPr>
            <w:gridSpan w:val="11"/>
            <w:tcBorders>
              <w:top w:color="666666" w:space="0" w:sz="4" w:val="single"/>
              <w:left w:color="000000" w:space="0" w:sz="0" w:val="nil"/>
              <w:bottom w:color="000000" w:space="0" w:sz="0" w:val="nil"/>
              <w:right w:color="000000" w:space="0" w:sz="0" w:val="nil"/>
            </w:tcBorders>
            <w:shd w:fill="auto" w:val="clear"/>
          </w:tcPr>
          <w:p w:rsidR="00000000" w:rsidDel="00000000" w:rsidP="00000000" w:rsidRDefault="00000000" w:rsidRPr="00000000" w14:paraId="0000026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PCON: Conscientious perfectionism</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DPR: Proneness to depression total</w:t>
            </w:r>
            <w:r w:rsidDel="00000000" w:rsidR="00000000" w:rsidRPr="00000000">
              <w:rPr>
                <w:rtl w:val="0"/>
              </w:rPr>
            </w:r>
          </w:p>
        </w:tc>
      </w:tr>
    </w:tbl>
    <w:p w:rsidR="00000000" w:rsidDel="00000000" w:rsidP="00000000" w:rsidRDefault="00000000" w:rsidRPr="00000000" w14:paraId="00000279">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7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9 illustrates that the regression model that included the interaction between conscientious perfectionism and proneness to depression as a predictor was not significant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i w:val="1"/>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 0.071;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.095). The interaction between conscientious perfectionism and proneness to depression was also not a significant predictor of academic performance (</w:t>
      </w:r>
      <w:r w:rsidDel="00000000" w:rsidR="00000000" w:rsidRPr="00000000">
        <w:rPr>
          <w:rFonts w:ascii="Times New Roman" w:cs="Times New Roman" w:eastAsia="Times New Roman" w:hAnsi="Times New Roman"/>
          <w:i w:val="1"/>
          <w:sz w:val="24"/>
          <w:szCs w:val="24"/>
          <w:rtl w:val="0"/>
        </w:rPr>
        <w:t xml:space="preserve">B</w:t>
      </w:r>
      <w:r w:rsidDel="00000000" w:rsidR="00000000" w:rsidRPr="00000000">
        <w:rPr>
          <w:rFonts w:ascii="Times New Roman" w:cs="Times New Roman" w:eastAsia="Times New Roman" w:hAnsi="Times New Roman"/>
          <w:sz w:val="24"/>
          <w:szCs w:val="24"/>
          <w:rtl w:val="0"/>
        </w:rPr>
        <w:t xml:space="preserve"> = .001;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.710), indicating that proneness to depression did not moderate the relationship between conscientious perfectionism and academic performance. </w:t>
      </w:r>
    </w:p>
    <w:p w:rsidR="00000000" w:rsidDel="00000000" w:rsidP="00000000" w:rsidRDefault="00000000" w:rsidRPr="00000000" w14:paraId="0000027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Regression 5:</w:t>
      </w:r>
    </w:p>
    <w:p w:rsidR="00000000" w:rsidDel="00000000" w:rsidP="00000000" w:rsidRDefault="00000000" w:rsidRPr="00000000" w14:paraId="0000027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fifth regression was a hierarchical moderated multiple regression that was conducted in order to examine whether proneness to depression moderated the relationship between self-evaluative perfectionism and academic performance. This was pursued in order to address the second research question.</w:t>
      </w:r>
    </w:p>
    <w:p w:rsidR="00000000" w:rsidDel="00000000" w:rsidP="00000000" w:rsidRDefault="00000000" w:rsidRPr="00000000" w14:paraId="0000027E">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Table 10</w:t>
      </w:r>
    </w:p>
    <w:p w:rsidR="00000000" w:rsidDel="00000000" w:rsidP="00000000" w:rsidRDefault="00000000" w:rsidRPr="00000000" w14:paraId="0000027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Regression model of academic performance on self-evaluative perfectionism with proneness to depression as a moderator </w:t>
      </w:r>
    </w:p>
    <w:tbl>
      <w:tblPr>
        <w:tblStyle w:val="Table10"/>
        <w:tblW w:w="10636.999999999998" w:type="dxa"/>
        <w:jc w:val="left"/>
        <w:tblInd w:w="-572.0" w:type="dxa"/>
        <w:tblBorders>
          <w:top w:color="666666" w:space="0" w:sz="4" w:val="single"/>
          <w:left w:color="666666" w:space="0" w:sz="4" w:val="single"/>
          <w:bottom w:color="666666" w:space="0" w:sz="4" w:val="single"/>
          <w:right w:color="666666" w:space="0" w:sz="4" w:val="single"/>
          <w:insideH w:color="666666" w:space="0" w:sz="4" w:val="single"/>
          <w:insideV w:color="666666" w:space="0" w:sz="4" w:val="single"/>
        </w:tblBorders>
        <w:tblLayout w:type="fixed"/>
        <w:tblLook w:val="0400"/>
      </w:tblPr>
      <w:tblGrid>
        <w:gridCol w:w="467"/>
        <w:gridCol w:w="1580"/>
        <w:gridCol w:w="950"/>
        <w:gridCol w:w="953"/>
        <w:gridCol w:w="956"/>
        <w:gridCol w:w="950"/>
        <w:gridCol w:w="948"/>
        <w:gridCol w:w="1139"/>
        <w:gridCol w:w="993"/>
        <w:gridCol w:w="825"/>
        <w:gridCol w:w="876"/>
        <w:tblGridChange w:id="0">
          <w:tblGrid>
            <w:gridCol w:w="467"/>
            <w:gridCol w:w="1580"/>
            <w:gridCol w:w="950"/>
            <w:gridCol w:w="953"/>
            <w:gridCol w:w="956"/>
            <w:gridCol w:w="950"/>
            <w:gridCol w:w="948"/>
            <w:gridCol w:w="1139"/>
            <w:gridCol w:w="993"/>
            <w:gridCol w:w="825"/>
            <w:gridCol w:w="876"/>
          </w:tblGrid>
        </w:tblGridChange>
      </w:tblGrid>
      <w:tr>
        <w:trPr>
          <w:trHeight w:val="260" w:hRule="atLeast"/>
        </w:trPr>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0">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1">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w:t>
            </w:r>
            <w:r w:rsidDel="00000000" w:rsidR="00000000" w:rsidRPr="00000000">
              <w:rPr>
                <w:rFonts w:ascii="Times New Roman" w:cs="Times New Roman" w:eastAsia="Times New Roman" w:hAnsi="Times New Roman"/>
                <w:b w:val="1"/>
                <w:sz w:val="24"/>
                <w:szCs w:val="24"/>
                <w:vertAlign w:val="superscript"/>
                <w:rtl w:val="0"/>
              </w:rPr>
              <w:t xml:space="preserve">2</w:t>
            </w:r>
            <w:r w:rsidDel="00000000" w:rsidR="00000000" w:rsidRPr="00000000">
              <w:rPr>
                <w:rtl w:val="0"/>
              </w:rPr>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4">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Sig.</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5">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p-value</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Tol.</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9">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VIF</w:t>
            </w:r>
          </w:p>
        </w:tc>
        <w:tc>
          <w:tcPr>
            <w:tcBorders>
              <w:left w:color="000000" w:space="0" w:sz="0" w:val="nil"/>
              <w:bottom w:color="666666" w:space="0" w:sz="4" w:val="single"/>
              <w:right w:color="000000" w:space="0" w:sz="0" w:val="nil"/>
            </w:tcBorders>
            <w:shd w:fill="auto" w:val="clear"/>
          </w:tcPr>
          <w:p w:rsidR="00000000" w:rsidDel="00000000" w:rsidP="00000000" w:rsidRDefault="00000000" w:rsidRPr="00000000" w14:paraId="0000028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C.I.</w:t>
            </w:r>
          </w:p>
        </w:tc>
      </w:tr>
      <w:tr>
        <w:trPr>
          <w:trHeight w:val="260" w:hRule="atLeast"/>
        </w:trPr>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8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8C">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8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.244</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8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.059</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8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.070</w:t>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90">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91">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92">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93">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94">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left w:color="000000" w:space="0" w:sz="0" w:val="nil"/>
              <w:bottom w:color="000000" w:space="0" w:sz="0" w:val="nil"/>
              <w:right w:color="000000" w:space="0" w:sz="0" w:val="nil"/>
            </w:tcBorders>
            <w:shd w:fill="auto" w:val="clear"/>
          </w:tcPr>
          <w:p w:rsidR="00000000" w:rsidDel="00000000" w:rsidP="00000000" w:rsidRDefault="00000000" w:rsidRPr="00000000" w14:paraId="00000295">
            <w:pPr>
              <w:spacing w:line="360" w:lineRule="auto"/>
              <w:jc w:val="both"/>
              <w:rPr>
                <w:rFonts w:ascii="Times New Roman" w:cs="Times New Roman" w:eastAsia="Times New Roman" w:hAnsi="Times New Roman"/>
                <w:sz w:val="24"/>
                <w:szCs w:val="24"/>
              </w:rPr>
            </w:pPr>
            <w:r w:rsidDel="00000000" w:rsidR="00000000" w:rsidRPr="00000000">
              <w:rPr>
                <w:rtl w:val="0"/>
              </w:rPr>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6">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7">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8">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9">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-.081</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-1.110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.569</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9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1.757</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6.579</w:t>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1">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2">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DPR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3">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4">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5">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-.060</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-.829</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.409</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.569</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1.757</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12.237</w:t>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D">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.251</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A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.063</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.132</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1">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2">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3">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4">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5">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6">
            <w:pPr>
              <w:spacing w:line="360" w:lineRule="auto"/>
              <w:jc w:val="both"/>
              <w:rPr>
                <w:rFonts w:ascii="Times New Roman" w:cs="Times New Roman" w:eastAsia="Times New Roman" w:hAnsi="Times New Roman"/>
                <w:sz w:val="24"/>
                <w:szCs w:val="24"/>
              </w:rPr>
            </w:pPr>
            <w:r w:rsidDel="00000000" w:rsidR="00000000" w:rsidRPr="00000000">
              <w:rPr>
                <w:rtl w:val="0"/>
              </w:rPr>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7">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8">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9">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A">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B">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-.007</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-.044</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.965</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BF">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trHeight w:val="260" w:hRule="atLeast"/>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2">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3">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DPR</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4">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5">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6">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.075</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.296</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.768</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C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trHeight w:val="260" w:hRule="atLeast"/>
        </w:trPr>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CD">
            <w:pPr>
              <w:spacing w:line="360" w:lineRule="auto"/>
              <w:jc w:val="both"/>
              <w:rPr>
                <w:rFonts w:ascii="Times New Roman" w:cs="Times New Roman" w:eastAsia="Times New Roman" w:hAnsi="Times New Roman"/>
                <w:b w:val="1"/>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C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PEVL*DPR</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CF">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0">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1">
            <w:pPr>
              <w:spacing w:line="360" w:lineRule="auto"/>
              <w:jc w:val="both"/>
              <w:rPr>
                <w:rFonts w:ascii="Times New Roman" w:cs="Times New Roman" w:eastAsia="Times New Roman" w:hAnsi="Times New Roman"/>
                <w:sz w:val="24"/>
                <w:szCs w:val="24"/>
              </w:rPr>
            </w:pPr>
            <w:r w:rsidDel="00000000" w:rsidR="00000000" w:rsidRPr="00000000">
              <w:rPr>
                <w:rtl w:val="0"/>
              </w:rPr>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-.553</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.582</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000000" w:space="0" w:sz="0" w:val="nil"/>
              <w:left w:color="000000" w:space="0" w:sz="0" w:val="nil"/>
              <w:bottom w:color="666666" w:space="0" w:sz="4" w:val="single"/>
              <w:right w:color="000000" w:space="0" w:sz="0" w:val="nil"/>
            </w:tcBorders>
            <w:shd w:fill="auto" w:val="clear"/>
          </w:tcPr>
          <w:p w:rsidR="00000000" w:rsidDel="00000000" w:rsidP="00000000" w:rsidRDefault="00000000" w:rsidRPr="00000000" w14:paraId="000002D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trHeight w:val="260" w:hRule="atLeast"/>
        </w:trPr>
        <w:tc>
          <w:tcPr>
            <w:gridSpan w:val="11"/>
            <w:tcBorders>
              <w:top w:color="666666" w:space="0" w:sz="4" w:val="single"/>
              <w:left w:color="000000" w:space="0" w:sz="0" w:val="nil"/>
              <w:bottom w:color="000000" w:space="0" w:sz="0" w:val="nil"/>
              <w:right w:color="000000" w:space="0" w:sz="0" w:val="nil"/>
            </w:tcBorders>
            <w:shd w:fill="auto" w:val="clear"/>
          </w:tcPr>
          <w:p w:rsidR="00000000" w:rsidDel="00000000" w:rsidP="00000000" w:rsidRDefault="00000000" w:rsidRPr="00000000" w14:paraId="000002D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PEVL: Self-evaluative perfectionism; DPR: Proneness to depression total</w:t>
            </w:r>
            <w:r w:rsidDel="00000000" w:rsidR="00000000" w:rsidRPr="00000000">
              <w:rPr>
                <w:rtl w:val="0"/>
              </w:rPr>
            </w:r>
          </w:p>
        </w:tc>
      </w:tr>
    </w:tbl>
    <w:p w:rsidR="00000000" w:rsidDel="00000000" w:rsidP="00000000" w:rsidRDefault="00000000" w:rsidRPr="00000000" w14:paraId="000002E3">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E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10 shows that the regression model that included the interaction between self-evaluative perfectionism and proneness to depression as a predictor was not significant (</w:t>
      </w:r>
      <w:r w:rsidDel="00000000" w:rsidR="00000000" w:rsidRPr="00000000">
        <w:rPr>
          <w:rFonts w:ascii="Times New Roman" w:cs="Times New Roman" w:eastAsia="Times New Roman" w:hAnsi="Times New Roman"/>
          <w:i w:val="1"/>
          <w:sz w:val="24"/>
          <w:szCs w:val="24"/>
          <w:rtl w:val="0"/>
        </w:rPr>
        <w:t xml:space="preserve">r</w:t>
      </w:r>
      <w:r w:rsidDel="00000000" w:rsidR="00000000" w:rsidRPr="00000000">
        <w:rPr>
          <w:rFonts w:ascii="Times New Roman" w:cs="Times New Roman" w:eastAsia="Times New Roman" w:hAnsi="Times New Roman"/>
          <w:i w:val="1"/>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 0.063; </w:t>
      </w:r>
      <w:r w:rsidDel="00000000" w:rsidR="00000000" w:rsidRPr="00000000">
        <w:rPr>
          <w:rFonts w:ascii="Times New Roman" w:cs="Times New Roman" w:eastAsia="Times New Roman" w:hAnsi="Times New Roman"/>
          <w:i w:val="1"/>
          <w:sz w:val="24"/>
          <w:szCs w:val="24"/>
          <w:rtl w:val="0"/>
        </w:rPr>
        <w:t xml:space="preserve">p </w:t>
      </w:r>
      <w:r w:rsidDel="00000000" w:rsidR="00000000" w:rsidRPr="00000000">
        <w:rPr>
          <w:rFonts w:ascii="Times New Roman" w:cs="Times New Roman" w:eastAsia="Times New Roman" w:hAnsi="Times New Roman"/>
          <w:sz w:val="24"/>
          <w:szCs w:val="24"/>
          <w:rtl w:val="0"/>
        </w:rPr>
        <w:t xml:space="preserve">= .132). The interaction between self-evaluative perfectionism and proneness to depression was also not a significant predictor of academic performance (</w:t>
      </w:r>
      <w:r w:rsidDel="00000000" w:rsidR="00000000" w:rsidRPr="00000000">
        <w:rPr>
          <w:rFonts w:ascii="Times New Roman" w:cs="Times New Roman" w:eastAsia="Times New Roman" w:hAnsi="Times New Roman"/>
          <w:i w:val="1"/>
          <w:sz w:val="24"/>
          <w:szCs w:val="24"/>
          <w:rtl w:val="0"/>
        </w:rPr>
        <w:t xml:space="preserve">B</w:t>
      </w:r>
      <w:r w:rsidDel="00000000" w:rsidR="00000000" w:rsidRPr="00000000">
        <w:rPr>
          <w:rFonts w:ascii="Times New Roman" w:cs="Times New Roman" w:eastAsia="Times New Roman" w:hAnsi="Times New Roman"/>
          <w:sz w:val="24"/>
          <w:szCs w:val="24"/>
          <w:rtl w:val="0"/>
        </w:rPr>
        <w:t xml:space="preserve"> = -.001; </w:t>
      </w:r>
      <w:r w:rsidDel="00000000" w:rsidR="00000000" w:rsidRPr="00000000">
        <w:rPr>
          <w:rFonts w:ascii="Times New Roman" w:cs="Times New Roman" w:eastAsia="Times New Roman" w:hAnsi="Times New Roman"/>
          <w:i w:val="1"/>
          <w:sz w:val="24"/>
          <w:szCs w:val="24"/>
          <w:rtl w:val="0"/>
        </w:rPr>
        <w:t xml:space="preserve">p</w:t>
      </w:r>
      <w:r w:rsidDel="00000000" w:rsidR="00000000" w:rsidRPr="00000000">
        <w:rPr>
          <w:rFonts w:ascii="Times New Roman" w:cs="Times New Roman" w:eastAsia="Times New Roman" w:hAnsi="Times New Roman"/>
          <w:sz w:val="24"/>
          <w:szCs w:val="24"/>
          <w:rtl w:val="0"/>
        </w:rPr>
        <w:t xml:space="preserve"> = .582), indicating that proneness to depression did not moderate the relationship between self-evaluative perfectionism and academic performance.</w:t>
      </w:r>
    </w:p>
    <w:p w:rsidR="00000000" w:rsidDel="00000000" w:rsidP="00000000" w:rsidRDefault="00000000" w:rsidRPr="00000000" w14:paraId="000002E5">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7">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8">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Conclusion </w:t>
      </w:r>
    </w:p>
    <w:p w:rsidR="00000000" w:rsidDel="00000000" w:rsidP="00000000" w:rsidRDefault="00000000" w:rsidRPr="00000000" w14:paraId="000002E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Social Science has commonly prized itself with not only understanding the relationships between two or more variables but furthermore </w:t>
      </w:r>
      <w:r w:rsidDel="00000000" w:rsidR="00000000" w:rsidRPr="00000000">
        <w:rPr>
          <w:rFonts w:ascii="Times New Roman" w:cs="Times New Roman" w:eastAsia="Times New Roman" w:hAnsi="Times New Roman"/>
          <w:color w:val="ff0000"/>
          <w:sz w:val="24"/>
          <w:szCs w:val="24"/>
          <w:rtl w:val="0"/>
        </w:rPr>
        <w:t xml:space="preserve">with</w:t>
      </w:r>
      <w:r w:rsidDel="00000000" w:rsidR="00000000" w:rsidRPr="00000000">
        <w:rPr>
          <w:rFonts w:ascii="Times New Roman" w:cs="Times New Roman" w:eastAsia="Times New Roman" w:hAnsi="Times New Roman"/>
          <w:sz w:val="24"/>
          <w:szCs w:val="24"/>
          <w:rtl w:val="0"/>
        </w:rPr>
        <w:t xml:space="preserve"> comprehending the possible processes through which certain relationships and reactions occur (Preacher &amp; Hayes, 2004; Preacher, Rucker, &amp; Hayes, 2007). In this study, significant correlations were found between proneness to depression and total perfectionism and additionally between proneness to depression and year mark in the sample. However, there was no significant correlation found between total perfectionism and year mark, which suggests that total perfectionism, as measured by the MPS, did not relate to academic performance in the sample. However, there were particular dimensions of perfectionism which were found to have significant, negative relationships with academic performance – self-evaluative perfectionism, concern over mistakes, and perceived parental pressure. The results also showed that total perfectionism did not predict academic performance, although both broad dimensions of perfectionism – conscientious perfectionism and self-evaluative perfectionism, were significant predictors of academic performance. Furthermore, proneness to depression did not moderate the relationships between either conscientious perfectionism and academic performance or self-evaluative perfectionism and academic performance. </w:t>
      </w:r>
    </w:p>
    <w:p w:rsidR="00000000" w:rsidDel="00000000" w:rsidP="00000000" w:rsidRDefault="00000000" w:rsidRPr="00000000" w14:paraId="000002EB">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C">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E">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Four: Discussion</w:t>
      </w:r>
    </w:p>
    <w:p w:rsidR="00000000" w:rsidDel="00000000" w:rsidP="00000000" w:rsidRDefault="00000000" w:rsidRPr="00000000" w14:paraId="000002EF">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F0">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Introduction</w:t>
      </w:r>
    </w:p>
    <w:p w:rsidR="00000000" w:rsidDel="00000000" w:rsidP="00000000" w:rsidRDefault="00000000" w:rsidRPr="00000000" w14:paraId="000002F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current study aimed to investigate the nature of the relationships between aspects of perfectionism and academic performance in a sample of undergraduate students from a South African university. Furthermore, the study attempted to ascertain whether various aspects of perfectionism predicted academic performance and whether the relationship between perfectionism and academic performance was moderated by proneness to depression. The researcher expected that at least some aspects of perfectionism would correlate negatively with academic performance and that proneness to depression would exacerbate these correlations.</w:t>
      </w:r>
    </w:p>
    <w:p w:rsidR="00000000" w:rsidDel="00000000" w:rsidP="00000000" w:rsidRDefault="00000000" w:rsidRPr="00000000" w14:paraId="000002F2">
      <w:pPr>
        <w:spacing w:line="360" w:lineRule="auto"/>
        <w:jc w:val="both"/>
        <w:rPr>
          <w:rFonts w:ascii="Times New Roman" w:cs="Times New Roman" w:eastAsia="Times New Roman" w:hAnsi="Times New Roman"/>
          <w:i w:val="1"/>
          <w:sz w:val="24"/>
          <w:szCs w:val="24"/>
          <w:u w:val="single"/>
        </w:rPr>
      </w:pPr>
      <w:r w:rsidDel="00000000" w:rsidR="00000000" w:rsidRPr="00000000">
        <w:rPr>
          <w:rtl w:val="0"/>
        </w:rPr>
      </w:r>
    </w:p>
    <w:p w:rsidR="00000000" w:rsidDel="00000000" w:rsidP="00000000" w:rsidRDefault="00000000" w:rsidRPr="00000000" w14:paraId="000002F3">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Context of the study</w:t>
      </w:r>
    </w:p>
    <w:p w:rsidR="00000000" w:rsidDel="00000000" w:rsidP="00000000" w:rsidRDefault="00000000" w:rsidRPr="00000000" w14:paraId="000002F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Perfectionism was initially conceptualised and observed as a maladaptive trait as it was associated with a variety of psychopathologies including mood disorders such as anxiety and depression (Gaudreau, 2013). Additionally, perfectionism was correlated to difficulties experienced interpersonally and to a range of difficulties with regards to the expression of emotions in a healthy manner. Moreover, perfectionism was associated with difficulties in handling stress, anxious behaviour, and a proclivity to worry and exhibit apprehensive behaviour (Burns &amp; Fedewa, 2005). Perfectionism has additionally been found to be related to irrational beliefs which increase the individual’s proclivity towards depression and anxiety and additionally emotional dysregulation (Burns &amp; Fedewa, 2005; Rosen, Sheridan, Sambrook, Meltzoff, &amp; McLaughlin, 2018). </w:t>
      </w:r>
    </w:p>
    <w:p w:rsidR="00000000" w:rsidDel="00000000" w:rsidP="00000000" w:rsidRDefault="00000000" w:rsidRPr="00000000" w14:paraId="000002F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 findings related to perfectionism were that maladaptive perfectionism had a negative, statistically significant relationship with self-esteem. Moreover, perfectionists were found to be largely driven by fear hence their high rates of anxiety (Burns &amp; Fedewa, 2005; Cowie et al., 2018; Sikhwari &amp; Malatji, 2017). The main finding in studying the differences in cognition between positive and negative perfectionists alluded to differences in how the individuals thought about themselves and additionally their responses to failure (Burns &amp; Fedewa, 2005; Cowie et al., 2018). Several studies have therefore hypothesised that perfectionists will be more prone to rumination. However, studies have also asserted a difference between positive and negative perfectionists where positive perfectionists are hypothesised to fair more positively. Negative perfectionists are anticipated to obsessively think about their problems and additionally engage in risky behaviour to reduce their problems and anxiety whereas positive perfectionists, although also seen as ruminating, are more likely to solve their problems (Burns &amp; Fedewa, 2005; Rosen et al., 2018)</w:t>
      </w:r>
    </w:p>
    <w:p w:rsidR="00000000" w:rsidDel="00000000" w:rsidP="00000000" w:rsidRDefault="00000000" w:rsidRPr="00000000" w14:paraId="000002F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mentioned above, various researchers have studied the different dimensions of perfectionism in the hopes of differentiating between the positive and negative attributes of perfectionism (Cowie et al., 2018; Dunkley, Zuroff, &amp; Blankstein, 2003). Perfectionism has frequently been paralleled to various types of maladaptive behaviour and maladjustment in literature (Besharat &amp; Shahidi, 2010; Sikhwari &amp; Malatji, 2017). However, there still exists a lack of consensus regarding categorising perfectionistic traits where some researchers believe the traits can be categorised into three groups where others believe it to be four groups (Sironic &amp; Reeve, 2012; Sikhwari &amp; Malatji, 2017). As such, it is of great importance that perfectionism is studied more in the hopes of reaching more of a consensus with regards to the conceptualisation and operationalisation of the construct. The study allowed for the exploration of how perfectionism is associated with academic performance, and whether another personal factor, proneness to depression, also played a role in understanding these associations. </w:t>
      </w:r>
    </w:p>
    <w:p w:rsidR="00000000" w:rsidDel="00000000" w:rsidP="00000000" w:rsidRDefault="00000000" w:rsidRPr="00000000" w14:paraId="000002F7">
      <w:pPr>
        <w:spacing w:line="360" w:lineRule="auto"/>
        <w:jc w:val="both"/>
        <w:rPr>
          <w:rFonts w:ascii="Times New Roman" w:cs="Times New Roman" w:eastAsia="Times New Roman" w:hAnsi="Times New Roman"/>
          <w:i w:val="1"/>
          <w:sz w:val="24"/>
          <w:szCs w:val="24"/>
          <w:u w:val="single"/>
        </w:rPr>
      </w:pPr>
      <w:r w:rsidDel="00000000" w:rsidR="00000000" w:rsidRPr="00000000">
        <w:rPr>
          <w:rtl w:val="0"/>
        </w:rPr>
      </w:r>
    </w:p>
    <w:p w:rsidR="00000000" w:rsidDel="00000000" w:rsidP="00000000" w:rsidRDefault="00000000" w:rsidRPr="00000000" w14:paraId="000002F8">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Findings of the study</w:t>
      </w:r>
    </w:p>
    <w:p w:rsidR="00000000" w:rsidDel="00000000" w:rsidP="00000000" w:rsidRDefault="00000000" w:rsidRPr="00000000" w14:paraId="000002F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can be summarised as follows:</w:t>
      </w:r>
    </w:p>
    <w:p w:rsidR="00000000" w:rsidDel="00000000" w:rsidP="00000000" w:rsidRDefault="00000000" w:rsidRPr="00000000" w14:paraId="000002FA">
      <w:pPr>
        <w:spacing w:line="360" w:lineRule="auto"/>
        <w:jc w:val="both"/>
        <w:rPr>
          <w:rFonts w:ascii="Times New Roman" w:cs="Times New Roman" w:eastAsia="Times New Roman" w:hAnsi="Times New Roman"/>
          <w:sz w:val="24"/>
          <w:szCs w:val="24"/>
        </w:rPr>
      </w:pPr>
      <w:bookmarkStart w:colFirst="0" w:colLast="0" w:name="_tyjcwt" w:id="5"/>
      <w:bookmarkEnd w:id="5"/>
      <w:r w:rsidDel="00000000" w:rsidR="00000000" w:rsidRPr="00000000">
        <w:rPr>
          <w:rFonts w:ascii="Times New Roman" w:cs="Times New Roman" w:eastAsia="Times New Roman" w:hAnsi="Times New Roman"/>
          <w:sz w:val="24"/>
          <w:szCs w:val="24"/>
          <w:rtl w:val="0"/>
        </w:rPr>
        <w:t xml:space="preserve">There was no significant relationship between total perfectionism and academic performance and total perfectionism did not significantly predict academic performance. There were significant, negative relationships between self-evaluative perfectionism and academic performance as well as between concern for mistakes and academic performance and perceived parental pressure and academic performance. Self-evaluative perfectionism was also a significant, negative predictor of academic performance. There was no significant relationship between conscientious perfectionism and academic performance however conscientious perfectionism was a significant, positive predictor of academic performance</w:t>
      </w:r>
    </w:p>
    <w:p w:rsidR="00000000" w:rsidDel="00000000" w:rsidP="00000000" w:rsidRDefault="00000000" w:rsidRPr="00000000" w14:paraId="000002F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Significant, positive relationships between proneness to depression and total perfectionism as well as between proneness to depression and self-evaluative perfectionism, concern over mistakes, need for approval, perceived parental pressure, and rumination were identified. There was also a significant, negative relationship between proneness to depression and academic performance. Lastly, proneness to depression did not significantly moderate the relationship between conscientious perfectionism and academic performance or the relationship between self-evaluative perfectionism and academic performance.</w:t>
      </w:r>
    </w:p>
    <w:p w:rsidR="00000000" w:rsidDel="00000000" w:rsidP="00000000" w:rsidRDefault="00000000" w:rsidRPr="00000000" w14:paraId="000002FC">
      <w:pPr>
        <w:spacing w:line="360" w:lineRule="auto"/>
        <w:jc w:val="both"/>
        <w:rPr>
          <w:rFonts w:ascii="Times New Roman" w:cs="Times New Roman" w:eastAsia="Times New Roman" w:hAnsi="Times New Roman"/>
          <w:i w:val="1"/>
          <w:sz w:val="24"/>
          <w:szCs w:val="24"/>
          <w:u w:val="single"/>
        </w:rPr>
      </w:pPr>
      <w:r w:rsidDel="00000000" w:rsidR="00000000" w:rsidRPr="00000000">
        <w:rPr>
          <w:rtl w:val="0"/>
        </w:rPr>
      </w:r>
    </w:p>
    <w:p w:rsidR="00000000" w:rsidDel="00000000" w:rsidP="00000000" w:rsidRDefault="00000000" w:rsidRPr="00000000" w14:paraId="000002FD">
      <w:pPr>
        <w:spacing w:line="360" w:lineRule="auto"/>
        <w:jc w:val="both"/>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i w:val="1"/>
          <w:sz w:val="24"/>
          <w:szCs w:val="24"/>
          <w:u w:val="single"/>
          <w:rtl w:val="0"/>
        </w:rPr>
        <w:t xml:space="preserve">Discussion of the findings of the study</w:t>
      </w:r>
    </w:p>
    <w:p w:rsidR="00000000" w:rsidDel="00000000" w:rsidP="00000000" w:rsidRDefault="00000000" w:rsidRPr="00000000" w14:paraId="000002FE">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Total perfectionism and academic performance</w:t>
      </w:r>
    </w:p>
    <w:p w:rsidR="00000000" w:rsidDel="00000000" w:rsidP="00000000" w:rsidRDefault="00000000" w:rsidRPr="00000000" w14:paraId="000002FF">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 results showed that there was no significant relationship between total perfectionism and the year mark which represented academic performance in the study; and also showed that total perfectionism did not predict academic performance. This finding was supported by a study conducted by Enns and colleagues (2001) which concluded that neither adaptive nor maladaptive perfectionism were directly related to academic performance. </w:t>
      </w:r>
      <w:r w:rsidDel="00000000" w:rsidR="00000000" w:rsidRPr="00000000">
        <w:rPr>
          <w:rtl w:val="0"/>
        </w:rPr>
      </w:r>
    </w:p>
    <w:p w:rsidR="00000000" w:rsidDel="00000000" w:rsidP="00000000" w:rsidRDefault="00000000" w:rsidRPr="00000000" w14:paraId="0000030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 also supported the idea that the relationship between perfectionism and academic performance is complex and not unidimensional (Cowie et al, 2018; O’Connor &amp; Paunonen, 2007). Certain types and dimensions of perfectionism such as concern over mistakes, perceived parental pressure, and maladaptive perfectionism have been shown to have a negative relationship with academic performance whereas others, such as organisation, striving for excellence, and high standards, have been shown to have a positive relationship (Cowie et al., 2018; Sikhwari, 2014). Total perfectionism, as measured by the MPS, includes all of these dimensions and reflects both adaptive and maladaptive perfectionism (Frost et al., 1990; Hill et al., 2004). The total perfectionism score may therefore not show any type of relationship with academic performance, as it may not be possible to establish a clear direction in the association as a result of the different dimensions of perfectionism it represents. Further research is necessary to establish whether links between total perfectionism and academic performance are obtained when perfectionism is conceptualised as multi-dimensional with different dimensions represented in the total score. This study highlighted the importance of such research as it concluded that perfectionism, holistically, as measured by the MPS, did not correlate with academic performance. </w:t>
      </w:r>
    </w:p>
    <w:p w:rsidR="00000000" w:rsidDel="00000000" w:rsidP="00000000" w:rsidRDefault="00000000" w:rsidRPr="00000000" w14:paraId="00000301">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Self-evaluative perfectionism and academic performance</w:t>
      </w:r>
    </w:p>
    <w:p w:rsidR="00000000" w:rsidDel="00000000" w:rsidP="00000000" w:rsidRDefault="00000000" w:rsidRPr="00000000" w14:paraId="0000030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MPI assesses perfectionism using two subscales which are then divided into smaller subscales. These two subscales are conscientious perfectionism and self-evaluative perfectionism (Hill, 2004). Self-evaluative perfectionism was found to be a significant negative predictor of academic performance and two smaller dimensions of self-evaluative perfectionism, concern over mistakes and perceived parental pressure, were found to be significantly and negatively related to academic performance. Self-evaluative perfectionism is defined by an external locus of control which drives individuals to succeed based on the perceived judgements of others and it includes concern over mistakes, need for approval, perceived parental pressure, and rumination (Hill et al., 2004). </w:t>
      </w:r>
    </w:p>
    <w:p w:rsidR="00000000" w:rsidDel="00000000" w:rsidP="00000000" w:rsidRDefault="00000000" w:rsidRPr="00000000" w14:paraId="0000030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existence of increased concern over mistakes and perceived parental pressure has been linked with anxiety and doubts (Gaudreau, 2013). Research suggests that individuals who score high on these two subscales would be fearful of making mistakes and attempting challenges and therefore this would negatively impact their academic performance. This is particularly owing to the fact that concern over mistakes is most closely associated with delaying work, symptoms of psychopathology, and other measures of perfectionism (Frost et al., 1995; Prud'homme et al., 2017). This is influenced by the rumination that is found in individuals who have an increased concern over their mistakes. Rumination over past mistakes is identified as what hinders the future attempts of these individuals (Cowie et al., 2018; Frost et al., 1995). Students who exhibit high concern over mistakes and ‘doubts about actions’ are hindered from attaining their optimal potential as this predisposes these students to avoiding new material as it is considered to be challenging (Ablard &amp; Parker, 1997; Cowie et al., 2018; Sikhwari &amp; Malatji, 2017). Perceived parental pressure also has a negative relationship with academic performance. Children whose parents were result-focused reported more perfectionistic traits compared to children whose parents were learning-oriented (Ablard &amp; Parker, 1997; Cowie et al., 2018; Sikhwari &amp; Malatji, 2017; Brouzos et al., 2014). These children were found to have high expectations of themselves and additionally were concerned about their mistakes and furthermore doubted their actions. This further predisposed the children to performance anxiety, delaying their work and leading to them achieving poorly on their school work. Thus the negative relationships that were identified between academic performance and concern over mistakes and perceived parental pressure were expected as these correlate with previous research and additionally fit with the existing theory (Gaudreau, 2013; Prud’homme et al., 2017). </w:t>
      </w:r>
    </w:p>
    <w:p w:rsidR="00000000" w:rsidDel="00000000" w:rsidP="00000000" w:rsidRDefault="00000000" w:rsidRPr="00000000" w14:paraId="0000030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Self-evaluative perfectionism had a significant negative relationship with academic performance and was found to negatively predict academic performance which indicates that increased self-evaluative perfectionism is associated with reduced academic performance. This implies that if a student’s perfectionism takes the form of externally-focussed dimensions such as a greater need for approval, increased perceptions of parental pressure, higher concern over making mistakes, and increased rumination, then they are less likely to perform well academically (Hill et al., 2004).  This finding also supports the proposition that different dimensions of total perfectionism have different types of relationships with academic performance.</w:t>
      </w:r>
    </w:p>
    <w:p w:rsidR="00000000" w:rsidDel="00000000" w:rsidP="00000000" w:rsidRDefault="00000000" w:rsidRPr="00000000" w14:paraId="00000305">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Conscientious perfectionism and academic performance </w:t>
      </w:r>
    </w:p>
    <w:p w:rsidR="00000000" w:rsidDel="00000000" w:rsidP="00000000" w:rsidRDefault="00000000" w:rsidRPr="00000000" w14:paraId="0000030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Conscientious perfectionism was found to be a significant positive predictor of academic performance. Conscientious perfectionism is defined by an internal locus of control which drives individuals to succeed purely from a need to excel and it includes high standards for others, organisation, planfulness, and striving for excellence (Hill et al., 2004). This finding therefore implies that if a student’s perfectionism takes the form of internally-focussed dimensions such as increased organisation, higher levels of planfulness, more focus on striving for excellence, and having high standards for others, then they may have a more positive outcome in terms of academic performance (Hill et al., 2004). </w:t>
      </w:r>
    </w:p>
    <w:p w:rsidR="00000000" w:rsidDel="00000000" w:rsidP="00000000" w:rsidRDefault="00000000" w:rsidRPr="00000000" w14:paraId="00000307">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Perfectionists who have high personal standards are observed to possess the ability to seek out positive and active ways of problem solving which will yield more positive results (Dunkley et al., 2003). Similarly, the other items under conscientious perfectionism have been found to be positive predictors of academic performance (Sikhwari, 2014). One study in particular suggested that the items under conscientious perfectionism influence academic performance positively even in extreme manifestations (Dunkley et al., 2003). Another study conducted by Brown and colleagues (1999) concluded that high personal standards were associated with diligent study behaviours and academic success. A study conducted by Cowie and colleagues (2018) also found that organisation and high standards were associated with success for college students. Therefore, similarly to the findings pertaining to self-evaluative perfectionism, the significant and positive relationship between conscientious perfectionism and academic performance was expected based on previous research (Dunkley et al., 2003; Sikhwari, 2014). This finding also supports the proposition regarding differences in correlations between different dimensions of perfectionism and academic performance. </w:t>
      </w:r>
    </w:p>
    <w:p w:rsidR="00000000" w:rsidDel="00000000" w:rsidP="00000000" w:rsidRDefault="00000000" w:rsidRPr="00000000" w14:paraId="00000308">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Proneness to depression and perfectionism</w:t>
      </w:r>
    </w:p>
    <w:p w:rsidR="00000000" w:rsidDel="00000000" w:rsidP="00000000" w:rsidRDefault="00000000" w:rsidRPr="00000000" w14:paraId="0000030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Proneness to depression was found to be significantly and positively related to total perfectionism, self-evaluative perfectionism, and all four dimensions of self-evaluative perfectionism – concern over mistakes, need for approval, perceived parental pressure, and rumination (Hill et al., 2004).</w:t>
      </w:r>
    </w:p>
    <w:p w:rsidR="00000000" w:rsidDel="00000000" w:rsidP="00000000" w:rsidRDefault="00000000" w:rsidRPr="00000000" w14:paraId="0000030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There is an established relationship between perfectionism and depression and therefore this finding was expected based on previous research (Gaudreau, 2013). Additionally the specific dimensions that were related with proneness to depression were self-evaluative perfectionism and its sub-dimensions rather than conscientious perfectionism which further supports the proposition regarding different dimensions of perfectionism relating differently to other variables. </w:t>
      </w:r>
      <w:r w:rsidDel="00000000" w:rsidR="00000000" w:rsidRPr="00000000">
        <w:rPr>
          <w:rtl w:val="0"/>
        </w:rPr>
      </w:r>
    </w:p>
    <w:p w:rsidR="00000000" w:rsidDel="00000000" w:rsidP="00000000" w:rsidRDefault="00000000" w:rsidRPr="00000000" w14:paraId="0000030B">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Increased need for approval and perceived parental pressure suggest that the individual’s perfectionism is not internally regulated and that the individual might be aiming to meet the expectations of others e.g. parents. Moreover, some perfectionists have been observed to be more concerned with how they are perceived by others (Hewitt, Flett, Habke, Parkin, Lam &amp; Stein, 2003). The need for approval has become a key component in understanding perfectionists’ need to be liked and accepted by others as this serves a protective feature to defend them against being rejected and furthermore disappointing others (Hewitt et al., 2003). Therefore perfectionists may attempt to display only the positive aspects of their personality in their interactions with others. These are factors which have been commonly dubbed as characteristic of negative perfectionists (Ablard &amp; Parker, 1997; Cowie et al., 2018; Sikhwari &amp; Malatji, 2017. Sironic and Reeve (2012) also propose that in instances where factors like high standards are low for a particular individual, this could reflect that the individual is a negative perfectionist. Such factors have additionally been correlated with negative self-concepts which are associated with depression (Blatt, 1995; Gangi &amp; Nia, 2012; Gaudreau, 2013). </w:t>
      </w:r>
      <w:r w:rsidDel="00000000" w:rsidR="00000000" w:rsidRPr="00000000">
        <w:rPr>
          <w:rtl w:val="0"/>
        </w:rPr>
      </w:r>
    </w:p>
    <w:p w:rsidR="00000000" w:rsidDel="00000000" w:rsidP="00000000" w:rsidRDefault="00000000" w:rsidRPr="00000000" w14:paraId="0000030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Concern over mistakes has been frequently associated with depression as it has been linked with increased negative affect experienced on a daily basis (Dunkley et al., 2003). Total perfectionism, particularly self-criticism, has also been outlined to be an important factor in the treatment of depression (Dunkley et al., 2003). Therefore this study concluded that concern over mistakes, need for approval, perceived parental pressure, and rumination were positively related to proneness to depression as found by several studies (Cowie et al., 2018; Dunkley et al., 2003; Sikhwari &amp; Malatji, 2017). This would suggest that as these traits increase in a student, they become more prone to depression. </w:t>
      </w:r>
    </w:p>
    <w:p w:rsidR="00000000" w:rsidDel="00000000" w:rsidP="00000000" w:rsidRDefault="00000000" w:rsidRPr="00000000" w14:paraId="0000030D">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Proneness to depression and academic performance</w:t>
      </w:r>
    </w:p>
    <w:p w:rsidR="00000000" w:rsidDel="00000000" w:rsidP="00000000" w:rsidRDefault="00000000" w:rsidRPr="00000000" w14:paraId="0000030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Proneness to depression was significantly and negatively correlated with academic performance, as represented by the year mark, however this finding was not surprising as depression has been found by numerous researchers to relate to academic performance (Blatt &amp; Maroudas, 1992; Gangi &amp; Nia, 2012). One factor which seems to be of importance with regards to understanding the relationship between depression and academic performance is adjustment (Gaudreau, 2013; Sideridis, 2005). Previous studies have proposed that students who adjust poorly to their scholastic demands become depressed owing to persistent feelings of incompetence (Sironic &amp; Reeve, 2012).  Research has likewise suggested that the relationship between academic performance and depression could be explained through understanding failure. Continuous and repeated failure in achieving academic goals could create a proneness to depression for an individual (Gaudreau, 2013; Sideridis, 2005). Although researchers have posited that a positive outcome of setting goals is that this facilitates psychological growth, failure to meet one’s intended goals could result in the development of a proclivity to depression (Sideridis, 2005). This current study therefore supported existing theory regarding the link between proneness to depression and academic performance. </w:t>
      </w:r>
    </w:p>
    <w:p w:rsidR="00000000" w:rsidDel="00000000" w:rsidP="00000000" w:rsidRDefault="00000000" w:rsidRPr="00000000" w14:paraId="0000030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0">
      <w:pPr>
        <w:numPr>
          <w:ilvl w:val="0"/>
          <w:numId w:val="3"/>
        </w:numPr>
        <w:spacing w:line="36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Proneness to depression as a moderator</w:t>
      </w:r>
    </w:p>
    <w:p w:rsidR="00000000" w:rsidDel="00000000" w:rsidP="00000000" w:rsidRDefault="00000000" w:rsidRPr="00000000" w14:paraId="0000031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posited that proneness to depression would moderate the relationship between academic performance and perfectionism however the results showed that proneness to depression did not act as a moderator for either the relationship between self-evaluative perfectionism and academic performance or for the relationship between conscientious perfectionism and academic performance. </w:t>
      </w:r>
    </w:p>
    <w:p w:rsidR="00000000" w:rsidDel="00000000" w:rsidP="00000000" w:rsidRDefault="00000000" w:rsidRPr="00000000" w14:paraId="0000031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Previous studies investigating the relationship between depression and academic performance found that individuals who reported a high occurrence of perfectionistic thinking also reported experiencing depressive symptomatology as well as more general forms of negative affectivity and life dissatisfaction (Burns &amp; Fedewa, 2005). It therefore appears that depressive symptoms might be an inevitable or pre-empted risk for persons presenting with particular perfectionistic traits however these depressive symptoms do not moderate the relationship between perfectionism and academic performance. </w:t>
      </w:r>
    </w:p>
    <w:p w:rsidR="00000000" w:rsidDel="00000000" w:rsidP="00000000" w:rsidRDefault="00000000" w:rsidRPr="00000000" w14:paraId="0000031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possible explanation for the findings could be that the scale assessing proneness to depression in the study may not have been sensitive enough to identify differences in levels of proneness to depression that would alter the nature of the relationship between perfectionism and academic performance. This study concludes that although both different aspects of perfectionism and proneness to depression related independently with academic performance in the sample, levels of proneness to depression did not alter the nature of the relationships between different aspects of depression and academic performance. However further research is vital to establish whether other studies support the finding that proneness to depression does not moderate the relationship between academic performance and perfectionism.</w:t>
      </w:r>
    </w:p>
    <w:p w:rsidR="00000000" w:rsidDel="00000000" w:rsidP="00000000" w:rsidRDefault="00000000" w:rsidRPr="00000000" w14:paraId="0000031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15">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Implications of the study</w:t>
      </w:r>
    </w:p>
    <w:p w:rsidR="00000000" w:rsidDel="00000000" w:rsidP="00000000" w:rsidRDefault="00000000" w:rsidRPr="00000000" w14:paraId="00000316">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study served as an advancement in the conceptualisation of perfectionism. The practical implications of this study are that it allows for students who possess significantly high levels of negative perfectionism to receive a more nuanced understanding of the possible impact of perfectionism on their academics. It further allows for an understanding of the cognitive processes of such individuals, therefore providing collateral and supplementary information for the implementation of programmes or interventions to assist students in future. Cognitive behavioural interventions have been suggested to be the best way to assist in the reduction of perfectionistic thinking within individuals who are characterised as negative perfectionists (Flett, Hewitt, Blankstein, &amp; Gray, 1998). This study furthermore has the most implications for interventions used with regards to alleviating the negative effects of perfectionism on individuals. Studies have suggested interventions which aid in reducing concern over mistakes and thus reducing the self-criticism imposed on perfectionists by themselves (Dunkley et al., 2003). This is hypothesised to alleviate negative affect caused by concern over mistakes and furthermore the negative impact of stressful events in assisting such individuals to correctly appropriate situations without overreacting to failure. Furthermore, interventions are required to assist in increasing the self-efficacy of perfectionists in order for these individuals to be able to handle stressful situations instead of avoiding conflict, possible failure, or risk-taking.  Moreover, interventions working with perfectionists additionally need to work towards identifying the core beliefs and irrational beliefs that these individuals might possess as these beliefs will additionally influence how these individuals manage stress (Dunkley et al., 2003). </w:t>
      </w:r>
    </w:p>
    <w:p w:rsidR="00000000" w:rsidDel="00000000" w:rsidP="00000000" w:rsidRDefault="00000000" w:rsidRPr="00000000" w14:paraId="00000317">
      <w:pPr>
        <w:spacing w:line="360" w:lineRule="auto"/>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318">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Strengths and Limitations </w:t>
      </w:r>
    </w:p>
    <w:p w:rsidR="00000000" w:rsidDel="00000000" w:rsidP="00000000" w:rsidRDefault="00000000" w:rsidRPr="00000000" w14:paraId="0000031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South African context, perfectionism has not been frequently studied in colleges and therefore this study sets a precedent for future research to investigate perfectionism more liberally. A particular strength of the study included the conceptualisation of perfectionism as multidimensional and also the exploration of the various roles played by each of the dimensions of perfectionism. The study explored how these differential factors predicted academic performance and was therefore able to provide a nuanced interpretation of perfectionism beyond the broad categories of ‘adaptive’ or ‘non-adaptive’ perfectionism. Given this, the MPS allowed for distinctions to be made between different dimensions of perfectionism and therefore enhanced understandings of the theoretical relationships presented between the concepts in a South African sample. </w:t>
      </w:r>
    </w:p>
    <w:p w:rsidR="00000000" w:rsidDel="00000000" w:rsidP="00000000" w:rsidRDefault="00000000" w:rsidRPr="00000000" w14:paraId="0000031A">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However, considering the number of subscales within the perfectionism scale chosen, it would have been statistically sounder to obtain a larger sample. Although the sample of 111 students was adequate, it was also small in relation to the larger population it sought to represent and the generalisability of the findings is quite limited (Noble &amp; Smith, 2015). Further limitations include the sample which comprised of only psychology students and therefore the marks may not have represented academic performance in other subjects. The sample additionally included participants who had volunteered and thus the findings may not be representative of a variation in academic performance. Additionally, the research design was cross-sectional and thus causal claims and directionality could not be established. The scales used were additionally self-report scales which could be a limitation owing to the plausibility of bias with regards to how participants view themselves (Zemore et al., 1990). This could therefore lead to results not being a true reflection of the individual. </w:t>
      </w:r>
      <w:r w:rsidDel="00000000" w:rsidR="00000000" w:rsidRPr="00000000">
        <w:rPr>
          <w:rtl w:val="0"/>
        </w:rPr>
      </w:r>
    </w:p>
    <w:p w:rsidR="00000000" w:rsidDel="00000000" w:rsidP="00000000" w:rsidRDefault="00000000" w:rsidRPr="00000000" w14:paraId="0000031B">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Recommendations for future research</w:t>
      </w:r>
    </w:p>
    <w:p w:rsidR="00000000" w:rsidDel="00000000" w:rsidP="00000000" w:rsidRDefault="00000000" w:rsidRPr="00000000" w14:paraId="0000031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Future studies should further explore the relationships between different dimensions of perfectionism, proneness to depression, and academic performance in the South African context using different instruments. Additionally qualitative work exploring the perceptions of the links between these concepts could prove beneficial in providing a different lens. Since the depth of perfectionism and its influence is slowly being uncovered, it seems appropriate that future research ought to also study perfectionism outside the boundaries of academics. Perfectionism is additionally a personality trait, therefore studies should also seek to study the construct more longitudinally so as to assess and observe it optimally. </w:t>
      </w:r>
    </w:p>
    <w:p w:rsidR="00000000" w:rsidDel="00000000" w:rsidP="00000000" w:rsidRDefault="00000000" w:rsidRPr="00000000" w14:paraId="0000031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current study further revealed that a number of factors could possibly influence the prevalence of perfectionism. Factors such as gender and relationship status, as well as other demographics, were not explored in this study but could be of great interest in future studies. Therefore, more attention could be devoted to unpacking perfectionism with regards to what could possibly influence its development and maintenance. Recently studies have identified parents’ levels of perfectionism as a core contributor to a child’s level of perfectionism. It is of vital importance for future research to determine the relationship between the levels of perfectionism in parents in relation to their child’s perfectionism and furthermore the role of gender of the parent with regards to the development of perfectionistic tendencies (Adkins &amp; Parker, 1996). Future research can additionally be engaged in determining to what extent which dimension of perfectionism is a separate construct from depression as opposed to being a depressive symptom (Adkins &amp; Parker, 1996). Factors such as rumination seem to be overlap between being a depressive symptom and additionally being a perfectionistic trait.</w:t>
      </w:r>
    </w:p>
    <w:p w:rsidR="00000000" w:rsidDel="00000000" w:rsidP="00000000" w:rsidRDefault="00000000" w:rsidRPr="00000000" w14:paraId="0000031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future theoretical research around perfectionism, it would be interesting to further investigate perfectionism as it appears to underlie a common personality trait that would be beneficial for mental health professionals (Besharat &amp; Shahidi, 2010). It has also been suggested that future studies should explore the relationship between perfectionism and maladjustment as well as adjustment to university (Flett, Hewitt, Blankstein, &amp; Gray, 1998). Theoretically, other suggestions include a further exploration of individual differences with regards to the specific cognitive processes that perfectionists present with (Flett et al., 1998). As suggested by these numerous recommendations, there is a still a great deal of work to be accomplished within this field.</w:t>
      </w:r>
    </w:p>
    <w:p w:rsidR="00000000" w:rsidDel="00000000" w:rsidP="00000000" w:rsidRDefault="00000000" w:rsidRPr="00000000" w14:paraId="0000031F">
      <w:pPr>
        <w:spacing w:line="360" w:lineRule="auto"/>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Conclusions</w:t>
      </w:r>
    </w:p>
    <w:p w:rsidR="00000000" w:rsidDel="00000000" w:rsidP="00000000" w:rsidRDefault="00000000" w:rsidRPr="00000000" w14:paraId="0000032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phenomenon of perfectionism has proven to be multi-layered and complex, although simultaneously captivating in its nature.  This study sought to investigate the relationships between dimensions of perfectionism and academic perfectionism and whether these relationships were moderated by proneness to depression. The study concluded that there was no significant relationship between total perfectionism and academic performance and total perfectionism did not significantly predict academic performance. However self-evaluative perfectionism acted as a significant, negative predictor of academic performance and conscientious perfectionism acted as a significant, positive predictor of academic performance in the sample. Significant, positive relationships between proneness to depression and total perfectionism as well as between proneness to depression and self-evaluative perfectionism and its sub-dimensions were identified. There was also a significant, negative relationship between proneness to depression and academic performance. However proneness to depression did not significantly moderate the relationship between conscientious perfectionism and academic performance or the relationship between self-evaluative perfectionism and academic performance, despite expectations that proneness to depression would exacerbate negative relationships between certain dimensions of perfectionism and academic performance.</w:t>
      </w:r>
    </w:p>
    <w:p w:rsidR="00000000" w:rsidDel="00000000" w:rsidP="00000000" w:rsidRDefault="00000000" w:rsidRPr="00000000" w14:paraId="0000032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findings support the proposition of different dimensions of perfectionism interacting differently to other variables such as academic performance and proneness to depression and represent a unique exploration in the South African context. Although the study adds vital information to studies regarding academic performance and perfectionism, there is still further work that needs to be further developed in order to understand the links between the variables investigated in this study. </w:t>
      </w:r>
    </w:p>
    <w:p w:rsidR="00000000" w:rsidDel="00000000" w:rsidP="00000000" w:rsidRDefault="00000000" w:rsidRPr="00000000" w14:paraId="0000032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3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2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Reference List</w:t>
      </w:r>
    </w:p>
    <w:p w:rsidR="00000000" w:rsidDel="00000000" w:rsidP="00000000" w:rsidRDefault="00000000" w:rsidRPr="00000000" w14:paraId="0000032B">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Ablard, K. E., &amp; Parker, W. D. (1997). Parents' achievement goals and perfectionism in their academically talented children. </w:t>
      </w:r>
      <w:r w:rsidDel="00000000" w:rsidR="00000000" w:rsidRPr="00000000">
        <w:rPr>
          <w:rFonts w:ascii="Times New Roman" w:cs="Times New Roman" w:eastAsia="Times New Roman" w:hAnsi="Times New Roman"/>
          <w:i w:val="1"/>
          <w:sz w:val="24"/>
          <w:szCs w:val="24"/>
          <w:rtl w:val="0"/>
        </w:rPr>
        <w:t xml:space="preserve">Journal of Youth and Adolescence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26</w:t>
      </w:r>
      <w:r w:rsidDel="00000000" w:rsidR="00000000" w:rsidRPr="00000000">
        <w:rPr>
          <w:rFonts w:ascii="Times New Roman" w:cs="Times New Roman" w:eastAsia="Times New Roman" w:hAnsi="Times New Roman"/>
          <w:sz w:val="24"/>
          <w:szCs w:val="24"/>
          <w:rtl w:val="0"/>
        </w:rPr>
        <w:t xml:space="preserve">(6), 651-667.</w:t>
      </w:r>
    </w:p>
    <w:p w:rsidR="00000000" w:rsidDel="00000000" w:rsidP="00000000" w:rsidRDefault="00000000" w:rsidRPr="00000000" w14:paraId="0000032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Adeoye, H., &amp; Emeke, E. A. (2010). Emotional intelligence and self-efficacy as determinants of academic achievement in English language among students in Oyo State senior secondary schools. </w:t>
      </w:r>
      <w:r w:rsidDel="00000000" w:rsidR="00000000" w:rsidRPr="00000000">
        <w:rPr>
          <w:rFonts w:ascii="Times New Roman" w:cs="Times New Roman" w:eastAsia="Times New Roman" w:hAnsi="Times New Roman"/>
          <w:i w:val="1"/>
          <w:sz w:val="24"/>
          <w:szCs w:val="24"/>
          <w:rtl w:val="0"/>
        </w:rPr>
        <w:t xml:space="preserve">IFE PsychologIA: An International Journal, 18(1)</w:t>
      </w:r>
      <w:r w:rsidDel="00000000" w:rsidR="00000000" w:rsidRPr="00000000">
        <w:rPr>
          <w:rFonts w:ascii="Times New Roman" w:cs="Times New Roman" w:eastAsia="Times New Roman" w:hAnsi="Times New Roman"/>
          <w:sz w:val="24"/>
          <w:szCs w:val="24"/>
          <w:rtl w:val="0"/>
        </w:rPr>
        <w:t xml:space="preserve">, 206-220.</w:t>
      </w:r>
    </w:p>
    <w:p w:rsidR="00000000" w:rsidDel="00000000" w:rsidP="00000000" w:rsidRDefault="00000000" w:rsidRPr="00000000" w14:paraId="0000032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Adeyemo, D. A. (2007). Moderating Influence of Emotional Intelligence on the Link Between Academic Self-efficacy and Achievement of University Students. Psychology &amp; Developing Societies, 19(2), 199–213. </w:t>
      </w:r>
      <w:hyperlink r:id="rId6">
        <w:r w:rsidDel="00000000" w:rsidR="00000000" w:rsidRPr="00000000">
          <w:rPr>
            <w:rFonts w:ascii="Times New Roman" w:cs="Times New Roman" w:eastAsia="Times New Roman" w:hAnsi="Times New Roman"/>
            <w:color w:val="0563c1"/>
            <w:sz w:val="24"/>
            <w:szCs w:val="24"/>
            <w:u w:val="single"/>
            <w:rtl w:val="0"/>
          </w:rPr>
          <w:t xml:space="preserve">https://doi.org/10.1177/097133360701900204</w:t>
        </w:r>
      </w:hyperlink>
      <w:r w:rsidDel="00000000" w:rsidR="00000000" w:rsidRPr="00000000">
        <w:rPr>
          <w:rtl w:val="0"/>
        </w:rPr>
      </w:r>
    </w:p>
    <w:p w:rsidR="00000000" w:rsidDel="00000000" w:rsidP="00000000" w:rsidRDefault="00000000" w:rsidRPr="00000000" w14:paraId="0000032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Adkins, K. K., &amp; Parker, W. (1996). Perfectionism and suicidal preoccupation. </w:t>
      </w:r>
      <w:r w:rsidDel="00000000" w:rsidR="00000000" w:rsidRPr="00000000">
        <w:rPr>
          <w:rFonts w:ascii="Times New Roman" w:cs="Times New Roman" w:eastAsia="Times New Roman" w:hAnsi="Times New Roman"/>
          <w:i w:val="1"/>
          <w:sz w:val="24"/>
          <w:szCs w:val="24"/>
          <w:rtl w:val="0"/>
        </w:rPr>
        <w:t xml:space="preserve">Journal of Personality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64</w:t>
      </w:r>
      <w:r w:rsidDel="00000000" w:rsidR="00000000" w:rsidRPr="00000000">
        <w:rPr>
          <w:rFonts w:ascii="Times New Roman" w:cs="Times New Roman" w:eastAsia="Times New Roman" w:hAnsi="Times New Roman"/>
          <w:sz w:val="24"/>
          <w:szCs w:val="24"/>
          <w:rtl w:val="0"/>
        </w:rPr>
        <w:t xml:space="preserve">(2), 529-543.</w:t>
      </w:r>
    </w:p>
    <w:p w:rsidR="00000000" w:rsidDel="00000000" w:rsidP="00000000" w:rsidRDefault="00000000" w:rsidRPr="00000000" w14:paraId="0000032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Akram, U., Ellis, J. G., Myachykov, A., Chapman, A. J., &amp; Barclay, N. L. (2017). Anxiety mediates the relationship between multidimensional perfectionism and insomnia disorder.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104</w:t>
      </w:r>
      <w:r w:rsidDel="00000000" w:rsidR="00000000" w:rsidRPr="00000000">
        <w:rPr>
          <w:rFonts w:ascii="Times New Roman" w:cs="Times New Roman" w:eastAsia="Times New Roman" w:hAnsi="Times New Roman"/>
          <w:sz w:val="24"/>
          <w:szCs w:val="24"/>
          <w:rtl w:val="0"/>
        </w:rPr>
        <w:t xml:space="preserve">, 82-86.</w:t>
      </w:r>
    </w:p>
    <w:p w:rsidR="00000000" w:rsidDel="00000000" w:rsidP="00000000" w:rsidRDefault="00000000" w:rsidRPr="00000000" w14:paraId="0000033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Andrews, D. M., Burns, L. R., &amp; Dueling, J. K. (2014). Positive perfectionism: Seeking the healthy “should”, or should we?. </w:t>
      </w:r>
      <w:r w:rsidDel="00000000" w:rsidR="00000000" w:rsidRPr="00000000">
        <w:rPr>
          <w:rFonts w:ascii="Times New Roman" w:cs="Times New Roman" w:eastAsia="Times New Roman" w:hAnsi="Times New Roman"/>
          <w:i w:val="1"/>
          <w:sz w:val="24"/>
          <w:szCs w:val="24"/>
          <w:rtl w:val="0"/>
        </w:rPr>
        <w:t xml:space="preserve">Open Journal of Social Sciences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(08), 27.</w:t>
      </w:r>
    </w:p>
    <w:p w:rsidR="00000000" w:rsidDel="00000000" w:rsidP="00000000" w:rsidRDefault="00000000" w:rsidRPr="00000000" w14:paraId="00000331">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Arthur, N., &amp; Hayward, L. (1997). The relationships between perfectionism, standards for academic achievement, and emotional distress in postsecondary students. </w:t>
      </w:r>
      <w:r w:rsidDel="00000000" w:rsidR="00000000" w:rsidRPr="00000000">
        <w:rPr>
          <w:rFonts w:ascii="Times New Roman" w:cs="Times New Roman" w:eastAsia="Times New Roman" w:hAnsi="Times New Roman"/>
          <w:i w:val="1"/>
          <w:sz w:val="24"/>
          <w:szCs w:val="24"/>
          <w:rtl w:val="0"/>
        </w:rPr>
        <w:t xml:space="preserve">Journal of College Student Development; Baltimore, 38(6)</w:t>
      </w:r>
      <w:r w:rsidDel="00000000" w:rsidR="00000000" w:rsidRPr="00000000">
        <w:rPr>
          <w:rFonts w:ascii="Times New Roman" w:cs="Times New Roman" w:eastAsia="Times New Roman" w:hAnsi="Times New Roman"/>
          <w:sz w:val="24"/>
          <w:szCs w:val="24"/>
          <w:rtl w:val="0"/>
        </w:rPr>
        <w:t xml:space="preserve">, 622.</w:t>
      </w:r>
    </w:p>
    <w:p w:rsidR="00000000" w:rsidDel="00000000" w:rsidP="00000000" w:rsidRDefault="00000000" w:rsidRPr="00000000" w14:paraId="0000033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Besharat, M. A., &amp; Shahidi, S. (2010). Perfectionism, anger, and anger rumination. </w:t>
      </w:r>
      <w:r w:rsidDel="00000000" w:rsidR="00000000" w:rsidRPr="00000000">
        <w:rPr>
          <w:rFonts w:ascii="Times New Roman" w:cs="Times New Roman" w:eastAsia="Times New Roman" w:hAnsi="Times New Roman"/>
          <w:i w:val="1"/>
          <w:sz w:val="24"/>
          <w:szCs w:val="24"/>
          <w:rtl w:val="0"/>
        </w:rPr>
        <w:t xml:space="preserve">International Journal of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45</w:t>
      </w:r>
      <w:r w:rsidDel="00000000" w:rsidR="00000000" w:rsidRPr="00000000">
        <w:rPr>
          <w:rFonts w:ascii="Times New Roman" w:cs="Times New Roman" w:eastAsia="Times New Roman" w:hAnsi="Times New Roman"/>
          <w:sz w:val="24"/>
          <w:szCs w:val="24"/>
          <w:rtl w:val="0"/>
        </w:rPr>
        <w:t xml:space="preserve">(6), 427-434.</w:t>
      </w:r>
    </w:p>
    <w:p w:rsidR="00000000" w:rsidDel="00000000" w:rsidP="00000000" w:rsidRDefault="00000000" w:rsidRPr="00000000" w14:paraId="0000033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Baron, R. M., &amp; Kenny, D. A. (1986). The moderator–mediator variable distinction in social psychological research: Conceptual, strategic, and statistical considerations. </w:t>
      </w:r>
      <w:r w:rsidDel="00000000" w:rsidR="00000000" w:rsidRPr="00000000">
        <w:rPr>
          <w:rFonts w:ascii="Times New Roman" w:cs="Times New Roman" w:eastAsia="Times New Roman" w:hAnsi="Times New Roman"/>
          <w:i w:val="1"/>
          <w:sz w:val="24"/>
          <w:szCs w:val="24"/>
          <w:rtl w:val="0"/>
        </w:rPr>
        <w:t xml:space="preserve">Journal of personality and social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51</w:t>
      </w:r>
      <w:r w:rsidDel="00000000" w:rsidR="00000000" w:rsidRPr="00000000">
        <w:rPr>
          <w:rFonts w:ascii="Times New Roman" w:cs="Times New Roman" w:eastAsia="Times New Roman" w:hAnsi="Times New Roman"/>
          <w:sz w:val="24"/>
          <w:szCs w:val="24"/>
          <w:rtl w:val="0"/>
        </w:rPr>
        <w:t xml:space="preserve">(6), 1173.</w:t>
      </w:r>
    </w:p>
    <w:p w:rsidR="00000000" w:rsidDel="00000000" w:rsidP="00000000" w:rsidRDefault="00000000" w:rsidRPr="00000000" w14:paraId="0000033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Bieling, P. J., Israeli, A., Smith, J., &amp; Antony, M. M. (2003). Making the grade: The behavioural consequences of perfectionism in the classroom.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35</w:t>
      </w:r>
      <w:r w:rsidDel="00000000" w:rsidR="00000000" w:rsidRPr="00000000">
        <w:rPr>
          <w:rFonts w:ascii="Times New Roman" w:cs="Times New Roman" w:eastAsia="Times New Roman" w:hAnsi="Times New Roman"/>
          <w:sz w:val="24"/>
          <w:szCs w:val="24"/>
          <w:rtl w:val="0"/>
        </w:rPr>
        <w:t xml:space="preserve">(1), 163-178.</w:t>
      </w:r>
    </w:p>
    <w:p w:rsidR="00000000" w:rsidDel="00000000" w:rsidP="00000000" w:rsidRDefault="00000000" w:rsidRPr="00000000" w14:paraId="00000335">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Blatt, S. J., &amp; Maroudas, C. (1992). Convergences among psychoanalytic and cognitive-behavioral theories of depression. </w:t>
      </w:r>
      <w:r w:rsidDel="00000000" w:rsidR="00000000" w:rsidRPr="00000000">
        <w:rPr>
          <w:rFonts w:ascii="Times New Roman" w:cs="Times New Roman" w:eastAsia="Times New Roman" w:hAnsi="Times New Roman"/>
          <w:i w:val="1"/>
          <w:sz w:val="24"/>
          <w:szCs w:val="24"/>
          <w:rtl w:val="0"/>
        </w:rPr>
        <w:t xml:space="preserve">Psychoanalytic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w:t>
      </w:r>
      <w:r w:rsidDel="00000000" w:rsidR="00000000" w:rsidRPr="00000000">
        <w:rPr>
          <w:rFonts w:ascii="Times New Roman" w:cs="Times New Roman" w:eastAsia="Times New Roman" w:hAnsi="Times New Roman"/>
          <w:sz w:val="24"/>
          <w:szCs w:val="24"/>
          <w:rtl w:val="0"/>
        </w:rPr>
        <w:t xml:space="preserve">(2), 157.</w:t>
      </w:r>
    </w:p>
    <w:p w:rsidR="00000000" w:rsidDel="00000000" w:rsidP="00000000" w:rsidRDefault="00000000" w:rsidRPr="00000000" w14:paraId="00000336">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Blatt, S. J. (1995). The destructiveness of perfectionism: Implications for the treatment of depression. </w:t>
      </w:r>
      <w:r w:rsidDel="00000000" w:rsidR="00000000" w:rsidRPr="00000000">
        <w:rPr>
          <w:rFonts w:ascii="Times New Roman" w:cs="Times New Roman" w:eastAsia="Times New Roman" w:hAnsi="Times New Roman"/>
          <w:i w:val="1"/>
          <w:sz w:val="24"/>
          <w:szCs w:val="24"/>
          <w:rtl w:val="0"/>
        </w:rPr>
        <w:t xml:space="preserve">American Psychologist, 50(12),</w:t>
      </w:r>
      <w:r w:rsidDel="00000000" w:rsidR="00000000" w:rsidRPr="00000000">
        <w:rPr>
          <w:rFonts w:ascii="Times New Roman" w:cs="Times New Roman" w:eastAsia="Times New Roman" w:hAnsi="Times New Roman"/>
          <w:sz w:val="24"/>
          <w:szCs w:val="24"/>
          <w:rtl w:val="0"/>
        </w:rPr>
        <w:t xml:space="preserve"> 1003–1020. </w:t>
      </w:r>
      <w:hyperlink r:id="rId7">
        <w:r w:rsidDel="00000000" w:rsidR="00000000" w:rsidRPr="00000000">
          <w:rPr>
            <w:rFonts w:ascii="Times New Roman" w:cs="Times New Roman" w:eastAsia="Times New Roman" w:hAnsi="Times New Roman"/>
            <w:color w:val="0563c1"/>
            <w:sz w:val="24"/>
            <w:szCs w:val="24"/>
            <w:u w:val="single"/>
            <w:rtl w:val="0"/>
          </w:rPr>
          <w:t xml:space="preserve">https://doi.org/10.1037/0003-066X.50.12.1003</w:t>
        </w:r>
      </w:hyperlink>
      <w:r w:rsidDel="00000000" w:rsidR="00000000" w:rsidRPr="00000000">
        <w:rPr>
          <w:rtl w:val="0"/>
        </w:rPr>
      </w:r>
    </w:p>
    <w:p w:rsidR="00000000" w:rsidDel="00000000" w:rsidP="00000000" w:rsidRDefault="00000000" w:rsidRPr="00000000" w14:paraId="00000337">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Blundell, R., &amp; Costa Dias, M. (2000). Evaluation methods for non‐experimental data. </w:t>
      </w:r>
      <w:r w:rsidDel="00000000" w:rsidR="00000000" w:rsidRPr="00000000">
        <w:rPr>
          <w:rFonts w:ascii="Times New Roman" w:cs="Times New Roman" w:eastAsia="Times New Roman" w:hAnsi="Times New Roman"/>
          <w:i w:val="1"/>
          <w:sz w:val="24"/>
          <w:szCs w:val="24"/>
          <w:rtl w:val="0"/>
        </w:rPr>
        <w:t xml:space="preserve">Fiscal Studies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21</w:t>
      </w:r>
      <w:r w:rsidDel="00000000" w:rsidR="00000000" w:rsidRPr="00000000">
        <w:rPr>
          <w:rFonts w:ascii="Times New Roman" w:cs="Times New Roman" w:eastAsia="Times New Roman" w:hAnsi="Times New Roman"/>
          <w:sz w:val="24"/>
          <w:szCs w:val="24"/>
          <w:rtl w:val="0"/>
        </w:rPr>
        <w:t xml:space="preserve">(4), 427-468.</w:t>
      </w:r>
    </w:p>
    <w:p w:rsidR="00000000" w:rsidDel="00000000" w:rsidP="00000000" w:rsidRDefault="00000000" w:rsidRPr="00000000" w14:paraId="00000338">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Bolin, J. H. (2014). Hayes, Andrew F.(2013). Introduction to Mediation, Moderation, and Conditional Process Analysis: A Regression‐Based Approach. New York, NY: The Guilford Press. </w:t>
      </w:r>
      <w:r w:rsidDel="00000000" w:rsidR="00000000" w:rsidRPr="00000000">
        <w:rPr>
          <w:rFonts w:ascii="Times New Roman" w:cs="Times New Roman" w:eastAsia="Times New Roman" w:hAnsi="Times New Roman"/>
          <w:i w:val="1"/>
          <w:sz w:val="24"/>
          <w:szCs w:val="24"/>
          <w:rtl w:val="0"/>
        </w:rPr>
        <w:t xml:space="preserve">Journal of Educational Measurement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51</w:t>
      </w:r>
      <w:r w:rsidDel="00000000" w:rsidR="00000000" w:rsidRPr="00000000">
        <w:rPr>
          <w:rFonts w:ascii="Times New Roman" w:cs="Times New Roman" w:eastAsia="Times New Roman" w:hAnsi="Times New Roman"/>
          <w:sz w:val="24"/>
          <w:szCs w:val="24"/>
          <w:rtl w:val="0"/>
        </w:rPr>
        <w:t xml:space="preserve">(3), 335-337.</w:t>
      </w:r>
    </w:p>
    <w:p w:rsidR="00000000" w:rsidDel="00000000" w:rsidP="00000000" w:rsidRDefault="00000000" w:rsidRPr="00000000" w14:paraId="00000339">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Brase, C.H., &amp; Brase, C.P. (2014). </w:t>
      </w:r>
      <w:r w:rsidDel="00000000" w:rsidR="00000000" w:rsidRPr="00000000">
        <w:rPr>
          <w:rFonts w:ascii="Times New Roman" w:cs="Times New Roman" w:eastAsia="Times New Roman" w:hAnsi="Times New Roman"/>
          <w:i w:val="1"/>
          <w:sz w:val="24"/>
          <w:szCs w:val="24"/>
          <w:rtl w:val="0"/>
        </w:rPr>
        <w:t xml:space="preserve">Understandable Statistics </w:t>
      </w:r>
      <w:r w:rsidDel="00000000" w:rsidR="00000000" w:rsidRPr="00000000">
        <w:rPr>
          <w:rFonts w:ascii="Times New Roman" w:cs="Times New Roman" w:eastAsia="Times New Roman" w:hAnsi="Times New Roman"/>
          <w:sz w:val="24"/>
          <w:szCs w:val="24"/>
          <w:rtl w:val="0"/>
        </w:rPr>
        <w:t xml:space="preserve">(11th Ed.). USA: Cengage Learning.</w:t>
      </w:r>
    </w:p>
    <w:p w:rsidR="00000000" w:rsidDel="00000000" w:rsidP="00000000" w:rsidRDefault="00000000" w:rsidRPr="00000000" w14:paraId="0000033A">
      <w:pPr>
        <w:ind w:hanging="72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Brown, E. J., Heimberg, R. G., Frost, R. O., Makris, G. S., Juster, H. R., &amp; Leung, A. W. (1999). Relationship of Perfectionism to Affect, Expectations, Attributions and Performance in the Classroom. </w:t>
      </w:r>
      <w:r w:rsidDel="00000000" w:rsidR="00000000" w:rsidRPr="00000000">
        <w:rPr>
          <w:rFonts w:ascii="Times New Roman" w:cs="Times New Roman" w:eastAsia="Times New Roman" w:hAnsi="Times New Roman"/>
          <w:i w:val="1"/>
          <w:sz w:val="24"/>
          <w:szCs w:val="24"/>
          <w:rtl w:val="0"/>
        </w:rPr>
        <w:t xml:space="preserve">Journal of Social and Clinical Psychology, 18(1)</w:t>
      </w:r>
      <w:r w:rsidDel="00000000" w:rsidR="00000000" w:rsidRPr="00000000">
        <w:rPr>
          <w:rFonts w:ascii="Times New Roman" w:cs="Times New Roman" w:eastAsia="Times New Roman" w:hAnsi="Times New Roman"/>
          <w:sz w:val="24"/>
          <w:szCs w:val="24"/>
          <w:rtl w:val="0"/>
        </w:rPr>
        <w:t xml:space="preserve">, 98–120. </w:t>
      </w:r>
      <w:hyperlink r:id="rId8">
        <w:r w:rsidDel="00000000" w:rsidR="00000000" w:rsidRPr="00000000">
          <w:rPr>
            <w:rFonts w:ascii="Times New Roman" w:cs="Times New Roman" w:eastAsia="Times New Roman" w:hAnsi="Times New Roman"/>
            <w:color w:val="0563c1"/>
            <w:sz w:val="24"/>
            <w:szCs w:val="24"/>
            <w:u w:val="single"/>
            <w:rtl w:val="0"/>
          </w:rPr>
          <w:t xml:space="preserve">https://doi.org/10.1521/jscp.1999.18.1.98</w:t>
        </w:r>
      </w:hyperlink>
      <w:r w:rsidDel="00000000" w:rsidR="00000000" w:rsidRPr="00000000">
        <w:rPr>
          <w:rtl w:val="0"/>
        </w:rPr>
      </w:r>
    </w:p>
    <w:p w:rsidR="00000000" w:rsidDel="00000000" w:rsidP="00000000" w:rsidRDefault="00000000" w:rsidRPr="00000000" w14:paraId="0000033B">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Brouzos, A., Misailidi, P., &amp; Hadjimattheou, A. (2014). Associations between emotional intelligence, socio-emotional adjustment, and academic achievement in childhood: The influence of age. </w:t>
      </w:r>
      <w:r w:rsidDel="00000000" w:rsidR="00000000" w:rsidRPr="00000000">
        <w:rPr>
          <w:rFonts w:ascii="Times New Roman" w:cs="Times New Roman" w:eastAsia="Times New Roman" w:hAnsi="Times New Roman"/>
          <w:i w:val="1"/>
          <w:sz w:val="24"/>
          <w:szCs w:val="24"/>
          <w:rtl w:val="0"/>
        </w:rPr>
        <w:t xml:space="preserve">Canadian Journal of School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29</w:t>
      </w:r>
      <w:r w:rsidDel="00000000" w:rsidR="00000000" w:rsidRPr="00000000">
        <w:rPr>
          <w:rFonts w:ascii="Times New Roman" w:cs="Times New Roman" w:eastAsia="Times New Roman" w:hAnsi="Times New Roman"/>
          <w:sz w:val="24"/>
          <w:szCs w:val="24"/>
          <w:rtl w:val="0"/>
        </w:rPr>
        <w:t xml:space="preserve">(2), 83-99.</w:t>
      </w:r>
    </w:p>
    <w:p w:rsidR="00000000" w:rsidDel="00000000" w:rsidP="00000000" w:rsidRDefault="00000000" w:rsidRPr="00000000" w14:paraId="0000033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Burns, L. R., &amp; Fedewa, B. A. (2005). Cognitive styles: Links with perfectionistic thinking.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38</w:t>
      </w:r>
      <w:r w:rsidDel="00000000" w:rsidR="00000000" w:rsidRPr="00000000">
        <w:rPr>
          <w:rFonts w:ascii="Times New Roman" w:cs="Times New Roman" w:eastAsia="Times New Roman" w:hAnsi="Times New Roman"/>
          <w:sz w:val="24"/>
          <w:szCs w:val="24"/>
          <w:rtl w:val="0"/>
        </w:rPr>
        <w:t xml:space="preserve">(1), 103-113.</w:t>
      </w:r>
    </w:p>
    <w:p w:rsidR="00000000" w:rsidDel="00000000" w:rsidP="00000000" w:rsidRDefault="00000000" w:rsidRPr="00000000" w14:paraId="0000033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Campbell, R., Boone, L., Vansteenkiste, M., &amp; Soenens, B. (2018). Psychological need frustration as a transdiagnostic process in associations of self‐critical perfectionism with depressive symptoms and eating pathology. </w:t>
      </w:r>
      <w:r w:rsidDel="00000000" w:rsidR="00000000" w:rsidRPr="00000000">
        <w:rPr>
          <w:rFonts w:ascii="Times New Roman" w:cs="Times New Roman" w:eastAsia="Times New Roman" w:hAnsi="Times New Roman"/>
          <w:i w:val="1"/>
          <w:sz w:val="24"/>
          <w:szCs w:val="24"/>
          <w:rtl w:val="0"/>
        </w:rPr>
        <w:t xml:space="preserve">Journal Of Clinical Psychology</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3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Castellan, C. M. (2010). Quantitative and qualitative research: A view for clarity. </w:t>
      </w:r>
      <w:r w:rsidDel="00000000" w:rsidR="00000000" w:rsidRPr="00000000">
        <w:rPr>
          <w:rFonts w:ascii="Times New Roman" w:cs="Times New Roman" w:eastAsia="Times New Roman" w:hAnsi="Times New Roman"/>
          <w:i w:val="1"/>
          <w:sz w:val="24"/>
          <w:szCs w:val="24"/>
          <w:rtl w:val="0"/>
        </w:rPr>
        <w:t xml:space="preserve">International Journal Of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(2).</w:t>
      </w:r>
    </w:p>
    <w:p w:rsidR="00000000" w:rsidDel="00000000" w:rsidP="00000000" w:rsidRDefault="00000000" w:rsidRPr="00000000" w14:paraId="0000033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Chang, E. C., Chang, R., &amp; Sanna, L. J. (2012). A Test of the Usefulness of Perfectionism Theory Across Cultures: Does Perfectionism in the US and Japan Predict Depressive Symptoms Across Time? </w:t>
      </w:r>
      <w:r w:rsidDel="00000000" w:rsidR="00000000" w:rsidRPr="00000000">
        <w:rPr>
          <w:rFonts w:ascii="Times New Roman" w:cs="Times New Roman" w:eastAsia="Times New Roman" w:hAnsi="Times New Roman"/>
          <w:i w:val="1"/>
          <w:sz w:val="24"/>
          <w:szCs w:val="24"/>
          <w:rtl w:val="0"/>
        </w:rPr>
        <w:t xml:space="preserve">Cognitive Therapy and Research, 36(1</w:t>
      </w:r>
      <w:r w:rsidDel="00000000" w:rsidR="00000000" w:rsidRPr="00000000">
        <w:rPr>
          <w:rFonts w:ascii="Times New Roman" w:cs="Times New Roman" w:eastAsia="Times New Roman" w:hAnsi="Times New Roman"/>
          <w:sz w:val="24"/>
          <w:szCs w:val="24"/>
          <w:rtl w:val="0"/>
        </w:rPr>
        <w:t xml:space="preserve">), 1–14. https://doi.org/10.1007/s10608-011-9376-9</w:t>
      </w:r>
    </w:p>
    <w:p w:rsidR="00000000" w:rsidDel="00000000" w:rsidP="00000000" w:rsidRDefault="00000000" w:rsidRPr="00000000" w14:paraId="0000034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Chen, Y. F., &amp; Peng, S. S. (2008). University students' Internet use and its relationships with academic performance, interpersonal relationships, psychosocial adjustment, and self-evaluation. </w:t>
      </w:r>
      <w:r w:rsidDel="00000000" w:rsidR="00000000" w:rsidRPr="00000000">
        <w:rPr>
          <w:rFonts w:ascii="Times New Roman" w:cs="Times New Roman" w:eastAsia="Times New Roman" w:hAnsi="Times New Roman"/>
          <w:i w:val="1"/>
          <w:sz w:val="24"/>
          <w:szCs w:val="24"/>
          <w:rtl w:val="0"/>
        </w:rPr>
        <w:t xml:space="preserve">CyberPsychology &amp; Behavior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11</w:t>
      </w:r>
      <w:r w:rsidDel="00000000" w:rsidR="00000000" w:rsidRPr="00000000">
        <w:rPr>
          <w:rFonts w:ascii="Times New Roman" w:cs="Times New Roman" w:eastAsia="Times New Roman" w:hAnsi="Times New Roman"/>
          <w:sz w:val="24"/>
          <w:szCs w:val="24"/>
          <w:rtl w:val="0"/>
        </w:rPr>
        <w:t xml:space="preserve">(4), 467-469.</w:t>
      </w:r>
    </w:p>
    <w:p w:rsidR="00000000" w:rsidDel="00000000" w:rsidP="00000000" w:rsidRDefault="00000000" w:rsidRPr="00000000" w14:paraId="00000341">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Chigunta, F. (2017). Entrepreneurship as a Possible Solution to Youth Unemployment in Africa. </w:t>
      </w:r>
      <w:r w:rsidDel="00000000" w:rsidR="00000000" w:rsidRPr="00000000">
        <w:rPr>
          <w:rFonts w:ascii="Times New Roman" w:cs="Times New Roman" w:eastAsia="Times New Roman" w:hAnsi="Times New Roman"/>
          <w:i w:val="1"/>
          <w:sz w:val="24"/>
          <w:szCs w:val="24"/>
          <w:rtl w:val="0"/>
        </w:rPr>
        <w:t xml:space="preserve">Laboring and Learning</w:t>
      </w:r>
      <w:r w:rsidDel="00000000" w:rsidR="00000000" w:rsidRPr="00000000">
        <w:rPr>
          <w:rFonts w:ascii="Times New Roman" w:cs="Times New Roman" w:eastAsia="Times New Roman" w:hAnsi="Times New Roman"/>
          <w:sz w:val="24"/>
          <w:szCs w:val="24"/>
          <w:rtl w:val="0"/>
        </w:rPr>
        <w:t xml:space="preserve">, 433-451.</w:t>
      </w:r>
    </w:p>
    <w:p w:rsidR="00000000" w:rsidDel="00000000" w:rsidP="00000000" w:rsidRDefault="00000000" w:rsidRPr="00000000" w14:paraId="0000034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Cortina, J. M. (1993). What is coefficient alpha? An examination of theory and applications. </w:t>
      </w:r>
      <w:r w:rsidDel="00000000" w:rsidR="00000000" w:rsidRPr="00000000">
        <w:rPr>
          <w:rFonts w:ascii="Times New Roman" w:cs="Times New Roman" w:eastAsia="Times New Roman" w:hAnsi="Times New Roman"/>
          <w:i w:val="1"/>
          <w:sz w:val="24"/>
          <w:szCs w:val="24"/>
          <w:rtl w:val="0"/>
        </w:rPr>
        <w:t xml:space="preserve">Journal Of Applied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78</w:t>
      </w:r>
      <w:r w:rsidDel="00000000" w:rsidR="00000000" w:rsidRPr="00000000">
        <w:rPr>
          <w:rFonts w:ascii="Times New Roman" w:cs="Times New Roman" w:eastAsia="Times New Roman" w:hAnsi="Times New Roman"/>
          <w:sz w:val="24"/>
          <w:szCs w:val="24"/>
          <w:rtl w:val="0"/>
        </w:rPr>
        <w:t xml:space="preserve">(1), 98.</w:t>
      </w:r>
    </w:p>
    <w:p w:rsidR="00000000" w:rsidDel="00000000" w:rsidP="00000000" w:rsidRDefault="00000000" w:rsidRPr="00000000" w14:paraId="0000034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Coumarbatch, J., Robinson, L., Thomas, R., &amp; Bridge, P. D. (2010). Strategies for identifying students at risk for USMLE step 1 failure. </w:t>
      </w:r>
      <w:r w:rsidDel="00000000" w:rsidR="00000000" w:rsidRPr="00000000">
        <w:rPr>
          <w:rFonts w:ascii="Times New Roman" w:cs="Times New Roman" w:eastAsia="Times New Roman" w:hAnsi="Times New Roman"/>
          <w:i w:val="1"/>
          <w:sz w:val="24"/>
          <w:szCs w:val="24"/>
          <w:rtl w:val="0"/>
        </w:rPr>
        <w:t xml:space="preserve">Fam Med</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42</w:t>
      </w:r>
      <w:r w:rsidDel="00000000" w:rsidR="00000000" w:rsidRPr="00000000">
        <w:rPr>
          <w:rFonts w:ascii="Times New Roman" w:cs="Times New Roman" w:eastAsia="Times New Roman" w:hAnsi="Times New Roman"/>
          <w:sz w:val="24"/>
          <w:szCs w:val="24"/>
          <w:rtl w:val="0"/>
        </w:rPr>
        <w:t xml:space="preserve">(2), 105-10.</w:t>
      </w:r>
    </w:p>
    <w:p w:rsidR="00000000" w:rsidDel="00000000" w:rsidP="00000000" w:rsidRDefault="00000000" w:rsidRPr="00000000" w14:paraId="0000034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Cowie, M. E., Nealis, L. J., Sherry, S. B., Hewitt, P. L., &amp; Flett, G. L. (2018). Perfectionism and academic difficulties in graduate students: Testing incremental prediction and gender moderation.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123</w:t>
      </w:r>
      <w:r w:rsidDel="00000000" w:rsidR="00000000" w:rsidRPr="00000000">
        <w:rPr>
          <w:rFonts w:ascii="Times New Roman" w:cs="Times New Roman" w:eastAsia="Times New Roman" w:hAnsi="Times New Roman"/>
          <w:sz w:val="24"/>
          <w:szCs w:val="24"/>
          <w:rtl w:val="0"/>
        </w:rPr>
        <w:t xml:space="preserve">, 223-228.</w:t>
      </w:r>
    </w:p>
    <w:p w:rsidR="00000000" w:rsidDel="00000000" w:rsidP="00000000" w:rsidRDefault="00000000" w:rsidRPr="00000000" w14:paraId="00000345">
      <w:pPr>
        <w:ind w:hanging="72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Davidshofer, K. R., &amp; Murphy, C. O. (2005). Psychological testing: principles and applications. </w:t>
      </w:r>
      <w:r w:rsidDel="00000000" w:rsidR="00000000" w:rsidRPr="00000000">
        <w:rPr>
          <w:rFonts w:ascii="Times New Roman" w:cs="Times New Roman" w:eastAsia="Times New Roman" w:hAnsi="Times New Roman"/>
          <w:i w:val="1"/>
          <w:sz w:val="24"/>
          <w:szCs w:val="24"/>
          <w:rtl w:val="0"/>
        </w:rPr>
        <w:t xml:space="preserve">Pearson/Prentice-Upper Saddle River, NJ.</w:t>
      </w:r>
    </w:p>
    <w:p w:rsidR="00000000" w:rsidDel="00000000" w:rsidP="00000000" w:rsidRDefault="00000000" w:rsidRPr="00000000" w14:paraId="00000346">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Davis-Kean, P. E. (2005). The influence of parent education and family income on child achievement: the indirect role of parental expectations and the home environment. </w:t>
      </w:r>
      <w:r w:rsidDel="00000000" w:rsidR="00000000" w:rsidRPr="00000000">
        <w:rPr>
          <w:rFonts w:ascii="Times New Roman" w:cs="Times New Roman" w:eastAsia="Times New Roman" w:hAnsi="Times New Roman"/>
          <w:i w:val="1"/>
          <w:sz w:val="24"/>
          <w:szCs w:val="24"/>
          <w:rtl w:val="0"/>
        </w:rPr>
        <w:t xml:space="preserve">Journal Of Family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19</w:t>
      </w:r>
      <w:r w:rsidDel="00000000" w:rsidR="00000000" w:rsidRPr="00000000">
        <w:rPr>
          <w:rFonts w:ascii="Times New Roman" w:cs="Times New Roman" w:eastAsia="Times New Roman" w:hAnsi="Times New Roman"/>
          <w:sz w:val="24"/>
          <w:szCs w:val="24"/>
          <w:rtl w:val="0"/>
        </w:rPr>
        <w:t xml:space="preserve">(2), 294.</w:t>
      </w:r>
    </w:p>
    <w:p w:rsidR="00000000" w:rsidDel="00000000" w:rsidP="00000000" w:rsidRDefault="00000000" w:rsidRPr="00000000" w14:paraId="00000347">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Dunkley, D. M., Zuroff, D. C., &amp; Blankstein, K. R. (2003). Self-critical perfectionism and daily affect: Dispositional and situational influences on stress and coping. </w:t>
      </w:r>
      <w:r w:rsidDel="00000000" w:rsidR="00000000" w:rsidRPr="00000000">
        <w:rPr>
          <w:rFonts w:ascii="Times New Roman" w:cs="Times New Roman" w:eastAsia="Times New Roman" w:hAnsi="Times New Roman"/>
          <w:i w:val="1"/>
          <w:sz w:val="24"/>
          <w:szCs w:val="24"/>
          <w:rtl w:val="0"/>
        </w:rPr>
        <w:t xml:space="preserve">Journal Of Personality And Social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84</w:t>
      </w:r>
      <w:r w:rsidDel="00000000" w:rsidR="00000000" w:rsidRPr="00000000">
        <w:rPr>
          <w:rFonts w:ascii="Times New Roman" w:cs="Times New Roman" w:eastAsia="Times New Roman" w:hAnsi="Times New Roman"/>
          <w:sz w:val="24"/>
          <w:szCs w:val="24"/>
          <w:rtl w:val="0"/>
        </w:rPr>
        <w:t xml:space="preserve">(1), 234.</w:t>
      </w:r>
    </w:p>
    <w:p w:rsidR="00000000" w:rsidDel="00000000" w:rsidP="00000000" w:rsidRDefault="00000000" w:rsidRPr="00000000" w14:paraId="00000348">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Edwards, J. R., &amp; Lambert, L. S. (2007). Methods for integrating moderation and mediation: a general analytical framework using moderated path analysis. </w:t>
      </w:r>
      <w:r w:rsidDel="00000000" w:rsidR="00000000" w:rsidRPr="00000000">
        <w:rPr>
          <w:rFonts w:ascii="Times New Roman" w:cs="Times New Roman" w:eastAsia="Times New Roman" w:hAnsi="Times New Roman"/>
          <w:i w:val="1"/>
          <w:sz w:val="24"/>
          <w:szCs w:val="24"/>
          <w:rtl w:val="0"/>
        </w:rPr>
        <w:t xml:space="preserve">Psychological Methods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12</w:t>
      </w:r>
      <w:r w:rsidDel="00000000" w:rsidR="00000000" w:rsidRPr="00000000">
        <w:rPr>
          <w:rFonts w:ascii="Times New Roman" w:cs="Times New Roman" w:eastAsia="Times New Roman" w:hAnsi="Times New Roman"/>
          <w:sz w:val="24"/>
          <w:szCs w:val="24"/>
          <w:rtl w:val="0"/>
        </w:rPr>
        <w:t xml:space="preserve">(1), 1.</w:t>
      </w:r>
    </w:p>
    <w:p w:rsidR="00000000" w:rsidDel="00000000" w:rsidP="00000000" w:rsidRDefault="00000000" w:rsidRPr="00000000" w14:paraId="00000349">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Enns, M. W., Cox, B. J., Sareen, J., &amp; Freeman, P. (2001). Adaptive and maladaptive perfectionism in medical students: a longitudinal investigation. </w:t>
      </w:r>
      <w:r w:rsidDel="00000000" w:rsidR="00000000" w:rsidRPr="00000000">
        <w:rPr>
          <w:rFonts w:ascii="Times New Roman" w:cs="Times New Roman" w:eastAsia="Times New Roman" w:hAnsi="Times New Roman"/>
          <w:i w:val="1"/>
          <w:sz w:val="24"/>
          <w:szCs w:val="24"/>
          <w:rtl w:val="0"/>
        </w:rPr>
        <w:t xml:space="preserve">Medical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35</w:t>
      </w:r>
      <w:r w:rsidDel="00000000" w:rsidR="00000000" w:rsidRPr="00000000">
        <w:rPr>
          <w:rFonts w:ascii="Times New Roman" w:cs="Times New Roman" w:eastAsia="Times New Roman" w:hAnsi="Times New Roman"/>
          <w:sz w:val="24"/>
          <w:szCs w:val="24"/>
          <w:rtl w:val="0"/>
        </w:rPr>
        <w:t xml:space="preserve">(11), 1034-1042.</w:t>
      </w:r>
    </w:p>
    <w:p w:rsidR="00000000" w:rsidDel="00000000" w:rsidP="00000000" w:rsidRDefault="00000000" w:rsidRPr="00000000" w14:paraId="0000034A">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Fan, X., &amp; Chen, M. (2001). Parental involvement and students' academic achievement: A meta-analysis. </w:t>
      </w:r>
      <w:r w:rsidDel="00000000" w:rsidR="00000000" w:rsidRPr="00000000">
        <w:rPr>
          <w:rFonts w:ascii="Times New Roman" w:cs="Times New Roman" w:eastAsia="Times New Roman" w:hAnsi="Times New Roman"/>
          <w:i w:val="1"/>
          <w:sz w:val="24"/>
          <w:szCs w:val="24"/>
          <w:rtl w:val="0"/>
        </w:rPr>
        <w:t xml:space="preserve">Educational Psychology Review</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13</w:t>
      </w:r>
      <w:r w:rsidDel="00000000" w:rsidR="00000000" w:rsidRPr="00000000">
        <w:rPr>
          <w:rFonts w:ascii="Times New Roman" w:cs="Times New Roman" w:eastAsia="Times New Roman" w:hAnsi="Times New Roman"/>
          <w:sz w:val="24"/>
          <w:szCs w:val="24"/>
          <w:rtl w:val="0"/>
        </w:rPr>
        <w:t xml:space="preserve">(1), 1-22.</w:t>
      </w:r>
    </w:p>
    <w:p w:rsidR="00000000" w:rsidDel="00000000" w:rsidP="00000000" w:rsidRDefault="00000000" w:rsidRPr="00000000" w14:paraId="0000034B">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Farrar, D. E., &amp; Glauber, R. R. (1967). Multicollinearity in regression analysis: the problem revisited. </w:t>
      </w:r>
      <w:r w:rsidDel="00000000" w:rsidR="00000000" w:rsidRPr="00000000">
        <w:rPr>
          <w:rFonts w:ascii="Times New Roman" w:cs="Times New Roman" w:eastAsia="Times New Roman" w:hAnsi="Times New Roman"/>
          <w:i w:val="1"/>
          <w:sz w:val="24"/>
          <w:szCs w:val="24"/>
          <w:rtl w:val="0"/>
        </w:rPr>
        <w:t xml:space="preserve">The Review of Economic And Statistics</w:t>
      </w:r>
      <w:r w:rsidDel="00000000" w:rsidR="00000000" w:rsidRPr="00000000">
        <w:rPr>
          <w:rFonts w:ascii="Times New Roman" w:cs="Times New Roman" w:eastAsia="Times New Roman" w:hAnsi="Times New Roman"/>
          <w:sz w:val="24"/>
          <w:szCs w:val="24"/>
          <w:rtl w:val="0"/>
        </w:rPr>
        <w:t xml:space="preserve">, 92-107.</w:t>
      </w:r>
    </w:p>
    <w:p w:rsidR="00000000" w:rsidDel="00000000" w:rsidP="00000000" w:rsidRDefault="00000000" w:rsidRPr="00000000" w14:paraId="0000034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Field, A. (2013). </w:t>
      </w:r>
      <w:r w:rsidDel="00000000" w:rsidR="00000000" w:rsidRPr="00000000">
        <w:rPr>
          <w:rFonts w:ascii="Times New Roman" w:cs="Times New Roman" w:eastAsia="Times New Roman" w:hAnsi="Times New Roman"/>
          <w:i w:val="1"/>
          <w:sz w:val="24"/>
          <w:szCs w:val="24"/>
          <w:rtl w:val="0"/>
        </w:rPr>
        <w:t xml:space="preserve">Discovering Statistics Using IBM SPSS Statistics</w:t>
      </w:r>
      <w:r w:rsidDel="00000000" w:rsidR="00000000" w:rsidRPr="00000000">
        <w:rPr>
          <w:rFonts w:ascii="Times New Roman" w:cs="Times New Roman" w:eastAsia="Times New Roman" w:hAnsi="Times New Roman"/>
          <w:sz w:val="24"/>
          <w:szCs w:val="24"/>
          <w:rtl w:val="0"/>
        </w:rPr>
        <w:t xml:space="preserve">. sage.</w:t>
      </w:r>
    </w:p>
    <w:p w:rsidR="00000000" w:rsidDel="00000000" w:rsidP="00000000" w:rsidRDefault="00000000" w:rsidRPr="00000000" w14:paraId="0000034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Flett, G. L., Hewitt, P. L., Blankstein, K. R., &amp; Gray, L. (1998). Psychological distress and the frequency of perfectionistic thinking. </w:t>
      </w:r>
      <w:r w:rsidDel="00000000" w:rsidR="00000000" w:rsidRPr="00000000">
        <w:rPr>
          <w:rFonts w:ascii="Times New Roman" w:cs="Times New Roman" w:eastAsia="Times New Roman" w:hAnsi="Times New Roman"/>
          <w:i w:val="1"/>
          <w:sz w:val="24"/>
          <w:szCs w:val="24"/>
          <w:rtl w:val="0"/>
        </w:rPr>
        <w:t xml:space="preserve">Journal Of Personality And Social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75</w:t>
      </w:r>
      <w:r w:rsidDel="00000000" w:rsidR="00000000" w:rsidRPr="00000000">
        <w:rPr>
          <w:rFonts w:ascii="Times New Roman" w:cs="Times New Roman" w:eastAsia="Times New Roman" w:hAnsi="Times New Roman"/>
          <w:sz w:val="24"/>
          <w:szCs w:val="24"/>
          <w:rtl w:val="0"/>
        </w:rPr>
        <w:t xml:space="preserve">(5), 1363.</w:t>
      </w:r>
    </w:p>
    <w:p w:rsidR="00000000" w:rsidDel="00000000" w:rsidP="00000000" w:rsidRDefault="00000000" w:rsidRPr="00000000" w14:paraId="0000034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Flett, G. L., Besser, A., Davis, R. A., &amp; Hewitt, P. L. (2003). Dimensions of perfectionism, unconditional self-acceptance, and depression. </w:t>
      </w:r>
      <w:r w:rsidDel="00000000" w:rsidR="00000000" w:rsidRPr="00000000">
        <w:rPr>
          <w:rFonts w:ascii="Times New Roman" w:cs="Times New Roman" w:eastAsia="Times New Roman" w:hAnsi="Times New Roman"/>
          <w:i w:val="1"/>
          <w:sz w:val="24"/>
          <w:szCs w:val="24"/>
          <w:rtl w:val="0"/>
        </w:rPr>
        <w:t xml:space="preserve">Journal of Rational-Emotive and Cognitive-Behavior Therapy, 21(2)</w:t>
      </w:r>
      <w:r w:rsidDel="00000000" w:rsidR="00000000" w:rsidRPr="00000000">
        <w:rPr>
          <w:rFonts w:ascii="Times New Roman" w:cs="Times New Roman" w:eastAsia="Times New Roman" w:hAnsi="Times New Roman"/>
          <w:sz w:val="24"/>
          <w:szCs w:val="24"/>
          <w:rtl w:val="0"/>
        </w:rPr>
        <w:t xml:space="preserve">, 119-138.</w:t>
      </w:r>
    </w:p>
    <w:p w:rsidR="00000000" w:rsidDel="00000000" w:rsidP="00000000" w:rsidRDefault="00000000" w:rsidRPr="00000000" w14:paraId="0000034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Frost, R. O., Marten, P., Lahart, C., &amp; Rosenblate, R. (1990). The dimensions of perfectionism. </w:t>
      </w:r>
      <w:r w:rsidDel="00000000" w:rsidR="00000000" w:rsidRPr="00000000">
        <w:rPr>
          <w:rFonts w:ascii="Times New Roman" w:cs="Times New Roman" w:eastAsia="Times New Roman" w:hAnsi="Times New Roman"/>
          <w:i w:val="1"/>
          <w:sz w:val="24"/>
          <w:szCs w:val="24"/>
          <w:rtl w:val="0"/>
        </w:rPr>
        <w:t xml:space="preserve">Cognitive Therapy And Research, 14(5),</w:t>
      </w:r>
      <w:r w:rsidDel="00000000" w:rsidR="00000000" w:rsidRPr="00000000">
        <w:rPr>
          <w:rFonts w:ascii="Times New Roman" w:cs="Times New Roman" w:eastAsia="Times New Roman" w:hAnsi="Times New Roman"/>
          <w:sz w:val="24"/>
          <w:szCs w:val="24"/>
          <w:rtl w:val="0"/>
        </w:rPr>
        <w:t xml:space="preserve"> 449-468.</w:t>
      </w:r>
    </w:p>
    <w:p w:rsidR="00000000" w:rsidDel="00000000" w:rsidP="00000000" w:rsidRDefault="00000000" w:rsidRPr="00000000" w14:paraId="0000035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Frost, R. O., &amp; Marten, P. A. (1990). Perfectionism and evaluative threat. </w:t>
      </w:r>
      <w:r w:rsidDel="00000000" w:rsidR="00000000" w:rsidRPr="00000000">
        <w:rPr>
          <w:rFonts w:ascii="Times New Roman" w:cs="Times New Roman" w:eastAsia="Times New Roman" w:hAnsi="Times New Roman"/>
          <w:i w:val="1"/>
          <w:sz w:val="24"/>
          <w:szCs w:val="24"/>
          <w:rtl w:val="0"/>
        </w:rPr>
        <w:t xml:space="preserve">Cognitive Therapy And Research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14</w:t>
      </w:r>
      <w:r w:rsidDel="00000000" w:rsidR="00000000" w:rsidRPr="00000000">
        <w:rPr>
          <w:rFonts w:ascii="Times New Roman" w:cs="Times New Roman" w:eastAsia="Times New Roman" w:hAnsi="Times New Roman"/>
          <w:sz w:val="24"/>
          <w:szCs w:val="24"/>
          <w:rtl w:val="0"/>
        </w:rPr>
        <w:t xml:space="preserve">(6), 559-572. </w:t>
      </w:r>
    </w:p>
    <w:p w:rsidR="00000000" w:rsidDel="00000000" w:rsidP="00000000" w:rsidRDefault="00000000" w:rsidRPr="00000000" w14:paraId="00000351">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Frost, R. O., Turcotte, T. A., Heimberg, R. G., Mattia, J. I., Holt, C. S., &amp; Hope, D. A. (1995). Reactions to mistakes among subjects high and low in perfectionistic concern over mistakes. </w:t>
      </w:r>
      <w:r w:rsidDel="00000000" w:rsidR="00000000" w:rsidRPr="00000000">
        <w:rPr>
          <w:rFonts w:ascii="Times New Roman" w:cs="Times New Roman" w:eastAsia="Times New Roman" w:hAnsi="Times New Roman"/>
          <w:i w:val="1"/>
          <w:sz w:val="24"/>
          <w:szCs w:val="24"/>
          <w:rtl w:val="0"/>
        </w:rPr>
        <w:t xml:space="preserve">Cognitive Therapy And Research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19</w:t>
      </w:r>
      <w:r w:rsidDel="00000000" w:rsidR="00000000" w:rsidRPr="00000000">
        <w:rPr>
          <w:rFonts w:ascii="Times New Roman" w:cs="Times New Roman" w:eastAsia="Times New Roman" w:hAnsi="Times New Roman"/>
          <w:sz w:val="24"/>
          <w:szCs w:val="24"/>
          <w:rtl w:val="0"/>
        </w:rPr>
        <w:t xml:space="preserve">(2), 195-205.</w:t>
      </w:r>
    </w:p>
    <w:p w:rsidR="00000000" w:rsidDel="00000000" w:rsidP="00000000" w:rsidRDefault="00000000" w:rsidRPr="00000000" w14:paraId="0000035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Gangi, L., &amp; Nia, M. R. A. (2012). Studying the relationship between degree and dimension of perfectionism with depressions, anxiety and academic performance of high school students in Tehran. Advances in Environmental Biology, 2531–2536.</w:t>
      </w:r>
    </w:p>
    <w:p w:rsidR="00000000" w:rsidDel="00000000" w:rsidP="00000000" w:rsidRDefault="00000000" w:rsidRPr="00000000" w14:paraId="0000035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Gaudreau, P. (2013). The 2× 2 model of perfectionism: Commenting the critical comments and suggestions of Stoeber (2012).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55</w:t>
      </w:r>
      <w:r w:rsidDel="00000000" w:rsidR="00000000" w:rsidRPr="00000000">
        <w:rPr>
          <w:rFonts w:ascii="Times New Roman" w:cs="Times New Roman" w:eastAsia="Times New Roman" w:hAnsi="Times New Roman"/>
          <w:sz w:val="24"/>
          <w:szCs w:val="24"/>
          <w:rtl w:val="0"/>
        </w:rPr>
        <w:t xml:space="preserve">(4), 351-355</w:t>
      </w:r>
    </w:p>
    <w:p w:rsidR="00000000" w:rsidDel="00000000" w:rsidP="00000000" w:rsidRDefault="00000000" w:rsidRPr="00000000" w14:paraId="0000035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Gravetter, F. J., &amp; Wallnau, L. B. (2009). Correlation. </w:t>
      </w:r>
      <w:r w:rsidDel="00000000" w:rsidR="00000000" w:rsidRPr="00000000">
        <w:rPr>
          <w:rFonts w:ascii="Times New Roman" w:cs="Times New Roman" w:eastAsia="Times New Roman" w:hAnsi="Times New Roman"/>
          <w:i w:val="1"/>
          <w:sz w:val="24"/>
          <w:szCs w:val="24"/>
          <w:rtl w:val="0"/>
        </w:rPr>
        <w:t xml:space="preserve">Statistics For Behavioral Sciences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8</w:t>
      </w:r>
      <w:r w:rsidDel="00000000" w:rsidR="00000000" w:rsidRPr="00000000">
        <w:rPr>
          <w:rFonts w:ascii="Times New Roman" w:cs="Times New Roman" w:eastAsia="Times New Roman" w:hAnsi="Times New Roman"/>
          <w:sz w:val="24"/>
          <w:szCs w:val="24"/>
          <w:rtl w:val="0"/>
        </w:rPr>
        <w:t xml:space="preserve">, 519-562.</w:t>
      </w:r>
    </w:p>
    <w:p w:rsidR="00000000" w:rsidDel="00000000" w:rsidP="00000000" w:rsidRDefault="00000000" w:rsidRPr="00000000" w14:paraId="00000355">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Gregorson, T., &amp; Horwitz, E. K. (2002). Language learning and perfectionism: Anxious and non‐anxious language learners' reactions to their own oral performance. </w:t>
      </w:r>
      <w:r w:rsidDel="00000000" w:rsidR="00000000" w:rsidRPr="00000000">
        <w:rPr>
          <w:rFonts w:ascii="Times New Roman" w:cs="Times New Roman" w:eastAsia="Times New Roman" w:hAnsi="Times New Roman"/>
          <w:i w:val="1"/>
          <w:sz w:val="24"/>
          <w:szCs w:val="24"/>
          <w:rtl w:val="0"/>
        </w:rPr>
        <w:t xml:space="preserve">The Modern Language Journal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86</w:t>
      </w:r>
      <w:r w:rsidDel="00000000" w:rsidR="00000000" w:rsidRPr="00000000">
        <w:rPr>
          <w:rFonts w:ascii="Times New Roman" w:cs="Times New Roman" w:eastAsia="Times New Roman" w:hAnsi="Times New Roman"/>
          <w:sz w:val="24"/>
          <w:szCs w:val="24"/>
          <w:rtl w:val="0"/>
        </w:rPr>
        <w:t xml:space="preserve">(4), 562-570.</w:t>
      </w:r>
    </w:p>
    <w:p w:rsidR="00000000" w:rsidDel="00000000" w:rsidP="00000000" w:rsidRDefault="00000000" w:rsidRPr="00000000" w14:paraId="00000356">
      <w:pPr>
        <w:ind w:hanging="72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Hamachek, D. E. (1978). Psychodynamics of normal and neurotic perfectionism. </w:t>
      </w:r>
      <w:r w:rsidDel="00000000" w:rsidR="00000000" w:rsidRPr="00000000">
        <w:rPr>
          <w:rFonts w:ascii="Times New Roman" w:cs="Times New Roman" w:eastAsia="Times New Roman" w:hAnsi="Times New Roman"/>
          <w:i w:val="1"/>
          <w:sz w:val="24"/>
          <w:szCs w:val="24"/>
          <w:rtl w:val="0"/>
        </w:rPr>
        <w:t xml:space="preserve">Psychology: A Journal of Human Behavior.</w:t>
      </w:r>
    </w:p>
    <w:p w:rsidR="00000000" w:rsidDel="00000000" w:rsidP="00000000" w:rsidRDefault="00000000" w:rsidRPr="00000000" w14:paraId="00000357">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Hanchon, T. A. (2011). Examining Perfectionism through the Lens of Achievement Goal Theory. </w:t>
      </w:r>
      <w:r w:rsidDel="00000000" w:rsidR="00000000" w:rsidRPr="00000000">
        <w:rPr>
          <w:rFonts w:ascii="Times New Roman" w:cs="Times New Roman" w:eastAsia="Times New Roman" w:hAnsi="Times New Roman"/>
          <w:i w:val="1"/>
          <w:sz w:val="24"/>
          <w:szCs w:val="24"/>
          <w:rtl w:val="0"/>
        </w:rPr>
        <w:t xml:space="preserve">North American Journal of Psychology, 13(3),</w:t>
      </w:r>
      <w:r w:rsidDel="00000000" w:rsidR="00000000" w:rsidRPr="00000000">
        <w:rPr>
          <w:rFonts w:ascii="Times New Roman" w:cs="Times New Roman" w:eastAsia="Times New Roman" w:hAnsi="Times New Roman"/>
          <w:sz w:val="24"/>
          <w:szCs w:val="24"/>
          <w:rtl w:val="0"/>
        </w:rPr>
        <w:t xml:space="preserve"> 469.</w:t>
      </w:r>
    </w:p>
    <w:p w:rsidR="00000000" w:rsidDel="00000000" w:rsidP="00000000" w:rsidRDefault="00000000" w:rsidRPr="00000000" w14:paraId="00000358">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Hahs-Vaughn, D. L., &amp; Lomax, R. G. (2013). </w:t>
      </w:r>
      <w:r w:rsidDel="00000000" w:rsidR="00000000" w:rsidRPr="00000000">
        <w:rPr>
          <w:rFonts w:ascii="Times New Roman" w:cs="Times New Roman" w:eastAsia="Times New Roman" w:hAnsi="Times New Roman"/>
          <w:i w:val="1"/>
          <w:sz w:val="24"/>
          <w:szCs w:val="24"/>
          <w:rtl w:val="0"/>
        </w:rPr>
        <w:t xml:space="preserve">An Introduction To Statistical Concepts</w:t>
      </w:r>
      <w:r w:rsidDel="00000000" w:rsidR="00000000" w:rsidRPr="00000000">
        <w:rPr>
          <w:rFonts w:ascii="Times New Roman" w:cs="Times New Roman" w:eastAsia="Times New Roman" w:hAnsi="Times New Roman"/>
          <w:sz w:val="24"/>
          <w:szCs w:val="24"/>
          <w:rtl w:val="0"/>
        </w:rPr>
        <w:t xml:space="preserve">. Routledge.</w:t>
      </w:r>
    </w:p>
    <w:p w:rsidR="00000000" w:rsidDel="00000000" w:rsidP="00000000" w:rsidRDefault="00000000" w:rsidRPr="00000000" w14:paraId="00000359">
      <w:pPr>
        <w:ind w:hanging="720"/>
        <w:jc w:val="both"/>
        <w:rPr>
          <w:rFonts w:ascii="Times New Roman" w:cs="Times New Roman" w:eastAsia="Times New Roman" w:hAnsi="Times New Roman"/>
          <w:sz w:val="24"/>
          <w:szCs w:val="24"/>
        </w:rPr>
      </w:pPr>
      <w:bookmarkStart w:colFirst="0" w:colLast="0" w:name="_3dy6vkm" w:id="6"/>
      <w:bookmarkEnd w:id="6"/>
      <w:r w:rsidDel="00000000" w:rsidR="00000000" w:rsidRPr="00000000">
        <w:rPr>
          <w:rFonts w:ascii="Times New Roman" w:cs="Times New Roman" w:eastAsia="Times New Roman" w:hAnsi="Times New Roman"/>
          <w:sz w:val="24"/>
          <w:szCs w:val="24"/>
          <w:rtl w:val="0"/>
        </w:rPr>
        <w:t xml:space="preserve">Harari, D., Swider, B. W., Steed, L. B., &amp; Breidenthal, A. P. (2018). Is perfect good? A meta-analysis of perfectionism in the workplace. </w:t>
      </w:r>
      <w:r w:rsidDel="00000000" w:rsidR="00000000" w:rsidRPr="00000000">
        <w:rPr>
          <w:rFonts w:ascii="Times New Roman" w:cs="Times New Roman" w:eastAsia="Times New Roman" w:hAnsi="Times New Roman"/>
          <w:i w:val="1"/>
          <w:sz w:val="24"/>
          <w:szCs w:val="24"/>
          <w:rtl w:val="0"/>
        </w:rPr>
        <w:t xml:space="preserve">The Journal Of Applied Psychology</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35A">
      <w:pPr>
        <w:ind w:hanging="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5B">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Hen, M., &amp; Goroshit, M. (2014). Academic Procrastination, Emotional Intelligence, Academic Self-Efficacy, and GPA A Comparison Between Students With and Without Learning Disabilities. </w:t>
      </w:r>
      <w:r w:rsidDel="00000000" w:rsidR="00000000" w:rsidRPr="00000000">
        <w:rPr>
          <w:rFonts w:ascii="Times New Roman" w:cs="Times New Roman" w:eastAsia="Times New Roman" w:hAnsi="Times New Roman"/>
          <w:i w:val="1"/>
          <w:sz w:val="24"/>
          <w:szCs w:val="24"/>
          <w:rtl w:val="0"/>
        </w:rPr>
        <w:t xml:space="preserve">Journal of Learning Disabilities, 47(2)</w:t>
      </w:r>
      <w:r w:rsidDel="00000000" w:rsidR="00000000" w:rsidRPr="00000000">
        <w:rPr>
          <w:rFonts w:ascii="Times New Roman" w:cs="Times New Roman" w:eastAsia="Times New Roman" w:hAnsi="Times New Roman"/>
          <w:sz w:val="24"/>
          <w:szCs w:val="24"/>
          <w:rtl w:val="0"/>
        </w:rPr>
        <w:t xml:space="preserve">, 116–124. https://doi.org/10.1177/0022219412439325</w:t>
      </w:r>
    </w:p>
    <w:p w:rsidR="00000000" w:rsidDel="00000000" w:rsidP="00000000" w:rsidRDefault="00000000" w:rsidRPr="00000000" w14:paraId="0000035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Hendriks, E. A. (2015). The relation of early adversity to trait depression in adulthood: The mediating role of the trait cortisol awakening response (Ph.D.). University of Notre Dame, United States Indiana. </w:t>
      </w:r>
    </w:p>
    <w:p w:rsidR="00000000" w:rsidDel="00000000" w:rsidP="00000000" w:rsidRDefault="00000000" w:rsidRPr="00000000" w14:paraId="0000035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Hewitt, P. L., &amp; Flett, G. L. (1991). Perfectionism in the self and social contexts: conceptualization, assessment, and association with psychopathology. </w:t>
      </w:r>
      <w:r w:rsidDel="00000000" w:rsidR="00000000" w:rsidRPr="00000000">
        <w:rPr>
          <w:rFonts w:ascii="Times New Roman" w:cs="Times New Roman" w:eastAsia="Times New Roman" w:hAnsi="Times New Roman"/>
          <w:i w:val="1"/>
          <w:sz w:val="24"/>
          <w:szCs w:val="24"/>
          <w:rtl w:val="0"/>
        </w:rPr>
        <w:t xml:space="preserve">Journal Of Personality And Social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60</w:t>
      </w:r>
      <w:r w:rsidDel="00000000" w:rsidR="00000000" w:rsidRPr="00000000">
        <w:rPr>
          <w:rFonts w:ascii="Times New Roman" w:cs="Times New Roman" w:eastAsia="Times New Roman" w:hAnsi="Times New Roman"/>
          <w:sz w:val="24"/>
          <w:szCs w:val="24"/>
          <w:rtl w:val="0"/>
        </w:rPr>
        <w:t xml:space="preserve">(3), 456.</w:t>
      </w:r>
    </w:p>
    <w:p w:rsidR="00000000" w:rsidDel="00000000" w:rsidP="00000000" w:rsidRDefault="00000000" w:rsidRPr="00000000" w14:paraId="0000035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Hewitt, P. L., &amp; Flett, G. L. (1991). Dimensions of perfectionism in unipolar depression. </w:t>
      </w:r>
      <w:r w:rsidDel="00000000" w:rsidR="00000000" w:rsidRPr="00000000">
        <w:rPr>
          <w:rFonts w:ascii="Times New Roman" w:cs="Times New Roman" w:eastAsia="Times New Roman" w:hAnsi="Times New Roman"/>
          <w:i w:val="1"/>
          <w:sz w:val="24"/>
          <w:szCs w:val="24"/>
          <w:rtl w:val="0"/>
        </w:rPr>
        <w:t xml:space="preserve">Journal Of Abnormal Psychology, 100(1),</w:t>
      </w:r>
      <w:r w:rsidDel="00000000" w:rsidR="00000000" w:rsidRPr="00000000">
        <w:rPr>
          <w:rFonts w:ascii="Times New Roman" w:cs="Times New Roman" w:eastAsia="Times New Roman" w:hAnsi="Times New Roman"/>
          <w:sz w:val="24"/>
          <w:szCs w:val="24"/>
          <w:rtl w:val="0"/>
        </w:rPr>
        <w:t xml:space="preserve"> 98-101.</w:t>
      </w:r>
    </w:p>
    <w:p w:rsidR="00000000" w:rsidDel="00000000" w:rsidP="00000000" w:rsidRDefault="00000000" w:rsidRPr="00000000" w14:paraId="0000035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Hewitt, P. L., Newton, J., Flett, G. L., &amp; Callander, L. (1997). Perfectionism and suicide ideation in adolescent psychiatric patients. </w:t>
      </w:r>
      <w:r w:rsidDel="00000000" w:rsidR="00000000" w:rsidRPr="00000000">
        <w:rPr>
          <w:rFonts w:ascii="Times New Roman" w:cs="Times New Roman" w:eastAsia="Times New Roman" w:hAnsi="Times New Roman"/>
          <w:i w:val="1"/>
          <w:sz w:val="24"/>
          <w:szCs w:val="24"/>
          <w:rtl w:val="0"/>
        </w:rPr>
        <w:t xml:space="preserve">Journal Of Abnormal Child Psychology, 25(2),</w:t>
      </w:r>
      <w:r w:rsidDel="00000000" w:rsidR="00000000" w:rsidRPr="00000000">
        <w:rPr>
          <w:rFonts w:ascii="Times New Roman" w:cs="Times New Roman" w:eastAsia="Times New Roman" w:hAnsi="Times New Roman"/>
          <w:sz w:val="24"/>
          <w:szCs w:val="24"/>
          <w:rtl w:val="0"/>
        </w:rPr>
        <w:t xml:space="preserve"> 95-101.</w:t>
      </w:r>
    </w:p>
    <w:p w:rsidR="00000000" w:rsidDel="00000000" w:rsidP="00000000" w:rsidRDefault="00000000" w:rsidRPr="00000000" w14:paraId="0000036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Hewitt, P. L., Flett, G. L., Sherry, S. B., Habke, M., Parkin, M., Lam, R. W., ... &amp; Stein, M. B. (2003). The interpersonal expression of perfection: Perfectionistic self-presentation and psychological distress. </w:t>
      </w:r>
      <w:r w:rsidDel="00000000" w:rsidR="00000000" w:rsidRPr="00000000">
        <w:rPr>
          <w:rFonts w:ascii="Times New Roman" w:cs="Times New Roman" w:eastAsia="Times New Roman" w:hAnsi="Times New Roman"/>
          <w:i w:val="1"/>
          <w:sz w:val="24"/>
          <w:szCs w:val="24"/>
          <w:rtl w:val="0"/>
        </w:rPr>
        <w:t xml:space="preserve">Journal Of Personality And Social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84</w:t>
      </w:r>
      <w:r w:rsidDel="00000000" w:rsidR="00000000" w:rsidRPr="00000000">
        <w:rPr>
          <w:rFonts w:ascii="Times New Roman" w:cs="Times New Roman" w:eastAsia="Times New Roman" w:hAnsi="Times New Roman"/>
          <w:sz w:val="24"/>
          <w:szCs w:val="24"/>
          <w:rtl w:val="0"/>
        </w:rPr>
        <w:t xml:space="preserve">(6), 1303.</w:t>
      </w:r>
    </w:p>
    <w:p w:rsidR="00000000" w:rsidDel="00000000" w:rsidP="00000000" w:rsidRDefault="00000000" w:rsidRPr="00000000" w14:paraId="00000361">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Hill, R. W., Huelsman, T. J., Furr, R. M., Kibler, J., Vicente, B. B., &amp; Kennedy, C. (2004). A New Measure of Perfectionism: The Perfectionism Inventory. </w:t>
      </w:r>
      <w:r w:rsidDel="00000000" w:rsidR="00000000" w:rsidRPr="00000000">
        <w:rPr>
          <w:rFonts w:ascii="Times New Roman" w:cs="Times New Roman" w:eastAsia="Times New Roman" w:hAnsi="Times New Roman"/>
          <w:i w:val="1"/>
          <w:sz w:val="24"/>
          <w:szCs w:val="24"/>
          <w:rtl w:val="0"/>
        </w:rPr>
        <w:t xml:space="preserve">Journal O</w:t>
      </w:r>
      <w:r w:rsidDel="00000000" w:rsidR="00000000" w:rsidRPr="00000000">
        <w:rPr>
          <w:rFonts w:ascii="Times New Roman" w:cs="Times New Roman" w:eastAsia="Times New Roman" w:hAnsi="Times New Roman"/>
          <w:sz w:val="24"/>
          <w:szCs w:val="24"/>
          <w:rtl w:val="0"/>
        </w:rPr>
        <w:t xml:space="preserve">f Personality Assessment, 82(1), 80–91. </w:t>
      </w:r>
      <w:hyperlink r:id="rId9">
        <w:r w:rsidDel="00000000" w:rsidR="00000000" w:rsidRPr="00000000">
          <w:rPr>
            <w:rFonts w:ascii="Times New Roman" w:cs="Times New Roman" w:eastAsia="Times New Roman" w:hAnsi="Times New Roman"/>
            <w:color w:val="0563c1"/>
            <w:sz w:val="24"/>
            <w:szCs w:val="24"/>
            <w:u w:val="single"/>
            <w:rtl w:val="0"/>
          </w:rPr>
          <w:t xml:space="preserve">https://doi.org/10.1207/s15327752jpa8201_13</w:t>
        </w:r>
      </w:hyperlink>
      <w:r w:rsidDel="00000000" w:rsidR="00000000" w:rsidRPr="00000000">
        <w:rPr>
          <w:rtl w:val="0"/>
        </w:rPr>
      </w:r>
    </w:p>
    <w:p w:rsidR="00000000" w:rsidDel="00000000" w:rsidP="00000000" w:rsidRDefault="00000000" w:rsidRPr="00000000" w14:paraId="0000036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Holland, P. W. (1986). Statistics and causal inference. </w:t>
      </w:r>
      <w:r w:rsidDel="00000000" w:rsidR="00000000" w:rsidRPr="00000000">
        <w:rPr>
          <w:rFonts w:ascii="Times New Roman" w:cs="Times New Roman" w:eastAsia="Times New Roman" w:hAnsi="Times New Roman"/>
          <w:i w:val="1"/>
          <w:sz w:val="24"/>
          <w:szCs w:val="24"/>
          <w:rtl w:val="0"/>
        </w:rPr>
        <w:t xml:space="preserve">Journal Of The American Statistical Association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81</w:t>
      </w:r>
      <w:r w:rsidDel="00000000" w:rsidR="00000000" w:rsidRPr="00000000">
        <w:rPr>
          <w:rFonts w:ascii="Times New Roman" w:cs="Times New Roman" w:eastAsia="Times New Roman" w:hAnsi="Times New Roman"/>
          <w:sz w:val="24"/>
          <w:szCs w:val="24"/>
          <w:rtl w:val="0"/>
        </w:rPr>
        <w:t xml:space="preserve">(396), 945-960.</w:t>
      </w:r>
    </w:p>
    <w:p w:rsidR="00000000" w:rsidDel="00000000" w:rsidP="00000000" w:rsidRDefault="00000000" w:rsidRPr="00000000" w14:paraId="0000036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Howell, D. C. (2011). </w:t>
      </w:r>
      <w:r w:rsidDel="00000000" w:rsidR="00000000" w:rsidRPr="00000000">
        <w:rPr>
          <w:rFonts w:ascii="Times New Roman" w:cs="Times New Roman" w:eastAsia="Times New Roman" w:hAnsi="Times New Roman"/>
          <w:i w:val="1"/>
          <w:sz w:val="24"/>
          <w:szCs w:val="24"/>
          <w:rtl w:val="0"/>
        </w:rPr>
        <w:t xml:space="preserve">Fundamental statistics for the behavioral sciences </w:t>
      </w:r>
      <w:r w:rsidDel="00000000" w:rsidR="00000000" w:rsidRPr="00000000">
        <w:rPr>
          <w:rFonts w:ascii="Times New Roman" w:cs="Times New Roman" w:eastAsia="Times New Roman" w:hAnsi="Times New Roman"/>
          <w:sz w:val="24"/>
          <w:szCs w:val="24"/>
          <w:rtl w:val="0"/>
        </w:rPr>
        <w:t xml:space="preserve">(7th Ed.). Belmont CA: Wordsworth Cengage Learning.</w:t>
      </w:r>
    </w:p>
    <w:p w:rsidR="00000000" w:rsidDel="00000000" w:rsidP="00000000" w:rsidRDefault="00000000" w:rsidRPr="00000000" w14:paraId="0000036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Howell, D. C. (2016). Fundamental Statistics for the Behavioral Sciences. Cengage Learning.</w:t>
      </w:r>
    </w:p>
    <w:p w:rsidR="00000000" w:rsidDel="00000000" w:rsidP="00000000" w:rsidRDefault="00000000" w:rsidRPr="00000000" w14:paraId="00000365">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Huck, S. W. (2015). </w:t>
      </w:r>
      <w:r w:rsidDel="00000000" w:rsidR="00000000" w:rsidRPr="00000000">
        <w:rPr>
          <w:rFonts w:ascii="Times New Roman" w:cs="Times New Roman" w:eastAsia="Times New Roman" w:hAnsi="Times New Roman"/>
          <w:i w:val="1"/>
          <w:sz w:val="24"/>
          <w:szCs w:val="24"/>
          <w:rtl w:val="0"/>
        </w:rPr>
        <w:t xml:space="preserve">Statistical misconceptions: classic edition</w:t>
      </w:r>
      <w:r w:rsidDel="00000000" w:rsidR="00000000" w:rsidRPr="00000000">
        <w:rPr>
          <w:rFonts w:ascii="Times New Roman" w:cs="Times New Roman" w:eastAsia="Times New Roman" w:hAnsi="Times New Roman"/>
          <w:sz w:val="24"/>
          <w:szCs w:val="24"/>
          <w:rtl w:val="0"/>
        </w:rPr>
        <w:t xml:space="preserve">. Routledge.</w:t>
      </w:r>
    </w:p>
    <w:p w:rsidR="00000000" w:rsidDel="00000000" w:rsidP="00000000" w:rsidRDefault="00000000" w:rsidRPr="00000000" w14:paraId="00000366">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Johnson, B. (2001). Toward a new classification of nonexperimental quantitative research. </w:t>
      </w:r>
      <w:r w:rsidDel="00000000" w:rsidR="00000000" w:rsidRPr="00000000">
        <w:rPr>
          <w:rFonts w:ascii="Times New Roman" w:cs="Times New Roman" w:eastAsia="Times New Roman" w:hAnsi="Times New Roman"/>
          <w:i w:val="1"/>
          <w:sz w:val="24"/>
          <w:szCs w:val="24"/>
          <w:rtl w:val="0"/>
        </w:rPr>
        <w:t xml:space="preserve">Educational Researcher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30</w:t>
      </w:r>
      <w:r w:rsidDel="00000000" w:rsidR="00000000" w:rsidRPr="00000000">
        <w:rPr>
          <w:rFonts w:ascii="Times New Roman" w:cs="Times New Roman" w:eastAsia="Times New Roman" w:hAnsi="Times New Roman"/>
          <w:sz w:val="24"/>
          <w:szCs w:val="24"/>
          <w:rtl w:val="0"/>
        </w:rPr>
        <w:t xml:space="preserve">(2), 3-13.</w:t>
      </w:r>
    </w:p>
    <w:p w:rsidR="00000000" w:rsidDel="00000000" w:rsidP="00000000" w:rsidRDefault="00000000" w:rsidRPr="00000000" w14:paraId="00000367">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Khalaila, R. (2015). The relationship between academic self-concept, intrinsic motivation, test anxiety, and academic achievement among nursing students: Mediating and moderating effects. </w:t>
      </w:r>
      <w:r w:rsidDel="00000000" w:rsidR="00000000" w:rsidRPr="00000000">
        <w:rPr>
          <w:rFonts w:ascii="Times New Roman" w:cs="Times New Roman" w:eastAsia="Times New Roman" w:hAnsi="Times New Roman"/>
          <w:i w:val="1"/>
          <w:sz w:val="24"/>
          <w:szCs w:val="24"/>
          <w:rtl w:val="0"/>
        </w:rPr>
        <w:t xml:space="preserve">Nurse Education Today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35</w:t>
      </w:r>
      <w:r w:rsidDel="00000000" w:rsidR="00000000" w:rsidRPr="00000000">
        <w:rPr>
          <w:rFonts w:ascii="Times New Roman" w:cs="Times New Roman" w:eastAsia="Times New Roman" w:hAnsi="Times New Roman"/>
          <w:sz w:val="24"/>
          <w:szCs w:val="24"/>
          <w:rtl w:val="0"/>
        </w:rPr>
        <w:t xml:space="preserve">(3), 432-438.</w:t>
      </w:r>
    </w:p>
    <w:p w:rsidR="00000000" w:rsidDel="00000000" w:rsidP="00000000" w:rsidRDefault="00000000" w:rsidRPr="00000000" w14:paraId="00000368">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Kim, K. R., &amp; Seo, E. H. (2015). The relationship between procrastination and academic performance: A meta-analysis.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82</w:t>
      </w:r>
      <w:r w:rsidDel="00000000" w:rsidR="00000000" w:rsidRPr="00000000">
        <w:rPr>
          <w:rFonts w:ascii="Times New Roman" w:cs="Times New Roman" w:eastAsia="Times New Roman" w:hAnsi="Times New Roman"/>
          <w:sz w:val="24"/>
          <w:szCs w:val="24"/>
          <w:rtl w:val="0"/>
        </w:rPr>
        <w:t xml:space="preserve">, 26-33.</w:t>
      </w:r>
    </w:p>
    <w:p w:rsidR="00000000" w:rsidDel="00000000" w:rsidP="00000000" w:rsidRDefault="00000000" w:rsidRPr="00000000" w14:paraId="00000369">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Klobas, J. E., Renzi, S., &amp; Nigrelli, M. L. (2007). A scale for the measurement of self-efficacy for learning (SEL) at university.</w:t>
      </w:r>
    </w:p>
    <w:p w:rsidR="00000000" w:rsidDel="00000000" w:rsidP="00000000" w:rsidRDefault="00000000" w:rsidRPr="00000000" w14:paraId="0000036A">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Kpolovie, P. J., Joe, A. I., &amp; Okoto, T. (2014). Academic achievement prediction: Role of interest in learning and attitude towards school. </w:t>
      </w:r>
      <w:r w:rsidDel="00000000" w:rsidR="00000000" w:rsidRPr="00000000">
        <w:rPr>
          <w:rFonts w:ascii="Times New Roman" w:cs="Times New Roman" w:eastAsia="Times New Roman" w:hAnsi="Times New Roman"/>
          <w:i w:val="1"/>
          <w:sz w:val="24"/>
          <w:szCs w:val="24"/>
          <w:rtl w:val="0"/>
        </w:rPr>
        <w:t xml:space="preserve">International Journal of Humanities Social Sciences and Education (IJHSSE)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w:t>
      </w:r>
      <w:r w:rsidDel="00000000" w:rsidR="00000000" w:rsidRPr="00000000">
        <w:rPr>
          <w:rFonts w:ascii="Times New Roman" w:cs="Times New Roman" w:eastAsia="Times New Roman" w:hAnsi="Times New Roman"/>
          <w:sz w:val="24"/>
          <w:szCs w:val="24"/>
          <w:rtl w:val="0"/>
        </w:rPr>
        <w:t xml:space="preserve">(11), 73-100.</w:t>
      </w:r>
    </w:p>
    <w:p w:rsidR="00000000" w:rsidDel="00000000" w:rsidP="00000000" w:rsidRDefault="00000000" w:rsidRPr="00000000" w14:paraId="0000036B">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Lee, J. (2016). Attitude toward school does not predict academic achievement. </w:t>
      </w:r>
      <w:r w:rsidDel="00000000" w:rsidR="00000000" w:rsidRPr="00000000">
        <w:rPr>
          <w:rFonts w:ascii="Times New Roman" w:cs="Times New Roman" w:eastAsia="Times New Roman" w:hAnsi="Times New Roman"/>
          <w:i w:val="1"/>
          <w:sz w:val="24"/>
          <w:szCs w:val="24"/>
          <w:rtl w:val="0"/>
        </w:rPr>
        <w:t xml:space="preserve">Learning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52</w:t>
      </w:r>
      <w:r w:rsidDel="00000000" w:rsidR="00000000" w:rsidRPr="00000000">
        <w:rPr>
          <w:rFonts w:ascii="Times New Roman" w:cs="Times New Roman" w:eastAsia="Times New Roman" w:hAnsi="Times New Roman"/>
          <w:sz w:val="24"/>
          <w:szCs w:val="24"/>
          <w:rtl w:val="0"/>
        </w:rPr>
        <w:t xml:space="preserve">, 1-9.</w:t>
      </w:r>
    </w:p>
    <w:p w:rsidR="00000000" w:rsidDel="00000000" w:rsidP="00000000" w:rsidRDefault="00000000" w:rsidRPr="00000000" w14:paraId="0000036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Levinson, C. A., Brosof, L. C., Vanzhula, I. A., Bumberry, L., Zerwas, S., &amp; Bulik, C. M. (2017). Perfectionism group treatment for eating disorders in an inpatient, partial hospitalization, and outpatient setting. </w:t>
      </w:r>
      <w:r w:rsidDel="00000000" w:rsidR="00000000" w:rsidRPr="00000000">
        <w:rPr>
          <w:rFonts w:ascii="Times New Roman" w:cs="Times New Roman" w:eastAsia="Times New Roman" w:hAnsi="Times New Roman"/>
          <w:i w:val="1"/>
          <w:sz w:val="24"/>
          <w:szCs w:val="24"/>
          <w:rtl w:val="0"/>
        </w:rPr>
        <w:t xml:space="preserve">European Eating Disorders Review</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25</w:t>
      </w:r>
      <w:r w:rsidDel="00000000" w:rsidR="00000000" w:rsidRPr="00000000">
        <w:rPr>
          <w:rFonts w:ascii="Times New Roman" w:cs="Times New Roman" w:eastAsia="Times New Roman" w:hAnsi="Times New Roman"/>
          <w:sz w:val="24"/>
          <w:szCs w:val="24"/>
          <w:rtl w:val="0"/>
        </w:rPr>
        <w:t xml:space="preserve">(6), 579-585.</w:t>
      </w:r>
    </w:p>
    <w:p w:rsidR="00000000" w:rsidDel="00000000" w:rsidP="00000000" w:rsidRDefault="00000000" w:rsidRPr="00000000" w14:paraId="0000036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Liu, J., Li, L., &amp; Russell, K. (2017, May). What becomes of the broken hearted?: an agent-based approach to self-evaluation, interpersonal loss, and suicide ideation. In </w:t>
      </w:r>
      <w:r w:rsidDel="00000000" w:rsidR="00000000" w:rsidRPr="00000000">
        <w:rPr>
          <w:rFonts w:ascii="Times New Roman" w:cs="Times New Roman" w:eastAsia="Times New Roman" w:hAnsi="Times New Roman"/>
          <w:i w:val="1"/>
          <w:sz w:val="24"/>
          <w:szCs w:val="24"/>
          <w:rtl w:val="0"/>
        </w:rPr>
        <w:t xml:space="preserve">Proceedings of the 16th Conference on Autonomous Agents and MultiAgent Systems</w:t>
      </w:r>
      <w:r w:rsidDel="00000000" w:rsidR="00000000" w:rsidRPr="00000000">
        <w:rPr>
          <w:rFonts w:ascii="Times New Roman" w:cs="Times New Roman" w:eastAsia="Times New Roman" w:hAnsi="Times New Roman"/>
          <w:sz w:val="24"/>
          <w:szCs w:val="24"/>
          <w:rtl w:val="0"/>
        </w:rPr>
        <w:t xml:space="preserve"> (pp. 436-445). International Foundation for Autonomous Agents and Multiagent Systems.</w:t>
      </w:r>
    </w:p>
    <w:p w:rsidR="00000000" w:rsidDel="00000000" w:rsidP="00000000" w:rsidRDefault="00000000" w:rsidRPr="00000000" w14:paraId="0000036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Lloyd, S., Schmidt, U., Khondoker, M., &amp; Tchanturia, K. (2015). Can psychological interventions reduce perfectionism? A systematic review and meta-analysis. </w:t>
      </w:r>
      <w:r w:rsidDel="00000000" w:rsidR="00000000" w:rsidRPr="00000000">
        <w:rPr>
          <w:rFonts w:ascii="Times New Roman" w:cs="Times New Roman" w:eastAsia="Times New Roman" w:hAnsi="Times New Roman"/>
          <w:i w:val="1"/>
          <w:sz w:val="24"/>
          <w:szCs w:val="24"/>
          <w:rtl w:val="0"/>
        </w:rPr>
        <w:t xml:space="preserve">Behavioural And Cognitive Psychotherapy,</w:t>
      </w:r>
      <w:r w:rsidDel="00000000" w:rsidR="00000000" w:rsidRPr="00000000">
        <w:rPr>
          <w:rFonts w:ascii="Times New Roman" w:cs="Times New Roman" w:eastAsia="Times New Roman" w:hAnsi="Times New Roman"/>
          <w:sz w:val="24"/>
          <w:szCs w:val="24"/>
          <w:rtl w:val="0"/>
        </w:rPr>
        <w:t xml:space="preserve"> 43(06), 705-731.</w:t>
      </w:r>
    </w:p>
    <w:p w:rsidR="00000000" w:rsidDel="00000000" w:rsidP="00000000" w:rsidRDefault="00000000" w:rsidRPr="00000000" w14:paraId="0000036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Malefo, V. (2000). Psycho-Social Factors and Academic Performance among African Women Students at a Predominantly White University in South Africa. </w:t>
      </w:r>
      <w:r w:rsidDel="00000000" w:rsidR="00000000" w:rsidRPr="00000000">
        <w:rPr>
          <w:rFonts w:ascii="Times New Roman" w:cs="Times New Roman" w:eastAsia="Times New Roman" w:hAnsi="Times New Roman"/>
          <w:i w:val="1"/>
          <w:sz w:val="24"/>
          <w:szCs w:val="24"/>
          <w:rtl w:val="0"/>
        </w:rPr>
        <w:t xml:space="preserve">South African Journal of Psychology, 30(4</w:t>
      </w:r>
      <w:r w:rsidDel="00000000" w:rsidR="00000000" w:rsidRPr="00000000">
        <w:rPr>
          <w:rFonts w:ascii="Times New Roman" w:cs="Times New Roman" w:eastAsia="Times New Roman" w:hAnsi="Times New Roman"/>
          <w:sz w:val="24"/>
          <w:szCs w:val="24"/>
          <w:rtl w:val="0"/>
        </w:rPr>
        <w:t xml:space="preserve">), 40–45. </w:t>
      </w:r>
      <w:hyperlink r:id="rId10">
        <w:r w:rsidDel="00000000" w:rsidR="00000000" w:rsidRPr="00000000">
          <w:rPr>
            <w:rFonts w:ascii="Times New Roman" w:cs="Times New Roman" w:eastAsia="Times New Roman" w:hAnsi="Times New Roman"/>
            <w:color w:val="0563c1"/>
            <w:sz w:val="24"/>
            <w:szCs w:val="24"/>
            <w:u w:val="single"/>
            <w:rtl w:val="0"/>
          </w:rPr>
          <w:t xml:space="preserve">https://doi.org/10.1177/008124630003000406</w:t>
        </w:r>
      </w:hyperlink>
      <w:r w:rsidDel="00000000" w:rsidR="00000000" w:rsidRPr="00000000">
        <w:rPr>
          <w:rtl w:val="0"/>
        </w:rPr>
      </w:r>
    </w:p>
    <w:p w:rsidR="00000000" w:rsidDel="00000000" w:rsidP="00000000" w:rsidRDefault="00000000" w:rsidRPr="00000000" w14:paraId="0000037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Mega, C., Ronconi, L., &amp; De Beni, R. (2014). What makes a good student? How emotions, self-regulated learning, and motivation contribute to academic achievement. </w:t>
      </w:r>
      <w:r w:rsidDel="00000000" w:rsidR="00000000" w:rsidRPr="00000000">
        <w:rPr>
          <w:rFonts w:ascii="Times New Roman" w:cs="Times New Roman" w:eastAsia="Times New Roman" w:hAnsi="Times New Roman"/>
          <w:i w:val="1"/>
          <w:sz w:val="24"/>
          <w:szCs w:val="24"/>
          <w:rtl w:val="0"/>
        </w:rPr>
        <w:t xml:space="preserve">Journal of Educational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106</w:t>
      </w:r>
      <w:r w:rsidDel="00000000" w:rsidR="00000000" w:rsidRPr="00000000">
        <w:rPr>
          <w:rFonts w:ascii="Times New Roman" w:cs="Times New Roman" w:eastAsia="Times New Roman" w:hAnsi="Times New Roman"/>
          <w:sz w:val="24"/>
          <w:szCs w:val="24"/>
          <w:rtl w:val="0"/>
        </w:rPr>
        <w:t xml:space="preserve">(1), 121.</w:t>
      </w:r>
    </w:p>
    <w:p w:rsidR="00000000" w:rsidDel="00000000" w:rsidP="00000000" w:rsidRDefault="00000000" w:rsidRPr="00000000" w14:paraId="00000371">
      <w:pPr>
        <w:ind w:hanging="720"/>
        <w:jc w:val="both"/>
        <w:rPr>
          <w:rFonts w:ascii="Times New Roman" w:cs="Times New Roman" w:eastAsia="Times New Roman" w:hAnsi="Times New Roman"/>
          <w:sz w:val="24"/>
          <w:szCs w:val="24"/>
        </w:rPr>
      </w:pPr>
      <w:bookmarkStart w:colFirst="0" w:colLast="0" w:name="_1t3h5sf" w:id="7"/>
      <w:bookmarkEnd w:id="7"/>
      <w:r w:rsidDel="00000000" w:rsidR="00000000" w:rsidRPr="00000000">
        <w:rPr>
          <w:rFonts w:ascii="Times New Roman" w:cs="Times New Roman" w:eastAsia="Times New Roman" w:hAnsi="Times New Roman"/>
          <w:sz w:val="24"/>
          <w:szCs w:val="24"/>
          <w:rtl w:val="0"/>
        </w:rPr>
        <w:t xml:space="preserve">Meichenbaum, D. (2017). Teaching thinking: A cognitive behavioral perspective. In </w:t>
      </w:r>
      <w:r w:rsidDel="00000000" w:rsidR="00000000" w:rsidRPr="00000000">
        <w:rPr>
          <w:rFonts w:ascii="Times New Roman" w:cs="Times New Roman" w:eastAsia="Times New Roman" w:hAnsi="Times New Roman"/>
          <w:i w:val="1"/>
          <w:sz w:val="24"/>
          <w:szCs w:val="24"/>
          <w:rtl w:val="0"/>
        </w:rPr>
        <w:t xml:space="preserve">The Evolution of Cognitive Behavior Therapy</w:t>
      </w:r>
      <w:r w:rsidDel="00000000" w:rsidR="00000000" w:rsidRPr="00000000">
        <w:rPr>
          <w:rFonts w:ascii="Times New Roman" w:cs="Times New Roman" w:eastAsia="Times New Roman" w:hAnsi="Times New Roman"/>
          <w:sz w:val="24"/>
          <w:szCs w:val="24"/>
          <w:rtl w:val="0"/>
        </w:rPr>
        <w:t xml:space="preserve"> (pp. 85-104). Routledge.</w:t>
      </w:r>
    </w:p>
    <w:p w:rsidR="00000000" w:rsidDel="00000000" w:rsidP="00000000" w:rsidRDefault="00000000" w:rsidRPr="00000000" w14:paraId="0000037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Milyavskaya, M., Harvey, B., Koestner, R., Powers, T., Rosenbaum, J., Ianakieva, I., &amp; Prior, A. (2014). Affect Across the Year: How Perfectionism Influences the Pattern of University Students’ Affect Across the Calendar Year. </w:t>
      </w:r>
      <w:r w:rsidDel="00000000" w:rsidR="00000000" w:rsidRPr="00000000">
        <w:rPr>
          <w:rFonts w:ascii="Times New Roman" w:cs="Times New Roman" w:eastAsia="Times New Roman" w:hAnsi="Times New Roman"/>
          <w:i w:val="1"/>
          <w:sz w:val="24"/>
          <w:szCs w:val="24"/>
          <w:rtl w:val="0"/>
        </w:rPr>
        <w:t xml:space="preserve">Journal of Social and Clinical Psychology, 33(2),</w:t>
      </w:r>
      <w:r w:rsidDel="00000000" w:rsidR="00000000" w:rsidRPr="00000000">
        <w:rPr>
          <w:rFonts w:ascii="Times New Roman" w:cs="Times New Roman" w:eastAsia="Times New Roman" w:hAnsi="Times New Roman"/>
          <w:sz w:val="24"/>
          <w:szCs w:val="24"/>
          <w:rtl w:val="0"/>
        </w:rPr>
        <w:t xml:space="preserve"> 124–142. </w:t>
      </w:r>
      <w:hyperlink r:id="rId11">
        <w:r w:rsidDel="00000000" w:rsidR="00000000" w:rsidRPr="00000000">
          <w:rPr>
            <w:rFonts w:ascii="Times New Roman" w:cs="Times New Roman" w:eastAsia="Times New Roman" w:hAnsi="Times New Roman"/>
            <w:color w:val="0563c1"/>
            <w:sz w:val="24"/>
            <w:szCs w:val="24"/>
            <w:u w:val="single"/>
            <w:rtl w:val="0"/>
          </w:rPr>
          <w:t xml:space="preserve">https://doi.org/10.1521/jscp.2014.33.2.124</w:t>
        </w:r>
      </w:hyperlink>
      <w:r w:rsidDel="00000000" w:rsidR="00000000" w:rsidRPr="00000000">
        <w:rPr>
          <w:rtl w:val="0"/>
        </w:rPr>
      </w:r>
    </w:p>
    <w:p w:rsidR="00000000" w:rsidDel="00000000" w:rsidP="00000000" w:rsidRDefault="00000000" w:rsidRPr="00000000" w14:paraId="0000037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Moses, L. E. (1952). Non-parametric statistics for psychological research. </w:t>
      </w:r>
      <w:r w:rsidDel="00000000" w:rsidR="00000000" w:rsidRPr="00000000">
        <w:rPr>
          <w:rFonts w:ascii="Times New Roman" w:cs="Times New Roman" w:eastAsia="Times New Roman" w:hAnsi="Times New Roman"/>
          <w:i w:val="1"/>
          <w:sz w:val="24"/>
          <w:szCs w:val="24"/>
          <w:rtl w:val="0"/>
        </w:rPr>
        <w:t xml:space="preserve">Psychological Bulletin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49</w:t>
      </w:r>
      <w:r w:rsidDel="00000000" w:rsidR="00000000" w:rsidRPr="00000000">
        <w:rPr>
          <w:rFonts w:ascii="Times New Roman" w:cs="Times New Roman" w:eastAsia="Times New Roman" w:hAnsi="Times New Roman"/>
          <w:sz w:val="24"/>
          <w:szCs w:val="24"/>
          <w:rtl w:val="0"/>
        </w:rPr>
        <w:t xml:space="preserve">(2), 122.</w:t>
      </w:r>
    </w:p>
    <w:p w:rsidR="00000000" w:rsidDel="00000000" w:rsidP="00000000" w:rsidRDefault="00000000" w:rsidRPr="00000000" w14:paraId="0000037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Noble, H., &amp; Smith, J. (2015). Issues of validity and reliability in qualitative research. </w:t>
      </w:r>
      <w:r w:rsidDel="00000000" w:rsidR="00000000" w:rsidRPr="00000000">
        <w:rPr>
          <w:rFonts w:ascii="Times New Roman" w:cs="Times New Roman" w:eastAsia="Times New Roman" w:hAnsi="Times New Roman"/>
          <w:i w:val="1"/>
          <w:sz w:val="24"/>
          <w:szCs w:val="24"/>
          <w:rtl w:val="0"/>
        </w:rPr>
        <w:t xml:space="preserve">Evidence-Based Nursing</w:t>
      </w:r>
      <w:r w:rsidDel="00000000" w:rsidR="00000000" w:rsidRPr="00000000">
        <w:rPr>
          <w:rFonts w:ascii="Times New Roman" w:cs="Times New Roman" w:eastAsia="Times New Roman" w:hAnsi="Times New Roman"/>
          <w:sz w:val="24"/>
          <w:szCs w:val="24"/>
          <w:rtl w:val="0"/>
        </w:rPr>
        <w:t xml:space="preserve">, ebnurs-2015.</w:t>
      </w:r>
    </w:p>
    <w:p w:rsidR="00000000" w:rsidDel="00000000" w:rsidP="00000000" w:rsidRDefault="00000000" w:rsidRPr="00000000" w14:paraId="00000375">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O’Connor, M. C., &amp; Paunonen, S. V. (2007). Big Five personality predictors of post-secondary academic performance. </w:t>
      </w:r>
      <w:r w:rsidDel="00000000" w:rsidR="00000000" w:rsidRPr="00000000">
        <w:rPr>
          <w:rFonts w:ascii="Times New Roman" w:cs="Times New Roman" w:eastAsia="Times New Roman" w:hAnsi="Times New Roman"/>
          <w:i w:val="1"/>
          <w:sz w:val="24"/>
          <w:szCs w:val="24"/>
          <w:rtl w:val="0"/>
        </w:rPr>
        <w:t xml:space="preserve">Personality and Individual Differences, 43(5)</w:t>
      </w:r>
      <w:r w:rsidDel="00000000" w:rsidR="00000000" w:rsidRPr="00000000">
        <w:rPr>
          <w:rFonts w:ascii="Times New Roman" w:cs="Times New Roman" w:eastAsia="Times New Roman" w:hAnsi="Times New Roman"/>
          <w:sz w:val="24"/>
          <w:szCs w:val="24"/>
          <w:rtl w:val="0"/>
        </w:rPr>
        <w:t xml:space="preserve">, 971–990. https://doi.org/10.1016/j.paid.2007.03.017</w:t>
      </w:r>
    </w:p>
    <w:p w:rsidR="00000000" w:rsidDel="00000000" w:rsidP="00000000" w:rsidRDefault="00000000" w:rsidRPr="00000000" w14:paraId="00000376">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Pettus-Davis, C., Grady, M. D., Cuddeback, G. S., &amp; Scheyett, A. (2011). A Practitioner’s Guide to Sampling in the Age of Evidence-Based Practice: Translation of Research into Practice. </w:t>
      </w:r>
      <w:r w:rsidDel="00000000" w:rsidR="00000000" w:rsidRPr="00000000">
        <w:rPr>
          <w:rFonts w:ascii="Times New Roman" w:cs="Times New Roman" w:eastAsia="Times New Roman" w:hAnsi="Times New Roman"/>
          <w:i w:val="1"/>
          <w:sz w:val="24"/>
          <w:szCs w:val="24"/>
          <w:rtl w:val="0"/>
        </w:rPr>
        <w:t xml:space="preserve">Clinical Social Work Journal, 39(4</w:t>
      </w:r>
      <w:r w:rsidDel="00000000" w:rsidR="00000000" w:rsidRPr="00000000">
        <w:rPr>
          <w:rFonts w:ascii="Times New Roman" w:cs="Times New Roman" w:eastAsia="Times New Roman" w:hAnsi="Times New Roman"/>
          <w:sz w:val="24"/>
          <w:szCs w:val="24"/>
          <w:rtl w:val="0"/>
        </w:rPr>
        <w:t xml:space="preserve">), 379–389. </w:t>
      </w:r>
      <w:hyperlink r:id="rId12">
        <w:r w:rsidDel="00000000" w:rsidR="00000000" w:rsidRPr="00000000">
          <w:rPr>
            <w:rFonts w:ascii="Times New Roman" w:cs="Times New Roman" w:eastAsia="Times New Roman" w:hAnsi="Times New Roman"/>
            <w:color w:val="0563c1"/>
            <w:sz w:val="24"/>
            <w:szCs w:val="24"/>
            <w:u w:val="single"/>
            <w:rtl w:val="0"/>
          </w:rPr>
          <w:t xml:space="preserve">https://doi.org/10.1007/s10615-011-0345-2</w:t>
        </w:r>
      </w:hyperlink>
      <w:r w:rsidDel="00000000" w:rsidR="00000000" w:rsidRPr="00000000">
        <w:rPr>
          <w:rtl w:val="0"/>
        </w:rPr>
      </w:r>
    </w:p>
    <w:p w:rsidR="00000000" w:rsidDel="00000000" w:rsidP="00000000" w:rsidRDefault="00000000" w:rsidRPr="00000000" w14:paraId="00000377">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Pomerantz, E. M., Altermatt, E. R., &amp; Saxon, J. L. (2002). Making the grade but feeling distressed: Gender differences in academic performance and internal distress. </w:t>
      </w:r>
      <w:r w:rsidDel="00000000" w:rsidR="00000000" w:rsidRPr="00000000">
        <w:rPr>
          <w:rFonts w:ascii="Times New Roman" w:cs="Times New Roman" w:eastAsia="Times New Roman" w:hAnsi="Times New Roman"/>
          <w:i w:val="1"/>
          <w:sz w:val="24"/>
          <w:szCs w:val="24"/>
          <w:rtl w:val="0"/>
        </w:rPr>
        <w:t xml:space="preserve">Journal of Educational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94</w:t>
      </w:r>
      <w:r w:rsidDel="00000000" w:rsidR="00000000" w:rsidRPr="00000000">
        <w:rPr>
          <w:rFonts w:ascii="Times New Roman" w:cs="Times New Roman" w:eastAsia="Times New Roman" w:hAnsi="Times New Roman"/>
          <w:sz w:val="24"/>
          <w:szCs w:val="24"/>
          <w:rtl w:val="0"/>
        </w:rPr>
        <w:t xml:space="preserve">(2), 396.</w:t>
      </w:r>
    </w:p>
    <w:p w:rsidR="00000000" w:rsidDel="00000000" w:rsidP="00000000" w:rsidRDefault="00000000" w:rsidRPr="00000000" w14:paraId="00000378">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Poropat, A. E. (2014). Other-rated personality and academic performance: Evidence and implications. </w:t>
      </w:r>
      <w:r w:rsidDel="00000000" w:rsidR="00000000" w:rsidRPr="00000000">
        <w:rPr>
          <w:rFonts w:ascii="Times New Roman" w:cs="Times New Roman" w:eastAsia="Times New Roman" w:hAnsi="Times New Roman"/>
          <w:i w:val="1"/>
          <w:sz w:val="24"/>
          <w:szCs w:val="24"/>
          <w:rtl w:val="0"/>
        </w:rPr>
        <w:t xml:space="preserve">Learning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34</w:t>
      </w:r>
      <w:r w:rsidDel="00000000" w:rsidR="00000000" w:rsidRPr="00000000">
        <w:rPr>
          <w:rFonts w:ascii="Times New Roman" w:cs="Times New Roman" w:eastAsia="Times New Roman" w:hAnsi="Times New Roman"/>
          <w:sz w:val="24"/>
          <w:szCs w:val="24"/>
          <w:rtl w:val="0"/>
        </w:rPr>
        <w:t xml:space="preserve">, 24-32.</w:t>
      </w:r>
    </w:p>
    <w:p w:rsidR="00000000" w:rsidDel="00000000" w:rsidP="00000000" w:rsidRDefault="00000000" w:rsidRPr="00000000" w14:paraId="00000379">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Preacher, K. J., &amp; Hayes, A. F. (2004). SPSS and SAS procedures for estimating indirect effects in simple mediation models. </w:t>
      </w:r>
      <w:r w:rsidDel="00000000" w:rsidR="00000000" w:rsidRPr="00000000">
        <w:rPr>
          <w:rFonts w:ascii="Times New Roman" w:cs="Times New Roman" w:eastAsia="Times New Roman" w:hAnsi="Times New Roman"/>
          <w:i w:val="1"/>
          <w:sz w:val="24"/>
          <w:szCs w:val="24"/>
          <w:rtl w:val="0"/>
        </w:rPr>
        <w:t xml:space="preserve">Behavior Research Methods, Instruments, &amp; Computers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36</w:t>
      </w:r>
      <w:r w:rsidDel="00000000" w:rsidR="00000000" w:rsidRPr="00000000">
        <w:rPr>
          <w:rFonts w:ascii="Times New Roman" w:cs="Times New Roman" w:eastAsia="Times New Roman" w:hAnsi="Times New Roman"/>
          <w:sz w:val="24"/>
          <w:szCs w:val="24"/>
          <w:rtl w:val="0"/>
        </w:rPr>
        <w:t xml:space="preserve">(4), 717-731.</w:t>
      </w:r>
    </w:p>
    <w:p w:rsidR="00000000" w:rsidDel="00000000" w:rsidP="00000000" w:rsidRDefault="00000000" w:rsidRPr="00000000" w14:paraId="0000037A">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Preacher, K. J., Rucker, D. D., &amp; Hayes, A. F. (2007). Addressing moderated mediation hypotheses: Theory, methods, and prescriptions. </w:t>
      </w:r>
      <w:r w:rsidDel="00000000" w:rsidR="00000000" w:rsidRPr="00000000">
        <w:rPr>
          <w:rFonts w:ascii="Times New Roman" w:cs="Times New Roman" w:eastAsia="Times New Roman" w:hAnsi="Times New Roman"/>
          <w:i w:val="1"/>
          <w:sz w:val="24"/>
          <w:szCs w:val="24"/>
          <w:rtl w:val="0"/>
        </w:rPr>
        <w:t xml:space="preserve">Multivariate Behavioral Research</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42</w:t>
      </w:r>
      <w:r w:rsidDel="00000000" w:rsidR="00000000" w:rsidRPr="00000000">
        <w:rPr>
          <w:rFonts w:ascii="Times New Roman" w:cs="Times New Roman" w:eastAsia="Times New Roman" w:hAnsi="Times New Roman"/>
          <w:sz w:val="24"/>
          <w:szCs w:val="24"/>
          <w:rtl w:val="0"/>
        </w:rPr>
        <w:t xml:space="preserve">(1), 185-227.</w:t>
      </w:r>
    </w:p>
    <w:p w:rsidR="00000000" w:rsidDel="00000000" w:rsidP="00000000" w:rsidRDefault="00000000" w:rsidRPr="00000000" w14:paraId="0000037B">
      <w:pPr>
        <w:ind w:hanging="720"/>
        <w:jc w:val="both"/>
        <w:rPr>
          <w:rFonts w:ascii="Times New Roman" w:cs="Times New Roman" w:eastAsia="Times New Roman" w:hAnsi="Times New Roman"/>
          <w:sz w:val="24"/>
          <w:szCs w:val="24"/>
        </w:rPr>
      </w:pPr>
      <w:bookmarkStart w:colFirst="0" w:colLast="0" w:name="_4d34og8" w:id="8"/>
      <w:bookmarkEnd w:id="8"/>
      <w:r w:rsidDel="00000000" w:rsidR="00000000" w:rsidRPr="00000000">
        <w:rPr>
          <w:rFonts w:ascii="Times New Roman" w:cs="Times New Roman" w:eastAsia="Times New Roman" w:hAnsi="Times New Roman"/>
          <w:sz w:val="24"/>
          <w:szCs w:val="24"/>
          <w:rtl w:val="0"/>
        </w:rPr>
        <w:t xml:space="preserve">Prud'homme, J., Dunkley, D. M., Bernier, E., Berg, J. L., Ghelerter, A., &amp; Starrs, C. J. (2017). Specific perfectionism components predicting daily stress, coping, and negative affect six months and three years later.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111</w:t>
      </w:r>
      <w:r w:rsidDel="00000000" w:rsidR="00000000" w:rsidRPr="00000000">
        <w:rPr>
          <w:rFonts w:ascii="Times New Roman" w:cs="Times New Roman" w:eastAsia="Times New Roman" w:hAnsi="Times New Roman"/>
          <w:sz w:val="24"/>
          <w:szCs w:val="24"/>
          <w:rtl w:val="0"/>
        </w:rPr>
        <w:t xml:space="preserve">, 134-138.</w:t>
      </w:r>
    </w:p>
    <w:p w:rsidR="00000000" w:rsidDel="00000000" w:rsidP="00000000" w:rsidRDefault="00000000" w:rsidRPr="00000000" w14:paraId="0000037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Rice, K. G., &amp; Slaney, R. B. (2002). Clusters of perfectionists: Two studies of emotional adjustment and academic achievement. </w:t>
      </w:r>
      <w:r w:rsidDel="00000000" w:rsidR="00000000" w:rsidRPr="00000000">
        <w:rPr>
          <w:rFonts w:ascii="Times New Roman" w:cs="Times New Roman" w:eastAsia="Times New Roman" w:hAnsi="Times New Roman"/>
          <w:i w:val="1"/>
          <w:sz w:val="24"/>
          <w:szCs w:val="24"/>
          <w:rtl w:val="0"/>
        </w:rPr>
        <w:t xml:space="preserve">Measurement and Evaluation in Counseling and Development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35</w:t>
      </w:r>
      <w:r w:rsidDel="00000000" w:rsidR="00000000" w:rsidRPr="00000000">
        <w:rPr>
          <w:rFonts w:ascii="Times New Roman" w:cs="Times New Roman" w:eastAsia="Times New Roman" w:hAnsi="Times New Roman"/>
          <w:sz w:val="24"/>
          <w:szCs w:val="24"/>
          <w:rtl w:val="0"/>
        </w:rPr>
        <w:t xml:space="preserve">(1), 35.</w:t>
      </w:r>
    </w:p>
    <w:p w:rsidR="00000000" w:rsidDel="00000000" w:rsidP="00000000" w:rsidRDefault="00000000" w:rsidRPr="00000000" w14:paraId="0000037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Rosen, M. L., Sheridan, M. A., Sambrook, K. A., Meltzoff, A. N., &amp; McLaughlin, K. A. (2018). Socioeconomic disparities in academic achievement: A multi-modal investigation of neural mechanisms in children and adolescents. </w:t>
      </w:r>
      <w:r w:rsidDel="00000000" w:rsidR="00000000" w:rsidRPr="00000000">
        <w:rPr>
          <w:rFonts w:ascii="Times New Roman" w:cs="Times New Roman" w:eastAsia="Times New Roman" w:hAnsi="Times New Roman"/>
          <w:i w:val="1"/>
          <w:sz w:val="24"/>
          <w:szCs w:val="24"/>
          <w:rtl w:val="0"/>
        </w:rPr>
        <w:t xml:space="preserve">NeuroImage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173</w:t>
      </w:r>
      <w:r w:rsidDel="00000000" w:rsidR="00000000" w:rsidRPr="00000000">
        <w:rPr>
          <w:rFonts w:ascii="Times New Roman" w:cs="Times New Roman" w:eastAsia="Times New Roman" w:hAnsi="Times New Roman"/>
          <w:sz w:val="24"/>
          <w:szCs w:val="24"/>
          <w:rtl w:val="0"/>
        </w:rPr>
        <w:t xml:space="preserve">, 298-310.</w:t>
      </w:r>
    </w:p>
    <w:p w:rsidR="00000000" w:rsidDel="00000000" w:rsidP="00000000" w:rsidRDefault="00000000" w:rsidRPr="00000000" w14:paraId="0000037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Rosenthal, R., &amp; Rosnow, R. L. (2009). Artifacts in Behavioral Research: Robert Rosenthal and Ralph L. Rosnow’s Classic Books. Oxford University Press, USA.</w:t>
      </w:r>
    </w:p>
    <w:p w:rsidR="00000000" w:rsidDel="00000000" w:rsidP="00000000" w:rsidRDefault="00000000" w:rsidRPr="00000000" w14:paraId="0000037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Sadock, B. J., &amp; Sadock, V. A. (2011). Kaplan and Sadock's synopsis of psychiatry: Behavioral sciences/clinical psychiatry. Lippincott Williams &amp; Wilkins.</w:t>
      </w:r>
    </w:p>
    <w:p w:rsidR="00000000" w:rsidDel="00000000" w:rsidP="00000000" w:rsidRDefault="00000000" w:rsidRPr="00000000" w14:paraId="0000038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Salkind, N. J. (2011). 100 Questions (and Answers) About Research Methods. SAGE.</w:t>
      </w:r>
    </w:p>
    <w:p w:rsidR="00000000" w:rsidDel="00000000" w:rsidP="00000000" w:rsidRDefault="00000000" w:rsidRPr="00000000" w14:paraId="00000381">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Schalkwijk, F., Van Someren, E. J., &amp; Wassing, R. (2018). A clinical interpretation of shame regulation in maladaptive perfectionism. </w:t>
      </w:r>
      <w:r w:rsidDel="00000000" w:rsidR="00000000" w:rsidRPr="00000000">
        <w:rPr>
          <w:rFonts w:ascii="Times New Roman" w:cs="Times New Roman" w:eastAsia="Times New Roman" w:hAnsi="Times New Roman"/>
          <w:i w:val="1"/>
          <w:sz w:val="24"/>
          <w:szCs w:val="24"/>
          <w:rtl w:val="0"/>
        </w:rPr>
        <w:t xml:space="preserve">Personality and Individual Differences, 138</w:t>
      </w:r>
      <w:r w:rsidDel="00000000" w:rsidR="00000000" w:rsidRPr="00000000">
        <w:rPr>
          <w:rFonts w:ascii="Times New Roman" w:cs="Times New Roman" w:eastAsia="Times New Roman" w:hAnsi="Times New Roman"/>
          <w:sz w:val="24"/>
          <w:szCs w:val="24"/>
          <w:rtl w:val="0"/>
        </w:rPr>
        <w:t xml:space="preserve">, 19-23.</w:t>
      </w:r>
    </w:p>
    <w:p w:rsidR="00000000" w:rsidDel="00000000" w:rsidP="00000000" w:rsidRDefault="00000000" w:rsidRPr="00000000" w14:paraId="0000038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Shafran, R., &amp; Mansell, W. (2001). Perfectionism and psychopathology: A review of research and treatment. </w:t>
      </w:r>
      <w:r w:rsidDel="00000000" w:rsidR="00000000" w:rsidRPr="00000000">
        <w:rPr>
          <w:rFonts w:ascii="Times New Roman" w:cs="Times New Roman" w:eastAsia="Times New Roman" w:hAnsi="Times New Roman"/>
          <w:i w:val="1"/>
          <w:sz w:val="24"/>
          <w:szCs w:val="24"/>
          <w:rtl w:val="0"/>
        </w:rPr>
        <w:t xml:space="preserve">Clinical Psychology Review</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21</w:t>
      </w:r>
      <w:r w:rsidDel="00000000" w:rsidR="00000000" w:rsidRPr="00000000">
        <w:rPr>
          <w:rFonts w:ascii="Times New Roman" w:cs="Times New Roman" w:eastAsia="Times New Roman" w:hAnsi="Times New Roman"/>
          <w:sz w:val="24"/>
          <w:szCs w:val="24"/>
          <w:rtl w:val="0"/>
        </w:rPr>
        <w:t xml:space="preserve">(6), 879-906.</w:t>
      </w:r>
    </w:p>
    <w:p w:rsidR="00000000" w:rsidDel="00000000" w:rsidP="00000000" w:rsidRDefault="00000000" w:rsidRPr="00000000" w14:paraId="0000038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Sherry, S. B., Hewitt, P. L., Flett, G. L., Lee-Baggley, D. L., &amp; Hall, P. A. (2007). Trait perfectionism and perfectionistic self-presentation in personality pathology. </w:t>
      </w:r>
      <w:r w:rsidDel="00000000" w:rsidR="00000000" w:rsidRPr="00000000">
        <w:rPr>
          <w:rFonts w:ascii="Times New Roman" w:cs="Times New Roman" w:eastAsia="Times New Roman" w:hAnsi="Times New Roman"/>
          <w:i w:val="1"/>
          <w:sz w:val="24"/>
          <w:szCs w:val="24"/>
          <w:rtl w:val="0"/>
        </w:rPr>
        <w:t xml:space="preserve">Personality and Individual Differences, 42(3</w:t>
      </w:r>
      <w:r w:rsidDel="00000000" w:rsidR="00000000" w:rsidRPr="00000000">
        <w:rPr>
          <w:rFonts w:ascii="Times New Roman" w:cs="Times New Roman" w:eastAsia="Times New Roman" w:hAnsi="Times New Roman"/>
          <w:sz w:val="24"/>
          <w:szCs w:val="24"/>
          <w:rtl w:val="0"/>
        </w:rPr>
        <w:t xml:space="preserve">), 477–490. https://doi.org/10.1016/j.paid.2006.07.026</w:t>
      </w:r>
    </w:p>
    <w:p w:rsidR="00000000" w:rsidDel="00000000" w:rsidP="00000000" w:rsidRDefault="00000000" w:rsidRPr="00000000" w14:paraId="0000038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Sideridis, G. D. (2005). Goal Orientation, Academic Achievement, and Depression: Evidence in Favor of a Revised Goal Theory Framework. </w:t>
      </w:r>
      <w:r w:rsidDel="00000000" w:rsidR="00000000" w:rsidRPr="00000000">
        <w:rPr>
          <w:rFonts w:ascii="Times New Roman" w:cs="Times New Roman" w:eastAsia="Times New Roman" w:hAnsi="Times New Roman"/>
          <w:i w:val="1"/>
          <w:sz w:val="24"/>
          <w:szCs w:val="24"/>
          <w:rtl w:val="0"/>
        </w:rPr>
        <w:t xml:space="preserve">Journal of Educational Psychology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97</w:t>
      </w:r>
      <w:r w:rsidDel="00000000" w:rsidR="00000000" w:rsidRPr="00000000">
        <w:rPr>
          <w:rFonts w:ascii="Times New Roman" w:cs="Times New Roman" w:eastAsia="Times New Roman" w:hAnsi="Times New Roman"/>
          <w:sz w:val="24"/>
          <w:szCs w:val="24"/>
          <w:rtl w:val="0"/>
        </w:rPr>
        <w:t xml:space="preserve">(3), 366.</w:t>
      </w:r>
    </w:p>
    <w:p w:rsidR="00000000" w:rsidDel="00000000" w:rsidP="00000000" w:rsidRDefault="00000000" w:rsidRPr="00000000" w14:paraId="00000385">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Sironic, A., &amp; Reeve, R. A. (2012). More evidence for four perfectionism subgroups.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53</w:t>
      </w:r>
      <w:r w:rsidDel="00000000" w:rsidR="00000000" w:rsidRPr="00000000">
        <w:rPr>
          <w:rFonts w:ascii="Times New Roman" w:cs="Times New Roman" w:eastAsia="Times New Roman" w:hAnsi="Times New Roman"/>
          <w:sz w:val="24"/>
          <w:szCs w:val="24"/>
          <w:rtl w:val="0"/>
        </w:rPr>
        <w:t xml:space="preserve">(4), 437-442.</w:t>
      </w:r>
    </w:p>
    <w:p w:rsidR="00000000" w:rsidDel="00000000" w:rsidP="00000000" w:rsidRDefault="00000000" w:rsidRPr="00000000" w14:paraId="00000386">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Sikhwari, T. D. (2014). A study of the relationship between motivation, self-concept and academic achievement of students at a university in Limpopo Province, South Africa. </w:t>
      </w:r>
      <w:r w:rsidDel="00000000" w:rsidR="00000000" w:rsidRPr="00000000">
        <w:rPr>
          <w:rFonts w:ascii="Times New Roman" w:cs="Times New Roman" w:eastAsia="Times New Roman" w:hAnsi="Times New Roman"/>
          <w:i w:val="1"/>
          <w:sz w:val="24"/>
          <w:szCs w:val="24"/>
          <w:rtl w:val="0"/>
        </w:rPr>
        <w:t xml:space="preserve">International Journal of Educational Science, 6(1),</w:t>
      </w:r>
      <w:r w:rsidDel="00000000" w:rsidR="00000000" w:rsidRPr="00000000">
        <w:rPr>
          <w:rFonts w:ascii="Times New Roman" w:cs="Times New Roman" w:eastAsia="Times New Roman" w:hAnsi="Times New Roman"/>
          <w:sz w:val="24"/>
          <w:szCs w:val="24"/>
          <w:rtl w:val="0"/>
        </w:rPr>
        <w:t xml:space="preserve"> 19-25.</w:t>
      </w:r>
    </w:p>
    <w:p w:rsidR="00000000" w:rsidDel="00000000" w:rsidP="00000000" w:rsidRDefault="00000000" w:rsidRPr="00000000" w14:paraId="00000387">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Sikhwari, T. D., &amp; Malatji, K. S. (2017). Problem-based learning (PBL) as a teaching method in the health sciences: an attempt to review the research area. </w:t>
      </w:r>
      <w:r w:rsidDel="00000000" w:rsidR="00000000" w:rsidRPr="00000000">
        <w:rPr>
          <w:rFonts w:ascii="Times New Roman" w:cs="Times New Roman" w:eastAsia="Times New Roman" w:hAnsi="Times New Roman"/>
          <w:i w:val="1"/>
          <w:sz w:val="24"/>
          <w:szCs w:val="24"/>
          <w:rtl w:val="0"/>
        </w:rPr>
        <w:t xml:space="preserve">Journal of Educational Studies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16</w:t>
      </w:r>
      <w:r w:rsidDel="00000000" w:rsidR="00000000" w:rsidRPr="00000000">
        <w:rPr>
          <w:rFonts w:ascii="Times New Roman" w:cs="Times New Roman" w:eastAsia="Times New Roman" w:hAnsi="Times New Roman"/>
          <w:sz w:val="24"/>
          <w:szCs w:val="24"/>
          <w:rtl w:val="0"/>
        </w:rPr>
        <w:t xml:space="preserve">(2), 204-216.</w:t>
      </w:r>
    </w:p>
    <w:p w:rsidR="00000000" w:rsidDel="00000000" w:rsidP="00000000" w:rsidRDefault="00000000" w:rsidRPr="00000000" w14:paraId="00000388">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Sironic, A., &amp; Reeve, R. A. (2012). More evidence for four perfectionism subgroups. </w:t>
      </w:r>
      <w:r w:rsidDel="00000000" w:rsidR="00000000" w:rsidRPr="00000000">
        <w:rPr>
          <w:rFonts w:ascii="Times New Roman" w:cs="Times New Roman" w:eastAsia="Times New Roman" w:hAnsi="Times New Roman"/>
          <w:i w:val="1"/>
          <w:sz w:val="24"/>
          <w:szCs w:val="24"/>
          <w:rtl w:val="0"/>
        </w:rPr>
        <w:t xml:space="preserve">Personality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53</w:t>
      </w:r>
      <w:r w:rsidDel="00000000" w:rsidR="00000000" w:rsidRPr="00000000">
        <w:rPr>
          <w:rFonts w:ascii="Times New Roman" w:cs="Times New Roman" w:eastAsia="Times New Roman" w:hAnsi="Times New Roman"/>
          <w:sz w:val="24"/>
          <w:szCs w:val="24"/>
          <w:rtl w:val="0"/>
        </w:rPr>
        <w:t xml:space="preserve">(4), 437-442.</w:t>
      </w:r>
    </w:p>
    <w:p w:rsidR="00000000" w:rsidDel="00000000" w:rsidP="00000000" w:rsidRDefault="00000000" w:rsidRPr="00000000" w14:paraId="00000389">
      <w:pPr>
        <w:ind w:hanging="720"/>
        <w:jc w:val="both"/>
        <w:rPr>
          <w:rFonts w:ascii="Times New Roman" w:cs="Times New Roman" w:eastAsia="Times New Roman" w:hAnsi="Times New Roman"/>
          <w:sz w:val="24"/>
          <w:szCs w:val="24"/>
        </w:rPr>
      </w:pPr>
      <w:bookmarkStart w:colFirst="0" w:colLast="0" w:name="_2s8eyo1" w:id="9"/>
      <w:bookmarkEnd w:id="9"/>
      <w:r w:rsidDel="00000000" w:rsidR="00000000" w:rsidRPr="00000000">
        <w:rPr>
          <w:rFonts w:ascii="Times New Roman" w:cs="Times New Roman" w:eastAsia="Times New Roman" w:hAnsi="Times New Roman"/>
          <w:sz w:val="24"/>
          <w:szCs w:val="24"/>
          <w:rtl w:val="0"/>
        </w:rPr>
        <w:t xml:space="preserve">Smith, M. M., Saklofske, D. H., Yan, G., &amp; Sherry, S. B. (2017). Does perfectionism predict depression, anxiety, stress, and life satisfaction after controlling for neuroticism?. </w:t>
      </w:r>
      <w:r w:rsidDel="00000000" w:rsidR="00000000" w:rsidRPr="00000000">
        <w:rPr>
          <w:rFonts w:ascii="Times New Roman" w:cs="Times New Roman" w:eastAsia="Times New Roman" w:hAnsi="Times New Roman"/>
          <w:i w:val="1"/>
          <w:sz w:val="24"/>
          <w:szCs w:val="24"/>
          <w:rtl w:val="0"/>
        </w:rPr>
        <w:t xml:space="preserve">Journal of Individual Differences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38A">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Stangor, C. (2014). Research Methods for the Behavioral Sciences. Cengage Learning.</w:t>
      </w:r>
    </w:p>
    <w:p w:rsidR="00000000" w:rsidDel="00000000" w:rsidP="00000000" w:rsidRDefault="00000000" w:rsidRPr="00000000" w14:paraId="0000038B">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Sullivan, C. J. (2010). Academic Self-Regulation, Academic Performance, and College Adjustment: What Is the First-Year Experience for College Students?. ProQuest LLC. 789 East Eisenhower Parkway, PO Box 1346, Ann Arbor, MI 48106.</w:t>
      </w:r>
    </w:p>
    <w:p w:rsidR="00000000" w:rsidDel="00000000" w:rsidP="00000000" w:rsidRDefault="00000000" w:rsidRPr="00000000" w14:paraId="0000038C">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Talsma, K., Schüz, B., Schwarzer, R., &amp; Norris, K. (2018). I believe, therefore I achieve (and vice versa): A meta-analytic cross-lagged panel analysis of self-efficacy and academic performance. </w:t>
      </w:r>
      <w:r w:rsidDel="00000000" w:rsidR="00000000" w:rsidRPr="00000000">
        <w:rPr>
          <w:rFonts w:ascii="Times New Roman" w:cs="Times New Roman" w:eastAsia="Times New Roman" w:hAnsi="Times New Roman"/>
          <w:i w:val="1"/>
          <w:sz w:val="24"/>
          <w:szCs w:val="24"/>
          <w:rtl w:val="0"/>
        </w:rPr>
        <w:t xml:space="preserve">Learning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61</w:t>
      </w:r>
      <w:r w:rsidDel="00000000" w:rsidR="00000000" w:rsidRPr="00000000">
        <w:rPr>
          <w:rFonts w:ascii="Times New Roman" w:cs="Times New Roman" w:eastAsia="Times New Roman" w:hAnsi="Times New Roman"/>
          <w:sz w:val="24"/>
          <w:szCs w:val="24"/>
          <w:rtl w:val="0"/>
        </w:rPr>
        <w:t xml:space="preserve">, 136-150.</w:t>
      </w:r>
    </w:p>
    <w:p w:rsidR="00000000" w:rsidDel="00000000" w:rsidP="00000000" w:rsidRDefault="00000000" w:rsidRPr="00000000" w14:paraId="0000038D">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Tangney, J. P., BOONE, A. L., &amp; BAUMEISTER, R. F. (2018). High self-control predicts good adjustment, less pathology, better grades, and interpersonal success. In </w:t>
      </w:r>
      <w:r w:rsidDel="00000000" w:rsidR="00000000" w:rsidRPr="00000000">
        <w:rPr>
          <w:rFonts w:ascii="Times New Roman" w:cs="Times New Roman" w:eastAsia="Times New Roman" w:hAnsi="Times New Roman"/>
          <w:i w:val="1"/>
          <w:sz w:val="24"/>
          <w:szCs w:val="24"/>
          <w:rtl w:val="0"/>
        </w:rPr>
        <w:t xml:space="preserve">Self-Regulation and Self-Control</w:t>
      </w:r>
      <w:r w:rsidDel="00000000" w:rsidR="00000000" w:rsidRPr="00000000">
        <w:rPr>
          <w:rFonts w:ascii="Times New Roman" w:cs="Times New Roman" w:eastAsia="Times New Roman" w:hAnsi="Times New Roman"/>
          <w:sz w:val="24"/>
          <w:szCs w:val="24"/>
          <w:rtl w:val="0"/>
        </w:rPr>
        <w:t xml:space="preserve"> (pp. 181-220). Routledge.</w:t>
      </w:r>
    </w:p>
    <w:p w:rsidR="00000000" w:rsidDel="00000000" w:rsidP="00000000" w:rsidRDefault="00000000" w:rsidRPr="00000000" w14:paraId="0000038E">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Taylor, E. P., Couper, R., &amp; Butler, C. M. (2017). Adolescent perfectionism: Structural features of the Frost Multidimensional Perfectionism Scale and correlates with attachment and psychopathology. </w:t>
      </w:r>
      <w:r w:rsidDel="00000000" w:rsidR="00000000" w:rsidRPr="00000000">
        <w:rPr>
          <w:rFonts w:ascii="Times New Roman" w:cs="Times New Roman" w:eastAsia="Times New Roman" w:hAnsi="Times New Roman"/>
          <w:i w:val="1"/>
          <w:sz w:val="24"/>
          <w:szCs w:val="24"/>
          <w:rtl w:val="0"/>
        </w:rPr>
        <w:t xml:space="preserve">Psychology and Psychotherapy: Theory, Research and Practice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90</w:t>
      </w:r>
      <w:r w:rsidDel="00000000" w:rsidR="00000000" w:rsidRPr="00000000">
        <w:rPr>
          <w:rFonts w:ascii="Times New Roman" w:cs="Times New Roman" w:eastAsia="Times New Roman" w:hAnsi="Times New Roman"/>
          <w:sz w:val="24"/>
          <w:szCs w:val="24"/>
          <w:rtl w:val="0"/>
        </w:rPr>
        <w:t xml:space="preserve">(4), 686-704.</w:t>
      </w:r>
    </w:p>
    <w:p w:rsidR="00000000" w:rsidDel="00000000" w:rsidP="00000000" w:rsidRDefault="00000000" w:rsidRPr="00000000" w14:paraId="0000038F">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Tavakol, M., &amp; Dennick, R. (2011). Making sense of Cronbach's alpha. </w:t>
      </w:r>
      <w:r w:rsidDel="00000000" w:rsidR="00000000" w:rsidRPr="00000000">
        <w:rPr>
          <w:rFonts w:ascii="Times New Roman" w:cs="Times New Roman" w:eastAsia="Times New Roman" w:hAnsi="Times New Roman"/>
          <w:i w:val="1"/>
          <w:sz w:val="24"/>
          <w:szCs w:val="24"/>
          <w:rtl w:val="0"/>
        </w:rPr>
        <w:t xml:space="preserve">International Journal of Medical Education</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w:t>
      </w:r>
      <w:r w:rsidDel="00000000" w:rsidR="00000000" w:rsidRPr="00000000">
        <w:rPr>
          <w:rFonts w:ascii="Times New Roman" w:cs="Times New Roman" w:eastAsia="Times New Roman" w:hAnsi="Times New Roman"/>
          <w:sz w:val="24"/>
          <w:szCs w:val="24"/>
          <w:rtl w:val="0"/>
        </w:rPr>
        <w:t xml:space="preserve">, 53.</w:t>
      </w:r>
    </w:p>
    <w:p w:rsidR="00000000" w:rsidDel="00000000" w:rsidP="00000000" w:rsidRDefault="00000000" w:rsidRPr="00000000" w14:paraId="00000390">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Verner-Filion, J., &amp; Vallerand, R. J. (2016). On the differential relationships involving perfectionism and academic adjustment: The mediating role of passion and affect. </w:t>
      </w:r>
      <w:r w:rsidDel="00000000" w:rsidR="00000000" w:rsidRPr="00000000">
        <w:rPr>
          <w:rFonts w:ascii="Times New Roman" w:cs="Times New Roman" w:eastAsia="Times New Roman" w:hAnsi="Times New Roman"/>
          <w:i w:val="1"/>
          <w:sz w:val="24"/>
          <w:szCs w:val="24"/>
          <w:rtl w:val="0"/>
        </w:rPr>
        <w:t xml:space="preserve">Learning and Individual Differences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50</w:t>
      </w:r>
      <w:r w:rsidDel="00000000" w:rsidR="00000000" w:rsidRPr="00000000">
        <w:rPr>
          <w:rFonts w:ascii="Times New Roman" w:cs="Times New Roman" w:eastAsia="Times New Roman" w:hAnsi="Times New Roman"/>
          <w:sz w:val="24"/>
          <w:szCs w:val="24"/>
          <w:rtl w:val="0"/>
        </w:rPr>
        <w:t xml:space="preserve">, 103-113.</w:t>
      </w:r>
    </w:p>
    <w:p w:rsidR="00000000" w:rsidDel="00000000" w:rsidP="00000000" w:rsidRDefault="00000000" w:rsidRPr="00000000" w14:paraId="00000391">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Vickers, A. J. (2005). Parametric versus non-parametric statistics in the analysis of randomized trials with non-normally distributed data. </w:t>
      </w:r>
      <w:r w:rsidDel="00000000" w:rsidR="00000000" w:rsidRPr="00000000">
        <w:rPr>
          <w:rFonts w:ascii="Times New Roman" w:cs="Times New Roman" w:eastAsia="Times New Roman" w:hAnsi="Times New Roman"/>
          <w:i w:val="1"/>
          <w:sz w:val="24"/>
          <w:szCs w:val="24"/>
          <w:rtl w:val="0"/>
        </w:rPr>
        <w:t xml:space="preserve">BMC Medical Research Methodology</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5</w:t>
      </w:r>
      <w:r w:rsidDel="00000000" w:rsidR="00000000" w:rsidRPr="00000000">
        <w:rPr>
          <w:rFonts w:ascii="Times New Roman" w:cs="Times New Roman" w:eastAsia="Times New Roman" w:hAnsi="Times New Roman"/>
          <w:sz w:val="24"/>
          <w:szCs w:val="24"/>
          <w:rtl w:val="0"/>
        </w:rPr>
        <w:t xml:space="preserve">(1), 35.</w:t>
      </w:r>
    </w:p>
    <w:p w:rsidR="00000000" w:rsidDel="00000000" w:rsidP="00000000" w:rsidRDefault="00000000" w:rsidRPr="00000000" w14:paraId="00000392">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Yang, H., Guo, W., Yu, S., Chen, L., Zhang, H., Pan, L., ... &amp; Chang, E. C. (2016). Personal and Family Perfectionism in Chinese School Students: Relationships with Learning Stress, Learning Satisfaction and Self-Reported Academic Performance Level. </w:t>
      </w:r>
      <w:r w:rsidDel="00000000" w:rsidR="00000000" w:rsidRPr="00000000">
        <w:rPr>
          <w:rFonts w:ascii="Times New Roman" w:cs="Times New Roman" w:eastAsia="Times New Roman" w:hAnsi="Times New Roman"/>
          <w:i w:val="1"/>
          <w:sz w:val="24"/>
          <w:szCs w:val="24"/>
          <w:rtl w:val="0"/>
        </w:rPr>
        <w:t xml:space="preserve">Journal of Child and Family Studies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25</w:t>
      </w:r>
      <w:r w:rsidDel="00000000" w:rsidR="00000000" w:rsidRPr="00000000">
        <w:rPr>
          <w:rFonts w:ascii="Times New Roman" w:cs="Times New Roman" w:eastAsia="Times New Roman" w:hAnsi="Times New Roman"/>
          <w:sz w:val="24"/>
          <w:szCs w:val="24"/>
          <w:rtl w:val="0"/>
        </w:rPr>
        <w:t xml:space="preserve">(12), 3675-3683.</w:t>
      </w:r>
    </w:p>
    <w:p w:rsidR="00000000" w:rsidDel="00000000" w:rsidP="00000000" w:rsidRDefault="00000000" w:rsidRPr="00000000" w14:paraId="00000393">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Zemore, R., &amp; Bretell, D. (1983). Depression-proneness, low self-esteem, unhappy outlook, and narcissistic vulnerability. </w:t>
      </w:r>
      <w:r w:rsidDel="00000000" w:rsidR="00000000" w:rsidRPr="00000000">
        <w:rPr>
          <w:rFonts w:ascii="Times New Roman" w:cs="Times New Roman" w:eastAsia="Times New Roman" w:hAnsi="Times New Roman"/>
          <w:i w:val="1"/>
          <w:sz w:val="24"/>
          <w:szCs w:val="24"/>
          <w:rtl w:val="0"/>
        </w:rPr>
        <w:t xml:space="preserve">Psychological Reports, 52(1</w:t>
      </w:r>
      <w:r w:rsidDel="00000000" w:rsidR="00000000" w:rsidRPr="00000000">
        <w:rPr>
          <w:rFonts w:ascii="Times New Roman" w:cs="Times New Roman" w:eastAsia="Times New Roman" w:hAnsi="Times New Roman"/>
          <w:sz w:val="24"/>
          <w:szCs w:val="24"/>
          <w:rtl w:val="0"/>
        </w:rPr>
        <w:t xml:space="preserve">), 223-230.</w:t>
      </w:r>
    </w:p>
    <w:p w:rsidR="00000000" w:rsidDel="00000000" w:rsidP="00000000" w:rsidRDefault="00000000" w:rsidRPr="00000000" w14:paraId="00000394">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Zemore, R., Fischer, D. G., Garratt, L. S., &amp; Miller, C. (1990). The depression proneness rating scale: Reliability, validity, and factor structure. </w:t>
      </w:r>
      <w:r w:rsidDel="00000000" w:rsidR="00000000" w:rsidRPr="00000000">
        <w:rPr>
          <w:rFonts w:ascii="Times New Roman" w:cs="Times New Roman" w:eastAsia="Times New Roman" w:hAnsi="Times New Roman"/>
          <w:i w:val="1"/>
          <w:sz w:val="24"/>
          <w:szCs w:val="24"/>
          <w:rtl w:val="0"/>
        </w:rPr>
        <w:t xml:space="preserve">Current Psychology, 9(3</w:t>
      </w:r>
      <w:r w:rsidDel="00000000" w:rsidR="00000000" w:rsidRPr="00000000">
        <w:rPr>
          <w:rFonts w:ascii="Times New Roman" w:cs="Times New Roman" w:eastAsia="Times New Roman" w:hAnsi="Times New Roman"/>
          <w:sz w:val="24"/>
          <w:szCs w:val="24"/>
          <w:rtl w:val="0"/>
        </w:rPr>
        <w:t xml:space="preserve">), 255–263. https://doi.org/10.1007/BF02686863</w:t>
      </w:r>
    </w:p>
    <w:p w:rsidR="00000000" w:rsidDel="00000000" w:rsidP="00000000" w:rsidRDefault="00000000" w:rsidRPr="00000000" w14:paraId="00000395">
      <w:pPr>
        <w:ind w:hanging="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Zhang, B., &amp; Cai, T. (2012). Moderating Effects of Self-Efficacy in the Relations of Perfectionism and Depression. </w:t>
      </w:r>
      <w:r w:rsidDel="00000000" w:rsidR="00000000" w:rsidRPr="00000000">
        <w:rPr>
          <w:rFonts w:ascii="Times New Roman" w:cs="Times New Roman" w:eastAsia="Times New Roman" w:hAnsi="Times New Roman"/>
          <w:i w:val="1"/>
          <w:sz w:val="24"/>
          <w:szCs w:val="24"/>
          <w:rtl w:val="0"/>
        </w:rPr>
        <w:t xml:space="preserve">Studia Psychologica; Bratislava, 54(1),</w:t>
      </w:r>
      <w:r w:rsidDel="00000000" w:rsidR="00000000" w:rsidRPr="00000000">
        <w:rPr>
          <w:rFonts w:ascii="Times New Roman" w:cs="Times New Roman" w:eastAsia="Times New Roman" w:hAnsi="Times New Roman"/>
          <w:sz w:val="24"/>
          <w:szCs w:val="24"/>
          <w:rtl w:val="0"/>
        </w:rPr>
        <w:t xml:space="preserve"> 15–21.</w:t>
      </w:r>
    </w:p>
    <w:p w:rsidR="00000000" w:rsidDel="00000000" w:rsidP="00000000" w:rsidRDefault="00000000" w:rsidRPr="00000000" w14:paraId="00000396">
      <w:pPr>
        <w:ind w:hanging="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97">
      <w:pPr>
        <w:ind w:hanging="720"/>
        <w:jc w:val="both"/>
        <w:rPr>
          <w:rFonts w:ascii="Times New Roman" w:cs="Times New Roman" w:eastAsia="Times New Roman" w:hAnsi="Times New Roman"/>
          <w:sz w:val="24"/>
          <w:szCs w:val="24"/>
        </w:rPr>
      </w:pPr>
      <w:r w:rsidDel="00000000" w:rsidR="00000000" w:rsidRPr="00000000">
        <w:rPr>
          <w:rtl w:val="0"/>
        </w:rPr>
      </w:r>
    </w:p>
    <w:sectPr>
      <w:footerReference r:id="rId13" w:type="default"/>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98">
    <w:pPr>
      <w:keepNext w:val="0"/>
      <w:keepLines w:val="0"/>
      <w:widowControl w:val="1"/>
      <w:pBdr>
        <w:top w:color="d9d9d9" w:space="1" w:sz="4" w:val="single"/>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 | </w:t>
    </w:r>
    <w:r w:rsidDel="00000000" w:rsidR="00000000" w:rsidRPr="00000000">
      <w:rPr>
        <w:rFonts w:ascii="Calibri" w:cs="Calibri" w:eastAsia="Calibri" w:hAnsi="Calibri"/>
        <w:b w:val="0"/>
        <w:i w:val="0"/>
        <w:smallCaps w:val="0"/>
        <w:strike w:val="0"/>
        <w:color w:val="7f7f7f"/>
        <w:sz w:val="22"/>
        <w:szCs w:val="22"/>
        <w:u w:val="none"/>
        <w:shd w:fill="auto" w:val="clear"/>
        <w:vertAlign w:val="baseline"/>
        <w:rtl w:val="0"/>
      </w:rPr>
      <w:t xml:space="preserve">Page</w:t>
    </w:r>
    <w:r w:rsidDel="00000000" w:rsidR="00000000" w:rsidRPr="00000000">
      <w:rPr>
        <w:rtl w:val="0"/>
      </w:rPr>
    </w:r>
  </w:p>
  <w:p w:rsidR="00000000" w:rsidDel="00000000" w:rsidP="00000000" w:rsidRDefault="00000000" w:rsidRPr="00000000" w14:paraId="00000399">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Z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doi.org/10.1521/jscp.2014.33.2.124" TargetMode="External"/><Relationship Id="rId10" Type="http://schemas.openxmlformats.org/officeDocument/2006/relationships/hyperlink" Target="https://doi.org/10.1177/008124630003000406" TargetMode="External"/><Relationship Id="rId13" Type="http://schemas.openxmlformats.org/officeDocument/2006/relationships/footer" Target="footer1.xml"/><Relationship Id="rId12" Type="http://schemas.openxmlformats.org/officeDocument/2006/relationships/hyperlink" Target="https://doi.org/10.1007/s10615-011-0345-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207/s15327752jpa8201_13" TargetMode="External"/><Relationship Id="rId5" Type="http://schemas.openxmlformats.org/officeDocument/2006/relationships/styles" Target="styles.xml"/><Relationship Id="rId6" Type="http://schemas.openxmlformats.org/officeDocument/2006/relationships/hyperlink" Target="https://doi.org/10.1177/097133360701900204" TargetMode="External"/><Relationship Id="rId7" Type="http://schemas.openxmlformats.org/officeDocument/2006/relationships/hyperlink" Target="https://doi.org/10.1037/0003-066X.50.12.1003" TargetMode="External"/><Relationship Id="rId8" Type="http://schemas.openxmlformats.org/officeDocument/2006/relationships/hyperlink" Target="https://doi.org/10.1521/jscp.1999.18.1.9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