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6BC" w:rsidRPr="009D7DFF" w:rsidRDefault="005806BC" w:rsidP="005806BC">
      <w:pPr>
        <w:pStyle w:val="Heading1"/>
        <w:ind w:right="-99"/>
        <w:jc w:val="center"/>
        <w:rPr>
          <w:rFonts w:ascii="Times New Roman" w:hAnsi="Times New Roman" w:cs="Times New Roman"/>
          <w:b/>
          <w:bCs/>
          <w:sz w:val="24"/>
          <w:u w:val="none"/>
        </w:rPr>
      </w:pPr>
      <w:r w:rsidRPr="009D7DFF">
        <w:rPr>
          <w:rFonts w:ascii="Times New Roman" w:hAnsi="Times New Roman" w:cs="Times New Roman"/>
          <w:b/>
          <w:bCs/>
          <w:sz w:val="24"/>
          <w:u w:val="none"/>
        </w:rPr>
        <w:t>ABSTRACT</w:t>
      </w:r>
    </w:p>
    <w:p w:rsidR="005806BC" w:rsidRDefault="005806BC" w:rsidP="005806BC">
      <w:pPr>
        <w:ind w:right="-99"/>
        <w:jc w:val="center"/>
        <w:rPr>
          <w:b/>
        </w:rPr>
      </w:pPr>
    </w:p>
    <w:p w:rsidR="005806BC" w:rsidRDefault="005806BC" w:rsidP="005806BC">
      <w:pPr>
        <w:ind w:right="-99"/>
        <w:rPr>
          <w:lang w:val="en-US"/>
        </w:rPr>
      </w:pPr>
      <w:r w:rsidRPr="00A428EC">
        <w:rPr>
          <w:bCs/>
          <w:lang w:val="en-US"/>
        </w:rPr>
        <w:t>This research explore</w:t>
      </w:r>
      <w:r>
        <w:rPr>
          <w:bCs/>
          <w:lang w:val="en-US"/>
        </w:rPr>
        <w:t>d</w:t>
      </w:r>
      <w:r w:rsidRPr="00A428EC">
        <w:rPr>
          <w:bCs/>
          <w:lang w:val="en-US"/>
        </w:rPr>
        <w:t xml:space="preserve"> the </w:t>
      </w:r>
      <w:r>
        <w:rPr>
          <w:bCs/>
          <w:lang w:val="en-US"/>
        </w:rPr>
        <w:t xml:space="preserve">experiences of </w:t>
      </w:r>
      <w:r w:rsidRPr="00A428EC">
        <w:rPr>
          <w:bCs/>
          <w:lang w:val="en-US"/>
        </w:rPr>
        <w:t xml:space="preserve">mentors </w:t>
      </w:r>
      <w:r w:rsidRPr="00A428EC">
        <w:rPr>
          <w:rFonts w:eastAsia="Arial"/>
        </w:rPr>
        <w:t>mentoring institutionalised children under the auspices of Big Brother</w:t>
      </w:r>
      <w:r>
        <w:rPr>
          <w:rFonts w:eastAsia="Arial"/>
        </w:rPr>
        <w:t>s</w:t>
      </w:r>
      <w:r w:rsidRPr="00A428EC">
        <w:rPr>
          <w:rFonts w:eastAsia="Arial"/>
        </w:rPr>
        <w:t xml:space="preserve"> Big Sister</w:t>
      </w:r>
      <w:r>
        <w:rPr>
          <w:rFonts w:eastAsia="Arial"/>
        </w:rPr>
        <w:t>s of</w:t>
      </w:r>
      <w:r w:rsidRPr="00A428EC">
        <w:rPr>
          <w:rFonts w:eastAsia="Arial"/>
        </w:rPr>
        <w:t xml:space="preserve"> South Africa</w:t>
      </w:r>
      <w:r>
        <w:rPr>
          <w:rFonts w:eastAsia="Arial"/>
        </w:rPr>
        <w:t xml:space="preserve"> (BBBSSA). </w:t>
      </w:r>
      <w:r w:rsidRPr="00A428EC">
        <w:rPr>
          <w:lang w:val="en-US"/>
        </w:rPr>
        <w:t xml:space="preserve">Children who </w:t>
      </w:r>
      <w:r>
        <w:rPr>
          <w:lang w:val="en-US"/>
        </w:rPr>
        <w:t xml:space="preserve">become wards of the state and are placed in Children’s Homes may </w:t>
      </w:r>
      <w:r w:rsidRPr="00A428EC">
        <w:rPr>
          <w:lang w:val="en-US"/>
        </w:rPr>
        <w:t xml:space="preserve">have </w:t>
      </w:r>
      <w:r>
        <w:rPr>
          <w:lang w:val="en-US"/>
        </w:rPr>
        <w:t xml:space="preserve">had </w:t>
      </w:r>
      <w:r w:rsidRPr="00A428EC">
        <w:rPr>
          <w:lang w:val="en-US"/>
        </w:rPr>
        <w:t>a number of their emo</w:t>
      </w:r>
      <w:r>
        <w:rPr>
          <w:lang w:val="en-US"/>
        </w:rPr>
        <w:t xml:space="preserve">tional needs unmet during </w:t>
      </w:r>
      <w:r w:rsidRPr="00A428EC">
        <w:rPr>
          <w:lang w:val="en-US"/>
        </w:rPr>
        <w:t>developmental stages</w:t>
      </w:r>
      <w:r>
        <w:rPr>
          <w:lang w:val="en-US"/>
        </w:rPr>
        <w:t>,</w:t>
      </w:r>
      <w:r w:rsidRPr="00A428EC">
        <w:rPr>
          <w:lang w:val="en-US"/>
        </w:rPr>
        <w:t xml:space="preserve"> manifest</w:t>
      </w:r>
      <w:r>
        <w:rPr>
          <w:lang w:val="en-US"/>
        </w:rPr>
        <w:t>ing</w:t>
      </w:r>
      <w:r w:rsidRPr="00A428EC">
        <w:rPr>
          <w:lang w:val="en-US"/>
        </w:rPr>
        <w:t xml:space="preserve"> in a variety of ways</w:t>
      </w:r>
      <w:r w:rsidRPr="00096ED4">
        <w:rPr>
          <w:lang w:val="en-US"/>
        </w:rPr>
        <w:t xml:space="preserve"> </w:t>
      </w:r>
      <w:r w:rsidRPr="00A428EC">
        <w:rPr>
          <w:lang w:val="en-US"/>
        </w:rPr>
        <w:t xml:space="preserve">not least of </w:t>
      </w:r>
      <w:r>
        <w:rPr>
          <w:lang w:val="en-US"/>
        </w:rPr>
        <w:t xml:space="preserve">which might be the development of </w:t>
      </w:r>
      <w:r w:rsidRPr="00A428EC">
        <w:rPr>
          <w:lang w:val="en-US"/>
        </w:rPr>
        <w:t xml:space="preserve">an </w:t>
      </w:r>
      <w:proofErr w:type="spellStart"/>
      <w:r w:rsidRPr="00A428EC">
        <w:rPr>
          <w:lang w:val="en-US"/>
        </w:rPr>
        <w:t>institutionalised</w:t>
      </w:r>
      <w:proofErr w:type="spellEnd"/>
      <w:r w:rsidRPr="00A428EC">
        <w:rPr>
          <w:lang w:val="en-US"/>
        </w:rPr>
        <w:t xml:space="preserve"> mentality.</w:t>
      </w:r>
      <w:r>
        <w:rPr>
          <w:lang w:val="en-US"/>
        </w:rPr>
        <w:t xml:space="preserve"> </w:t>
      </w:r>
      <w:r w:rsidRPr="00A428EC">
        <w:rPr>
          <w:lang w:val="en-US"/>
        </w:rPr>
        <w:t xml:space="preserve">These children are disadvantaged at age 18 when they enter the world with limited resources, infrastructure or </w:t>
      </w:r>
      <w:r>
        <w:rPr>
          <w:lang w:val="en-US"/>
        </w:rPr>
        <w:t xml:space="preserve">the </w:t>
      </w:r>
      <w:r w:rsidRPr="00A428EC">
        <w:rPr>
          <w:lang w:val="en-US"/>
        </w:rPr>
        <w:t xml:space="preserve">ability to be self-reliant. </w:t>
      </w:r>
    </w:p>
    <w:p w:rsidR="005806BC" w:rsidRDefault="005806BC" w:rsidP="005806BC">
      <w:pPr>
        <w:ind w:right="-99"/>
        <w:rPr>
          <w:lang w:val="en-US"/>
        </w:rPr>
      </w:pPr>
    </w:p>
    <w:p w:rsidR="005806BC" w:rsidRDefault="005806BC" w:rsidP="005806BC">
      <w:pPr>
        <w:ind w:right="-99"/>
        <w:rPr>
          <w:rFonts w:eastAsia="Arial"/>
        </w:rPr>
      </w:pPr>
      <w:r w:rsidRPr="00A428EC">
        <w:rPr>
          <w:lang w:val="en-US"/>
        </w:rPr>
        <w:t xml:space="preserve">Mentoring </w:t>
      </w:r>
      <w:r>
        <w:rPr>
          <w:lang w:val="en-US"/>
        </w:rPr>
        <w:t xml:space="preserve">may </w:t>
      </w:r>
      <w:r w:rsidRPr="00A428EC">
        <w:rPr>
          <w:lang w:val="en-US"/>
        </w:rPr>
        <w:t>represent a means of ameliorating these repercussions</w:t>
      </w:r>
      <w:r>
        <w:rPr>
          <w:lang w:val="en-US"/>
        </w:rPr>
        <w:t xml:space="preserve"> and this qualitative research included </w:t>
      </w:r>
      <w:r w:rsidRPr="00A428EC">
        <w:rPr>
          <w:rFonts w:eastAsia="Arial"/>
        </w:rPr>
        <w:t xml:space="preserve">exploring whether mentors engaged in any strategies </w:t>
      </w:r>
      <w:r>
        <w:rPr>
          <w:rFonts w:eastAsia="Arial"/>
        </w:rPr>
        <w:t xml:space="preserve">to empower their protégé </w:t>
      </w:r>
      <w:r w:rsidRPr="00A428EC">
        <w:rPr>
          <w:rFonts w:eastAsia="Arial"/>
        </w:rPr>
        <w:t xml:space="preserve">to reduce </w:t>
      </w:r>
      <w:r>
        <w:rPr>
          <w:rFonts w:eastAsia="Arial"/>
        </w:rPr>
        <w:t xml:space="preserve">the effects of </w:t>
      </w:r>
      <w:r w:rsidRPr="00A428EC">
        <w:rPr>
          <w:rFonts w:eastAsia="Arial"/>
        </w:rPr>
        <w:t xml:space="preserve">an institutionalised mentality, the successes achieved through the mentoring process as well as encountered challenges. The </w:t>
      </w:r>
      <w:r>
        <w:rPr>
          <w:rFonts w:eastAsia="Arial"/>
        </w:rPr>
        <w:t>sample was purposively chosen</w:t>
      </w:r>
      <w:r w:rsidRPr="00A428EC">
        <w:rPr>
          <w:rFonts w:eastAsia="Arial"/>
        </w:rPr>
        <w:t xml:space="preserve"> </w:t>
      </w:r>
      <w:r>
        <w:rPr>
          <w:rFonts w:eastAsia="Arial"/>
        </w:rPr>
        <w:t>and the seven participants had mentored for longer than a year at a C</w:t>
      </w:r>
      <w:r w:rsidRPr="00A428EC">
        <w:rPr>
          <w:rFonts w:eastAsia="Arial"/>
        </w:rPr>
        <w:t>hildre</w:t>
      </w:r>
      <w:r>
        <w:rPr>
          <w:rFonts w:eastAsia="Arial"/>
        </w:rPr>
        <w:t>n’s H</w:t>
      </w:r>
      <w:r w:rsidRPr="00A428EC">
        <w:rPr>
          <w:rFonts w:eastAsia="Arial"/>
        </w:rPr>
        <w:t>ome</w:t>
      </w:r>
      <w:r>
        <w:rPr>
          <w:rFonts w:eastAsia="Arial"/>
        </w:rPr>
        <w:t xml:space="preserve">. The data was gathered from them via semi-structured interviews. Data was analysed in light of the research questions, research tool and any subsequent themes that emerged. </w:t>
      </w:r>
    </w:p>
    <w:p w:rsidR="005806BC" w:rsidRDefault="005806BC" w:rsidP="005806BC">
      <w:pPr>
        <w:ind w:right="-99"/>
        <w:rPr>
          <w:rFonts w:eastAsia="Arial"/>
        </w:rPr>
      </w:pPr>
    </w:p>
    <w:p w:rsidR="005806BC" w:rsidRDefault="005806BC" w:rsidP="005806BC">
      <w:pPr>
        <w:ind w:right="-99"/>
        <w:rPr>
          <w:rFonts w:eastAsia="Arial"/>
        </w:rPr>
      </w:pPr>
      <w:r>
        <w:rPr>
          <w:rFonts w:eastAsia="Arial"/>
        </w:rPr>
        <w:t>Mentoring through a programme appeared to enhance relationship longevity because of the structure it created. While growing themselves through the process, mentors reflected that preparing their protégé for adulthood was a concern. The mentors discussed that while not familiar with the concept of an institutionalised mentality per se, they recognised this as a challenge their protégés faced and described their attempts to empower them on mental, emotional and physical levels reporting small successes in often challenging circumstances. The study concludes that mentoring programmes offer a valuable tool in the preparation of institutionalised children for their emancipation from State care and should be capitalised on. Recommendations are made for policy makers, BBBSSA and the Children’s Home in light of these experiences.</w:t>
      </w:r>
    </w:p>
    <w:p w:rsidR="005806BC" w:rsidRPr="00A428EC" w:rsidRDefault="005806BC" w:rsidP="005806BC">
      <w:pPr>
        <w:ind w:right="-99"/>
        <w:rPr>
          <w:rFonts w:eastAsia="Arial"/>
          <w:vanish/>
          <w:lang w:val="en-US"/>
        </w:rPr>
      </w:pPr>
    </w:p>
    <w:p w:rsidR="005806BC" w:rsidRDefault="005806BC" w:rsidP="005806BC">
      <w:pPr>
        <w:ind w:right="-99"/>
        <w:rPr>
          <w:rFonts w:eastAsia="Arial"/>
        </w:rPr>
      </w:pPr>
    </w:p>
    <w:p w:rsidR="005806BC" w:rsidRPr="00A428EC" w:rsidRDefault="005806BC" w:rsidP="005806BC">
      <w:pPr>
        <w:ind w:right="-99"/>
        <w:rPr>
          <w:rFonts w:eastAsia="Arial Unicode MS"/>
          <w:vanish/>
        </w:rPr>
      </w:pPr>
    </w:p>
    <w:p w:rsidR="005806BC" w:rsidRPr="00CD6177" w:rsidRDefault="005806BC" w:rsidP="005806BC">
      <w:pPr>
        <w:pStyle w:val="Heading1"/>
        <w:ind w:right="-99"/>
        <w:rPr>
          <w:rFonts w:ascii="Times New Roman" w:hAnsi="Times New Roman" w:cs="Times New Roman"/>
          <w:sz w:val="24"/>
          <w:u w:val="none"/>
        </w:rPr>
      </w:pPr>
      <w:r w:rsidRPr="00CD6177">
        <w:rPr>
          <w:rFonts w:ascii="Times New Roman" w:hAnsi="Times New Roman" w:cs="Times New Roman"/>
          <w:b/>
          <w:bCs/>
          <w:sz w:val="24"/>
          <w:u w:val="none"/>
        </w:rPr>
        <w:t xml:space="preserve">Keywords: </w:t>
      </w:r>
      <w:r w:rsidRPr="00CD6177">
        <w:rPr>
          <w:rFonts w:ascii="Times New Roman" w:hAnsi="Times New Roman" w:cs="Times New Roman"/>
          <w:sz w:val="24"/>
          <w:u w:val="none"/>
        </w:rPr>
        <w:t xml:space="preserve">Mentoring, Institutionalised Mentality, </w:t>
      </w:r>
      <w:r>
        <w:rPr>
          <w:rFonts w:ascii="Times New Roman" w:hAnsi="Times New Roman" w:cs="Times New Roman"/>
          <w:sz w:val="24"/>
          <w:u w:val="none"/>
        </w:rPr>
        <w:t>Empowerment</w:t>
      </w:r>
      <w:r w:rsidRPr="00CD6177">
        <w:rPr>
          <w:rFonts w:ascii="Times New Roman" w:hAnsi="Times New Roman" w:cs="Times New Roman"/>
          <w:sz w:val="24"/>
          <w:u w:val="none"/>
        </w:rPr>
        <w:t>, Mentor, Protégé</w:t>
      </w:r>
    </w:p>
    <w:p w:rsidR="005806BC" w:rsidRPr="00CD6177" w:rsidRDefault="005806BC" w:rsidP="005806BC">
      <w:pPr>
        <w:ind w:right="-99"/>
        <w:rPr>
          <w:b/>
        </w:rPr>
      </w:pPr>
    </w:p>
    <w:p w:rsidR="00A738B2" w:rsidRDefault="00A738B2"/>
    <w:sectPr w:rsidR="00A738B2" w:rsidSect="00A738B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06BC"/>
    <w:rsid w:val="005806BC"/>
    <w:rsid w:val="00A738B2"/>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6BC"/>
    <w:pPr>
      <w:spacing w:after="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5806BC"/>
    <w:pPr>
      <w:keepNext/>
      <w:outlineLvl w:val="0"/>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06BC"/>
    <w:rPr>
      <w:rFonts w:ascii="Arial" w:eastAsia="Times New Roman" w:hAnsi="Arial" w:cs="Arial"/>
      <w:sz w:val="20"/>
      <w:szCs w:val="24"/>
      <w:u w:val="single"/>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1807</Characters>
  <Application>Microsoft Office Word</Application>
  <DocSecurity>0</DocSecurity>
  <Lines>15</Lines>
  <Paragraphs>4</Paragraphs>
  <ScaleCrop>false</ScaleCrop>
  <Company>University of the Witwatersrand</Company>
  <LinksUpToDate>false</LinksUpToDate>
  <CharactersWithSpaces>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Edmarie Pretorius</dc:creator>
  <cp:keywords/>
  <dc:description/>
  <cp:lastModifiedBy>Edmarie Pretorius</cp:lastModifiedBy>
  <cp:revision>1</cp:revision>
  <dcterms:created xsi:type="dcterms:W3CDTF">2010-07-05T10:28:00Z</dcterms:created>
  <dcterms:modified xsi:type="dcterms:W3CDTF">2010-07-05T10:29:00Z</dcterms:modified>
</cp:coreProperties>
</file>