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33E294" w14:textId="77777777" w:rsidR="00D96FD6" w:rsidRPr="00BF729E" w:rsidRDefault="00E109F3" w:rsidP="00D96FD6">
      <w:pPr>
        <w:ind w:left="708" w:hanging="708"/>
        <w:rPr>
          <w:rFonts w:ascii="Times New Roman" w:hAnsi="Times New Roman" w:cs="Times New Roman"/>
          <w:b/>
          <w:sz w:val="24"/>
          <w:szCs w:val="24"/>
          <w:lang w:val="en-ZA"/>
        </w:rPr>
      </w:pPr>
      <w:r>
        <w:rPr>
          <w:rFonts w:ascii="Times New Roman" w:hAnsi="Times New Roman" w:cs="Times New Roman"/>
          <w:b/>
          <w:sz w:val="24"/>
          <w:szCs w:val="24"/>
          <w:lang w:val="en-ZA"/>
        </w:rPr>
        <w:t>Additional file 1:</w:t>
      </w:r>
      <w:r w:rsidR="00D96FD6" w:rsidRPr="00BF729E">
        <w:rPr>
          <w:rFonts w:ascii="Times New Roman" w:hAnsi="Times New Roman" w:cs="Times New Roman"/>
          <w:b/>
          <w:sz w:val="24"/>
          <w:szCs w:val="24"/>
          <w:lang w:val="en-ZA"/>
        </w:rPr>
        <w:t xml:space="preserve"> Table </w:t>
      </w:r>
      <w:r>
        <w:rPr>
          <w:rFonts w:ascii="Times New Roman" w:hAnsi="Times New Roman" w:cs="Times New Roman"/>
          <w:b/>
          <w:sz w:val="24"/>
          <w:szCs w:val="24"/>
          <w:lang w:val="en-ZA"/>
        </w:rPr>
        <w:t>S1</w:t>
      </w:r>
      <w:r w:rsidR="00D96FD6" w:rsidRPr="00BF729E">
        <w:rPr>
          <w:rFonts w:ascii="Times New Roman" w:hAnsi="Times New Roman" w:cs="Times New Roman"/>
          <w:b/>
          <w:sz w:val="24"/>
          <w:szCs w:val="24"/>
          <w:lang w:val="en-ZA"/>
        </w:rPr>
        <w:t xml:space="preserve"> Adjusted</w:t>
      </w:r>
      <w:r w:rsidR="00D96FD6">
        <w:rPr>
          <w:rFonts w:ascii="Times New Roman" w:hAnsi="Times New Roman" w:cs="Times New Roman"/>
          <w:b/>
          <w:sz w:val="24"/>
          <w:szCs w:val="24"/>
          <w:lang w:val="en-ZA"/>
        </w:rPr>
        <w:t xml:space="preserve"> P</w:t>
      </w:r>
      <w:r w:rsidR="00D96FD6" w:rsidRPr="00BF729E">
        <w:rPr>
          <w:rFonts w:ascii="Times New Roman" w:hAnsi="Times New Roman" w:cs="Times New Roman"/>
          <w:b/>
          <w:sz w:val="24"/>
          <w:szCs w:val="24"/>
          <w:lang w:val="en-ZA"/>
        </w:rPr>
        <w:t>-values after adjustment procedures for multiple comparison</w:t>
      </w:r>
      <w:r w:rsidR="00D96FD6">
        <w:rPr>
          <w:rFonts w:ascii="Times New Roman" w:hAnsi="Times New Roman" w:cs="Times New Roman"/>
          <w:b/>
          <w:sz w:val="24"/>
          <w:szCs w:val="24"/>
          <w:lang w:val="en-ZA"/>
        </w:rPr>
        <w:t xml:space="preserve"> (Table 2 &amp; 3)</w:t>
      </w:r>
      <w:r w:rsidR="00D96FD6" w:rsidRPr="00BF729E">
        <w:rPr>
          <w:rFonts w:ascii="Times New Roman" w:hAnsi="Times New Roman" w:cs="Times New Roman"/>
          <w:b/>
          <w:sz w:val="24"/>
          <w:szCs w:val="24"/>
          <w:lang w:val="en-ZA"/>
        </w:rPr>
        <w:t>.</w:t>
      </w:r>
    </w:p>
    <w:tbl>
      <w:tblPr>
        <w:tblW w:w="118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60"/>
        <w:gridCol w:w="960"/>
        <w:gridCol w:w="960"/>
        <w:gridCol w:w="960"/>
        <w:gridCol w:w="960"/>
      </w:tblGrid>
      <w:tr w:rsidR="00D96FD6" w:rsidRPr="0027544D" w14:paraId="01664DCE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46881D2F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Predictor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ED4709C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RAW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6F0F706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BON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45417FD0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HOL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CD13835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FDR</w:t>
            </w:r>
          </w:p>
        </w:tc>
      </w:tr>
      <w:tr w:rsidR="00D96FD6" w:rsidRPr="0027544D" w14:paraId="7400DF6D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4CC397C0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Parental psychopathology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6A17845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0.0024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B8FB3FF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0.0701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52F94209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0.0402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F672B9C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0.0086</w:t>
            </w:r>
          </w:p>
        </w:tc>
      </w:tr>
      <w:tr w:rsidR="00D96FD6" w:rsidRPr="0027544D" w14:paraId="17B9D99D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60885E0B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Physical abuse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A8CB92A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0.1388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3A8730D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05277B0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0.8711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56C67D18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0.1917</w:t>
            </w:r>
          </w:p>
        </w:tc>
      </w:tr>
      <w:tr w:rsidR="00D96FD6" w:rsidRPr="0027544D" w14:paraId="048D2533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4FDE11FC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Emotional abuse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564C1FF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5573181F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&lt;.0001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B7137DA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&lt;.0001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17870D4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&lt;.0001</w:t>
            </w:r>
          </w:p>
        </w:tc>
      </w:tr>
      <w:tr w:rsidR="00D96FD6" w:rsidRPr="0027544D" w14:paraId="6A79245E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35D8C123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Sexual abuse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5776361C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0.0061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D06BB51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0.1774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64D08E3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0.0917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445ACD0C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0.0127</w:t>
            </w:r>
          </w:p>
        </w:tc>
      </w:tr>
      <w:tr w:rsidR="00D96FD6" w:rsidRPr="0027544D" w14:paraId="01174EE3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44751047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Neglect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59FE3D5F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0.0008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9854D97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0.0240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59FE58CB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0.0182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DA153C4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0.0034</w:t>
            </w:r>
          </w:p>
        </w:tc>
      </w:tr>
      <w:tr w:rsidR="00D96FD6" w:rsidRPr="0027544D" w14:paraId="5133B52D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763A1548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 xml:space="preserve">Bullying victimization 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2D4F5B8D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587800EB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&lt;.0001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EC82944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&lt;.0001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2FE3CCC7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&lt;.0001</w:t>
            </w:r>
          </w:p>
        </w:tc>
      </w:tr>
      <w:tr w:rsidR="00D96FD6" w:rsidRPr="0027544D" w14:paraId="1AA54C91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47BA52BE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Dating violence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5205233B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0.0045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2A2570F7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0.1317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96B8819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0.0681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2D511527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0.0110</w:t>
            </w:r>
          </w:p>
        </w:tc>
      </w:tr>
      <w:tr w:rsidR="00D96FD6" w:rsidRPr="0027544D" w14:paraId="787E1606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52771085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Any adverse experience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CC1A0D9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0.0003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B447933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0.0077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CEA8799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0.0063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C60CBFB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0.0013</w:t>
            </w:r>
          </w:p>
        </w:tc>
      </w:tr>
      <w:tr w:rsidR="00D96FD6" w:rsidRPr="0027544D" w14:paraId="102D8440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181FED14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Number of adverse experiences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BD6C659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9841302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&lt;.0001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ADA02EC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&lt;.0001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8AF17B7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&lt;.0001</w:t>
            </w:r>
          </w:p>
        </w:tc>
      </w:tr>
      <w:tr w:rsidR="00D96FD6" w:rsidRPr="0027544D" w14:paraId="6F812D52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3D374AA4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A life-threatening illness or injury of a very close friend or family member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D3742AF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0.6222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C05E388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28F69579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6D11E39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0.6683</w:t>
            </w:r>
          </w:p>
        </w:tc>
      </w:tr>
      <w:tr w:rsidR="00D96FD6" w:rsidRPr="0027544D" w14:paraId="65245F24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49B4A0F8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Death of a close friend or family member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1901F70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0.1648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112E143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4C586516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0.9333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62ADB1A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0.2173</w:t>
            </w:r>
          </w:p>
        </w:tc>
      </w:tr>
      <w:tr w:rsidR="00D96FD6" w:rsidRPr="0027544D" w14:paraId="1123E021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3F62DB18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Break-up with a romantic partner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4E7BFA97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0.0743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54948A7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774E151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0.6685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9F4D88A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0.1197</w:t>
            </w:r>
          </w:p>
        </w:tc>
      </w:tr>
      <w:tr w:rsidR="00D96FD6" w:rsidRPr="0027544D" w14:paraId="2B4115BC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285A1C18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You discovered that a romantic partner cheated on you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23F490D9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0.0027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8659D49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0.0771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D4FEC28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0.0425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2E23B770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0.0086</w:t>
            </w:r>
          </w:p>
        </w:tc>
      </w:tr>
      <w:tr w:rsidR="00D96FD6" w:rsidRPr="0027544D" w14:paraId="3B2DDA92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7AEBA329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Serious betrayal by someone else close to you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CDF623E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0.0002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0C8B239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0.0056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E6A1C69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0.0047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7D0AA9C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0.0011</w:t>
            </w:r>
          </w:p>
        </w:tc>
      </w:tr>
      <w:tr w:rsidR="00D96FD6" w:rsidRPr="0027544D" w14:paraId="18D21B12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6926D9D8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Serious ongoing arguments or break-ups with some other close friend or family member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2802643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5948964E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0.0005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50BB107E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0.0005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37489AA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0.0001</w:t>
            </w:r>
          </w:p>
        </w:tc>
      </w:tr>
      <w:tr w:rsidR="00D96FD6" w:rsidRPr="0027544D" w14:paraId="4BC3EE2D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4F6552FC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Academic stress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D2D7864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0.0071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54709547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0.2057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E1BB5DB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0.1064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81C9670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0.0137</w:t>
            </w:r>
          </w:p>
        </w:tc>
      </w:tr>
      <w:tr w:rsidR="00D96FD6" w:rsidRPr="0027544D" w14:paraId="50127DC8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3695039F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Sexual/Gender Identity Crisis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DB8CB59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0.0039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55DCDFB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0.1128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AB3D5F2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0.0584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02394DB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0.0103</w:t>
            </w:r>
          </w:p>
        </w:tc>
      </w:tr>
      <w:tr w:rsidR="00D96FD6" w:rsidRPr="0027544D" w14:paraId="72FD3710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707054E5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Hospitalization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2075BCF8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0.0920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5FDF3F99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297B1B1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0.7418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088965C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0.1404</w:t>
            </w:r>
          </w:p>
        </w:tc>
      </w:tr>
      <w:tr w:rsidR="00D96FD6" w:rsidRPr="0027544D" w14:paraId="1E2AB633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77365360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You were involved in a life-threatening accident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A297FBC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0.9409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251644DD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25C859C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27E9BC6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0.9745</w:t>
            </w:r>
          </w:p>
        </w:tc>
      </w:tr>
      <w:tr w:rsidR="00D96FD6" w:rsidRPr="0027544D" w14:paraId="4828A077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679C9000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You were seriously physically assaulted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C4D4928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0.5693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BFC78B8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5FB007FA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F2EF98D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0.6603</w:t>
            </w:r>
          </w:p>
        </w:tc>
      </w:tr>
      <w:tr w:rsidR="00D96FD6" w:rsidRPr="0027544D" w14:paraId="69E6207E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59A0D403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You were sexually assaulted or raped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9F26EAE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0.1260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48CB8CB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59A0456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0.8711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50A520BF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0.1826</w:t>
            </w:r>
          </w:p>
        </w:tc>
      </w:tr>
      <w:tr w:rsidR="00D96FD6" w:rsidRPr="0027544D" w14:paraId="6DC96DE4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3C796B33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You had trouble with the police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9124CCF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0.4971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E196D66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086D7D7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01341A0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0.6007</w:t>
            </w:r>
          </w:p>
        </w:tc>
      </w:tr>
      <w:tr w:rsidR="00D96FD6" w:rsidRPr="0027544D" w14:paraId="64E8D18D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6389AAB4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You spent time in jail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366A45E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3BC6FFC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F20D51C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599C86B6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</w:tr>
      <w:tr w:rsidR="00D96FD6" w:rsidRPr="0027544D" w14:paraId="7E133C95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52BBFB78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 xml:space="preserve">Serious legal problem 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0AAFDFE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0.6124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ADEB31F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C8A686E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4D51856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0.6683</w:t>
            </w:r>
          </w:p>
        </w:tc>
      </w:tr>
      <w:tr w:rsidR="00D96FD6" w:rsidRPr="0027544D" w14:paraId="57A592D6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430819D0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You had a pregnancy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28D319CE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0.0316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4591B420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0.9163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1B803A0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0.3792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B6FB5FE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0.0573</w:t>
            </w:r>
          </w:p>
        </w:tc>
      </w:tr>
      <w:tr w:rsidR="00D96FD6" w:rsidRPr="0027544D" w14:paraId="18EF3F30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05FF0A1B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You were diagnosed with a sexually transmitted infection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2433675B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0.3226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310D4B7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7BD5556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557F8A73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0.4068</w:t>
            </w:r>
          </w:p>
        </w:tc>
      </w:tr>
      <w:tr w:rsidR="00D96FD6" w:rsidRPr="0027544D" w14:paraId="54A5A659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2D57CD03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lastRenderedPageBreak/>
              <w:t>You were diagnosed with HIV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C60A4E3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 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42A2662A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 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B3640F5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 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B66DFD5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 </w:t>
            </w:r>
          </w:p>
        </w:tc>
      </w:tr>
      <w:tr w:rsidR="00D96FD6" w:rsidRPr="0027544D" w14:paraId="68B889FE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71EB9878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 xml:space="preserve">Any other recent experience  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6452243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0.0050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5540491E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0.1451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E41E994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0.0751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1AA98E6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0.0112</w:t>
            </w:r>
          </w:p>
        </w:tc>
      </w:tr>
      <w:tr w:rsidR="00D96FD6" w:rsidRPr="0027544D" w14:paraId="0B998459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0A92B855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Any recent experience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9B64D4D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0.0370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21C05432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A6AD81B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0.4069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FF16AC3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0.0631</w:t>
            </w:r>
          </w:p>
        </w:tc>
      </w:tr>
      <w:tr w:rsidR="00D96FD6" w:rsidRPr="0027544D" w14:paraId="2D5D2B83" w14:textId="77777777" w:rsidTr="00AA6F93">
        <w:trPr>
          <w:trHeight w:val="288"/>
        </w:trPr>
        <w:tc>
          <w:tcPr>
            <w:tcW w:w="7960" w:type="dxa"/>
            <w:shd w:val="clear" w:color="auto" w:fill="auto"/>
            <w:noWrap/>
            <w:vAlign w:val="bottom"/>
            <w:hideMark/>
          </w:tcPr>
          <w:p w14:paraId="1B770514" w14:textId="77777777" w:rsidR="00D96FD6" w:rsidRPr="0027544D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Number of recent experiences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400A9354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0.0039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0C2C6CB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0.1128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B514C4F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0.0583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8E9688F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0.0103</w:t>
            </w:r>
          </w:p>
        </w:tc>
      </w:tr>
    </w:tbl>
    <w:p w14:paraId="6A5B1A47" w14:textId="77777777" w:rsidR="00D96FD6" w:rsidRDefault="00D96FD6" w:rsidP="00D96FD6">
      <w:pPr>
        <w:ind w:left="708" w:hanging="708"/>
        <w:rPr>
          <w:rFonts w:ascii="Times New Roman" w:hAnsi="Times New Roman" w:cs="Times New Roman"/>
          <w:sz w:val="24"/>
          <w:szCs w:val="24"/>
          <w:lang w:val="en-ZA"/>
        </w:rPr>
      </w:pPr>
    </w:p>
    <w:p w14:paraId="440BFFE4" w14:textId="77777777" w:rsidR="00D96FD6" w:rsidRDefault="00D96FD6" w:rsidP="00D96FD6">
      <w:pPr>
        <w:ind w:left="708" w:hanging="708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Note: RAW = unadjusted P-values as reported in Table 2-3; BON = </w:t>
      </w:r>
      <w:r w:rsidRPr="0027544D">
        <w:rPr>
          <w:rFonts w:ascii="Times New Roman" w:hAnsi="Times New Roman" w:cs="Times New Roman"/>
          <w:sz w:val="24"/>
          <w:szCs w:val="24"/>
          <w:lang w:val="en-ZA"/>
        </w:rPr>
        <w:t>Bonferroni adjustment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; HOL = </w:t>
      </w:r>
      <w:r w:rsidRPr="0027544D">
        <w:rPr>
          <w:rFonts w:ascii="Times New Roman" w:hAnsi="Times New Roman" w:cs="Times New Roman"/>
          <w:sz w:val="24"/>
          <w:szCs w:val="24"/>
          <w:lang w:val="en-ZA"/>
        </w:rPr>
        <w:t>step-down Bonferroni method of Holm</w:t>
      </w:r>
      <w:r>
        <w:rPr>
          <w:rFonts w:ascii="Times New Roman" w:hAnsi="Times New Roman" w:cs="Times New Roman"/>
          <w:sz w:val="24"/>
          <w:szCs w:val="24"/>
          <w:vertAlign w:val="superscript"/>
          <w:lang w:val="en-ZA"/>
        </w:rPr>
        <w:t>1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; FDR = </w:t>
      </w:r>
      <w:r w:rsidRPr="0027544D">
        <w:rPr>
          <w:rFonts w:ascii="Times New Roman" w:hAnsi="Times New Roman" w:cs="Times New Roman"/>
          <w:sz w:val="24"/>
          <w:szCs w:val="24"/>
          <w:lang w:val="en-ZA"/>
        </w:rPr>
        <w:t>linear step-up method of Benjamini and Hochberg</w:t>
      </w:r>
      <w:r>
        <w:rPr>
          <w:rFonts w:ascii="Times New Roman" w:hAnsi="Times New Roman" w:cs="Times New Roman"/>
          <w:sz w:val="24"/>
          <w:szCs w:val="24"/>
          <w:vertAlign w:val="superscript"/>
          <w:lang w:val="en-ZA"/>
        </w:rPr>
        <w:t>2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. </w:t>
      </w:r>
      <w:r w:rsidRPr="00497CD0">
        <w:rPr>
          <w:rFonts w:ascii="Times New Roman" w:hAnsi="Times New Roman" w:cs="Times New Roman"/>
          <w:sz w:val="24"/>
          <w:szCs w:val="24"/>
          <w:lang w:val="en-ZA"/>
        </w:rPr>
        <w:t xml:space="preserve">Significant </w:t>
      </w:r>
      <w:r>
        <w:rPr>
          <w:rFonts w:ascii="Times New Roman" w:hAnsi="Times New Roman" w:cs="Times New Roman"/>
          <w:sz w:val="24"/>
          <w:szCs w:val="24"/>
          <w:lang w:val="en-ZA"/>
        </w:rPr>
        <w:t>P-values</w:t>
      </w:r>
      <w:r w:rsidRPr="00497CD0">
        <w:rPr>
          <w:rFonts w:ascii="Times New Roman" w:hAnsi="Times New Roman" w:cs="Times New Roman"/>
          <w:sz w:val="24"/>
          <w:szCs w:val="24"/>
          <w:lang w:val="en-ZA"/>
        </w:rPr>
        <w:t xml:space="preserve"> are indicated in bold (α=0.05)</w:t>
      </w:r>
      <w:r>
        <w:rPr>
          <w:rFonts w:ascii="Times New Roman" w:hAnsi="Times New Roman" w:cs="Times New Roman"/>
          <w:sz w:val="24"/>
          <w:szCs w:val="24"/>
          <w:lang w:val="en-ZA"/>
        </w:rPr>
        <w:t>.</w:t>
      </w:r>
    </w:p>
    <w:p w14:paraId="1B64AF76" w14:textId="77777777" w:rsidR="00D96FD6" w:rsidRDefault="00D96FD6" w:rsidP="00D96FD6">
      <w:pPr>
        <w:ind w:left="708" w:hanging="708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1. </w:t>
      </w:r>
      <w:r w:rsidRPr="00845A9B">
        <w:rPr>
          <w:rFonts w:ascii="Times New Roman" w:hAnsi="Times New Roman" w:cs="Times New Roman"/>
          <w:sz w:val="24"/>
          <w:szCs w:val="24"/>
          <w:lang w:val="en-ZA"/>
        </w:rPr>
        <w:t>Holm, S. (1979), “A Simple Sequentially Rejective Bonferroni Test Procedure,” Scandinavian Journal of Statistics, 6, 65–70.</w:t>
      </w:r>
    </w:p>
    <w:p w14:paraId="00AC0F59" w14:textId="77777777" w:rsidR="00D96FD6" w:rsidRDefault="00D96FD6" w:rsidP="00D96FD6">
      <w:pPr>
        <w:ind w:left="708" w:hanging="708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2. </w:t>
      </w:r>
      <w:r w:rsidRPr="00845A9B">
        <w:rPr>
          <w:rFonts w:ascii="Times New Roman" w:hAnsi="Times New Roman" w:cs="Times New Roman"/>
          <w:sz w:val="24"/>
          <w:szCs w:val="24"/>
          <w:lang w:val="en-ZA"/>
        </w:rPr>
        <w:t>Benjamini, Y. and Hochberg, Y. (1995), “Controlling the False Discovery Rate: A Practical and Powerful Approach to Multiple Testing,” Journal of the Royal Statistical Society, B, 57, 289–300.</w:t>
      </w:r>
    </w:p>
    <w:p w14:paraId="63D575C3" w14:textId="77777777" w:rsidR="00D96FD6" w:rsidRDefault="00D96FD6" w:rsidP="00D96FD6">
      <w:pPr>
        <w:ind w:left="708" w:hanging="708"/>
        <w:rPr>
          <w:rFonts w:ascii="Times New Roman" w:hAnsi="Times New Roman" w:cs="Times New Roman"/>
          <w:sz w:val="24"/>
          <w:szCs w:val="24"/>
          <w:lang w:val="en-ZA"/>
        </w:rPr>
        <w:sectPr w:rsidR="00D96FD6" w:rsidSect="00BA3ED7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0F13AF08" w14:textId="77777777" w:rsidR="00D96FD6" w:rsidRDefault="00E109F3" w:rsidP="00D96FD6">
      <w:pPr>
        <w:ind w:left="708" w:hanging="708"/>
        <w:rPr>
          <w:rFonts w:ascii="Times New Roman" w:hAnsi="Times New Roman" w:cs="Times New Roman"/>
          <w:b/>
          <w:sz w:val="24"/>
          <w:szCs w:val="24"/>
          <w:lang w:val="en-ZA"/>
        </w:rPr>
      </w:pPr>
      <w:r>
        <w:rPr>
          <w:rFonts w:ascii="Times New Roman" w:hAnsi="Times New Roman" w:cs="Times New Roman"/>
          <w:b/>
          <w:sz w:val="24"/>
          <w:szCs w:val="24"/>
          <w:lang w:val="en-ZA"/>
        </w:rPr>
        <w:lastRenderedPageBreak/>
        <w:t>Additional file 1:</w:t>
      </w:r>
      <w:r w:rsidRPr="00BF729E">
        <w:rPr>
          <w:rFonts w:ascii="Times New Roman" w:hAnsi="Times New Roman" w:cs="Times New Roman"/>
          <w:b/>
          <w:sz w:val="24"/>
          <w:szCs w:val="24"/>
          <w:lang w:val="en-ZA"/>
        </w:rPr>
        <w:t xml:space="preserve"> </w:t>
      </w:r>
      <w:r w:rsidR="00D96FD6" w:rsidRPr="00A71463">
        <w:rPr>
          <w:rFonts w:ascii="Times New Roman" w:hAnsi="Times New Roman" w:cs="Times New Roman"/>
          <w:b/>
          <w:sz w:val="24"/>
          <w:szCs w:val="24"/>
          <w:lang w:val="en-ZA"/>
        </w:rPr>
        <w:t xml:space="preserve">Table </w:t>
      </w:r>
      <w:r>
        <w:rPr>
          <w:rFonts w:ascii="Times New Roman" w:hAnsi="Times New Roman" w:cs="Times New Roman"/>
          <w:b/>
          <w:sz w:val="24"/>
          <w:szCs w:val="24"/>
          <w:lang w:val="en-ZA"/>
        </w:rPr>
        <w:t>S2</w:t>
      </w:r>
      <w:r w:rsidR="00D96FD6" w:rsidRPr="00A71463">
        <w:rPr>
          <w:rFonts w:ascii="Times New Roman" w:hAnsi="Times New Roman" w:cs="Times New Roman"/>
          <w:b/>
          <w:sz w:val="24"/>
          <w:szCs w:val="24"/>
          <w:lang w:val="en-ZA"/>
        </w:rPr>
        <w:t xml:space="preserve"> Adjusted</w:t>
      </w:r>
      <w:r w:rsidR="00D96FD6">
        <w:rPr>
          <w:rFonts w:ascii="Times New Roman" w:hAnsi="Times New Roman" w:cs="Times New Roman"/>
          <w:b/>
          <w:sz w:val="24"/>
          <w:szCs w:val="24"/>
          <w:lang w:val="en-ZA"/>
        </w:rPr>
        <w:t xml:space="preserve"> P</w:t>
      </w:r>
      <w:r w:rsidR="00D96FD6" w:rsidRPr="00A71463">
        <w:rPr>
          <w:rFonts w:ascii="Times New Roman" w:hAnsi="Times New Roman" w:cs="Times New Roman"/>
          <w:b/>
          <w:sz w:val="24"/>
          <w:szCs w:val="24"/>
          <w:lang w:val="en-ZA"/>
        </w:rPr>
        <w:t xml:space="preserve">-values after adjustment procedures for </w:t>
      </w:r>
      <w:r w:rsidR="00D96FD6">
        <w:rPr>
          <w:rFonts w:ascii="Times New Roman" w:hAnsi="Times New Roman" w:cs="Times New Roman"/>
          <w:b/>
          <w:sz w:val="24"/>
          <w:szCs w:val="24"/>
          <w:lang w:val="en-ZA"/>
        </w:rPr>
        <w:t>multiple comparison (Table 4</w:t>
      </w:r>
      <w:r w:rsidR="00D96FD6" w:rsidRPr="00A71463">
        <w:rPr>
          <w:rFonts w:ascii="Times New Roman" w:hAnsi="Times New Roman" w:cs="Times New Roman"/>
          <w:b/>
          <w:sz w:val="24"/>
          <w:szCs w:val="24"/>
          <w:lang w:val="en-ZA"/>
        </w:rPr>
        <w:t>).</w:t>
      </w:r>
    </w:p>
    <w:tbl>
      <w:tblPr>
        <w:tblW w:w="123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98"/>
        <w:gridCol w:w="1247"/>
        <w:gridCol w:w="1182"/>
        <w:gridCol w:w="949"/>
        <w:gridCol w:w="949"/>
        <w:gridCol w:w="949"/>
        <w:gridCol w:w="949"/>
        <w:gridCol w:w="949"/>
        <w:gridCol w:w="949"/>
      </w:tblGrid>
      <w:tr w:rsidR="00D96FD6" w:rsidRPr="00A71463" w14:paraId="5869EDFF" w14:textId="77777777" w:rsidTr="00AA6F93">
        <w:trPr>
          <w:trHeight w:val="253"/>
        </w:trPr>
        <w:tc>
          <w:tcPr>
            <w:tcW w:w="4198" w:type="dxa"/>
            <w:shd w:val="clear" w:color="auto" w:fill="auto"/>
            <w:noWrap/>
            <w:vAlign w:val="bottom"/>
          </w:tcPr>
          <w:p w14:paraId="012E8826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</w:p>
        </w:tc>
        <w:tc>
          <w:tcPr>
            <w:tcW w:w="4327" w:type="dxa"/>
            <w:gridSpan w:val="4"/>
            <w:shd w:val="clear" w:color="auto" w:fill="auto"/>
            <w:noWrap/>
            <w:vAlign w:val="center"/>
          </w:tcPr>
          <w:p w14:paraId="7129BCCB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nl-BE" w:eastAsia="nl-BE"/>
              </w:rPr>
              <w:t>MODEL 1</w:t>
            </w:r>
          </w:p>
        </w:tc>
        <w:tc>
          <w:tcPr>
            <w:tcW w:w="3796" w:type="dxa"/>
            <w:gridSpan w:val="4"/>
            <w:shd w:val="clear" w:color="auto" w:fill="auto"/>
            <w:noWrap/>
            <w:vAlign w:val="center"/>
          </w:tcPr>
          <w:p w14:paraId="693CB147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nl-BE" w:eastAsia="nl-BE"/>
              </w:rPr>
              <w:t>MODEL 2</w:t>
            </w:r>
          </w:p>
        </w:tc>
      </w:tr>
      <w:tr w:rsidR="00D96FD6" w:rsidRPr="00A71463" w14:paraId="41EEAC6B" w14:textId="77777777" w:rsidTr="00AA6F93">
        <w:trPr>
          <w:trHeight w:val="253"/>
        </w:trPr>
        <w:tc>
          <w:tcPr>
            <w:tcW w:w="4198" w:type="dxa"/>
            <w:shd w:val="clear" w:color="auto" w:fill="auto"/>
            <w:noWrap/>
            <w:vAlign w:val="bottom"/>
          </w:tcPr>
          <w:p w14:paraId="72DC3D7B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</w:p>
        </w:tc>
        <w:tc>
          <w:tcPr>
            <w:tcW w:w="1247" w:type="dxa"/>
            <w:shd w:val="clear" w:color="auto" w:fill="auto"/>
            <w:noWrap/>
            <w:vAlign w:val="center"/>
          </w:tcPr>
          <w:p w14:paraId="062F7C77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RAW</w:t>
            </w:r>
          </w:p>
        </w:tc>
        <w:tc>
          <w:tcPr>
            <w:tcW w:w="1182" w:type="dxa"/>
            <w:shd w:val="clear" w:color="auto" w:fill="auto"/>
            <w:noWrap/>
            <w:vAlign w:val="center"/>
          </w:tcPr>
          <w:p w14:paraId="66C6A08B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BON</w:t>
            </w:r>
          </w:p>
        </w:tc>
        <w:tc>
          <w:tcPr>
            <w:tcW w:w="949" w:type="dxa"/>
            <w:shd w:val="clear" w:color="auto" w:fill="auto"/>
            <w:noWrap/>
            <w:vAlign w:val="center"/>
          </w:tcPr>
          <w:p w14:paraId="6D09E0FD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HOL</w:t>
            </w:r>
          </w:p>
        </w:tc>
        <w:tc>
          <w:tcPr>
            <w:tcW w:w="949" w:type="dxa"/>
            <w:shd w:val="clear" w:color="auto" w:fill="auto"/>
            <w:noWrap/>
            <w:vAlign w:val="center"/>
          </w:tcPr>
          <w:p w14:paraId="2F094AB7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FDR</w:t>
            </w:r>
          </w:p>
        </w:tc>
        <w:tc>
          <w:tcPr>
            <w:tcW w:w="949" w:type="dxa"/>
            <w:shd w:val="clear" w:color="auto" w:fill="auto"/>
            <w:noWrap/>
            <w:vAlign w:val="center"/>
          </w:tcPr>
          <w:p w14:paraId="12840B40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RAW</w:t>
            </w:r>
          </w:p>
        </w:tc>
        <w:tc>
          <w:tcPr>
            <w:tcW w:w="949" w:type="dxa"/>
            <w:shd w:val="clear" w:color="auto" w:fill="auto"/>
            <w:noWrap/>
            <w:vAlign w:val="center"/>
          </w:tcPr>
          <w:p w14:paraId="6EB055A3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BON</w:t>
            </w:r>
          </w:p>
        </w:tc>
        <w:tc>
          <w:tcPr>
            <w:tcW w:w="949" w:type="dxa"/>
            <w:shd w:val="clear" w:color="auto" w:fill="auto"/>
            <w:noWrap/>
            <w:vAlign w:val="center"/>
          </w:tcPr>
          <w:p w14:paraId="7DD241AD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HOL</w:t>
            </w:r>
          </w:p>
        </w:tc>
        <w:tc>
          <w:tcPr>
            <w:tcW w:w="949" w:type="dxa"/>
            <w:shd w:val="clear" w:color="auto" w:fill="auto"/>
            <w:noWrap/>
            <w:vAlign w:val="center"/>
          </w:tcPr>
          <w:p w14:paraId="062E869B" w14:textId="77777777" w:rsidR="00D96FD6" w:rsidRPr="0027544D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2754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FDR</w:t>
            </w:r>
          </w:p>
        </w:tc>
      </w:tr>
      <w:tr w:rsidR="00D96FD6" w:rsidRPr="00A71463" w14:paraId="5D4FD790" w14:textId="77777777" w:rsidTr="00AA6F93">
        <w:trPr>
          <w:trHeight w:val="253"/>
        </w:trPr>
        <w:tc>
          <w:tcPr>
            <w:tcW w:w="4198" w:type="dxa"/>
            <w:shd w:val="clear" w:color="auto" w:fill="auto"/>
            <w:noWrap/>
            <w:vAlign w:val="bottom"/>
            <w:hideMark/>
          </w:tcPr>
          <w:p w14:paraId="7C5962FA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A life-threatening illness or injury of a very close friend or family member</w:t>
            </w:r>
          </w:p>
        </w:tc>
        <w:tc>
          <w:tcPr>
            <w:tcW w:w="1247" w:type="dxa"/>
            <w:shd w:val="clear" w:color="auto" w:fill="auto"/>
            <w:noWrap/>
            <w:vAlign w:val="center"/>
            <w:hideMark/>
          </w:tcPr>
          <w:p w14:paraId="0C37166C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0.9133</w:t>
            </w:r>
          </w:p>
        </w:tc>
        <w:tc>
          <w:tcPr>
            <w:tcW w:w="1182" w:type="dxa"/>
            <w:shd w:val="clear" w:color="auto" w:fill="auto"/>
            <w:noWrap/>
            <w:vAlign w:val="center"/>
            <w:hideMark/>
          </w:tcPr>
          <w:p w14:paraId="3863DB9E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69ED0095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0.9869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443C3935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0.9869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556B815E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0.6880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184EC832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2162DFDC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0.8187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6932CF84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0.7962</w:t>
            </w:r>
          </w:p>
        </w:tc>
      </w:tr>
      <w:tr w:rsidR="00D96FD6" w:rsidRPr="00A71463" w14:paraId="09522054" w14:textId="77777777" w:rsidTr="00AA6F93">
        <w:trPr>
          <w:trHeight w:val="253"/>
        </w:trPr>
        <w:tc>
          <w:tcPr>
            <w:tcW w:w="4198" w:type="dxa"/>
            <w:shd w:val="clear" w:color="auto" w:fill="auto"/>
            <w:noWrap/>
            <w:vAlign w:val="bottom"/>
            <w:hideMark/>
          </w:tcPr>
          <w:p w14:paraId="5B0D9CA2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Death of a close friend or family member</w:t>
            </w:r>
          </w:p>
        </w:tc>
        <w:tc>
          <w:tcPr>
            <w:tcW w:w="1247" w:type="dxa"/>
            <w:shd w:val="clear" w:color="auto" w:fill="auto"/>
            <w:noWrap/>
            <w:vAlign w:val="center"/>
            <w:hideMark/>
          </w:tcPr>
          <w:p w14:paraId="343ECD37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0.2669</w:t>
            </w:r>
          </w:p>
        </w:tc>
        <w:tc>
          <w:tcPr>
            <w:tcW w:w="1182" w:type="dxa"/>
            <w:shd w:val="clear" w:color="auto" w:fill="auto"/>
            <w:noWrap/>
            <w:vAlign w:val="center"/>
            <w:hideMark/>
          </w:tcPr>
          <w:p w14:paraId="68539311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693DD614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0.9869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044AB47B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0.4795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40FA85C9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0.5876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65EB4536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0DCB169E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0.8187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432F5163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0.7345</w:t>
            </w:r>
          </w:p>
        </w:tc>
      </w:tr>
      <w:tr w:rsidR="00D96FD6" w:rsidRPr="00A71463" w14:paraId="2F65FC9F" w14:textId="77777777" w:rsidTr="00AA6F93">
        <w:trPr>
          <w:trHeight w:val="253"/>
        </w:trPr>
        <w:tc>
          <w:tcPr>
            <w:tcW w:w="4198" w:type="dxa"/>
            <w:shd w:val="clear" w:color="auto" w:fill="auto"/>
            <w:noWrap/>
            <w:vAlign w:val="bottom"/>
            <w:hideMark/>
          </w:tcPr>
          <w:p w14:paraId="2EAEF66E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Break-up with a romantic partner</w:t>
            </w:r>
          </w:p>
        </w:tc>
        <w:tc>
          <w:tcPr>
            <w:tcW w:w="1247" w:type="dxa"/>
            <w:shd w:val="clear" w:color="auto" w:fill="auto"/>
            <w:noWrap/>
            <w:vAlign w:val="center"/>
            <w:hideMark/>
          </w:tcPr>
          <w:p w14:paraId="0930B17B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0.9738</w:t>
            </w:r>
          </w:p>
        </w:tc>
        <w:tc>
          <w:tcPr>
            <w:tcW w:w="1182" w:type="dxa"/>
            <w:shd w:val="clear" w:color="auto" w:fill="auto"/>
            <w:noWrap/>
            <w:vAlign w:val="center"/>
            <w:hideMark/>
          </w:tcPr>
          <w:p w14:paraId="2C157528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4E3C3F38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0.9869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78523051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0.9869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04147FA0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0.8187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2170DBB1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01A8E27B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0.8187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47053F9B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0.8187</w:t>
            </w:r>
          </w:p>
        </w:tc>
      </w:tr>
      <w:tr w:rsidR="00D96FD6" w:rsidRPr="00A71463" w14:paraId="61C4BEAF" w14:textId="77777777" w:rsidTr="00AA6F93">
        <w:trPr>
          <w:trHeight w:val="253"/>
        </w:trPr>
        <w:tc>
          <w:tcPr>
            <w:tcW w:w="4198" w:type="dxa"/>
            <w:shd w:val="clear" w:color="auto" w:fill="auto"/>
            <w:noWrap/>
            <w:vAlign w:val="bottom"/>
            <w:hideMark/>
          </w:tcPr>
          <w:p w14:paraId="7699207F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You discovered that a romantic partner cheated on you</w:t>
            </w:r>
          </w:p>
        </w:tc>
        <w:tc>
          <w:tcPr>
            <w:tcW w:w="1247" w:type="dxa"/>
            <w:shd w:val="clear" w:color="auto" w:fill="auto"/>
            <w:noWrap/>
            <w:vAlign w:val="center"/>
            <w:hideMark/>
          </w:tcPr>
          <w:p w14:paraId="6B80A5F0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0.0478</w:t>
            </w:r>
          </w:p>
        </w:tc>
        <w:tc>
          <w:tcPr>
            <w:tcW w:w="1182" w:type="dxa"/>
            <w:shd w:val="clear" w:color="auto" w:fill="auto"/>
            <w:noWrap/>
            <w:vAlign w:val="center"/>
            <w:hideMark/>
          </w:tcPr>
          <w:p w14:paraId="416AE77E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0.7656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3D3F97A1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0.5742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4BA8C092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0.1914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23F08D03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0.1370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5E5E7C1D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69CC3E12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0.8187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5B763B10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0.3426</w:t>
            </w:r>
          </w:p>
        </w:tc>
      </w:tr>
      <w:tr w:rsidR="00D96FD6" w:rsidRPr="00A71463" w14:paraId="537F4420" w14:textId="77777777" w:rsidTr="00AA6F93">
        <w:trPr>
          <w:trHeight w:val="253"/>
        </w:trPr>
        <w:tc>
          <w:tcPr>
            <w:tcW w:w="4198" w:type="dxa"/>
            <w:shd w:val="clear" w:color="auto" w:fill="auto"/>
            <w:noWrap/>
            <w:vAlign w:val="bottom"/>
            <w:hideMark/>
          </w:tcPr>
          <w:p w14:paraId="53D432AA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Serious betrayal by someone else close to you</w:t>
            </w:r>
          </w:p>
        </w:tc>
        <w:tc>
          <w:tcPr>
            <w:tcW w:w="1247" w:type="dxa"/>
            <w:shd w:val="clear" w:color="auto" w:fill="auto"/>
            <w:noWrap/>
            <w:vAlign w:val="center"/>
            <w:hideMark/>
          </w:tcPr>
          <w:p w14:paraId="0EA87D9A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0.4989</w:t>
            </w:r>
          </w:p>
        </w:tc>
        <w:tc>
          <w:tcPr>
            <w:tcW w:w="1182" w:type="dxa"/>
            <w:shd w:val="clear" w:color="auto" w:fill="auto"/>
            <w:noWrap/>
            <w:vAlign w:val="center"/>
            <w:hideMark/>
          </w:tcPr>
          <w:p w14:paraId="70E72840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6F001F00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0.9869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72B237A9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0.6652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3A0E478E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0.7312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50DBE17C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1E663627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0.8187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5238436B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0.7962</w:t>
            </w:r>
          </w:p>
        </w:tc>
      </w:tr>
      <w:tr w:rsidR="00D96FD6" w:rsidRPr="00A71463" w14:paraId="068B0C58" w14:textId="77777777" w:rsidTr="00AA6F93">
        <w:trPr>
          <w:trHeight w:val="253"/>
        </w:trPr>
        <w:tc>
          <w:tcPr>
            <w:tcW w:w="4198" w:type="dxa"/>
            <w:shd w:val="clear" w:color="auto" w:fill="auto"/>
            <w:noWrap/>
            <w:vAlign w:val="bottom"/>
            <w:hideMark/>
          </w:tcPr>
          <w:p w14:paraId="54655AD0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Serious ongoing arguments or break-ups with some other close friend or family member</w:t>
            </w:r>
          </w:p>
        </w:tc>
        <w:tc>
          <w:tcPr>
            <w:tcW w:w="1247" w:type="dxa"/>
            <w:shd w:val="clear" w:color="auto" w:fill="auto"/>
            <w:noWrap/>
            <w:vAlign w:val="center"/>
            <w:hideMark/>
          </w:tcPr>
          <w:p w14:paraId="4F59B993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0.0229</w:t>
            </w:r>
          </w:p>
        </w:tc>
        <w:tc>
          <w:tcPr>
            <w:tcW w:w="1182" w:type="dxa"/>
            <w:shd w:val="clear" w:color="auto" w:fill="auto"/>
            <w:noWrap/>
            <w:vAlign w:val="center"/>
            <w:hideMark/>
          </w:tcPr>
          <w:p w14:paraId="40311857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0.3668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367F9693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0.2980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57C05E7E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0.1223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09F5E07E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0.1128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38B1F7A6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1E7665C9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0.8187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3F2B98A0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0.3216</w:t>
            </w:r>
          </w:p>
        </w:tc>
      </w:tr>
      <w:tr w:rsidR="00D96FD6" w:rsidRPr="00A71463" w14:paraId="77AF652C" w14:textId="77777777" w:rsidTr="00AA6F93">
        <w:trPr>
          <w:trHeight w:val="253"/>
        </w:trPr>
        <w:tc>
          <w:tcPr>
            <w:tcW w:w="4198" w:type="dxa"/>
            <w:shd w:val="clear" w:color="auto" w:fill="auto"/>
            <w:noWrap/>
            <w:vAlign w:val="bottom"/>
            <w:hideMark/>
          </w:tcPr>
          <w:p w14:paraId="1F6533C2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Academic stress</w:t>
            </w:r>
          </w:p>
        </w:tc>
        <w:tc>
          <w:tcPr>
            <w:tcW w:w="1247" w:type="dxa"/>
            <w:shd w:val="clear" w:color="auto" w:fill="auto"/>
            <w:noWrap/>
            <w:vAlign w:val="center"/>
            <w:hideMark/>
          </w:tcPr>
          <w:p w14:paraId="087F5E44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0.2345</w:t>
            </w:r>
          </w:p>
        </w:tc>
        <w:tc>
          <w:tcPr>
            <w:tcW w:w="1182" w:type="dxa"/>
            <w:shd w:val="clear" w:color="auto" w:fill="auto"/>
            <w:noWrap/>
            <w:vAlign w:val="center"/>
            <w:hideMark/>
          </w:tcPr>
          <w:p w14:paraId="19500071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2D2DA932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0.9869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4BC0BB34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0.4795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3BDAA424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0.4932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4DD7C248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69452FC0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0.8187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1E45D2A9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0.7345</w:t>
            </w:r>
          </w:p>
        </w:tc>
      </w:tr>
      <w:tr w:rsidR="00D96FD6" w:rsidRPr="00A71463" w14:paraId="626F41C3" w14:textId="77777777" w:rsidTr="00AA6F93">
        <w:trPr>
          <w:trHeight w:val="253"/>
        </w:trPr>
        <w:tc>
          <w:tcPr>
            <w:tcW w:w="4198" w:type="dxa"/>
            <w:shd w:val="clear" w:color="auto" w:fill="auto"/>
            <w:noWrap/>
            <w:vAlign w:val="bottom"/>
            <w:hideMark/>
          </w:tcPr>
          <w:p w14:paraId="1EC949A3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Sexual/Gender Identity Crisis</w:t>
            </w:r>
          </w:p>
        </w:tc>
        <w:tc>
          <w:tcPr>
            <w:tcW w:w="1247" w:type="dxa"/>
            <w:shd w:val="clear" w:color="auto" w:fill="auto"/>
            <w:noWrap/>
            <w:vAlign w:val="center"/>
            <w:hideMark/>
          </w:tcPr>
          <w:p w14:paraId="2B1AC769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0.0083</w:t>
            </w:r>
          </w:p>
        </w:tc>
        <w:tc>
          <w:tcPr>
            <w:tcW w:w="1182" w:type="dxa"/>
            <w:shd w:val="clear" w:color="auto" w:fill="auto"/>
            <w:noWrap/>
            <w:vAlign w:val="center"/>
            <w:hideMark/>
          </w:tcPr>
          <w:p w14:paraId="3D60CEC7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0.1322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45E974A5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0.1239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282CBB4E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nl-BE" w:eastAsia="nl-BE"/>
              </w:rPr>
              <w:t>0.0661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571A5F40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0.1684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29C4F1C5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037BCC0A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0.8187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3F4F5B52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0.3828</w:t>
            </w:r>
          </w:p>
        </w:tc>
      </w:tr>
      <w:tr w:rsidR="00D96FD6" w:rsidRPr="00A71463" w14:paraId="514C6365" w14:textId="77777777" w:rsidTr="00AA6F93">
        <w:trPr>
          <w:trHeight w:val="253"/>
        </w:trPr>
        <w:tc>
          <w:tcPr>
            <w:tcW w:w="4198" w:type="dxa"/>
            <w:shd w:val="clear" w:color="auto" w:fill="auto"/>
            <w:noWrap/>
            <w:vAlign w:val="bottom"/>
            <w:hideMark/>
          </w:tcPr>
          <w:p w14:paraId="613AC209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Hospitalization</w:t>
            </w:r>
          </w:p>
        </w:tc>
        <w:tc>
          <w:tcPr>
            <w:tcW w:w="1247" w:type="dxa"/>
            <w:shd w:val="clear" w:color="auto" w:fill="auto"/>
            <w:noWrap/>
            <w:vAlign w:val="center"/>
            <w:hideMark/>
          </w:tcPr>
          <w:p w14:paraId="2632B833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0.1535</w:t>
            </w:r>
          </w:p>
        </w:tc>
        <w:tc>
          <w:tcPr>
            <w:tcW w:w="1182" w:type="dxa"/>
            <w:shd w:val="clear" w:color="auto" w:fill="auto"/>
            <w:noWrap/>
            <w:vAlign w:val="center"/>
            <w:hideMark/>
          </w:tcPr>
          <w:p w14:paraId="02D149B5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32055BAD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0.9869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129ADB29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0.4094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59D6802C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0.0761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14FFEE61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3968C346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0.8187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03182B93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0.2717</w:t>
            </w:r>
          </w:p>
        </w:tc>
      </w:tr>
      <w:tr w:rsidR="00D96FD6" w:rsidRPr="00A71463" w14:paraId="57CD23D5" w14:textId="77777777" w:rsidTr="00AA6F93">
        <w:trPr>
          <w:trHeight w:val="253"/>
        </w:trPr>
        <w:tc>
          <w:tcPr>
            <w:tcW w:w="4198" w:type="dxa"/>
            <w:shd w:val="clear" w:color="auto" w:fill="auto"/>
            <w:noWrap/>
            <w:vAlign w:val="bottom"/>
            <w:hideMark/>
          </w:tcPr>
          <w:p w14:paraId="7A8DEDFC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Any other stressful event</w:t>
            </w:r>
          </w:p>
        </w:tc>
        <w:tc>
          <w:tcPr>
            <w:tcW w:w="1247" w:type="dxa"/>
            <w:shd w:val="clear" w:color="auto" w:fill="auto"/>
            <w:noWrap/>
            <w:vAlign w:val="center"/>
            <w:hideMark/>
          </w:tcPr>
          <w:p w14:paraId="31EFDAA7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0.0611</w:t>
            </w:r>
          </w:p>
        </w:tc>
        <w:tc>
          <w:tcPr>
            <w:tcW w:w="1182" w:type="dxa"/>
            <w:shd w:val="clear" w:color="auto" w:fill="auto"/>
            <w:noWrap/>
            <w:vAlign w:val="center"/>
            <w:hideMark/>
          </w:tcPr>
          <w:p w14:paraId="59A4071E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0.9783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04B1EA8F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0.6574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38802F90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0.1957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28AD8952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0.3557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2479D8BF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717CD593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0.8187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5D1A5F76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0.6352</w:t>
            </w:r>
          </w:p>
        </w:tc>
      </w:tr>
      <w:tr w:rsidR="00D96FD6" w:rsidRPr="00A71463" w14:paraId="78985F58" w14:textId="77777777" w:rsidTr="00AA6F93">
        <w:trPr>
          <w:trHeight w:val="253"/>
        </w:trPr>
        <w:tc>
          <w:tcPr>
            <w:tcW w:w="4198" w:type="dxa"/>
            <w:shd w:val="clear" w:color="auto" w:fill="auto"/>
            <w:noWrap/>
            <w:vAlign w:val="bottom"/>
            <w:hideMark/>
          </w:tcPr>
          <w:p w14:paraId="73E486C8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exactly two recent stressful experiences</w:t>
            </w:r>
          </w:p>
        </w:tc>
        <w:tc>
          <w:tcPr>
            <w:tcW w:w="1247" w:type="dxa"/>
            <w:shd w:val="clear" w:color="auto" w:fill="auto"/>
            <w:noWrap/>
            <w:vAlign w:val="center"/>
            <w:hideMark/>
          </w:tcPr>
          <w:p w14:paraId="21138FC8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0.3586</w:t>
            </w:r>
          </w:p>
        </w:tc>
        <w:tc>
          <w:tcPr>
            <w:tcW w:w="1182" w:type="dxa"/>
            <w:shd w:val="clear" w:color="auto" w:fill="auto"/>
            <w:noWrap/>
            <w:vAlign w:val="center"/>
            <w:hideMark/>
          </w:tcPr>
          <w:p w14:paraId="067FBF81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6DE27527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0.9869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23B54956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0.5215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7CCB3EEE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0.5409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1C3A36BC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005290F5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0.8187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7A8FC57E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0.7345</w:t>
            </w:r>
          </w:p>
        </w:tc>
      </w:tr>
      <w:tr w:rsidR="00D96FD6" w:rsidRPr="00A71463" w14:paraId="6D580096" w14:textId="77777777" w:rsidTr="00AA6F93">
        <w:trPr>
          <w:trHeight w:val="253"/>
        </w:trPr>
        <w:tc>
          <w:tcPr>
            <w:tcW w:w="4198" w:type="dxa"/>
            <w:shd w:val="clear" w:color="auto" w:fill="auto"/>
            <w:noWrap/>
            <w:vAlign w:val="bottom"/>
            <w:hideMark/>
          </w:tcPr>
          <w:p w14:paraId="088EA2D7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three or more recent stressful experiences</w:t>
            </w:r>
          </w:p>
        </w:tc>
        <w:tc>
          <w:tcPr>
            <w:tcW w:w="1247" w:type="dxa"/>
            <w:shd w:val="clear" w:color="auto" w:fill="auto"/>
            <w:noWrap/>
            <w:vAlign w:val="center"/>
            <w:hideMark/>
          </w:tcPr>
          <w:p w14:paraId="6309CCEC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0.9869</w:t>
            </w:r>
          </w:p>
        </w:tc>
        <w:tc>
          <w:tcPr>
            <w:tcW w:w="1182" w:type="dxa"/>
            <w:shd w:val="clear" w:color="auto" w:fill="auto"/>
            <w:noWrap/>
            <w:vAlign w:val="center"/>
            <w:hideMark/>
          </w:tcPr>
          <w:p w14:paraId="0A076A21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597F3925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0.9869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00C03363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0.9869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68800280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0.7644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11ECE8C8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48AAFE66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0.8187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62EE5C4E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0.7962</w:t>
            </w:r>
          </w:p>
        </w:tc>
      </w:tr>
      <w:tr w:rsidR="00D96FD6" w:rsidRPr="00A71463" w14:paraId="2206E0BF" w14:textId="77777777" w:rsidTr="00AA6F93">
        <w:trPr>
          <w:trHeight w:val="253"/>
        </w:trPr>
        <w:tc>
          <w:tcPr>
            <w:tcW w:w="4198" w:type="dxa"/>
            <w:shd w:val="clear" w:color="auto" w:fill="auto"/>
            <w:noWrap/>
            <w:vAlign w:val="bottom"/>
            <w:hideMark/>
          </w:tcPr>
          <w:p w14:paraId="641B7C0B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Parental psychopathology</w:t>
            </w:r>
          </w:p>
        </w:tc>
        <w:tc>
          <w:tcPr>
            <w:tcW w:w="1247" w:type="dxa"/>
            <w:shd w:val="clear" w:color="auto" w:fill="auto"/>
            <w:noWrap/>
            <w:vAlign w:val="bottom"/>
            <w:hideMark/>
          </w:tcPr>
          <w:p w14:paraId="0D728E16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7EC19E88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nl-BE"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  <w:hideMark/>
          </w:tcPr>
          <w:p w14:paraId="64EBBE9E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nl-BE"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  <w:hideMark/>
          </w:tcPr>
          <w:p w14:paraId="42FC8CF0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nl-BE"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6DB7AF59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0.0161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3ACED335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0.4034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2B89650F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0.3227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50F6AAE5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0.0807</w:t>
            </w:r>
          </w:p>
        </w:tc>
      </w:tr>
      <w:tr w:rsidR="00D96FD6" w:rsidRPr="00A71463" w14:paraId="0763C30A" w14:textId="77777777" w:rsidTr="00AA6F93">
        <w:trPr>
          <w:trHeight w:val="253"/>
        </w:trPr>
        <w:tc>
          <w:tcPr>
            <w:tcW w:w="4198" w:type="dxa"/>
            <w:shd w:val="clear" w:color="auto" w:fill="auto"/>
            <w:noWrap/>
            <w:vAlign w:val="bottom"/>
            <w:hideMark/>
          </w:tcPr>
          <w:p w14:paraId="7CE8B2C9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Physical abuse</w:t>
            </w:r>
          </w:p>
        </w:tc>
        <w:tc>
          <w:tcPr>
            <w:tcW w:w="1247" w:type="dxa"/>
            <w:shd w:val="clear" w:color="auto" w:fill="auto"/>
            <w:noWrap/>
            <w:vAlign w:val="bottom"/>
            <w:hideMark/>
          </w:tcPr>
          <w:p w14:paraId="061FBA17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0A32BB95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nl-BE"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  <w:hideMark/>
          </w:tcPr>
          <w:p w14:paraId="5752F195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nl-BE"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  <w:hideMark/>
          </w:tcPr>
          <w:p w14:paraId="240AD2A6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nl-BE"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4E3FE4E6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0.5021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043D270C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390FA285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0.8187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27DA93C5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0.7345</w:t>
            </w:r>
          </w:p>
        </w:tc>
      </w:tr>
      <w:tr w:rsidR="00D96FD6" w:rsidRPr="00A71463" w14:paraId="15293A8C" w14:textId="77777777" w:rsidTr="00AA6F93">
        <w:trPr>
          <w:trHeight w:val="253"/>
        </w:trPr>
        <w:tc>
          <w:tcPr>
            <w:tcW w:w="4198" w:type="dxa"/>
            <w:shd w:val="clear" w:color="auto" w:fill="auto"/>
            <w:noWrap/>
            <w:vAlign w:val="bottom"/>
            <w:hideMark/>
          </w:tcPr>
          <w:p w14:paraId="193DFB47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Emotional abuse</w:t>
            </w:r>
          </w:p>
        </w:tc>
        <w:tc>
          <w:tcPr>
            <w:tcW w:w="1247" w:type="dxa"/>
            <w:shd w:val="clear" w:color="auto" w:fill="auto"/>
            <w:noWrap/>
            <w:vAlign w:val="bottom"/>
            <w:hideMark/>
          </w:tcPr>
          <w:p w14:paraId="79DD7F72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416F4282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nl-BE"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  <w:hideMark/>
          </w:tcPr>
          <w:p w14:paraId="64574613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nl-BE"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  <w:hideMark/>
          </w:tcPr>
          <w:p w14:paraId="0328205F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nl-BE"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356E8B58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0.0028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6CE4769A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0.0694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13A6D54E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0.0639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0251BF6C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0.0231</w:t>
            </w:r>
          </w:p>
        </w:tc>
      </w:tr>
      <w:tr w:rsidR="00D96FD6" w:rsidRPr="00A71463" w14:paraId="1C544A60" w14:textId="77777777" w:rsidTr="00AA6F93">
        <w:trPr>
          <w:trHeight w:val="253"/>
        </w:trPr>
        <w:tc>
          <w:tcPr>
            <w:tcW w:w="4198" w:type="dxa"/>
            <w:shd w:val="clear" w:color="auto" w:fill="auto"/>
            <w:noWrap/>
            <w:vAlign w:val="bottom"/>
            <w:hideMark/>
          </w:tcPr>
          <w:p w14:paraId="69B7DC0F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Sexual abuse</w:t>
            </w:r>
          </w:p>
        </w:tc>
        <w:tc>
          <w:tcPr>
            <w:tcW w:w="1247" w:type="dxa"/>
            <w:shd w:val="clear" w:color="auto" w:fill="auto"/>
            <w:noWrap/>
            <w:vAlign w:val="bottom"/>
            <w:hideMark/>
          </w:tcPr>
          <w:p w14:paraId="4D821C11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137B923E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nl-BE"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  <w:hideMark/>
          </w:tcPr>
          <w:p w14:paraId="06A614BE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nl-BE"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  <w:hideMark/>
          </w:tcPr>
          <w:p w14:paraId="2C7663B0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nl-BE"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54DB2649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0.7620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7658A611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41E7DB6D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0.8187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76D9CB2C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0.7962</w:t>
            </w:r>
          </w:p>
        </w:tc>
      </w:tr>
      <w:tr w:rsidR="00D96FD6" w:rsidRPr="00A71463" w14:paraId="6F312979" w14:textId="77777777" w:rsidTr="00AA6F93">
        <w:trPr>
          <w:trHeight w:val="253"/>
        </w:trPr>
        <w:tc>
          <w:tcPr>
            <w:tcW w:w="4198" w:type="dxa"/>
            <w:shd w:val="clear" w:color="auto" w:fill="auto"/>
            <w:noWrap/>
            <w:vAlign w:val="bottom"/>
            <w:hideMark/>
          </w:tcPr>
          <w:p w14:paraId="68B61439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Neglect</w:t>
            </w:r>
          </w:p>
        </w:tc>
        <w:tc>
          <w:tcPr>
            <w:tcW w:w="1247" w:type="dxa"/>
            <w:shd w:val="clear" w:color="auto" w:fill="auto"/>
            <w:noWrap/>
            <w:vAlign w:val="bottom"/>
            <w:hideMark/>
          </w:tcPr>
          <w:p w14:paraId="2C32B642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3086DCDE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nl-BE"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  <w:hideMark/>
          </w:tcPr>
          <w:p w14:paraId="40D3F0CA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nl-BE"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  <w:hideMark/>
          </w:tcPr>
          <w:p w14:paraId="1DC93B71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nl-BE"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4BFA3185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0.0061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584AA27E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0.1527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42489A2F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0.1344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764FD1D1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0.0382</w:t>
            </w:r>
          </w:p>
        </w:tc>
      </w:tr>
      <w:tr w:rsidR="00D96FD6" w:rsidRPr="00A71463" w14:paraId="68778658" w14:textId="77777777" w:rsidTr="00AA6F93">
        <w:trPr>
          <w:trHeight w:val="253"/>
        </w:trPr>
        <w:tc>
          <w:tcPr>
            <w:tcW w:w="4198" w:type="dxa"/>
            <w:shd w:val="clear" w:color="auto" w:fill="auto"/>
            <w:noWrap/>
            <w:vAlign w:val="bottom"/>
            <w:hideMark/>
          </w:tcPr>
          <w:p w14:paraId="4C10EC2F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Bullying victimization</w:t>
            </w:r>
          </w:p>
        </w:tc>
        <w:tc>
          <w:tcPr>
            <w:tcW w:w="1247" w:type="dxa"/>
            <w:shd w:val="clear" w:color="auto" w:fill="auto"/>
            <w:noWrap/>
            <w:vAlign w:val="bottom"/>
            <w:hideMark/>
          </w:tcPr>
          <w:p w14:paraId="4041B033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3311684C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nl-BE"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  <w:hideMark/>
          </w:tcPr>
          <w:p w14:paraId="3DDB084C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nl-BE"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  <w:hideMark/>
          </w:tcPr>
          <w:p w14:paraId="16DA198A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nl-BE"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48127303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0.0007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06D3168E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0.0176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6B14FE9B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0.0168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1F7862EB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0.0111</w:t>
            </w:r>
          </w:p>
        </w:tc>
      </w:tr>
      <w:tr w:rsidR="00D96FD6" w:rsidRPr="00A71463" w14:paraId="389DB6F7" w14:textId="77777777" w:rsidTr="00AA6F93">
        <w:trPr>
          <w:trHeight w:val="253"/>
        </w:trPr>
        <w:tc>
          <w:tcPr>
            <w:tcW w:w="4198" w:type="dxa"/>
            <w:shd w:val="clear" w:color="auto" w:fill="auto"/>
            <w:noWrap/>
            <w:vAlign w:val="bottom"/>
            <w:hideMark/>
          </w:tcPr>
          <w:p w14:paraId="4C69C7EB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Dating violence</w:t>
            </w:r>
          </w:p>
        </w:tc>
        <w:tc>
          <w:tcPr>
            <w:tcW w:w="1247" w:type="dxa"/>
            <w:shd w:val="clear" w:color="auto" w:fill="auto"/>
            <w:noWrap/>
            <w:vAlign w:val="bottom"/>
            <w:hideMark/>
          </w:tcPr>
          <w:p w14:paraId="11275612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2D1D9FE5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nl-BE"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  <w:hideMark/>
          </w:tcPr>
          <w:p w14:paraId="648BE63C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nl-BE"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  <w:hideMark/>
          </w:tcPr>
          <w:p w14:paraId="660C8807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nl-BE"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09CB5488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l-BE" w:eastAsia="nl-BE"/>
              </w:rPr>
              <w:t>0.0285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58768CAB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0.7122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56FF5CDA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0.5481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1D9A0425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0.1187</w:t>
            </w:r>
          </w:p>
        </w:tc>
      </w:tr>
      <w:tr w:rsidR="00D96FD6" w:rsidRPr="00A71463" w14:paraId="46F5FCDA" w14:textId="77777777" w:rsidTr="00AA6F93">
        <w:trPr>
          <w:trHeight w:val="62"/>
        </w:trPr>
        <w:tc>
          <w:tcPr>
            <w:tcW w:w="4198" w:type="dxa"/>
            <w:shd w:val="clear" w:color="auto" w:fill="auto"/>
            <w:noWrap/>
            <w:vAlign w:val="bottom"/>
            <w:hideMark/>
          </w:tcPr>
          <w:p w14:paraId="1580EC10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proofErr w:type="gramStart"/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exactly</w:t>
            </w:r>
            <w:proofErr w:type="gramEnd"/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 xml:space="preserve"> two childhood adverse experiences</w:t>
            </w:r>
          </w:p>
        </w:tc>
        <w:tc>
          <w:tcPr>
            <w:tcW w:w="1247" w:type="dxa"/>
            <w:shd w:val="clear" w:color="auto" w:fill="auto"/>
            <w:noWrap/>
            <w:vAlign w:val="bottom"/>
            <w:hideMark/>
          </w:tcPr>
          <w:p w14:paraId="0DECDC7C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52D33D23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  <w:hideMark/>
          </w:tcPr>
          <w:p w14:paraId="0CDD5B7C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  <w:hideMark/>
          </w:tcPr>
          <w:p w14:paraId="230B4983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030FF98A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0.1942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16E4D989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647A0B4D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0.8187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39107219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0.4045</w:t>
            </w:r>
          </w:p>
        </w:tc>
      </w:tr>
      <w:tr w:rsidR="00D96FD6" w:rsidRPr="00A71463" w14:paraId="05315824" w14:textId="77777777" w:rsidTr="00AA6F93">
        <w:trPr>
          <w:trHeight w:val="253"/>
        </w:trPr>
        <w:tc>
          <w:tcPr>
            <w:tcW w:w="4198" w:type="dxa"/>
            <w:shd w:val="clear" w:color="auto" w:fill="auto"/>
            <w:noWrap/>
            <w:vAlign w:val="bottom"/>
            <w:hideMark/>
          </w:tcPr>
          <w:p w14:paraId="65F213E1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  <w:t>three or more childhood adverse experiences</w:t>
            </w:r>
          </w:p>
        </w:tc>
        <w:tc>
          <w:tcPr>
            <w:tcW w:w="1247" w:type="dxa"/>
            <w:shd w:val="clear" w:color="auto" w:fill="auto"/>
            <w:noWrap/>
            <w:vAlign w:val="bottom"/>
            <w:hideMark/>
          </w:tcPr>
          <w:p w14:paraId="12F19308" w14:textId="77777777" w:rsidR="00D96FD6" w:rsidRPr="00A71463" w:rsidRDefault="00D96FD6" w:rsidP="00AA6F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nl-BE"/>
              </w:rPr>
            </w:pPr>
          </w:p>
        </w:tc>
        <w:tc>
          <w:tcPr>
            <w:tcW w:w="1182" w:type="dxa"/>
            <w:shd w:val="clear" w:color="auto" w:fill="auto"/>
            <w:noWrap/>
            <w:vAlign w:val="bottom"/>
            <w:hideMark/>
          </w:tcPr>
          <w:p w14:paraId="58A249C9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  <w:hideMark/>
          </w:tcPr>
          <w:p w14:paraId="64F5807B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  <w:hideMark/>
          </w:tcPr>
          <w:p w14:paraId="394ECE11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1F4444C9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0.1158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190F87FF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1.0000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03E1053A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0.8187</w:t>
            </w:r>
          </w:p>
        </w:tc>
        <w:tc>
          <w:tcPr>
            <w:tcW w:w="949" w:type="dxa"/>
            <w:shd w:val="clear" w:color="auto" w:fill="auto"/>
            <w:noWrap/>
            <w:vAlign w:val="center"/>
            <w:hideMark/>
          </w:tcPr>
          <w:p w14:paraId="6A922F66" w14:textId="77777777" w:rsidR="00D96FD6" w:rsidRPr="00A71463" w:rsidRDefault="00D96FD6" w:rsidP="00AA6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</w:pPr>
            <w:r w:rsidRPr="00A714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l-BE" w:eastAsia="nl-BE"/>
              </w:rPr>
              <w:t>0.3216</w:t>
            </w:r>
          </w:p>
        </w:tc>
      </w:tr>
    </w:tbl>
    <w:p w14:paraId="510F08C3" w14:textId="77777777" w:rsidR="00D96FD6" w:rsidRDefault="00D96FD6" w:rsidP="00D96FD6">
      <w:pPr>
        <w:ind w:left="708" w:hanging="708"/>
        <w:rPr>
          <w:rFonts w:ascii="Times New Roman" w:hAnsi="Times New Roman" w:cs="Times New Roman"/>
          <w:b/>
          <w:sz w:val="24"/>
          <w:szCs w:val="24"/>
          <w:lang w:val="en-ZA"/>
        </w:rPr>
      </w:pPr>
    </w:p>
    <w:p w14:paraId="48CFF6B5" w14:textId="77777777" w:rsidR="00D96FD6" w:rsidRPr="00845A9B" w:rsidRDefault="00D96FD6" w:rsidP="00D96FD6">
      <w:pPr>
        <w:ind w:left="708" w:hanging="708"/>
        <w:rPr>
          <w:rFonts w:ascii="Times New Roman" w:hAnsi="Times New Roman" w:cs="Times New Roman"/>
          <w:sz w:val="24"/>
          <w:szCs w:val="24"/>
          <w:lang w:val="en-ZA"/>
        </w:rPr>
      </w:pPr>
      <w:r w:rsidRPr="00845A9B">
        <w:rPr>
          <w:rFonts w:ascii="Times New Roman" w:hAnsi="Times New Roman" w:cs="Times New Roman"/>
          <w:sz w:val="24"/>
          <w:szCs w:val="24"/>
          <w:lang w:val="en-ZA"/>
        </w:rPr>
        <w:lastRenderedPageBreak/>
        <w:t>Note: RAW = unadjusted P</w:t>
      </w:r>
      <w:r>
        <w:rPr>
          <w:rFonts w:ascii="Times New Roman" w:hAnsi="Times New Roman" w:cs="Times New Roman"/>
          <w:sz w:val="24"/>
          <w:szCs w:val="24"/>
          <w:lang w:val="en-ZA"/>
        </w:rPr>
        <w:t>-values as reported in Table 4</w:t>
      </w:r>
      <w:r w:rsidRPr="00845A9B">
        <w:rPr>
          <w:rFonts w:ascii="Times New Roman" w:hAnsi="Times New Roman" w:cs="Times New Roman"/>
          <w:sz w:val="24"/>
          <w:szCs w:val="24"/>
          <w:lang w:val="en-ZA"/>
        </w:rPr>
        <w:t>; BON = Bonferroni adjustment; HOL = step-down Bonferroni method of Holm</w:t>
      </w:r>
      <w:r>
        <w:rPr>
          <w:rFonts w:ascii="Times New Roman" w:hAnsi="Times New Roman" w:cs="Times New Roman"/>
          <w:sz w:val="24"/>
          <w:szCs w:val="24"/>
          <w:vertAlign w:val="superscript"/>
          <w:lang w:val="en-ZA"/>
        </w:rPr>
        <w:t>1</w:t>
      </w:r>
      <w:r w:rsidRPr="00845A9B">
        <w:rPr>
          <w:rFonts w:ascii="Times New Roman" w:hAnsi="Times New Roman" w:cs="Times New Roman"/>
          <w:sz w:val="24"/>
          <w:szCs w:val="24"/>
          <w:lang w:val="en-ZA"/>
        </w:rPr>
        <w:t>; FDR = linear step-up m</w:t>
      </w:r>
      <w:r>
        <w:rPr>
          <w:rFonts w:ascii="Times New Roman" w:hAnsi="Times New Roman" w:cs="Times New Roman"/>
          <w:sz w:val="24"/>
          <w:szCs w:val="24"/>
          <w:lang w:val="en-ZA"/>
        </w:rPr>
        <w:t>ethod of Benjamini and Hochberg</w:t>
      </w:r>
      <w:r w:rsidRPr="00845A9B">
        <w:rPr>
          <w:rFonts w:ascii="Times New Roman" w:hAnsi="Times New Roman" w:cs="Times New Roman"/>
          <w:sz w:val="24"/>
          <w:szCs w:val="24"/>
          <w:vertAlign w:val="superscript"/>
          <w:lang w:val="en-ZA"/>
        </w:rPr>
        <w:t>2</w:t>
      </w:r>
      <w:r w:rsidRPr="00845A9B">
        <w:rPr>
          <w:rFonts w:ascii="Times New Roman" w:hAnsi="Times New Roman" w:cs="Times New Roman"/>
          <w:sz w:val="24"/>
          <w:szCs w:val="24"/>
          <w:lang w:val="en-ZA"/>
        </w:rPr>
        <w:t>. Significant P-values are indicated in bold (α=0.05).</w:t>
      </w:r>
    </w:p>
    <w:p w14:paraId="6D385DBC" w14:textId="77777777" w:rsidR="00D96FD6" w:rsidRPr="00845A9B" w:rsidRDefault="00D96FD6" w:rsidP="00D96FD6">
      <w:pPr>
        <w:ind w:left="708" w:hanging="708"/>
        <w:rPr>
          <w:rFonts w:ascii="Times New Roman" w:hAnsi="Times New Roman" w:cs="Times New Roman"/>
          <w:sz w:val="24"/>
          <w:szCs w:val="24"/>
          <w:lang w:val="en-ZA"/>
        </w:rPr>
      </w:pPr>
      <w:r w:rsidRPr="00845A9B">
        <w:rPr>
          <w:rFonts w:ascii="Times New Roman" w:hAnsi="Times New Roman" w:cs="Times New Roman"/>
          <w:sz w:val="24"/>
          <w:szCs w:val="24"/>
          <w:lang w:val="en-ZA"/>
        </w:rPr>
        <w:t>1. Holm, S. (1979), “A Simple Sequentially Rejective Bonferroni Test Procedure,” Scandinavian Journal of Statistics, 6, 65–70.</w:t>
      </w:r>
    </w:p>
    <w:p w14:paraId="2670E94A" w14:textId="77777777" w:rsidR="00D96FD6" w:rsidRPr="00497CD0" w:rsidRDefault="00D96FD6" w:rsidP="00D96FD6">
      <w:pPr>
        <w:ind w:left="708" w:hanging="708"/>
        <w:rPr>
          <w:rFonts w:ascii="Times New Roman" w:hAnsi="Times New Roman" w:cs="Times New Roman"/>
          <w:sz w:val="24"/>
          <w:szCs w:val="24"/>
          <w:lang w:val="en-ZA"/>
        </w:rPr>
      </w:pPr>
      <w:r w:rsidRPr="00845A9B">
        <w:rPr>
          <w:rFonts w:ascii="Times New Roman" w:hAnsi="Times New Roman" w:cs="Times New Roman"/>
          <w:sz w:val="24"/>
          <w:szCs w:val="24"/>
          <w:lang w:val="en-ZA"/>
        </w:rPr>
        <w:t>2. Benjamini, Y. and Hochberg, Y. (1995), “Controlling the False Discovery Rate: A Practical and Powerful Approach to Multiple Testing,” Journal of the Royal Statistical Society, B, 57, 289–300.</w:t>
      </w:r>
    </w:p>
    <w:p w14:paraId="54B27640" w14:textId="77777777" w:rsidR="00D96FD6" w:rsidRDefault="00D96FD6" w:rsidP="00D96FD6"/>
    <w:p w14:paraId="5D6F6232" w14:textId="77777777" w:rsidR="00D96FD6" w:rsidRDefault="00D96FD6" w:rsidP="00D96FD6">
      <w:pPr>
        <w:rPr>
          <w:rFonts w:ascii="Times New Roman" w:hAnsi="Times New Roman" w:cs="Times New Roman"/>
          <w:b/>
        </w:rPr>
      </w:pPr>
    </w:p>
    <w:p w14:paraId="1516F60D" w14:textId="77777777" w:rsidR="00D96FD6" w:rsidRDefault="00D96FD6" w:rsidP="00D96FD6">
      <w:r>
        <w:rPr>
          <w:rFonts w:ascii="Times New Roman" w:hAnsi="Times New Roman" w:cs="Times New Roman"/>
          <w:b/>
        </w:rPr>
        <w:br w:type="column"/>
      </w:r>
    </w:p>
    <w:p w14:paraId="2CEA1B0E" w14:textId="77777777" w:rsidR="00230EB0" w:rsidRDefault="00230EB0"/>
    <w:sectPr w:rsidR="00230EB0" w:rsidSect="000A403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Total_Editing_Time" w:val="1"/>
  </w:docVars>
  <w:rsids>
    <w:rsidRoot w:val="00D96FD6"/>
    <w:rsid w:val="00230EB0"/>
    <w:rsid w:val="00767B98"/>
    <w:rsid w:val="0091051C"/>
    <w:rsid w:val="00CB0010"/>
    <w:rsid w:val="00D96FD6"/>
    <w:rsid w:val="00E10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1FBB670"/>
  <w15:docId w15:val="{6989B50C-249A-48DC-8344-1B6B51406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6FD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735</Words>
  <Characters>4195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Sumaya</dc:creator>
  <cp:lastModifiedBy>Pfano Makhera</cp:lastModifiedBy>
  <cp:revision>2</cp:revision>
  <dcterms:created xsi:type="dcterms:W3CDTF">2024-10-09T06:15:00Z</dcterms:created>
  <dcterms:modified xsi:type="dcterms:W3CDTF">2024-10-09T06:15:00Z</dcterms:modified>
</cp:coreProperties>
</file>